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F81" w:rsidRDefault="00020869" w:rsidP="002D01C7">
      <w:pPr>
        <w:jc w:val="center"/>
        <w:rPr>
          <w:rFonts w:ascii="Arial" w:hAnsi="Arial" w:cs="Arial"/>
          <w:sz w:val="56"/>
          <w:lang w:val="en-US"/>
        </w:rPr>
      </w:pPr>
      <w:bookmarkStart w:id="0" w:name="_GoBack"/>
      <w:bookmarkEnd w:id="0"/>
      <w:r>
        <w:rPr>
          <w:noProof/>
          <w:lang w:eastAsia="nl-NL"/>
        </w:rPr>
        <w:drawing>
          <wp:anchor distT="0" distB="0" distL="114300" distR="114300" simplePos="0" relativeHeight="251659264" behindDoc="1" locked="0" layoutInCell="1" allowOverlap="1">
            <wp:simplePos x="0" y="0"/>
            <wp:positionH relativeFrom="column">
              <wp:posOffset>4578350</wp:posOffset>
            </wp:positionH>
            <wp:positionV relativeFrom="paragraph">
              <wp:posOffset>-539115</wp:posOffset>
            </wp:positionV>
            <wp:extent cx="1639570" cy="775970"/>
            <wp:effectExtent l="19050" t="0" r="0" b="0"/>
            <wp:wrapTight wrapText="bothSides">
              <wp:wrapPolygon edited="0">
                <wp:start x="-251" y="0"/>
                <wp:lineTo x="-251" y="21211"/>
                <wp:lineTo x="21583" y="21211"/>
                <wp:lineTo x="21583" y="0"/>
                <wp:lineTo x="-251" y="0"/>
              </wp:wrapPolygon>
            </wp:wrapTight>
            <wp:docPr id="3" name="Afbeelding 3" descr="logo_13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descr="logo_1376.jpg"/>
                    <pic:cNvPicPr>
                      <a:picLocks noChangeAspect="1" noChangeArrowheads="1"/>
                    </pic:cNvPicPr>
                  </pic:nvPicPr>
                  <pic:blipFill>
                    <a:blip r:embed="rId8"/>
                    <a:srcRect/>
                    <a:stretch>
                      <a:fillRect/>
                    </a:stretch>
                  </pic:blipFill>
                  <pic:spPr bwMode="auto">
                    <a:xfrm>
                      <a:off x="0" y="0"/>
                      <a:ext cx="1639570" cy="775970"/>
                    </a:xfrm>
                    <a:prstGeom prst="rect">
                      <a:avLst/>
                    </a:prstGeom>
                    <a:noFill/>
                  </pic:spPr>
                </pic:pic>
              </a:graphicData>
            </a:graphic>
          </wp:anchor>
        </w:drawing>
      </w:r>
      <w:r w:rsidR="00330F81">
        <w:rPr>
          <w:rFonts w:ascii="Arial" w:hAnsi="Arial" w:cs="Arial"/>
          <w:sz w:val="56"/>
          <w:lang w:val="en-US"/>
        </w:rPr>
        <w:t xml:space="preserve">         </w:t>
      </w:r>
      <w:r w:rsidR="00330F81" w:rsidRPr="00071A5F">
        <w:rPr>
          <w:rFonts w:ascii="Arial" w:hAnsi="Arial" w:cs="Arial"/>
          <w:sz w:val="56"/>
          <w:lang w:val="en-US"/>
        </w:rPr>
        <w:t>Making sense</w:t>
      </w:r>
    </w:p>
    <w:p w:rsidR="00330F81" w:rsidRPr="004876BE" w:rsidRDefault="00330F81" w:rsidP="002D01C7">
      <w:pPr>
        <w:jc w:val="center"/>
        <w:rPr>
          <w:rFonts w:ascii="Arial" w:hAnsi="Arial" w:cs="Arial"/>
          <w:sz w:val="56"/>
          <w:lang w:val="en-US"/>
        </w:rPr>
      </w:pPr>
      <w:r w:rsidRPr="004876BE">
        <w:rPr>
          <w:rFonts w:ascii="Arial" w:hAnsi="Arial" w:cs="Arial"/>
          <w:sz w:val="56"/>
          <w:lang w:val="en-US"/>
        </w:rPr>
        <w:t xml:space="preserve">of the Klebsiella </w:t>
      </w:r>
      <w:r w:rsidR="00134CC7" w:rsidRPr="004876BE">
        <w:rPr>
          <w:rFonts w:ascii="Arial" w:hAnsi="Arial" w:cs="Arial"/>
          <w:sz w:val="56"/>
          <w:lang w:val="en-US"/>
        </w:rPr>
        <w:t>Crisi</w:t>
      </w:r>
      <w:r w:rsidRPr="004876BE">
        <w:rPr>
          <w:rFonts w:ascii="Arial" w:hAnsi="Arial" w:cs="Arial"/>
          <w:sz w:val="56"/>
          <w:lang w:val="en-US"/>
        </w:rPr>
        <w:t>s</w:t>
      </w:r>
    </w:p>
    <w:p w:rsidR="00330F81" w:rsidRPr="00071A5F" w:rsidRDefault="00330F81" w:rsidP="002544ED">
      <w:pPr>
        <w:jc w:val="center"/>
        <w:rPr>
          <w:rFonts w:ascii="Arial" w:hAnsi="Arial" w:cs="Arial"/>
          <w:i/>
          <w:sz w:val="8"/>
        </w:rPr>
      </w:pPr>
      <w:r w:rsidRPr="00071A5F">
        <w:rPr>
          <w:rFonts w:ascii="Arial" w:hAnsi="Arial" w:cs="Arial"/>
          <w:i/>
          <w:sz w:val="24"/>
        </w:rPr>
        <w:t>Hoe de IGZ betekenis heeft gegeven aan de Klebsiella-cris</w:t>
      </w:r>
      <w:r w:rsidR="00134CC7">
        <w:rPr>
          <w:rFonts w:ascii="Arial" w:hAnsi="Arial" w:cs="Arial"/>
          <w:i/>
          <w:sz w:val="24"/>
        </w:rPr>
        <w:t>i</w:t>
      </w:r>
      <w:r w:rsidRPr="00071A5F">
        <w:rPr>
          <w:rFonts w:ascii="Arial" w:hAnsi="Arial" w:cs="Arial"/>
          <w:i/>
          <w:sz w:val="24"/>
        </w:rPr>
        <w:t>s</w:t>
      </w:r>
    </w:p>
    <w:p w:rsidR="00330F81" w:rsidRPr="00A655FE" w:rsidRDefault="00330F81" w:rsidP="002544ED">
      <w:pPr>
        <w:jc w:val="center"/>
        <w:rPr>
          <w:rFonts w:ascii="Arial" w:hAnsi="Arial" w:cs="Arial"/>
          <w:sz w:val="20"/>
        </w:rPr>
      </w:pPr>
    </w:p>
    <w:p w:rsidR="00330F81" w:rsidRPr="00A655FE" w:rsidRDefault="00020869" w:rsidP="002544ED">
      <w:pPr>
        <w:jc w:val="center"/>
        <w:rPr>
          <w:rFonts w:ascii="Arial" w:hAnsi="Arial" w:cs="Arial"/>
          <w:sz w:val="20"/>
        </w:rPr>
      </w:pPr>
      <w:r>
        <w:rPr>
          <w:rFonts w:ascii="Arial" w:hAnsi="Arial" w:cs="Arial"/>
          <w:noProof/>
          <w:sz w:val="20"/>
          <w:lang w:eastAsia="nl-NL"/>
        </w:rPr>
        <w:drawing>
          <wp:inline distT="0" distB="0" distL="0" distR="0">
            <wp:extent cx="3847465" cy="3847465"/>
            <wp:effectExtent l="19050" t="0" r="635" b="0"/>
            <wp:docPr id="1" name="Afbeelding 4" descr="ig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descr="igz.jpg"/>
                    <pic:cNvPicPr>
                      <a:picLocks noChangeAspect="1" noChangeArrowheads="1"/>
                    </pic:cNvPicPr>
                  </pic:nvPicPr>
                  <pic:blipFill>
                    <a:blip r:embed="rId9"/>
                    <a:srcRect/>
                    <a:stretch>
                      <a:fillRect/>
                    </a:stretch>
                  </pic:blipFill>
                  <pic:spPr bwMode="auto">
                    <a:xfrm>
                      <a:off x="0" y="0"/>
                      <a:ext cx="3847465" cy="3847465"/>
                    </a:xfrm>
                    <a:prstGeom prst="rect">
                      <a:avLst/>
                    </a:prstGeom>
                    <a:noFill/>
                    <a:ln w="9525">
                      <a:noFill/>
                      <a:miter lim="800000"/>
                      <a:headEnd/>
                      <a:tailEnd/>
                    </a:ln>
                  </pic:spPr>
                </pic:pic>
              </a:graphicData>
            </a:graphic>
          </wp:inline>
        </w:drawing>
      </w:r>
    </w:p>
    <w:p w:rsidR="00330F81" w:rsidRPr="00A655FE" w:rsidRDefault="00330F81" w:rsidP="002544ED">
      <w:pPr>
        <w:jc w:val="center"/>
        <w:rPr>
          <w:rFonts w:ascii="Arial" w:hAnsi="Arial" w:cs="Arial"/>
          <w:sz w:val="20"/>
        </w:rPr>
      </w:pPr>
    </w:p>
    <w:p w:rsidR="00330F81" w:rsidRPr="00A655FE" w:rsidRDefault="00330F81" w:rsidP="002544ED">
      <w:pPr>
        <w:jc w:val="center"/>
        <w:rPr>
          <w:rFonts w:ascii="Arial" w:hAnsi="Arial" w:cs="Arial"/>
          <w:sz w:val="20"/>
        </w:rPr>
      </w:pPr>
    </w:p>
    <w:p w:rsidR="00330F81" w:rsidRDefault="00330F81" w:rsidP="0080341C">
      <w:pPr>
        <w:tabs>
          <w:tab w:val="left" w:pos="1701"/>
        </w:tabs>
        <w:rPr>
          <w:rFonts w:ascii="Arial" w:hAnsi="Arial" w:cs="Arial"/>
          <w:sz w:val="20"/>
        </w:rPr>
      </w:pPr>
      <w:r w:rsidRPr="00A655FE">
        <w:rPr>
          <w:rFonts w:ascii="Arial" w:hAnsi="Arial" w:cs="Arial"/>
          <w:sz w:val="20"/>
        </w:rPr>
        <w:t>Student:</w:t>
      </w:r>
      <w:r w:rsidRPr="00A655FE">
        <w:rPr>
          <w:rFonts w:ascii="Arial" w:hAnsi="Arial" w:cs="Arial"/>
          <w:sz w:val="20"/>
        </w:rPr>
        <w:tab/>
      </w:r>
      <w:r>
        <w:rPr>
          <w:rFonts w:ascii="Arial" w:hAnsi="Arial" w:cs="Arial"/>
          <w:sz w:val="20"/>
        </w:rPr>
        <w:tab/>
      </w:r>
      <w:r w:rsidRPr="00A655FE">
        <w:rPr>
          <w:rFonts w:ascii="Arial" w:hAnsi="Arial" w:cs="Arial"/>
          <w:sz w:val="20"/>
        </w:rPr>
        <w:t xml:space="preserve">Suzanne Bakermans </w:t>
      </w:r>
    </w:p>
    <w:p w:rsidR="00330F81" w:rsidRDefault="00330F81" w:rsidP="002544ED">
      <w:pPr>
        <w:rPr>
          <w:rFonts w:ascii="Arial" w:hAnsi="Arial" w:cs="Arial"/>
          <w:sz w:val="20"/>
        </w:rPr>
      </w:pPr>
      <w:r>
        <w:rPr>
          <w:rFonts w:ascii="Arial" w:hAnsi="Arial" w:cs="Arial"/>
          <w:sz w:val="20"/>
        </w:rPr>
        <w:t>Studentnummer:</w:t>
      </w:r>
      <w:r>
        <w:rPr>
          <w:rFonts w:ascii="Arial" w:hAnsi="Arial" w:cs="Arial"/>
          <w:sz w:val="20"/>
        </w:rPr>
        <w:tab/>
      </w:r>
      <w:r w:rsidRPr="00A655FE">
        <w:rPr>
          <w:rFonts w:ascii="Arial" w:hAnsi="Arial" w:cs="Arial"/>
          <w:sz w:val="20"/>
        </w:rPr>
        <w:t xml:space="preserve">348377 </w:t>
      </w:r>
      <w:r>
        <w:rPr>
          <w:rFonts w:ascii="Arial" w:hAnsi="Arial" w:cs="Arial"/>
          <w:sz w:val="20"/>
        </w:rPr>
        <w:tab/>
      </w:r>
    </w:p>
    <w:p w:rsidR="00330F81" w:rsidRPr="00A655FE" w:rsidRDefault="00330F81" w:rsidP="002544ED">
      <w:pPr>
        <w:rPr>
          <w:rFonts w:ascii="Arial" w:hAnsi="Arial" w:cs="Arial"/>
          <w:sz w:val="20"/>
        </w:rPr>
      </w:pPr>
      <w:r>
        <w:rPr>
          <w:rFonts w:ascii="Arial" w:hAnsi="Arial" w:cs="Arial"/>
          <w:sz w:val="20"/>
        </w:rPr>
        <w:t>E-mail:</w:t>
      </w:r>
      <w:r>
        <w:rPr>
          <w:rFonts w:ascii="Arial" w:hAnsi="Arial" w:cs="Arial"/>
          <w:sz w:val="20"/>
        </w:rPr>
        <w:tab/>
      </w:r>
      <w:r>
        <w:rPr>
          <w:rFonts w:ascii="Arial" w:hAnsi="Arial" w:cs="Arial"/>
          <w:sz w:val="20"/>
        </w:rPr>
        <w:tab/>
      </w:r>
      <w:r>
        <w:rPr>
          <w:rFonts w:ascii="Arial" w:hAnsi="Arial" w:cs="Arial"/>
          <w:sz w:val="20"/>
        </w:rPr>
        <w:tab/>
        <w:t>sbakermans@live.nl</w:t>
      </w:r>
    </w:p>
    <w:p w:rsidR="00330F81" w:rsidRPr="00A655FE" w:rsidRDefault="00330F81" w:rsidP="002544ED">
      <w:pPr>
        <w:rPr>
          <w:rFonts w:ascii="Arial" w:hAnsi="Arial" w:cs="Arial"/>
          <w:sz w:val="20"/>
        </w:rPr>
      </w:pPr>
      <w:r w:rsidRPr="00A655FE">
        <w:rPr>
          <w:rFonts w:ascii="Arial" w:hAnsi="Arial" w:cs="Arial"/>
          <w:sz w:val="20"/>
        </w:rPr>
        <w:t>Opleiding:</w:t>
      </w:r>
      <w:r w:rsidRPr="00A655FE">
        <w:rPr>
          <w:rFonts w:ascii="Arial" w:hAnsi="Arial" w:cs="Arial"/>
          <w:sz w:val="20"/>
        </w:rPr>
        <w:tab/>
      </w:r>
      <w:r>
        <w:rPr>
          <w:rFonts w:ascii="Arial" w:hAnsi="Arial" w:cs="Arial"/>
          <w:sz w:val="20"/>
        </w:rPr>
        <w:tab/>
      </w:r>
      <w:r w:rsidRPr="00A655FE">
        <w:rPr>
          <w:rFonts w:ascii="Arial" w:hAnsi="Arial" w:cs="Arial"/>
          <w:sz w:val="20"/>
        </w:rPr>
        <w:t xml:space="preserve">Zorgmanagement </w:t>
      </w:r>
    </w:p>
    <w:p w:rsidR="00330F81" w:rsidRPr="00A655FE" w:rsidRDefault="00330F81" w:rsidP="002544ED">
      <w:pPr>
        <w:rPr>
          <w:rFonts w:ascii="Arial" w:hAnsi="Arial" w:cs="Arial"/>
          <w:sz w:val="20"/>
        </w:rPr>
      </w:pPr>
      <w:r w:rsidRPr="00A655FE">
        <w:rPr>
          <w:rFonts w:ascii="Arial" w:hAnsi="Arial" w:cs="Arial"/>
          <w:sz w:val="20"/>
        </w:rPr>
        <w:t>Begeleider:</w:t>
      </w:r>
      <w:r w:rsidRPr="00A655FE">
        <w:rPr>
          <w:rFonts w:ascii="Arial" w:hAnsi="Arial" w:cs="Arial"/>
          <w:sz w:val="20"/>
        </w:rPr>
        <w:tab/>
      </w:r>
      <w:r>
        <w:rPr>
          <w:rFonts w:ascii="Arial" w:hAnsi="Arial" w:cs="Arial"/>
          <w:sz w:val="20"/>
        </w:rPr>
        <w:tab/>
      </w:r>
      <w:r w:rsidRPr="00A655FE">
        <w:rPr>
          <w:rFonts w:ascii="Arial" w:hAnsi="Arial" w:cs="Arial"/>
          <w:sz w:val="20"/>
        </w:rPr>
        <w:t>Prof. Dr. R.A. Bal</w:t>
      </w:r>
    </w:p>
    <w:p w:rsidR="00330F81" w:rsidRDefault="00330F81" w:rsidP="002544ED">
      <w:pPr>
        <w:rPr>
          <w:rFonts w:ascii="Arial" w:hAnsi="Arial" w:cs="Arial"/>
          <w:sz w:val="20"/>
        </w:rPr>
      </w:pPr>
      <w:r w:rsidRPr="00A655FE">
        <w:rPr>
          <w:rFonts w:ascii="Arial" w:hAnsi="Arial" w:cs="Arial"/>
          <w:sz w:val="20"/>
        </w:rPr>
        <w:t xml:space="preserve">Meelezers: </w:t>
      </w:r>
      <w:r w:rsidRPr="00A655FE">
        <w:rPr>
          <w:rFonts w:ascii="Arial" w:hAnsi="Arial" w:cs="Arial"/>
          <w:sz w:val="20"/>
        </w:rPr>
        <w:tab/>
      </w:r>
      <w:r>
        <w:rPr>
          <w:rFonts w:ascii="Arial" w:hAnsi="Arial" w:cs="Arial"/>
          <w:sz w:val="20"/>
        </w:rPr>
        <w:tab/>
      </w:r>
      <w:r w:rsidR="004876BE">
        <w:rPr>
          <w:rFonts w:ascii="Arial" w:hAnsi="Arial" w:cs="Arial"/>
          <w:sz w:val="20"/>
        </w:rPr>
        <w:t xml:space="preserve">Drs. A.M. Weggelaar-Jansen , </w:t>
      </w:r>
      <w:r w:rsidRPr="00A655FE">
        <w:rPr>
          <w:rFonts w:ascii="Arial" w:hAnsi="Arial" w:cs="Arial"/>
          <w:sz w:val="20"/>
        </w:rPr>
        <w:t>Prof. Dr. P. Meurs</w:t>
      </w:r>
      <w:r w:rsidR="004876BE">
        <w:rPr>
          <w:rFonts w:ascii="Arial" w:hAnsi="Arial" w:cs="Arial"/>
          <w:sz w:val="20"/>
        </w:rPr>
        <w:t xml:space="preserve"> &amp; Dr. J. Quartz</w:t>
      </w:r>
    </w:p>
    <w:p w:rsidR="00330F81" w:rsidRPr="00A655FE" w:rsidRDefault="00330F81" w:rsidP="002544ED">
      <w:pPr>
        <w:rPr>
          <w:rFonts w:ascii="Arial" w:hAnsi="Arial" w:cs="Arial"/>
          <w:sz w:val="20"/>
        </w:rPr>
      </w:pPr>
      <w:r>
        <w:rPr>
          <w:rFonts w:ascii="Arial" w:hAnsi="Arial" w:cs="Arial"/>
          <w:sz w:val="20"/>
        </w:rPr>
        <w:t>Plaats en datum:</w:t>
      </w:r>
      <w:r>
        <w:rPr>
          <w:rFonts w:ascii="Arial" w:hAnsi="Arial" w:cs="Arial"/>
          <w:sz w:val="20"/>
        </w:rPr>
        <w:tab/>
        <w:t xml:space="preserve">Geldrop, </w:t>
      </w:r>
      <w:r w:rsidR="00134CC7">
        <w:rPr>
          <w:rFonts w:ascii="Arial" w:hAnsi="Arial" w:cs="Arial"/>
          <w:sz w:val="20"/>
        </w:rPr>
        <w:t>juli</w:t>
      </w:r>
      <w:r>
        <w:rPr>
          <w:rFonts w:ascii="Arial" w:hAnsi="Arial" w:cs="Arial"/>
          <w:sz w:val="20"/>
        </w:rPr>
        <w:t xml:space="preserve"> 2012</w:t>
      </w:r>
    </w:p>
    <w:p w:rsidR="00330F81" w:rsidRPr="00617BB0" w:rsidRDefault="00330F81" w:rsidP="00BF6EB5">
      <w:pPr>
        <w:pStyle w:val="NoSpacing"/>
        <w:spacing w:line="360" w:lineRule="auto"/>
        <w:jc w:val="both"/>
        <w:rPr>
          <w:rFonts w:ascii="Arial" w:hAnsi="Arial" w:cs="Arial"/>
          <w:lang w:val="nl-NL"/>
        </w:rPr>
      </w:pPr>
      <w:r w:rsidRPr="00617BB0">
        <w:rPr>
          <w:lang w:val="nl-NL"/>
        </w:rPr>
        <w:br w:type="page"/>
      </w:r>
      <w:r w:rsidRPr="00617BB0">
        <w:rPr>
          <w:rFonts w:ascii="Arial" w:hAnsi="Arial" w:cs="Arial"/>
          <w:sz w:val="28"/>
          <w:lang w:val="nl-NL"/>
        </w:rPr>
        <w:lastRenderedPageBreak/>
        <w:t>Voorwoord</w:t>
      </w:r>
    </w:p>
    <w:p w:rsidR="00330F81" w:rsidRPr="00617BB0" w:rsidRDefault="00330F81" w:rsidP="00BF6EB5">
      <w:pPr>
        <w:pStyle w:val="NoSpacing"/>
        <w:spacing w:line="360" w:lineRule="auto"/>
        <w:jc w:val="both"/>
        <w:rPr>
          <w:rFonts w:ascii="Arial" w:hAnsi="Arial" w:cs="Arial"/>
          <w:sz w:val="20"/>
          <w:lang w:val="nl-NL"/>
        </w:rPr>
      </w:pPr>
      <w:r w:rsidRPr="00BF6EB5">
        <w:rPr>
          <w:rFonts w:ascii="Arial" w:hAnsi="Arial" w:cs="Arial"/>
          <w:sz w:val="20"/>
          <w:lang w:val="nl-NL"/>
        </w:rPr>
        <w:t xml:space="preserve">Voor u ligt mijn afstudeerscriptie in het kader van de Master Zorgmanagement. </w:t>
      </w:r>
      <w:r w:rsidRPr="00617BB0">
        <w:rPr>
          <w:rFonts w:ascii="Arial" w:hAnsi="Arial" w:cs="Arial"/>
          <w:sz w:val="20"/>
          <w:lang w:val="nl-NL"/>
        </w:rPr>
        <w:t>De opleiding die mij alles heeft geboden waar ik nieuwsgierig naar was. Tijdens mijn HBO-opleiding in de logistiek merkte ik halverwege de opleiding dat ik een grote nieuwsgierigheid had naar zorg, rampen en iets willen betekenen voor andere mensen. Na een aantal stages te hebben gelopen binnen ziekenhuizen werd de focus voor de zorg steeds sterker en wist ik al heel snel dat ik hierna de Master Zorgmanagement wilde gaan doen. Hoewel de focus op rampen en crises naar de achtergrond verdween is echter de interesse hierin altijd blijven bestaan. Nu ik tijdens mi</w:t>
      </w:r>
      <w:r w:rsidR="001E0D17" w:rsidRPr="00617BB0">
        <w:rPr>
          <w:rFonts w:ascii="Arial" w:hAnsi="Arial" w:cs="Arial"/>
          <w:sz w:val="20"/>
          <w:lang w:val="nl-NL"/>
        </w:rPr>
        <w:t>jn afstuderen op de m</w:t>
      </w:r>
      <w:r w:rsidRPr="00617BB0">
        <w:rPr>
          <w:rFonts w:ascii="Arial" w:hAnsi="Arial" w:cs="Arial"/>
          <w:sz w:val="20"/>
          <w:lang w:val="nl-NL"/>
        </w:rPr>
        <w:t>aster de kans geboden kreeg om af te kunnen studeren in een thema dat de gezondheidszorg met crises combineert, kon ik mijn geluk niet op. Ook tijdens het onderzoek en schrijven van mijn scriptie heb ik gemerkt dat mijn nieuwsgierigheid naar hoe rampen en crises ontstaan en hoe mensen hierop ins</w:t>
      </w:r>
      <w:r w:rsidR="001E0D17" w:rsidRPr="00617BB0">
        <w:rPr>
          <w:rFonts w:ascii="Arial" w:hAnsi="Arial" w:cs="Arial"/>
          <w:sz w:val="20"/>
          <w:lang w:val="nl-NL"/>
        </w:rPr>
        <w:t>pelen altijd een grote motivatie</w:t>
      </w:r>
      <w:r w:rsidRPr="00617BB0">
        <w:rPr>
          <w:rFonts w:ascii="Arial" w:hAnsi="Arial" w:cs="Arial"/>
          <w:sz w:val="20"/>
          <w:lang w:val="nl-NL"/>
        </w:rPr>
        <w:t xml:space="preserve"> is gebleken die heeft geleid tot het huidige resultaat.</w:t>
      </w:r>
    </w:p>
    <w:p w:rsidR="00330F81" w:rsidRPr="00A655FE" w:rsidRDefault="00330F81" w:rsidP="00F0531F">
      <w:pPr>
        <w:spacing w:after="0" w:line="360" w:lineRule="auto"/>
        <w:jc w:val="both"/>
        <w:rPr>
          <w:rFonts w:ascii="Arial" w:hAnsi="Arial" w:cs="Arial"/>
          <w:sz w:val="20"/>
        </w:rPr>
      </w:pPr>
    </w:p>
    <w:p w:rsidR="00330F81" w:rsidRPr="00A655FE" w:rsidRDefault="00330F81" w:rsidP="00F0531F">
      <w:pPr>
        <w:spacing w:after="0" w:line="360" w:lineRule="auto"/>
        <w:jc w:val="both"/>
        <w:rPr>
          <w:rFonts w:ascii="Arial" w:hAnsi="Arial" w:cs="Arial"/>
          <w:sz w:val="20"/>
        </w:rPr>
      </w:pPr>
      <w:r w:rsidRPr="00A655FE">
        <w:rPr>
          <w:rFonts w:ascii="Arial" w:hAnsi="Arial" w:cs="Arial"/>
          <w:sz w:val="20"/>
        </w:rPr>
        <w:t xml:space="preserve">Aan de totstandkoming van dit onderzoek hebben een aantal mensen een bijlage geleverd. Allereerst wil ik natuurlijk mijn begeleider Roland Bal bedanken voor zijn geduld, kritische blik en enthousiasme. Op momenten dat ik er even doorheen zat, wist hij me te motiveren om toch nog een tandje bij te zetten. Ook wil ik graag mijn scriptiegroep bedanken voor hun waardevolle </w:t>
      </w:r>
      <w:r w:rsidR="001E0D17" w:rsidRPr="00A655FE">
        <w:rPr>
          <w:rFonts w:ascii="Arial" w:hAnsi="Arial" w:cs="Arial"/>
          <w:sz w:val="20"/>
        </w:rPr>
        <w:t>ideeën</w:t>
      </w:r>
      <w:r w:rsidRPr="00A655FE">
        <w:rPr>
          <w:rFonts w:ascii="Arial" w:hAnsi="Arial" w:cs="Arial"/>
          <w:sz w:val="20"/>
        </w:rPr>
        <w:t xml:space="preserve">, feedback en gezelligheid tijdens de bijeenkomsten. Daarnaast wil ik Marijke Bilkert-Mooiman, Leo Ravensbergen, Marjo Ligthart, Helene Blok en Jan Klein. Het moge duidelijk zijn dat zonder hen dit onderzoek nooit de resultaten had gekend die het nu heeft. </w:t>
      </w:r>
    </w:p>
    <w:p w:rsidR="00330F81" w:rsidRPr="00A655FE" w:rsidRDefault="00330F81" w:rsidP="00F0531F">
      <w:pPr>
        <w:spacing w:after="0" w:line="360" w:lineRule="auto"/>
        <w:jc w:val="both"/>
        <w:rPr>
          <w:rFonts w:ascii="Arial" w:hAnsi="Arial" w:cs="Arial"/>
          <w:sz w:val="20"/>
        </w:rPr>
      </w:pPr>
      <w:r w:rsidRPr="00A655FE">
        <w:rPr>
          <w:rFonts w:ascii="Arial" w:hAnsi="Arial" w:cs="Arial"/>
          <w:sz w:val="20"/>
        </w:rPr>
        <w:t>Ook wil ik heel graag mijn lieve vrienden en vriendinnen bedanken die me gesteund hebben tijdens de master en de scriptie. Na twee jaar ‘extra’ studentenleven m</w:t>
      </w:r>
      <w:r w:rsidR="001E0D17">
        <w:rPr>
          <w:rFonts w:ascii="Arial" w:hAnsi="Arial" w:cs="Arial"/>
          <w:sz w:val="20"/>
        </w:rPr>
        <w:t>ag ik nu ook aan de bak. Ook mijn</w:t>
      </w:r>
      <w:r w:rsidRPr="00A655FE">
        <w:rPr>
          <w:rFonts w:ascii="Arial" w:hAnsi="Arial" w:cs="Arial"/>
          <w:sz w:val="20"/>
        </w:rPr>
        <w:t xml:space="preserve"> bandje Blacknote verdient een bedankje, helaas heb ik heel wat optredens moeten laten schieten op het einde om het onderzoek af te krijgen. En last but not least, mijn lieve ouders en zusje. Zonder hen had ik nooit gestaan waar ik nu sta en bereikt </w:t>
      </w:r>
      <w:r w:rsidR="001E0D17">
        <w:rPr>
          <w:rFonts w:ascii="Arial" w:hAnsi="Arial" w:cs="Arial"/>
          <w:sz w:val="20"/>
        </w:rPr>
        <w:t>wat ik nu heb bereikt. Zoals mijn</w:t>
      </w:r>
      <w:r w:rsidRPr="00A655FE">
        <w:rPr>
          <w:rFonts w:ascii="Arial" w:hAnsi="Arial" w:cs="Arial"/>
          <w:sz w:val="20"/>
        </w:rPr>
        <w:t xml:space="preserve"> pa altijd zei: als je goed je best doet, gaan alle deuren voor je open. Iets wat me altijd bij zal blijven. En nu? Heb het wel even gehad met de studieboeken. Vanaf november begin ik aan een nieuwe uitdaging, een hele mooie baan in het ziekenhuis.</w:t>
      </w:r>
    </w:p>
    <w:p w:rsidR="00330F81" w:rsidRPr="00A655FE" w:rsidRDefault="00330F81" w:rsidP="00F0531F">
      <w:pPr>
        <w:spacing w:after="0" w:line="360" w:lineRule="auto"/>
        <w:jc w:val="both"/>
        <w:rPr>
          <w:rFonts w:ascii="Arial" w:hAnsi="Arial" w:cs="Arial"/>
          <w:sz w:val="20"/>
        </w:rPr>
      </w:pPr>
    </w:p>
    <w:p w:rsidR="00330F81" w:rsidRPr="00A655FE" w:rsidRDefault="00330F81" w:rsidP="00F0531F">
      <w:pPr>
        <w:spacing w:after="0" w:line="360" w:lineRule="auto"/>
        <w:jc w:val="both"/>
        <w:rPr>
          <w:rFonts w:ascii="Arial" w:hAnsi="Arial" w:cs="Arial"/>
          <w:sz w:val="20"/>
        </w:rPr>
      </w:pPr>
      <w:r w:rsidRPr="00A655FE">
        <w:rPr>
          <w:rFonts w:ascii="Arial" w:hAnsi="Arial" w:cs="Arial"/>
          <w:sz w:val="20"/>
        </w:rPr>
        <w:t>Suzanne Bakermans</w:t>
      </w:r>
    </w:p>
    <w:p w:rsidR="00330F81" w:rsidRPr="00A655FE" w:rsidRDefault="00BF6EB5" w:rsidP="00F0531F">
      <w:pPr>
        <w:spacing w:after="0" w:line="360" w:lineRule="auto"/>
        <w:jc w:val="both"/>
        <w:rPr>
          <w:rFonts w:ascii="Arial" w:hAnsi="Arial" w:cs="Arial"/>
          <w:sz w:val="20"/>
        </w:rPr>
      </w:pPr>
      <w:r>
        <w:rPr>
          <w:rFonts w:ascii="Arial" w:hAnsi="Arial" w:cs="Arial"/>
          <w:sz w:val="20"/>
        </w:rPr>
        <w:t>Geldrop, jul</w:t>
      </w:r>
      <w:r w:rsidR="00330F81" w:rsidRPr="00A655FE">
        <w:rPr>
          <w:rFonts w:ascii="Arial" w:hAnsi="Arial" w:cs="Arial"/>
          <w:sz w:val="20"/>
        </w:rPr>
        <w:t>i 2012</w:t>
      </w:r>
    </w:p>
    <w:p w:rsidR="00330F81" w:rsidRPr="00A655FE" w:rsidRDefault="00330F81" w:rsidP="00F0531F">
      <w:pPr>
        <w:spacing w:after="0" w:line="360" w:lineRule="auto"/>
        <w:jc w:val="both"/>
        <w:rPr>
          <w:rFonts w:ascii="Arial" w:hAnsi="Arial" w:cs="Arial"/>
          <w:sz w:val="20"/>
        </w:rPr>
      </w:pPr>
    </w:p>
    <w:p w:rsidR="00D61644" w:rsidRDefault="00D61644">
      <w:pPr>
        <w:spacing w:after="0" w:line="240" w:lineRule="auto"/>
        <w:rPr>
          <w:b/>
          <w:sz w:val="28"/>
        </w:rPr>
      </w:pPr>
      <w:r>
        <w:rPr>
          <w:b/>
          <w:sz w:val="28"/>
        </w:rPr>
        <w:br w:type="page"/>
      </w:r>
    </w:p>
    <w:p w:rsidR="00134CC7" w:rsidRPr="00A655FE" w:rsidRDefault="00134CC7" w:rsidP="00134CC7">
      <w:pPr>
        <w:pStyle w:val="Heading1"/>
        <w:spacing w:line="360" w:lineRule="auto"/>
        <w:rPr>
          <w:b w:val="0"/>
          <w:color w:val="auto"/>
          <w:sz w:val="28"/>
        </w:rPr>
      </w:pPr>
      <w:r w:rsidRPr="00A655FE">
        <w:rPr>
          <w:b w:val="0"/>
          <w:color w:val="auto"/>
          <w:sz w:val="28"/>
        </w:rPr>
        <w:lastRenderedPageBreak/>
        <w:t>Samenvatting</w:t>
      </w:r>
    </w:p>
    <w:p w:rsidR="00134CC7" w:rsidRPr="00FB3BDB" w:rsidRDefault="00134CC7" w:rsidP="00134CC7">
      <w:pPr>
        <w:pStyle w:val="NoSpacing"/>
        <w:spacing w:line="360" w:lineRule="auto"/>
        <w:jc w:val="both"/>
        <w:rPr>
          <w:rFonts w:ascii="Arial" w:hAnsi="Arial" w:cs="Arial"/>
          <w:kern w:val="36"/>
          <w:sz w:val="20"/>
          <w:lang w:val="nl-NL" w:eastAsia="nl-NL"/>
        </w:rPr>
      </w:pPr>
      <w:r w:rsidRPr="00D61644">
        <w:rPr>
          <w:rFonts w:ascii="Arial" w:hAnsi="Arial" w:cs="Arial"/>
          <w:kern w:val="36"/>
          <w:sz w:val="20"/>
          <w:lang w:val="nl-NL" w:eastAsia="nl-NL"/>
        </w:rPr>
        <w:t xml:space="preserve">In dit onderzoek is gekeken naar de wijze waarop de Inspectie voor de Gezondheidszorg (IGZ) betekenis heeft gegeven aan de Klebsiella-uitbraak die in 2011 heeft plaatsgevonden in het Maasstad Ziekenhuis te Rotterdam. De hoofdvraag in dit onderzoek luidt: </w:t>
      </w:r>
      <w:r w:rsidRPr="00D61644">
        <w:rPr>
          <w:rFonts w:ascii="Arial" w:hAnsi="Arial" w:cs="Arial"/>
          <w:i/>
          <w:kern w:val="36"/>
          <w:sz w:val="20"/>
          <w:lang w:val="nl-NL" w:eastAsia="nl-NL"/>
        </w:rPr>
        <w:t xml:space="preserve">“Hoe heeft de IGZ betekenis gegeven aan de Klebsiella-crisis in het Maasstad Ziekenhuis en welke consequenties heeft dat voor de afhandeling van de crisis?”. </w:t>
      </w:r>
      <w:r w:rsidRPr="00D61644">
        <w:rPr>
          <w:rFonts w:ascii="Arial" w:hAnsi="Arial" w:cs="Arial"/>
          <w:kern w:val="36"/>
          <w:sz w:val="20"/>
          <w:lang w:val="nl-NL" w:eastAsia="nl-NL"/>
        </w:rPr>
        <w:t>Om deze hoofdvraag te beantwoorden heeft allereerst een theoretische verkenning plaatsgevonden met betrekking tot het begrip ‘</w:t>
      </w:r>
      <w:r w:rsidRPr="00D61644">
        <w:rPr>
          <w:rFonts w:ascii="Arial" w:hAnsi="Arial" w:cs="Arial"/>
          <w:i/>
          <w:kern w:val="36"/>
          <w:sz w:val="20"/>
          <w:lang w:val="nl-NL" w:eastAsia="nl-NL"/>
        </w:rPr>
        <w:t>sensemaking’</w:t>
      </w:r>
      <w:r w:rsidRPr="00D61644">
        <w:rPr>
          <w:rFonts w:ascii="Arial" w:hAnsi="Arial" w:cs="Arial"/>
          <w:kern w:val="36"/>
          <w:sz w:val="20"/>
          <w:lang w:val="nl-NL" w:eastAsia="nl-NL"/>
        </w:rPr>
        <w:t xml:space="preserve">. </w:t>
      </w:r>
      <w:r w:rsidRPr="00D61644">
        <w:rPr>
          <w:rFonts w:ascii="Arial" w:hAnsi="Arial" w:cs="Arial"/>
          <w:i/>
          <w:sz w:val="20"/>
          <w:lang w:val="nl-NL"/>
        </w:rPr>
        <w:t>Sensemaking</w:t>
      </w:r>
      <w:r w:rsidRPr="00D61644">
        <w:rPr>
          <w:rFonts w:ascii="Arial" w:hAnsi="Arial" w:cs="Arial"/>
          <w:sz w:val="20"/>
          <w:lang w:val="nl-NL"/>
        </w:rPr>
        <w:t xml:space="preserve"> betreft het geven van betekenissen aan situaties. </w:t>
      </w:r>
      <w:r w:rsidRPr="00D61644">
        <w:rPr>
          <w:rFonts w:ascii="Arial" w:hAnsi="Arial" w:cs="Arial"/>
          <w:kern w:val="36"/>
          <w:sz w:val="20"/>
          <w:lang w:val="nl-NL" w:eastAsia="nl-NL"/>
        </w:rPr>
        <w:t>Wanneer een verstoring optreedt in iets wat als normaal wordt beschouwd, wordt er door mensen of organisaties een inhoud gegeven aan deze situatie. Dit leidt tot een betekenis van de situatie. Naast een theoretische verkenning he</w:t>
      </w:r>
      <w:r>
        <w:rPr>
          <w:rFonts w:ascii="Arial" w:hAnsi="Arial" w:cs="Arial"/>
          <w:kern w:val="36"/>
          <w:sz w:val="20"/>
          <w:lang w:val="nl-NL" w:eastAsia="nl-NL"/>
        </w:rPr>
        <w:t>e</w:t>
      </w:r>
      <w:r w:rsidRPr="00D61644">
        <w:rPr>
          <w:rFonts w:ascii="Arial" w:hAnsi="Arial" w:cs="Arial"/>
          <w:kern w:val="36"/>
          <w:sz w:val="20"/>
          <w:lang w:val="nl-NL" w:eastAsia="nl-NL"/>
        </w:rPr>
        <w:t xml:space="preserve">ft ook empirisch onderzoek plaatsgevonden in de vorm van interviews, documentenanalyse en audio- en videoanalyse. </w:t>
      </w:r>
      <w:r>
        <w:rPr>
          <w:rFonts w:ascii="Arial" w:hAnsi="Arial" w:cs="Arial"/>
          <w:kern w:val="36"/>
          <w:sz w:val="20"/>
          <w:lang w:val="nl-NL" w:eastAsia="nl-NL"/>
        </w:rPr>
        <w:t xml:space="preserve">De IGZ vormt het zwaartepunt van waaruit gekeken is naar de Klebsiella-uitbraak. </w:t>
      </w:r>
      <w:r w:rsidRPr="00D61644">
        <w:rPr>
          <w:rFonts w:ascii="Arial" w:hAnsi="Arial" w:cs="Arial"/>
          <w:kern w:val="36"/>
          <w:sz w:val="20"/>
          <w:lang w:val="nl-NL" w:eastAsia="nl-NL"/>
        </w:rPr>
        <w:t xml:space="preserve">Uit de analyse van de resultaten komt naar voren dat </w:t>
      </w:r>
      <w:r w:rsidRPr="00D61644">
        <w:rPr>
          <w:rFonts w:ascii="Arial" w:hAnsi="Arial" w:cs="Arial"/>
          <w:i/>
          <w:kern w:val="36"/>
          <w:sz w:val="20"/>
          <w:lang w:val="nl-NL" w:eastAsia="nl-NL"/>
        </w:rPr>
        <w:t>sensemaking</w:t>
      </w:r>
      <w:r w:rsidRPr="00D61644">
        <w:rPr>
          <w:rFonts w:ascii="Arial" w:hAnsi="Arial" w:cs="Arial"/>
          <w:kern w:val="36"/>
          <w:sz w:val="20"/>
          <w:lang w:val="nl-NL" w:eastAsia="nl-NL"/>
        </w:rPr>
        <w:t xml:space="preserve"> op diverse momenten tijdens de Klebsiella-uitbraak heeft plaatsgevonden door de IGZ. In deze momenten kan het </w:t>
      </w:r>
      <w:r w:rsidRPr="00D61644">
        <w:rPr>
          <w:rFonts w:ascii="Arial" w:hAnsi="Arial" w:cs="Arial"/>
          <w:i/>
          <w:kern w:val="36"/>
          <w:sz w:val="20"/>
          <w:lang w:val="nl-NL" w:eastAsia="nl-NL"/>
        </w:rPr>
        <w:t>enactmentproces</w:t>
      </w:r>
      <w:r w:rsidRPr="00D61644">
        <w:rPr>
          <w:rFonts w:ascii="Arial" w:hAnsi="Arial" w:cs="Arial"/>
          <w:kern w:val="36"/>
          <w:sz w:val="20"/>
          <w:lang w:val="nl-NL" w:eastAsia="nl-NL"/>
        </w:rPr>
        <w:t xml:space="preserve"> worden gezien als een volgorde waarin </w:t>
      </w:r>
      <w:r w:rsidRPr="00D61644">
        <w:rPr>
          <w:rFonts w:ascii="Arial" w:hAnsi="Arial" w:cs="Arial"/>
          <w:i/>
          <w:kern w:val="36"/>
          <w:sz w:val="20"/>
          <w:lang w:val="nl-NL" w:eastAsia="nl-NL"/>
        </w:rPr>
        <w:t>sensemaking</w:t>
      </w:r>
      <w:r w:rsidRPr="00D61644">
        <w:rPr>
          <w:rFonts w:ascii="Arial" w:hAnsi="Arial" w:cs="Arial"/>
          <w:kern w:val="36"/>
          <w:sz w:val="20"/>
          <w:lang w:val="nl-NL" w:eastAsia="nl-NL"/>
        </w:rPr>
        <w:t xml:space="preserve"> heeft plaatsgevonden. Er zijn diverse momenten van dubbelzinnigheden te ontdekken wat ertoe heeft geleid dat de IGZ een betekenis heeft gegeven aan de situatie. Het feit dat deze dubbelzinnigheden zo vaak zijn voorgekomen kan worden verklaard door de druk uit de media en politiek. Dit zorgde voor een snellere omloop van de informatievoorziening wat zorgde voor maatschappelijke en politieke onrust. Het feit dat het Maasstad Ziekenhuis door de media gedwongen werd de uitbraak bekend te maken, heeft hier ook invloed op gehad. De betekenissen die gegeven zijn aan de situatie of omgeving, vormen het uitgangspunt van waaruit de IGZ kijkt en wederom betekenis geeft. Beetje bij beetje is de Klebsiella-uitbraak zo sociaal geconstrueerd doordat continu betekenissen werden gegeven wat maakte dat de betekenissen bepaalden hoe de uitbraak is waargenomen. In haar </w:t>
      </w:r>
      <w:r w:rsidRPr="00D61644">
        <w:rPr>
          <w:rFonts w:ascii="Arial" w:hAnsi="Arial" w:cs="Arial"/>
          <w:i/>
          <w:kern w:val="36"/>
          <w:sz w:val="20"/>
          <w:lang w:val="nl-NL" w:eastAsia="nl-NL"/>
        </w:rPr>
        <w:t>sensemaking</w:t>
      </w:r>
      <w:r w:rsidRPr="00D61644">
        <w:rPr>
          <w:rFonts w:ascii="Arial" w:hAnsi="Arial" w:cs="Arial"/>
          <w:kern w:val="36"/>
          <w:sz w:val="20"/>
          <w:lang w:val="nl-NL" w:eastAsia="nl-NL"/>
        </w:rPr>
        <w:t xml:space="preserve"> heeft de IGZ diverse betekenissen gegeven aan de Klebsiella-uitbraak. Deze betekenissen hebben geleid tot de conclusie van de IGZ dat de Klebsiella-uitbraak in het Maasstad Ziekenhuis vermijdbaar en verwijtbaar is geweest.</w:t>
      </w:r>
      <w:r w:rsidRPr="00D61644">
        <w:rPr>
          <w:rFonts w:ascii="Arial" w:hAnsi="Arial" w:cs="Arial"/>
          <w:i/>
          <w:kern w:val="36"/>
          <w:sz w:val="20"/>
          <w:lang w:val="nl-NL" w:eastAsia="nl-NL"/>
        </w:rPr>
        <w:t xml:space="preserve"> </w:t>
      </w:r>
      <w:r w:rsidRPr="00D61644">
        <w:rPr>
          <w:rFonts w:ascii="Arial" w:hAnsi="Arial" w:cs="Arial"/>
          <w:kern w:val="36"/>
          <w:sz w:val="20"/>
          <w:lang w:val="nl-NL" w:eastAsia="nl-NL"/>
        </w:rPr>
        <w:t xml:space="preserve">Een aantal factoren hebben invloed gehad op </w:t>
      </w:r>
      <w:r w:rsidRPr="00D61644">
        <w:rPr>
          <w:rFonts w:ascii="Arial" w:hAnsi="Arial" w:cs="Arial"/>
          <w:i/>
          <w:kern w:val="36"/>
          <w:sz w:val="20"/>
          <w:lang w:val="nl-NL" w:eastAsia="nl-NL"/>
        </w:rPr>
        <w:t>sensemaking</w:t>
      </w:r>
      <w:r w:rsidRPr="00D61644">
        <w:rPr>
          <w:rFonts w:ascii="Arial" w:hAnsi="Arial" w:cs="Arial"/>
          <w:kern w:val="36"/>
          <w:sz w:val="20"/>
          <w:lang w:val="nl-NL" w:eastAsia="nl-NL"/>
        </w:rPr>
        <w:t xml:space="preserve"> door de IGZ. Zo speelde vertrouwen een rol in de uitgangspositie waarin de IGZ identiteit gaf aan het Maasstad Ziekenhuis. Dit verklaart het feit dat de IGZ door de melding van de uitbraak verrast werd. Naast vertrouwen hebben ook ervaring, kennis en achtergrond van IGZ-medewerkers een rol gespeeld in het </w:t>
      </w:r>
      <w:r w:rsidRPr="00D61644">
        <w:rPr>
          <w:rFonts w:ascii="Arial" w:hAnsi="Arial" w:cs="Arial"/>
          <w:i/>
          <w:kern w:val="36"/>
          <w:sz w:val="20"/>
          <w:lang w:val="nl-NL" w:eastAsia="nl-NL"/>
        </w:rPr>
        <w:t>sensemakingproces</w:t>
      </w:r>
      <w:r w:rsidRPr="00D61644">
        <w:rPr>
          <w:rFonts w:ascii="Arial" w:hAnsi="Arial" w:cs="Arial"/>
          <w:kern w:val="36"/>
          <w:sz w:val="20"/>
          <w:lang w:val="nl-NL" w:eastAsia="nl-NL"/>
        </w:rPr>
        <w:t xml:space="preserve">. Deze factoren hebben ook geleid tot het zien van de uitbraak als het falen van een systeem. Dit heeft ertoe geleid dat de microbiologen voor het tuchtrecht gedaagd worden. Geconcludeerd kan worden dat </w:t>
      </w:r>
      <w:r w:rsidRPr="00D61644">
        <w:rPr>
          <w:rFonts w:ascii="Arial" w:hAnsi="Arial" w:cs="Arial"/>
          <w:i/>
          <w:kern w:val="36"/>
          <w:sz w:val="20"/>
          <w:lang w:val="nl-NL" w:eastAsia="nl-NL"/>
        </w:rPr>
        <w:t>sensemaking</w:t>
      </w:r>
      <w:r w:rsidRPr="00D61644">
        <w:rPr>
          <w:rFonts w:ascii="Arial" w:hAnsi="Arial" w:cs="Arial"/>
          <w:kern w:val="36"/>
          <w:sz w:val="20"/>
          <w:lang w:val="nl-NL" w:eastAsia="nl-NL"/>
        </w:rPr>
        <w:t xml:space="preserve"> door de IGZ diverse malen heeft plaatsgevonden en vele factoren hier debet aan zijn. De context van een crisis bepaalt de wijze waarop de IGZ betekenis geeft en wat hiervan de uitkomsten zijn. Iedere crisis is uniek maar dit geldt ook voor het </w:t>
      </w:r>
      <w:r w:rsidRPr="00D61644">
        <w:rPr>
          <w:rFonts w:ascii="Arial" w:hAnsi="Arial" w:cs="Arial"/>
          <w:i/>
          <w:kern w:val="36"/>
          <w:sz w:val="20"/>
          <w:lang w:val="nl-NL" w:eastAsia="nl-NL"/>
        </w:rPr>
        <w:t>sensemaking</w:t>
      </w:r>
      <w:r w:rsidRPr="00D61644">
        <w:rPr>
          <w:rFonts w:ascii="Arial" w:hAnsi="Arial" w:cs="Arial"/>
          <w:kern w:val="36"/>
          <w:sz w:val="20"/>
          <w:lang w:val="nl-NL" w:eastAsia="nl-NL"/>
        </w:rPr>
        <w:t>proces. Door de focus niet alleen te leggen op de actor die betekenis geeft in de context (</w:t>
      </w:r>
      <w:r w:rsidRPr="00D61644">
        <w:rPr>
          <w:rFonts w:ascii="Arial" w:hAnsi="Arial" w:cs="Arial"/>
          <w:i/>
          <w:kern w:val="36"/>
          <w:sz w:val="20"/>
          <w:lang w:val="nl-NL" w:eastAsia="nl-NL"/>
        </w:rPr>
        <w:t>intrasubjective</w:t>
      </w:r>
      <w:r w:rsidRPr="00D61644">
        <w:rPr>
          <w:rFonts w:ascii="Arial" w:hAnsi="Arial" w:cs="Arial"/>
          <w:kern w:val="36"/>
          <w:sz w:val="20"/>
          <w:lang w:val="nl-NL" w:eastAsia="nl-NL"/>
        </w:rPr>
        <w:t xml:space="preserve">) maar het perspectief te verplaatsen naar het niveau van </w:t>
      </w:r>
      <w:r w:rsidRPr="00D61644">
        <w:rPr>
          <w:rFonts w:ascii="Arial" w:hAnsi="Arial" w:cs="Arial"/>
          <w:i/>
          <w:kern w:val="36"/>
          <w:sz w:val="20"/>
          <w:lang w:val="nl-NL" w:eastAsia="nl-NL"/>
        </w:rPr>
        <w:t>generic subjective</w:t>
      </w:r>
      <w:r w:rsidRPr="00D61644">
        <w:rPr>
          <w:rFonts w:ascii="Arial" w:hAnsi="Arial" w:cs="Arial"/>
          <w:kern w:val="36"/>
          <w:sz w:val="20"/>
          <w:lang w:val="nl-NL" w:eastAsia="nl-NL"/>
        </w:rPr>
        <w:t>, wordt inzicht gecreëerd in de wijze waarop een uitbraak of crisis sociaal geconstrueerd wordt en welke actoren hierin dominant zijn.</w:t>
      </w:r>
    </w:p>
    <w:p w:rsidR="00D61644" w:rsidRPr="00D3273F" w:rsidRDefault="00D61644" w:rsidP="00D61644">
      <w:pPr>
        <w:rPr>
          <w:rFonts w:ascii="Arial" w:hAnsi="Arial" w:cs="Arial"/>
          <w:sz w:val="28"/>
          <w:szCs w:val="20"/>
          <w:lang w:val="en-US"/>
        </w:rPr>
      </w:pPr>
      <w:r w:rsidRPr="00D3273F">
        <w:rPr>
          <w:rFonts w:ascii="Arial" w:hAnsi="Arial" w:cs="Arial"/>
          <w:sz w:val="28"/>
          <w:szCs w:val="20"/>
          <w:lang w:val="en-US"/>
        </w:rPr>
        <w:lastRenderedPageBreak/>
        <w:t>Summary</w:t>
      </w:r>
    </w:p>
    <w:p w:rsidR="00D61644" w:rsidRPr="00D3273F" w:rsidRDefault="00D61644" w:rsidP="00D61644">
      <w:pPr>
        <w:pStyle w:val="NoSpacing"/>
        <w:spacing w:line="360" w:lineRule="auto"/>
        <w:jc w:val="both"/>
        <w:rPr>
          <w:rFonts w:ascii="Arial" w:hAnsi="Arial" w:cs="Arial"/>
          <w:sz w:val="20"/>
          <w:szCs w:val="20"/>
        </w:rPr>
      </w:pPr>
      <w:r w:rsidRPr="00D3273F">
        <w:rPr>
          <w:rFonts w:ascii="Arial" w:hAnsi="Arial" w:cs="Arial"/>
          <w:sz w:val="20"/>
          <w:szCs w:val="20"/>
        </w:rPr>
        <w:t xml:space="preserve">In this analysis there is viewed at the manner in which the ‘Inspectie voor de Gezondheidszorg’ (IGZ) has given meaning to the </w:t>
      </w:r>
      <w:r w:rsidR="0092517D">
        <w:rPr>
          <w:rFonts w:ascii="Arial" w:hAnsi="Arial" w:cs="Arial"/>
          <w:i/>
          <w:sz w:val="20"/>
          <w:szCs w:val="20"/>
        </w:rPr>
        <w:t>Kl</w:t>
      </w:r>
      <w:r w:rsidRPr="00D3273F">
        <w:rPr>
          <w:rFonts w:ascii="Arial" w:hAnsi="Arial" w:cs="Arial"/>
          <w:i/>
          <w:sz w:val="20"/>
          <w:szCs w:val="20"/>
        </w:rPr>
        <w:t xml:space="preserve">ebsiella-outbreak, </w:t>
      </w:r>
      <w:r w:rsidRPr="00D3273F">
        <w:rPr>
          <w:rFonts w:ascii="Arial" w:hAnsi="Arial" w:cs="Arial"/>
          <w:sz w:val="20"/>
          <w:szCs w:val="20"/>
        </w:rPr>
        <w:t>that took place in the hospital ‘</w:t>
      </w:r>
      <w:r w:rsidRPr="00D3273F">
        <w:rPr>
          <w:rFonts w:ascii="Arial" w:hAnsi="Arial" w:cs="Arial"/>
          <w:i/>
          <w:sz w:val="20"/>
          <w:szCs w:val="20"/>
        </w:rPr>
        <w:t>Maasstad Ziekenhuis</w:t>
      </w:r>
      <w:r w:rsidRPr="00D3273F">
        <w:rPr>
          <w:rFonts w:ascii="Arial" w:hAnsi="Arial" w:cs="Arial"/>
          <w:sz w:val="20"/>
          <w:szCs w:val="20"/>
        </w:rPr>
        <w:t xml:space="preserve">’ in Rotterdam in 2011. The main question in this analysis is: “How has IGZ given meaning to the </w:t>
      </w:r>
      <w:r w:rsidRPr="00D3273F">
        <w:rPr>
          <w:rFonts w:ascii="Arial" w:hAnsi="Arial" w:cs="Arial"/>
          <w:i/>
          <w:sz w:val="20"/>
          <w:szCs w:val="20"/>
        </w:rPr>
        <w:t>Klebsiella-crisis</w:t>
      </w:r>
      <w:r w:rsidRPr="00D3273F">
        <w:rPr>
          <w:rFonts w:ascii="Arial" w:hAnsi="Arial" w:cs="Arial"/>
          <w:sz w:val="20"/>
          <w:szCs w:val="20"/>
        </w:rPr>
        <w:t xml:space="preserve"> in the ‘</w:t>
      </w:r>
      <w:r w:rsidRPr="00D3273F">
        <w:rPr>
          <w:rFonts w:ascii="Arial" w:hAnsi="Arial" w:cs="Arial"/>
          <w:i/>
          <w:sz w:val="20"/>
          <w:szCs w:val="20"/>
        </w:rPr>
        <w:t>Maasstad Ziekenhuis’</w:t>
      </w:r>
      <w:r w:rsidRPr="00D3273F">
        <w:rPr>
          <w:rFonts w:ascii="Arial" w:hAnsi="Arial" w:cs="Arial"/>
          <w:sz w:val="20"/>
          <w:szCs w:val="20"/>
        </w:rPr>
        <w:t xml:space="preserve">  and to which consequences did this lead for the conclusion of the crisis.  In order to answer this main question, first an theoretical exploration took place, regarding the keyword </w:t>
      </w:r>
      <w:r w:rsidRPr="00D3273F">
        <w:rPr>
          <w:rFonts w:ascii="Arial" w:hAnsi="Arial" w:cs="Arial"/>
          <w:i/>
          <w:sz w:val="20"/>
          <w:szCs w:val="20"/>
        </w:rPr>
        <w:t>Sensemaking</w:t>
      </w:r>
      <w:r w:rsidRPr="00D3273F">
        <w:rPr>
          <w:rFonts w:ascii="Arial" w:hAnsi="Arial" w:cs="Arial"/>
          <w:sz w:val="20"/>
          <w:szCs w:val="20"/>
        </w:rPr>
        <w:t xml:space="preserve">. </w:t>
      </w:r>
      <w:r w:rsidRPr="00D3273F">
        <w:rPr>
          <w:rFonts w:ascii="Arial" w:hAnsi="Arial" w:cs="Arial"/>
          <w:i/>
          <w:sz w:val="20"/>
          <w:szCs w:val="20"/>
        </w:rPr>
        <w:t>Sensemaking</w:t>
      </w:r>
      <w:r w:rsidRPr="00D3273F">
        <w:rPr>
          <w:rFonts w:ascii="Arial" w:hAnsi="Arial" w:cs="Arial"/>
          <w:sz w:val="20"/>
          <w:szCs w:val="20"/>
        </w:rPr>
        <w:t xml:space="preserve"> is about giving a meaning</w:t>
      </w:r>
      <w:r w:rsidRPr="00D3273F">
        <w:rPr>
          <w:rFonts w:ascii="Arial" w:hAnsi="Arial" w:cs="Arial"/>
          <w:color w:val="FF0000"/>
          <w:sz w:val="20"/>
          <w:szCs w:val="20"/>
        </w:rPr>
        <w:t xml:space="preserve"> </w:t>
      </w:r>
      <w:r w:rsidRPr="00D3273F">
        <w:rPr>
          <w:rFonts w:ascii="Arial" w:hAnsi="Arial" w:cs="Arial"/>
          <w:sz w:val="20"/>
          <w:szCs w:val="20"/>
        </w:rPr>
        <w:t>to situations. When a disorder appears in something that is considered normal, a meaning</w:t>
      </w:r>
      <w:r w:rsidRPr="00D3273F">
        <w:rPr>
          <w:rFonts w:ascii="Arial" w:hAnsi="Arial" w:cs="Arial"/>
          <w:color w:val="FF0000"/>
          <w:sz w:val="20"/>
          <w:szCs w:val="20"/>
        </w:rPr>
        <w:t xml:space="preserve"> </w:t>
      </w:r>
      <w:r w:rsidRPr="00D3273F">
        <w:rPr>
          <w:rFonts w:ascii="Arial" w:hAnsi="Arial" w:cs="Arial"/>
          <w:sz w:val="20"/>
          <w:szCs w:val="20"/>
        </w:rPr>
        <w:t>is given to the situation by people or by organisations. This leads to a meaning of the situation. Next to a theoretical exploration, also an empirical research took place regarding interviews and  document and audio- and video analysis. IGZ was most important within the research that looked at the Klebsiella-outbreak.</w:t>
      </w:r>
      <w:r w:rsidR="00134CC7">
        <w:rPr>
          <w:rFonts w:ascii="Arial" w:hAnsi="Arial" w:cs="Arial"/>
          <w:sz w:val="20"/>
          <w:szCs w:val="20"/>
        </w:rPr>
        <w:t xml:space="preserve"> </w:t>
      </w:r>
      <w:r w:rsidRPr="00D3273F">
        <w:rPr>
          <w:rFonts w:ascii="Arial" w:hAnsi="Arial" w:cs="Arial"/>
          <w:sz w:val="20"/>
          <w:szCs w:val="20"/>
        </w:rPr>
        <w:t xml:space="preserve">From the analysis of the results is found that </w:t>
      </w:r>
      <w:r w:rsidRPr="00D3273F">
        <w:rPr>
          <w:rFonts w:ascii="Arial" w:hAnsi="Arial" w:cs="Arial"/>
          <w:i/>
          <w:sz w:val="20"/>
          <w:szCs w:val="20"/>
        </w:rPr>
        <w:t>sensemaking</w:t>
      </w:r>
      <w:r w:rsidRPr="00D3273F">
        <w:rPr>
          <w:rFonts w:ascii="Arial" w:hAnsi="Arial" w:cs="Arial"/>
          <w:sz w:val="20"/>
          <w:szCs w:val="20"/>
        </w:rPr>
        <w:t xml:space="preserve"> has taken place by IGZ at several moments during the </w:t>
      </w:r>
      <w:r w:rsidRPr="00D3273F">
        <w:rPr>
          <w:rFonts w:ascii="Arial" w:hAnsi="Arial" w:cs="Arial"/>
          <w:i/>
          <w:sz w:val="20"/>
          <w:szCs w:val="20"/>
        </w:rPr>
        <w:t>Klebsiella-outbreak</w:t>
      </w:r>
      <w:r w:rsidRPr="00D3273F">
        <w:rPr>
          <w:rFonts w:ascii="Arial" w:hAnsi="Arial" w:cs="Arial"/>
          <w:sz w:val="20"/>
          <w:szCs w:val="20"/>
        </w:rPr>
        <w:t xml:space="preserve">. During these moments the enactment process can be seen as the order in which the </w:t>
      </w:r>
      <w:r w:rsidRPr="00D3273F">
        <w:rPr>
          <w:rFonts w:ascii="Arial" w:hAnsi="Arial" w:cs="Arial"/>
          <w:i/>
          <w:sz w:val="20"/>
          <w:szCs w:val="20"/>
        </w:rPr>
        <w:t>sensemaking</w:t>
      </w:r>
      <w:r w:rsidRPr="00D3273F">
        <w:rPr>
          <w:rFonts w:ascii="Arial" w:hAnsi="Arial" w:cs="Arial"/>
          <w:sz w:val="20"/>
          <w:szCs w:val="20"/>
        </w:rPr>
        <w:t xml:space="preserve"> took place. There are several moments of ambiguities that have led to’ IGZ’ to give a meaning to the situation. The fact that these ambiguities have occurred so many times can be explained by the pressure of the media and politics. This caused a faster circulation of information services, which caused social and political turmoil.</w:t>
      </w:r>
      <w:r w:rsidR="00134CC7">
        <w:rPr>
          <w:rFonts w:ascii="Arial" w:hAnsi="Arial" w:cs="Arial"/>
          <w:sz w:val="20"/>
          <w:szCs w:val="20"/>
        </w:rPr>
        <w:t xml:space="preserve"> </w:t>
      </w:r>
      <w:r w:rsidRPr="00D3273F">
        <w:rPr>
          <w:rFonts w:ascii="Arial" w:hAnsi="Arial" w:cs="Arial"/>
          <w:sz w:val="20"/>
          <w:szCs w:val="20"/>
        </w:rPr>
        <w:t xml:space="preserve">The fact that the media forced the </w:t>
      </w:r>
      <w:r w:rsidRPr="00D3273F">
        <w:rPr>
          <w:rFonts w:ascii="Arial" w:hAnsi="Arial" w:cs="Arial"/>
          <w:i/>
          <w:sz w:val="20"/>
          <w:szCs w:val="20"/>
        </w:rPr>
        <w:t>‘Maasstad Ziekenhuis’</w:t>
      </w:r>
      <w:r w:rsidRPr="00D3273F">
        <w:rPr>
          <w:rFonts w:ascii="Arial" w:hAnsi="Arial" w:cs="Arial"/>
          <w:sz w:val="20"/>
          <w:szCs w:val="20"/>
        </w:rPr>
        <w:t xml:space="preserve">  to proclaim the outbreak, also had an influence on this. The meanings that have been given to the situation or surroundings, form the principles from which IGZ views and gives meanings again. Little by little is the </w:t>
      </w:r>
      <w:r w:rsidRPr="00D3273F">
        <w:rPr>
          <w:rFonts w:ascii="Arial" w:hAnsi="Arial" w:cs="Arial"/>
          <w:i/>
          <w:sz w:val="20"/>
          <w:szCs w:val="20"/>
        </w:rPr>
        <w:t>Klebsiella-outbreak</w:t>
      </w:r>
      <w:r w:rsidRPr="00D3273F">
        <w:rPr>
          <w:rFonts w:ascii="Arial" w:hAnsi="Arial" w:cs="Arial"/>
          <w:sz w:val="20"/>
          <w:szCs w:val="20"/>
        </w:rPr>
        <w:t xml:space="preserve"> socially established because continually there were given meanings, which made that the meanings determined how the outbreak was observed. In their </w:t>
      </w:r>
      <w:r w:rsidRPr="00D3273F">
        <w:rPr>
          <w:rFonts w:ascii="Arial" w:hAnsi="Arial" w:cs="Arial"/>
          <w:i/>
          <w:sz w:val="20"/>
          <w:szCs w:val="20"/>
        </w:rPr>
        <w:t>sensemaking</w:t>
      </w:r>
      <w:r w:rsidRPr="00D3273F">
        <w:rPr>
          <w:rFonts w:ascii="Arial" w:hAnsi="Arial" w:cs="Arial"/>
          <w:sz w:val="20"/>
          <w:szCs w:val="20"/>
        </w:rPr>
        <w:t xml:space="preserve"> IGZ has given several meanings to the </w:t>
      </w:r>
      <w:r w:rsidRPr="00D3273F">
        <w:rPr>
          <w:rFonts w:ascii="Arial" w:hAnsi="Arial" w:cs="Arial"/>
          <w:i/>
          <w:sz w:val="20"/>
          <w:szCs w:val="20"/>
        </w:rPr>
        <w:t>Klebsiella-outbreak</w:t>
      </w:r>
      <w:r w:rsidRPr="00D3273F">
        <w:rPr>
          <w:rFonts w:ascii="Arial" w:hAnsi="Arial" w:cs="Arial"/>
          <w:sz w:val="20"/>
          <w:szCs w:val="20"/>
        </w:rPr>
        <w:t xml:space="preserve">.  These meanings have led to IGZs’ conclusion  that the </w:t>
      </w:r>
      <w:r w:rsidRPr="00D3273F">
        <w:rPr>
          <w:rFonts w:ascii="Arial" w:hAnsi="Arial" w:cs="Arial"/>
          <w:i/>
          <w:sz w:val="20"/>
          <w:szCs w:val="20"/>
        </w:rPr>
        <w:t>Klebsiella-outbreak</w:t>
      </w:r>
      <w:r w:rsidRPr="00D3273F">
        <w:rPr>
          <w:rFonts w:ascii="Arial" w:hAnsi="Arial" w:cs="Arial"/>
          <w:sz w:val="20"/>
          <w:szCs w:val="20"/>
        </w:rPr>
        <w:t xml:space="preserve"> in </w:t>
      </w:r>
      <w:r w:rsidRPr="00D3273F">
        <w:rPr>
          <w:rFonts w:ascii="Arial" w:hAnsi="Arial" w:cs="Arial"/>
          <w:i/>
          <w:sz w:val="20"/>
          <w:szCs w:val="20"/>
        </w:rPr>
        <w:t>‘Maasstad Ziekenhuis’</w:t>
      </w:r>
      <w:r w:rsidRPr="00D3273F">
        <w:rPr>
          <w:rFonts w:ascii="Arial" w:hAnsi="Arial" w:cs="Arial"/>
          <w:sz w:val="20"/>
          <w:szCs w:val="20"/>
        </w:rPr>
        <w:t xml:space="preserve"> was both avoidable and accusable. A number of factors have had an influence on the </w:t>
      </w:r>
      <w:r w:rsidRPr="00D3273F">
        <w:rPr>
          <w:rFonts w:ascii="Arial" w:hAnsi="Arial" w:cs="Arial"/>
          <w:i/>
          <w:sz w:val="20"/>
          <w:szCs w:val="20"/>
        </w:rPr>
        <w:t>sensemaking</w:t>
      </w:r>
      <w:r w:rsidRPr="00D3273F">
        <w:rPr>
          <w:rFonts w:ascii="Arial" w:hAnsi="Arial" w:cs="Arial"/>
          <w:sz w:val="20"/>
          <w:szCs w:val="20"/>
        </w:rPr>
        <w:t xml:space="preserve"> of IGZ. Trust played a part in the principle in which IGZ gave an identity to the </w:t>
      </w:r>
      <w:r w:rsidRPr="00D3273F">
        <w:rPr>
          <w:rFonts w:ascii="Arial" w:hAnsi="Arial" w:cs="Arial"/>
          <w:i/>
          <w:sz w:val="20"/>
          <w:szCs w:val="20"/>
        </w:rPr>
        <w:t>‘Maasstad Ziekenhuis’</w:t>
      </w:r>
      <w:r w:rsidRPr="00D3273F">
        <w:rPr>
          <w:rFonts w:ascii="Arial" w:hAnsi="Arial" w:cs="Arial"/>
          <w:sz w:val="20"/>
          <w:szCs w:val="20"/>
        </w:rPr>
        <w:t xml:space="preserve">. This explains the fact that IGZ was surprised by the statement of the outbreak. Besides trust, also knowledge and background have played a part in the </w:t>
      </w:r>
      <w:r w:rsidRPr="00D3273F">
        <w:rPr>
          <w:rFonts w:ascii="Arial" w:hAnsi="Arial" w:cs="Arial"/>
          <w:i/>
          <w:sz w:val="20"/>
          <w:szCs w:val="20"/>
        </w:rPr>
        <w:t>sensemaking</w:t>
      </w:r>
      <w:r w:rsidRPr="00D3273F">
        <w:rPr>
          <w:rFonts w:ascii="Arial" w:hAnsi="Arial" w:cs="Arial"/>
          <w:sz w:val="20"/>
          <w:szCs w:val="20"/>
        </w:rPr>
        <w:t xml:space="preserve"> </w:t>
      </w:r>
      <w:r w:rsidRPr="00D3273F">
        <w:rPr>
          <w:rFonts w:ascii="Arial" w:hAnsi="Arial" w:cs="Arial"/>
          <w:i/>
          <w:sz w:val="20"/>
          <w:szCs w:val="20"/>
        </w:rPr>
        <w:t>process</w:t>
      </w:r>
      <w:r w:rsidRPr="00D3273F">
        <w:rPr>
          <w:rFonts w:ascii="Arial" w:hAnsi="Arial" w:cs="Arial"/>
          <w:sz w:val="20"/>
          <w:szCs w:val="20"/>
        </w:rPr>
        <w:t xml:space="preserve">. These factors have led to see the outbreak as a failure of a system. Also has this led to the micro-biologists being summoned to the disciplinary jurisdiction. It can be concluded that </w:t>
      </w:r>
      <w:r w:rsidRPr="00D3273F">
        <w:rPr>
          <w:rFonts w:ascii="Arial" w:hAnsi="Arial" w:cs="Arial"/>
          <w:i/>
          <w:sz w:val="20"/>
          <w:szCs w:val="20"/>
        </w:rPr>
        <w:t>sensemaking</w:t>
      </w:r>
      <w:r w:rsidRPr="00D3273F">
        <w:rPr>
          <w:rFonts w:ascii="Arial" w:hAnsi="Arial" w:cs="Arial"/>
          <w:sz w:val="20"/>
          <w:szCs w:val="20"/>
        </w:rPr>
        <w:t xml:space="preserve"> by IGZ has occurred several times and that many factors may be account for this. The context of a cris</w:t>
      </w:r>
      <w:r w:rsidR="00702986">
        <w:rPr>
          <w:rFonts w:ascii="Arial" w:hAnsi="Arial" w:cs="Arial"/>
          <w:sz w:val="20"/>
          <w:szCs w:val="20"/>
        </w:rPr>
        <w:t>i</w:t>
      </w:r>
      <w:r w:rsidRPr="00D3273F">
        <w:rPr>
          <w:rFonts w:ascii="Arial" w:hAnsi="Arial" w:cs="Arial"/>
          <w:sz w:val="20"/>
          <w:szCs w:val="20"/>
        </w:rPr>
        <w:t xml:space="preserve">s determines the way in which IGZ gives a meaning  and what the results of it are. Every crisis is unique but that also applies for the </w:t>
      </w:r>
      <w:r w:rsidRPr="00D3273F">
        <w:rPr>
          <w:rFonts w:ascii="Arial" w:hAnsi="Arial" w:cs="Arial"/>
          <w:i/>
          <w:sz w:val="20"/>
          <w:szCs w:val="20"/>
        </w:rPr>
        <w:t>sensemaking</w:t>
      </w:r>
      <w:r w:rsidRPr="00D3273F">
        <w:rPr>
          <w:rFonts w:ascii="Arial" w:hAnsi="Arial" w:cs="Arial"/>
          <w:sz w:val="20"/>
          <w:szCs w:val="20"/>
        </w:rPr>
        <w:t xml:space="preserve"> </w:t>
      </w:r>
      <w:r w:rsidR="00702986" w:rsidRPr="00D3273F">
        <w:rPr>
          <w:rFonts w:ascii="Arial" w:hAnsi="Arial" w:cs="Arial"/>
          <w:sz w:val="20"/>
          <w:szCs w:val="20"/>
        </w:rPr>
        <w:t>process</w:t>
      </w:r>
      <w:r w:rsidRPr="00D3273F">
        <w:rPr>
          <w:rFonts w:ascii="Arial" w:hAnsi="Arial" w:cs="Arial"/>
          <w:sz w:val="20"/>
          <w:szCs w:val="20"/>
        </w:rPr>
        <w:t xml:space="preserve">. By not only </w:t>
      </w:r>
      <w:r w:rsidR="00702986" w:rsidRPr="00D3273F">
        <w:rPr>
          <w:rFonts w:ascii="Arial" w:hAnsi="Arial" w:cs="Arial"/>
          <w:sz w:val="20"/>
          <w:szCs w:val="20"/>
        </w:rPr>
        <w:t>focusing</w:t>
      </w:r>
      <w:r w:rsidRPr="00D3273F">
        <w:rPr>
          <w:rFonts w:ascii="Arial" w:hAnsi="Arial" w:cs="Arial"/>
          <w:sz w:val="20"/>
          <w:szCs w:val="20"/>
        </w:rPr>
        <w:t xml:space="preserve"> on the factor that gives a meaning in the context (intrasubjective) but by shifting the perspective to the level of generic subjective, an understanding is created in which way an outbreak or crisis is socially established and which factors are dominant in this.   </w:t>
      </w:r>
    </w:p>
    <w:p w:rsidR="00134CC7" w:rsidRPr="00702986" w:rsidRDefault="00134CC7">
      <w:pPr>
        <w:spacing w:after="0" w:line="240" w:lineRule="auto"/>
        <w:rPr>
          <w:rFonts w:ascii="Arial" w:hAnsi="Arial" w:cs="Arial"/>
          <w:sz w:val="28"/>
          <w:szCs w:val="16"/>
          <w:lang w:val="en-US"/>
        </w:rPr>
      </w:pPr>
      <w:r w:rsidRPr="00702986">
        <w:rPr>
          <w:rFonts w:ascii="Arial" w:hAnsi="Arial" w:cs="Arial"/>
          <w:sz w:val="28"/>
          <w:szCs w:val="16"/>
          <w:lang w:val="en-US"/>
        </w:rPr>
        <w:br w:type="page"/>
      </w:r>
    </w:p>
    <w:p w:rsidR="00134CC7" w:rsidRDefault="00134CC7" w:rsidP="00134CC7">
      <w:pPr>
        <w:spacing w:after="0" w:line="240" w:lineRule="auto"/>
        <w:rPr>
          <w:rFonts w:ascii="Arial" w:hAnsi="Arial" w:cs="Arial"/>
          <w:b/>
          <w:szCs w:val="16"/>
        </w:rPr>
      </w:pPr>
      <w:r w:rsidRPr="002D01C7">
        <w:rPr>
          <w:rFonts w:ascii="Arial" w:hAnsi="Arial" w:cs="Arial"/>
          <w:sz w:val="28"/>
          <w:szCs w:val="16"/>
        </w:rPr>
        <w:lastRenderedPageBreak/>
        <w:t>Inhoudsopgave</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Voorwoord</w:t>
      </w:r>
      <w:r w:rsidRPr="00134CC7">
        <w:rPr>
          <w:rFonts w:ascii="Arial" w:hAnsi="Arial" w:cs="Arial"/>
          <w:sz w:val="18"/>
          <w:szCs w:val="18"/>
        </w:rPr>
        <w:tab/>
        <w:t>2</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Samenvatting</w:t>
      </w:r>
      <w:r w:rsidRPr="00134CC7">
        <w:rPr>
          <w:rFonts w:ascii="Arial" w:hAnsi="Arial" w:cs="Arial"/>
          <w:sz w:val="18"/>
          <w:szCs w:val="18"/>
        </w:rPr>
        <w:tab/>
        <w:t>3</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1. inleiding</w:t>
      </w:r>
      <w:r w:rsidRPr="00134CC7">
        <w:rPr>
          <w:rFonts w:ascii="Arial" w:hAnsi="Arial" w:cs="Arial"/>
          <w:sz w:val="18"/>
          <w:szCs w:val="18"/>
        </w:rPr>
        <w:tab/>
        <w:t>6</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1.1. inleiding tot onderzoek</w:t>
      </w:r>
      <w:r w:rsidRPr="00134CC7">
        <w:rPr>
          <w:rFonts w:ascii="Arial" w:hAnsi="Arial" w:cs="Arial"/>
          <w:sz w:val="18"/>
          <w:szCs w:val="18"/>
        </w:rPr>
        <w:tab/>
        <w:t>6</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1.2. relevantie</w:t>
      </w:r>
      <w:r w:rsidRPr="00134CC7">
        <w:rPr>
          <w:rFonts w:ascii="Arial" w:hAnsi="Arial" w:cs="Arial"/>
          <w:sz w:val="18"/>
          <w:szCs w:val="18"/>
        </w:rPr>
        <w:tab/>
        <w:t>6</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1.3. doelstelling &amp; hoofdvraag</w:t>
      </w:r>
      <w:r w:rsidRPr="00134CC7">
        <w:rPr>
          <w:rFonts w:ascii="Arial" w:hAnsi="Arial" w:cs="Arial"/>
          <w:sz w:val="18"/>
          <w:szCs w:val="18"/>
        </w:rPr>
        <w:tab/>
        <w:t>7</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1.4. onderzoekscasus</w:t>
      </w:r>
      <w:r w:rsidRPr="00134CC7">
        <w:rPr>
          <w:rFonts w:ascii="Arial" w:hAnsi="Arial" w:cs="Arial"/>
          <w:sz w:val="18"/>
          <w:szCs w:val="18"/>
        </w:rPr>
        <w:tab/>
        <w:t>8</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1.5. leeswijzer</w:t>
      </w:r>
      <w:r w:rsidRPr="00134CC7">
        <w:rPr>
          <w:rFonts w:ascii="Arial" w:hAnsi="Arial" w:cs="Arial"/>
          <w:sz w:val="18"/>
          <w:szCs w:val="18"/>
        </w:rPr>
        <w:tab/>
        <w:t>8</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2. Sensemaking: een theoretisch kader</w:t>
      </w:r>
      <w:r w:rsidRPr="00134CC7">
        <w:rPr>
          <w:rFonts w:ascii="Arial" w:hAnsi="Arial" w:cs="Arial"/>
          <w:sz w:val="18"/>
          <w:szCs w:val="18"/>
        </w:rPr>
        <w:tab/>
        <w:t>9</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2.1. inleiding in het theoretisch perspectief</w:t>
      </w:r>
      <w:r w:rsidRPr="00134CC7">
        <w:rPr>
          <w:rFonts w:ascii="Arial" w:hAnsi="Arial" w:cs="Arial"/>
          <w:sz w:val="18"/>
          <w:szCs w:val="18"/>
        </w:rPr>
        <w:tab/>
        <w:t>9</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2.2. betekenisgeving aan de omgeving</w:t>
      </w:r>
      <w:r w:rsidRPr="00134CC7">
        <w:rPr>
          <w:rFonts w:ascii="Arial" w:hAnsi="Arial" w:cs="Arial"/>
          <w:sz w:val="18"/>
          <w:szCs w:val="18"/>
        </w:rPr>
        <w:tab/>
        <w:t>9</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2.3. betekenisgeving in organisaties volgens weick</w:t>
      </w:r>
      <w:r w:rsidRPr="00134CC7">
        <w:rPr>
          <w:rFonts w:ascii="Arial" w:hAnsi="Arial" w:cs="Arial"/>
          <w:sz w:val="18"/>
          <w:szCs w:val="18"/>
        </w:rPr>
        <w:tab/>
        <w:t>10</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2.4. enactment</w:t>
      </w:r>
      <w:r w:rsidRPr="00134CC7">
        <w:rPr>
          <w:rFonts w:ascii="Arial" w:hAnsi="Arial" w:cs="Arial"/>
          <w:sz w:val="18"/>
          <w:szCs w:val="18"/>
        </w:rPr>
        <w:tab/>
        <w:t>12</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 xml:space="preserve">2.5. verschillende niveaus van </w:t>
      </w:r>
      <w:r w:rsidRPr="00134CC7">
        <w:rPr>
          <w:rFonts w:ascii="Arial" w:hAnsi="Arial" w:cs="Arial"/>
          <w:i/>
          <w:sz w:val="18"/>
          <w:szCs w:val="18"/>
        </w:rPr>
        <w:t>sensemaking</w:t>
      </w:r>
      <w:r w:rsidRPr="00134CC7">
        <w:rPr>
          <w:rFonts w:ascii="Arial" w:hAnsi="Arial" w:cs="Arial"/>
          <w:sz w:val="18"/>
          <w:szCs w:val="18"/>
        </w:rPr>
        <w:tab/>
        <w:t>13</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2.6. conclusie &amp; onderzoeksvragen</w:t>
      </w:r>
      <w:r w:rsidRPr="00134CC7">
        <w:rPr>
          <w:rFonts w:ascii="Arial" w:hAnsi="Arial" w:cs="Arial"/>
          <w:sz w:val="18"/>
          <w:szCs w:val="18"/>
        </w:rPr>
        <w:tab/>
        <w:t>14</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3. onderzoeksontwerp &amp; methodologie</w:t>
      </w:r>
      <w:r w:rsidRPr="00134CC7">
        <w:rPr>
          <w:rFonts w:ascii="Arial" w:hAnsi="Arial" w:cs="Arial"/>
          <w:sz w:val="18"/>
          <w:szCs w:val="18"/>
        </w:rPr>
        <w:tab/>
        <w:t>16</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3.1. onderzoeksontwerp</w:t>
      </w:r>
      <w:r w:rsidRPr="00134CC7">
        <w:rPr>
          <w:rFonts w:ascii="Arial" w:hAnsi="Arial" w:cs="Arial"/>
          <w:sz w:val="18"/>
          <w:szCs w:val="18"/>
        </w:rPr>
        <w:tab/>
        <w:t>16</w:t>
      </w:r>
    </w:p>
    <w:p w:rsidR="00134CC7" w:rsidRPr="00134CC7" w:rsidRDefault="00134CC7" w:rsidP="00134CC7">
      <w:pPr>
        <w:pStyle w:val="TOC2"/>
        <w:tabs>
          <w:tab w:val="right" w:leader="dot" w:pos="8618"/>
        </w:tabs>
        <w:ind w:left="216"/>
        <w:rPr>
          <w:rFonts w:ascii="Arial" w:hAnsi="Arial" w:cs="Arial"/>
          <w:sz w:val="18"/>
          <w:szCs w:val="18"/>
          <w:lang w:val="en-US"/>
        </w:rPr>
      </w:pPr>
      <w:r w:rsidRPr="00134CC7">
        <w:rPr>
          <w:rFonts w:ascii="Arial" w:hAnsi="Arial" w:cs="Arial"/>
          <w:sz w:val="18"/>
          <w:szCs w:val="18"/>
          <w:lang w:val="en-US"/>
        </w:rPr>
        <w:t>3.2. onderzoekscasus &amp; setting</w:t>
      </w:r>
      <w:r w:rsidRPr="00134CC7">
        <w:rPr>
          <w:rFonts w:ascii="Arial" w:hAnsi="Arial" w:cs="Arial"/>
          <w:sz w:val="18"/>
          <w:szCs w:val="18"/>
          <w:lang w:val="en-US"/>
        </w:rPr>
        <w:tab/>
        <w:t>16</w:t>
      </w:r>
    </w:p>
    <w:p w:rsidR="00134CC7" w:rsidRPr="00134CC7" w:rsidRDefault="00134CC7" w:rsidP="00134CC7">
      <w:pPr>
        <w:pStyle w:val="TOC2"/>
        <w:tabs>
          <w:tab w:val="right" w:leader="dot" w:pos="8618"/>
        </w:tabs>
        <w:ind w:left="216"/>
        <w:rPr>
          <w:rFonts w:ascii="Arial" w:hAnsi="Arial" w:cs="Arial"/>
          <w:sz w:val="18"/>
          <w:szCs w:val="18"/>
          <w:lang w:val="en-US"/>
        </w:rPr>
      </w:pPr>
      <w:r w:rsidRPr="00134CC7">
        <w:rPr>
          <w:rFonts w:ascii="Arial" w:hAnsi="Arial" w:cs="Arial"/>
          <w:sz w:val="18"/>
          <w:szCs w:val="18"/>
          <w:lang w:val="en-US"/>
        </w:rPr>
        <w:t>3.3. critical incidents technique</w:t>
      </w:r>
      <w:r w:rsidRPr="00134CC7">
        <w:rPr>
          <w:rFonts w:ascii="Arial" w:hAnsi="Arial" w:cs="Arial"/>
          <w:sz w:val="18"/>
          <w:szCs w:val="18"/>
          <w:lang w:val="en-US"/>
        </w:rPr>
        <w:tab/>
        <w:t>18</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3.4. onderzoeksinstrumentarium</w:t>
      </w:r>
      <w:r w:rsidRPr="00134CC7">
        <w:rPr>
          <w:rFonts w:ascii="Arial" w:hAnsi="Arial" w:cs="Arial"/>
          <w:sz w:val="18"/>
          <w:szCs w:val="18"/>
        </w:rPr>
        <w:tab/>
        <w:t>19</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3.5. kwaliteitscriteria onderzoek</w:t>
      </w:r>
      <w:r w:rsidRPr="00134CC7">
        <w:rPr>
          <w:rFonts w:ascii="Arial" w:hAnsi="Arial" w:cs="Arial"/>
          <w:sz w:val="18"/>
          <w:szCs w:val="18"/>
        </w:rPr>
        <w:tab/>
        <w:t>22</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4. De Inspectie voor de gezondheidszorg</w:t>
      </w:r>
      <w:r w:rsidRPr="00134CC7">
        <w:rPr>
          <w:rFonts w:ascii="Arial" w:hAnsi="Arial" w:cs="Arial"/>
          <w:sz w:val="18"/>
          <w:szCs w:val="18"/>
        </w:rPr>
        <w:tab/>
        <w:t>25</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4.1. missie en taken igz</w:t>
      </w:r>
      <w:r w:rsidRPr="00134CC7">
        <w:rPr>
          <w:rFonts w:ascii="Arial" w:hAnsi="Arial" w:cs="Arial"/>
          <w:sz w:val="18"/>
          <w:szCs w:val="18"/>
        </w:rPr>
        <w:tab/>
        <w:t>25</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4.2. toezicht</w:t>
      </w:r>
      <w:r w:rsidRPr="00134CC7">
        <w:rPr>
          <w:rFonts w:ascii="Arial" w:hAnsi="Arial" w:cs="Arial"/>
          <w:sz w:val="18"/>
          <w:szCs w:val="18"/>
        </w:rPr>
        <w:tab/>
        <w:t>25</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4.3. handhavingscyclus</w:t>
      </w:r>
      <w:r w:rsidRPr="00134CC7">
        <w:rPr>
          <w:rFonts w:ascii="Arial" w:hAnsi="Arial" w:cs="Arial"/>
          <w:sz w:val="18"/>
          <w:szCs w:val="18"/>
        </w:rPr>
        <w:tab/>
        <w:t>26</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4.4. maatregelen en instrumenten</w:t>
      </w:r>
      <w:r w:rsidRPr="00134CC7">
        <w:rPr>
          <w:rFonts w:ascii="Arial" w:hAnsi="Arial" w:cs="Arial"/>
          <w:sz w:val="18"/>
          <w:szCs w:val="18"/>
        </w:rPr>
        <w:tab/>
        <w:t>27</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5. enactment: van verandering in de omgeving tot betekenis</w:t>
      </w:r>
      <w:r w:rsidRPr="00134CC7">
        <w:rPr>
          <w:rFonts w:ascii="Arial" w:hAnsi="Arial" w:cs="Arial"/>
          <w:sz w:val="18"/>
          <w:szCs w:val="18"/>
        </w:rPr>
        <w:tab/>
        <w:t>30</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5.1. van uitbraak tot melding</w:t>
      </w:r>
      <w:r w:rsidRPr="00134CC7">
        <w:rPr>
          <w:rFonts w:ascii="Arial" w:hAnsi="Arial" w:cs="Arial"/>
          <w:sz w:val="18"/>
          <w:szCs w:val="18"/>
        </w:rPr>
        <w:tab/>
        <w:t>30</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5.2. melding van de uitbraak</w:t>
      </w:r>
      <w:r w:rsidRPr="00134CC7">
        <w:rPr>
          <w:rFonts w:ascii="Arial" w:hAnsi="Arial" w:cs="Arial"/>
          <w:sz w:val="18"/>
          <w:szCs w:val="18"/>
        </w:rPr>
        <w:tab/>
        <w:t>31</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5.3. de igz maakt van adviezen maatregelen</w:t>
      </w:r>
      <w:r w:rsidRPr="00134CC7">
        <w:rPr>
          <w:rFonts w:ascii="Arial" w:hAnsi="Arial" w:cs="Arial"/>
          <w:sz w:val="18"/>
          <w:szCs w:val="18"/>
        </w:rPr>
        <w:tab/>
        <w:t>35</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5.4. verscherpt toezicht ingesteld</w:t>
      </w:r>
      <w:r w:rsidRPr="00134CC7">
        <w:rPr>
          <w:rFonts w:ascii="Arial" w:hAnsi="Arial" w:cs="Arial"/>
          <w:sz w:val="18"/>
          <w:szCs w:val="18"/>
        </w:rPr>
        <w:tab/>
        <w:t>38</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5.5. verscherpt toezicht wordt opgeheven</w:t>
      </w:r>
      <w:r w:rsidRPr="00134CC7">
        <w:rPr>
          <w:rFonts w:ascii="Arial" w:hAnsi="Arial" w:cs="Arial"/>
          <w:sz w:val="18"/>
          <w:szCs w:val="18"/>
        </w:rPr>
        <w:tab/>
        <w:t>40</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5.6. conclusie enactmentproces</w:t>
      </w:r>
      <w:r w:rsidRPr="00134CC7">
        <w:rPr>
          <w:rFonts w:ascii="Arial" w:hAnsi="Arial" w:cs="Arial"/>
          <w:sz w:val="18"/>
          <w:szCs w:val="18"/>
        </w:rPr>
        <w:tab/>
        <w:t>41</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6. hoe de klebsiella-uitbraak betekenis krijgt</w:t>
      </w:r>
      <w:r w:rsidRPr="00134CC7">
        <w:rPr>
          <w:rFonts w:ascii="Arial" w:hAnsi="Arial" w:cs="Arial"/>
          <w:sz w:val="18"/>
          <w:szCs w:val="18"/>
        </w:rPr>
        <w:tab/>
        <w:t>41</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6.1. de klebsiella-uitbraak</w:t>
      </w:r>
      <w:r w:rsidRPr="00134CC7">
        <w:rPr>
          <w:rFonts w:ascii="Arial" w:hAnsi="Arial" w:cs="Arial"/>
          <w:sz w:val="18"/>
          <w:szCs w:val="18"/>
        </w:rPr>
        <w:tab/>
        <w:t>42</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6.2. rapportages en maatregelen</w:t>
      </w:r>
      <w:r w:rsidRPr="00134CC7">
        <w:rPr>
          <w:rFonts w:ascii="Arial" w:hAnsi="Arial" w:cs="Arial"/>
          <w:sz w:val="18"/>
          <w:szCs w:val="18"/>
        </w:rPr>
        <w:tab/>
        <w:t>43</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6.3. de microbiologen</w:t>
      </w:r>
      <w:r w:rsidRPr="00134CC7">
        <w:rPr>
          <w:rFonts w:ascii="Arial" w:hAnsi="Arial" w:cs="Arial"/>
          <w:sz w:val="18"/>
          <w:szCs w:val="18"/>
        </w:rPr>
        <w:tab/>
        <w:t>44</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6.4. de cultuur</w:t>
      </w:r>
      <w:r w:rsidRPr="00134CC7">
        <w:rPr>
          <w:rFonts w:ascii="Arial" w:hAnsi="Arial" w:cs="Arial"/>
          <w:sz w:val="18"/>
          <w:szCs w:val="18"/>
        </w:rPr>
        <w:tab/>
        <w:t>45</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6.5. communicatie</w:t>
      </w:r>
      <w:r w:rsidRPr="00134CC7">
        <w:rPr>
          <w:rFonts w:ascii="Arial" w:hAnsi="Arial" w:cs="Arial"/>
          <w:sz w:val="18"/>
          <w:szCs w:val="18"/>
        </w:rPr>
        <w:tab/>
        <w:t>46</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6.6. patiënten</w:t>
      </w:r>
      <w:r w:rsidRPr="00134CC7">
        <w:rPr>
          <w:rFonts w:ascii="Arial" w:hAnsi="Arial" w:cs="Arial"/>
          <w:sz w:val="18"/>
          <w:szCs w:val="18"/>
        </w:rPr>
        <w:tab/>
        <w:t>47</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6.7. de betekenis aan de Klebsiella-uitbraak</w:t>
      </w:r>
      <w:r w:rsidRPr="00134CC7">
        <w:rPr>
          <w:rFonts w:ascii="Arial" w:hAnsi="Arial" w:cs="Arial"/>
          <w:sz w:val="18"/>
          <w:szCs w:val="18"/>
        </w:rPr>
        <w:tab/>
        <w:t>48</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7. conclusie en discussie</w:t>
      </w:r>
      <w:r w:rsidRPr="00134CC7">
        <w:rPr>
          <w:rFonts w:ascii="Arial" w:hAnsi="Arial" w:cs="Arial"/>
          <w:sz w:val="18"/>
          <w:szCs w:val="18"/>
        </w:rPr>
        <w:tab/>
        <w:t>50</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7.1. conclusie</w:t>
      </w:r>
      <w:r w:rsidRPr="00134CC7">
        <w:rPr>
          <w:rFonts w:ascii="Arial" w:hAnsi="Arial" w:cs="Arial"/>
          <w:sz w:val="18"/>
          <w:szCs w:val="18"/>
        </w:rPr>
        <w:tab/>
        <w:t>50</w:t>
      </w:r>
    </w:p>
    <w:p w:rsidR="00134CC7" w:rsidRPr="00134CC7" w:rsidRDefault="00134CC7" w:rsidP="00134CC7">
      <w:pPr>
        <w:pStyle w:val="TOC2"/>
        <w:tabs>
          <w:tab w:val="right" w:leader="dot" w:pos="8618"/>
        </w:tabs>
        <w:ind w:left="216"/>
        <w:rPr>
          <w:rFonts w:ascii="Arial" w:hAnsi="Arial" w:cs="Arial"/>
          <w:sz w:val="18"/>
          <w:szCs w:val="18"/>
        </w:rPr>
      </w:pPr>
      <w:r w:rsidRPr="00134CC7">
        <w:rPr>
          <w:rFonts w:ascii="Arial" w:hAnsi="Arial" w:cs="Arial"/>
          <w:sz w:val="18"/>
          <w:szCs w:val="18"/>
        </w:rPr>
        <w:t>7.2. discussie</w:t>
      </w:r>
      <w:r w:rsidRPr="00134CC7">
        <w:rPr>
          <w:rFonts w:ascii="Arial" w:hAnsi="Arial" w:cs="Arial"/>
          <w:sz w:val="18"/>
          <w:szCs w:val="18"/>
        </w:rPr>
        <w:tab/>
        <w:t>54</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bronvermelding</w:t>
      </w:r>
      <w:r w:rsidRPr="00134CC7">
        <w:rPr>
          <w:rFonts w:ascii="Arial" w:hAnsi="Arial" w:cs="Arial"/>
          <w:sz w:val="18"/>
          <w:szCs w:val="18"/>
        </w:rPr>
        <w:tab/>
        <w:t>56</w:t>
      </w:r>
    </w:p>
    <w:p w:rsidR="00134CC7" w:rsidRPr="00134CC7" w:rsidRDefault="00134CC7" w:rsidP="00134CC7">
      <w:pPr>
        <w:pStyle w:val="TOC1"/>
        <w:tabs>
          <w:tab w:val="right" w:leader="dot" w:pos="8618"/>
        </w:tabs>
        <w:rPr>
          <w:rFonts w:ascii="Arial" w:hAnsi="Arial" w:cs="Arial"/>
          <w:sz w:val="18"/>
          <w:szCs w:val="18"/>
        </w:rPr>
      </w:pPr>
      <w:r w:rsidRPr="00134CC7">
        <w:rPr>
          <w:rFonts w:ascii="Arial" w:hAnsi="Arial" w:cs="Arial"/>
          <w:b w:val="0"/>
          <w:sz w:val="18"/>
          <w:szCs w:val="18"/>
        </w:rPr>
        <w:t>bijlagen</w:t>
      </w:r>
      <w:r w:rsidRPr="00134CC7">
        <w:rPr>
          <w:rFonts w:ascii="Arial" w:hAnsi="Arial" w:cs="Arial"/>
          <w:sz w:val="18"/>
          <w:szCs w:val="18"/>
        </w:rPr>
        <w:tab/>
        <w:t>62</w:t>
      </w:r>
    </w:p>
    <w:p w:rsidR="00134CC7" w:rsidRDefault="00134CC7" w:rsidP="003D7722">
      <w:pPr>
        <w:pStyle w:val="Heading1"/>
        <w:spacing w:line="360" w:lineRule="auto"/>
        <w:jc w:val="both"/>
        <w:rPr>
          <w:b w:val="0"/>
          <w:color w:val="auto"/>
          <w:sz w:val="28"/>
        </w:rPr>
      </w:pPr>
    </w:p>
    <w:p w:rsidR="00330F81" w:rsidRPr="003D7722" w:rsidRDefault="00330F81" w:rsidP="00134CC7">
      <w:pPr>
        <w:pStyle w:val="Heading1"/>
        <w:spacing w:line="360" w:lineRule="auto"/>
        <w:ind w:left="-567"/>
        <w:jc w:val="both"/>
        <w:rPr>
          <w:b w:val="0"/>
          <w:color w:val="auto"/>
          <w:sz w:val="28"/>
        </w:rPr>
      </w:pPr>
      <w:r w:rsidRPr="003D7722">
        <w:rPr>
          <w:b w:val="0"/>
          <w:color w:val="auto"/>
          <w:sz w:val="28"/>
        </w:rPr>
        <w:lastRenderedPageBreak/>
        <w:t xml:space="preserve">1. </w:t>
      </w:r>
      <w:r w:rsidR="00134CC7">
        <w:rPr>
          <w:b w:val="0"/>
          <w:color w:val="auto"/>
          <w:sz w:val="28"/>
        </w:rPr>
        <w:tab/>
      </w:r>
      <w:r w:rsidRPr="003D7722">
        <w:rPr>
          <w:b w:val="0"/>
          <w:color w:val="auto"/>
          <w:sz w:val="28"/>
        </w:rPr>
        <w:t>Inleiding</w:t>
      </w:r>
    </w:p>
    <w:p w:rsidR="00330F81" w:rsidRPr="00A655FE" w:rsidRDefault="00330F81" w:rsidP="003D7722">
      <w:pPr>
        <w:spacing w:line="360" w:lineRule="auto"/>
        <w:jc w:val="both"/>
        <w:rPr>
          <w:rFonts w:ascii="Arial" w:hAnsi="Arial" w:cs="Arial"/>
          <w:b/>
        </w:rPr>
      </w:pPr>
      <w:r w:rsidRPr="003D7722">
        <w:rPr>
          <w:rFonts w:ascii="Arial" w:hAnsi="Arial" w:cs="Arial"/>
          <w:i/>
          <w:sz w:val="20"/>
        </w:rPr>
        <w:t>Dit onderzoek betreft een beschrijving van de wijze waarop betekenis is gegeven door de</w:t>
      </w:r>
      <w:r w:rsidRPr="00A655FE">
        <w:rPr>
          <w:rFonts w:ascii="Arial" w:hAnsi="Arial" w:cs="Arial"/>
          <w:i/>
          <w:sz w:val="20"/>
        </w:rPr>
        <w:t xml:space="preserve"> </w:t>
      </w:r>
      <w:r>
        <w:rPr>
          <w:rFonts w:ascii="Arial" w:hAnsi="Arial" w:cs="Arial"/>
          <w:i/>
          <w:sz w:val="20"/>
        </w:rPr>
        <w:t>Inspectie</w:t>
      </w:r>
      <w:r w:rsidRPr="00A655FE">
        <w:rPr>
          <w:rFonts w:ascii="Arial" w:hAnsi="Arial" w:cs="Arial"/>
          <w:i/>
          <w:sz w:val="20"/>
        </w:rPr>
        <w:t xml:space="preserve"> voor de Gezondheidszorg in tijden van de Klebsiella-uitbraak in het Maasstad Ziekenhuis in 2011. In dit hoofdstuk wordt ingegaan op de aanleiding van het onderzoek, de doelstelling en hoofdvraag. </w:t>
      </w:r>
    </w:p>
    <w:p w:rsidR="00330F81" w:rsidRPr="004876BE" w:rsidRDefault="00330F81" w:rsidP="00134CC7">
      <w:pPr>
        <w:pStyle w:val="NoSpacing"/>
        <w:spacing w:line="360" w:lineRule="auto"/>
        <w:ind w:left="-567"/>
        <w:jc w:val="both"/>
        <w:rPr>
          <w:rFonts w:ascii="Arial" w:hAnsi="Arial" w:cs="Arial"/>
          <w:b/>
          <w:szCs w:val="20"/>
          <w:lang w:val="nl-NL"/>
        </w:rPr>
      </w:pPr>
      <w:r w:rsidRPr="004876BE">
        <w:rPr>
          <w:rFonts w:ascii="Arial" w:hAnsi="Arial" w:cs="Arial"/>
          <w:b/>
          <w:lang w:val="nl-NL"/>
        </w:rPr>
        <w:t>1.</w:t>
      </w:r>
      <w:r w:rsidRPr="004876BE">
        <w:rPr>
          <w:rFonts w:ascii="Arial" w:hAnsi="Arial" w:cs="Arial"/>
          <w:b/>
          <w:szCs w:val="20"/>
          <w:lang w:val="nl-NL"/>
        </w:rPr>
        <w:t xml:space="preserve">1. </w:t>
      </w:r>
      <w:r w:rsidR="00134CC7" w:rsidRPr="004876BE">
        <w:rPr>
          <w:rFonts w:ascii="Arial" w:hAnsi="Arial" w:cs="Arial"/>
          <w:b/>
          <w:szCs w:val="20"/>
          <w:lang w:val="nl-NL"/>
        </w:rPr>
        <w:tab/>
      </w:r>
      <w:r w:rsidRPr="004876BE">
        <w:rPr>
          <w:rFonts w:ascii="Arial" w:hAnsi="Arial" w:cs="Arial"/>
          <w:b/>
          <w:szCs w:val="20"/>
          <w:lang w:val="nl-NL"/>
        </w:rPr>
        <w:t>Inleiding tot onderzoek</w:t>
      </w:r>
    </w:p>
    <w:p w:rsidR="00330F81" w:rsidRPr="004876BE" w:rsidRDefault="00330F81" w:rsidP="00134CC7">
      <w:pPr>
        <w:pStyle w:val="NoSpacing"/>
        <w:spacing w:line="360" w:lineRule="auto"/>
        <w:jc w:val="both"/>
        <w:rPr>
          <w:rFonts w:ascii="Arial" w:hAnsi="Arial" w:cs="Arial"/>
          <w:sz w:val="20"/>
          <w:szCs w:val="20"/>
          <w:lang w:val="nl-NL"/>
        </w:rPr>
      </w:pPr>
      <w:r w:rsidRPr="004876BE">
        <w:rPr>
          <w:rFonts w:ascii="Arial" w:hAnsi="Arial" w:cs="Arial"/>
          <w:sz w:val="20"/>
          <w:szCs w:val="20"/>
          <w:lang w:val="nl-NL"/>
        </w:rPr>
        <w:t>Op 31 mei 2011 onthulde de NOS dat het Maasstad Ziekenhuis in Rotterdam al zeven maanden worstelt met een zeer gevaarlijke en nagenoeg onbehandelbare bacterie (Van den Brink 2011). Dit nieuws verspreidt zich als een lopend vuurtje door Nederland waarna binnen de kortste keren het nieuws in ieder dagblad en journaal te vernemen is. De uitbraak van een bacterie is geen nieuw fenomeen binnen de gezondheidszorg. De MRSA-bacterie en het Norovirus zijn voorbeelden van organismen die regelmatig delen van Nederlandse ziekenhuizen plat leggen. Echter suggereert het nieuws dat de uitbraak niet onder controle is, wat alle ingrediënten heeft voor een crisis.</w:t>
      </w:r>
    </w:p>
    <w:p w:rsidR="00134CC7" w:rsidRPr="004876BE" w:rsidRDefault="00134CC7" w:rsidP="00134CC7">
      <w:pPr>
        <w:pStyle w:val="NoSpacing"/>
        <w:spacing w:line="360" w:lineRule="auto"/>
        <w:jc w:val="both"/>
        <w:rPr>
          <w:rFonts w:ascii="Arial" w:hAnsi="Arial" w:cs="Arial"/>
          <w:sz w:val="20"/>
          <w:szCs w:val="20"/>
          <w:lang w:val="nl-NL"/>
        </w:rPr>
      </w:pPr>
    </w:p>
    <w:p w:rsidR="00330F81" w:rsidRPr="004876BE" w:rsidRDefault="00330F81" w:rsidP="00134CC7">
      <w:pPr>
        <w:pStyle w:val="NoSpacing"/>
        <w:spacing w:line="360" w:lineRule="auto"/>
        <w:jc w:val="both"/>
        <w:rPr>
          <w:rFonts w:ascii="Arial" w:hAnsi="Arial" w:cs="Arial"/>
          <w:sz w:val="20"/>
          <w:szCs w:val="20"/>
          <w:lang w:val="nl-NL"/>
        </w:rPr>
      </w:pPr>
      <w:r w:rsidRPr="00134CC7">
        <w:rPr>
          <w:rFonts w:ascii="Arial" w:hAnsi="Arial" w:cs="Arial"/>
          <w:sz w:val="20"/>
          <w:szCs w:val="20"/>
          <w:lang w:val="nl-NL"/>
        </w:rPr>
        <w:t xml:space="preserve">Waar bij een incident sprake is van een eenmalige gebeurtenis die beheerst wordt, falen bij een crisis de mechanismen die de dreiging moeten beheersen (Everly &amp; Mitchell 1997). </w:t>
      </w:r>
      <w:r w:rsidRPr="004876BE">
        <w:rPr>
          <w:rFonts w:ascii="Arial" w:hAnsi="Arial" w:cs="Arial"/>
          <w:sz w:val="20"/>
          <w:szCs w:val="20"/>
          <w:lang w:val="nl-NL"/>
        </w:rPr>
        <w:t>Op die manier valt de situatie buiten de beheersing van actoren (Edelman 1977). Binnen de literatuur bestaan er meerdere perspectieven om crisis te bezien. Darling (1994) en Brewton (1987, in Keown-McMullan 1997) stellen beiden dat bij een crisis een gevoel van angst, paniek, gevaar of shock kan ontstaan. Dit kan leiden tot een verstoring van operaties, negatieve publieke perceptie van de organisatie en verlies van het moraal van werknemers en ondersteuning. Een crisis heeft zo een negatieve invloed op alle facetten van een organisatie. Echter hoeft een crisis niet altijd noodzakelijk slecht nieuws te zijn. Darling et al. (2005) geven aan dat iedere crisis uniek is, waardoor ook iedere reactie op de crisis anders is. Dit biedt ruimte voor interpretatie waardoor ook kansen voor een organisatie kunnen ontstaan. Ook Fink (1986, in Nathan 2004) geeft aan dat een crisis zowel een negatief als positief effect kan hebben. De wijze waarop een organisatie omgaat met de crisis bepaalt het succes van het crisisverloop (Benoit 1997; Spillan 2003). Crises zijn daarmee steeds onderheven aan processen van sociale constructie.</w:t>
      </w:r>
    </w:p>
    <w:p w:rsidR="00134CC7" w:rsidRPr="004876BE" w:rsidRDefault="00134CC7" w:rsidP="00134CC7">
      <w:pPr>
        <w:pStyle w:val="NoSpacing"/>
        <w:spacing w:line="360" w:lineRule="auto"/>
        <w:jc w:val="both"/>
        <w:rPr>
          <w:rFonts w:ascii="Arial" w:hAnsi="Arial" w:cs="Arial"/>
          <w:b/>
          <w:szCs w:val="20"/>
          <w:lang w:val="nl-NL"/>
        </w:rPr>
      </w:pPr>
    </w:p>
    <w:p w:rsidR="00330F81" w:rsidRPr="004876BE" w:rsidRDefault="00330F81" w:rsidP="00134CC7">
      <w:pPr>
        <w:pStyle w:val="NoSpacing"/>
        <w:spacing w:line="360" w:lineRule="auto"/>
        <w:ind w:left="-567"/>
        <w:jc w:val="both"/>
        <w:rPr>
          <w:rFonts w:ascii="Arial" w:hAnsi="Arial" w:cs="Arial"/>
          <w:b/>
          <w:bCs/>
          <w:kern w:val="36"/>
          <w:szCs w:val="20"/>
          <w:lang w:val="nl-NL" w:eastAsia="nl-NL"/>
        </w:rPr>
      </w:pPr>
      <w:r w:rsidRPr="004876BE">
        <w:rPr>
          <w:rFonts w:ascii="Arial" w:hAnsi="Arial" w:cs="Arial"/>
          <w:b/>
          <w:szCs w:val="20"/>
          <w:lang w:val="nl-NL"/>
        </w:rPr>
        <w:t xml:space="preserve">1.2. </w:t>
      </w:r>
      <w:r w:rsidRPr="004876BE">
        <w:rPr>
          <w:rFonts w:ascii="Arial" w:hAnsi="Arial" w:cs="Arial"/>
          <w:b/>
          <w:szCs w:val="20"/>
          <w:lang w:val="nl-NL"/>
        </w:rPr>
        <w:tab/>
        <w:t xml:space="preserve">Relevantie </w:t>
      </w:r>
    </w:p>
    <w:p w:rsidR="00330F81" w:rsidRPr="004876BE" w:rsidRDefault="00330F81" w:rsidP="00134CC7">
      <w:pPr>
        <w:pStyle w:val="NoSpacing"/>
        <w:spacing w:line="360" w:lineRule="auto"/>
        <w:jc w:val="both"/>
        <w:rPr>
          <w:rFonts w:ascii="Arial" w:hAnsi="Arial" w:cs="Arial"/>
          <w:sz w:val="20"/>
          <w:szCs w:val="20"/>
          <w:lang w:val="nl-NL"/>
        </w:rPr>
      </w:pPr>
      <w:r w:rsidRPr="004876BE">
        <w:rPr>
          <w:rFonts w:ascii="Arial" w:hAnsi="Arial" w:cs="Arial"/>
          <w:sz w:val="20"/>
          <w:szCs w:val="20"/>
          <w:lang w:val="nl-NL"/>
        </w:rPr>
        <w:t xml:space="preserve">Binnen het sociaal-constructivisme gaat men ervan uit dat de werkelijkheid een sociale constructie is. Hoe een fenomeen ontstaat en vorm krijgt, wordt bepaald door de wijze waarop mensen hieraan betekenis geven. Een crisis kan vanuit het sociaal-constructivisme ook worden gezien als iets dat door mensen geconstrueerd wordt. De wijze waarop betekenis wordt gegeven aan situaties is binnen de literatuur door diverse auteurs beschreven (Gioia &amp; Chittipeddi 1991; Balogun &amp; Johnson 2003; Thomas et al. 1993; Weick 1995; Basu &amp; Palazzo 2008; Brown 2000). Het geven van betekenissen aan gebeurtenissen wordt daarbij </w:t>
      </w:r>
      <w:r w:rsidRPr="004876BE">
        <w:rPr>
          <w:rFonts w:ascii="Arial" w:hAnsi="Arial" w:cs="Arial"/>
          <w:i/>
          <w:sz w:val="20"/>
          <w:szCs w:val="20"/>
          <w:lang w:val="nl-NL"/>
        </w:rPr>
        <w:t>sensemaking</w:t>
      </w:r>
      <w:r w:rsidRPr="004876BE">
        <w:rPr>
          <w:rFonts w:ascii="Arial" w:hAnsi="Arial" w:cs="Arial"/>
          <w:sz w:val="20"/>
          <w:szCs w:val="20"/>
          <w:lang w:val="nl-NL"/>
        </w:rPr>
        <w:t xml:space="preserve"> genoemd. Met name Weick heeft in de literatuur een belangrijke bijdrage geleverd aan </w:t>
      </w:r>
      <w:r w:rsidRPr="004876BE">
        <w:rPr>
          <w:rFonts w:ascii="Arial" w:hAnsi="Arial" w:cs="Arial"/>
          <w:i/>
          <w:sz w:val="20"/>
          <w:szCs w:val="20"/>
          <w:lang w:val="nl-NL"/>
        </w:rPr>
        <w:t>sensemaking</w:t>
      </w:r>
      <w:r w:rsidRPr="004876BE">
        <w:rPr>
          <w:rFonts w:ascii="Arial" w:hAnsi="Arial" w:cs="Arial"/>
          <w:sz w:val="20"/>
          <w:szCs w:val="20"/>
          <w:lang w:val="nl-NL"/>
        </w:rPr>
        <w:t xml:space="preserve"> en </w:t>
      </w:r>
      <w:r w:rsidRPr="004876BE">
        <w:rPr>
          <w:rFonts w:ascii="Arial" w:hAnsi="Arial" w:cs="Arial"/>
          <w:i/>
          <w:sz w:val="20"/>
          <w:szCs w:val="20"/>
          <w:lang w:val="nl-NL"/>
        </w:rPr>
        <w:lastRenderedPageBreak/>
        <w:t>sensemaking</w:t>
      </w:r>
      <w:r w:rsidRPr="004876BE">
        <w:rPr>
          <w:rFonts w:ascii="Arial" w:hAnsi="Arial" w:cs="Arial"/>
          <w:sz w:val="20"/>
          <w:szCs w:val="20"/>
          <w:lang w:val="nl-NL"/>
        </w:rPr>
        <w:t xml:space="preserve"> in relatie tot crises. Tot nu toe zijn diverse onderzoeken verricht naar de rol van </w:t>
      </w:r>
      <w:r w:rsidRPr="004876BE">
        <w:rPr>
          <w:rFonts w:ascii="Arial" w:hAnsi="Arial" w:cs="Arial"/>
          <w:i/>
          <w:sz w:val="20"/>
          <w:szCs w:val="20"/>
          <w:lang w:val="nl-NL"/>
        </w:rPr>
        <w:t>sensemaking</w:t>
      </w:r>
      <w:r w:rsidRPr="004876BE">
        <w:rPr>
          <w:rFonts w:ascii="Arial" w:hAnsi="Arial" w:cs="Arial"/>
          <w:sz w:val="20"/>
          <w:szCs w:val="20"/>
          <w:lang w:val="nl-NL"/>
        </w:rPr>
        <w:t xml:space="preserve"> binnen organisaties tijdens crises (o.a. Gephart 1993; Brown 2000; Weick 1993). </w:t>
      </w:r>
      <w:r w:rsidRPr="004876BE">
        <w:rPr>
          <w:rFonts w:ascii="Arial" w:hAnsi="Arial" w:cs="Arial"/>
          <w:bCs/>
          <w:sz w:val="20"/>
          <w:szCs w:val="20"/>
          <w:lang w:val="nl-NL"/>
        </w:rPr>
        <w:t xml:space="preserve">Echter heeft met name onderzoek plaatsgevonden binnen organisaties en systemen zoals brandweerploegen, cockpit teams en industriële rampen die zelf een crisis ondervonden(Maitlis 2005). </w:t>
      </w:r>
      <w:r w:rsidRPr="004876BE">
        <w:rPr>
          <w:rFonts w:ascii="Arial" w:hAnsi="Arial" w:cs="Arial"/>
          <w:sz w:val="20"/>
          <w:szCs w:val="20"/>
          <w:lang w:val="nl-NL"/>
        </w:rPr>
        <w:t xml:space="preserve">Binnen dit onderzoek wordt </w:t>
      </w:r>
      <w:r w:rsidRPr="004876BE">
        <w:rPr>
          <w:rFonts w:ascii="Arial" w:hAnsi="Arial" w:cs="Arial"/>
          <w:i/>
          <w:sz w:val="20"/>
          <w:szCs w:val="20"/>
          <w:lang w:val="nl-NL"/>
        </w:rPr>
        <w:t>sensemaking</w:t>
      </w:r>
      <w:r w:rsidRPr="004876BE">
        <w:rPr>
          <w:rFonts w:ascii="Arial" w:hAnsi="Arial" w:cs="Arial"/>
          <w:sz w:val="20"/>
          <w:szCs w:val="20"/>
          <w:lang w:val="nl-NL"/>
        </w:rPr>
        <w:t xml:space="preserve"> beschreven vanuit het perspectief van de Inspectie voor de Gezondheidszorg (IGZ of Inspectie). Onderzocht wordt hoe de IGZ betekenis heeft gegeven aan de uitbraak van de Klebsiella-bacterie in het Maasstad Ziekenhuis vanaf mei 2011 tot heden. Volgens Weick (2005) is de gezondheidszorg een context waar nog weinig aandacht naar is uitgegaan wat betreft</w:t>
      </w:r>
      <w:r w:rsidRPr="004876BE">
        <w:rPr>
          <w:rFonts w:ascii="Arial" w:hAnsi="Arial" w:cs="Arial"/>
          <w:i/>
          <w:sz w:val="20"/>
          <w:szCs w:val="20"/>
          <w:lang w:val="nl-NL"/>
        </w:rPr>
        <w:t xml:space="preserve"> sensemaking</w:t>
      </w:r>
      <w:r w:rsidRPr="004876BE">
        <w:rPr>
          <w:rFonts w:ascii="Arial" w:hAnsi="Arial" w:cs="Arial"/>
          <w:sz w:val="20"/>
          <w:szCs w:val="20"/>
          <w:lang w:val="nl-NL"/>
        </w:rPr>
        <w:t xml:space="preserve">. Onderzoek naar </w:t>
      </w:r>
      <w:r w:rsidRPr="004876BE">
        <w:rPr>
          <w:rFonts w:ascii="Arial" w:hAnsi="Arial" w:cs="Arial"/>
          <w:i/>
          <w:sz w:val="20"/>
          <w:szCs w:val="20"/>
          <w:lang w:val="nl-NL"/>
        </w:rPr>
        <w:t>sensemaking</w:t>
      </w:r>
      <w:r w:rsidRPr="004876BE">
        <w:rPr>
          <w:rFonts w:ascii="Arial" w:hAnsi="Arial" w:cs="Arial"/>
          <w:sz w:val="20"/>
          <w:szCs w:val="20"/>
          <w:lang w:val="nl-NL"/>
        </w:rPr>
        <w:t xml:space="preserve"> binnen de gezondheidszorg geeft inzicht in de wijze waarop  omgaan met kritische problemen (Gephart 1992; Gephart 1993). Daarnaast veronderstelt Weick (1988) dat </w:t>
      </w:r>
      <w:r w:rsidRPr="004876BE">
        <w:rPr>
          <w:rFonts w:ascii="Arial" w:hAnsi="Arial" w:cs="Arial"/>
          <w:i/>
          <w:sz w:val="20"/>
          <w:szCs w:val="20"/>
          <w:lang w:val="nl-NL"/>
        </w:rPr>
        <w:t>sensemaking</w:t>
      </w:r>
      <w:r w:rsidRPr="004876BE">
        <w:rPr>
          <w:rFonts w:ascii="Arial" w:hAnsi="Arial" w:cs="Arial"/>
          <w:sz w:val="20"/>
          <w:szCs w:val="20"/>
          <w:lang w:val="nl-NL"/>
        </w:rPr>
        <w:t xml:space="preserve"> een cruciale rol speelt in de start van een crisis. Door de focus te leggen op de Inspectie voor de Gezondheidszorg als onderdeel van het Staatstoezicht op de Volksgezondheid wordt een terrein beschreven dat wellicht interessante informatie oplevert voor zowel het ziekenhuis als de wetenschap. Voor de opleiding Zorgmanagement </w:t>
      </w:r>
      <w:r w:rsidRPr="004876BE">
        <w:rPr>
          <w:rFonts w:ascii="Arial" w:hAnsi="Arial" w:cs="Arial"/>
          <w:bCs/>
          <w:sz w:val="20"/>
          <w:szCs w:val="20"/>
          <w:lang w:val="nl-NL"/>
        </w:rPr>
        <w:t>biedt dit onderzoek een relevante bijdrage door in te spelen op de sociale constructie van crisis en de rol van de organisatie daarin. Het hanteert daarbij een nieuw perspectief binnen een onderzoeksterrein dat veelvuldig in de kijker staat. Het onderzoek zal geplaatst kunnen worden binnen het domein van organisatiewetenschappen, dat als één van de vier onderzoeksterreinen een belangrijk onderdeel is van het Master curriculum. Daarnaast worden enkele aspecten van het vak Veiligheidsmanagement toegepast. Met dit onderzoek hoopt de onderzoeker een bijdrage te kunnen leveren aan dit vakgebied.</w:t>
      </w:r>
    </w:p>
    <w:p w:rsidR="00134CC7" w:rsidRPr="004876BE" w:rsidRDefault="00134CC7" w:rsidP="00134CC7">
      <w:pPr>
        <w:pStyle w:val="NoSpacing"/>
        <w:spacing w:line="360" w:lineRule="auto"/>
        <w:jc w:val="both"/>
        <w:rPr>
          <w:rFonts w:ascii="Arial" w:hAnsi="Arial" w:cs="Arial"/>
          <w:b/>
          <w:szCs w:val="20"/>
          <w:lang w:val="nl-NL"/>
        </w:rPr>
      </w:pPr>
    </w:p>
    <w:p w:rsidR="00330F81" w:rsidRPr="004876BE" w:rsidRDefault="00330F81" w:rsidP="00134CC7">
      <w:pPr>
        <w:pStyle w:val="NoSpacing"/>
        <w:spacing w:line="360" w:lineRule="auto"/>
        <w:ind w:left="-567"/>
        <w:jc w:val="both"/>
        <w:rPr>
          <w:rFonts w:ascii="Arial" w:hAnsi="Arial" w:cs="Arial"/>
          <w:b/>
          <w:szCs w:val="20"/>
          <w:lang w:val="nl-NL"/>
        </w:rPr>
      </w:pPr>
      <w:r w:rsidRPr="004876BE">
        <w:rPr>
          <w:rFonts w:ascii="Arial" w:hAnsi="Arial" w:cs="Arial"/>
          <w:b/>
          <w:szCs w:val="20"/>
          <w:lang w:val="nl-NL"/>
        </w:rPr>
        <w:t xml:space="preserve">1.3. </w:t>
      </w:r>
      <w:r w:rsidRPr="004876BE">
        <w:rPr>
          <w:rFonts w:ascii="Arial" w:hAnsi="Arial" w:cs="Arial"/>
          <w:b/>
          <w:szCs w:val="20"/>
          <w:lang w:val="nl-NL"/>
        </w:rPr>
        <w:tab/>
        <w:t xml:space="preserve">Doelstelling &amp; hoofdvraag </w:t>
      </w:r>
    </w:p>
    <w:p w:rsidR="00330F81" w:rsidRPr="004876BE" w:rsidRDefault="00330F81" w:rsidP="00134CC7">
      <w:pPr>
        <w:pStyle w:val="NoSpacing"/>
        <w:spacing w:line="360" w:lineRule="auto"/>
        <w:jc w:val="both"/>
        <w:rPr>
          <w:rFonts w:ascii="Arial" w:hAnsi="Arial" w:cs="Arial"/>
          <w:sz w:val="20"/>
          <w:szCs w:val="20"/>
          <w:lang w:val="nl-NL"/>
        </w:rPr>
      </w:pPr>
      <w:r w:rsidRPr="004876BE">
        <w:rPr>
          <w:rFonts w:ascii="Arial" w:hAnsi="Arial" w:cs="Arial"/>
          <w:sz w:val="20"/>
          <w:szCs w:val="20"/>
          <w:lang w:val="nl-NL"/>
        </w:rPr>
        <w:t xml:space="preserve">Vanuit het sociaal constructivisme kan de Klebsiella-uitbraak benaderd worden als een werkelijkheid waaraan door verschillende actoren een verschillende betekenis gegeven kan worden. De wijze waarop deze werkelijkheid vorm krijgt staat centraal binnen dit onderzoek. Het perspectief van </w:t>
      </w:r>
      <w:r w:rsidRPr="004876BE">
        <w:rPr>
          <w:rFonts w:ascii="Arial" w:hAnsi="Arial" w:cs="Arial"/>
          <w:i/>
          <w:sz w:val="20"/>
          <w:szCs w:val="20"/>
          <w:lang w:val="nl-NL"/>
        </w:rPr>
        <w:t>sensemaking</w:t>
      </w:r>
      <w:r w:rsidRPr="004876BE">
        <w:rPr>
          <w:rFonts w:ascii="Arial" w:hAnsi="Arial" w:cs="Arial"/>
          <w:sz w:val="20"/>
          <w:szCs w:val="20"/>
          <w:lang w:val="nl-NL"/>
        </w:rPr>
        <w:t xml:space="preserve"> biedt een theoretische lens die tot heden nog schaars is gebruikt binnen onderzoek in de gezondheidszorg. Weick et al. (2005) geven aan dat bij onderzoek naar </w:t>
      </w:r>
      <w:r w:rsidRPr="004876BE">
        <w:rPr>
          <w:rFonts w:ascii="Arial" w:hAnsi="Arial" w:cs="Arial"/>
          <w:i/>
          <w:sz w:val="20"/>
          <w:szCs w:val="20"/>
          <w:lang w:val="nl-NL"/>
        </w:rPr>
        <w:t>sensemaking</w:t>
      </w:r>
      <w:r w:rsidRPr="004876BE">
        <w:rPr>
          <w:rFonts w:ascii="Arial" w:hAnsi="Arial" w:cs="Arial"/>
          <w:sz w:val="20"/>
          <w:szCs w:val="20"/>
          <w:lang w:val="nl-NL"/>
        </w:rPr>
        <w:t xml:space="preserve"> allereerst de vraag kan worden gesteld hoe iets zich ontwikkelt tot een gebeurtenis. Hierbij staat het proces van </w:t>
      </w:r>
      <w:r w:rsidRPr="004876BE">
        <w:rPr>
          <w:rFonts w:ascii="Arial" w:hAnsi="Arial" w:cs="Arial"/>
          <w:i/>
          <w:sz w:val="20"/>
          <w:szCs w:val="20"/>
          <w:lang w:val="nl-NL"/>
        </w:rPr>
        <w:t>sensemaking</w:t>
      </w:r>
      <w:r w:rsidRPr="004876BE">
        <w:rPr>
          <w:rFonts w:ascii="Arial" w:hAnsi="Arial" w:cs="Arial"/>
          <w:sz w:val="20"/>
          <w:szCs w:val="20"/>
          <w:lang w:val="nl-NL"/>
        </w:rPr>
        <w:t xml:space="preserve"> centraal, dat door het enactmentmodel kan worden onderzocht. Vervolgens gaat </w:t>
      </w:r>
      <w:r w:rsidRPr="004876BE">
        <w:rPr>
          <w:rFonts w:ascii="Arial" w:hAnsi="Arial" w:cs="Arial"/>
          <w:i/>
          <w:sz w:val="20"/>
          <w:szCs w:val="20"/>
          <w:lang w:val="nl-NL"/>
        </w:rPr>
        <w:t>sensemaking</w:t>
      </w:r>
      <w:r w:rsidRPr="004876BE">
        <w:rPr>
          <w:rFonts w:ascii="Arial" w:hAnsi="Arial" w:cs="Arial"/>
          <w:sz w:val="20"/>
          <w:szCs w:val="20"/>
          <w:lang w:val="nl-NL"/>
        </w:rPr>
        <w:t xml:space="preserve"> om de vraag wat die gebeurtenis betekent en welke betekenis gegeven wordt. </w:t>
      </w:r>
    </w:p>
    <w:p w:rsidR="00134CC7" w:rsidRPr="004876BE" w:rsidRDefault="00134CC7" w:rsidP="00134CC7">
      <w:pPr>
        <w:pStyle w:val="NoSpacing"/>
        <w:spacing w:line="360" w:lineRule="auto"/>
        <w:jc w:val="both"/>
        <w:rPr>
          <w:rFonts w:ascii="Arial" w:hAnsi="Arial" w:cs="Arial"/>
          <w:sz w:val="20"/>
          <w:szCs w:val="20"/>
          <w:lang w:val="nl-NL"/>
        </w:rPr>
      </w:pPr>
    </w:p>
    <w:p w:rsidR="00330F81" w:rsidRPr="00134CC7" w:rsidRDefault="00330F81" w:rsidP="00134CC7">
      <w:pPr>
        <w:pStyle w:val="NoSpacing"/>
        <w:spacing w:line="360" w:lineRule="auto"/>
        <w:jc w:val="both"/>
        <w:rPr>
          <w:rFonts w:ascii="Arial" w:hAnsi="Arial" w:cs="Arial"/>
          <w:sz w:val="20"/>
          <w:szCs w:val="20"/>
          <w:lang w:val="nl-NL"/>
        </w:rPr>
      </w:pPr>
      <w:r w:rsidRPr="00134CC7">
        <w:rPr>
          <w:rFonts w:ascii="Arial" w:hAnsi="Arial" w:cs="Arial"/>
          <w:sz w:val="20"/>
          <w:szCs w:val="20"/>
          <w:lang w:val="nl-NL"/>
        </w:rPr>
        <w:t>De hoofdvraag binnen het onderzoek kan als volgt geformuleerd worden:</w:t>
      </w:r>
    </w:p>
    <w:p w:rsidR="00134CC7" w:rsidRPr="004876BE" w:rsidRDefault="00134CC7" w:rsidP="00134CC7">
      <w:pPr>
        <w:pStyle w:val="NoSpacing"/>
        <w:spacing w:line="360" w:lineRule="auto"/>
        <w:jc w:val="both"/>
        <w:rPr>
          <w:rFonts w:ascii="Arial" w:hAnsi="Arial" w:cs="Arial"/>
          <w:bCs/>
          <w:i/>
          <w:kern w:val="36"/>
          <w:sz w:val="20"/>
          <w:szCs w:val="20"/>
          <w:lang w:val="nl-NL" w:eastAsia="nl-NL"/>
        </w:rPr>
      </w:pPr>
    </w:p>
    <w:p w:rsidR="00330F81" w:rsidRPr="00134CC7" w:rsidRDefault="00330F81" w:rsidP="00134CC7">
      <w:pPr>
        <w:pStyle w:val="NoSpacing"/>
        <w:spacing w:line="360" w:lineRule="auto"/>
        <w:jc w:val="center"/>
        <w:rPr>
          <w:rFonts w:ascii="Arial" w:hAnsi="Arial" w:cs="Arial"/>
          <w:bCs/>
          <w:i/>
          <w:kern w:val="36"/>
          <w:sz w:val="20"/>
          <w:szCs w:val="20"/>
          <w:lang w:val="nl-NL" w:eastAsia="nl-NL"/>
        </w:rPr>
      </w:pPr>
      <w:r w:rsidRPr="00134CC7">
        <w:rPr>
          <w:rFonts w:ascii="Arial" w:hAnsi="Arial" w:cs="Arial"/>
          <w:bCs/>
          <w:i/>
          <w:kern w:val="36"/>
          <w:sz w:val="20"/>
          <w:szCs w:val="20"/>
          <w:lang w:val="nl-NL" w:eastAsia="nl-NL"/>
        </w:rPr>
        <w:t>“Hoe heeft de IGZ betekenis gegeven aan de Klebsiella-crises in het Maasstad Ziekenhuis en welke consequenties heeft dat voor de afhandeling van de crisis?”</w:t>
      </w:r>
    </w:p>
    <w:p w:rsidR="00134CC7" w:rsidRPr="00134CC7" w:rsidRDefault="00134CC7" w:rsidP="00134CC7">
      <w:pPr>
        <w:pStyle w:val="NoSpacing"/>
        <w:spacing w:line="360" w:lineRule="auto"/>
        <w:jc w:val="center"/>
        <w:rPr>
          <w:rFonts w:ascii="Arial" w:hAnsi="Arial" w:cs="Arial"/>
          <w:sz w:val="20"/>
          <w:szCs w:val="20"/>
          <w:lang w:val="nl-NL"/>
        </w:rPr>
      </w:pPr>
      <w:bookmarkStart w:id="1" w:name="_Toc321657986"/>
    </w:p>
    <w:p w:rsidR="00330F81" w:rsidRPr="004876BE" w:rsidRDefault="00330F81" w:rsidP="00134CC7">
      <w:pPr>
        <w:pStyle w:val="NoSpacing"/>
        <w:spacing w:line="360" w:lineRule="auto"/>
        <w:jc w:val="both"/>
        <w:rPr>
          <w:rFonts w:ascii="Arial" w:hAnsi="Arial" w:cs="Arial"/>
          <w:sz w:val="20"/>
          <w:szCs w:val="20"/>
          <w:lang w:val="nl-NL"/>
        </w:rPr>
      </w:pPr>
      <w:r w:rsidRPr="00134CC7">
        <w:rPr>
          <w:rFonts w:ascii="Arial" w:hAnsi="Arial" w:cs="Arial"/>
          <w:sz w:val="20"/>
          <w:szCs w:val="20"/>
          <w:lang w:val="nl-NL"/>
        </w:rPr>
        <w:t xml:space="preserve">Het doel van het onderzoek is inzicht creëren in de wijze waarop de Inspectie voor de Gezondheidszorg betekenis heeft gegeven aan de Klebsiella-uitbraak in het Maasstad </w:t>
      </w:r>
      <w:r w:rsidRPr="00134CC7">
        <w:rPr>
          <w:rFonts w:ascii="Arial" w:hAnsi="Arial" w:cs="Arial"/>
          <w:sz w:val="20"/>
          <w:szCs w:val="20"/>
          <w:lang w:val="nl-NL"/>
        </w:rPr>
        <w:lastRenderedPageBreak/>
        <w:t xml:space="preserve">Ziekenhuis en hoe dit kan worden. </w:t>
      </w:r>
      <w:r w:rsidRPr="004876BE">
        <w:rPr>
          <w:rFonts w:ascii="Arial" w:hAnsi="Arial" w:cs="Arial"/>
          <w:sz w:val="20"/>
          <w:szCs w:val="20"/>
          <w:lang w:val="nl-NL"/>
        </w:rPr>
        <w:t xml:space="preserve">Om de hoofdvraag te beantwoorden zal eerst een theoretische verkenning worden gedaan, waaruit de deelvragen geformuleerd zullen worden. </w:t>
      </w:r>
    </w:p>
    <w:p w:rsidR="00134CC7" w:rsidRPr="004876BE" w:rsidRDefault="00134CC7" w:rsidP="00134CC7">
      <w:pPr>
        <w:pStyle w:val="NoSpacing"/>
        <w:spacing w:line="360" w:lineRule="auto"/>
        <w:jc w:val="both"/>
        <w:rPr>
          <w:rFonts w:ascii="Arial" w:hAnsi="Arial" w:cs="Arial"/>
          <w:b/>
          <w:bCs/>
          <w:szCs w:val="20"/>
          <w:lang w:val="nl-NL"/>
        </w:rPr>
      </w:pPr>
      <w:bookmarkStart w:id="2" w:name="_Toc321657987"/>
      <w:bookmarkEnd w:id="1"/>
    </w:p>
    <w:p w:rsidR="00330F81" w:rsidRPr="004876BE" w:rsidRDefault="00330F81" w:rsidP="00134CC7">
      <w:pPr>
        <w:pStyle w:val="NoSpacing"/>
        <w:spacing w:line="360" w:lineRule="auto"/>
        <w:ind w:left="-567"/>
        <w:jc w:val="both"/>
        <w:rPr>
          <w:rFonts w:ascii="Arial" w:hAnsi="Arial" w:cs="Arial"/>
          <w:b/>
          <w:bCs/>
          <w:szCs w:val="20"/>
          <w:lang w:val="nl-NL"/>
        </w:rPr>
      </w:pPr>
      <w:r w:rsidRPr="004876BE">
        <w:rPr>
          <w:rFonts w:ascii="Arial" w:hAnsi="Arial" w:cs="Arial"/>
          <w:b/>
          <w:bCs/>
          <w:szCs w:val="20"/>
          <w:lang w:val="nl-NL"/>
        </w:rPr>
        <w:t xml:space="preserve">1.4. </w:t>
      </w:r>
      <w:r w:rsidRPr="004876BE">
        <w:rPr>
          <w:rFonts w:ascii="Arial" w:hAnsi="Arial" w:cs="Arial"/>
          <w:b/>
          <w:bCs/>
          <w:szCs w:val="20"/>
          <w:lang w:val="nl-NL"/>
        </w:rPr>
        <w:tab/>
        <w:t>Onderzoekscasus</w:t>
      </w:r>
      <w:bookmarkStart w:id="3" w:name="_Toc321657988"/>
      <w:bookmarkEnd w:id="2"/>
    </w:p>
    <w:p w:rsidR="00330F81" w:rsidRPr="004876BE" w:rsidRDefault="00330F81" w:rsidP="00134CC7">
      <w:pPr>
        <w:pStyle w:val="NoSpacing"/>
        <w:spacing w:line="360" w:lineRule="auto"/>
        <w:jc w:val="both"/>
        <w:rPr>
          <w:rFonts w:ascii="Arial" w:hAnsi="Arial" w:cs="Arial"/>
          <w:bCs/>
          <w:sz w:val="20"/>
          <w:szCs w:val="20"/>
          <w:lang w:val="nl-NL"/>
        </w:rPr>
      </w:pPr>
      <w:r w:rsidRPr="004876BE">
        <w:rPr>
          <w:rFonts w:ascii="Arial" w:hAnsi="Arial" w:cs="Arial"/>
          <w:bCs/>
          <w:i/>
          <w:sz w:val="20"/>
          <w:szCs w:val="20"/>
          <w:lang w:val="nl-NL"/>
        </w:rPr>
        <w:t>Sensemaking</w:t>
      </w:r>
      <w:r w:rsidRPr="004876BE">
        <w:rPr>
          <w:rFonts w:ascii="Arial" w:hAnsi="Arial" w:cs="Arial"/>
          <w:bCs/>
          <w:sz w:val="20"/>
          <w:szCs w:val="20"/>
          <w:lang w:val="nl-NL"/>
        </w:rPr>
        <w:t xml:space="preserve"> door de IGZ kan worden onderzocht aan de hand van een casus. Het onderzoek zal zich richten op de uitbraak van de Klebsiella-bacterie in het Maasstad Ziekenhuis te Rotterdam. De casus is gekozen vanwege de grote belangstelling die de uitbraak kreeg vanuit de media, de Inspectie voor de Gezondheidszorg en de overheid. Het Maasstad Ziekenhuis is een algemeen ziekenhuis dat een beschikbare beddencapaciteit heeft van 600 bedden en een gemiddelde patiëntenpopulatie kent van 400.000 patiënten per jaar. Het ziekenhuis komt voort uit een fusie tussen het St. Clara Ziekenhuis met het Zuiderziekenhuis, dat vanaf 1 september 2008 het Maasstad Ziekenhuis (MSZ) is geworden.</w:t>
      </w:r>
      <w:bookmarkEnd w:id="3"/>
      <w:r w:rsidRPr="004876BE">
        <w:rPr>
          <w:rFonts w:ascii="Arial" w:hAnsi="Arial" w:cs="Arial"/>
          <w:bCs/>
          <w:sz w:val="20"/>
          <w:szCs w:val="20"/>
          <w:lang w:val="nl-NL"/>
        </w:rPr>
        <w:t xml:space="preserve"> </w:t>
      </w:r>
    </w:p>
    <w:p w:rsidR="00134CC7" w:rsidRPr="004876BE" w:rsidRDefault="00134CC7" w:rsidP="00134CC7">
      <w:pPr>
        <w:pStyle w:val="NoSpacing"/>
        <w:spacing w:line="360" w:lineRule="auto"/>
        <w:jc w:val="both"/>
        <w:rPr>
          <w:rFonts w:ascii="Arial" w:hAnsi="Arial" w:cs="Arial"/>
          <w:b/>
          <w:bCs/>
          <w:szCs w:val="20"/>
          <w:lang w:val="nl-NL"/>
        </w:rPr>
      </w:pPr>
    </w:p>
    <w:p w:rsidR="00330F81" w:rsidRPr="004876BE" w:rsidRDefault="00330F81" w:rsidP="00134CC7">
      <w:pPr>
        <w:pStyle w:val="NoSpacing"/>
        <w:tabs>
          <w:tab w:val="left" w:pos="-567"/>
        </w:tabs>
        <w:spacing w:line="360" w:lineRule="auto"/>
        <w:ind w:left="-567"/>
        <w:jc w:val="both"/>
        <w:rPr>
          <w:rFonts w:ascii="Arial" w:hAnsi="Arial" w:cs="Arial"/>
          <w:b/>
          <w:bCs/>
          <w:szCs w:val="20"/>
          <w:lang w:val="nl-NL"/>
        </w:rPr>
      </w:pPr>
      <w:r w:rsidRPr="004876BE">
        <w:rPr>
          <w:rFonts w:ascii="Arial" w:hAnsi="Arial" w:cs="Arial"/>
          <w:b/>
          <w:bCs/>
          <w:szCs w:val="20"/>
          <w:lang w:val="nl-NL"/>
        </w:rPr>
        <w:t xml:space="preserve">1.5. </w:t>
      </w:r>
      <w:r w:rsidRPr="004876BE">
        <w:rPr>
          <w:rFonts w:ascii="Arial" w:hAnsi="Arial" w:cs="Arial"/>
          <w:b/>
          <w:bCs/>
          <w:szCs w:val="20"/>
          <w:lang w:val="nl-NL"/>
        </w:rPr>
        <w:tab/>
        <w:t>Leeswijzer</w:t>
      </w:r>
    </w:p>
    <w:p w:rsidR="00330F81" w:rsidRPr="004876BE" w:rsidRDefault="00330F81" w:rsidP="00134CC7">
      <w:pPr>
        <w:pStyle w:val="NoSpacing"/>
        <w:spacing w:line="360" w:lineRule="auto"/>
        <w:jc w:val="both"/>
        <w:rPr>
          <w:rFonts w:ascii="Arial" w:hAnsi="Arial" w:cs="Arial"/>
          <w:bCs/>
          <w:sz w:val="20"/>
          <w:szCs w:val="20"/>
          <w:lang w:val="nl-NL"/>
        </w:rPr>
      </w:pPr>
      <w:r w:rsidRPr="004876BE">
        <w:rPr>
          <w:rFonts w:ascii="Arial" w:hAnsi="Arial" w:cs="Arial"/>
          <w:bCs/>
          <w:sz w:val="20"/>
          <w:szCs w:val="20"/>
          <w:lang w:val="nl-NL"/>
        </w:rPr>
        <w:t xml:space="preserve">Aansluitend op het inleidende hoofdstuk wordt in hoofdstuk 2 een theoretische uiteenzetting verricht van </w:t>
      </w:r>
      <w:r w:rsidRPr="004876BE">
        <w:rPr>
          <w:rFonts w:ascii="Arial" w:hAnsi="Arial" w:cs="Arial"/>
          <w:bCs/>
          <w:i/>
          <w:sz w:val="20"/>
          <w:szCs w:val="20"/>
          <w:lang w:val="nl-NL"/>
        </w:rPr>
        <w:t>sensemaking</w:t>
      </w:r>
      <w:r w:rsidRPr="004876BE">
        <w:rPr>
          <w:rFonts w:ascii="Arial" w:hAnsi="Arial" w:cs="Arial"/>
          <w:bCs/>
          <w:sz w:val="20"/>
          <w:szCs w:val="20"/>
          <w:lang w:val="nl-NL"/>
        </w:rPr>
        <w:t xml:space="preserve">, het enactmentproces en verschillende niveaus van </w:t>
      </w:r>
      <w:r w:rsidRPr="004876BE">
        <w:rPr>
          <w:rFonts w:ascii="Arial" w:hAnsi="Arial" w:cs="Arial"/>
          <w:bCs/>
          <w:i/>
          <w:sz w:val="20"/>
          <w:szCs w:val="20"/>
          <w:lang w:val="nl-NL"/>
        </w:rPr>
        <w:t>sensemaking</w:t>
      </w:r>
      <w:r w:rsidRPr="004876BE">
        <w:rPr>
          <w:rFonts w:ascii="Arial" w:hAnsi="Arial" w:cs="Arial"/>
          <w:bCs/>
          <w:sz w:val="20"/>
          <w:szCs w:val="20"/>
          <w:lang w:val="nl-NL"/>
        </w:rPr>
        <w:t xml:space="preserve">. Hieruit volgen de deelvragen die gezamenlijk antwoord geven op de hoofdvraag. In hoofdstuk 3 wordt het onderzoeksdesign beschreven, de gebruikte onderzoeksmethoden en kwaliteitscriteria. Hierop zal in het empirisch deel de resultaten volgen van het onderzoek, waarna in de conclusie een antwoord op de hoofdvraag wordt geformuleerd. In de discussie zal tenslotte gereflecteerd worden op het onderzoek, de theorie en de methodiek. </w:t>
      </w:r>
    </w:p>
    <w:p w:rsidR="00330F81" w:rsidRPr="00A655FE" w:rsidRDefault="00330F81" w:rsidP="0064685B">
      <w:pPr>
        <w:pStyle w:val="Default"/>
        <w:spacing w:line="360" w:lineRule="auto"/>
        <w:jc w:val="both"/>
        <w:rPr>
          <w:b/>
          <w:bCs/>
          <w:sz w:val="20"/>
          <w:szCs w:val="22"/>
        </w:rPr>
      </w:pPr>
    </w:p>
    <w:p w:rsidR="00330F81" w:rsidRPr="00A655FE" w:rsidRDefault="00330F81">
      <w:pPr>
        <w:spacing w:after="0" w:line="240" w:lineRule="auto"/>
        <w:rPr>
          <w:rFonts w:ascii="Arial" w:hAnsi="Arial" w:cs="Arial"/>
          <w:b/>
          <w:bCs/>
          <w:color w:val="000000"/>
          <w:sz w:val="24"/>
          <w:szCs w:val="24"/>
        </w:rPr>
      </w:pPr>
      <w:r w:rsidRPr="00A655FE">
        <w:rPr>
          <w:rFonts w:ascii="Arial" w:hAnsi="Arial" w:cs="Arial"/>
          <w:b/>
          <w:bCs/>
          <w:sz w:val="24"/>
        </w:rPr>
        <w:br w:type="page"/>
      </w:r>
    </w:p>
    <w:p w:rsidR="00330F81" w:rsidRPr="00A655FE" w:rsidRDefault="00330F81" w:rsidP="003D7722">
      <w:pPr>
        <w:pStyle w:val="Default"/>
        <w:spacing w:line="360" w:lineRule="auto"/>
        <w:ind w:left="-567"/>
        <w:jc w:val="both"/>
        <w:outlineLvl w:val="0"/>
        <w:rPr>
          <w:bCs/>
          <w:sz w:val="28"/>
        </w:rPr>
      </w:pPr>
      <w:r w:rsidRPr="00A655FE">
        <w:rPr>
          <w:bCs/>
          <w:sz w:val="28"/>
        </w:rPr>
        <w:t>2.</w:t>
      </w:r>
      <w:r w:rsidRPr="00A655FE">
        <w:rPr>
          <w:bCs/>
          <w:sz w:val="28"/>
        </w:rPr>
        <w:tab/>
      </w:r>
      <w:r w:rsidRPr="00134CC7">
        <w:rPr>
          <w:bCs/>
          <w:sz w:val="28"/>
        </w:rPr>
        <w:t>Sensemaking:</w:t>
      </w:r>
      <w:r w:rsidRPr="00A655FE">
        <w:rPr>
          <w:bCs/>
          <w:sz w:val="28"/>
        </w:rPr>
        <w:t xml:space="preserve"> een theoretisch kader</w:t>
      </w:r>
    </w:p>
    <w:p w:rsidR="00330F81" w:rsidRPr="00032223" w:rsidRDefault="00330F81" w:rsidP="00771F86">
      <w:pPr>
        <w:spacing w:line="360" w:lineRule="auto"/>
        <w:jc w:val="both"/>
        <w:rPr>
          <w:rFonts w:ascii="Arial" w:hAnsi="Arial" w:cs="Arial"/>
          <w:b/>
          <w:i/>
          <w:noProof/>
          <w:lang w:eastAsia="nl-NL"/>
        </w:rPr>
      </w:pPr>
      <w:r w:rsidRPr="00032223">
        <w:rPr>
          <w:rFonts w:ascii="Arial" w:hAnsi="Arial" w:cs="Arial"/>
          <w:i/>
          <w:noProof/>
          <w:sz w:val="20"/>
          <w:lang w:eastAsia="nl-NL"/>
        </w:rPr>
        <w:t xml:space="preserve">Dit hoofdstuk start met een introductie van het sociaal-constructivistisch perspectief. Dit vormt het vertrekpunt voor de verdere theoretische concepten die ten sprake komen. </w:t>
      </w:r>
      <w:r w:rsidRPr="005A722A">
        <w:rPr>
          <w:rFonts w:ascii="Arial" w:hAnsi="Arial" w:cs="Arial"/>
          <w:i/>
          <w:noProof/>
          <w:sz w:val="20"/>
          <w:lang w:eastAsia="nl-NL"/>
        </w:rPr>
        <w:t>Sensemaking</w:t>
      </w:r>
      <w:r w:rsidRPr="00032223">
        <w:rPr>
          <w:rFonts w:ascii="Arial" w:hAnsi="Arial" w:cs="Arial"/>
          <w:i/>
          <w:noProof/>
          <w:sz w:val="20"/>
          <w:lang w:eastAsia="nl-NL"/>
        </w:rPr>
        <w:t xml:space="preserve"> wordt uiteengezet waarna een uitwerking van </w:t>
      </w:r>
      <w:r w:rsidRPr="005A722A">
        <w:rPr>
          <w:rFonts w:ascii="Arial" w:hAnsi="Arial" w:cs="Arial"/>
          <w:i/>
          <w:noProof/>
          <w:sz w:val="20"/>
          <w:lang w:eastAsia="nl-NL"/>
        </w:rPr>
        <w:t>sensemaking</w:t>
      </w:r>
      <w:r w:rsidRPr="00032223">
        <w:rPr>
          <w:rFonts w:ascii="Arial" w:hAnsi="Arial" w:cs="Arial"/>
          <w:i/>
          <w:noProof/>
          <w:sz w:val="20"/>
          <w:lang w:eastAsia="nl-NL"/>
        </w:rPr>
        <w:t xml:space="preserve"> volgt volgens de visie van Weick. Hieruit volgt het de beschrijving van het ‘enactment-model’. Als laatste wordt onderscheid gemaakt in diverse niveaus van </w:t>
      </w:r>
      <w:r w:rsidRPr="005A722A">
        <w:rPr>
          <w:rFonts w:ascii="Arial" w:hAnsi="Arial" w:cs="Arial"/>
          <w:i/>
          <w:noProof/>
          <w:sz w:val="20"/>
          <w:lang w:eastAsia="nl-NL"/>
        </w:rPr>
        <w:t>sensemaking</w:t>
      </w:r>
      <w:r w:rsidRPr="00032223">
        <w:rPr>
          <w:rFonts w:ascii="Arial" w:hAnsi="Arial" w:cs="Arial"/>
          <w:i/>
          <w:noProof/>
          <w:sz w:val="20"/>
          <w:lang w:eastAsia="nl-NL"/>
        </w:rPr>
        <w:t xml:space="preserve">.  </w:t>
      </w:r>
    </w:p>
    <w:p w:rsidR="00330F81" w:rsidRPr="004876BE" w:rsidRDefault="00330F81" w:rsidP="001513D0">
      <w:pPr>
        <w:pStyle w:val="NoSpacing"/>
        <w:spacing w:line="360" w:lineRule="auto"/>
        <w:ind w:left="-567"/>
        <w:jc w:val="both"/>
        <w:rPr>
          <w:rFonts w:ascii="Arial" w:hAnsi="Arial" w:cs="Arial"/>
          <w:b/>
          <w:noProof/>
          <w:lang w:val="nl-NL" w:eastAsia="nl-NL"/>
        </w:rPr>
      </w:pPr>
      <w:r w:rsidRPr="004876BE">
        <w:rPr>
          <w:rFonts w:ascii="Arial" w:hAnsi="Arial" w:cs="Arial"/>
          <w:b/>
          <w:noProof/>
          <w:lang w:val="nl-NL" w:eastAsia="nl-NL"/>
        </w:rPr>
        <w:t>2.1.</w:t>
      </w:r>
      <w:r w:rsidRPr="004876BE">
        <w:rPr>
          <w:rFonts w:ascii="Arial" w:hAnsi="Arial" w:cs="Arial"/>
          <w:b/>
          <w:noProof/>
          <w:lang w:val="nl-NL" w:eastAsia="nl-NL"/>
        </w:rPr>
        <w:tab/>
        <w:t>Inleiding in het theoretisch perspectief</w:t>
      </w:r>
    </w:p>
    <w:p w:rsidR="00330F81" w:rsidRPr="004876BE" w:rsidRDefault="00330F81" w:rsidP="001513D0">
      <w:pPr>
        <w:pStyle w:val="NoSpacing"/>
        <w:spacing w:line="360" w:lineRule="auto"/>
        <w:jc w:val="both"/>
        <w:rPr>
          <w:rFonts w:ascii="Arial" w:hAnsi="Arial" w:cs="Arial"/>
          <w:noProof/>
          <w:sz w:val="20"/>
          <w:lang w:val="nl-NL" w:eastAsia="nl-NL"/>
        </w:rPr>
      </w:pPr>
      <w:r w:rsidRPr="004876BE">
        <w:rPr>
          <w:rFonts w:ascii="Arial" w:hAnsi="Arial" w:cs="Arial"/>
          <w:noProof/>
          <w:sz w:val="20"/>
          <w:lang w:val="nl-NL" w:eastAsia="nl-NL"/>
        </w:rPr>
        <w:t xml:space="preserve">In dit onderzoek wordt de wijze belicht waarop betekenis wordt gegeven aan crises en hoe deze betekenisgeving tot stand komt. In deze discussie kunnen twee hoofdstromingen worden onderscheiden: het institutionalisme en het sociaal constructivisme. Het institutionalisme stelt dat collectieve gedragspatronen, ingebed in institutionele actoren, het sociaal gedrag sturen. Deze collectieve gedragspatronen bestaan uit regulatieve, normatieve en cultureel-cognitieve elementen die tot stabiliteit leiden en betekenis geven aan sociaal leven (Scott 2008). Het sociaal-constructivisme daarentegen stelt dat de werkelijkheid wordt geconstrueerd als gevolg van sociale interactie (Berger &amp; Luckmann 1966). Pragmatisch kan de werkelijkheid zo beschouwd worden als een product dat mensen met elkaar tot stand brengen. Binnen dit onderzoek zal de werkelijkheid worden benaderd vanuit het sociaal-constructivisme, omdat dit beter aansluit bij </w:t>
      </w:r>
      <w:r w:rsidRPr="004876BE">
        <w:rPr>
          <w:rFonts w:ascii="Arial" w:hAnsi="Arial" w:cs="Arial"/>
          <w:i/>
          <w:noProof/>
          <w:sz w:val="20"/>
          <w:lang w:val="nl-NL" w:eastAsia="nl-NL"/>
        </w:rPr>
        <w:t>sensemaking</w:t>
      </w:r>
      <w:r w:rsidRPr="004876BE">
        <w:rPr>
          <w:rFonts w:ascii="Arial" w:hAnsi="Arial" w:cs="Arial"/>
          <w:noProof/>
          <w:sz w:val="20"/>
          <w:lang w:val="nl-NL" w:eastAsia="nl-NL"/>
        </w:rPr>
        <w:t xml:space="preserve"> en de wijze waarop betekenisgeving vorm krijgt binnen ziekenhuizen. </w:t>
      </w:r>
    </w:p>
    <w:p w:rsidR="001513D0" w:rsidRPr="004876BE" w:rsidRDefault="001513D0" w:rsidP="001513D0">
      <w:pPr>
        <w:pStyle w:val="NoSpacing"/>
        <w:spacing w:line="360" w:lineRule="auto"/>
        <w:jc w:val="both"/>
        <w:rPr>
          <w:rFonts w:ascii="Arial" w:hAnsi="Arial" w:cs="Arial"/>
          <w:b/>
          <w:noProof/>
          <w:lang w:val="nl-NL" w:eastAsia="nl-NL"/>
        </w:rPr>
      </w:pPr>
    </w:p>
    <w:p w:rsidR="00330F81" w:rsidRPr="004876BE" w:rsidRDefault="00330F81" w:rsidP="001513D0">
      <w:pPr>
        <w:pStyle w:val="NoSpacing"/>
        <w:spacing w:line="360" w:lineRule="auto"/>
        <w:ind w:left="-567"/>
        <w:jc w:val="both"/>
        <w:rPr>
          <w:rFonts w:ascii="Arial" w:hAnsi="Arial" w:cs="Arial"/>
          <w:b/>
          <w:noProof/>
          <w:lang w:val="nl-NL" w:eastAsia="nl-NL"/>
        </w:rPr>
      </w:pPr>
      <w:r w:rsidRPr="004876BE">
        <w:rPr>
          <w:rFonts w:ascii="Arial" w:hAnsi="Arial" w:cs="Arial"/>
          <w:b/>
          <w:noProof/>
          <w:lang w:val="nl-NL" w:eastAsia="nl-NL"/>
        </w:rPr>
        <w:t xml:space="preserve">2.2.  </w:t>
      </w:r>
      <w:r w:rsidRPr="004876BE">
        <w:rPr>
          <w:rFonts w:ascii="Arial" w:hAnsi="Arial" w:cs="Arial"/>
          <w:b/>
          <w:noProof/>
          <w:lang w:val="nl-NL" w:eastAsia="nl-NL"/>
        </w:rPr>
        <w:tab/>
        <w:t>Betekenisgeving aan de omgeving</w:t>
      </w:r>
    </w:p>
    <w:p w:rsidR="00330F81" w:rsidRPr="001513D0" w:rsidRDefault="00330F81" w:rsidP="001513D0">
      <w:pPr>
        <w:pStyle w:val="NoSpacing"/>
        <w:spacing w:line="360" w:lineRule="auto"/>
        <w:jc w:val="both"/>
        <w:rPr>
          <w:rFonts w:ascii="Arial" w:hAnsi="Arial" w:cs="Arial"/>
          <w:noProof/>
          <w:sz w:val="20"/>
          <w:lang w:val="nl-NL"/>
        </w:rPr>
      </w:pPr>
      <w:r w:rsidRPr="001513D0">
        <w:rPr>
          <w:rFonts w:ascii="Arial" w:hAnsi="Arial" w:cs="Arial"/>
          <w:noProof/>
          <w:sz w:val="20"/>
          <w:lang w:val="nl-NL"/>
        </w:rPr>
        <w:t>George Gerbner heeft in het voorwoord van het onderzoek door Shanahan &amp; Morgan op treffende wijze beschreven wat ‘we’ nu eigenlijk weten van de wereld:</w:t>
      </w:r>
    </w:p>
    <w:p w:rsidR="00330F81" w:rsidRPr="001513D0" w:rsidRDefault="00330F81" w:rsidP="001513D0">
      <w:pPr>
        <w:pStyle w:val="NoSpacing"/>
        <w:spacing w:line="360" w:lineRule="auto"/>
        <w:jc w:val="both"/>
        <w:rPr>
          <w:rFonts w:ascii="Arial" w:hAnsi="Arial" w:cs="Arial"/>
          <w:noProof/>
          <w:sz w:val="20"/>
          <w:lang w:val="nl-NL"/>
        </w:rPr>
      </w:pPr>
    </w:p>
    <w:p w:rsidR="00330F81" w:rsidRPr="001513D0" w:rsidRDefault="00330F81" w:rsidP="001513D0">
      <w:pPr>
        <w:pStyle w:val="NoSpacing"/>
        <w:spacing w:line="360" w:lineRule="auto"/>
        <w:ind w:left="708"/>
        <w:jc w:val="both"/>
        <w:rPr>
          <w:rFonts w:ascii="Arial" w:hAnsi="Arial" w:cs="Arial"/>
          <w:noProof/>
          <w:sz w:val="20"/>
          <w:lang w:val="nl-NL"/>
        </w:rPr>
      </w:pPr>
      <w:r w:rsidRPr="001513D0">
        <w:rPr>
          <w:rFonts w:ascii="Arial" w:hAnsi="Arial" w:cs="Arial"/>
          <w:noProof/>
          <w:sz w:val="20"/>
        </w:rPr>
        <w:t xml:space="preserve">Most of what we know, or think we know, we have never personally experienced. We live in a world erected by the stories we hear and see and tell. </w:t>
      </w:r>
      <w:r w:rsidRPr="001513D0">
        <w:rPr>
          <w:rFonts w:ascii="Arial" w:hAnsi="Arial" w:cs="Arial"/>
          <w:sz w:val="20"/>
        </w:rPr>
        <w:t xml:space="preserve">Unlocking incredible riches through imagery and words, conjuring up the unseen through art, creating towering works of imagination and fact through science, poetry, song, tales, reports and laws – that is the magic of human life. Through that magic we live in a world much wider than the threats and gratifications of the immediate physical environment, which is the world of other species. </w:t>
      </w:r>
      <w:r w:rsidRPr="001513D0">
        <w:rPr>
          <w:rFonts w:ascii="Arial" w:hAnsi="Arial" w:cs="Arial"/>
          <w:sz w:val="20"/>
          <w:lang w:val="nl-NL"/>
        </w:rPr>
        <w:t>(1969, in Shanahan &amp; Morgan 1999:ix)</w:t>
      </w:r>
    </w:p>
    <w:p w:rsidR="00330F81" w:rsidRPr="004876BE" w:rsidRDefault="00330F81" w:rsidP="001513D0">
      <w:pPr>
        <w:pStyle w:val="NoSpacing"/>
        <w:spacing w:line="360" w:lineRule="auto"/>
        <w:jc w:val="both"/>
        <w:rPr>
          <w:rFonts w:ascii="Arial" w:hAnsi="Arial" w:cs="Arial"/>
          <w:noProof/>
          <w:sz w:val="20"/>
          <w:lang w:val="nl-NL" w:eastAsia="nl-NL"/>
        </w:rPr>
      </w:pPr>
    </w:p>
    <w:p w:rsidR="00330F81" w:rsidRPr="004876BE" w:rsidRDefault="00330F81" w:rsidP="001513D0">
      <w:pPr>
        <w:pStyle w:val="NoSpacing"/>
        <w:spacing w:line="360" w:lineRule="auto"/>
        <w:jc w:val="both"/>
        <w:rPr>
          <w:rFonts w:ascii="Arial" w:hAnsi="Arial" w:cs="Arial"/>
          <w:noProof/>
          <w:sz w:val="20"/>
          <w:lang w:val="nl-NL" w:eastAsia="nl-NL"/>
        </w:rPr>
      </w:pPr>
      <w:r w:rsidRPr="004876BE">
        <w:rPr>
          <w:rFonts w:ascii="Arial" w:hAnsi="Arial" w:cs="Arial"/>
          <w:noProof/>
          <w:sz w:val="20"/>
          <w:lang w:val="nl-NL" w:eastAsia="nl-NL"/>
        </w:rPr>
        <w:t>Met deze uitspraak maakt Gerbner duidelijk dat hetgeen we om ons heen als werkelijkheid beschouwen, uit diverse interpretaties is opgebouwd via diverse vormen van communicatie zoals verhalen, woorden, sprookjes, liederen etc. Het werk van Schultz (1972) sluit hierop aan. Hij beschouwt de wereld als een productie van de individuen die erin leven. Mensen hebben daarbij een eigen kennisvooraad (‘</w:t>
      </w:r>
      <w:r w:rsidRPr="004876BE">
        <w:rPr>
          <w:rFonts w:ascii="Arial" w:hAnsi="Arial" w:cs="Arial"/>
          <w:i/>
          <w:noProof/>
          <w:sz w:val="20"/>
          <w:lang w:val="nl-NL" w:eastAsia="nl-NL"/>
        </w:rPr>
        <w:t>stock of knowledge’</w:t>
      </w:r>
      <w:r w:rsidRPr="004876BE">
        <w:rPr>
          <w:rFonts w:ascii="Arial" w:hAnsi="Arial" w:cs="Arial"/>
          <w:noProof/>
          <w:sz w:val="20"/>
          <w:lang w:val="nl-NL" w:eastAsia="nl-NL"/>
        </w:rPr>
        <w:t xml:space="preserve">) waarin hun ideeen, theorieen en waarden zijn opgeslagen waarmee zij de wereld om zich heen interpreteren en hier betekenis aan geven. Een belangrijk werk dat hierop inhaakt is het boek </w:t>
      </w:r>
      <w:r w:rsidRPr="004876BE">
        <w:rPr>
          <w:rFonts w:ascii="Arial" w:hAnsi="Arial" w:cs="Arial"/>
          <w:i/>
          <w:noProof/>
          <w:sz w:val="20"/>
          <w:lang w:val="nl-NL" w:eastAsia="nl-NL"/>
        </w:rPr>
        <w:t>The social construction of reality</w:t>
      </w:r>
      <w:r w:rsidRPr="004876BE">
        <w:rPr>
          <w:rFonts w:ascii="Arial" w:hAnsi="Arial" w:cs="Arial"/>
          <w:noProof/>
          <w:sz w:val="20"/>
          <w:lang w:val="nl-NL" w:eastAsia="nl-NL"/>
        </w:rPr>
        <w:t xml:space="preserve"> van Berger en Luckmann (1966). Zij stellen dat de wereld in principe betekenisloos is en het pas zin krijgt door een zingevende waarnemer. Deze betekenisgeving en werkelijkheidsconstructie vindt plaats in een sociale context (Adoni &amp; Mane 1984; De Lange &amp; Linders 2003). De werkerlijkheid kan zo worden gezien als een mentale, sociale constructie (De Lange &amp; Linders 2003). In dit onderzoek zal het perspectief van Berger en Luckmann (1966) het startpunt vormen om de werkelijkheidsconstructie te verklaren waarbij nu verder verdiept zal worden in de wijze hoe deze tot stand komt. </w:t>
      </w:r>
    </w:p>
    <w:p w:rsidR="001513D0" w:rsidRPr="004876BE" w:rsidRDefault="001513D0" w:rsidP="001513D0">
      <w:pPr>
        <w:pStyle w:val="NoSpacing"/>
        <w:spacing w:line="360" w:lineRule="auto"/>
        <w:jc w:val="both"/>
        <w:rPr>
          <w:rFonts w:ascii="Arial" w:hAnsi="Arial" w:cs="Arial"/>
          <w:b/>
          <w:bCs/>
          <w:kern w:val="36"/>
          <w:lang w:val="nl-NL" w:eastAsia="nl-NL"/>
        </w:rPr>
      </w:pPr>
      <w:bookmarkStart w:id="4" w:name="_Toc321657989"/>
    </w:p>
    <w:p w:rsidR="00330F81" w:rsidRPr="004876BE" w:rsidRDefault="00330F81" w:rsidP="001513D0">
      <w:pPr>
        <w:pStyle w:val="NoSpacing"/>
        <w:spacing w:line="360" w:lineRule="auto"/>
        <w:ind w:left="-567"/>
        <w:jc w:val="both"/>
        <w:rPr>
          <w:rFonts w:ascii="Arial" w:hAnsi="Arial" w:cs="Arial"/>
          <w:b/>
          <w:bCs/>
          <w:kern w:val="36"/>
          <w:lang w:val="nl-NL" w:eastAsia="nl-NL"/>
        </w:rPr>
      </w:pPr>
      <w:r w:rsidRPr="004876BE">
        <w:rPr>
          <w:rFonts w:ascii="Arial" w:hAnsi="Arial" w:cs="Arial"/>
          <w:b/>
          <w:bCs/>
          <w:kern w:val="36"/>
          <w:lang w:val="nl-NL" w:eastAsia="nl-NL"/>
        </w:rPr>
        <w:t xml:space="preserve">2.3. </w:t>
      </w:r>
      <w:r w:rsidRPr="004876BE">
        <w:rPr>
          <w:rFonts w:ascii="Arial" w:hAnsi="Arial" w:cs="Arial"/>
          <w:b/>
          <w:bCs/>
          <w:kern w:val="36"/>
          <w:lang w:val="nl-NL" w:eastAsia="nl-NL"/>
        </w:rPr>
        <w:tab/>
        <w:t>Betekenisgeving in organisaties volgens Weick</w:t>
      </w:r>
      <w:bookmarkEnd w:id="4"/>
    </w:p>
    <w:p w:rsidR="00330F81" w:rsidRPr="004876BE" w:rsidRDefault="00330F81" w:rsidP="001513D0">
      <w:pPr>
        <w:pStyle w:val="NoSpacing"/>
        <w:spacing w:line="360" w:lineRule="auto"/>
        <w:jc w:val="both"/>
        <w:rPr>
          <w:rFonts w:ascii="Arial" w:hAnsi="Arial" w:cs="Arial"/>
          <w:bCs/>
          <w:kern w:val="36"/>
          <w:sz w:val="20"/>
          <w:lang w:val="nl-NL" w:eastAsia="nl-NL"/>
        </w:rPr>
      </w:pPr>
      <w:bookmarkStart w:id="5" w:name="_Toc321657990"/>
      <w:r w:rsidRPr="004876BE">
        <w:rPr>
          <w:rFonts w:ascii="Arial" w:hAnsi="Arial" w:cs="Arial"/>
          <w:bCs/>
          <w:kern w:val="36"/>
          <w:sz w:val="20"/>
          <w:lang w:val="nl-NL" w:eastAsia="nl-NL"/>
        </w:rPr>
        <w:t xml:space="preserve">Wanneer mensen in contact komen met nieuwe ervaringen, creëren ze hun eigen theorie en werkelijkheid. Deze theorie of werkelijkheid kan leiden tot eenzelfde of tot een andere actie. Maar ook omgekeerd is dit het geval, eenmaal gevormde theorieën of werkelijkheden leiden tot een bepaald gedrag, waardoor nieuwe ervaringen al of niet kunnen worden opgemerkt (De Sonnaville 2006). </w:t>
      </w:r>
      <w:bookmarkStart w:id="6" w:name="_Toc321657992"/>
      <w:bookmarkEnd w:id="5"/>
      <w:r w:rsidRPr="004876BE">
        <w:rPr>
          <w:rFonts w:ascii="Arial" w:hAnsi="Arial" w:cs="Arial"/>
          <w:bCs/>
          <w:kern w:val="36"/>
          <w:sz w:val="20"/>
          <w:lang w:val="nl-NL" w:eastAsia="nl-NL"/>
        </w:rPr>
        <w:t>In de wijze waarop betekenisgeving tot stand komt, heeft Karl E. Weick belangrijke bijdragen geleverd die te beschouwen zijn als een toepassing van sociaalconstructivistische uitgangspunten in het domein van organisatietheorie (De Sonnaville 2006).</w:t>
      </w:r>
      <w:bookmarkStart w:id="7" w:name="_Toc321657993"/>
      <w:bookmarkEnd w:id="6"/>
      <w:r w:rsidRPr="004876BE">
        <w:rPr>
          <w:rFonts w:ascii="Arial" w:hAnsi="Arial" w:cs="Arial"/>
          <w:bCs/>
          <w:kern w:val="36"/>
          <w:sz w:val="20"/>
          <w:lang w:val="nl-NL" w:eastAsia="nl-NL"/>
        </w:rPr>
        <w:t xml:space="preserve"> De vraag die Weick zich stelt, is hoe mensen met elkaar een werkelijkheid creëren die zij achteraf gezien als geordend en georganiseerd ervaren en benoemen. Mensen maken hun werkelijkheid, doordat ze een actieve rol spelen in het richten van hun aandacht op bepaalde veranderingen en zij scheppen, door communicatie met anderen, orde in een chaotische omgeving (De Sonnaville 2006). </w:t>
      </w:r>
      <w:r w:rsidRPr="001513D0">
        <w:rPr>
          <w:rFonts w:ascii="Arial" w:hAnsi="Arial" w:cs="Arial"/>
          <w:bCs/>
          <w:kern w:val="36"/>
          <w:sz w:val="20"/>
          <w:lang w:eastAsia="nl-NL"/>
        </w:rPr>
        <w:t>Weick (1995, in Maitlis &amp; Sonenshein 1988:2)  spreekt hierbij van ‘</w:t>
      </w:r>
      <w:r w:rsidRPr="001513D0">
        <w:rPr>
          <w:rFonts w:ascii="Arial" w:hAnsi="Arial" w:cs="Arial"/>
          <w:bCs/>
          <w:i/>
          <w:kern w:val="36"/>
          <w:sz w:val="20"/>
          <w:lang w:eastAsia="nl-NL"/>
        </w:rPr>
        <w:t>sensemaking</w:t>
      </w:r>
      <w:r w:rsidRPr="001513D0">
        <w:rPr>
          <w:rFonts w:ascii="Arial" w:hAnsi="Arial" w:cs="Arial"/>
          <w:bCs/>
          <w:kern w:val="36"/>
          <w:sz w:val="20"/>
          <w:lang w:eastAsia="nl-NL"/>
        </w:rPr>
        <w:t>’, dat hij als volgt omschrijft: “</w:t>
      </w:r>
      <w:r w:rsidRPr="001513D0">
        <w:rPr>
          <w:rFonts w:ascii="Arial" w:hAnsi="Arial" w:cs="Arial"/>
          <w:bCs/>
          <w:i/>
          <w:kern w:val="36"/>
          <w:sz w:val="20"/>
          <w:lang w:eastAsia="nl-NL"/>
        </w:rPr>
        <w:t>Sensemaking</w:t>
      </w:r>
      <w:r w:rsidRPr="001513D0">
        <w:rPr>
          <w:rFonts w:ascii="Arial" w:hAnsi="Arial" w:cs="Arial"/>
          <w:bCs/>
          <w:kern w:val="36"/>
          <w:sz w:val="20"/>
          <w:lang w:eastAsia="nl-NL"/>
        </w:rPr>
        <w:t xml:space="preserve"> is the process of social construction that occurs when discrepant cues interrupt individual’s ongoing activity, and involves the retrospective development of plausible images that rationalize what people are doing”. </w:t>
      </w:r>
      <w:r w:rsidRPr="004876BE">
        <w:rPr>
          <w:rFonts w:ascii="Arial" w:hAnsi="Arial" w:cs="Arial"/>
          <w:bCs/>
          <w:kern w:val="36"/>
          <w:sz w:val="20"/>
          <w:lang w:val="nl-NL" w:eastAsia="nl-NL"/>
        </w:rPr>
        <w:t xml:space="preserve">Wanneer er een verstoring optreedt in iets wat als normaal wordt beschouwd, wordt er door mensen een inhoud gegeven aan deze verstoring wat leidt tot een bepaald gedrag.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is daarbij een deel interpretatie, echter includeert het ook hoe signalen worden geïnternaliseerd en hoe individuen besluiten zich te focussen op specifieke signalen (Weick 1994). Het gaat daarbij verder dan interpretatie. Het kijkt zowel naar de wijze hoe de interpretatie tot stand komt, als naar de betekenis die gegeven wordt aan een situatie. </w:t>
      </w:r>
    </w:p>
    <w:p w:rsidR="001513D0" w:rsidRPr="004876BE" w:rsidRDefault="001513D0" w:rsidP="001513D0">
      <w:pPr>
        <w:pStyle w:val="NoSpacing"/>
        <w:spacing w:line="360" w:lineRule="auto"/>
        <w:jc w:val="both"/>
        <w:rPr>
          <w:rFonts w:ascii="Arial" w:hAnsi="Arial" w:cs="Arial"/>
          <w:bCs/>
          <w:kern w:val="36"/>
          <w:sz w:val="20"/>
          <w:lang w:val="nl-NL" w:eastAsia="nl-NL"/>
        </w:rPr>
      </w:pPr>
    </w:p>
    <w:p w:rsidR="00330F81" w:rsidRPr="001513D0" w:rsidRDefault="00330F81" w:rsidP="001513D0">
      <w:pPr>
        <w:pStyle w:val="NoSpacing"/>
        <w:spacing w:line="360" w:lineRule="auto"/>
        <w:jc w:val="both"/>
        <w:rPr>
          <w:rFonts w:ascii="Arial" w:hAnsi="Arial" w:cs="Arial"/>
          <w:bCs/>
          <w:kern w:val="36"/>
          <w:sz w:val="20"/>
          <w:lang w:val="nl-NL" w:eastAsia="nl-NL"/>
        </w:rPr>
      </w:pPr>
      <w:bookmarkStart w:id="8" w:name="_Toc321657994"/>
      <w:bookmarkEnd w:id="7"/>
      <w:r w:rsidRPr="001513D0">
        <w:rPr>
          <w:rFonts w:ascii="Arial" w:hAnsi="Arial" w:cs="Arial"/>
          <w:bCs/>
          <w:kern w:val="36"/>
          <w:sz w:val="20"/>
          <w:lang w:val="nl-NL" w:eastAsia="nl-NL"/>
        </w:rPr>
        <w:t xml:space="preserve">Samengevat geeft Weick (1995) zeven karakteristieken van </w:t>
      </w:r>
      <w:r w:rsidRPr="001513D0">
        <w:rPr>
          <w:rFonts w:ascii="Arial" w:hAnsi="Arial" w:cs="Arial"/>
          <w:bCs/>
          <w:i/>
          <w:kern w:val="36"/>
          <w:sz w:val="20"/>
          <w:lang w:val="nl-NL" w:eastAsia="nl-NL"/>
        </w:rPr>
        <w:t>sensemaking</w:t>
      </w:r>
      <w:r w:rsidRPr="001513D0">
        <w:rPr>
          <w:rFonts w:ascii="Arial" w:hAnsi="Arial" w:cs="Arial"/>
          <w:bCs/>
          <w:kern w:val="36"/>
          <w:sz w:val="20"/>
          <w:lang w:val="nl-NL" w:eastAsia="nl-NL"/>
        </w:rPr>
        <w:t>, die het begrip afbakenen en als richtlijn voor onderzoek kunnen dienen:</w:t>
      </w:r>
      <w:bookmarkEnd w:id="8"/>
    </w:p>
    <w:p w:rsidR="00330F81" w:rsidRPr="001513D0" w:rsidRDefault="00330F81" w:rsidP="001513D0">
      <w:pPr>
        <w:pStyle w:val="NoSpacing"/>
        <w:numPr>
          <w:ilvl w:val="0"/>
          <w:numId w:val="26"/>
        </w:numPr>
        <w:spacing w:line="360" w:lineRule="auto"/>
        <w:jc w:val="both"/>
        <w:rPr>
          <w:rFonts w:ascii="Arial" w:hAnsi="Arial" w:cs="Arial"/>
          <w:bCs/>
          <w:kern w:val="36"/>
          <w:sz w:val="20"/>
          <w:lang w:eastAsia="nl-NL"/>
        </w:rPr>
      </w:pPr>
      <w:bookmarkStart w:id="9" w:name="_Toc321657995"/>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is geworteld in identiteitsconstructie. Wanneer mensen betekenisvolle situaties construeren, definiëren ze wie ze zelf zijn of willen zijn. </w:t>
      </w:r>
      <w:r w:rsidRPr="001513D0">
        <w:rPr>
          <w:rFonts w:ascii="Arial" w:hAnsi="Arial" w:cs="Arial"/>
          <w:bCs/>
          <w:kern w:val="36"/>
          <w:sz w:val="20"/>
          <w:lang w:eastAsia="nl-NL"/>
        </w:rPr>
        <w:t>Zoals Weick het formuleert: “Once I know who I am, then I know what is out there” (Weick 1995).</w:t>
      </w:r>
      <w:bookmarkEnd w:id="9"/>
      <w:r w:rsidRPr="001513D0">
        <w:rPr>
          <w:rFonts w:ascii="Arial" w:hAnsi="Arial" w:cs="Arial"/>
          <w:bCs/>
          <w:i/>
          <w:kern w:val="36"/>
          <w:sz w:val="20"/>
          <w:lang w:eastAsia="nl-NL"/>
        </w:rPr>
        <w:t xml:space="preserve"> </w:t>
      </w:r>
    </w:p>
    <w:p w:rsidR="00330F81" w:rsidRPr="001513D0" w:rsidRDefault="00330F81" w:rsidP="001513D0">
      <w:pPr>
        <w:pStyle w:val="NoSpacing"/>
        <w:numPr>
          <w:ilvl w:val="0"/>
          <w:numId w:val="26"/>
        </w:numPr>
        <w:spacing w:line="360" w:lineRule="auto"/>
        <w:jc w:val="both"/>
        <w:rPr>
          <w:rFonts w:ascii="Arial" w:hAnsi="Arial" w:cs="Arial"/>
          <w:bCs/>
          <w:kern w:val="36"/>
          <w:sz w:val="20"/>
          <w:lang w:eastAsia="nl-NL"/>
        </w:rPr>
      </w:pPr>
      <w:bookmarkStart w:id="10" w:name="_Toc321657996"/>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is retrospectief. Volgens Schutz kunnen mensen pas weten wat ze aan het doen zijn, nadat ze het hebben gedaan (1967 in Weick 1995). Hierbij bestaat een korte reactietijd tussen de actie en de reflectie op de actie. De terugblik verheldert zo het verleden (1988 in Weick 1995). De onderzoeker laat participanten de verhalen vertellen over hun ervaringen en acties; waar zij over nadenken, waarom zij deden wat ze deden etc. </w:t>
      </w:r>
      <w:r w:rsidRPr="001513D0">
        <w:rPr>
          <w:rFonts w:ascii="Arial" w:hAnsi="Arial" w:cs="Arial"/>
          <w:bCs/>
          <w:kern w:val="36"/>
          <w:sz w:val="20"/>
          <w:lang w:eastAsia="nl-NL"/>
        </w:rPr>
        <w:t>(Fulton 2005).</w:t>
      </w:r>
      <w:bookmarkEnd w:id="10"/>
      <w:r w:rsidRPr="001513D0">
        <w:rPr>
          <w:rFonts w:ascii="Arial" w:hAnsi="Arial" w:cs="Arial"/>
          <w:bCs/>
          <w:kern w:val="36"/>
          <w:sz w:val="20"/>
          <w:lang w:eastAsia="nl-NL"/>
        </w:rPr>
        <w:t xml:space="preserve"> </w:t>
      </w:r>
    </w:p>
    <w:p w:rsidR="00330F81" w:rsidRPr="004876BE" w:rsidRDefault="00330F81" w:rsidP="001513D0">
      <w:pPr>
        <w:pStyle w:val="NoSpacing"/>
        <w:numPr>
          <w:ilvl w:val="0"/>
          <w:numId w:val="26"/>
        </w:numPr>
        <w:spacing w:line="360" w:lineRule="auto"/>
        <w:jc w:val="both"/>
        <w:rPr>
          <w:rFonts w:ascii="Arial" w:hAnsi="Arial" w:cs="Arial"/>
          <w:bCs/>
          <w:kern w:val="36"/>
          <w:sz w:val="20"/>
          <w:lang w:val="nl-NL" w:eastAsia="nl-NL"/>
        </w:rPr>
      </w:pPr>
      <w:bookmarkStart w:id="11" w:name="_Toc321657997"/>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creëert zinvolle omgevingen. Mensen zijn onderdeel van hun omgeving en proberen door middel van ‘</w:t>
      </w:r>
      <w:r w:rsidRPr="004876BE">
        <w:rPr>
          <w:rFonts w:ascii="Arial" w:hAnsi="Arial" w:cs="Arial"/>
          <w:bCs/>
          <w:i/>
          <w:kern w:val="36"/>
          <w:sz w:val="20"/>
          <w:lang w:val="nl-NL" w:eastAsia="nl-NL"/>
        </w:rPr>
        <w:t>enactment</w:t>
      </w:r>
      <w:r w:rsidRPr="004876BE">
        <w:rPr>
          <w:rFonts w:ascii="Arial" w:hAnsi="Arial" w:cs="Arial"/>
          <w:bCs/>
          <w:kern w:val="36"/>
          <w:sz w:val="20"/>
          <w:lang w:val="nl-NL" w:eastAsia="nl-NL"/>
        </w:rPr>
        <w:t>’ (bekrachtiging) de werkelijkheid te bekijken en tegelijkertijd te creëren (Weick 1995). Het gaat daarbij niet alleen om de percepties en denkprocessen, maar ook om hoe deze percepties en denkprocessen gemanifesteerd zijn in acties (Fulton 2005).</w:t>
      </w:r>
      <w:bookmarkEnd w:id="11"/>
    </w:p>
    <w:p w:rsidR="00330F81" w:rsidRPr="004876BE" w:rsidRDefault="00330F81" w:rsidP="001513D0">
      <w:pPr>
        <w:pStyle w:val="NoSpacing"/>
        <w:numPr>
          <w:ilvl w:val="0"/>
          <w:numId w:val="26"/>
        </w:numPr>
        <w:spacing w:line="360" w:lineRule="auto"/>
        <w:jc w:val="both"/>
        <w:rPr>
          <w:rFonts w:ascii="Arial" w:hAnsi="Arial" w:cs="Arial"/>
          <w:bCs/>
          <w:kern w:val="36"/>
          <w:sz w:val="20"/>
          <w:lang w:val="nl-NL" w:eastAsia="nl-NL"/>
        </w:rPr>
      </w:pPr>
      <w:bookmarkStart w:id="12" w:name="_Toc321657998"/>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is een sociaal proces. De constructie en interpretatie van situaties komt tot stand door middel van sociale interactie.</w:t>
      </w:r>
      <w:bookmarkEnd w:id="12"/>
      <w:r w:rsidRPr="004876BE">
        <w:rPr>
          <w:rFonts w:ascii="Arial" w:hAnsi="Arial" w:cs="Arial"/>
          <w:bCs/>
          <w:kern w:val="36"/>
          <w:sz w:val="20"/>
          <w:lang w:val="nl-NL" w:eastAsia="nl-NL"/>
        </w:rPr>
        <w:t xml:space="preserve"> </w:t>
      </w:r>
    </w:p>
    <w:p w:rsidR="00330F81" w:rsidRPr="004876BE" w:rsidRDefault="00330F81" w:rsidP="001513D0">
      <w:pPr>
        <w:pStyle w:val="NoSpacing"/>
        <w:numPr>
          <w:ilvl w:val="0"/>
          <w:numId w:val="26"/>
        </w:numPr>
        <w:spacing w:line="360" w:lineRule="auto"/>
        <w:jc w:val="both"/>
        <w:rPr>
          <w:rFonts w:ascii="Arial" w:hAnsi="Arial" w:cs="Arial"/>
          <w:bCs/>
          <w:kern w:val="36"/>
          <w:sz w:val="20"/>
          <w:lang w:val="nl-NL" w:eastAsia="nl-NL"/>
        </w:rPr>
      </w:pPr>
      <w:bookmarkStart w:id="13" w:name="_Toc321657999"/>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is een continu proces. Mensen bevinden zich in processen die geen begin of einde hebben.</w:t>
      </w:r>
      <w:bookmarkEnd w:id="13"/>
      <w:r w:rsidRPr="004876BE">
        <w:rPr>
          <w:rFonts w:ascii="Arial" w:hAnsi="Arial" w:cs="Arial"/>
          <w:bCs/>
          <w:kern w:val="36"/>
          <w:sz w:val="20"/>
          <w:lang w:val="nl-NL" w:eastAsia="nl-NL"/>
        </w:rPr>
        <w:t xml:space="preserve"> </w:t>
      </w:r>
    </w:p>
    <w:p w:rsidR="00330F81" w:rsidRPr="004876BE" w:rsidRDefault="00330F81" w:rsidP="001513D0">
      <w:pPr>
        <w:pStyle w:val="NoSpacing"/>
        <w:numPr>
          <w:ilvl w:val="0"/>
          <w:numId w:val="26"/>
        </w:numPr>
        <w:spacing w:line="360" w:lineRule="auto"/>
        <w:jc w:val="both"/>
        <w:rPr>
          <w:rFonts w:ascii="Arial" w:hAnsi="Arial" w:cs="Arial"/>
          <w:bCs/>
          <w:kern w:val="36"/>
          <w:sz w:val="20"/>
          <w:lang w:val="nl-NL" w:eastAsia="nl-NL"/>
        </w:rPr>
      </w:pPr>
      <w:bookmarkStart w:id="14" w:name="_Toc321658000"/>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is gericht op en wordt bepaald door ‘</w:t>
      </w:r>
      <w:r w:rsidRPr="004876BE">
        <w:rPr>
          <w:rFonts w:ascii="Arial" w:hAnsi="Arial" w:cs="Arial"/>
          <w:bCs/>
          <w:i/>
          <w:kern w:val="36"/>
          <w:sz w:val="20"/>
          <w:lang w:val="nl-NL" w:eastAsia="nl-NL"/>
        </w:rPr>
        <w:t>extracted cues’</w:t>
      </w:r>
      <w:r w:rsidRPr="004876BE">
        <w:rPr>
          <w:rFonts w:ascii="Arial" w:hAnsi="Arial" w:cs="Arial"/>
          <w:bCs/>
          <w:kern w:val="36"/>
          <w:sz w:val="20"/>
          <w:lang w:val="nl-NL" w:eastAsia="nl-NL"/>
        </w:rPr>
        <w:t xml:space="preserve">. Dit zijn signalen of bepaalde eigenschappen waaraan mensen een ruimere betekenis toekennen. </w:t>
      </w:r>
      <w:bookmarkEnd w:id="14"/>
    </w:p>
    <w:p w:rsidR="00330F81" w:rsidRPr="004876BE" w:rsidRDefault="00330F81" w:rsidP="001513D0">
      <w:pPr>
        <w:pStyle w:val="NoSpacing"/>
        <w:numPr>
          <w:ilvl w:val="0"/>
          <w:numId w:val="26"/>
        </w:numPr>
        <w:spacing w:line="360" w:lineRule="auto"/>
        <w:jc w:val="both"/>
        <w:rPr>
          <w:rFonts w:ascii="Arial" w:hAnsi="Arial" w:cs="Arial"/>
          <w:bCs/>
          <w:kern w:val="36"/>
          <w:sz w:val="20"/>
          <w:lang w:val="nl-NL" w:eastAsia="nl-NL"/>
        </w:rPr>
      </w:pPr>
      <w:bookmarkStart w:id="15" w:name="_Toc321658001"/>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gaat om plausibiliteit, samenhang en redelijkheid. De nauwkeurigheid is hieraan ondergeschikt: Starbuck &amp; Miliken (1988, in Weick 1995:61) citeren: “Filtered information is less accurate but, if the filtering is effective, more understandable”</w:t>
      </w:r>
      <w:bookmarkStart w:id="16" w:name="_Toc321658002"/>
      <w:bookmarkEnd w:id="15"/>
      <w:r w:rsidRPr="004876BE">
        <w:rPr>
          <w:rFonts w:ascii="Arial" w:hAnsi="Arial" w:cs="Arial"/>
          <w:bCs/>
          <w:kern w:val="36"/>
          <w:sz w:val="20"/>
          <w:lang w:val="nl-NL" w:eastAsia="nl-NL"/>
        </w:rPr>
        <w:t>.</w:t>
      </w:r>
    </w:p>
    <w:p w:rsidR="00330F81" w:rsidRPr="004876BE" w:rsidRDefault="00330F81" w:rsidP="001513D0">
      <w:pPr>
        <w:pStyle w:val="NoSpacing"/>
        <w:spacing w:line="360" w:lineRule="auto"/>
        <w:jc w:val="both"/>
        <w:rPr>
          <w:rFonts w:ascii="Arial" w:hAnsi="Arial" w:cs="Arial"/>
          <w:bCs/>
          <w:kern w:val="36"/>
          <w:sz w:val="20"/>
          <w:lang w:val="nl-NL" w:eastAsia="nl-NL"/>
        </w:rPr>
      </w:pPr>
    </w:p>
    <w:p w:rsidR="00330F81" w:rsidRPr="004876BE" w:rsidRDefault="00330F81" w:rsidP="001513D0">
      <w:pPr>
        <w:pStyle w:val="NoSpacing"/>
        <w:spacing w:line="360" w:lineRule="auto"/>
        <w:jc w:val="both"/>
        <w:rPr>
          <w:rFonts w:ascii="Arial" w:hAnsi="Arial" w:cs="Arial"/>
          <w:bCs/>
          <w:kern w:val="36"/>
          <w:sz w:val="20"/>
          <w:lang w:val="nl-NL" w:eastAsia="nl-NL"/>
        </w:rPr>
      </w:pPr>
      <w:r w:rsidRPr="004876BE">
        <w:rPr>
          <w:rFonts w:ascii="Arial" w:hAnsi="Arial" w:cs="Arial"/>
          <w:bCs/>
          <w:kern w:val="36"/>
          <w:sz w:val="20"/>
          <w:lang w:val="nl-NL" w:eastAsia="nl-NL"/>
        </w:rPr>
        <w:t xml:space="preserve">Weick vat deze zeven karakteristieken samen in een volgende samenvatting van het concept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w:t>
      </w:r>
    </w:p>
    <w:p w:rsidR="001513D0" w:rsidRPr="004876BE" w:rsidRDefault="00330F81" w:rsidP="001513D0">
      <w:pPr>
        <w:pStyle w:val="NoSpacing"/>
        <w:spacing w:line="360" w:lineRule="auto"/>
        <w:jc w:val="both"/>
        <w:rPr>
          <w:rFonts w:ascii="Arial" w:hAnsi="Arial" w:cs="Arial"/>
          <w:bCs/>
          <w:kern w:val="36"/>
          <w:sz w:val="20"/>
          <w:lang w:val="nl-NL" w:eastAsia="nl-NL"/>
        </w:rPr>
      </w:pPr>
      <w:r w:rsidRPr="004876BE">
        <w:rPr>
          <w:rFonts w:ascii="Arial" w:hAnsi="Arial" w:cs="Arial"/>
          <w:bCs/>
          <w:kern w:val="36"/>
          <w:sz w:val="20"/>
          <w:lang w:val="nl-NL" w:eastAsia="nl-NL"/>
        </w:rPr>
        <w:tab/>
      </w:r>
    </w:p>
    <w:p w:rsidR="00330F81" w:rsidRPr="004876BE" w:rsidRDefault="001513D0" w:rsidP="001513D0">
      <w:pPr>
        <w:pStyle w:val="NoSpacing"/>
        <w:spacing w:line="360" w:lineRule="auto"/>
        <w:jc w:val="both"/>
        <w:rPr>
          <w:rFonts w:ascii="Arial" w:hAnsi="Arial" w:cs="Arial"/>
          <w:kern w:val="36"/>
          <w:sz w:val="20"/>
          <w:lang w:val="nl-NL"/>
        </w:rPr>
      </w:pPr>
      <w:r w:rsidRPr="004876BE">
        <w:rPr>
          <w:rFonts w:ascii="Arial" w:hAnsi="Arial" w:cs="Arial"/>
          <w:bCs/>
          <w:kern w:val="36"/>
          <w:sz w:val="20"/>
          <w:lang w:val="nl-NL" w:eastAsia="nl-NL"/>
        </w:rPr>
        <w:tab/>
      </w:r>
      <w:r w:rsidR="00330F81" w:rsidRPr="001513D0">
        <w:rPr>
          <w:rFonts w:ascii="Arial" w:hAnsi="Arial" w:cs="Arial"/>
          <w:kern w:val="36"/>
          <w:sz w:val="20"/>
        </w:rPr>
        <w:t xml:space="preserve">Once people begin to act (enactment), they generate tangible outcomes (cues) in some </w:t>
      </w:r>
      <w:r w:rsidR="00330F81" w:rsidRPr="001513D0">
        <w:rPr>
          <w:rFonts w:ascii="Arial" w:hAnsi="Arial" w:cs="Arial"/>
          <w:kern w:val="36"/>
          <w:sz w:val="20"/>
        </w:rPr>
        <w:tab/>
        <w:t xml:space="preserve">context (social), and this helps them to discover (retrospect) what is occurring </w:t>
      </w:r>
      <w:r w:rsidR="00330F81" w:rsidRPr="001513D0">
        <w:rPr>
          <w:rFonts w:ascii="Arial" w:hAnsi="Arial" w:cs="Arial"/>
          <w:kern w:val="36"/>
          <w:sz w:val="20"/>
        </w:rPr>
        <w:tab/>
        <w:t xml:space="preserve">(ongoing), what needs to be explained (plausibility), and what should be done next </w:t>
      </w:r>
      <w:r w:rsidR="00330F81" w:rsidRPr="001513D0">
        <w:rPr>
          <w:rFonts w:ascii="Arial" w:hAnsi="Arial" w:cs="Arial"/>
          <w:kern w:val="36"/>
          <w:sz w:val="20"/>
        </w:rPr>
        <w:tab/>
        <w:t xml:space="preserve">(identity enhancement)”. </w:t>
      </w:r>
      <w:r w:rsidR="00330F81" w:rsidRPr="004876BE">
        <w:rPr>
          <w:rFonts w:ascii="Arial" w:hAnsi="Arial" w:cs="Arial"/>
          <w:kern w:val="36"/>
          <w:sz w:val="20"/>
          <w:lang w:val="nl-NL"/>
        </w:rPr>
        <w:t>(Weick 1995:54-55)</w:t>
      </w:r>
      <w:bookmarkEnd w:id="16"/>
    </w:p>
    <w:p w:rsidR="001513D0" w:rsidRPr="004876BE" w:rsidRDefault="001513D0" w:rsidP="001513D0">
      <w:pPr>
        <w:pStyle w:val="NoSpacing"/>
        <w:spacing w:line="360" w:lineRule="auto"/>
        <w:jc w:val="both"/>
        <w:rPr>
          <w:rFonts w:ascii="Arial" w:hAnsi="Arial" w:cs="Arial"/>
          <w:bCs/>
          <w:i/>
          <w:kern w:val="36"/>
          <w:sz w:val="20"/>
          <w:lang w:val="nl-NL" w:eastAsia="nl-NL"/>
        </w:rPr>
      </w:pPr>
      <w:bookmarkStart w:id="17" w:name="_Toc321658003"/>
    </w:p>
    <w:p w:rsidR="00330F81" w:rsidRPr="004876BE" w:rsidRDefault="00330F81" w:rsidP="001513D0">
      <w:pPr>
        <w:pStyle w:val="NoSpacing"/>
        <w:spacing w:line="360" w:lineRule="auto"/>
        <w:jc w:val="both"/>
        <w:rPr>
          <w:rFonts w:ascii="Arial" w:hAnsi="Arial" w:cs="Arial"/>
          <w:bCs/>
          <w:kern w:val="36"/>
          <w:sz w:val="20"/>
          <w:lang w:val="nl-NL" w:eastAsia="nl-NL"/>
        </w:rPr>
      </w:pPr>
      <w:r w:rsidRPr="001513D0">
        <w:rPr>
          <w:rFonts w:ascii="Arial" w:hAnsi="Arial" w:cs="Arial"/>
          <w:bCs/>
          <w:i/>
          <w:kern w:val="36"/>
          <w:sz w:val="20"/>
          <w:lang w:val="nl-NL" w:eastAsia="nl-NL"/>
        </w:rPr>
        <w:t>Sensemaking</w:t>
      </w:r>
      <w:r w:rsidRPr="001513D0">
        <w:rPr>
          <w:rFonts w:ascii="Arial" w:hAnsi="Arial" w:cs="Arial"/>
          <w:bCs/>
          <w:kern w:val="36"/>
          <w:sz w:val="20"/>
          <w:lang w:val="nl-NL" w:eastAsia="nl-NL"/>
        </w:rPr>
        <w:t xml:space="preserve"> speelt met name in dynamische en turbulente contexten zoals crisis een belangrijke rol, omdat daar met name behoefte is aan het maken en onderhouden van samenhangende inzichten die collectieve actie mogelijk maken.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is van groot belang voor het succesvol zijn en het overleven van organisaties (Dutton &amp; Duncan 1987). Crises worden gekarakteriseerd als evenementen met een lage waarschijnlijkheid maar hoge consequenties wanneer ze eenmaal plaatsvinden. Vanwege hun lage waarschijnlijkheid zijn deze evenementen onderhevig aan verschillende interpretaties en brengen hoge eisen met zich mee als het gaat om betekenisgeving (Weick 1988). </w:t>
      </w:r>
    </w:p>
    <w:p w:rsidR="001513D0" w:rsidRPr="004876BE" w:rsidRDefault="001513D0" w:rsidP="001513D0">
      <w:pPr>
        <w:pStyle w:val="NoSpacing"/>
        <w:spacing w:line="360" w:lineRule="auto"/>
        <w:jc w:val="both"/>
        <w:rPr>
          <w:rFonts w:ascii="Arial" w:hAnsi="Arial" w:cs="Arial"/>
          <w:sz w:val="20"/>
          <w:lang w:val="nl-NL"/>
        </w:rPr>
      </w:pPr>
    </w:p>
    <w:p w:rsidR="00330F81" w:rsidRPr="004876BE" w:rsidRDefault="00330F81" w:rsidP="001513D0">
      <w:pPr>
        <w:pStyle w:val="NoSpacing"/>
        <w:spacing w:line="360" w:lineRule="auto"/>
        <w:jc w:val="both"/>
        <w:rPr>
          <w:rFonts w:ascii="Arial" w:hAnsi="Arial" w:cs="Arial"/>
          <w:kern w:val="36"/>
          <w:sz w:val="20"/>
          <w:lang w:val="nl-NL"/>
        </w:rPr>
      </w:pPr>
      <w:r w:rsidRPr="001513D0">
        <w:rPr>
          <w:rFonts w:ascii="Arial" w:hAnsi="Arial" w:cs="Arial"/>
          <w:sz w:val="20"/>
          <w:lang w:val="nl-NL"/>
        </w:rPr>
        <w:t xml:space="preserve">De belangstelling rondom betekenisgeving aan crises binnen organisaties is toegenomen sinds de opvatting van organisaties is verschoven van rationele systemen naar open systemen. </w:t>
      </w:r>
      <w:r w:rsidRPr="004876BE">
        <w:rPr>
          <w:rFonts w:ascii="Arial" w:hAnsi="Arial" w:cs="Arial"/>
          <w:sz w:val="20"/>
          <w:lang w:val="nl-NL"/>
        </w:rPr>
        <w:t>Weick beziet een organisatie als een netwerk dat bestaat uit  ‘</w:t>
      </w:r>
      <w:r w:rsidRPr="004876BE">
        <w:rPr>
          <w:rFonts w:ascii="Arial" w:hAnsi="Arial" w:cs="Arial"/>
          <w:i/>
          <w:sz w:val="20"/>
          <w:lang w:val="nl-NL"/>
        </w:rPr>
        <w:t>loosely coupled systems</w:t>
      </w:r>
      <w:r w:rsidRPr="004876BE">
        <w:rPr>
          <w:rFonts w:ascii="Arial" w:hAnsi="Arial" w:cs="Arial"/>
          <w:sz w:val="20"/>
          <w:lang w:val="nl-NL"/>
        </w:rPr>
        <w:t>’ met autonome kernen die continu in onderhandeling met elkaar een identiteit en richting vinden. Volgens Hoebeke (2004, in Boonstra 2004) creëren deze losjes verbonden netwerken van kleinere of grotere groepen, door middel van lobby’s en manipulatie, tal van interpretaties en realiteiten tijdens het creëren van ‘feiten’. Een organisatie als harmonische eenheid lijkt niet te bestaan (Boonstra 2004). Individuele participanten binnen een systeem hebben veel vrijheid in de manier van interpretatie en betekenisgeving van situaties (Choo 1996). In het geval van een incident kan dit leiden tot diverse vormen van betekenisgeving binnen een organisatie.</w:t>
      </w:r>
      <w:bookmarkEnd w:id="17"/>
    </w:p>
    <w:p w:rsidR="001513D0" w:rsidRPr="004876BE" w:rsidRDefault="001513D0" w:rsidP="001513D0">
      <w:pPr>
        <w:pStyle w:val="NoSpacing"/>
        <w:spacing w:line="360" w:lineRule="auto"/>
        <w:jc w:val="both"/>
        <w:rPr>
          <w:rFonts w:ascii="Arial" w:hAnsi="Arial" w:cs="Arial"/>
          <w:b/>
          <w:bCs/>
          <w:kern w:val="36"/>
          <w:lang w:val="nl-NL" w:eastAsia="nl-NL"/>
        </w:rPr>
      </w:pPr>
      <w:bookmarkStart w:id="18" w:name="_Toc321658004"/>
    </w:p>
    <w:p w:rsidR="00330F81" w:rsidRPr="004876BE" w:rsidRDefault="00330F81" w:rsidP="001513D0">
      <w:pPr>
        <w:pStyle w:val="NoSpacing"/>
        <w:spacing w:line="360" w:lineRule="auto"/>
        <w:ind w:left="-567"/>
        <w:jc w:val="both"/>
        <w:rPr>
          <w:rFonts w:ascii="Arial" w:hAnsi="Arial" w:cs="Arial"/>
          <w:b/>
          <w:bCs/>
          <w:kern w:val="36"/>
          <w:lang w:val="nl-NL" w:eastAsia="nl-NL"/>
        </w:rPr>
      </w:pPr>
      <w:r w:rsidRPr="004876BE">
        <w:rPr>
          <w:rFonts w:ascii="Arial" w:hAnsi="Arial" w:cs="Arial"/>
          <w:b/>
          <w:bCs/>
          <w:kern w:val="36"/>
          <w:lang w:val="nl-NL" w:eastAsia="nl-NL"/>
        </w:rPr>
        <w:t xml:space="preserve">2.4. </w:t>
      </w:r>
      <w:r w:rsidRPr="004876BE">
        <w:rPr>
          <w:rFonts w:ascii="Arial" w:hAnsi="Arial" w:cs="Arial"/>
          <w:b/>
          <w:bCs/>
          <w:kern w:val="36"/>
          <w:lang w:val="nl-NL" w:eastAsia="nl-NL"/>
        </w:rPr>
        <w:tab/>
        <w:t>Enactment</w:t>
      </w:r>
      <w:bookmarkEnd w:id="18"/>
    </w:p>
    <w:p w:rsidR="00330F81" w:rsidRPr="004876BE" w:rsidRDefault="00330F81" w:rsidP="001513D0">
      <w:pPr>
        <w:pStyle w:val="NoSpacing"/>
        <w:spacing w:line="360" w:lineRule="auto"/>
        <w:jc w:val="both"/>
        <w:rPr>
          <w:rFonts w:ascii="Arial" w:hAnsi="Arial" w:cs="Arial"/>
          <w:bCs/>
          <w:i/>
          <w:kern w:val="36"/>
          <w:sz w:val="20"/>
          <w:lang w:val="nl-NL" w:eastAsia="nl-NL"/>
        </w:rPr>
      </w:pPr>
      <w:r w:rsidRPr="004876BE">
        <w:rPr>
          <w:rFonts w:ascii="Arial" w:hAnsi="Arial" w:cs="Arial"/>
          <w:bCs/>
          <w:kern w:val="36"/>
          <w:sz w:val="20"/>
          <w:lang w:val="nl-NL" w:eastAsia="nl-NL"/>
        </w:rPr>
        <w:t xml:space="preserve">Vanuit het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perspectief kunnen organisaties beschouwd worden als systemen die gevormd zijn door betekenissen en sociale processen van betekenisgeving (Ericsson 2001). Dit resulteert in een subjectieve realiteit die door iedereen anders geconstrueerd en geïnterpreteerd kan worden. Binnen organisaties nemen mensen voortdurend deel aan gebeurtenissen die op meerdere manieren te interpreteren zijn (Weick 1979). Volgens Choo (1996) geven mensen eerst betekenis aan wat er gebeurt binnen een organisatie en haar omgeving voordat een gezamenlijke interpretatie tot stand kan komen die als context kan dienen voor actie.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kan als circulerend proces worden beschouwd dat bestaat uit wederzijdse uitwisselingen tussen actoren (mens, team of organisatie) en hun omgevingen waaraan betekenis wordt gegeven en die worden behouden (Weick et al. 2005). Dit sociale proces wordt door Weick (1979) ‘</w:t>
      </w:r>
      <w:r w:rsidRPr="004876BE">
        <w:rPr>
          <w:rFonts w:ascii="Arial" w:hAnsi="Arial" w:cs="Arial"/>
          <w:bCs/>
          <w:i/>
          <w:kern w:val="36"/>
          <w:sz w:val="20"/>
          <w:lang w:val="nl-NL" w:eastAsia="nl-NL"/>
        </w:rPr>
        <w:t>enactment</w:t>
      </w:r>
      <w:r w:rsidRPr="004876BE">
        <w:rPr>
          <w:rFonts w:ascii="Arial" w:hAnsi="Arial" w:cs="Arial"/>
          <w:bCs/>
          <w:kern w:val="36"/>
          <w:sz w:val="20"/>
          <w:lang w:val="nl-NL" w:eastAsia="nl-NL"/>
        </w:rPr>
        <w:t xml:space="preserve">’ genoemd. Het product van het proces is een bekrachtigde of vastgestelde omgeving (Weick 1988). </w:t>
      </w:r>
    </w:p>
    <w:p w:rsidR="001513D0" w:rsidRPr="004876BE" w:rsidRDefault="001513D0" w:rsidP="001513D0">
      <w:pPr>
        <w:pStyle w:val="NoSpacing"/>
        <w:spacing w:line="360" w:lineRule="auto"/>
        <w:jc w:val="both"/>
        <w:rPr>
          <w:rFonts w:ascii="Arial" w:hAnsi="Arial" w:cs="Arial"/>
          <w:bCs/>
          <w:kern w:val="36"/>
          <w:sz w:val="20"/>
          <w:lang w:val="nl-NL" w:eastAsia="nl-NL"/>
        </w:rPr>
      </w:pPr>
      <w:bookmarkStart w:id="19" w:name="_Toc321658005"/>
    </w:p>
    <w:p w:rsidR="00330F81" w:rsidRPr="001513D0" w:rsidRDefault="00330F81" w:rsidP="001513D0">
      <w:pPr>
        <w:pStyle w:val="NoSpacing"/>
        <w:spacing w:line="360" w:lineRule="auto"/>
        <w:jc w:val="both"/>
        <w:rPr>
          <w:rFonts w:ascii="Arial" w:hAnsi="Arial" w:cs="Arial"/>
          <w:bCs/>
          <w:kern w:val="36"/>
          <w:sz w:val="20"/>
          <w:lang w:eastAsia="nl-NL"/>
        </w:rPr>
      </w:pPr>
      <w:r w:rsidRPr="001513D0">
        <w:rPr>
          <w:rFonts w:ascii="Arial" w:hAnsi="Arial" w:cs="Arial"/>
          <w:bCs/>
          <w:kern w:val="36"/>
          <w:sz w:val="20"/>
          <w:lang w:val="nl-NL" w:eastAsia="nl-NL"/>
        </w:rPr>
        <w:t>Het ‘</w:t>
      </w:r>
      <w:r w:rsidRPr="001513D0">
        <w:rPr>
          <w:rFonts w:ascii="Arial" w:hAnsi="Arial" w:cs="Arial"/>
          <w:bCs/>
          <w:i/>
          <w:kern w:val="36"/>
          <w:sz w:val="20"/>
          <w:lang w:val="nl-NL" w:eastAsia="nl-NL"/>
        </w:rPr>
        <w:t>enactment model</w:t>
      </w:r>
      <w:r w:rsidRPr="001513D0">
        <w:rPr>
          <w:rFonts w:ascii="Arial" w:hAnsi="Arial" w:cs="Arial"/>
          <w:bCs/>
          <w:kern w:val="36"/>
          <w:sz w:val="20"/>
          <w:lang w:val="nl-NL" w:eastAsia="nl-NL"/>
        </w:rPr>
        <w:t>’, ontwikkeld door Weick (1979), bestaat uit vier achtereenvolgende fasen: ‘</w:t>
      </w:r>
      <w:r w:rsidRPr="001513D0">
        <w:rPr>
          <w:rFonts w:ascii="Arial" w:hAnsi="Arial" w:cs="Arial"/>
          <w:bCs/>
          <w:i/>
          <w:kern w:val="36"/>
          <w:sz w:val="20"/>
          <w:lang w:val="nl-NL" w:eastAsia="nl-NL"/>
        </w:rPr>
        <w:t xml:space="preserve">ecological change’, ‘enactment’, ‘selection’ </w:t>
      </w:r>
      <w:r w:rsidRPr="001513D0">
        <w:rPr>
          <w:rFonts w:ascii="Arial" w:hAnsi="Arial" w:cs="Arial"/>
          <w:bCs/>
          <w:kern w:val="36"/>
          <w:sz w:val="20"/>
          <w:lang w:val="nl-NL" w:eastAsia="nl-NL"/>
        </w:rPr>
        <w:t xml:space="preserve">en </w:t>
      </w:r>
      <w:r w:rsidRPr="001513D0">
        <w:rPr>
          <w:rFonts w:ascii="Arial" w:hAnsi="Arial" w:cs="Arial"/>
          <w:bCs/>
          <w:i/>
          <w:kern w:val="36"/>
          <w:sz w:val="20"/>
          <w:lang w:val="nl-NL" w:eastAsia="nl-NL"/>
        </w:rPr>
        <w:t>‘retention’</w:t>
      </w:r>
      <w:r w:rsidR="001513D0">
        <w:rPr>
          <w:rFonts w:ascii="Arial" w:hAnsi="Arial" w:cs="Arial"/>
          <w:bCs/>
          <w:i/>
          <w:kern w:val="36"/>
          <w:sz w:val="20"/>
          <w:lang w:val="nl-NL" w:eastAsia="nl-NL"/>
        </w:rPr>
        <w:t xml:space="preserve"> </w:t>
      </w:r>
      <w:r w:rsidRPr="001513D0">
        <w:rPr>
          <w:rFonts w:ascii="Arial" w:hAnsi="Arial" w:cs="Arial"/>
          <w:bCs/>
          <w:kern w:val="36"/>
          <w:sz w:val="20"/>
          <w:lang w:val="nl-NL" w:eastAsia="nl-NL"/>
        </w:rPr>
        <w:t>(zie figuur 1). Wa</w:t>
      </w:r>
      <w:r w:rsidR="001513D0" w:rsidRPr="001513D0">
        <w:rPr>
          <w:rFonts w:ascii="Arial" w:hAnsi="Arial" w:cs="Arial"/>
          <w:bCs/>
          <w:kern w:val="36"/>
          <w:sz w:val="20"/>
          <w:lang w:val="nl-NL" w:eastAsia="nl-NL"/>
        </w:rPr>
        <w:t>nneer iets verandert</w:t>
      </w:r>
      <w:r w:rsidRPr="001513D0">
        <w:rPr>
          <w:rFonts w:ascii="Arial" w:hAnsi="Arial" w:cs="Arial"/>
          <w:bCs/>
          <w:kern w:val="36"/>
          <w:sz w:val="20"/>
          <w:lang w:val="nl-NL" w:eastAsia="nl-NL"/>
        </w:rPr>
        <w:t xml:space="preserve"> of gebeurt in de omgeving dat op gespannen voet staat met hetgeen verwacht werd is er sprake van ‘</w:t>
      </w:r>
      <w:r w:rsidRPr="001513D0">
        <w:rPr>
          <w:rFonts w:ascii="Arial" w:hAnsi="Arial" w:cs="Arial"/>
          <w:bCs/>
          <w:i/>
          <w:kern w:val="36"/>
          <w:sz w:val="20"/>
          <w:lang w:val="nl-NL" w:eastAsia="nl-NL"/>
        </w:rPr>
        <w:t>ecological change’</w:t>
      </w:r>
      <w:r w:rsidRPr="001513D0">
        <w:rPr>
          <w:rFonts w:ascii="Arial" w:hAnsi="Arial" w:cs="Arial"/>
          <w:bCs/>
          <w:kern w:val="36"/>
          <w:sz w:val="20"/>
          <w:lang w:val="nl-NL" w:eastAsia="nl-NL"/>
        </w:rPr>
        <w:t xml:space="preserve">. </w:t>
      </w:r>
      <w:r w:rsidRPr="004876BE">
        <w:rPr>
          <w:rFonts w:ascii="Arial" w:hAnsi="Arial" w:cs="Arial"/>
          <w:bCs/>
          <w:kern w:val="36"/>
          <w:sz w:val="20"/>
          <w:lang w:val="nl-NL" w:eastAsia="nl-NL"/>
        </w:rPr>
        <w:t>Een verandering in de omgeving zorgt ervoor dat mensen getriggerd worden een deel van de omgeving als het ware ‘vast te pakken’ (De Man 1996) en dat ze zo de aard van de verandering proberen te begrijpen. Dit wordt door Weick (1995) ‘</w:t>
      </w:r>
      <w:r w:rsidRPr="004876BE">
        <w:rPr>
          <w:rFonts w:ascii="Arial" w:hAnsi="Arial" w:cs="Arial"/>
          <w:bCs/>
          <w:i/>
          <w:kern w:val="36"/>
          <w:sz w:val="20"/>
          <w:lang w:val="nl-NL" w:eastAsia="nl-NL"/>
        </w:rPr>
        <w:t>enactment</w:t>
      </w:r>
      <w:r w:rsidRPr="004876BE">
        <w:rPr>
          <w:rFonts w:ascii="Arial" w:hAnsi="Arial" w:cs="Arial"/>
          <w:bCs/>
          <w:kern w:val="36"/>
          <w:sz w:val="20"/>
          <w:lang w:val="nl-NL" w:eastAsia="nl-NL"/>
        </w:rPr>
        <w:t>’ genoemd. Het is daarmee volgens De Man (1996) iets anders dan reageren. Het is het creëren van nieuwe ervaringen wanneer mensen zich op de veranderde wereld richten. Uit ‘</w:t>
      </w:r>
      <w:r w:rsidRPr="004876BE">
        <w:rPr>
          <w:rFonts w:ascii="Arial" w:hAnsi="Arial" w:cs="Arial"/>
          <w:bCs/>
          <w:i/>
          <w:kern w:val="36"/>
          <w:sz w:val="20"/>
          <w:lang w:val="nl-NL" w:eastAsia="nl-NL"/>
        </w:rPr>
        <w:t>enactment</w:t>
      </w:r>
      <w:r w:rsidRPr="004876BE">
        <w:rPr>
          <w:rFonts w:ascii="Arial" w:hAnsi="Arial" w:cs="Arial"/>
          <w:bCs/>
          <w:kern w:val="36"/>
          <w:sz w:val="20"/>
          <w:lang w:val="nl-NL" w:eastAsia="nl-NL"/>
        </w:rPr>
        <w:t>’ komen dubbelzinnige dingen die om betekenis vragen: ‘wat is hier aan de hand?’ (De Man 1996). Om hier antwoord op te geven worden de gegevens in een eigen persoonlijk kader geplaatst. Het aantal mogelijke betekenissen wordt zo vervolgens gereduceerd in ‘</w:t>
      </w:r>
      <w:r w:rsidRPr="004876BE">
        <w:rPr>
          <w:rFonts w:ascii="Arial" w:hAnsi="Arial" w:cs="Arial"/>
          <w:bCs/>
          <w:i/>
          <w:kern w:val="36"/>
          <w:sz w:val="20"/>
          <w:lang w:val="nl-NL" w:eastAsia="nl-NL"/>
        </w:rPr>
        <w:t>selection</w:t>
      </w:r>
      <w:r w:rsidRPr="004876BE">
        <w:rPr>
          <w:rFonts w:ascii="Arial" w:hAnsi="Arial" w:cs="Arial"/>
          <w:bCs/>
          <w:kern w:val="36"/>
          <w:sz w:val="20"/>
          <w:lang w:val="nl-NL" w:eastAsia="nl-NL"/>
        </w:rPr>
        <w:t>’. Om deze gebeurtenis te verklaren kan een organisatie zich focussen op bepaalde aspecten van de gebeurtenis om deze nader te onderzoeken. In overleg met anderen wordt zo betekenis gegeven aan elementen van de gebeurtenis om vervolgens dat wat aannemelijk is een plaats te geven in de identiteit (</w:t>
      </w:r>
      <w:r w:rsidRPr="004876BE">
        <w:rPr>
          <w:rFonts w:ascii="Arial" w:hAnsi="Arial" w:cs="Arial"/>
          <w:bCs/>
          <w:i/>
          <w:kern w:val="36"/>
          <w:sz w:val="20"/>
          <w:lang w:val="nl-NL" w:eastAsia="nl-NL"/>
        </w:rPr>
        <w:t>retention</w:t>
      </w:r>
      <w:r w:rsidRPr="004876BE">
        <w:rPr>
          <w:rFonts w:ascii="Arial" w:hAnsi="Arial" w:cs="Arial"/>
          <w:bCs/>
          <w:kern w:val="36"/>
          <w:sz w:val="20"/>
          <w:lang w:val="nl-NL" w:eastAsia="nl-NL"/>
        </w:rPr>
        <w:t xml:space="preserve">). De feedbackpijlen vanuit </w:t>
      </w:r>
      <w:r w:rsidRPr="004876BE">
        <w:rPr>
          <w:rFonts w:ascii="Arial" w:hAnsi="Arial" w:cs="Arial"/>
          <w:bCs/>
          <w:i/>
          <w:kern w:val="36"/>
          <w:sz w:val="20"/>
          <w:lang w:val="nl-NL" w:eastAsia="nl-NL"/>
        </w:rPr>
        <w:t>‘retention’</w:t>
      </w:r>
      <w:r w:rsidRPr="004876BE">
        <w:rPr>
          <w:rFonts w:ascii="Arial" w:hAnsi="Arial" w:cs="Arial"/>
          <w:bCs/>
          <w:kern w:val="36"/>
          <w:sz w:val="20"/>
          <w:lang w:val="nl-NL" w:eastAsia="nl-NL"/>
        </w:rPr>
        <w:t xml:space="preserve"> naar ‘</w:t>
      </w:r>
      <w:r w:rsidRPr="004876BE">
        <w:rPr>
          <w:rFonts w:ascii="Arial" w:hAnsi="Arial" w:cs="Arial"/>
          <w:bCs/>
          <w:i/>
          <w:kern w:val="36"/>
          <w:sz w:val="20"/>
          <w:lang w:val="nl-NL" w:eastAsia="nl-NL"/>
        </w:rPr>
        <w:t>enactment</w:t>
      </w:r>
      <w:r w:rsidRPr="004876BE">
        <w:rPr>
          <w:rFonts w:ascii="Arial" w:hAnsi="Arial" w:cs="Arial"/>
          <w:bCs/>
          <w:kern w:val="36"/>
          <w:sz w:val="20"/>
          <w:lang w:val="nl-NL" w:eastAsia="nl-NL"/>
        </w:rPr>
        <w:t>’ en ‘</w:t>
      </w:r>
      <w:r w:rsidRPr="004876BE">
        <w:rPr>
          <w:rFonts w:ascii="Arial" w:hAnsi="Arial" w:cs="Arial"/>
          <w:bCs/>
          <w:i/>
          <w:kern w:val="36"/>
          <w:sz w:val="20"/>
          <w:lang w:val="nl-NL" w:eastAsia="nl-NL"/>
        </w:rPr>
        <w:t>selection</w:t>
      </w:r>
      <w:r w:rsidRPr="004876BE">
        <w:rPr>
          <w:rFonts w:ascii="Arial" w:hAnsi="Arial" w:cs="Arial"/>
          <w:bCs/>
          <w:kern w:val="36"/>
          <w:sz w:val="20"/>
          <w:lang w:val="nl-NL" w:eastAsia="nl-NL"/>
        </w:rPr>
        <w:t xml:space="preserve">’ staan voor sturing van de aandacht en het handelen van mensen door het geheugen als wel de interpretatie van wat mensen vervolgens meemaken (Weick et al. 2005). </w:t>
      </w:r>
      <w:r w:rsidRPr="001513D0">
        <w:rPr>
          <w:rFonts w:ascii="Arial" w:hAnsi="Arial" w:cs="Arial"/>
          <w:bCs/>
          <w:kern w:val="36"/>
          <w:sz w:val="20"/>
          <w:lang w:eastAsia="nl-NL"/>
        </w:rPr>
        <w:t>Enactment wordt door Weick als volgt samengevat:</w:t>
      </w:r>
      <w:bookmarkEnd w:id="19"/>
      <w:r w:rsidRPr="001513D0">
        <w:rPr>
          <w:rFonts w:ascii="Arial" w:hAnsi="Arial" w:cs="Arial"/>
          <w:bCs/>
          <w:kern w:val="36"/>
          <w:sz w:val="20"/>
          <w:lang w:eastAsia="nl-NL"/>
        </w:rPr>
        <w:t xml:space="preserve"> </w:t>
      </w:r>
    </w:p>
    <w:p w:rsidR="001513D0" w:rsidRDefault="00330F81" w:rsidP="001513D0">
      <w:pPr>
        <w:pStyle w:val="NoSpacing"/>
        <w:spacing w:line="360" w:lineRule="auto"/>
        <w:jc w:val="both"/>
        <w:rPr>
          <w:rFonts w:ascii="Arial" w:hAnsi="Arial" w:cs="Arial"/>
          <w:bCs/>
          <w:kern w:val="36"/>
          <w:sz w:val="20"/>
          <w:lang w:eastAsia="nl-NL"/>
        </w:rPr>
      </w:pPr>
      <w:r w:rsidRPr="001513D0">
        <w:rPr>
          <w:rFonts w:ascii="Arial" w:hAnsi="Arial" w:cs="Arial"/>
          <w:bCs/>
          <w:kern w:val="36"/>
          <w:sz w:val="20"/>
          <w:lang w:eastAsia="nl-NL"/>
        </w:rPr>
        <w:tab/>
      </w:r>
      <w:bookmarkStart w:id="20" w:name="_Toc321658006"/>
    </w:p>
    <w:p w:rsidR="00330F81" w:rsidRPr="004876BE" w:rsidRDefault="001513D0" w:rsidP="001513D0">
      <w:pPr>
        <w:pStyle w:val="NoSpacing"/>
        <w:spacing w:line="360" w:lineRule="auto"/>
        <w:jc w:val="both"/>
        <w:rPr>
          <w:rFonts w:ascii="Arial" w:hAnsi="Arial" w:cs="Arial"/>
          <w:bCs/>
          <w:kern w:val="36"/>
          <w:sz w:val="20"/>
          <w:lang w:val="nl-NL" w:eastAsia="nl-NL"/>
        </w:rPr>
      </w:pPr>
      <w:r>
        <w:rPr>
          <w:rFonts w:ascii="Arial" w:hAnsi="Arial" w:cs="Arial"/>
          <w:bCs/>
          <w:kern w:val="36"/>
          <w:sz w:val="20"/>
          <w:lang w:eastAsia="nl-NL"/>
        </w:rPr>
        <w:tab/>
      </w:r>
      <w:r w:rsidR="00330F81" w:rsidRPr="001513D0">
        <w:rPr>
          <w:rFonts w:ascii="Arial" w:hAnsi="Arial" w:cs="Arial"/>
          <w:bCs/>
          <w:kern w:val="36"/>
          <w:sz w:val="20"/>
          <w:lang w:eastAsia="nl-NL"/>
        </w:rPr>
        <w:t xml:space="preserve">When people act, they bring events and structures into existence and set them in </w:t>
      </w:r>
      <w:r w:rsidR="00330F81" w:rsidRPr="001513D0">
        <w:rPr>
          <w:rFonts w:ascii="Arial" w:hAnsi="Arial" w:cs="Arial"/>
          <w:bCs/>
          <w:kern w:val="36"/>
          <w:sz w:val="20"/>
          <w:lang w:eastAsia="nl-NL"/>
        </w:rPr>
        <w:tab/>
        <w:t xml:space="preserve">motion. People who act in organizations often produce structures, constraints and </w:t>
      </w:r>
      <w:r w:rsidR="00330F81" w:rsidRPr="001513D0">
        <w:rPr>
          <w:rFonts w:ascii="Arial" w:hAnsi="Arial" w:cs="Arial"/>
          <w:bCs/>
          <w:kern w:val="36"/>
          <w:sz w:val="20"/>
          <w:lang w:eastAsia="nl-NL"/>
        </w:rPr>
        <w:tab/>
        <w:t xml:space="preserve">opportunities that were not there before they took action. Enactment involves both a </w:t>
      </w:r>
      <w:r w:rsidR="00330F81" w:rsidRPr="001513D0">
        <w:rPr>
          <w:rFonts w:ascii="Arial" w:hAnsi="Arial" w:cs="Arial"/>
          <w:bCs/>
          <w:kern w:val="36"/>
          <w:sz w:val="20"/>
          <w:lang w:eastAsia="nl-NL"/>
        </w:rPr>
        <w:tab/>
        <w:t xml:space="preserve">process, enactment, and a product, an enacted environment. </w:t>
      </w:r>
      <w:r w:rsidR="00330F81" w:rsidRPr="004876BE">
        <w:rPr>
          <w:rFonts w:ascii="Arial" w:hAnsi="Arial" w:cs="Arial"/>
          <w:bCs/>
          <w:kern w:val="36"/>
          <w:sz w:val="20"/>
          <w:lang w:val="nl-NL" w:eastAsia="nl-NL"/>
        </w:rPr>
        <w:t>(Weick 1988:306)</w:t>
      </w:r>
      <w:bookmarkEnd w:id="20"/>
    </w:p>
    <w:p w:rsidR="00330F81" w:rsidRPr="004876BE" w:rsidRDefault="00330F81" w:rsidP="001513D0">
      <w:pPr>
        <w:pStyle w:val="NoSpacing"/>
        <w:spacing w:line="360" w:lineRule="auto"/>
        <w:jc w:val="both"/>
        <w:rPr>
          <w:rFonts w:ascii="Arial" w:hAnsi="Arial" w:cs="Arial"/>
          <w:sz w:val="16"/>
          <w:lang w:val="nl-NL"/>
        </w:rPr>
      </w:pPr>
      <w:r w:rsidRPr="001513D0">
        <w:rPr>
          <w:rFonts w:ascii="Arial" w:hAnsi="Arial" w:cs="Arial"/>
          <w:sz w:val="16"/>
        </w:rPr>
        <w:object w:dxaOrig="7850" w:dyaOrig="18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9.35pt;height:88.75pt" o:ole="">
            <v:imagedata r:id="rId10" o:title=""/>
          </v:shape>
          <o:OLEObject Type="Embed" ProgID="Visio.Drawing.11" ShapeID="_x0000_i1025" DrawAspect="Content" ObjectID="_1403433320" r:id="rId11"/>
        </w:object>
      </w:r>
      <w:r w:rsidRPr="004876BE">
        <w:rPr>
          <w:rFonts w:ascii="Arial" w:hAnsi="Arial" w:cs="Arial"/>
          <w:sz w:val="16"/>
          <w:lang w:val="nl-NL"/>
        </w:rPr>
        <w:t xml:space="preserve"> </w:t>
      </w:r>
    </w:p>
    <w:p w:rsidR="00330F81" w:rsidRPr="004876BE" w:rsidRDefault="00330F81" w:rsidP="001513D0">
      <w:pPr>
        <w:pStyle w:val="NoSpacing"/>
        <w:spacing w:line="360" w:lineRule="auto"/>
        <w:jc w:val="both"/>
        <w:rPr>
          <w:rFonts w:ascii="Arial" w:hAnsi="Arial" w:cs="Arial"/>
          <w:bCs/>
          <w:color w:val="262626" w:themeColor="text1" w:themeTint="D9"/>
          <w:kern w:val="36"/>
          <w:sz w:val="16"/>
          <w:lang w:val="nl-NL" w:eastAsia="nl-NL"/>
        </w:rPr>
      </w:pPr>
      <w:r w:rsidRPr="004876BE">
        <w:rPr>
          <w:rFonts w:ascii="Arial" w:hAnsi="Arial" w:cs="Arial"/>
          <w:b/>
          <w:color w:val="262626" w:themeColor="text1" w:themeTint="D9"/>
          <w:sz w:val="16"/>
          <w:lang w:val="nl-NL"/>
        </w:rPr>
        <w:t xml:space="preserve">Figuur </w:t>
      </w:r>
      <w:r w:rsidR="000801DA" w:rsidRPr="00C013AF">
        <w:rPr>
          <w:rFonts w:ascii="Arial" w:hAnsi="Arial" w:cs="Arial"/>
          <w:b/>
          <w:color w:val="262626" w:themeColor="text1" w:themeTint="D9"/>
          <w:sz w:val="16"/>
        </w:rPr>
        <w:fldChar w:fldCharType="begin"/>
      </w:r>
      <w:r w:rsidRPr="004876BE">
        <w:rPr>
          <w:rFonts w:ascii="Arial" w:hAnsi="Arial" w:cs="Arial"/>
          <w:b/>
          <w:color w:val="262626" w:themeColor="text1" w:themeTint="D9"/>
          <w:sz w:val="16"/>
          <w:lang w:val="nl-NL"/>
        </w:rPr>
        <w:instrText xml:space="preserve"> SEQ Figuur \* ARABIC </w:instrText>
      </w:r>
      <w:r w:rsidR="000801DA" w:rsidRPr="00C013AF">
        <w:rPr>
          <w:rFonts w:ascii="Arial" w:hAnsi="Arial" w:cs="Arial"/>
          <w:b/>
          <w:color w:val="262626" w:themeColor="text1" w:themeTint="D9"/>
          <w:sz w:val="16"/>
        </w:rPr>
        <w:fldChar w:fldCharType="separate"/>
      </w:r>
      <w:r w:rsidR="00182847">
        <w:rPr>
          <w:rFonts w:ascii="Arial" w:hAnsi="Arial" w:cs="Arial"/>
          <w:b/>
          <w:noProof/>
          <w:color w:val="262626" w:themeColor="text1" w:themeTint="D9"/>
          <w:sz w:val="16"/>
          <w:lang w:val="nl-NL"/>
        </w:rPr>
        <w:t>1</w:t>
      </w:r>
      <w:r w:rsidR="000801DA" w:rsidRPr="00C013AF">
        <w:rPr>
          <w:rFonts w:ascii="Arial" w:hAnsi="Arial" w:cs="Arial"/>
          <w:b/>
          <w:color w:val="262626" w:themeColor="text1" w:themeTint="D9"/>
          <w:sz w:val="16"/>
        </w:rPr>
        <w:fldChar w:fldCharType="end"/>
      </w:r>
      <w:r w:rsidRPr="004876BE">
        <w:rPr>
          <w:rFonts w:ascii="Arial" w:hAnsi="Arial" w:cs="Arial"/>
          <w:color w:val="262626" w:themeColor="text1" w:themeTint="D9"/>
          <w:sz w:val="16"/>
          <w:lang w:val="nl-NL"/>
        </w:rPr>
        <w:t>. Enactmentmodel (1979, in Choo 1996:333)</w:t>
      </w:r>
    </w:p>
    <w:p w:rsidR="001513D0" w:rsidRPr="004876BE" w:rsidRDefault="001513D0" w:rsidP="001513D0">
      <w:pPr>
        <w:pStyle w:val="NoSpacing"/>
        <w:spacing w:line="360" w:lineRule="auto"/>
        <w:jc w:val="both"/>
        <w:rPr>
          <w:rFonts w:ascii="Arial" w:hAnsi="Arial" w:cs="Arial"/>
          <w:bCs/>
          <w:kern w:val="36"/>
          <w:sz w:val="20"/>
          <w:lang w:val="nl-NL" w:eastAsia="nl-NL"/>
        </w:rPr>
      </w:pPr>
    </w:p>
    <w:p w:rsidR="00330F81" w:rsidRPr="004876BE" w:rsidRDefault="00330F81" w:rsidP="001513D0">
      <w:pPr>
        <w:pStyle w:val="NoSpacing"/>
        <w:spacing w:line="360" w:lineRule="auto"/>
        <w:jc w:val="both"/>
        <w:rPr>
          <w:rFonts w:ascii="Arial" w:hAnsi="Arial" w:cs="Arial"/>
          <w:bCs/>
          <w:kern w:val="36"/>
          <w:sz w:val="20"/>
          <w:lang w:val="nl-NL" w:eastAsia="nl-NL"/>
        </w:rPr>
      </w:pPr>
      <w:r w:rsidRPr="001513D0">
        <w:rPr>
          <w:rFonts w:ascii="Arial" w:hAnsi="Arial" w:cs="Arial"/>
          <w:bCs/>
          <w:kern w:val="36"/>
          <w:sz w:val="20"/>
          <w:lang w:val="nl-NL" w:eastAsia="nl-NL"/>
        </w:rPr>
        <w:t xml:space="preserve">In het enactment model staat de aanname centraal dat cognitie vooraf gaat aan actie. </w:t>
      </w:r>
      <w:r w:rsidRPr="004876BE">
        <w:rPr>
          <w:rFonts w:ascii="Arial" w:hAnsi="Arial" w:cs="Arial"/>
          <w:bCs/>
          <w:kern w:val="36"/>
          <w:sz w:val="20"/>
          <w:lang w:val="nl-NL" w:eastAsia="nl-NL"/>
        </w:rPr>
        <w:t xml:space="preserve">Mensen acteren daarbij niet volledig rationeel, maar in het proces van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wordt de betekenis ook beïnvloedt door eerdere ervaringen en op basis van hun eigen mening (Choo 1996). Dit wordt door Weick en Bourgon geëxpliciteerd in de vorm van een ‘causale kaart’ dat bestaat uit ‘als-dan’ beweringen. Deze causale kaarten zijn generalisaties die mensen op basis van eerdere ervaringen maken en bestaan uit variabelen of concepten waartussen men, op grond van die ervaringen, een oorzakelijk verband heeft aangebracht. Mensen slaan als het ware hun persoonlijke ervaringen op in patronen en die patronen vormen hun theorie of werkelijkheid (De Sonnaville 2006). Wanneer individuen sterk vertrouwen op hun ervaringen, dan domineren hun eerder gemaakte causale kaarten hun manier van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en dat heeft binnen een context een sociale functie. Binnen een context construeren mensen hun werkelijkheid niet toevallig op een bepaalde manier, maar zij willen daarmee iets uitdrukken of bereiken. Door een werkelijkheid op een bepaalde wijze te produceren, worden bepaalde handelingen mogelijk of juist onmogelijk (De Sonnaville 2006). Gioia en Chittipeddi (1991) vullen daarop aan dat een betekenis ook kan worden beïnvloed door de doelen die worden nagestreefd. </w:t>
      </w:r>
    </w:p>
    <w:p w:rsidR="001513D0" w:rsidRPr="004876BE" w:rsidRDefault="001513D0" w:rsidP="001513D0">
      <w:pPr>
        <w:pStyle w:val="NoSpacing"/>
        <w:spacing w:line="360" w:lineRule="auto"/>
        <w:jc w:val="both"/>
        <w:rPr>
          <w:rFonts w:ascii="Arial" w:hAnsi="Arial" w:cs="Arial"/>
          <w:bCs/>
          <w:i/>
          <w:kern w:val="36"/>
          <w:sz w:val="20"/>
          <w:lang w:val="nl-NL" w:eastAsia="nl-NL"/>
        </w:rPr>
      </w:pPr>
    </w:p>
    <w:p w:rsidR="00330F81" w:rsidRPr="004876BE" w:rsidRDefault="00330F81" w:rsidP="001513D0">
      <w:pPr>
        <w:pStyle w:val="NoSpacing"/>
        <w:spacing w:line="360" w:lineRule="auto"/>
        <w:jc w:val="both"/>
        <w:rPr>
          <w:rFonts w:ascii="Arial" w:hAnsi="Arial" w:cs="Arial"/>
          <w:bCs/>
          <w:kern w:val="36"/>
          <w:sz w:val="20"/>
          <w:lang w:val="nl-NL" w:eastAsia="nl-NL"/>
        </w:rPr>
      </w:pPr>
      <w:r w:rsidRPr="001513D0">
        <w:rPr>
          <w:rFonts w:ascii="Arial" w:hAnsi="Arial" w:cs="Arial"/>
          <w:bCs/>
          <w:i/>
          <w:kern w:val="36"/>
          <w:sz w:val="20"/>
          <w:lang w:val="nl-NL" w:eastAsia="nl-NL"/>
        </w:rPr>
        <w:t>Sensemaking</w:t>
      </w:r>
      <w:r w:rsidRPr="001513D0">
        <w:rPr>
          <w:rFonts w:ascii="Arial" w:hAnsi="Arial" w:cs="Arial"/>
          <w:bCs/>
          <w:kern w:val="36"/>
          <w:sz w:val="20"/>
          <w:lang w:val="nl-NL" w:eastAsia="nl-NL"/>
        </w:rPr>
        <w:t xml:space="preserve"> komt tot stand middels taal, spreken en communicatie. </w:t>
      </w:r>
      <w:r w:rsidRPr="004876BE">
        <w:rPr>
          <w:rFonts w:ascii="Arial" w:hAnsi="Arial" w:cs="Arial"/>
          <w:bCs/>
          <w:kern w:val="36"/>
          <w:sz w:val="20"/>
          <w:lang w:val="nl-NL" w:eastAsia="nl-NL"/>
        </w:rPr>
        <w:t xml:space="preserve">Situaties, organisaties en omgevingen krijgen een bestaan doordat ze ‘de wereld worden ingepraat’ (Weick et al. 2005). Met behulp van teksten, schema’s, symbolen, scripten en verhaalvertellende technieken worden ervaringen geoperationaliseerd tot betekenissen (Hong &amp; Lao 2006). Iedere organisatie gebruikt in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haar eigen taal en symbolen (Weick 1995). Waarheden, betekenissen en opvattingen zijn zo te beschouwen als een resultante van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(De Sonnaville 2006). Volgens Weick (1988) hebben eerdere analyses van enactment processen uitgewezen dat  individuele acties tijdens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een crisis kunnen veroorzaken maar een crisis ook kunnen temperen tot een lager level van gevaar. </w:t>
      </w:r>
    </w:p>
    <w:p w:rsidR="00330F81" w:rsidRPr="004876BE" w:rsidRDefault="00330F81" w:rsidP="001513D0">
      <w:pPr>
        <w:pStyle w:val="NoSpacing"/>
        <w:spacing w:line="360" w:lineRule="auto"/>
        <w:jc w:val="both"/>
        <w:rPr>
          <w:rFonts w:ascii="Arial" w:hAnsi="Arial" w:cs="Arial"/>
          <w:bCs/>
          <w:kern w:val="36"/>
          <w:lang w:val="nl-NL" w:eastAsia="nl-NL"/>
        </w:rPr>
      </w:pPr>
      <w:bookmarkStart w:id="21" w:name="_Toc321658007"/>
    </w:p>
    <w:p w:rsidR="00330F81" w:rsidRPr="004876BE" w:rsidRDefault="00330F81" w:rsidP="001513D0">
      <w:pPr>
        <w:pStyle w:val="NoSpacing"/>
        <w:spacing w:line="360" w:lineRule="auto"/>
        <w:ind w:left="-567"/>
        <w:jc w:val="both"/>
        <w:rPr>
          <w:rFonts w:ascii="Arial" w:hAnsi="Arial" w:cs="Arial"/>
          <w:b/>
          <w:bCs/>
          <w:kern w:val="36"/>
          <w:lang w:val="nl-NL" w:eastAsia="nl-NL"/>
        </w:rPr>
      </w:pPr>
      <w:r w:rsidRPr="004876BE">
        <w:rPr>
          <w:rFonts w:ascii="Arial" w:hAnsi="Arial" w:cs="Arial"/>
          <w:b/>
          <w:bCs/>
          <w:kern w:val="36"/>
          <w:lang w:val="nl-NL" w:eastAsia="nl-NL"/>
        </w:rPr>
        <w:t xml:space="preserve">2.5.  </w:t>
      </w:r>
      <w:r w:rsidRPr="004876BE">
        <w:rPr>
          <w:rFonts w:ascii="Arial" w:hAnsi="Arial" w:cs="Arial"/>
          <w:b/>
          <w:bCs/>
          <w:kern w:val="36"/>
          <w:lang w:val="nl-NL" w:eastAsia="nl-NL"/>
        </w:rPr>
        <w:tab/>
        <w:t xml:space="preserve">Verschillende niveaus van </w:t>
      </w:r>
      <w:r w:rsidRPr="004876BE">
        <w:rPr>
          <w:rFonts w:ascii="Arial" w:hAnsi="Arial" w:cs="Arial"/>
          <w:b/>
          <w:bCs/>
          <w:i/>
          <w:kern w:val="36"/>
          <w:lang w:val="nl-NL" w:eastAsia="nl-NL"/>
        </w:rPr>
        <w:t>sensemaking</w:t>
      </w:r>
      <w:bookmarkEnd w:id="21"/>
    </w:p>
    <w:p w:rsidR="00330F81" w:rsidRPr="004876BE" w:rsidRDefault="00330F81" w:rsidP="001513D0">
      <w:pPr>
        <w:pStyle w:val="NoSpacing"/>
        <w:spacing w:line="360" w:lineRule="auto"/>
        <w:jc w:val="both"/>
        <w:rPr>
          <w:rFonts w:ascii="Arial" w:hAnsi="Arial" w:cs="Arial"/>
          <w:bCs/>
          <w:kern w:val="36"/>
          <w:sz w:val="20"/>
          <w:lang w:val="nl-NL" w:eastAsia="nl-NL"/>
        </w:rPr>
      </w:pPr>
      <w:r w:rsidRPr="004876BE">
        <w:rPr>
          <w:rFonts w:ascii="Arial" w:hAnsi="Arial" w:cs="Arial"/>
          <w:bCs/>
          <w:kern w:val="36"/>
          <w:sz w:val="20"/>
          <w:lang w:val="nl-NL" w:eastAsia="nl-NL"/>
        </w:rPr>
        <w:t xml:space="preserve">Binnen een organisatie kan onderscheid gemaakt worden binnen vier verschillende niveaus van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Het eerste level is </w:t>
      </w:r>
      <w:r w:rsidRPr="004876BE">
        <w:rPr>
          <w:rFonts w:ascii="Arial" w:hAnsi="Arial" w:cs="Arial"/>
          <w:bCs/>
          <w:i/>
          <w:kern w:val="36"/>
          <w:sz w:val="20"/>
          <w:lang w:val="nl-NL" w:eastAsia="nl-NL"/>
        </w:rPr>
        <w:t>intrasubjective</w:t>
      </w:r>
      <w:r w:rsidRPr="004876BE">
        <w:rPr>
          <w:rFonts w:ascii="Arial" w:hAnsi="Arial" w:cs="Arial"/>
          <w:bCs/>
          <w:kern w:val="36"/>
          <w:sz w:val="20"/>
          <w:lang w:val="nl-NL" w:eastAsia="nl-NL"/>
        </w:rPr>
        <w:t xml:space="preserve">, het individu staat hierbij centraal (de ‘ik’). Boven dit level komt het </w:t>
      </w:r>
      <w:r w:rsidRPr="004876BE">
        <w:rPr>
          <w:rFonts w:ascii="Arial" w:hAnsi="Arial" w:cs="Arial"/>
          <w:bCs/>
          <w:i/>
          <w:kern w:val="36"/>
          <w:sz w:val="20"/>
          <w:lang w:val="nl-NL" w:eastAsia="nl-NL"/>
        </w:rPr>
        <w:t xml:space="preserve">intersubjective </w:t>
      </w:r>
      <w:r w:rsidRPr="004876BE">
        <w:rPr>
          <w:rFonts w:ascii="Arial" w:hAnsi="Arial" w:cs="Arial"/>
          <w:bCs/>
          <w:kern w:val="36"/>
          <w:sz w:val="20"/>
          <w:lang w:val="nl-NL" w:eastAsia="nl-NL"/>
        </w:rPr>
        <w:t xml:space="preserve">niveau, dat individuele gedachten, gevoelens en intenties samenvoegt tot conversaties waarbij de ‘ik’ wordt getransformeerd naar de ‘wij’. Dit komt stand door sociale interactie (Cecez-Kecmanovic &amp; Jerram 2002). Doordat mensen streven naar het delen van hun gevoelens, intenties en denken door middel van face-to-face communicatie, worden levendige en unieke intersubjectieve betekenissen gecreëerd (Weick 1995). Binnen het derde niveau is getransformeerd van </w:t>
      </w:r>
      <w:r w:rsidRPr="004876BE">
        <w:rPr>
          <w:rFonts w:ascii="Arial" w:hAnsi="Arial" w:cs="Arial"/>
          <w:bCs/>
          <w:i/>
          <w:kern w:val="36"/>
          <w:sz w:val="20"/>
          <w:lang w:val="nl-NL" w:eastAsia="nl-NL"/>
        </w:rPr>
        <w:t>intersubjective</w:t>
      </w:r>
      <w:r w:rsidRPr="004876BE">
        <w:rPr>
          <w:rFonts w:ascii="Arial" w:hAnsi="Arial" w:cs="Arial"/>
          <w:bCs/>
          <w:kern w:val="36"/>
          <w:sz w:val="20"/>
          <w:lang w:val="nl-NL" w:eastAsia="nl-NL"/>
        </w:rPr>
        <w:t xml:space="preserve"> naar </w:t>
      </w:r>
      <w:r w:rsidRPr="004876BE">
        <w:rPr>
          <w:rFonts w:ascii="Arial" w:hAnsi="Arial" w:cs="Arial"/>
          <w:bCs/>
          <w:i/>
          <w:kern w:val="36"/>
          <w:sz w:val="20"/>
          <w:lang w:val="nl-NL" w:eastAsia="nl-NL"/>
        </w:rPr>
        <w:t>generic subjectivity</w:t>
      </w:r>
      <w:r w:rsidRPr="004876BE">
        <w:rPr>
          <w:rFonts w:ascii="Arial" w:hAnsi="Arial" w:cs="Arial"/>
          <w:bCs/>
          <w:kern w:val="36"/>
          <w:sz w:val="20"/>
          <w:lang w:val="nl-NL" w:eastAsia="nl-NL"/>
        </w:rPr>
        <w:t xml:space="preserve"> (Weick 1995). Binnen dit niveau wordt niet meer gesproken van de mening van individuen, maar is het de sociale structuur die als ‘zelf’ wordt beschouwd (Weick 1995). Binnen dit niveau komen organisaties ten sprake (Wiley 1988) en worden interactieprocessen gevormd door middel van ‘taalregels’, vocabulaires en frames die informatie uit eerdere ervaringen bevatten (Allard-Poesi 2005). Het laatste niveau is het </w:t>
      </w:r>
      <w:r w:rsidRPr="004876BE">
        <w:rPr>
          <w:rFonts w:ascii="Arial" w:hAnsi="Arial" w:cs="Arial"/>
          <w:bCs/>
          <w:i/>
          <w:kern w:val="36"/>
          <w:sz w:val="20"/>
          <w:lang w:val="nl-NL" w:eastAsia="nl-NL"/>
        </w:rPr>
        <w:t xml:space="preserve">extrasubjective </w:t>
      </w:r>
      <w:r w:rsidRPr="004876BE">
        <w:rPr>
          <w:rFonts w:ascii="Arial" w:hAnsi="Arial" w:cs="Arial"/>
          <w:bCs/>
          <w:kern w:val="36"/>
          <w:sz w:val="20"/>
          <w:lang w:val="nl-NL" w:eastAsia="nl-NL"/>
        </w:rPr>
        <w:t xml:space="preserve">niveau. Binnen dit niveau is sprake van een symbolische realiteit waarbij algemene rollen vervangen zijn door algemene opvattingen, los van een concreet onderwerp. Betekenissen worden gecreëerd en onderhouden met elkaar in algemene scripten, vocabulaires, symbolen, actiepatronen en algemene routines waarna een generieke subjectiviteit ontstaat. Allard-Poesi (2005) benadrukt in haar onderzoek de belangrijke rol van generieke subjectiviteit met betrekking tot regels, rollen en systemen in tijden van rampen. In deze situaties zijn zij van wezenlijk belang bij het geven van betekenis aan situaties en bij het duidelijk maken wat er gebeurt en wat bekend is over de situatie. Wiley (1988) stelt dat het proces van organiseren zich afspeelt tussen het intersubjectieve en generiek subjectieve niveau. Binnen een ziekenhuisorganisatie kan deze afbakening als raamwerk dienen om te bekijken hoe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plaatsvindt. </w:t>
      </w:r>
    </w:p>
    <w:p w:rsidR="001513D0" w:rsidRPr="004876BE" w:rsidRDefault="001513D0" w:rsidP="001513D0">
      <w:pPr>
        <w:pStyle w:val="NoSpacing"/>
        <w:spacing w:line="360" w:lineRule="auto"/>
        <w:jc w:val="both"/>
        <w:rPr>
          <w:rFonts w:ascii="Arial" w:hAnsi="Arial" w:cs="Arial"/>
          <w:bCs/>
          <w:kern w:val="36"/>
          <w:lang w:val="nl-NL" w:eastAsia="nl-NL"/>
        </w:rPr>
      </w:pPr>
      <w:bookmarkStart w:id="22" w:name="_Toc321658008"/>
    </w:p>
    <w:p w:rsidR="00330F81" w:rsidRPr="004876BE" w:rsidRDefault="00330F81" w:rsidP="001513D0">
      <w:pPr>
        <w:pStyle w:val="NoSpacing"/>
        <w:spacing w:line="360" w:lineRule="auto"/>
        <w:ind w:left="-567"/>
        <w:jc w:val="both"/>
        <w:rPr>
          <w:rFonts w:ascii="Arial" w:hAnsi="Arial" w:cs="Arial"/>
          <w:b/>
          <w:bCs/>
          <w:kern w:val="36"/>
          <w:lang w:val="nl-NL" w:eastAsia="nl-NL"/>
        </w:rPr>
      </w:pPr>
      <w:r w:rsidRPr="004876BE">
        <w:rPr>
          <w:rFonts w:ascii="Arial" w:hAnsi="Arial" w:cs="Arial"/>
          <w:b/>
          <w:bCs/>
          <w:kern w:val="36"/>
          <w:lang w:val="nl-NL" w:eastAsia="nl-NL"/>
        </w:rPr>
        <w:t xml:space="preserve">2.6. </w:t>
      </w:r>
      <w:r w:rsidRPr="004876BE">
        <w:rPr>
          <w:rFonts w:ascii="Arial" w:hAnsi="Arial" w:cs="Arial"/>
          <w:b/>
          <w:bCs/>
          <w:kern w:val="36"/>
          <w:lang w:val="nl-NL" w:eastAsia="nl-NL"/>
        </w:rPr>
        <w:tab/>
        <w:t xml:space="preserve">Conclusie </w:t>
      </w:r>
      <w:bookmarkEnd w:id="22"/>
      <w:r w:rsidRPr="004876BE">
        <w:rPr>
          <w:rFonts w:ascii="Arial" w:hAnsi="Arial" w:cs="Arial"/>
          <w:b/>
          <w:bCs/>
          <w:kern w:val="36"/>
          <w:lang w:val="nl-NL" w:eastAsia="nl-NL"/>
        </w:rPr>
        <w:t>&amp; onderzoeksvragen</w:t>
      </w:r>
    </w:p>
    <w:p w:rsidR="00330F81" w:rsidRPr="004876BE" w:rsidRDefault="00330F81" w:rsidP="001513D0">
      <w:pPr>
        <w:pStyle w:val="NoSpacing"/>
        <w:spacing w:line="360" w:lineRule="auto"/>
        <w:jc w:val="both"/>
        <w:rPr>
          <w:rFonts w:ascii="Arial" w:hAnsi="Arial" w:cs="Arial"/>
          <w:noProof/>
          <w:sz w:val="20"/>
          <w:lang w:val="nl-NL" w:eastAsia="nl-NL"/>
        </w:rPr>
      </w:pPr>
      <w:bookmarkStart w:id="23" w:name="_Toc321658009"/>
      <w:r w:rsidRPr="004876BE">
        <w:rPr>
          <w:rFonts w:ascii="Arial" w:hAnsi="Arial" w:cs="Arial"/>
          <w:noProof/>
          <w:sz w:val="20"/>
          <w:lang w:val="nl-NL" w:eastAsia="nl-NL"/>
        </w:rPr>
        <w:t>Binnen het sociaal constructivistisch perspectief wordt de werkelijkheid gezien als een product dat mensen met elkaar tot stand brengen. Deze werkelijkheid is in principe betekenisloos en krijgt pas zin wanneer aan deze werkelijkheid betekenis wordt gegeven. Het geven van betekenis wordt Weick ‘</w:t>
      </w:r>
      <w:r w:rsidRPr="004876BE">
        <w:rPr>
          <w:rFonts w:ascii="Arial" w:hAnsi="Arial" w:cs="Arial"/>
          <w:i/>
          <w:noProof/>
          <w:sz w:val="20"/>
          <w:lang w:val="nl-NL" w:eastAsia="nl-NL"/>
        </w:rPr>
        <w:t>sensemaking</w:t>
      </w:r>
      <w:r w:rsidRPr="004876BE">
        <w:rPr>
          <w:rFonts w:ascii="Arial" w:hAnsi="Arial" w:cs="Arial"/>
          <w:noProof/>
          <w:sz w:val="20"/>
          <w:lang w:val="nl-NL" w:eastAsia="nl-NL"/>
        </w:rPr>
        <w:t xml:space="preserve">’ genoemd. </w:t>
      </w:r>
      <w:r w:rsidRPr="004876BE">
        <w:rPr>
          <w:rFonts w:ascii="Arial" w:hAnsi="Arial" w:cs="Arial"/>
          <w:bCs/>
          <w:kern w:val="36"/>
          <w:sz w:val="20"/>
          <w:lang w:val="nl-NL" w:eastAsia="nl-NL"/>
        </w:rPr>
        <w:t xml:space="preserve">De wijze waarop volgens Weick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tot stand komt sluit aan bij het theoretisch perspectief van Berger en Luckmann (1966), dat binnen dit onderzoek het beginpunt vormt. Beiden theorieën stellen dat een omgeving of evenement sociaal geconstrueerd wordt, waarbij Weick (2005) de toevoeging maakt dat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met name plaatsvindt in omstandigheden die verschillen in relatie tot wat verwacht wordt. Dit maakt de toepassing van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binnen een ziekenhuiscrisis daarom ook interessant. </w:t>
      </w:r>
      <w:r w:rsidRPr="004876BE">
        <w:rPr>
          <w:rFonts w:ascii="Arial" w:hAnsi="Arial" w:cs="Arial"/>
          <w:noProof/>
          <w:sz w:val="20"/>
          <w:lang w:val="nl-NL" w:eastAsia="nl-NL"/>
        </w:rPr>
        <w:t xml:space="preserve">Het proces van </w:t>
      </w:r>
      <w:r w:rsidRPr="004876BE">
        <w:rPr>
          <w:rFonts w:ascii="Arial" w:hAnsi="Arial" w:cs="Arial"/>
          <w:i/>
          <w:noProof/>
          <w:sz w:val="20"/>
          <w:lang w:val="nl-NL" w:eastAsia="nl-NL"/>
        </w:rPr>
        <w:t>sensemaking</w:t>
      </w:r>
      <w:r w:rsidRPr="004876BE">
        <w:rPr>
          <w:rFonts w:ascii="Arial" w:hAnsi="Arial" w:cs="Arial"/>
          <w:noProof/>
          <w:sz w:val="20"/>
          <w:lang w:val="nl-NL" w:eastAsia="nl-NL"/>
        </w:rPr>
        <w:t xml:space="preserve"> kan weergegeven worden als het ‘enactment model’. Met behulp van dit proces kunnen de stappen van </w:t>
      </w:r>
      <w:r w:rsidRPr="004876BE">
        <w:rPr>
          <w:rFonts w:ascii="Arial" w:hAnsi="Arial" w:cs="Arial"/>
          <w:i/>
          <w:noProof/>
          <w:sz w:val="20"/>
          <w:lang w:val="nl-NL" w:eastAsia="nl-NL"/>
        </w:rPr>
        <w:t>sensemaking</w:t>
      </w:r>
      <w:r w:rsidRPr="004876BE">
        <w:rPr>
          <w:rFonts w:ascii="Arial" w:hAnsi="Arial" w:cs="Arial"/>
          <w:noProof/>
          <w:sz w:val="20"/>
          <w:lang w:val="nl-NL" w:eastAsia="nl-NL"/>
        </w:rPr>
        <w:t xml:space="preserve"> worden geidentificeerd en tevens biedt dit model een handvat om </w:t>
      </w:r>
      <w:r w:rsidRPr="004876BE">
        <w:rPr>
          <w:rFonts w:ascii="Arial" w:hAnsi="Arial" w:cs="Arial"/>
          <w:i/>
          <w:noProof/>
          <w:sz w:val="20"/>
          <w:lang w:val="nl-NL" w:eastAsia="nl-NL"/>
        </w:rPr>
        <w:t>sensemaking</w:t>
      </w:r>
      <w:r w:rsidRPr="004876BE">
        <w:rPr>
          <w:rFonts w:ascii="Arial" w:hAnsi="Arial" w:cs="Arial"/>
          <w:noProof/>
          <w:sz w:val="20"/>
          <w:lang w:val="nl-NL" w:eastAsia="nl-NL"/>
        </w:rPr>
        <w:t xml:space="preserve"> te kaderen en structuren. </w:t>
      </w:r>
    </w:p>
    <w:p w:rsidR="001513D0" w:rsidRPr="004876BE" w:rsidRDefault="001513D0" w:rsidP="001513D0">
      <w:pPr>
        <w:pStyle w:val="NoSpacing"/>
        <w:spacing w:line="360" w:lineRule="auto"/>
        <w:jc w:val="both"/>
        <w:rPr>
          <w:rFonts w:ascii="Arial" w:hAnsi="Arial" w:cs="Arial"/>
          <w:bCs/>
          <w:kern w:val="36"/>
          <w:sz w:val="20"/>
          <w:lang w:val="nl-NL" w:eastAsia="nl-NL"/>
        </w:rPr>
      </w:pPr>
    </w:p>
    <w:p w:rsidR="00330F81" w:rsidRPr="004876BE" w:rsidRDefault="00330F81" w:rsidP="001513D0">
      <w:pPr>
        <w:pStyle w:val="NoSpacing"/>
        <w:spacing w:line="360" w:lineRule="auto"/>
        <w:jc w:val="both"/>
        <w:rPr>
          <w:rFonts w:ascii="Arial" w:hAnsi="Arial" w:cs="Arial"/>
          <w:bCs/>
          <w:kern w:val="36"/>
          <w:sz w:val="20"/>
          <w:lang w:val="nl-NL" w:eastAsia="nl-NL"/>
        </w:rPr>
      </w:pPr>
      <w:r w:rsidRPr="001513D0">
        <w:rPr>
          <w:rFonts w:ascii="Arial" w:hAnsi="Arial" w:cs="Arial"/>
          <w:bCs/>
          <w:kern w:val="36"/>
          <w:sz w:val="20"/>
          <w:lang w:val="nl-NL" w:eastAsia="nl-NL"/>
        </w:rPr>
        <w:t xml:space="preserve">De belangrijkste communicatiemomenten die onderzocht worden, komen middels de Critical Incidents Technique naar voren. </w:t>
      </w:r>
      <w:r w:rsidRPr="004876BE">
        <w:rPr>
          <w:rFonts w:ascii="Arial" w:hAnsi="Arial" w:cs="Arial"/>
          <w:bCs/>
          <w:kern w:val="36"/>
          <w:sz w:val="20"/>
          <w:lang w:val="nl-NL" w:eastAsia="nl-NL"/>
        </w:rPr>
        <w:t>Deze techniek zal in het Methoden hoofdstuk aan bod komen.</w:t>
      </w:r>
      <w:bookmarkEnd w:id="23"/>
      <w:r w:rsidRPr="004876BE">
        <w:rPr>
          <w:rFonts w:ascii="Arial" w:hAnsi="Arial" w:cs="Arial"/>
          <w:bCs/>
          <w:kern w:val="36"/>
          <w:sz w:val="20"/>
          <w:lang w:val="nl-NL" w:eastAsia="nl-NL"/>
        </w:rPr>
        <w:t xml:space="preserve"> </w:t>
      </w:r>
    </w:p>
    <w:p w:rsidR="00330F81" w:rsidRPr="001513D0" w:rsidRDefault="00330F81" w:rsidP="001513D0">
      <w:pPr>
        <w:pStyle w:val="NoSpacing"/>
        <w:spacing w:line="360" w:lineRule="auto"/>
        <w:jc w:val="both"/>
        <w:rPr>
          <w:rFonts w:ascii="Arial" w:hAnsi="Arial" w:cs="Arial"/>
          <w:bCs/>
          <w:kern w:val="36"/>
          <w:sz w:val="20"/>
          <w:lang w:eastAsia="nl-NL"/>
        </w:rPr>
      </w:pPr>
      <w:bookmarkStart w:id="24" w:name="_Toc321658010"/>
      <w:r w:rsidRPr="004876BE">
        <w:rPr>
          <w:rFonts w:ascii="Arial" w:hAnsi="Arial" w:cs="Arial"/>
          <w:bCs/>
          <w:kern w:val="36"/>
          <w:sz w:val="20"/>
          <w:lang w:val="nl-NL" w:eastAsia="nl-NL"/>
        </w:rPr>
        <w:t xml:space="preserve">Nu de theorie van het onderzoek uiteen gezet is, kunnen deelvragen worden geformuleerd die gezamenlijk leiden tot een antwoord op de hoofdvraag. </w:t>
      </w:r>
      <w:r w:rsidRPr="001513D0">
        <w:rPr>
          <w:rFonts w:ascii="Arial" w:hAnsi="Arial" w:cs="Arial"/>
          <w:bCs/>
          <w:kern w:val="36"/>
          <w:sz w:val="20"/>
          <w:lang w:eastAsia="nl-NL"/>
        </w:rPr>
        <w:t>De deelvragen luiden als volgt:</w:t>
      </w:r>
      <w:bookmarkEnd w:id="24"/>
    </w:p>
    <w:p w:rsidR="00330F81" w:rsidRPr="004876BE" w:rsidRDefault="00330F81" w:rsidP="001513D0">
      <w:pPr>
        <w:pStyle w:val="NoSpacing"/>
        <w:numPr>
          <w:ilvl w:val="0"/>
          <w:numId w:val="27"/>
        </w:numPr>
        <w:spacing w:line="360" w:lineRule="auto"/>
        <w:jc w:val="both"/>
        <w:rPr>
          <w:rFonts w:ascii="Arial" w:hAnsi="Arial" w:cs="Arial"/>
          <w:bCs/>
          <w:kern w:val="36"/>
          <w:sz w:val="20"/>
          <w:lang w:val="nl-NL" w:eastAsia="nl-NL"/>
        </w:rPr>
      </w:pPr>
      <w:r w:rsidRPr="004876BE">
        <w:rPr>
          <w:rFonts w:ascii="Arial" w:hAnsi="Arial" w:cs="Arial"/>
          <w:bCs/>
          <w:kern w:val="36"/>
          <w:sz w:val="20"/>
          <w:lang w:val="nl-NL" w:eastAsia="nl-NL"/>
        </w:rPr>
        <w:t xml:space="preserve">Hoe heeft het </w:t>
      </w:r>
      <w:r w:rsidRPr="004876BE">
        <w:rPr>
          <w:rFonts w:ascii="Arial" w:hAnsi="Arial" w:cs="Arial"/>
          <w:bCs/>
          <w:i/>
          <w:kern w:val="36"/>
          <w:sz w:val="20"/>
          <w:lang w:val="nl-NL" w:eastAsia="nl-NL"/>
        </w:rPr>
        <w:t xml:space="preserve">enactmentproces </w:t>
      </w:r>
      <w:r w:rsidRPr="004876BE">
        <w:rPr>
          <w:rFonts w:ascii="Arial" w:hAnsi="Arial" w:cs="Arial"/>
          <w:bCs/>
          <w:kern w:val="36"/>
          <w:sz w:val="20"/>
          <w:lang w:val="nl-NL" w:eastAsia="nl-NL"/>
        </w:rPr>
        <w:t xml:space="preserve">plaatsgevonden tijdens de Klebsiella-uitbraak? </w:t>
      </w:r>
    </w:p>
    <w:p w:rsidR="00330F81" w:rsidRPr="004876BE" w:rsidRDefault="00330F81" w:rsidP="001513D0">
      <w:pPr>
        <w:pStyle w:val="NoSpacing"/>
        <w:numPr>
          <w:ilvl w:val="0"/>
          <w:numId w:val="27"/>
        </w:numPr>
        <w:spacing w:line="360" w:lineRule="auto"/>
        <w:jc w:val="both"/>
        <w:rPr>
          <w:rFonts w:ascii="Arial" w:hAnsi="Arial" w:cs="Arial"/>
          <w:bCs/>
          <w:kern w:val="36"/>
          <w:sz w:val="20"/>
          <w:lang w:val="nl-NL" w:eastAsia="nl-NL"/>
        </w:rPr>
      </w:pPr>
      <w:r w:rsidRPr="004876BE">
        <w:rPr>
          <w:rFonts w:ascii="Arial" w:hAnsi="Arial" w:cs="Arial"/>
          <w:bCs/>
          <w:kern w:val="36"/>
          <w:sz w:val="20"/>
          <w:lang w:val="nl-NL" w:eastAsia="nl-NL"/>
        </w:rPr>
        <w:t>Welke betekenis heeft de IGZ gegeven aan de Klebsiella-uitbraak?</w:t>
      </w:r>
    </w:p>
    <w:p w:rsidR="00330F81" w:rsidRPr="004876BE" w:rsidRDefault="00330F81" w:rsidP="001513D0">
      <w:pPr>
        <w:pStyle w:val="NoSpacing"/>
        <w:numPr>
          <w:ilvl w:val="0"/>
          <w:numId w:val="27"/>
        </w:numPr>
        <w:spacing w:line="360" w:lineRule="auto"/>
        <w:jc w:val="both"/>
        <w:rPr>
          <w:rFonts w:ascii="Arial" w:hAnsi="Arial" w:cs="Arial"/>
          <w:bCs/>
          <w:kern w:val="36"/>
          <w:sz w:val="20"/>
          <w:lang w:val="nl-NL" w:eastAsia="nl-NL"/>
        </w:rPr>
      </w:pPr>
      <w:r w:rsidRPr="004876BE">
        <w:rPr>
          <w:rFonts w:ascii="Arial" w:hAnsi="Arial" w:cs="Arial"/>
          <w:bCs/>
          <w:kern w:val="36"/>
          <w:sz w:val="20"/>
          <w:lang w:val="nl-NL" w:eastAsia="nl-NL"/>
        </w:rPr>
        <w:t xml:space="preserve">Welke factoren hebben invloed op </w:t>
      </w:r>
      <w:r w:rsidRPr="004876BE">
        <w:rPr>
          <w:rFonts w:ascii="Arial" w:hAnsi="Arial" w:cs="Arial"/>
          <w:bCs/>
          <w:i/>
          <w:kern w:val="36"/>
          <w:sz w:val="20"/>
          <w:lang w:val="nl-NL" w:eastAsia="nl-NL"/>
        </w:rPr>
        <w:t>sensemaking</w:t>
      </w:r>
      <w:r w:rsidRPr="004876BE">
        <w:rPr>
          <w:rFonts w:ascii="Arial" w:hAnsi="Arial" w:cs="Arial"/>
          <w:bCs/>
          <w:kern w:val="36"/>
          <w:sz w:val="20"/>
          <w:lang w:val="nl-NL" w:eastAsia="nl-NL"/>
        </w:rPr>
        <w:t xml:space="preserve"> door de IGZ?</w:t>
      </w:r>
    </w:p>
    <w:p w:rsidR="00330F81" w:rsidRPr="004876BE" w:rsidRDefault="00330F81" w:rsidP="001513D0">
      <w:pPr>
        <w:pStyle w:val="NoSpacing"/>
        <w:numPr>
          <w:ilvl w:val="0"/>
          <w:numId w:val="27"/>
        </w:numPr>
        <w:spacing w:line="360" w:lineRule="auto"/>
        <w:jc w:val="both"/>
        <w:rPr>
          <w:rFonts w:ascii="Arial" w:hAnsi="Arial" w:cs="Arial"/>
          <w:bCs/>
          <w:kern w:val="36"/>
          <w:sz w:val="20"/>
          <w:lang w:val="nl-NL" w:eastAsia="nl-NL"/>
        </w:rPr>
      </w:pPr>
      <w:r w:rsidRPr="004876BE">
        <w:rPr>
          <w:rFonts w:ascii="Arial" w:hAnsi="Arial" w:cs="Arial"/>
          <w:bCs/>
          <w:kern w:val="36"/>
          <w:sz w:val="20"/>
          <w:lang w:val="nl-NL" w:eastAsia="nl-NL"/>
        </w:rPr>
        <w:t>Hoe worden fouten gezien vanuit het perspectief van de IGZ?</w:t>
      </w:r>
    </w:p>
    <w:p w:rsidR="00330F81" w:rsidRPr="004876BE" w:rsidRDefault="00330F81" w:rsidP="001513D0">
      <w:pPr>
        <w:pStyle w:val="NoSpacing"/>
        <w:spacing w:line="360" w:lineRule="auto"/>
        <w:jc w:val="both"/>
        <w:rPr>
          <w:rFonts w:ascii="Arial" w:hAnsi="Arial" w:cs="Arial"/>
          <w:bCs/>
          <w:kern w:val="36"/>
          <w:sz w:val="20"/>
          <w:lang w:val="nl-NL" w:eastAsia="nl-NL"/>
        </w:rPr>
      </w:pPr>
    </w:p>
    <w:p w:rsidR="00330F81" w:rsidRPr="004876BE" w:rsidRDefault="00330F81" w:rsidP="001513D0">
      <w:pPr>
        <w:pStyle w:val="NoSpacing"/>
        <w:spacing w:line="360" w:lineRule="auto"/>
        <w:jc w:val="both"/>
        <w:rPr>
          <w:rFonts w:ascii="Arial" w:hAnsi="Arial" w:cs="Arial"/>
          <w:bCs/>
          <w:kern w:val="36"/>
          <w:sz w:val="20"/>
          <w:lang w:val="nl-NL" w:eastAsia="nl-NL"/>
        </w:rPr>
      </w:pPr>
      <w:r w:rsidRPr="004876BE">
        <w:rPr>
          <w:rFonts w:ascii="Arial" w:hAnsi="Arial" w:cs="Arial"/>
          <w:bCs/>
          <w:kern w:val="36"/>
          <w:sz w:val="20"/>
          <w:lang w:val="nl-NL" w:eastAsia="nl-NL"/>
        </w:rPr>
        <w:br w:type="page"/>
      </w:r>
    </w:p>
    <w:p w:rsidR="00330F81" w:rsidRPr="00A655FE" w:rsidRDefault="00330F81" w:rsidP="003D7722">
      <w:pPr>
        <w:pStyle w:val="ListParagraph"/>
        <w:spacing w:after="0" w:line="360" w:lineRule="auto"/>
        <w:ind w:left="-567"/>
        <w:outlineLvl w:val="0"/>
        <w:rPr>
          <w:rFonts w:ascii="Arial" w:hAnsi="Arial" w:cs="Arial"/>
          <w:bCs/>
          <w:sz w:val="28"/>
        </w:rPr>
      </w:pPr>
      <w:r w:rsidRPr="00A655FE">
        <w:rPr>
          <w:rFonts w:ascii="Arial" w:hAnsi="Arial" w:cs="Arial"/>
          <w:bCs/>
          <w:sz w:val="28"/>
        </w:rPr>
        <w:t xml:space="preserve">3. </w:t>
      </w:r>
      <w:r w:rsidRPr="00A655FE">
        <w:rPr>
          <w:rFonts w:ascii="Arial" w:hAnsi="Arial" w:cs="Arial"/>
          <w:bCs/>
          <w:sz w:val="28"/>
        </w:rPr>
        <w:tab/>
      </w:r>
      <w:r>
        <w:rPr>
          <w:rFonts w:ascii="Arial" w:hAnsi="Arial" w:cs="Arial"/>
          <w:bCs/>
          <w:sz w:val="28"/>
        </w:rPr>
        <w:t xml:space="preserve">Onderzoeksontwerp &amp; </w:t>
      </w:r>
      <w:r w:rsidRPr="00A655FE">
        <w:rPr>
          <w:rFonts w:ascii="Arial" w:hAnsi="Arial" w:cs="Arial"/>
          <w:bCs/>
          <w:sz w:val="28"/>
        </w:rPr>
        <w:t>Methodologie</w:t>
      </w:r>
    </w:p>
    <w:p w:rsidR="00330F81" w:rsidRPr="00A655FE" w:rsidRDefault="00330F81" w:rsidP="000B16FC">
      <w:pPr>
        <w:pStyle w:val="Default"/>
        <w:spacing w:line="360" w:lineRule="auto"/>
        <w:jc w:val="both"/>
        <w:rPr>
          <w:bCs/>
          <w:i/>
          <w:sz w:val="20"/>
          <w:szCs w:val="22"/>
        </w:rPr>
      </w:pPr>
      <w:r w:rsidRPr="00A655FE">
        <w:rPr>
          <w:bCs/>
          <w:i/>
          <w:sz w:val="20"/>
          <w:szCs w:val="22"/>
        </w:rPr>
        <w:t>In het vorige hoofdstuk is ingegaan op het theoretisch kader van het onderzoek. Hieruit volgt in dit hoofdstuk de methodologie van het onderzoek. Hierbij worden allereerst het onderzoeksontwerp, de onderzoekscasus en –setting toegelicht. Vervolgens wordt de gehanteerde onderzoeksmethodiek toegelicht waarna in de laatste paragraaf de kwaliteitscriteria aan bod komen.</w:t>
      </w:r>
    </w:p>
    <w:p w:rsidR="00330F81" w:rsidRPr="00A655FE" w:rsidRDefault="00330F81" w:rsidP="00D154D7">
      <w:pPr>
        <w:pStyle w:val="Default"/>
        <w:spacing w:line="360" w:lineRule="auto"/>
        <w:jc w:val="both"/>
        <w:rPr>
          <w:bCs/>
          <w:i/>
          <w:sz w:val="20"/>
          <w:szCs w:val="22"/>
        </w:rPr>
      </w:pPr>
    </w:p>
    <w:p w:rsidR="00330F81" w:rsidRPr="00A655FE" w:rsidRDefault="00330F81" w:rsidP="00D039F0">
      <w:pPr>
        <w:pStyle w:val="Default"/>
        <w:spacing w:line="360" w:lineRule="auto"/>
        <w:ind w:left="-567"/>
        <w:jc w:val="both"/>
        <w:rPr>
          <w:b/>
          <w:bCs/>
          <w:sz w:val="22"/>
          <w:szCs w:val="22"/>
        </w:rPr>
      </w:pPr>
      <w:r w:rsidRPr="00A655FE">
        <w:rPr>
          <w:b/>
          <w:bCs/>
          <w:sz w:val="22"/>
          <w:szCs w:val="22"/>
        </w:rPr>
        <w:t xml:space="preserve">3.1. </w:t>
      </w:r>
      <w:r w:rsidRPr="00A655FE">
        <w:rPr>
          <w:b/>
          <w:bCs/>
          <w:sz w:val="22"/>
          <w:szCs w:val="22"/>
        </w:rPr>
        <w:tab/>
        <w:t>Onderzoeksontwerp</w:t>
      </w:r>
    </w:p>
    <w:p w:rsidR="00330F81" w:rsidRPr="00A655FE" w:rsidRDefault="00330F81" w:rsidP="006D428F">
      <w:pPr>
        <w:pStyle w:val="Default"/>
        <w:spacing w:line="360" w:lineRule="auto"/>
        <w:jc w:val="both"/>
        <w:rPr>
          <w:bCs/>
          <w:sz w:val="20"/>
          <w:szCs w:val="22"/>
        </w:rPr>
      </w:pPr>
      <w:r w:rsidRPr="00A655FE">
        <w:rPr>
          <w:bCs/>
          <w:sz w:val="20"/>
          <w:szCs w:val="22"/>
        </w:rPr>
        <w:t xml:space="preserve">Binnen dit onderzoek is vanuit een sociaalconstructivistisch perspectief bekeken hoe de IGZ met behulp van </w:t>
      </w:r>
      <w:r w:rsidRPr="005A722A">
        <w:rPr>
          <w:bCs/>
          <w:i/>
          <w:sz w:val="20"/>
          <w:szCs w:val="22"/>
        </w:rPr>
        <w:t>sensemaking</w:t>
      </w:r>
      <w:r w:rsidRPr="00A655FE">
        <w:rPr>
          <w:bCs/>
          <w:sz w:val="20"/>
          <w:szCs w:val="22"/>
        </w:rPr>
        <w:t xml:space="preserve"> vorm heeft gegeven aan de Klebsiella-crises binnen het Maasstad Ziekenhuis. Het sociaalconstructivisme gaat ervan uit dat de werkelijkheid wordt geconstrueerd als gevolg van sociale interactie (Berger &amp; Luckmann 1966). Deze wetenschappelijke benadering sluit naadloos aan bij </w:t>
      </w:r>
      <w:r w:rsidRPr="005A722A">
        <w:rPr>
          <w:bCs/>
          <w:i/>
          <w:sz w:val="20"/>
          <w:szCs w:val="22"/>
        </w:rPr>
        <w:t>sensemaking</w:t>
      </w:r>
      <w:r w:rsidRPr="00A655FE">
        <w:rPr>
          <w:bCs/>
          <w:sz w:val="20"/>
          <w:szCs w:val="22"/>
        </w:rPr>
        <w:t xml:space="preserve"> omdat </w:t>
      </w:r>
      <w:r w:rsidRPr="005A722A">
        <w:rPr>
          <w:bCs/>
          <w:i/>
          <w:sz w:val="20"/>
          <w:szCs w:val="22"/>
        </w:rPr>
        <w:t>sensemaking</w:t>
      </w:r>
      <w:r w:rsidRPr="00A655FE">
        <w:rPr>
          <w:bCs/>
          <w:sz w:val="20"/>
          <w:szCs w:val="22"/>
        </w:rPr>
        <w:t xml:space="preserve"> tot stand komt door sociale interactie (Weick 1995) en sociale constructie van de werkelijkheid. </w:t>
      </w:r>
    </w:p>
    <w:p w:rsidR="00330F81" w:rsidRPr="00A655FE" w:rsidRDefault="00330F81" w:rsidP="006D428F">
      <w:pPr>
        <w:pStyle w:val="Default"/>
        <w:spacing w:line="360" w:lineRule="auto"/>
        <w:jc w:val="both"/>
        <w:rPr>
          <w:bCs/>
          <w:sz w:val="20"/>
          <w:szCs w:val="22"/>
        </w:rPr>
      </w:pPr>
    </w:p>
    <w:p w:rsidR="00330F81" w:rsidRPr="00A655FE" w:rsidRDefault="00330F81" w:rsidP="006D428F">
      <w:pPr>
        <w:pStyle w:val="Default"/>
        <w:spacing w:line="360" w:lineRule="auto"/>
        <w:jc w:val="both"/>
        <w:rPr>
          <w:bCs/>
          <w:sz w:val="20"/>
          <w:szCs w:val="22"/>
        </w:rPr>
      </w:pPr>
      <w:r w:rsidRPr="00A655FE">
        <w:rPr>
          <w:bCs/>
          <w:sz w:val="20"/>
          <w:szCs w:val="22"/>
        </w:rPr>
        <w:t xml:space="preserve">De aard van het onderzoek is kwalitatief. Kwalitatief onderzoek is een uitermate geschikte onderzoeksvorm bij onderzoek naar </w:t>
      </w:r>
      <w:r w:rsidRPr="005A722A">
        <w:rPr>
          <w:bCs/>
          <w:i/>
          <w:sz w:val="20"/>
          <w:szCs w:val="22"/>
        </w:rPr>
        <w:t>sensemaking</w:t>
      </w:r>
      <w:r w:rsidRPr="00A655FE">
        <w:rPr>
          <w:bCs/>
          <w:sz w:val="20"/>
          <w:szCs w:val="22"/>
        </w:rPr>
        <w:t xml:space="preserve">processen aangezien het de mogelijkheid biedt om sociale processen en betekenisgeving vanuit de leefwereld en positie van onderzoeksparticipanten te onderzoeken en te begrijpen (Mortelmans 2009; Hong &amp; Lao 2006). Volgens Thomas et al. (1997) heeft daarnaast </w:t>
      </w:r>
      <w:r w:rsidRPr="005A722A">
        <w:rPr>
          <w:bCs/>
          <w:i/>
          <w:sz w:val="20"/>
          <w:szCs w:val="22"/>
        </w:rPr>
        <w:t>sensemaking</w:t>
      </w:r>
      <w:r w:rsidRPr="00A655FE">
        <w:rPr>
          <w:bCs/>
          <w:sz w:val="20"/>
          <w:szCs w:val="22"/>
        </w:rPr>
        <w:t xml:space="preserve"> een subjectief karakter dat alleen goed benaderd kan worden door kwalitatief onderzoek.</w:t>
      </w:r>
    </w:p>
    <w:p w:rsidR="00330F81" w:rsidRPr="00A655FE" w:rsidRDefault="00330F81" w:rsidP="006D428F">
      <w:pPr>
        <w:pStyle w:val="Default"/>
        <w:spacing w:line="360" w:lineRule="auto"/>
        <w:jc w:val="both"/>
        <w:rPr>
          <w:bCs/>
          <w:sz w:val="20"/>
          <w:szCs w:val="22"/>
        </w:rPr>
      </w:pPr>
    </w:p>
    <w:p w:rsidR="00330F81" w:rsidRPr="00A655FE" w:rsidRDefault="00330F81" w:rsidP="006D428F">
      <w:pPr>
        <w:pStyle w:val="Default"/>
        <w:spacing w:line="360" w:lineRule="auto"/>
        <w:jc w:val="both"/>
        <w:rPr>
          <w:bCs/>
          <w:sz w:val="20"/>
          <w:szCs w:val="22"/>
        </w:rPr>
      </w:pPr>
      <w:r w:rsidRPr="00A655FE">
        <w:rPr>
          <w:bCs/>
          <w:sz w:val="20"/>
          <w:szCs w:val="22"/>
        </w:rPr>
        <w:t xml:space="preserve"> Als onderzoeksontwerp is gekozen voor een single casestudy. Deze keuze vloeit voort uit de onderzoeksdoelstelling waarbij de focus ligt op één crisiscasus. Een single casestudy wordt door Mortelmans (2009</w:t>
      </w:r>
      <w:r>
        <w:rPr>
          <w:bCs/>
          <w:sz w:val="20"/>
          <w:szCs w:val="22"/>
        </w:rPr>
        <w:t>:175</w:t>
      </w:r>
      <w:r w:rsidRPr="00A655FE">
        <w:rPr>
          <w:bCs/>
          <w:sz w:val="20"/>
          <w:szCs w:val="22"/>
        </w:rPr>
        <w:t>) omschreven als “een onderzoek dat één case bestudeert en helemaal uitwerkt”. Het probeert daarbij de dynamiek te begrijpen binnen een enkelvoudige setting (Eisenhardt 1989). Volgens Yin (2003) voldoet een casestudy aan twee eigenschappen:</w:t>
      </w:r>
    </w:p>
    <w:p w:rsidR="00330F81" w:rsidRPr="00A655FE" w:rsidRDefault="00330F81" w:rsidP="00CD2770">
      <w:pPr>
        <w:pStyle w:val="Default"/>
        <w:numPr>
          <w:ilvl w:val="0"/>
          <w:numId w:val="3"/>
        </w:numPr>
        <w:spacing w:line="360" w:lineRule="auto"/>
        <w:jc w:val="both"/>
        <w:rPr>
          <w:bCs/>
          <w:sz w:val="20"/>
          <w:szCs w:val="22"/>
        </w:rPr>
      </w:pPr>
      <w:r w:rsidRPr="00A655FE">
        <w:rPr>
          <w:bCs/>
          <w:sz w:val="20"/>
          <w:szCs w:val="22"/>
        </w:rPr>
        <w:t>Het onderzoekt een tijdelijk fenomeen in een real-life context.</w:t>
      </w:r>
    </w:p>
    <w:p w:rsidR="00330F81" w:rsidRPr="00A655FE" w:rsidRDefault="00330F81" w:rsidP="00CD2770">
      <w:pPr>
        <w:pStyle w:val="Default"/>
        <w:numPr>
          <w:ilvl w:val="0"/>
          <w:numId w:val="3"/>
        </w:numPr>
        <w:spacing w:line="360" w:lineRule="auto"/>
        <w:jc w:val="both"/>
        <w:rPr>
          <w:bCs/>
          <w:sz w:val="20"/>
          <w:szCs w:val="22"/>
        </w:rPr>
      </w:pPr>
      <w:r w:rsidRPr="00A655FE">
        <w:rPr>
          <w:bCs/>
          <w:sz w:val="20"/>
          <w:szCs w:val="22"/>
        </w:rPr>
        <w:t>De grenzen van het fenomeen en de context zijn niet helemaal duidelijk.</w:t>
      </w:r>
    </w:p>
    <w:p w:rsidR="00330F81" w:rsidRDefault="00330F81" w:rsidP="006D428F">
      <w:pPr>
        <w:pStyle w:val="Default"/>
        <w:spacing w:line="360" w:lineRule="auto"/>
        <w:jc w:val="both"/>
        <w:rPr>
          <w:bCs/>
          <w:sz w:val="20"/>
          <w:szCs w:val="22"/>
        </w:rPr>
      </w:pPr>
    </w:p>
    <w:p w:rsidR="00330F81" w:rsidRPr="00A655FE" w:rsidRDefault="00330F81" w:rsidP="006D428F">
      <w:pPr>
        <w:pStyle w:val="Default"/>
        <w:spacing w:line="360" w:lineRule="auto"/>
        <w:jc w:val="both"/>
        <w:rPr>
          <w:bCs/>
          <w:sz w:val="20"/>
          <w:szCs w:val="22"/>
        </w:rPr>
      </w:pPr>
      <w:r w:rsidRPr="00A655FE">
        <w:rPr>
          <w:bCs/>
          <w:sz w:val="20"/>
          <w:szCs w:val="22"/>
        </w:rPr>
        <w:t xml:space="preserve">In dit onderzoek is gekozen voor een single casestudy vanwege het unieke karakter dat de Klebsiella-crises heeft als casus. In lijn met Yin (2003) heeft het onderzoek een beschrijvend en verklarend karakter wat een casestudy een geschikte onderzoeksmethodiek maakt. Met behulp van een casestudy kan tot een rijke beschrijving van een casus gekomen worden waarbij geen statistische samenhang tussen kenmerken benodigd is (Baarda &amp; De Goede 2001). </w:t>
      </w:r>
    </w:p>
    <w:p w:rsidR="00330F81" w:rsidRDefault="00330F81" w:rsidP="00D039F0">
      <w:pPr>
        <w:spacing w:after="0" w:line="360" w:lineRule="auto"/>
        <w:ind w:left="-567"/>
        <w:jc w:val="both"/>
        <w:rPr>
          <w:rFonts w:ascii="Arial" w:hAnsi="Arial" w:cs="Arial"/>
          <w:b/>
          <w:bCs/>
        </w:rPr>
      </w:pPr>
    </w:p>
    <w:p w:rsidR="00330F81" w:rsidRPr="00A655FE" w:rsidRDefault="00330F81" w:rsidP="00D039F0">
      <w:pPr>
        <w:spacing w:after="0" w:line="360" w:lineRule="auto"/>
        <w:ind w:left="-567"/>
        <w:jc w:val="both"/>
        <w:rPr>
          <w:rFonts w:ascii="Arial" w:hAnsi="Arial" w:cs="Arial"/>
          <w:b/>
          <w:bCs/>
        </w:rPr>
      </w:pPr>
      <w:r w:rsidRPr="00A655FE">
        <w:rPr>
          <w:rFonts w:ascii="Arial" w:hAnsi="Arial" w:cs="Arial"/>
          <w:b/>
          <w:bCs/>
        </w:rPr>
        <w:t xml:space="preserve">3.2. </w:t>
      </w:r>
      <w:r w:rsidRPr="00A655FE">
        <w:rPr>
          <w:rFonts w:ascii="Arial" w:hAnsi="Arial" w:cs="Arial"/>
          <w:b/>
          <w:bCs/>
        </w:rPr>
        <w:tab/>
        <w:t>Onderzoekscasus &amp; setting</w:t>
      </w:r>
    </w:p>
    <w:p w:rsidR="00330F81" w:rsidRDefault="00330F81" w:rsidP="00153156">
      <w:pPr>
        <w:spacing w:after="0" w:line="360" w:lineRule="auto"/>
        <w:jc w:val="both"/>
        <w:rPr>
          <w:rFonts w:ascii="Arial" w:hAnsi="Arial" w:cs="Arial"/>
          <w:bCs/>
          <w:sz w:val="20"/>
        </w:rPr>
      </w:pPr>
      <w:r w:rsidRPr="00A655FE">
        <w:rPr>
          <w:rFonts w:ascii="Arial" w:hAnsi="Arial" w:cs="Arial"/>
          <w:bCs/>
          <w:sz w:val="20"/>
        </w:rPr>
        <w:t>De casus binnen dit onderzoek betreft de uitbraak van de Klebsiella-bacterie in 2011 binnen het Maasstad Ziekenhuis te Rotterdam.</w:t>
      </w:r>
      <w:r>
        <w:rPr>
          <w:rFonts w:ascii="Arial" w:hAnsi="Arial" w:cs="Arial"/>
          <w:bCs/>
          <w:sz w:val="20"/>
        </w:rPr>
        <w:t xml:space="preserve"> De Klebsiella-bacterie is een gewone darmbacterie die onschadelijk is als hij zich in de darmen van gezonde mensen bevindt. In het Maasstad Ziekenhuis werd echter  een voor antibiotica resistente variant aangetoond: een Klebsiella die ESBL produceerde en een Oxa48 plasmide bezat. Dit maakt de bacterie levensbedreigend voor ernstig zieke patiënten omdat deze bacterie heel moeilijk te behandelen is (IGZ 2011b).</w:t>
      </w:r>
    </w:p>
    <w:p w:rsidR="00330F81" w:rsidRPr="00A655FE" w:rsidRDefault="00330F81" w:rsidP="00153156">
      <w:pPr>
        <w:spacing w:after="0" w:line="360" w:lineRule="auto"/>
        <w:jc w:val="both"/>
        <w:rPr>
          <w:rFonts w:ascii="Arial" w:hAnsi="Arial" w:cs="Arial"/>
          <w:bCs/>
          <w:sz w:val="20"/>
        </w:rPr>
      </w:pPr>
      <w:r w:rsidRPr="00A655FE">
        <w:rPr>
          <w:rFonts w:ascii="Arial" w:hAnsi="Arial" w:cs="Arial"/>
          <w:bCs/>
          <w:sz w:val="20"/>
        </w:rPr>
        <w:t xml:space="preserve">Nadat publiekelijk bekend werd dat het Maasstad Ziekenhuis in 2011 de multiresistente bacterie Klebsiella (Oxa48) in huis had en patiënten besmet waren met de bacterie is hier veel over gepubliceerd en geschreven. De keuze voor de casus vloeit deels voort uit de onderzoeksvraag en deels uit de thematiek van het onderzoek. Onderzoek naar </w:t>
      </w:r>
      <w:r w:rsidRPr="005A722A">
        <w:rPr>
          <w:rFonts w:ascii="Arial" w:hAnsi="Arial" w:cs="Arial"/>
          <w:bCs/>
          <w:i/>
          <w:sz w:val="20"/>
        </w:rPr>
        <w:t>sensemaking</w:t>
      </w:r>
      <w:r w:rsidRPr="00A655FE">
        <w:rPr>
          <w:rFonts w:ascii="Arial" w:hAnsi="Arial" w:cs="Arial"/>
          <w:bCs/>
          <w:sz w:val="20"/>
        </w:rPr>
        <w:t xml:space="preserve"> in de gezondheidszorg is schaars wat maakt dat het een redelijk nieuw onderzoeksterrein is. De mate waarin beschikbare informatie aanwezig was bij de casus is daarom van belang geweest in het kiezen van de casus. </w:t>
      </w:r>
    </w:p>
    <w:p w:rsidR="00330F81" w:rsidRPr="00A655FE" w:rsidRDefault="00330F81" w:rsidP="00153156">
      <w:pPr>
        <w:spacing w:after="0" w:line="360" w:lineRule="auto"/>
        <w:jc w:val="both"/>
        <w:rPr>
          <w:rFonts w:ascii="Arial" w:hAnsi="Arial" w:cs="Arial"/>
          <w:bCs/>
          <w:sz w:val="20"/>
        </w:rPr>
      </w:pPr>
    </w:p>
    <w:p w:rsidR="00330F81" w:rsidRPr="00A655FE" w:rsidRDefault="00330F81" w:rsidP="00744ABB">
      <w:pPr>
        <w:spacing w:after="0" w:line="360" w:lineRule="auto"/>
        <w:jc w:val="both"/>
        <w:rPr>
          <w:rFonts w:ascii="Arial" w:hAnsi="Arial" w:cs="Arial"/>
          <w:bCs/>
          <w:sz w:val="20"/>
        </w:rPr>
      </w:pPr>
      <w:r w:rsidRPr="00A655FE">
        <w:rPr>
          <w:rFonts w:ascii="Arial" w:hAnsi="Arial" w:cs="Arial"/>
          <w:bCs/>
          <w:sz w:val="20"/>
        </w:rPr>
        <w:t>Nadat op 31 mei 2011 door het Maasstad Ziekenhuis de melding van de Klebsiella-bacterie is gedaan, zijn diverse actoren betrokken geraakt in de constructie van de crisis. Enkele hiervan zijn:</w:t>
      </w:r>
    </w:p>
    <w:p w:rsidR="00330F81" w:rsidRPr="00A655FE" w:rsidRDefault="00330F81" w:rsidP="00CD2770">
      <w:pPr>
        <w:pStyle w:val="ListParagraph"/>
        <w:numPr>
          <w:ilvl w:val="0"/>
          <w:numId w:val="4"/>
        </w:numPr>
        <w:spacing w:after="0" w:line="360" w:lineRule="auto"/>
        <w:jc w:val="both"/>
        <w:rPr>
          <w:rFonts w:ascii="Arial" w:hAnsi="Arial" w:cs="Arial"/>
          <w:bCs/>
          <w:sz w:val="20"/>
        </w:rPr>
      </w:pPr>
      <w:r>
        <w:rPr>
          <w:rFonts w:ascii="Arial" w:hAnsi="Arial" w:cs="Arial"/>
          <w:bCs/>
          <w:i/>
          <w:sz w:val="20"/>
        </w:rPr>
        <w:t>Inspectie</w:t>
      </w:r>
      <w:r w:rsidRPr="00A655FE">
        <w:rPr>
          <w:rFonts w:ascii="Arial" w:hAnsi="Arial" w:cs="Arial"/>
          <w:bCs/>
          <w:i/>
          <w:sz w:val="20"/>
        </w:rPr>
        <w:t xml:space="preserve"> voor de Gezondheidszorg (IGZ)</w:t>
      </w:r>
      <w:r w:rsidRPr="00A655FE">
        <w:rPr>
          <w:rFonts w:ascii="Arial" w:hAnsi="Arial" w:cs="Arial"/>
          <w:bCs/>
          <w:sz w:val="20"/>
        </w:rPr>
        <w:t xml:space="preserve">. Deze verzocht het Maasstad Ziekenhuis om dagelijks een update te doen over de beheersing van de uitbraak en genomen maatregelen. Uiteindelijk heeft de IGZ besloten het Maasstad Ziekenhuis onder verscherpt toezicht te stellen nadat zij constateerde dat onvoldoende urgentiebesef aanwezig was en onvoldoende vooruitgang zat in het doorvoeren van noodzakelijke maatregelen. </w:t>
      </w:r>
    </w:p>
    <w:p w:rsidR="00330F81" w:rsidRPr="00A655FE" w:rsidRDefault="00330F81" w:rsidP="00CD2770">
      <w:pPr>
        <w:pStyle w:val="ListParagraph"/>
        <w:numPr>
          <w:ilvl w:val="0"/>
          <w:numId w:val="4"/>
        </w:numPr>
        <w:spacing w:after="0" w:line="360" w:lineRule="auto"/>
        <w:jc w:val="both"/>
        <w:rPr>
          <w:rFonts w:ascii="Arial" w:hAnsi="Arial" w:cs="Arial"/>
          <w:bCs/>
          <w:i/>
          <w:sz w:val="20"/>
        </w:rPr>
      </w:pPr>
      <w:r w:rsidRPr="00A655FE">
        <w:rPr>
          <w:rFonts w:ascii="Arial" w:hAnsi="Arial" w:cs="Arial"/>
          <w:bCs/>
          <w:i/>
          <w:sz w:val="20"/>
        </w:rPr>
        <w:t xml:space="preserve">Het Rijksinstituut voor Volksgezondheid en Milieu (RIVM). </w:t>
      </w:r>
      <w:r w:rsidRPr="00A655FE">
        <w:rPr>
          <w:rFonts w:ascii="Arial" w:hAnsi="Arial" w:cs="Arial"/>
          <w:bCs/>
          <w:sz w:val="20"/>
        </w:rPr>
        <w:t xml:space="preserve">Deze hielp het Maasstad Ziekenhuis na de uitbraak van de Klebsiella-bacterie bij het in kaart brengen van de epidemie. Het RIVM had met de IGZ vrijwel dagelijks contact om te toetsen hoe de bestrijding van de uitbraak vorderde. </w:t>
      </w:r>
    </w:p>
    <w:p w:rsidR="00330F81" w:rsidRPr="00A655FE" w:rsidRDefault="00330F81" w:rsidP="00CD2770">
      <w:pPr>
        <w:pStyle w:val="ListParagraph"/>
        <w:numPr>
          <w:ilvl w:val="0"/>
          <w:numId w:val="4"/>
        </w:numPr>
        <w:spacing w:after="0" w:line="360" w:lineRule="auto"/>
        <w:jc w:val="both"/>
        <w:rPr>
          <w:rFonts w:ascii="Arial" w:hAnsi="Arial" w:cs="Arial"/>
          <w:bCs/>
          <w:sz w:val="20"/>
        </w:rPr>
      </w:pPr>
      <w:r w:rsidRPr="00A655FE">
        <w:rPr>
          <w:rFonts w:ascii="Arial" w:hAnsi="Arial" w:cs="Arial"/>
          <w:bCs/>
          <w:i/>
          <w:sz w:val="20"/>
        </w:rPr>
        <w:t>Universitair Medisch Centrum Utrecht (UMCU)</w:t>
      </w:r>
      <w:r w:rsidRPr="00A655FE">
        <w:rPr>
          <w:rFonts w:ascii="Arial" w:hAnsi="Arial" w:cs="Arial"/>
          <w:bCs/>
          <w:sz w:val="20"/>
        </w:rPr>
        <w:t xml:space="preserve">. Hielp evenals het RIVM met het in kaart brengen van de epidemie. </w:t>
      </w:r>
    </w:p>
    <w:p w:rsidR="00330F81" w:rsidRPr="00A655FE" w:rsidRDefault="00330F81" w:rsidP="00CD2770">
      <w:pPr>
        <w:pStyle w:val="ListParagraph"/>
        <w:numPr>
          <w:ilvl w:val="0"/>
          <w:numId w:val="4"/>
        </w:numPr>
        <w:spacing w:after="0" w:line="360" w:lineRule="auto"/>
        <w:jc w:val="both"/>
        <w:rPr>
          <w:rFonts w:ascii="Arial" w:hAnsi="Arial" w:cs="Arial"/>
          <w:bCs/>
          <w:sz w:val="20"/>
        </w:rPr>
      </w:pPr>
      <w:r w:rsidRPr="00A655FE">
        <w:rPr>
          <w:rFonts w:ascii="Arial" w:hAnsi="Arial" w:cs="Arial"/>
          <w:bCs/>
          <w:i/>
          <w:sz w:val="20"/>
        </w:rPr>
        <w:t>Publieke media (NOS, Algemeen Dagblad etc</w:t>
      </w:r>
      <w:r w:rsidRPr="00A655FE">
        <w:rPr>
          <w:rFonts w:ascii="Arial" w:hAnsi="Arial" w:cs="Arial"/>
          <w:bCs/>
          <w:sz w:val="20"/>
        </w:rPr>
        <w:t xml:space="preserve">.). Hebben veelvuldig gepubliceerd over het verloop van de uitbraak en de wijze waarop het Maasstad Ziekenhuis de epidemie te lijf ging (IGZ 2011). </w:t>
      </w:r>
    </w:p>
    <w:p w:rsidR="00330F81" w:rsidRPr="00A655FE" w:rsidRDefault="00330F81" w:rsidP="00CD2770">
      <w:pPr>
        <w:pStyle w:val="ListParagraph"/>
        <w:numPr>
          <w:ilvl w:val="0"/>
          <w:numId w:val="4"/>
        </w:numPr>
        <w:spacing w:after="0" w:line="360" w:lineRule="auto"/>
        <w:jc w:val="both"/>
        <w:rPr>
          <w:rFonts w:ascii="Arial" w:hAnsi="Arial" w:cs="Arial"/>
          <w:bCs/>
          <w:sz w:val="20"/>
        </w:rPr>
      </w:pPr>
      <w:r w:rsidRPr="00A655FE">
        <w:rPr>
          <w:rFonts w:ascii="Arial" w:hAnsi="Arial" w:cs="Arial"/>
          <w:bCs/>
          <w:i/>
          <w:sz w:val="20"/>
        </w:rPr>
        <w:t xml:space="preserve">Politiek. </w:t>
      </w:r>
      <w:r w:rsidRPr="00A655FE">
        <w:rPr>
          <w:rFonts w:ascii="Arial" w:hAnsi="Arial" w:cs="Arial"/>
          <w:bCs/>
          <w:sz w:val="20"/>
        </w:rPr>
        <w:t xml:space="preserve">Het Ministerie van Volksgezondheid, Welzijn en Sport (VWS) en Minister Schippers hebben veelvuldig gecommuniceerd over de Klebsiella-uitbraak in de vorm van kamerbrieven en politieke debatten. Ook de Tweede Kamer was actief, bijvoorbeeld door het stellen van Kamervragen aan de minister van VWS. </w:t>
      </w:r>
    </w:p>
    <w:p w:rsidR="00330F81" w:rsidRPr="00A655FE" w:rsidRDefault="00330F81" w:rsidP="002C5EEA">
      <w:pPr>
        <w:pStyle w:val="ListParagraph"/>
        <w:spacing w:after="0" w:line="360" w:lineRule="auto"/>
        <w:jc w:val="both"/>
        <w:rPr>
          <w:rFonts w:ascii="Arial" w:hAnsi="Arial" w:cs="Arial"/>
          <w:bCs/>
          <w:sz w:val="20"/>
        </w:rPr>
      </w:pPr>
    </w:p>
    <w:p w:rsidR="00330F81" w:rsidRPr="00A655FE" w:rsidRDefault="00330F81" w:rsidP="00A23A2C">
      <w:pPr>
        <w:spacing w:after="0" w:line="360" w:lineRule="auto"/>
        <w:jc w:val="both"/>
        <w:rPr>
          <w:rFonts w:ascii="Arial" w:hAnsi="Arial" w:cs="Arial"/>
          <w:bCs/>
          <w:sz w:val="20"/>
        </w:rPr>
      </w:pPr>
      <w:r w:rsidRPr="00A655FE">
        <w:rPr>
          <w:rFonts w:ascii="Arial" w:hAnsi="Arial" w:cs="Arial"/>
          <w:bCs/>
          <w:sz w:val="20"/>
        </w:rPr>
        <w:t xml:space="preserve">Uiteraard kunnen nog diverse andere actoren genoemd worden die direct of indirect een rol hebben gespeeld in de constructie van de Klebsiella-crises. Het gaat dan bijvoorbeeld om ziekenhuizen in de buurt van het Maasstad die een deel van de zorg hebben overgenomen, of patiënten die besmet waren met het virus of zich vanwege het infectie-risico in andere ziekenhuizen lieten behandelen. Binnen dit onderzoek is omwille de omvang en tijd gekozen om het zwaartepunt te leggen op </w:t>
      </w:r>
      <w:r w:rsidRPr="005A722A">
        <w:rPr>
          <w:rFonts w:ascii="Arial" w:hAnsi="Arial" w:cs="Arial"/>
          <w:bCs/>
          <w:i/>
          <w:sz w:val="20"/>
        </w:rPr>
        <w:t>sensemaking</w:t>
      </w:r>
      <w:r w:rsidRPr="00A655FE">
        <w:rPr>
          <w:rFonts w:ascii="Arial" w:hAnsi="Arial" w:cs="Arial"/>
          <w:bCs/>
          <w:sz w:val="20"/>
        </w:rPr>
        <w:t xml:space="preserve"> bij de IGZ in relatie tot het Maasstad Ziekenhuis. Overige actoren worden hier als context beschouwd en met name bekeken voor zover zij relevant waren in de relatie tussen IGZ en het ziekenhuis. </w:t>
      </w:r>
    </w:p>
    <w:p w:rsidR="00330F81" w:rsidRPr="00A655FE" w:rsidRDefault="00330F81" w:rsidP="00365622">
      <w:pPr>
        <w:pStyle w:val="Default"/>
        <w:spacing w:line="360" w:lineRule="auto"/>
        <w:jc w:val="both"/>
        <w:rPr>
          <w:b/>
          <w:bCs/>
          <w:sz w:val="22"/>
          <w:szCs w:val="22"/>
        </w:rPr>
      </w:pPr>
    </w:p>
    <w:p w:rsidR="00330F81" w:rsidRPr="00A655FE" w:rsidRDefault="00330F81" w:rsidP="00D039F0">
      <w:pPr>
        <w:pStyle w:val="Default"/>
        <w:spacing w:line="360" w:lineRule="auto"/>
        <w:ind w:left="-567"/>
        <w:jc w:val="both"/>
        <w:rPr>
          <w:b/>
          <w:bCs/>
          <w:sz w:val="22"/>
          <w:szCs w:val="22"/>
        </w:rPr>
      </w:pPr>
      <w:r w:rsidRPr="00A655FE">
        <w:rPr>
          <w:b/>
          <w:bCs/>
          <w:sz w:val="22"/>
          <w:szCs w:val="22"/>
        </w:rPr>
        <w:t xml:space="preserve">3.3. </w:t>
      </w:r>
      <w:r w:rsidRPr="00A655FE">
        <w:rPr>
          <w:b/>
          <w:bCs/>
          <w:sz w:val="22"/>
          <w:szCs w:val="22"/>
        </w:rPr>
        <w:tab/>
        <w:t>Critical Incidents Technique</w:t>
      </w:r>
    </w:p>
    <w:p w:rsidR="00330F81" w:rsidRPr="00A655FE" w:rsidRDefault="00330F81" w:rsidP="00486300">
      <w:pPr>
        <w:pStyle w:val="Default"/>
        <w:spacing w:line="360" w:lineRule="auto"/>
        <w:jc w:val="both"/>
        <w:rPr>
          <w:bCs/>
          <w:sz w:val="20"/>
          <w:szCs w:val="22"/>
        </w:rPr>
      </w:pPr>
      <w:r w:rsidRPr="00A655FE">
        <w:rPr>
          <w:bCs/>
          <w:sz w:val="20"/>
          <w:szCs w:val="22"/>
        </w:rPr>
        <w:t xml:space="preserve">Om in het </w:t>
      </w:r>
      <w:r w:rsidRPr="005A722A">
        <w:rPr>
          <w:bCs/>
          <w:i/>
          <w:sz w:val="20"/>
          <w:szCs w:val="22"/>
        </w:rPr>
        <w:t>sensemaking</w:t>
      </w:r>
      <w:r w:rsidRPr="00A655FE">
        <w:rPr>
          <w:bCs/>
          <w:sz w:val="20"/>
          <w:szCs w:val="22"/>
        </w:rPr>
        <w:t xml:space="preserve">proces de focus te leggen op communicatiemomenten tussen het Maasstad Ziekenhuis en de IGZ die door de respondenten als positieve of negatieve uitschieters worden ervaren, is in dit onderzoek gebruik gemaakt van de Critical Incidents Technique (CIT). Deze techniek is een veelvuldig gebruikte methodiek, ontwikkeld door Flanagan, om evenementen te bestuderen (Flanagan 1954; Edvardsson &amp; Roos 2001; Parry 2003; Zwijze-Koning &amp; De Jong 2006). Met behulp van deze techniek is respondenten gevraagd om ‘critical incidents’ of gebeurtenissen die zij als ongewoon positief of negatief hebben ervaren op te roepen en hierover te vertellen (Flanagan 1954). </w:t>
      </w:r>
      <w:r w:rsidRPr="00A655FE">
        <w:rPr>
          <w:bCs/>
          <w:sz w:val="20"/>
          <w:szCs w:val="22"/>
          <w:lang w:val="en-US"/>
        </w:rPr>
        <w:t xml:space="preserve">Hierdoor wordt het mogelijk om </w:t>
      </w:r>
      <w:r w:rsidRPr="005A722A">
        <w:rPr>
          <w:bCs/>
          <w:i/>
          <w:sz w:val="20"/>
          <w:szCs w:val="22"/>
          <w:lang w:val="en-US"/>
        </w:rPr>
        <w:t>sensemaking</w:t>
      </w:r>
      <w:r w:rsidRPr="00A655FE">
        <w:rPr>
          <w:bCs/>
          <w:sz w:val="20"/>
          <w:szCs w:val="22"/>
          <w:lang w:val="en-US"/>
        </w:rPr>
        <w:t xml:space="preserve"> te onderzoeken. Flanagan (1954</w:t>
      </w:r>
      <w:r>
        <w:rPr>
          <w:bCs/>
          <w:sz w:val="20"/>
          <w:szCs w:val="22"/>
          <w:lang w:val="en-US"/>
        </w:rPr>
        <w:t>:1</w:t>
      </w:r>
      <w:r w:rsidRPr="00A655FE">
        <w:rPr>
          <w:bCs/>
          <w:sz w:val="20"/>
          <w:szCs w:val="22"/>
          <w:lang w:val="en-US"/>
        </w:rPr>
        <w:t xml:space="preserve">) beschrijft de term ‘incident’ als volgt: ’’Any observable human activity that is sufficiently complete in itself to permit inferences and predictions to be made about the person performing the act.” </w:t>
      </w:r>
      <w:r w:rsidRPr="00A655FE">
        <w:rPr>
          <w:bCs/>
          <w:sz w:val="20"/>
          <w:szCs w:val="22"/>
        </w:rPr>
        <w:t>Hierbij is het belangrijk dat de gebeurtenis voldoende detail heeft o</w:t>
      </w:r>
      <w:r>
        <w:rPr>
          <w:bCs/>
          <w:sz w:val="20"/>
          <w:szCs w:val="22"/>
        </w:rPr>
        <w:t>m later te kunnen worden geanal</w:t>
      </w:r>
      <w:r w:rsidRPr="00A655FE">
        <w:rPr>
          <w:bCs/>
          <w:sz w:val="20"/>
          <w:szCs w:val="22"/>
        </w:rPr>
        <w:t xml:space="preserve">yseerd (Callan 1998). </w:t>
      </w:r>
      <w:r w:rsidRPr="00A655FE">
        <w:rPr>
          <w:bCs/>
          <w:sz w:val="20"/>
          <w:szCs w:val="22"/>
          <w:lang w:val="en-US"/>
        </w:rPr>
        <w:t>De term ‘critical’ wordt door Edvardsson (1992</w:t>
      </w:r>
      <w:r>
        <w:rPr>
          <w:bCs/>
          <w:sz w:val="20"/>
          <w:szCs w:val="22"/>
          <w:lang w:val="en-US"/>
        </w:rPr>
        <w:t>:3</w:t>
      </w:r>
      <w:r w:rsidRPr="00A655FE">
        <w:rPr>
          <w:bCs/>
          <w:sz w:val="20"/>
          <w:szCs w:val="22"/>
          <w:lang w:val="en-US"/>
        </w:rPr>
        <w:t>) als volgt omschreven: “For an incident to</w:t>
      </w:r>
      <w:r>
        <w:rPr>
          <w:bCs/>
          <w:sz w:val="20"/>
          <w:szCs w:val="22"/>
          <w:lang w:val="en-US"/>
        </w:rPr>
        <w:t xml:space="preserve"> defined as </w:t>
      </w:r>
      <w:r w:rsidRPr="00A655FE">
        <w:rPr>
          <w:bCs/>
          <w:sz w:val="20"/>
          <w:szCs w:val="22"/>
          <w:lang w:val="en-US"/>
        </w:rPr>
        <w:t xml:space="preserve">critical, the requirement is that it </w:t>
      </w:r>
      <w:r>
        <w:rPr>
          <w:bCs/>
          <w:sz w:val="20"/>
          <w:szCs w:val="22"/>
          <w:lang w:val="en-US"/>
        </w:rPr>
        <w:t xml:space="preserve">can be described in detail and that it </w:t>
      </w:r>
      <w:r w:rsidRPr="00A655FE">
        <w:rPr>
          <w:bCs/>
          <w:sz w:val="20"/>
          <w:szCs w:val="22"/>
          <w:lang w:val="en-US"/>
        </w:rPr>
        <w:t xml:space="preserve">deviates significantly, either positively or negatively from what is normal or expected.” </w:t>
      </w:r>
      <w:r w:rsidRPr="00A655FE">
        <w:rPr>
          <w:bCs/>
          <w:sz w:val="20"/>
          <w:szCs w:val="22"/>
        </w:rPr>
        <w:t xml:space="preserve">Het gaat hierbij om een gebeurtenis die er positief of negatief uitspringt in een serie van gebeurtenissen. </w:t>
      </w:r>
    </w:p>
    <w:p w:rsidR="00330F81" w:rsidRPr="00A655FE" w:rsidRDefault="00330F81" w:rsidP="00365622">
      <w:pPr>
        <w:pStyle w:val="Default"/>
        <w:spacing w:line="360" w:lineRule="auto"/>
        <w:jc w:val="both"/>
        <w:rPr>
          <w:bCs/>
          <w:sz w:val="20"/>
          <w:szCs w:val="22"/>
        </w:rPr>
      </w:pPr>
    </w:p>
    <w:p w:rsidR="00330F81" w:rsidRPr="00A655FE" w:rsidRDefault="00330F81" w:rsidP="00365622">
      <w:pPr>
        <w:pStyle w:val="Default"/>
        <w:spacing w:line="360" w:lineRule="auto"/>
        <w:jc w:val="both"/>
        <w:rPr>
          <w:bCs/>
          <w:sz w:val="20"/>
          <w:szCs w:val="22"/>
        </w:rPr>
      </w:pPr>
      <w:r w:rsidRPr="00A655FE">
        <w:rPr>
          <w:bCs/>
          <w:sz w:val="20"/>
          <w:szCs w:val="22"/>
        </w:rPr>
        <w:t xml:space="preserve">De Critical Incidents Technique is gekozen als methode omdat het helpt om gebeurtenissen en evenementen te verzamelen die van cruciaal belang zijn geweest en waar </w:t>
      </w:r>
      <w:r w:rsidRPr="005A722A">
        <w:rPr>
          <w:bCs/>
          <w:i/>
          <w:sz w:val="20"/>
          <w:szCs w:val="22"/>
        </w:rPr>
        <w:t>sensemaking</w:t>
      </w:r>
      <w:r w:rsidRPr="00A655FE">
        <w:rPr>
          <w:bCs/>
          <w:sz w:val="20"/>
          <w:szCs w:val="22"/>
        </w:rPr>
        <w:t xml:space="preserve"> een rol in heeft gespeeld. </w:t>
      </w:r>
      <w:r w:rsidRPr="005A722A">
        <w:rPr>
          <w:bCs/>
          <w:i/>
          <w:sz w:val="20"/>
          <w:szCs w:val="22"/>
        </w:rPr>
        <w:t>Sensemaking</w:t>
      </w:r>
      <w:r w:rsidRPr="00A655FE">
        <w:rPr>
          <w:bCs/>
          <w:sz w:val="20"/>
          <w:szCs w:val="22"/>
        </w:rPr>
        <w:t xml:space="preserve"> binnen de IGZ kan zo onderzocht worden door een aantal kritische communicatiemomenten binnen de Klebsiella-crises uit te lichten en de wijze waarop betekenis is gegeven aan deze momenten te onderzoeken. De methodiek is in 1954 door Flanagan beschreven in onderzoek naar het managen van diensten. Later is deze techniek veelvuldig in andere onderzoeksgebieden toegepast, zoals binnen onderzoek naar het overstapgedrag van klanten (Keaveney 1995), communicatie in organisaties (Zwijze-Koning &amp; De Jong 2006) en cultuur binnen organisaties (Glaser et al. 1987). Redfern et al. (1993) hebben de CIT toegepast op de kwaliteit van zorg. Zij ondervonden dat de methode in staat is om verschillende blikken van betrokkenen te combineren in één blik op de kwaliteit van gezondheidszorg. Volgens FitzGerald et al. (2008) is CIT goed toepasbaar binnen veel aspecten van de gezondheidszorg. Het hanteert een flexibele set van principes waarbij tevens diverse mogelijkheden zijn wanneer eenmaal de kritische incidenten zijn verzameld. Bradley (1992) benadrukt de gewilligheid van gezondheidsprofessionals om anekdotes te vertellen. Volgens hem haakt CIT daar uitstekend op in omdat het als methode van onderzoek het vertellen van anekdotes stimuleert, wat tevens een belangrijke bron is binnen onderzoek naar </w:t>
      </w:r>
      <w:r w:rsidRPr="005A722A">
        <w:rPr>
          <w:bCs/>
          <w:i/>
          <w:sz w:val="20"/>
          <w:szCs w:val="22"/>
        </w:rPr>
        <w:t>sensemaking</w:t>
      </w:r>
      <w:r w:rsidRPr="00A655FE">
        <w:rPr>
          <w:bCs/>
          <w:sz w:val="20"/>
          <w:szCs w:val="22"/>
        </w:rPr>
        <w:t xml:space="preserve">. Mensen gebruiken anekdotes en verhalen als cognitieve en taalkundige vorm om hun betekenis in uit te drukken (Mishler 1986). Meerdere onderzoeken hebben uitgewezen dat CIT betrouwbare en valide resultaten oplevert, mits de methode juist uitgevoerd wordt (Flanagan 1954; Bitner e.a. 1994). </w:t>
      </w:r>
    </w:p>
    <w:p w:rsidR="00330F81" w:rsidRPr="00A655FE" w:rsidRDefault="00330F81" w:rsidP="00365622">
      <w:pPr>
        <w:pStyle w:val="Default"/>
        <w:spacing w:line="360" w:lineRule="auto"/>
        <w:jc w:val="both"/>
        <w:rPr>
          <w:bCs/>
          <w:sz w:val="20"/>
          <w:szCs w:val="22"/>
        </w:rPr>
      </w:pPr>
    </w:p>
    <w:p w:rsidR="00330F81" w:rsidRPr="00A655FE" w:rsidRDefault="00330F81" w:rsidP="00B672ED">
      <w:pPr>
        <w:pStyle w:val="Default"/>
        <w:spacing w:line="360" w:lineRule="auto"/>
        <w:jc w:val="both"/>
        <w:rPr>
          <w:bCs/>
          <w:sz w:val="20"/>
          <w:szCs w:val="22"/>
        </w:rPr>
      </w:pPr>
      <w:r w:rsidRPr="00A655FE">
        <w:rPr>
          <w:bCs/>
          <w:sz w:val="20"/>
          <w:szCs w:val="22"/>
        </w:rPr>
        <w:t>De CIT is vergelijkbaar met andere kwalitatieve onderzoeksmethoden. Zo kan data verzameld worden met behulp van diverse data verzamelmethoden (Kemppainen 2000). Volgens Edvardsson &amp; Roos (2001) zijn de meest gangbare onderzoeksmethoden binnen CIT: traditionele vragenlijsten, persoonlijke interviews en focus groep interviews. Het belangrijkste voordeel van CIT is dat de methodiek de normale manier reflecteert hoe respondenten denken, redeneren en actie ondernemen (</w:t>
      </w:r>
      <w:r>
        <w:rPr>
          <w:bCs/>
          <w:sz w:val="20"/>
          <w:szCs w:val="22"/>
        </w:rPr>
        <w:t>Edvardsson &amp; Roos 2001</w:t>
      </w:r>
      <w:r w:rsidRPr="00A655FE">
        <w:rPr>
          <w:bCs/>
          <w:sz w:val="20"/>
          <w:szCs w:val="22"/>
        </w:rPr>
        <w:t xml:space="preserve">). Zij hanteren daarbij hun eigen termen en taal (Stauss &amp; Weinlich 1997). Volgens Weick (1995) is de rijkheid van taal een cruciaal onderdeel bij onderzoek naar </w:t>
      </w:r>
      <w:r w:rsidRPr="005A722A">
        <w:rPr>
          <w:bCs/>
          <w:i/>
          <w:sz w:val="20"/>
          <w:szCs w:val="22"/>
        </w:rPr>
        <w:t>sensemaking</w:t>
      </w:r>
      <w:r w:rsidRPr="00A655FE">
        <w:rPr>
          <w:bCs/>
          <w:sz w:val="20"/>
          <w:szCs w:val="22"/>
        </w:rPr>
        <w:t>. Het belangrijkste nadeel van CIT is ‘</w:t>
      </w:r>
      <w:r w:rsidRPr="00DA26DB">
        <w:rPr>
          <w:bCs/>
          <w:i/>
          <w:sz w:val="20"/>
          <w:szCs w:val="22"/>
        </w:rPr>
        <w:t>recall bias’</w:t>
      </w:r>
      <w:r w:rsidRPr="00A655FE">
        <w:rPr>
          <w:bCs/>
          <w:sz w:val="20"/>
          <w:szCs w:val="22"/>
        </w:rPr>
        <w:t xml:space="preserve">. Verhalen van respondenten over incidenten kunnen verkeerd worden geïnterpreteerd of begrepen waardoor de validiteit in het gedrang komt (Edvardsson 1992). Om dit te ondervangen binnen het onderzoek, is een member-check gedaan waarbij aan de respondenten is gevraagd of zij zich herkennen in de citaten en conclusies die daaruit worden getrokken binnen het onderzoek. </w:t>
      </w:r>
    </w:p>
    <w:p w:rsidR="00330F81" w:rsidRPr="00A655FE" w:rsidRDefault="00330F81" w:rsidP="00365622">
      <w:pPr>
        <w:pStyle w:val="Default"/>
        <w:spacing w:line="360" w:lineRule="auto"/>
        <w:jc w:val="both"/>
        <w:rPr>
          <w:bCs/>
          <w:sz w:val="20"/>
          <w:szCs w:val="22"/>
        </w:rPr>
      </w:pPr>
    </w:p>
    <w:p w:rsidR="00330F81" w:rsidRPr="00A655FE" w:rsidRDefault="00330F81" w:rsidP="00D039F0">
      <w:pPr>
        <w:pStyle w:val="Default"/>
        <w:spacing w:line="360" w:lineRule="auto"/>
        <w:ind w:left="-567"/>
        <w:jc w:val="both"/>
        <w:rPr>
          <w:b/>
          <w:bCs/>
          <w:sz w:val="22"/>
          <w:szCs w:val="22"/>
        </w:rPr>
      </w:pPr>
      <w:r w:rsidRPr="00A655FE">
        <w:rPr>
          <w:b/>
          <w:bCs/>
          <w:sz w:val="22"/>
          <w:szCs w:val="22"/>
        </w:rPr>
        <w:t xml:space="preserve">3.4. </w:t>
      </w:r>
      <w:r w:rsidRPr="00A655FE">
        <w:rPr>
          <w:b/>
          <w:bCs/>
          <w:sz w:val="22"/>
          <w:szCs w:val="22"/>
        </w:rPr>
        <w:tab/>
        <w:t>Onderzoeksinstrumentarium</w:t>
      </w:r>
    </w:p>
    <w:p w:rsidR="00330F81" w:rsidRPr="00A655FE" w:rsidRDefault="00330F81" w:rsidP="005D44E1">
      <w:pPr>
        <w:pStyle w:val="Default"/>
        <w:spacing w:line="360" w:lineRule="auto"/>
        <w:jc w:val="both"/>
        <w:rPr>
          <w:bCs/>
          <w:sz w:val="20"/>
          <w:szCs w:val="22"/>
        </w:rPr>
      </w:pPr>
      <w:r w:rsidRPr="00A655FE">
        <w:rPr>
          <w:bCs/>
          <w:sz w:val="20"/>
          <w:szCs w:val="22"/>
        </w:rPr>
        <w:t>Binnen dit onderzoek is gebruik gemaakt van documentenanalyse en interviews. Daarnaast is ook beeld</w:t>
      </w:r>
      <w:r>
        <w:rPr>
          <w:bCs/>
          <w:sz w:val="20"/>
          <w:szCs w:val="22"/>
        </w:rPr>
        <w:t>-</w:t>
      </w:r>
      <w:r w:rsidRPr="00A655FE">
        <w:rPr>
          <w:bCs/>
          <w:sz w:val="20"/>
          <w:szCs w:val="22"/>
        </w:rPr>
        <w:t xml:space="preserve"> en audiomateriaal geanalyseerd. Door het gebruik van meerdere onderzoeksinstrumenten </w:t>
      </w:r>
      <w:r>
        <w:rPr>
          <w:bCs/>
          <w:sz w:val="20"/>
          <w:szCs w:val="22"/>
        </w:rPr>
        <w:t>heeft</w:t>
      </w:r>
      <w:r w:rsidRPr="00A655FE">
        <w:rPr>
          <w:bCs/>
          <w:sz w:val="20"/>
          <w:szCs w:val="22"/>
        </w:rPr>
        <w:t xml:space="preserve"> data triangulatie plaats</w:t>
      </w:r>
      <w:r>
        <w:rPr>
          <w:bCs/>
          <w:sz w:val="20"/>
          <w:szCs w:val="22"/>
        </w:rPr>
        <w:t>gevonden</w:t>
      </w:r>
      <w:r w:rsidRPr="00A655FE">
        <w:rPr>
          <w:bCs/>
          <w:sz w:val="20"/>
          <w:szCs w:val="22"/>
        </w:rPr>
        <w:t xml:space="preserve"> omdat diverse gezichtspunten worden gebruikt om een zo breed mogelijke kijk op het onderwerp te krijgen (Mortelmans 2009). De onderzoeksinstrumenten volgen uit de Critical Incidents Technique. </w:t>
      </w:r>
    </w:p>
    <w:p w:rsidR="00330F81" w:rsidRDefault="00330F81" w:rsidP="005D44E1">
      <w:pPr>
        <w:pStyle w:val="Default"/>
        <w:spacing w:line="360" w:lineRule="auto"/>
        <w:jc w:val="both"/>
        <w:rPr>
          <w:bCs/>
          <w:i/>
          <w:sz w:val="20"/>
          <w:szCs w:val="22"/>
        </w:rPr>
      </w:pPr>
    </w:p>
    <w:p w:rsidR="00330F81" w:rsidRPr="0080484C" w:rsidRDefault="00330F81" w:rsidP="005D44E1">
      <w:pPr>
        <w:pStyle w:val="Default"/>
        <w:spacing w:line="360" w:lineRule="auto"/>
        <w:jc w:val="both"/>
        <w:rPr>
          <w:bCs/>
          <w:i/>
          <w:sz w:val="20"/>
          <w:szCs w:val="22"/>
        </w:rPr>
      </w:pPr>
      <w:r w:rsidRPr="0080484C">
        <w:rPr>
          <w:bCs/>
          <w:i/>
          <w:sz w:val="20"/>
          <w:szCs w:val="22"/>
        </w:rPr>
        <w:t>Documentenanalyse</w:t>
      </w:r>
    </w:p>
    <w:p w:rsidR="00330F81" w:rsidRPr="00A655FE" w:rsidRDefault="00330F81" w:rsidP="007A708F">
      <w:pPr>
        <w:pStyle w:val="Default"/>
        <w:spacing w:line="360" w:lineRule="auto"/>
        <w:jc w:val="both"/>
        <w:rPr>
          <w:bCs/>
          <w:sz w:val="20"/>
          <w:szCs w:val="22"/>
        </w:rPr>
      </w:pPr>
      <w:r w:rsidRPr="00A655FE">
        <w:rPr>
          <w:bCs/>
          <w:sz w:val="20"/>
          <w:szCs w:val="22"/>
        </w:rPr>
        <w:t xml:space="preserve">Binnen dit onderzoek is gebruik worden gemaakt van documentenanalyse. Het gebruik van documenten biedt ondersteuning in het vormen van de context waarin benoemde kritieke gebeurtenissen door de respondenten worden geformuleerd.  Hiervoor worden de volgende teksten en documenten gebruikt: IGZ-rapporten, Kamervragen, persberichten en krantenartikelen die betrekking hebben op de Klebsiella-uitbraak in het Maasstad Ziekenhuis of de IGZ. In het selecteren van documenten voor analyse is een duidelijk onderscheid gemaakt in documenten die bruikbaar zijn om </w:t>
      </w:r>
      <w:r w:rsidRPr="005A722A">
        <w:rPr>
          <w:bCs/>
          <w:i/>
          <w:sz w:val="20"/>
          <w:szCs w:val="22"/>
        </w:rPr>
        <w:t>sensemaking</w:t>
      </w:r>
      <w:r w:rsidRPr="00A655FE">
        <w:rPr>
          <w:bCs/>
          <w:sz w:val="20"/>
          <w:szCs w:val="22"/>
        </w:rPr>
        <w:t xml:space="preserve"> binnen de IGZ te onderzoeken, documenten die bruikbaar zijn ten behoeve van de reconstructie van de Klebsiella-uitbraak en documenten die bruikbaar zijn als achtergrondinformatie.</w:t>
      </w:r>
    </w:p>
    <w:p w:rsidR="00330F81" w:rsidRPr="00A655FE" w:rsidRDefault="00330F81" w:rsidP="007A708F">
      <w:pPr>
        <w:pStyle w:val="Default"/>
        <w:spacing w:line="360" w:lineRule="auto"/>
        <w:jc w:val="both"/>
        <w:rPr>
          <w:bCs/>
          <w:sz w:val="20"/>
          <w:szCs w:val="22"/>
        </w:rPr>
      </w:pPr>
    </w:p>
    <w:p w:rsidR="00330F81" w:rsidRPr="00DA26DB" w:rsidRDefault="00330F81" w:rsidP="00806D10">
      <w:pPr>
        <w:pStyle w:val="Default"/>
        <w:spacing w:line="360" w:lineRule="auto"/>
        <w:jc w:val="both"/>
        <w:rPr>
          <w:bCs/>
          <w:sz w:val="20"/>
          <w:szCs w:val="22"/>
        </w:rPr>
      </w:pPr>
      <w:r w:rsidRPr="00A655FE">
        <w:rPr>
          <w:bCs/>
          <w:sz w:val="20"/>
          <w:szCs w:val="22"/>
        </w:rPr>
        <w:t xml:space="preserve">De documenten die betrekking hebben op </w:t>
      </w:r>
      <w:r w:rsidRPr="005A722A">
        <w:rPr>
          <w:bCs/>
          <w:i/>
          <w:sz w:val="20"/>
          <w:szCs w:val="22"/>
        </w:rPr>
        <w:t>sensemaking</w:t>
      </w:r>
      <w:r w:rsidRPr="00A655FE">
        <w:rPr>
          <w:bCs/>
          <w:sz w:val="20"/>
          <w:szCs w:val="22"/>
        </w:rPr>
        <w:t xml:space="preserve"> zijn onderzocht met behulp van een narratieve analyse. Door te focussen op hoe de IGZ en het Maasstad Ziekenhuis de Klebsiella-crisis in de documenten hebben beschreven is het mogelijk om te weergeven hoe de IGZ betekenis heeft gegeven. </w:t>
      </w:r>
      <w:r w:rsidRPr="00A655FE">
        <w:rPr>
          <w:bCs/>
          <w:sz w:val="20"/>
          <w:szCs w:val="22"/>
          <w:lang w:val="en-US"/>
        </w:rPr>
        <w:t xml:space="preserve">Boudes &amp; Laroche </w:t>
      </w:r>
      <w:r>
        <w:rPr>
          <w:bCs/>
          <w:sz w:val="20"/>
          <w:szCs w:val="22"/>
          <w:lang w:val="en-US"/>
        </w:rPr>
        <w:t xml:space="preserve">(2009:3) </w:t>
      </w:r>
      <w:r w:rsidRPr="00A655FE">
        <w:rPr>
          <w:bCs/>
          <w:sz w:val="20"/>
          <w:szCs w:val="22"/>
          <w:lang w:val="en-US"/>
        </w:rPr>
        <w:t>beschrijven documenten als:</w:t>
      </w:r>
      <w:r>
        <w:rPr>
          <w:bCs/>
          <w:sz w:val="20"/>
          <w:szCs w:val="22"/>
          <w:lang w:val="en-US"/>
        </w:rPr>
        <w:t xml:space="preserve"> </w:t>
      </w:r>
      <w:r w:rsidRPr="00A655FE">
        <w:rPr>
          <w:bCs/>
          <w:sz w:val="20"/>
          <w:szCs w:val="22"/>
          <w:lang w:val="en-US"/>
        </w:rPr>
        <w:t xml:space="preserve">“Artefacts of authoritative </w:t>
      </w:r>
      <w:r w:rsidRPr="005A722A">
        <w:rPr>
          <w:bCs/>
          <w:i/>
          <w:sz w:val="20"/>
          <w:szCs w:val="22"/>
          <w:lang w:val="en-US"/>
        </w:rPr>
        <w:t>sensemaking</w:t>
      </w:r>
      <w:r w:rsidRPr="00A655FE">
        <w:rPr>
          <w:bCs/>
          <w:sz w:val="20"/>
          <w:szCs w:val="22"/>
          <w:lang w:val="en-US"/>
        </w:rPr>
        <w:t xml:space="preserve"> that serve hegemonic purposes by constructing a plausible narrative of the event, meeting a criterion of verisimilitude rather than one of accuracy”</w:t>
      </w:r>
      <w:r>
        <w:rPr>
          <w:bCs/>
          <w:sz w:val="20"/>
          <w:szCs w:val="22"/>
          <w:lang w:val="en-US"/>
        </w:rPr>
        <w:t xml:space="preserve">. </w:t>
      </w:r>
      <w:r w:rsidRPr="00DA26DB">
        <w:rPr>
          <w:bCs/>
          <w:sz w:val="20"/>
          <w:szCs w:val="22"/>
        </w:rPr>
        <w:t xml:space="preserve">Hiermee benadrukken zij de rol die een document heeft in narratief </w:t>
      </w:r>
      <w:r w:rsidRPr="005A722A">
        <w:rPr>
          <w:bCs/>
          <w:i/>
          <w:sz w:val="20"/>
          <w:szCs w:val="22"/>
        </w:rPr>
        <w:t>sensemaking</w:t>
      </w:r>
      <w:r w:rsidRPr="00DA26DB">
        <w:rPr>
          <w:bCs/>
          <w:sz w:val="20"/>
          <w:szCs w:val="22"/>
        </w:rPr>
        <w:t xml:space="preserve">. </w:t>
      </w:r>
    </w:p>
    <w:p w:rsidR="00330F81" w:rsidRPr="00DA26DB" w:rsidRDefault="00330F81" w:rsidP="00806D10">
      <w:pPr>
        <w:pStyle w:val="Default"/>
        <w:spacing w:line="360" w:lineRule="auto"/>
        <w:jc w:val="both"/>
        <w:rPr>
          <w:bCs/>
          <w:sz w:val="20"/>
          <w:szCs w:val="22"/>
        </w:rPr>
      </w:pPr>
    </w:p>
    <w:p w:rsidR="00330F81" w:rsidRPr="0080484C" w:rsidRDefault="00330F81" w:rsidP="00760CA5">
      <w:pPr>
        <w:pStyle w:val="Default"/>
        <w:spacing w:line="360" w:lineRule="auto"/>
        <w:jc w:val="both"/>
        <w:rPr>
          <w:bCs/>
          <w:i/>
          <w:sz w:val="20"/>
          <w:szCs w:val="22"/>
        </w:rPr>
      </w:pPr>
      <w:r w:rsidRPr="0080484C">
        <w:rPr>
          <w:bCs/>
          <w:i/>
          <w:sz w:val="20"/>
          <w:szCs w:val="22"/>
        </w:rPr>
        <w:t>Audio &amp; video-analyse</w:t>
      </w:r>
    </w:p>
    <w:p w:rsidR="00330F81" w:rsidRPr="00A655FE" w:rsidRDefault="00330F81" w:rsidP="00760CA5">
      <w:pPr>
        <w:pStyle w:val="Default"/>
        <w:spacing w:line="360" w:lineRule="auto"/>
        <w:jc w:val="both"/>
        <w:rPr>
          <w:bCs/>
          <w:sz w:val="20"/>
          <w:szCs w:val="22"/>
        </w:rPr>
      </w:pPr>
      <w:r w:rsidRPr="00A655FE">
        <w:rPr>
          <w:bCs/>
          <w:sz w:val="20"/>
          <w:szCs w:val="22"/>
        </w:rPr>
        <w:t xml:space="preserve">Binnen dit onderzoek is naast documentenanalyse ook gebruik gemaakt van video- en audiofiles. Deze zijn gevonden op internet op publieke bronnen zoals nieuwssites en gezondheidgerelateerde sites. De files zijn gefilterd op basis van respondenten en de relevantie met betrekking tot de casus. Hierbij zijn slechts de momenten gebruikt waarbij een respondent aan het woord is, de voice-over is niet meegenomen. Middels een voicerecorder zijn de files vanaf de computer opgenomen waarna ze zijn getranscribeerd tot een document. Vervolgens zijn deze documenten meegenomen in de codering en analyse-fase. </w:t>
      </w:r>
    </w:p>
    <w:p w:rsidR="00330F81" w:rsidRPr="00A655FE" w:rsidRDefault="00330F81" w:rsidP="00760CA5">
      <w:pPr>
        <w:pStyle w:val="Default"/>
        <w:spacing w:line="360" w:lineRule="auto"/>
        <w:jc w:val="both"/>
        <w:rPr>
          <w:bCs/>
          <w:i/>
          <w:sz w:val="20"/>
          <w:szCs w:val="22"/>
        </w:rPr>
      </w:pPr>
    </w:p>
    <w:p w:rsidR="00330F81" w:rsidRPr="0080484C" w:rsidRDefault="00330F81" w:rsidP="00760CA5">
      <w:pPr>
        <w:pStyle w:val="Default"/>
        <w:spacing w:line="360" w:lineRule="auto"/>
        <w:jc w:val="both"/>
        <w:rPr>
          <w:bCs/>
          <w:i/>
          <w:sz w:val="20"/>
          <w:szCs w:val="22"/>
        </w:rPr>
      </w:pPr>
      <w:r w:rsidRPr="0080484C">
        <w:rPr>
          <w:bCs/>
          <w:i/>
          <w:sz w:val="20"/>
          <w:szCs w:val="22"/>
        </w:rPr>
        <w:t>Interviews</w:t>
      </w:r>
    </w:p>
    <w:p w:rsidR="00330F81" w:rsidRPr="00A655FE" w:rsidRDefault="00330F81" w:rsidP="0075416F">
      <w:pPr>
        <w:pStyle w:val="Default"/>
        <w:spacing w:line="360" w:lineRule="auto"/>
        <w:jc w:val="both"/>
        <w:rPr>
          <w:bCs/>
          <w:sz w:val="20"/>
          <w:szCs w:val="22"/>
        </w:rPr>
      </w:pPr>
      <w:r w:rsidRPr="00A655FE">
        <w:rPr>
          <w:bCs/>
          <w:sz w:val="20"/>
          <w:szCs w:val="22"/>
        </w:rPr>
        <w:t xml:space="preserve">Een interview is een gangbare vorm binnen </w:t>
      </w:r>
      <w:r w:rsidRPr="005A722A">
        <w:rPr>
          <w:bCs/>
          <w:i/>
          <w:sz w:val="20"/>
          <w:szCs w:val="22"/>
        </w:rPr>
        <w:t>sensemaking</w:t>
      </w:r>
      <w:r w:rsidRPr="00A655FE">
        <w:rPr>
          <w:bCs/>
          <w:sz w:val="20"/>
          <w:szCs w:val="22"/>
        </w:rPr>
        <w:t xml:space="preserve">onderzoek (Fulton 2005; Irvine et al. 2008; Parry 2003) en vloeit tevens voort uit de Critical Incidents Technique (Edvardsson &amp; Roos 2001). Een persoonlijk interview heeft volgens Edvardsson (1992) en Nyquist et al. (1985) de voorkeur boven groepsinterviews en vragenlijsten vanwege de diepte en rijkheid die bereikt kan worden in de dataverzameling. Daarnaast kan in een persoonlijk interview een betere focus worden gelegd op het verhaal dat de respondent vertelt. Dit verhaal is belangrijk binnen </w:t>
      </w:r>
      <w:r w:rsidRPr="005A722A">
        <w:rPr>
          <w:bCs/>
          <w:i/>
          <w:sz w:val="20"/>
          <w:szCs w:val="22"/>
        </w:rPr>
        <w:t>sensemaking</w:t>
      </w:r>
      <w:r w:rsidRPr="00A655FE">
        <w:rPr>
          <w:bCs/>
          <w:sz w:val="20"/>
          <w:szCs w:val="22"/>
        </w:rPr>
        <w:t xml:space="preserve"> omdat respondenten het verleden interpreteren in verhalen (Reissman 1993).</w:t>
      </w:r>
    </w:p>
    <w:p w:rsidR="00330F81" w:rsidRPr="00A655FE" w:rsidRDefault="00330F81" w:rsidP="0075416F">
      <w:pPr>
        <w:pStyle w:val="Default"/>
        <w:spacing w:line="360" w:lineRule="auto"/>
        <w:jc w:val="both"/>
        <w:rPr>
          <w:bCs/>
          <w:sz w:val="20"/>
          <w:szCs w:val="22"/>
        </w:rPr>
      </w:pPr>
    </w:p>
    <w:p w:rsidR="00330F81" w:rsidRPr="0080484C" w:rsidRDefault="00330F81" w:rsidP="0075416F">
      <w:pPr>
        <w:pStyle w:val="Default"/>
        <w:spacing w:line="360" w:lineRule="auto"/>
        <w:jc w:val="both"/>
        <w:rPr>
          <w:bCs/>
          <w:sz w:val="20"/>
          <w:szCs w:val="22"/>
          <w:u w:val="single"/>
        </w:rPr>
      </w:pPr>
      <w:r w:rsidRPr="0080484C">
        <w:rPr>
          <w:bCs/>
          <w:sz w:val="20"/>
          <w:szCs w:val="22"/>
          <w:u w:val="single"/>
        </w:rPr>
        <w:t>Interviewfasen</w:t>
      </w:r>
    </w:p>
    <w:p w:rsidR="00330F81" w:rsidRPr="00A655FE" w:rsidRDefault="00330F81" w:rsidP="0075416F">
      <w:pPr>
        <w:pStyle w:val="Default"/>
        <w:spacing w:line="360" w:lineRule="auto"/>
        <w:jc w:val="both"/>
        <w:rPr>
          <w:bCs/>
          <w:sz w:val="20"/>
          <w:szCs w:val="22"/>
        </w:rPr>
      </w:pPr>
      <w:r w:rsidRPr="00A655FE">
        <w:rPr>
          <w:bCs/>
          <w:sz w:val="20"/>
          <w:szCs w:val="22"/>
        </w:rPr>
        <w:t xml:space="preserve">Binnen dit onderzoek kan binnen het interview onderscheid worden gemaakt in twee fasen. </w:t>
      </w:r>
    </w:p>
    <w:p w:rsidR="00330F81" w:rsidRPr="00A655FE" w:rsidRDefault="00330F81" w:rsidP="00CD2770">
      <w:pPr>
        <w:pStyle w:val="Default"/>
        <w:numPr>
          <w:ilvl w:val="0"/>
          <w:numId w:val="8"/>
        </w:numPr>
        <w:spacing w:line="360" w:lineRule="auto"/>
        <w:jc w:val="both"/>
        <w:rPr>
          <w:bCs/>
          <w:sz w:val="20"/>
          <w:szCs w:val="22"/>
        </w:rPr>
      </w:pPr>
      <w:r w:rsidRPr="00A655FE">
        <w:rPr>
          <w:bCs/>
          <w:sz w:val="20"/>
          <w:szCs w:val="22"/>
        </w:rPr>
        <w:t xml:space="preserve">Voordat de interviews zouden plaatsvinden is door de onderzoeker op basis van de eerder benoemde onderzoeken een viertal kritische communicatiemomenten opgesteld. Bij de eerste fasen is aan de respondenten gevraagd in hoeverre zij toevoegingen of aanpassingen hebben met betrekking tot de lijst van communicatiemomenten. Hierbij is éénmaal een toevoeging gedaan door een respondent: het moment dat de IGZ haar adviezen aan het Maasstad Ziekenhuis omzette in maatregelen (27 juni). De overige respondenten herkenden deze momenten als kritische communicatiemomenten binnen de Klebsiella-uitbraak. Deze contactmomenten zijn ook beschreven in de onderzoeken die door de IGZ (2011b) en de commissie Lemstra et al. (2012) zijn uitgevoerd. </w:t>
      </w:r>
    </w:p>
    <w:p w:rsidR="00330F81" w:rsidRDefault="00330F81" w:rsidP="008C6C6C">
      <w:pPr>
        <w:pStyle w:val="Default"/>
        <w:numPr>
          <w:ilvl w:val="0"/>
          <w:numId w:val="8"/>
        </w:numPr>
        <w:spacing w:line="360" w:lineRule="auto"/>
        <w:jc w:val="both"/>
        <w:rPr>
          <w:bCs/>
          <w:sz w:val="20"/>
          <w:szCs w:val="22"/>
        </w:rPr>
      </w:pPr>
      <w:r w:rsidRPr="00BD10B1">
        <w:rPr>
          <w:bCs/>
          <w:sz w:val="20"/>
          <w:szCs w:val="22"/>
        </w:rPr>
        <w:t xml:space="preserve">De tweede fase is het inzoomen op deze kritische communicatiemomenten door hierop door te vragen tijdens de interviews. De interviews zijn semigestructureerd afgenomen met behulp van een topiclijst. Voordat de interviews plaatsvonden is gekozen om zoveel mogelijk kennis op te doen uit de rapporten van de IGZ en de commissie Lemstra. Op basis van </w:t>
      </w:r>
      <w:r w:rsidRPr="005A722A">
        <w:rPr>
          <w:bCs/>
          <w:i/>
          <w:sz w:val="20"/>
          <w:szCs w:val="22"/>
        </w:rPr>
        <w:t>sensemaking</w:t>
      </w:r>
      <w:r w:rsidRPr="00BD10B1">
        <w:rPr>
          <w:bCs/>
          <w:sz w:val="20"/>
          <w:szCs w:val="22"/>
        </w:rPr>
        <w:t xml:space="preserve"> literatuur en deze documenten zijn sentisizing concepts genomen die terug kwamen in de topiclijst. </w:t>
      </w:r>
    </w:p>
    <w:p w:rsidR="00330F81" w:rsidRDefault="00330F81" w:rsidP="008C6C6C">
      <w:pPr>
        <w:pStyle w:val="Default"/>
        <w:spacing w:line="360" w:lineRule="auto"/>
        <w:jc w:val="both"/>
        <w:rPr>
          <w:bCs/>
          <w:sz w:val="20"/>
          <w:szCs w:val="22"/>
          <w:u w:val="single"/>
        </w:rPr>
      </w:pPr>
    </w:p>
    <w:p w:rsidR="00330F81" w:rsidRPr="0080484C" w:rsidRDefault="00330F81" w:rsidP="008C6C6C">
      <w:pPr>
        <w:pStyle w:val="Default"/>
        <w:spacing w:line="360" w:lineRule="auto"/>
        <w:jc w:val="both"/>
        <w:rPr>
          <w:bCs/>
          <w:sz w:val="20"/>
          <w:szCs w:val="22"/>
          <w:u w:val="single"/>
        </w:rPr>
      </w:pPr>
      <w:r w:rsidRPr="0080484C">
        <w:rPr>
          <w:bCs/>
          <w:sz w:val="20"/>
          <w:szCs w:val="22"/>
          <w:u w:val="single"/>
        </w:rPr>
        <w:t>Het interviewproces</w:t>
      </w:r>
    </w:p>
    <w:p w:rsidR="00330F81" w:rsidRPr="00A655FE" w:rsidRDefault="00330F81" w:rsidP="008C6C6C">
      <w:pPr>
        <w:pStyle w:val="Default"/>
        <w:spacing w:line="360" w:lineRule="auto"/>
        <w:jc w:val="both"/>
        <w:rPr>
          <w:bCs/>
          <w:sz w:val="20"/>
          <w:szCs w:val="22"/>
        </w:rPr>
      </w:pPr>
      <w:r w:rsidRPr="00A655FE">
        <w:rPr>
          <w:bCs/>
          <w:sz w:val="20"/>
          <w:szCs w:val="22"/>
        </w:rPr>
        <w:t>Voordat de interviews hebben plaatsgevonden is allereerst aan de respondent toestemming gevraagd of het interview digitaal mag worden opgenomen en worden uitgewerkt voor analyse.</w:t>
      </w:r>
    </w:p>
    <w:p w:rsidR="00330F81" w:rsidRPr="00A655FE" w:rsidRDefault="00330F81" w:rsidP="008C6C6C">
      <w:pPr>
        <w:pStyle w:val="Default"/>
        <w:spacing w:line="360" w:lineRule="auto"/>
        <w:jc w:val="both"/>
        <w:rPr>
          <w:bCs/>
          <w:sz w:val="20"/>
          <w:szCs w:val="22"/>
        </w:rPr>
      </w:pPr>
      <w:r w:rsidRPr="00A655FE">
        <w:rPr>
          <w:bCs/>
          <w:sz w:val="20"/>
          <w:szCs w:val="22"/>
        </w:rPr>
        <w:t xml:space="preserve">Alle respondenten hebben hier toestemming voor gegeven. Voor de opname van de interviews is gebruik gemaakt van een voicerecorder. Na afloop van een interview is gestreefd het interview binnen 24u uit te werken in de vorm van een transcript. Dit is bij alle interviews gelukt op één na. Dit interview is door een collega-onderzoeker uitgevoerd waarbij het al uitgewerkt was in de vorm van een transcript. </w:t>
      </w:r>
    </w:p>
    <w:p w:rsidR="00330F81" w:rsidRPr="00A655FE" w:rsidRDefault="00330F81" w:rsidP="008C6C6C">
      <w:pPr>
        <w:pStyle w:val="Default"/>
        <w:spacing w:line="360" w:lineRule="auto"/>
        <w:jc w:val="both"/>
        <w:rPr>
          <w:bCs/>
          <w:sz w:val="20"/>
          <w:szCs w:val="22"/>
        </w:rPr>
      </w:pPr>
    </w:p>
    <w:p w:rsidR="00330F81" w:rsidRPr="0080484C" w:rsidRDefault="00330F81" w:rsidP="00887BA9">
      <w:pPr>
        <w:pStyle w:val="Default"/>
        <w:spacing w:line="360" w:lineRule="auto"/>
        <w:jc w:val="both"/>
        <w:rPr>
          <w:bCs/>
          <w:sz w:val="20"/>
          <w:szCs w:val="22"/>
          <w:u w:val="single"/>
        </w:rPr>
      </w:pPr>
      <w:r w:rsidRPr="0080484C">
        <w:rPr>
          <w:bCs/>
          <w:sz w:val="20"/>
          <w:szCs w:val="22"/>
          <w:u w:val="single"/>
        </w:rPr>
        <w:t>Respondenten</w:t>
      </w:r>
    </w:p>
    <w:p w:rsidR="00330F81" w:rsidRPr="00A655FE" w:rsidRDefault="00330F81" w:rsidP="00364088">
      <w:pPr>
        <w:pStyle w:val="Default"/>
        <w:spacing w:line="360" w:lineRule="auto"/>
        <w:jc w:val="both"/>
        <w:rPr>
          <w:bCs/>
          <w:sz w:val="20"/>
          <w:szCs w:val="22"/>
        </w:rPr>
      </w:pPr>
      <w:r w:rsidRPr="00A655FE">
        <w:rPr>
          <w:bCs/>
          <w:sz w:val="20"/>
          <w:szCs w:val="22"/>
        </w:rPr>
        <w:t xml:space="preserve">Bij de selectie van de respondenten vindt een doelgerichte steekproef plaats. Binnen de </w:t>
      </w:r>
      <w:r>
        <w:rPr>
          <w:bCs/>
          <w:sz w:val="20"/>
          <w:szCs w:val="22"/>
        </w:rPr>
        <w:t>Inspectie</w:t>
      </w:r>
      <w:r w:rsidRPr="00A655FE">
        <w:rPr>
          <w:bCs/>
          <w:sz w:val="20"/>
          <w:szCs w:val="22"/>
        </w:rPr>
        <w:t xml:space="preserve"> voor de Gezondheidszorg worden de personen benaderd die contact hebben gehad met het Maasstad Ziekenhuis gedurende de Klebsiella-crises. Het streven naar een zo groot mogelijke populatie van respondenten is binnen </w:t>
      </w:r>
      <w:r w:rsidRPr="005A722A">
        <w:rPr>
          <w:bCs/>
          <w:i/>
          <w:sz w:val="20"/>
          <w:szCs w:val="22"/>
        </w:rPr>
        <w:t>sensemaking</w:t>
      </w:r>
      <w:r w:rsidRPr="00A655FE">
        <w:rPr>
          <w:bCs/>
          <w:sz w:val="20"/>
          <w:szCs w:val="22"/>
        </w:rPr>
        <w:t xml:space="preserve"> en de CIT ondergeschikt aan de saturatie van de data (Kemppainen 2000; Irvine et al. 2007; Flanagan 1954; FitzGerald 2007). Binnen het onderzoek wordt daarom gestreefd naar zoveel mogelijk rijke beschrijvingen van kritische gebeurtenissen tijdens de Klebsiella-crises in het Maasstad Ziekenhuis. </w:t>
      </w:r>
    </w:p>
    <w:p w:rsidR="00330F81" w:rsidRPr="00A655FE" w:rsidRDefault="00330F81" w:rsidP="00573BFF">
      <w:pPr>
        <w:pStyle w:val="Default"/>
        <w:spacing w:line="360" w:lineRule="auto"/>
        <w:jc w:val="both"/>
        <w:rPr>
          <w:bCs/>
          <w:sz w:val="20"/>
          <w:szCs w:val="22"/>
        </w:rPr>
      </w:pPr>
    </w:p>
    <w:p w:rsidR="00330F81" w:rsidRDefault="00330F81" w:rsidP="00573BFF">
      <w:pPr>
        <w:pStyle w:val="Default"/>
        <w:spacing w:line="360" w:lineRule="auto"/>
        <w:jc w:val="both"/>
        <w:rPr>
          <w:bCs/>
          <w:sz w:val="20"/>
          <w:szCs w:val="22"/>
        </w:rPr>
      </w:pPr>
      <w:r w:rsidRPr="00A655FE">
        <w:rPr>
          <w:bCs/>
          <w:sz w:val="20"/>
          <w:szCs w:val="22"/>
        </w:rPr>
        <w:t>Met betrekking tot de Klebsiella-uitbraak hebben twee inspecteurs van de IGZ intensief contact gehad met het Maasstad Ziekenhuis gedurende de Klebsiella-uitbraak:</w:t>
      </w:r>
    </w:p>
    <w:tbl>
      <w:tblPr>
        <w:tblW w:w="0" w:type="auto"/>
        <w:tblBorders>
          <w:top w:val="single" w:sz="8" w:space="0" w:color="4BACC6"/>
          <w:left w:val="single" w:sz="8" w:space="0" w:color="4BACC6"/>
          <w:bottom w:val="single" w:sz="8" w:space="0" w:color="4BACC6"/>
          <w:right w:val="single" w:sz="8" w:space="0" w:color="4BACC6"/>
        </w:tblBorders>
        <w:tblLook w:val="00A0" w:firstRow="1" w:lastRow="0" w:firstColumn="1" w:lastColumn="0" w:noHBand="0" w:noVBand="0"/>
      </w:tblPr>
      <w:tblGrid>
        <w:gridCol w:w="1483"/>
        <w:gridCol w:w="2978"/>
        <w:gridCol w:w="4294"/>
      </w:tblGrid>
      <w:tr w:rsidR="00330F81" w:rsidTr="001224FC">
        <w:tc>
          <w:tcPr>
            <w:tcW w:w="1483" w:type="dxa"/>
            <w:tcBorders>
              <w:top w:val="single" w:sz="8" w:space="0" w:color="4BACC6"/>
            </w:tcBorders>
            <w:shd w:val="clear" w:color="auto" w:fill="4BACC6"/>
          </w:tcPr>
          <w:p w:rsidR="00330F81" w:rsidRPr="001224FC" w:rsidRDefault="00330F81" w:rsidP="001224FC">
            <w:pPr>
              <w:pStyle w:val="Default"/>
              <w:spacing w:line="360" w:lineRule="auto"/>
              <w:jc w:val="center"/>
              <w:rPr>
                <w:b/>
                <w:bCs/>
                <w:color w:val="FFFFFF"/>
                <w:sz w:val="20"/>
                <w:szCs w:val="22"/>
              </w:rPr>
            </w:pPr>
            <w:r w:rsidRPr="001224FC">
              <w:rPr>
                <w:b/>
                <w:color w:val="FFFFFF"/>
                <w:sz w:val="20"/>
                <w:szCs w:val="22"/>
              </w:rPr>
              <w:t>Respondent</w:t>
            </w:r>
          </w:p>
        </w:tc>
        <w:tc>
          <w:tcPr>
            <w:tcW w:w="2978" w:type="dxa"/>
            <w:tcBorders>
              <w:top w:val="single" w:sz="8" w:space="0" w:color="4BACC6"/>
            </w:tcBorders>
            <w:shd w:val="clear" w:color="auto" w:fill="4BACC6"/>
          </w:tcPr>
          <w:p w:rsidR="00330F81" w:rsidRPr="001224FC" w:rsidRDefault="00330F81" w:rsidP="001224FC">
            <w:pPr>
              <w:pStyle w:val="Default"/>
              <w:spacing w:line="360" w:lineRule="auto"/>
              <w:jc w:val="center"/>
              <w:rPr>
                <w:b/>
                <w:bCs/>
                <w:color w:val="FFFFFF"/>
                <w:sz w:val="20"/>
                <w:szCs w:val="22"/>
              </w:rPr>
            </w:pPr>
            <w:r w:rsidRPr="001224FC">
              <w:rPr>
                <w:b/>
                <w:color w:val="FFFFFF"/>
                <w:sz w:val="20"/>
                <w:szCs w:val="22"/>
              </w:rPr>
              <w:t>Datum interview</w:t>
            </w:r>
          </w:p>
        </w:tc>
        <w:tc>
          <w:tcPr>
            <w:tcW w:w="4294" w:type="dxa"/>
            <w:tcBorders>
              <w:top w:val="single" w:sz="8" w:space="0" w:color="4BACC6"/>
            </w:tcBorders>
            <w:shd w:val="clear" w:color="auto" w:fill="4BACC6"/>
          </w:tcPr>
          <w:p w:rsidR="00330F81" w:rsidRPr="001224FC" w:rsidRDefault="00330F81" w:rsidP="001224FC">
            <w:pPr>
              <w:pStyle w:val="Default"/>
              <w:spacing w:line="360" w:lineRule="auto"/>
              <w:jc w:val="center"/>
              <w:rPr>
                <w:b/>
                <w:bCs/>
                <w:color w:val="FFFFFF"/>
                <w:sz w:val="20"/>
                <w:szCs w:val="22"/>
              </w:rPr>
            </w:pPr>
            <w:r w:rsidRPr="001224FC">
              <w:rPr>
                <w:b/>
                <w:color w:val="FFFFFF"/>
                <w:sz w:val="20"/>
                <w:szCs w:val="22"/>
              </w:rPr>
              <w:t>Functie</w:t>
            </w:r>
          </w:p>
        </w:tc>
      </w:tr>
      <w:tr w:rsidR="00330F81" w:rsidTr="001224FC">
        <w:tc>
          <w:tcPr>
            <w:tcW w:w="1483" w:type="dxa"/>
            <w:tcBorders>
              <w:top w:val="single" w:sz="8" w:space="0" w:color="4BACC6"/>
              <w:bottom w:val="single" w:sz="8" w:space="0" w:color="4BACC6"/>
            </w:tcBorders>
          </w:tcPr>
          <w:p w:rsidR="00330F81" w:rsidRPr="001224FC" w:rsidRDefault="00330F81" w:rsidP="001224FC">
            <w:pPr>
              <w:pStyle w:val="Default"/>
              <w:spacing w:line="360" w:lineRule="auto"/>
              <w:rPr>
                <w:b/>
                <w:bCs/>
                <w:sz w:val="20"/>
                <w:szCs w:val="22"/>
              </w:rPr>
            </w:pPr>
            <w:r w:rsidRPr="001224FC">
              <w:rPr>
                <w:b/>
                <w:sz w:val="20"/>
                <w:szCs w:val="22"/>
              </w:rPr>
              <w:t>IGZ 1</w:t>
            </w:r>
          </w:p>
        </w:tc>
        <w:tc>
          <w:tcPr>
            <w:tcW w:w="2978" w:type="dxa"/>
            <w:tcBorders>
              <w:top w:val="single" w:sz="8" w:space="0" w:color="4BACC6"/>
              <w:bottom w:val="single" w:sz="8" w:space="0" w:color="4BACC6"/>
            </w:tcBorders>
          </w:tcPr>
          <w:p w:rsidR="00330F81" w:rsidRPr="001224FC" w:rsidRDefault="00330F81" w:rsidP="00A35225">
            <w:pPr>
              <w:pStyle w:val="Default"/>
              <w:spacing w:line="360" w:lineRule="auto"/>
              <w:jc w:val="center"/>
              <w:rPr>
                <w:bCs/>
                <w:sz w:val="20"/>
                <w:szCs w:val="22"/>
              </w:rPr>
            </w:pPr>
            <w:r w:rsidRPr="001224FC">
              <w:rPr>
                <w:bCs/>
                <w:sz w:val="20"/>
                <w:szCs w:val="22"/>
              </w:rPr>
              <w:t>3 mei 2012</w:t>
            </w:r>
          </w:p>
        </w:tc>
        <w:tc>
          <w:tcPr>
            <w:tcW w:w="4294" w:type="dxa"/>
            <w:tcBorders>
              <w:top w:val="single" w:sz="8" w:space="0" w:color="4BACC6"/>
              <w:bottom w:val="single" w:sz="8" w:space="0" w:color="4BACC6"/>
            </w:tcBorders>
          </w:tcPr>
          <w:p w:rsidR="00330F81" w:rsidRPr="001224FC" w:rsidRDefault="00330F81" w:rsidP="001224FC">
            <w:pPr>
              <w:pStyle w:val="Default"/>
              <w:spacing w:line="360" w:lineRule="auto"/>
              <w:rPr>
                <w:bCs/>
                <w:sz w:val="20"/>
                <w:szCs w:val="22"/>
              </w:rPr>
            </w:pPr>
            <w:r w:rsidRPr="001224FC">
              <w:rPr>
                <w:bCs/>
                <w:sz w:val="20"/>
                <w:szCs w:val="22"/>
              </w:rPr>
              <w:t>Senior-Inspecteur en accounthouder Maasstad Ziekenhuis</w:t>
            </w:r>
          </w:p>
        </w:tc>
      </w:tr>
      <w:tr w:rsidR="00330F81" w:rsidTr="001224FC">
        <w:tc>
          <w:tcPr>
            <w:tcW w:w="1483" w:type="dxa"/>
            <w:tcBorders>
              <w:bottom w:val="single" w:sz="8" w:space="0" w:color="4BACC6"/>
            </w:tcBorders>
          </w:tcPr>
          <w:p w:rsidR="00330F81" w:rsidRPr="001224FC" w:rsidRDefault="00330F81" w:rsidP="001224FC">
            <w:pPr>
              <w:pStyle w:val="Default"/>
              <w:spacing w:line="360" w:lineRule="auto"/>
              <w:rPr>
                <w:b/>
                <w:bCs/>
                <w:sz w:val="20"/>
                <w:szCs w:val="22"/>
              </w:rPr>
            </w:pPr>
            <w:r w:rsidRPr="001224FC">
              <w:rPr>
                <w:b/>
                <w:sz w:val="20"/>
                <w:szCs w:val="22"/>
              </w:rPr>
              <w:t>IGZ 2</w:t>
            </w:r>
          </w:p>
        </w:tc>
        <w:tc>
          <w:tcPr>
            <w:tcW w:w="2978" w:type="dxa"/>
            <w:tcBorders>
              <w:bottom w:val="single" w:sz="8" w:space="0" w:color="4BACC6"/>
            </w:tcBorders>
          </w:tcPr>
          <w:p w:rsidR="00330F81" w:rsidRPr="001224FC" w:rsidRDefault="00330F81" w:rsidP="00A35225">
            <w:pPr>
              <w:pStyle w:val="Default"/>
              <w:spacing w:line="360" w:lineRule="auto"/>
              <w:jc w:val="center"/>
              <w:rPr>
                <w:bCs/>
                <w:sz w:val="20"/>
                <w:szCs w:val="22"/>
              </w:rPr>
            </w:pPr>
            <w:r w:rsidRPr="001224FC">
              <w:rPr>
                <w:bCs/>
                <w:sz w:val="20"/>
                <w:szCs w:val="22"/>
              </w:rPr>
              <w:t>18 april 2012</w:t>
            </w:r>
          </w:p>
        </w:tc>
        <w:tc>
          <w:tcPr>
            <w:tcW w:w="4294" w:type="dxa"/>
            <w:tcBorders>
              <w:bottom w:val="single" w:sz="8" w:space="0" w:color="4BACC6"/>
            </w:tcBorders>
          </w:tcPr>
          <w:p w:rsidR="00330F81" w:rsidRPr="001224FC" w:rsidRDefault="00330F81" w:rsidP="001224FC">
            <w:pPr>
              <w:pStyle w:val="Default"/>
              <w:spacing w:line="360" w:lineRule="auto"/>
              <w:rPr>
                <w:bCs/>
                <w:sz w:val="20"/>
                <w:szCs w:val="22"/>
              </w:rPr>
            </w:pPr>
            <w:r w:rsidRPr="001224FC">
              <w:rPr>
                <w:bCs/>
                <w:sz w:val="20"/>
                <w:szCs w:val="22"/>
              </w:rPr>
              <w:t>Inspecteur en deskundige Infectiepreventie</w:t>
            </w:r>
          </w:p>
        </w:tc>
      </w:tr>
    </w:tbl>
    <w:p w:rsidR="00330F81" w:rsidRDefault="00330F81" w:rsidP="00573BFF">
      <w:pPr>
        <w:pStyle w:val="Default"/>
        <w:spacing w:line="360" w:lineRule="auto"/>
        <w:jc w:val="both"/>
        <w:rPr>
          <w:bCs/>
          <w:sz w:val="20"/>
          <w:szCs w:val="22"/>
        </w:rPr>
      </w:pPr>
    </w:p>
    <w:p w:rsidR="00330F81" w:rsidRDefault="00330F81" w:rsidP="00573BFF">
      <w:pPr>
        <w:pStyle w:val="Default"/>
        <w:spacing w:line="360" w:lineRule="auto"/>
        <w:jc w:val="both"/>
        <w:rPr>
          <w:bCs/>
          <w:sz w:val="20"/>
          <w:szCs w:val="22"/>
        </w:rPr>
      </w:pPr>
      <w:r w:rsidRPr="00A655FE">
        <w:rPr>
          <w:bCs/>
          <w:sz w:val="20"/>
          <w:szCs w:val="22"/>
        </w:rPr>
        <w:t>Naast de inspecteurs die direct betrokken zijn geweest bij de uitbraak, zijn ook IGZ-respondenten benaderd die indirect betrokken zijn geweest:</w:t>
      </w:r>
    </w:p>
    <w:tbl>
      <w:tblPr>
        <w:tblW w:w="0" w:type="auto"/>
        <w:tblBorders>
          <w:top w:val="single" w:sz="8" w:space="0" w:color="4BACC6"/>
          <w:left w:val="single" w:sz="8" w:space="0" w:color="4BACC6"/>
          <w:bottom w:val="single" w:sz="8" w:space="0" w:color="4BACC6"/>
          <w:right w:val="single" w:sz="8" w:space="0" w:color="4BACC6"/>
        </w:tblBorders>
        <w:tblLook w:val="00A0" w:firstRow="1" w:lastRow="0" w:firstColumn="1" w:lastColumn="0" w:noHBand="0" w:noVBand="0"/>
      </w:tblPr>
      <w:tblGrid>
        <w:gridCol w:w="1483"/>
        <w:gridCol w:w="2891"/>
        <w:gridCol w:w="4381"/>
      </w:tblGrid>
      <w:tr w:rsidR="00330F81" w:rsidTr="001224FC">
        <w:tc>
          <w:tcPr>
            <w:tcW w:w="1483" w:type="dxa"/>
            <w:tcBorders>
              <w:top w:val="single" w:sz="8" w:space="0" w:color="4BACC6"/>
            </w:tcBorders>
            <w:shd w:val="clear" w:color="auto" w:fill="4BACC6"/>
          </w:tcPr>
          <w:p w:rsidR="00330F81" w:rsidRPr="001224FC" w:rsidRDefault="00330F81" w:rsidP="001224FC">
            <w:pPr>
              <w:pStyle w:val="Default"/>
              <w:spacing w:line="360" w:lineRule="auto"/>
              <w:jc w:val="center"/>
              <w:rPr>
                <w:b/>
                <w:bCs/>
                <w:color w:val="FFFFFF"/>
                <w:sz w:val="20"/>
                <w:szCs w:val="22"/>
              </w:rPr>
            </w:pPr>
            <w:r w:rsidRPr="001224FC">
              <w:rPr>
                <w:b/>
                <w:color w:val="FFFFFF"/>
                <w:sz w:val="20"/>
                <w:szCs w:val="22"/>
              </w:rPr>
              <w:t>Respondent</w:t>
            </w:r>
          </w:p>
        </w:tc>
        <w:tc>
          <w:tcPr>
            <w:tcW w:w="2891" w:type="dxa"/>
            <w:tcBorders>
              <w:top w:val="single" w:sz="8" w:space="0" w:color="4BACC6"/>
            </w:tcBorders>
            <w:shd w:val="clear" w:color="auto" w:fill="4BACC6"/>
          </w:tcPr>
          <w:p w:rsidR="00330F81" w:rsidRPr="001224FC" w:rsidRDefault="00330F81" w:rsidP="001224FC">
            <w:pPr>
              <w:pStyle w:val="Default"/>
              <w:spacing w:line="360" w:lineRule="auto"/>
              <w:jc w:val="center"/>
              <w:rPr>
                <w:b/>
                <w:bCs/>
                <w:color w:val="FFFFFF"/>
                <w:sz w:val="20"/>
                <w:szCs w:val="22"/>
              </w:rPr>
            </w:pPr>
            <w:r w:rsidRPr="001224FC">
              <w:rPr>
                <w:b/>
                <w:color w:val="FFFFFF"/>
                <w:sz w:val="20"/>
                <w:szCs w:val="22"/>
              </w:rPr>
              <w:t>Datum interview</w:t>
            </w:r>
          </w:p>
        </w:tc>
        <w:tc>
          <w:tcPr>
            <w:tcW w:w="4381" w:type="dxa"/>
            <w:tcBorders>
              <w:top w:val="single" w:sz="8" w:space="0" w:color="4BACC6"/>
            </w:tcBorders>
            <w:shd w:val="clear" w:color="auto" w:fill="4BACC6"/>
          </w:tcPr>
          <w:p w:rsidR="00330F81" w:rsidRPr="001224FC" w:rsidRDefault="00330F81" w:rsidP="001224FC">
            <w:pPr>
              <w:pStyle w:val="Default"/>
              <w:spacing w:line="360" w:lineRule="auto"/>
              <w:jc w:val="center"/>
              <w:rPr>
                <w:b/>
                <w:bCs/>
                <w:color w:val="FFFFFF"/>
                <w:sz w:val="20"/>
                <w:szCs w:val="22"/>
              </w:rPr>
            </w:pPr>
            <w:r w:rsidRPr="001224FC">
              <w:rPr>
                <w:b/>
                <w:color w:val="FFFFFF"/>
                <w:sz w:val="20"/>
                <w:szCs w:val="22"/>
              </w:rPr>
              <w:t>Functie</w:t>
            </w:r>
          </w:p>
        </w:tc>
      </w:tr>
      <w:tr w:rsidR="00330F81" w:rsidTr="001224FC">
        <w:tc>
          <w:tcPr>
            <w:tcW w:w="1483" w:type="dxa"/>
            <w:tcBorders>
              <w:top w:val="single" w:sz="8" w:space="0" w:color="4BACC6"/>
              <w:bottom w:val="single" w:sz="8" w:space="0" w:color="4BACC6"/>
            </w:tcBorders>
          </w:tcPr>
          <w:p w:rsidR="00330F81" w:rsidRPr="001224FC" w:rsidRDefault="00330F81" w:rsidP="001224FC">
            <w:pPr>
              <w:pStyle w:val="Default"/>
              <w:spacing w:line="360" w:lineRule="auto"/>
              <w:rPr>
                <w:b/>
                <w:bCs/>
                <w:sz w:val="20"/>
                <w:szCs w:val="22"/>
              </w:rPr>
            </w:pPr>
            <w:r w:rsidRPr="001224FC">
              <w:rPr>
                <w:b/>
                <w:sz w:val="20"/>
                <w:szCs w:val="22"/>
              </w:rPr>
              <w:t>IGZ 3</w:t>
            </w:r>
          </w:p>
        </w:tc>
        <w:tc>
          <w:tcPr>
            <w:tcW w:w="2891" w:type="dxa"/>
            <w:tcBorders>
              <w:top w:val="single" w:sz="8" w:space="0" w:color="4BACC6"/>
              <w:bottom w:val="single" w:sz="8" w:space="0" w:color="4BACC6"/>
            </w:tcBorders>
          </w:tcPr>
          <w:p w:rsidR="00330F81" w:rsidRPr="001224FC" w:rsidRDefault="00330F81" w:rsidP="00A35225">
            <w:pPr>
              <w:pStyle w:val="Default"/>
              <w:spacing w:line="360" w:lineRule="auto"/>
              <w:jc w:val="center"/>
              <w:rPr>
                <w:bCs/>
                <w:sz w:val="20"/>
                <w:szCs w:val="22"/>
              </w:rPr>
            </w:pPr>
            <w:r w:rsidRPr="001224FC">
              <w:rPr>
                <w:bCs/>
                <w:sz w:val="20"/>
                <w:szCs w:val="22"/>
              </w:rPr>
              <w:t>23 mei 2012</w:t>
            </w:r>
          </w:p>
        </w:tc>
        <w:tc>
          <w:tcPr>
            <w:tcW w:w="4381" w:type="dxa"/>
            <w:tcBorders>
              <w:top w:val="single" w:sz="8" w:space="0" w:color="4BACC6"/>
              <w:bottom w:val="single" w:sz="8" w:space="0" w:color="4BACC6"/>
            </w:tcBorders>
          </w:tcPr>
          <w:p w:rsidR="00330F81" w:rsidRPr="001224FC" w:rsidRDefault="00330F81" w:rsidP="001224FC">
            <w:pPr>
              <w:pStyle w:val="Default"/>
              <w:spacing w:line="360" w:lineRule="auto"/>
              <w:rPr>
                <w:bCs/>
                <w:sz w:val="20"/>
                <w:szCs w:val="22"/>
              </w:rPr>
            </w:pPr>
            <w:r w:rsidRPr="001224FC">
              <w:rPr>
                <w:bCs/>
                <w:sz w:val="20"/>
                <w:szCs w:val="22"/>
              </w:rPr>
              <w:t>Programmadirecteur Curatieve Zorg</w:t>
            </w:r>
          </w:p>
        </w:tc>
      </w:tr>
      <w:tr w:rsidR="00330F81" w:rsidTr="001224FC">
        <w:tc>
          <w:tcPr>
            <w:tcW w:w="1483" w:type="dxa"/>
            <w:tcBorders>
              <w:bottom w:val="single" w:sz="8" w:space="0" w:color="4BACC6"/>
            </w:tcBorders>
          </w:tcPr>
          <w:p w:rsidR="00330F81" w:rsidRPr="001224FC" w:rsidRDefault="00330F81" w:rsidP="001224FC">
            <w:pPr>
              <w:pStyle w:val="Default"/>
              <w:spacing w:line="360" w:lineRule="auto"/>
              <w:rPr>
                <w:b/>
                <w:bCs/>
                <w:sz w:val="20"/>
                <w:szCs w:val="22"/>
              </w:rPr>
            </w:pPr>
            <w:r w:rsidRPr="001224FC">
              <w:rPr>
                <w:b/>
                <w:sz w:val="20"/>
                <w:szCs w:val="22"/>
              </w:rPr>
              <w:t>IGZ 4</w:t>
            </w:r>
          </w:p>
        </w:tc>
        <w:tc>
          <w:tcPr>
            <w:tcW w:w="2891" w:type="dxa"/>
            <w:tcBorders>
              <w:bottom w:val="single" w:sz="8" w:space="0" w:color="4BACC6"/>
            </w:tcBorders>
          </w:tcPr>
          <w:p w:rsidR="00330F81" w:rsidRPr="001224FC" w:rsidRDefault="00330F81" w:rsidP="00A35225">
            <w:pPr>
              <w:pStyle w:val="Default"/>
              <w:spacing w:line="360" w:lineRule="auto"/>
              <w:jc w:val="center"/>
              <w:rPr>
                <w:bCs/>
                <w:sz w:val="20"/>
                <w:szCs w:val="22"/>
              </w:rPr>
            </w:pPr>
            <w:r w:rsidRPr="001224FC">
              <w:rPr>
                <w:bCs/>
                <w:sz w:val="20"/>
                <w:szCs w:val="22"/>
              </w:rPr>
              <w:t>3 mei 2012</w:t>
            </w:r>
          </w:p>
        </w:tc>
        <w:tc>
          <w:tcPr>
            <w:tcW w:w="4381" w:type="dxa"/>
            <w:tcBorders>
              <w:bottom w:val="single" w:sz="8" w:space="0" w:color="4BACC6"/>
            </w:tcBorders>
          </w:tcPr>
          <w:p w:rsidR="00330F81" w:rsidRPr="001224FC" w:rsidRDefault="00330F81" w:rsidP="001224FC">
            <w:pPr>
              <w:pStyle w:val="Default"/>
              <w:spacing w:line="360" w:lineRule="auto"/>
              <w:rPr>
                <w:bCs/>
                <w:sz w:val="20"/>
                <w:szCs w:val="22"/>
              </w:rPr>
            </w:pPr>
            <w:r w:rsidRPr="001224FC">
              <w:rPr>
                <w:bCs/>
                <w:sz w:val="20"/>
                <w:szCs w:val="22"/>
              </w:rPr>
              <w:t>Onderzoek &amp; Innovatie medewerker</w:t>
            </w:r>
          </w:p>
        </w:tc>
      </w:tr>
    </w:tbl>
    <w:p w:rsidR="00330F81" w:rsidRDefault="00330F81" w:rsidP="00573BFF">
      <w:pPr>
        <w:pStyle w:val="Default"/>
        <w:spacing w:line="360" w:lineRule="auto"/>
        <w:jc w:val="both"/>
        <w:rPr>
          <w:bCs/>
          <w:sz w:val="20"/>
          <w:szCs w:val="22"/>
        </w:rPr>
      </w:pPr>
    </w:p>
    <w:p w:rsidR="00330F81" w:rsidRDefault="00330F81" w:rsidP="00573BFF">
      <w:pPr>
        <w:pStyle w:val="Default"/>
        <w:spacing w:line="360" w:lineRule="auto"/>
        <w:jc w:val="both"/>
        <w:rPr>
          <w:bCs/>
          <w:sz w:val="20"/>
          <w:szCs w:val="22"/>
        </w:rPr>
      </w:pPr>
      <w:r w:rsidRPr="00A655FE">
        <w:rPr>
          <w:bCs/>
          <w:sz w:val="20"/>
          <w:szCs w:val="22"/>
        </w:rPr>
        <w:t>Gedurende het onderzoek zijn ook twee respondenten benaderd die vanuit het Maasstad Ziekenhuis betrokken zijn geweest bij de Klebsiella-uitbraak:</w:t>
      </w:r>
    </w:p>
    <w:tbl>
      <w:tblPr>
        <w:tblW w:w="0" w:type="auto"/>
        <w:tblBorders>
          <w:top w:val="single" w:sz="8" w:space="0" w:color="4BACC6"/>
          <w:left w:val="single" w:sz="8" w:space="0" w:color="4BACC6"/>
          <w:bottom w:val="single" w:sz="8" w:space="0" w:color="4BACC6"/>
          <w:right w:val="single" w:sz="8" w:space="0" w:color="4BACC6"/>
        </w:tblBorders>
        <w:tblLook w:val="00A0" w:firstRow="1" w:lastRow="0" w:firstColumn="1" w:lastColumn="0" w:noHBand="0" w:noVBand="0"/>
      </w:tblPr>
      <w:tblGrid>
        <w:gridCol w:w="1483"/>
        <w:gridCol w:w="2980"/>
        <w:gridCol w:w="4292"/>
      </w:tblGrid>
      <w:tr w:rsidR="00330F81" w:rsidTr="001224FC">
        <w:tc>
          <w:tcPr>
            <w:tcW w:w="1483" w:type="dxa"/>
            <w:tcBorders>
              <w:top w:val="single" w:sz="8" w:space="0" w:color="4BACC6"/>
            </w:tcBorders>
            <w:shd w:val="clear" w:color="auto" w:fill="4BACC6"/>
          </w:tcPr>
          <w:p w:rsidR="00330F81" w:rsidRPr="001224FC" w:rsidRDefault="00330F81" w:rsidP="001224FC">
            <w:pPr>
              <w:pStyle w:val="Default"/>
              <w:spacing w:line="360" w:lineRule="auto"/>
              <w:jc w:val="center"/>
              <w:rPr>
                <w:b/>
                <w:bCs/>
                <w:color w:val="FFFFFF"/>
                <w:sz w:val="20"/>
                <w:szCs w:val="22"/>
              </w:rPr>
            </w:pPr>
            <w:r w:rsidRPr="001224FC">
              <w:rPr>
                <w:b/>
                <w:color w:val="FFFFFF"/>
                <w:sz w:val="20"/>
                <w:szCs w:val="22"/>
              </w:rPr>
              <w:t>Respondent</w:t>
            </w:r>
          </w:p>
        </w:tc>
        <w:tc>
          <w:tcPr>
            <w:tcW w:w="2980" w:type="dxa"/>
            <w:tcBorders>
              <w:top w:val="single" w:sz="8" w:space="0" w:color="4BACC6"/>
            </w:tcBorders>
            <w:shd w:val="clear" w:color="auto" w:fill="4BACC6"/>
          </w:tcPr>
          <w:p w:rsidR="00330F81" w:rsidRPr="001224FC" w:rsidRDefault="00330F81" w:rsidP="001224FC">
            <w:pPr>
              <w:pStyle w:val="Default"/>
              <w:spacing w:line="360" w:lineRule="auto"/>
              <w:jc w:val="center"/>
              <w:rPr>
                <w:b/>
                <w:bCs/>
                <w:color w:val="FFFFFF"/>
                <w:sz w:val="20"/>
                <w:szCs w:val="22"/>
              </w:rPr>
            </w:pPr>
            <w:r w:rsidRPr="001224FC">
              <w:rPr>
                <w:b/>
                <w:color w:val="FFFFFF"/>
                <w:sz w:val="20"/>
                <w:szCs w:val="22"/>
              </w:rPr>
              <w:t>Datum interview</w:t>
            </w:r>
          </w:p>
        </w:tc>
        <w:tc>
          <w:tcPr>
            <w:tcW w:w="4292" w:type="dxa"/>
            <w:tcBorders>
              <w:top w:val="single" w:sz="8" w:space="0" w:color="4BACC6"/>
            </w:tcBorders>
            <w:shd w:val="clear" w:color="auto" w:fill="4BACC6"/>
          </w:tcPr>
          <w:p w:rsidR="00330F81" w:rsidRPr="001224FC" w:rsidRDefault="00330F81" w:rsidP="001224FC">
            <w:pPr>
              <w:pStyle w:val="Default"/>
              <w:spacing w:line="360" w:lineRule="auto"/>
              <w:jc w:val="center"/>
              <w:rPr>
                <w:b/>
                <w:bCs/>
                <w:color w:val="FFFFFF"/>
                <w:sz w:val="20"/>
                <w:szCs w:val="22"/>
              </w:rPr>
            </w:pPr>
            <w:r w:rsidRPr="001224FC">
              <w:rPr>
                <w:b/>
                <w:color w:val="FFFFFF"/>
                <w:sz w:val="20"/>
                <w:szCs w:val="22"/>
              </w:rPr>
              <w:t>Functie</w:t>
            </w:r>
          </w:p>
        </w:tc>
      </w:tr>
      <w:tr w:rsidR="00330F81" w:rsidTr="001224FC">
        <w:tc>
          <w:tcPr>
            <w:tcW w:w="1483" w:type="dxa"/>
            <w:tcBorders>
              <w:top w:val="single" w:sz="8" w:space="0" w:color="4BACC6"/>
              <w:bottom w:val="single" w:sz="8" w:space="0" w:color="4BACC6"/>
            </w:tcBorders>
          </w:tcPr>
          <w:p w:rsidR="00330F81" w:rsidRPr="001224FC" w:rsidRDefault="00330F81" w:rsidP="001224FC">
            <w:pPr>
              <w:pStyle w:val="Default"/>
              <w:spacing w:line="360" w:lineRule="auto"/>
              <w:rPr>
                <w:b/>
                <w:bCs/>
                <w:sz w:val="20"/>
                <w:szCs w:val="22"/>
              </w:rPr>
            </w:pPr>
            <w:r w:rsidRPr="001224FC">
              <w:rPr>
                <w:b/>
                <w:sz w:val="20"/>
                <w:szCs w:val="22"/>
              </w:rPr>
              <w:t>MZ 1</w:t>
            </w:r>
          </w:p>
        </w:tc>
        <w:tc>
          <w:tcPr>
            <w:tcW w:w="2980" w:type="dxa"/>
            <w:tcBorders>
              <w:top w:val="single" w:sz="8" w:space="0" w:color="4BACC6"/>
              <w:bottom w:val="single" w:sz="8" w:space="0" w:color="4BACC6"/>
            </w:tcBorders>
          </w:tcPr>
          <w:p w:rsidR="00330F81" w:rsidRPr="001224FC" w:rsidRDefault="00330F81" w:rsidP="00A35225">
            <w:pPr>
              <w:pStyle w:val="Default"/>
              <w:spacing w:line="360" w:lineRule="auto"/>
              <w:jc w:val="center"/>
              <w:rPr>
                <w:bCs/>
                <w:sz w:val="20"/>
                <w:szCs w:val="22"/>
              </w:rPr>
            </w:pPr>
            <w:r w:rsidRPr="001224FC">
              <w:rPr>
                <w:bCs/>
                <w:sz w:val="20"/>
                <w:szCs w:val="22"/>
              </w:rPr>
              <w:t>2 mei 2012</w:t>
            </w:r>
          </w:p>
        </w:tc>
        <w:tc>
          <w:tcPr>
            <w:tcW w:w="4292" w:type="dxa"/>
            <w:tcBorders>
              <w:top w:val="single" w:sz="8" w:space="0" w:color="4BACC6"/>
              <w:bottom w:val="single" w:sz="8" w:space="0" w:color="4BACC6"/>
            </w:tcBorders>
          </w:tcPr>
          <w:p w:rsidR="00330F81" w:rsidRPr="001224FC" w:rsidRDefault="00330F81" w:rsidP="001224FC">
            <w:pPr>
              <w:pStyle w:val="Default"/>
              <w:spacing w:line="360" w:lineRule="auto"/>
              <w:rPr>
                <w:bCs/>
                <w:sz w:val="20"/>
                <w:szCs w:val="22"/>
              </w:rPr>
            </w:pPr>
            <w:r w:rsidRPr="001224FC">
              <w:rPr>
                <w:bCs/>
                <w:sz w:val="20"/>
                <w:szCs w:val="22"/>
              </w:rPr>
              <w:t>Anesthesioloog en Hoogleraar Patiëntveiligheid</w:t>
            </w:r>
          </w:p>
        </w:tc>
      </w:tr>
      <w:tr w:rsidR="00330F81" w:rsidTr="001224FC">
        <w:tc>
          <w:tcPr>
            <w:tcW w:w="1483" w:type="dxa"/>
            <w:tcBorders>
              <w:bottom w:val="single" w:sz="8" w:space="0" w:color="4BACC6"/>
            </w:tcBorders>
          </w:tcPr>
          <w:p w:rsidR="00330F81" w:rsidRPr="001224FC" w:rsidRDefault="00330F81" w:rsidP="001224FC">
            <w:pPr>
              <w:pStyle w:val="Default"/>
              <w:spacing w:line="360" w:lineRule="auto"/>
              <w:rPr>
                <w:b/>
                <w:bCs/>
                <w:sz w:val="20"/>
                <w:szCs w:val="22"/>
              </w:rPr>
            </w:pPr>
            <w:r w:rsidRPr="001224FC">
              <w:rPr>
                <w:b/>
                <w:sz w:val="20"/>
                <w:szCs w:val="22"/>
              </w:rPr>
              <w:t>MZ 2</w:t>
            </w:r>
          </w:p>
        </w:tc>
        <w:tc>
          <w:tcPr>
            <w:tcW w:w="2980" w:type="dxa"/>
            <w:tcBorders>
              <w:bottom w:val="single" w:sz="8" w:space="0" w:color="4BACC6"/>
            </w:tcBorders>
          </w:tcPr>
          <w:p w:rsidR="00330F81" w:rsidRPr="001224FC" w:rsidRDefault="00330F81" w:rsidP="00A35225">
            <w:pPr>
              <w:pStyle w:val="Default"/>
              <w:spacing w:line="360" w:lineRule="auto"/>
              <w:jc w:val="center"/>
              <w:rPr>
                <w:bCs/>
                <w:sz w:val="20"/>
                <w:szCs w:val="22"/>
              </w:rPr>
            </w:pPr>
            <w:r w:rsidRPr="001224FC">
              <w:rPr>
                <w:bCs/>
                <w:sz w:val="20"/>
                <w:szCs w:val="22"/>
              </w:rPr>
              <w:t>23 april 2012</w:t>
            </w:r>
          </w:p>
        </w:tc>
        <w:tc>
          <w:tcPr>
            <w:tcW w:w="4292" w:type="dxa"/>
            <w:tcBorders>
              <w:bottom w:val="single" w:sz="8" w:space="0" w:color="4BACC6"/>
            </w:tcBorders>
          </w:tcPr>
          <w:p w:rsidR="00330F81" w:rsidRPr="001224FC" w:rsidRDefault="00330F81" w:rsidP="001224FC">
            <w:pPr>
              <w:pStyle w:val="Default"/>
              <w:spacing w:line="360" w:lineRule="auto"/>
              <w:rPr>
                <w:bCs/>
                <w:sz w:val="20"/>
                <w:szCs w:val="22"/>
              </w:rPr>
            </w:pPr>
            <w:r w:rsidRPr="001224FC">
              <w:rPr>
                <w:bCs/>
                <w:sz w:val="20"/>
                <w:szCs w:val="22"/>
              </w:rPr>
              <w:t>Interim-bestuurder en Hartchirurg</w:t>
            </w:r>
          </w:p>
        </w:tc>
      </w:tr>
    </w:tbl>
    <w:p w:rsidR="00330F81" w:rsidRDefault="00330F81" w:rsidP="00573BFF">
      <w:pPr>
        <w:pStyle w:val="Default"/>
        <w:spacing w:line="360" w:lineRule="auto"/>
        <w:jc w:val="both"/>
        <w:rPr>
          <w:bCs/>
          <w:sz w:val="20"/>
          <w:szCs w:val="22"/>
        </w:rPr>
      </w:pPr>
    </w:p>
    <w:p w:rsidR="00330F81" w:rsidRDefault="00330F81" w:rsidP="00364088">
      <w:pPr>
        <w:pStyle w:val="Default"/>
        <w:spacing w:line="360" w:lineRule="auto"/>
        <w:jc w:val="both"/>
        <w:rPr>
          <w:bCs/>
          <w:sz w:val="20"/>
          <w:szCs w:val="22"/>
        </w:rPr>
      </w:pPr>
      <w:r>
        <w:rPr>
          <w:bCs/>
          <w:sz w:val="20"/>
          <w:szCs w:val="22"/>
        </w:rPr>
        <w:t>Alle respondenten zijn via de mail benaderd waarna via telefonisch contact een afspraak is gemaakt.</w:t>
      </w:r>
    </w:p>
    <w:p w:rsidR="00330F81" w:rsidRPr="00083F67" w:rsidRDefault="00330F81" w:rsidP="00364088">
      <w:pPr>
        <w:pStyle w:val="Default"/>
        <w:spacing w:line="360" w:lineRule="auto"/>
        <w:jc w:val="both"/>
        <w:rPr>
          <w:bCs/>
          <w:sz w:val="20"/>
          <w:szCs w:val="22"/>
        </w:rPr>
      </w:pPr>
    </w:p>
    <w:p w:rsidR="00330F81" w:rsidRPr="00A655FE" w:rsidRDefault="00330F81" w:rsidP="00364088">
      <w:pPr>
        <w:pStyle w:val="Default"/>
        <w:spacing w:line="360" w:lineRule="auto"/>
        <w:jc w:val="both"/>
        <w:rPr>
          <w:bCs/>
          <w:sz w:val="20"/>
          <w:szCs w:val="22"/>
        </w:rPr>
      </w:pPr>
      <w:r w:rsidRPr="00A655FE">
        <w:rPr>
          <w:bCs/>
          <w:sz w:val="20"/>
          <w:szCs w:val="22"/>
        </w:rPr>
        <w:t>Gedurende het onderzoek is getracht ook interviews af te nemen met de betrokken woordvoerder gedurende de Klebsiella-uitbraak. Helaas is zij gedurende de onderzoeksperiode afwezig geweest in verband met persoon</w:t>
      </w:r>
      <w:r>
        <w:rPr>
          <w:bCs/>
          <w:sz w:val="20"/>
          <w:szCs w:val="22"/>
        </w:rPr>
        <w:t xml:space="preserve">lijke omstandigheden. Het hoofd Voorlichting en Communicatie </w:t>
      </w:r>
      <w:r w:rsidRPr="00A655FE">
        <w:rPr>
          <w:bCs/>
          <w:sz w:val="20"/>
          <w:szCs w:val="22"/>
        </w:rPr>
        <w:t xml:space="preserve">heeft ook aangegeven in verband met andere prioriteiten en grote druk binnen haar afdeling niet beschikbaar te zijn voor een interview. </w:t>
      </w:r>
    </w:p>
    <w:p w:rsidR="00330F81" w:rsidRPr="00A655FE" w:rsidRDefault="00330F81" w:rsidP="005C6E13">
      <w:pPr>
        <w:pStyle w:val="Default"/>
        <w:spacing w:line="360" w:lineRule="auto"/>
        <w:jc w:val="both"/>
        <w:rPr>
          <w:bCs/>
          <w:sz w:val="20"/>
          <w:szCs w:val="22"/>
          <w:u w:val="single"/>
        </w:rPr>
      </w:pPr>
    </w:p>
    <w:p w:rsidR="00330F81" w:rsidRPr="0080484C" w:rsidRDefault="00330F81" w:rsidP="00B53EE7">
      <w:pPr>
        <w:pStyle w:val="Default"/>
        <w:spacing w:line="360" w:lineRule="auto"/>
        <w:jc w:val="both"/>
        <w:rPr>
          <w:bCs/>
          <w:i/>
          <w:sz w:val="20"/>
          <w:szCs w:val="22"/>
        </w:rPr>
      </w:pPr>
      <w:r w:rsidRPr="0080484C">
        <w:rPr>
          <w:bCs/>
          <w:i/>
          <w:sz w:val="20"/>
          <w:szCs w:val="22"/>
        </w:rPr>
        <w:t>Analyseproces</w:t>
      </w:r>
    </w:p>
    <w:p w:rsidR="00330F81" w:rsidRDefault="00330F81" w:rsidP="00B53EE7">
      <w:pPr>
        <w:pStyle w:val="Default"/>
        <w:spacing w:line="360" w:lineRule="auto"/>
        <w:jc w:val="both"/>
        <w:rPr>
          <w:bCs/>
          <w:sz w:val="20"/>
          <w:szCs w:val="22"/>
        </w:rPr>
      </w:pPr>
      <w:r w:rsidRPr="00A655FE">
        <w:rPr>
          <w:bCs/>
          <w:sz w:val="20"/>
          <w:szCs w:val="22"/>
        </w:rPr>
        <w:t>Om de</w:t>
      </w:r>
      <w:r>
        <w:rPr>
          <w:bCs/>
          <w:sz w:val="20"/>
          <w:szCs w:val="22"/>
        </w:rPr>
        <w:t>ze transcripten te onderzoeken zijn</w:t>
      </w:r>
      <w:r w:rsidRPr="00A655FE">
        <w:rPr>
          <w:bCs/>
          <w:sz w:val="20"/>
          <w:szCs w:val="22"/>
        </w:rPr>
        <w:t xml:space="preserve"> ze middels drie coderingfasen van Mortelmans (2009) gecodeerd: open coderen, axiaal coderen en selectief coderen. In de fase van </w:t>
      </w:r>
      <w:r w:rsidRPr="00A655FE">
        <w:rPr>
          <w:bCs/>
          <w:i/>
          <w:sz w:val="20"/>
          <w:szCs w:val="22"/>
        </w:rPr>
        <w:t>open coderen</w:t>
      </w:r>
      <w:r w:rsidRPr="00A655FE">
        <w:rPr>
          <w:bCs/>
          <w:sz w:val="20"/>
          <w:szCs w:val="22"/>
        </w:rPr>
        <w:t xml:space="preserve"> </w:t>
      </w:r>
      <w:r>
        <w:rPr>
          <w:bCs/>
          <w:sz w:val="20"/>
          <w:szCs w:val="22"/>
        </w:rPr>
        <w:t>zijn</w:t>
      </w:r>
      <w:r w:rsidRPr="00A655FE">
        <w:rPr>
          <w:bCs/>
          <w:sz w:val="20"/>
          <w:szCs w:val="22"/>
        </w:rPr>
        <w:t xml:space="preserve"> de gegevens opgedeeld in kleinere gehelen. </w:t>
      </w:r>
      <w:r>
        <w:rPr>
          <w:bCs/>
          <w:sz w:val="20"/>
          <w:szCs w:val="22"/>
        </w:rPr>
        <w:t xml:space="preserve">Alle documenten zijn handmatig geanalyseerd waarna in de kantlijn de codes zijn geschreven. </w:t>
      </w:r>
      <w:r w:rsidRPr="00A655FE">
        <w:rPr>
          <w:bCs/>
          <w:sz w:val="20"/>
          <w:szCs w:val="22"/>
        </w:rPr>
        <w:t xml:space="preserve">Vanuit de theorie </w:t>
      </w:r>
      <w:r>
        <w:rPr>
          <w:bCs/>
          <w:sz w:val="20"/>
          <w:szCs w:val="22"/>
        </w:rPr>
        <w:t>zijn ‘sentisizing concept</w:t>
      </w:r>
      <w:r w:rsidRPr="00A655FE">
        <w:rPr>
          <w:bCs/>
          <w:sz w:val="20"/>
          <w:szCs w:val="22"/>
        </w:rPr>
        <w:t xml:space="preserve">s gehanteerd die de onderzoeker alert maken voor wat er in de data aanwezig is. Nadat de tekst is opgedeeld </w:t>
      </w:r>
      <w:r>
        <w:rPr>
          <w:bCs/>
          <w:sz w:val="20"/>
          <w:szCs w:val="22"/>
        </w:rPr>
        <w:t>en</w:t>
      </w:r>
      <w:r w:rsidRPr="00A655FE">
        <w:rPr>
          <w:bCs/>
          <w:sz w:val="20"/>
          <w:szCs w:val="22"/>
        </w:rPr>
        <w:t xml:space="preserve"> aparte betekenisbeelden geïsoleerd zijn in de tekst, </w:t>
      </w:r>
      <w:r>
        <w:rPr>
          <w:bCs/>
          <w:sz w:val="20"/>
          <w:szCs w:val="22"/>
        </w:rPr>
        <w:t>is</w:t>
      </w:r>
      <w:r w:rsidRPr="00A655FE">
        <w:rPr>
          <w:bCs/>
          <w:sz w:val="20"/>
          <w:szCs w:val="22"/>
        </w:rPr>
        <w:t xml:space="preserve"> overgegaan op </w:t>
      </w:r>
      <w:r w:rsidRPr="00A655FE">
        <w:rPr>
          <w:bCs/>
          <w:i/>
          <w:sz w:val="20"/>
          <w:szCs w:val="22"/>
        </w:rPr>
        <w:t>axiaal coderen</w:t>
      </w:r>
      <w:r w:rsidRPr="00A655FE">
        <w:rPr>
          <w:bCs/>
          <w:sz w:val="20"/>
          <w:szCs w:val="22"/>
        </w:rPr>
        <w:t xml:space="preserve">. In deze fase </w:t>
      </w:r>
      <w:r>
        <w:rPr>
          <w:bCs/>
          <w:sz w:val="20"/>
          <w:szCs w:val="22"/>
        </w:rPr>
        <w:t>zijn</w:t>
      </w:r>
      <w:r w:rsidRPr="00A655FE">
        <w:rPr>
          <w:bCs/>
          <w:sz w:val="20"/>
          <w:szCs w:val="22"/>
        </w:rPr>
        <w:t xml:space="preserve"> de losse codes verbonden tot een geheel. Het resultaat uit deze fase is de vorming van concepten die aan de hand van losse codes </w:t>
      </w:r>
      <w:r>
        <w:rPr>
          <w:bCs/>
          <w:sz w:val="20"/>
          <w:szCs w:val="22"/>
        </w:rPr>
        <w:t>zijn</w:t>
      </w:r>
      <w:r w:rsidRPr="00A655FE">
        <w:rPr>
          <w:bCs/>
          <w:sz w:val="20"/>
          <w:szCs w:val="22"/>
        </w:rPr>
        <w:t xml:space="preserve"> uitgewerkt. De laatste fase is het </w:t>
      </w:r>
      <w:r w:rsidRPr="00A655FE">
        <w:rPr>
          <w:bCs/>
          <w:i/>
          <w:sz w:val="20"/>
          <w:szCs w:val="22"/>
        </w:rPr>
        <w:t>selectief coderen</w:t>
      </w:r>
      <w:r>
        <w:rPr>
          <w:bCs/>
          <w:i/>
          <w:sz w:val="20"/>
          <w:szCs w:val="22"/>
        </w:rPr>
        <w:t xml:space="preserve"> </w:t>
      </w:r>
      <w:r>
        <w:rPr>
          <w:bCs/>
          <w:sz w:val="20"/>
          <w:szCs w:val="22"/>
        </w:rPr>
        <w:t>geweest. In deze fase</w:t>
      </w:r>
      <w:r w:rsidRPr="00A655FE">
        <w:rPr>
          <w:bCs/>
          <w:sz w:val="20"/>
          <w:szCs w:val="22"/>
        </w:rPr>
        <w:t xml:space="preserve"> </w:t>
      </w:r>
      <w:r>
        <w:rPr>
          <w:bCs/>
          <w:sz w:val="20"/>
          <w:szCs w:val="22"/>
        </w:rPr>
        <w:t>zijn</w:t>
      </w:r>
      <w:r w:rsidRPr="00A655FE">
        <w:rPr>
          <w:bCs/>
          <w:sz w:val="20"/>
          <w:szCs w:val="22"/>
        </w:rPr>
        <w:t xml:space="preserve"> de gevormde concepten verbonden</w:t>
      </w:r>
      <w:r>
        <w:rPr>
          <w:bCs/>
          <w:sz w:val="20"/>
          <w:szCs w:val="22"/>
        </w:rPr>
        <w:t xml:space="preserve"> met elkaar waarbij de theorie is</w:t>
      </w:r>
      <w:r w:rsidRPr="00A655FE">
        <w:rPr>
          <w:bCs/>
          <w:sz w:val="20"/>
          <w:szCs w:val="22"/>
        </w:rPr>
        <w:t xml:space="preserve"> gevormd en uitgewerkt. </w:t>
      </w:r>
    </w:p>
    <w:p w:rsidR="00330F81" w:rsidRDefault="00330F81" w:rsidP="00B53EE7">
      <w:pPr>
        <w:pStyle w:val="Default"/>
        <w:spacing w:line="360" w:lineRule="auto"/>
        <w:jc w:val="both"/>
        <w:rPr>
          <w:bCs/>
          <w:sz w:val="20"/>
          <w:szCs w:val="22"/>
        </w:rPr>
      </w:pPr>
    </w:p>
    <w:p w:rsidR="00330F81" w:rsidRPr="00A655FE" w:rsidRDefault="00330F81" w:rsidP="00B53EE7">
      <w:pPr>
        <w:pStyle w:val="Default"/>
        <w:spacing w:line="360" w:lineRule="auto"/>
        <w:jc w:val="both"/>
        <w:rPr>
          <w:bCs/>
          <w:sz w:val="20"/>
          <w:szCs w:val="22"/>
        </w:rPr>
      </w:pPr>
      <w:r>
        <w:rPr>
          <w:bCs/>
          <w:sz w:val="20"/>
          <w:szCs w:val="22"/>
        </w:rPr>
        <w:t xml:space="preserve">Het coderingsproces heeft twee maal plaatsgevonden. De eerste keer is gefocust op de proces- en casuskant. Hierbij zijn de vier kritische contactmomenten gebruikt om de codes onder te scharen waarna alle drie de coderingsslagen zijn gemaakt. Echter waren deze codes niet voldoende genuanceerd en toepasbaar om het </w:t>
      </w:r>
      <w:r w:rsidRPr="005A722A">
        <w:rPr>
          <w:bCs/>
          <w:i/>
          <w:sz w:val="20"/>
          <w:szCs w:val="22"/>
        </w:rPr>
        <w:t>sensemaking</w:t>
      </w:r>
      <w:r>
        <w:rPr>
          <w:bCs/>
          <w:sz w:val="20"/>
          <w:szCs w:val="22"/>
        </w:rPr>
        <w:t xml:space="preserve"> zelf te onderzoeken. Hierbij diende de casus zoveel mogelijk losgelaten te worden, waardoor ook een vraag was naar andere codes. Bij het tweede coderingsproces zijn ‘sentisizing concepts’ gebruikt. Ook dit proces heeft alle coderingsslagen doorlopen.</w:t>
      </w:r>
    </w:p>
    <w:p w:rsidR="00330F81" w:rsidRPr="00A655FE" w:rsidRDefault="00330F81" w:rsidP="00B53EE7">
      <w:pPr>
        <w:pStyle w:val="Default"/>
        <w:spacing w:line="360" w:lineRule="auto"/>
        <w:jc w:val="both"/>
        <w:rPr>
          <w:bCs/>
          <w:sz w:val="20"/>
          <w:szCs w:val="22"/>
        </w:rPr>
      </w:pPr>
    </w:p>
    <w:p w:rsidR="00330F81" w:rsidRPr="00A655FE" w:rsidRDefault="00330F81" w:rsidP="00B53EE7">
      <w:pPr>
        <w:pStyle w:val="Default"/>
        <w:spacing w:line="360" w:lineRule="auto"/>
        <w:jc w:val="both"/>
        <w:rPr>
          <w:bCs/>
          <w:sz w:val="20"/>
          <w:szCs w:val="22"/>
        </w:rPr>
      </w:pPr>
      <w:r w:rsidRPr="00A655FE">
        <w:rPr>
          <w:bCs/>
          <w:sz w:val="20"/>
          <w:szCs w:val="22"/>
        </w:rPr>
        <w:t xml:space="preserve">Bij het gebruik van citaten en anekdotes </w:t>
      </w:r>
      <w:r>
        <w:rPr>
          <w:bCs/>
          <w:sz w:val="20"/>
          <w:szCs w:val="22"/>
        </w:rPr>
        <w:t>is</w:t>
      </w:r>
      <w:r w:rsidRPr="00A655FE">
        <w:rPr>
          <w:bCs/>
          <w:sz w:val="20"/>
          <w:szCs w:val="22"/>
        </w:rPr>
        <w:t xml:space="preserve"> een membercheck uitgevoerd met de respondenten. Op deze manier </w:t>
      </w:r>
      <w:r>
        <w:rPr>
          <w:bCs/>
          <w:sz w:val="20"/>
          <w:szCs w:val="22"/>
        </w:rPr>
        <w:t>is</w:t>
      </w:r>
      <w:r w:rsidRPr="00A655FE">
        <w:rPr>
          <w:bCs/>
          <w:sz w:val="20"/>
          <w:szCs w:val="22"/>
        </w:rPr>
        <w:t xml:space="preserve"> gecheckt of de resultaten en conclusies geloofwaardig zijn (Mortelmans 2009). </w:t>
      </w:r>
    </w:p>
    <w:p w:rsidR="00330F81" w:rsidRPr="00A655FE" w:rsidRDefault="00330F81" w:rsidP="00E11037">
      <w:pPr>
        <w:pStyle w:val="Default"/>
        <w:spacing w:line="360" w:lineRule="auto"/>
        <w:jc w:val="both"/>
        <w:rPr>
          <w:b/>
          <w:bCs/>
          <w:sz w:val="22"/>
          <w:szCs w:val="22"/>
        </w:rPr>
      </w:pPr>
    </w:p>
    <w:p w:rsidR="00330F81" w:rsidRPr="00A655FE" w:rsidRDefault="00330F81" w:rsidP="00D039F0">
      <w:pPr>
        <w:pStyle w:val="Default"/>
        <w:spacing w:line="360" w:lineRule="auto"/>
        <w:ind w:left="-567"/>
        <w:jc w:val="both"/>
        <w:rPr>
          <w:b/>
          <w:bCs/>
          <w:sz w:val="22"/>
          <w:szCs w:val="22"/>
        </w:rPr>
      </w:pPr>
      <w:r w:rsidRPr="00A655FE">
        <w:rPr>
          <w:b/>
          <w:bCs/>
          <w:sz w:val="22"/>
          <w:szCs w:val="22"/>
        </w:rPr>
        <w:t xml:space="preserve">3.5. </w:t>
      </w:r>
      <w:r w:rsidRPr="00A655FE">
        <w:rPr>
          <w:b/>
          <w:bCs/>
          <w:sz w:val="22"/>
          <w:szCs w:val="22"/>
        </w:rPr>
        <w:tab/>
        <w:t>Kwaliteitscriteria onderzoek</w:t>
      </w:r>
    </w:p>
    <w:p w:rsidR="00330F81" w:rsidRPr="00A655FE" w:rsidRDefault="00330F81" w:rsidP="00E86857">
      <w:pPr>
        <w:pStyle w:val="Default"/>
        <w:spacing w:line="360" w:lineRule="auto"/>
        <w:jc w:val="both"/>
        <w:rPr>
          <w:bCs/>
          <w:sz w:val="20"/>
          <w:szCs w:val="22"/>
        </w:rPr>
      </w:pPr>
      <w:r w:rsidRPr="00A655FE">
        <w:rPr>
          <w:bCs/>
          <w:sz w:val="20"/>
          <w:szCs w:val="22"/>
        </w:rPr>
        <w:t xml:space="preserve">Om de kwaliteit van het onderzoek te waarborgen, maakt Yin (2003)  onderscheid in vier criteria waaraan het onderzoek moet voldoen. Deze criteria zijn constructvaliditeit, interne validiteit, externe validiteit en betrouwbaarheid. </w:t>
      </w:r>
    </w:p>
    <w:p w:rsidR="00330F81" w:rsidRDefault="00330F81" w:rsidP="003547D1">
      <w:pPr>
        <w:spacing w:after="0" w:line="360" w:lineRule="auto"/>
        <w:rPr>
          <w:rFonts w:ascii="Arial" w:hAnsi="Arial" w:cs="Arial"/>
          <w:bCs/>
          <w:i/>
          <w:kern w:val="36"/>
          <w:sz w:val="20"/>
          <w:lang w:eastAsia="nl-NL"/>
        </w:rPr>
      </w:pPr>
    </w:p>
    <w:p w:rsidR="00330F81" w:rsidRDefault="00330F81" w:rsidP="003547D1">
      <w:pPr>
        <w:spacing w:after="0" w:line="360" w:lineRule="auto"/>
        <w:rPr>
          <w:rFonts w:ascii="Arial" w:hAnsi="Arial" w:cs="Arial"/>
          <w:bCs/>
          <w:i/>
          <w:kern w:val="36"/>
          <w:sz w:val="20"/>
          <w:lang w:eastAsia="nl-NL"/>
        </w:rPr>
      </w:pPr>
    </w:p>
    <w:p w:rsidR="00330F81" w:rsidRPr="00A655FE" w:rsidRDefault="00330F81" w:rsidP="003547D1">
      <w:pPr>
        <w:spacing w:after="0" w:line="360" w:lineRule="auto"/>
        <w:rPr>
          <w:rFonts w:ascii="Arial" w:hAnsi="Arial" w:cs="Arial"/>
          <w:bCs/>
          <w:i/>
          <w:kern w:val="36"/>
          <w:sz w:val="20"/>
          <w:lang w:eastAsia="nl-NL"/>
        </w:rPr>
      </w:pPr>
    </w:p>
    <w:p w:rsidR="00330F81" w:rsidRPr="0080484C" w:rsidRDefault="00330F81" w:rsidP="00CC10AC">
      <w:pPr>
        <w:spacing w:after="0" w:line="360" w:lineRule="auto"/>
        <w:jc w:val="both"/>
        <w:rPr>
          <w:rFonts w:ascii="Arial" w:hAnsi="Arial" w:cs="Arial"/>
          <w:bCs/>
          <w:i/>
          <w:kern w:val="36"/>
          <w:sz w:val="20"/>
          <w:lang w:eastAsia="nl-NL"/>
        </w:rPr>
      </w:pPr>
      <w:r w:rsidRPr="0080484C">
        <w:rPr>
          <w:rFonts w:ascii="Arial" w:hAnsi="Arial" w:cs="Arial"/>
          <w:bCs/>
          <w:i/>
          <w:kern w:val="36"/>
          <w:sz w:val="20"/>
          <w:lang w:eastAsia="nl-NL"/>
        </w:rPr>
        <w:t>Constructvaliditeit</w:t>
      </w:r>
    </w:p>
    <w:p w:rsidR="00330F81" w:rsidRDefault="00330F81" w:rsidP="00CC10AC">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Allereerst is binnen het onderzoek de vraag of de resultaten van het onderzoek een indicatie zijn voor </w:t>
      </w:r>
      <w:r w:rsidRPr="005A722A">
        <w:rPr>
          <w:rFonts w:ascii="Arial" w:hAnsi="Arial" w:cs="Arial"/>
          <w:bCs/>
          <w:i/>
          <w:kern w:val="36"/>
          <w:sz w:val="20"/>
          <w:lang w:eastAsia="nl-NL"/>
        </w:rPr>
        <w:t>sensemaking</w:t>
      </w:r>
      <w:r w:rsidRPr="00A655FE">
        <w:rPr>
          <w:rFonts w:ascii="Arial" w:hAnsi="Arial" w:cs="Arial"/>
          <w:bCs/>
          <w:kern w:val="36"/>
          <w:sz w:val="20"/>
          <w:lang w:eastAsia="nl-NL"/>
        </w:rPr>
        <w:t xml:space="preserve">. Om deze constructvaliditeit te waarborgen, </w:t>
      </w:r>
      <w:r>
        <w:rPr>
          <w:rFonts w:ascii="Arial" w:hAnsi="Arial" w:cs="Arial"/>
          <w:bCs/>
          <w:kern w:val="36"/>
          <w:sz w:val="20"/>
          <w:lang w:eastAsia="nl-NL"/>
        </w:rPr>
        <w:t>zijn</w:t>
      </w:r>
      <w:r w:rsidRPr="00A655FE">
        <w:rPr>
          <w:rFonts w:ascii="Arial" w:hAnsi="Arial" w:cs="Arial"/>
          <w:bCs/>
          <w:kern w:val="36"/>
          <w:sz w:val="20"/>
          <w:lang w:eastAsia="nl-NL"/>
        </w:rPr>
        <w:t xml:space="preserve"> twee strategieën toegepast. Constructvaliditeit wordt vergroot bij gebruik van meerdere informatiebronnen (Yin 1994). Binnen dit onderzoek </w:t>
      </w:r>
      <w:r>
        <w:rPr>
          <w:rFonts w:ascii="Arial" w:hAnsi="Arial" w:cs="Arial"/>
          <w:bCs/>
          <w:kern w:val="36"/>
          <w:sz w:val="20"/>
          <w:lang w:eastAsia="nl-NL"/>
        </w:rPr>
        <w:t>heeft</w:t>
      </w:r>
      <w:r w:rsidRPr="00A655FE">
        <w:rPr>
          <w:rFonts w:ascii="Arial" w:hAnsi="Arial" w:cs="Arial"/>
          <w:bCs/>
          <w:kern w:val="36"/>
          <w:sz w:val="20"/>
          <w:lang w:eastAsia="nl-NL"/>
        </w:rPr>
        <w:t xml:space="preserve"> triangulatie plaats</w:t>
      </w:r>
      <w:r>
        <w:rPr>
          <w:rFonts w:ascii="Arial" w:hAnsi="Arial" w:cs="Arial"/>
          <w:bCs/>
          <w:kern w:val="36"/>
          <w:sz w:val="20"/>
          <w:lang w:eastAsia="nl-NL"/>
        </w:rPr>
        <w:t>gevonden</w:t>
      </w:r>
      <w:r w:rsidRPr="00A655FE">
        <w:rPr>
          <w:rFonts w:ascii="Arial" w:hAnsi="Arial" w:cs="Arial"/>
          <w:bCs/>
          <w:kern w:val="36"/>
          <w:sz w:val="20"/>
          <w:lang w:eastAsia="nl-NL"/>
        </w:rPr>
        <w:t xml:space="preserve"> doordat de resultaten </w:t>
      </w:r>
      <w:r>
        <w:rPr>
          <w:rFonts w:ascii="Arial" w:hAnsi="Arial" w:cs="Arial"/>
          <w:bCs/>
          <w:kern w:val="36"/>
          <w:sz w:val="20"/>
          <w:lang w:eastAsia="nl-NL"/>
        </w:rPr>
        <w:t xml:space="preserve">zijn </w:t>
      </w:r>
      <w:r w:rsidRPr="00A655FE">
        <w:rPr>
          <w:rFonts w:ascii="Arial" w:hAnsi="Arial" w:cs="Arial"/>
          <w:bCs/>
          <w:kern w:val="36"/>
          <w:sz w:val="20"/>
          <w:lang w:eastAsia="nl-NL"/>
        </w:rPr>
        <w:t xml:space="preserve"> gefundeerd op basis van</w:t>
      </w:r>
      <w:r>
        <w:rPr>
          <w:rFonts w:ascii="Arial" w:hAnsi="Arial" w:cs="Arial"/>
          <w:bCs/>
          <w:kern w:val="36"/>
          <w:sz w:val="20"/>
          <w:lang w:eastAsia="nl-NL"/>
        </w:rPr>
        <w:t xml:space="preserve"> </w:t>
      </w:r>
      <w:r w:rsidRPr="00A655FE">
        <w:rPr>
          <w:rFonts w:ascii="Arial" w:hAnsi="Arial" w:cs="Arial"/>
          <w:bCs/>
          <w:kern w:val="36"/>
          <w:sz w:val="20"/>
          <w:lang w:eastAsia="nl-NL"/>
        </w:rPr>
        <w:t>documentenanalyse</w:t>
      </w:r>
      <w:r>
        <w:rPr>
          <w:rFonts w:ascii="Arial" w:hAnsi="Arial" w:cs="Arial"/>
          <w:bCs/>
          <w:kern w:val="36"/>
          <w:sz w:val="20"/>
          <w:lang w:eastAsia="nl-NL"/>
        </w:rPr>
        <w:t>, audio- en beeldanalyse</w:t>
      </w:r>
      <w:r w:rsidRPr="00A655FE">
        <w:rPr>
          <w:rFonts w:ascii="Arial" w:hAnsi="Arial" w:cs="Arial"/>
          <w:bCs/>
          <w:kern w:val="36"/>
          <w:sz w:val="20"/>
          <w:lang w:eastAsia="nl-NL"/>
        </w:rPr>
        <w:t xml:space="preserve"> en interviews. Daarnaast </w:t>
      </w:r>
      <w:r>
        <w:rPr>
          <w:rFonts w:ascii="Arial" w:hAnsi="Arial" w:cs="Arial"/>
          <w:bCs/>
          <w:kern w:val="36"/>
          <w:sz w:val="20"/>
          <w:lang w:eastAsia="nl-NL"/>
        </w:rPr>
        <w:t>is getracht een duidelijke redeneerketen zichtbaar te maken binnen het analyseproces.</w:t>
      </w:r>
    </w:p>
    <w:p w:rsidR="00330F81" w:rsidRPr="00A655FE" w:rsidRDefault="00330F81" w:rsidP="00CC10AC">
      <w:pPr>
        <w:spacing w:after="0" w:line="360" w:lineRule="auto"/>
        <w:jc w:val="both"/>
        <w:rPr>
          <w:rFonts w:ascii="Arial" w:hAnsi="Arial" w:cs="Arial"/>
          <w:bCs/>
          <w:i/>
          <w:kern w:val="36"/>
          <w:sz w:val="20"/>
          <w:lang w:eastAsia="nl-NL"/>
        </w:rPr>
      </w:pPr>
    </w:p>
    <w:p w:rsidR="00330F81" w:rsidRPr="0080484C" w:rsidRDefault="00330F81" w:rsidP="00CC10AC">
      <w:pPr>
        <w:spacing w:after="0" w:line="360" w:lineRule="auto"/>
        <w:jc w:val="both"/>
        <w:rPr>
          <w:rFonts w:ascii="Arial" w:hAnsi="Arial" w:cs="Arial"/>
          <w:bCs/>
          <w:i/>
          <w:kern w:val="36"/>
          <w:sz w:val="20"/>
          <w:lang w:eastAsia="nl-NL"/>
        </w:rPr>
      </w:pPr>
      <w:r w:rsidRPr="0080484C">
        <w:rPr>
          <w:rFonts w:ascii="Arial" w:hAnsi="Arial" w:cs="Arial"/>
          <w:bCs/>
          <w:i/>
          <w:kern w:val="36"/>
          <w:sz w:val="20"/>
          <w:lang w:eastAsia="nl-NL"/>
        </w:rPr>
        <w:t xml:space="preserve">Interne validiteit </w:t>
      </w:r>
    </w:p>
    <w:p w:rsidR="00330F81" w:rsidRPr="000E32BE" w:rsidRDefault="00330F81" w:rsidP="00CC10AC">
      <w:pPr>
        <w:spacing w:after="0" w:line="360" w:lineRule="auto"/>
        <w:jc w:val="both"/>
        <w:rPr>
          <w:rFonts w:ascii="Arial" w:hAnsi="Arial" w:cs="Arial"/>
          <w:b/>
          <w:bCs/>
          <w:kern w:val="36"/>
          <w:sz w:val="20"/>
          <w:lang w:eastAsia="nl-NL"/>
        </w:rPr>
      </w:pPr>
      <w:r w:rsidRPr="00A655FE">
        <w:rPr>
          <w:rFonts w:ascii="Arial" w:hAnsi="Arial" w:cs="Arial"/>
          <w:bCs/>
          <w:kern w:val="36"/>
          <w:sz w:val="20"/>
          <w:lang w:eastAsia="nl-NL"/>
        </w:rPr>
        <w:t xml:space="preserve">Vanuit een sociaalconstructivistisch oogpunt zijn er meerdere versies van één realiteit. Het gaat er binnen dit onderzoek daarom niet om of de realiteit ‘correct’ is. Iedere realiteit is tenslotte anders van aard. Wat belangrijker is binnen dit onderzoek, is dat het onderzoek geloofwaardig is. De geloofwaardigheid in kwalitatief onderzoek kijkt naar de afstemming tussen de sociaal geconstrueerde realiteit van de bestudeerden en de onderzoeksmatige vertaling daarvan door de onderzoeker. Binnen dit onderzoek </w:t>
      </w:r>
      <w:r>
        <w:rPr>
          <w:rFonts w:ascii="Arial" w:hAnsi="Arial" w:cs="Arial"/>
          <w:bCs/>
          <w:kern w:val="36"/>
          <w:sz w:val="20"/>
          <w:lang w:eastAsia="nl-NL"/>
        </w:rPr>
        <w:t>zijn</w:t>
      </w:r>
      <w:r w:rsidRPr="00A655FE">
        <w:rPr>
          <w:rFonts w:ascii="Arial" w:hAnsi="Arial" w:cs="Arial"/>
          <w:bCs/>
          <w:kern w:val="36"/>
          <w:sz w:val="20"/>
          <w:lang w:eastAsia="nl-NL"/>
        </w:rPr>
        <w:t xml:space="preserve"> twee strategieën gebruikt om de geloofwaardigheid van het onderzoek te verhogen. Allereerst </w:t>
      </w:r>
      <w:r>
        <w:rPr>
          <w:rFonts w:ascii="Arial" w:hAnsi="Arial" w:cs="Arial"/>
          <w:bCs/>
          <w:kern w:val="36"/>
          <w:sz w:val="20"/>
          <w:lang w:eastAsia="nl-NL"/>
        </w:rPr>
        <w:t>is</w:t>
      </w:r>
      <w:r w:rsidRPr="00A655FE">
        <w:rPr>
          <w:rFonts w:ascii="Arial" w:hAnsi="Arial" w:cs="Arial"/>
          <w:bCs/>
          <w:kern w:val="36"/>
          <w:sz w:val="20"/>
          <w:lang w:eastAsia="nl-NL"/>
        </w:rPr>
        <w:t xml:space="preserve"> getracht diepgang te creëren in de dataverzameling door meerdere datavormen te gebruiken binnen het onderzoek (interviews en documentenanalyse). Dit is een vorm van triangulatie, dat als doel heeft om een probleem vanuit verschillende perspectieven te benaderen (Mortelmans 2009). Een andere strategie die binnen dit onderzoek gehanteerd wordt </w:t>
      </w:r>
      <w:r>
        <w:rPr>
          <w:rFonts w:ascii="Arial" w:hAnsi="Arial" w:cs="Arial"/>
          <w:bCs/>
          <w:kern w:val="36"/>
          <w:sz w:val="20"/>
          <w:lang w:eastAsia="nl-NL"/>
        </w:rPr>
        <w:t>is ‘</w:t>
      </w:r>
      <w:r w:rsidRPr="00F2606E">
        <w:rPr>
          <w:rFonts w:ascii="Arial" w:hAnsi="Arial" w:cs="Arial"/>
          <w:bCs/>
          <w:i/>
          <w:kern w:val="36"/>
          <w:sz w:val="20"/>
          <w:lang w:eastAsia="nl-NL"/>
        </w:rPr>
        <w:t>member check’</w:t>
      </w:r>
      <w:r>
        <w:rPr>
          <w:rFonts w:ascii="Arial" w:hAnsi="Arial" w:cs="Arial"/>
          <w:bCs/>
          <w:kern w:val="36"/>
          <w:sz w:val="20"/>
          <w:lang w:eastAsia="nl-NL"/>
        </w:rPr>
        <w:t xml:space="preserve">. </w:t>
      </w:r>
      <w:r w:rsidRPr="00A655FE">
        <w:rPr>
          <w:rFonts w:ascii="Arial" w:hAnsi="Arial" w:cs="Arial"/>
          <w:bCs/>
          <w:kern w:val="36"/>
          <w:sz w:val="20"/>
          <w:lang w:eastAsia="nl-NL"/>
        </w:rPr>
        <w:t xml:space="preserve">Binnen het onderzoek </w:t>
      </w:r>
      <w:r>
        <w:rPr>
          <w:rFonts w:ascii="Arial" w:hAnsi="Arial" w:cs="Arial"/>
          <w:bCs/>
          <w:kern w:val="36"/>
          <w:sz w:val="20"/>
          <w:lang w:eastAsia="nl-NL"/>
        </w:rPr>
        <w:t>is</w:t>
      </w:r>
      <w:r w:rsidRPr="00A655FE">
        <w:rPr>
          <w:rFonts w:ascii="Arial" w:hAnsi="Arial" w:cs="Arial"/>
          <w:bCs/>
          <w:kern w:val="36"/>
          <w:sz w:val="20"/>
          <w:lang w:eastAsia="nl-NL"/>
        </w:rPr>
        <w:t xml:space="preserve"> gevraagd aan de respondenten van de interviews of zij de resultaten van het onderzoek als geloofwaardig beschouwen. </w:t>
      </w:r>
    </w:p>
    <w:p w:rsidR="00330F81" w:rsidRPr="00A655FE" w:rsidRDefault="00330F81" w:rsidP="003547D1">
      <w:pPr>
        <w:spacing w:after="0" w:line="360" w:lineRule="auto"/>
        <w:rPr>
          <w:rFonts w:ascii="Arial" w:hAnsi="Arial" w:cs="Arial"/>
          <w:bCs/>
          <w:i/>
          <w:kern w:val="36"/>
          <w:sz w:val="20"/>
          <w:lang w:eastAsia="nl-NL"/>
        </w:rPr>
      </w:pPr>
    </w:p>
    <w:p w:rsidR="00330F81" w:rsidRPr="0080484C" w:rsidRDefault="00330F81" w:rsidP="003547D1">
      <w:pPr>
        <w:spacing w:after="0" w:line="360" w:lineRule="auto"/>
        <w:rPr>
          <w:rFonts w:ascii="Arial" w:hAnsi="Arial" w:cs="Arial"/>
          <w:bCs/>
          <w:i/>
          <w:kern w:val="36"/>
          <w:sz w:val="20"/>
          <w:lang w:eastAsia="nl-NL"/>
        </w:rPr>
      </w:pPr>
      <w:r w:rsidRPr="0080484C">
        <w:rPr>
          <w:rFonts w:ascii="Arial" w:hAnsi="Arial" w:cs="Arial"/>
          <w:bCs/>
          <w:i/>
          <w:kern w:val="36"/>
          <w:sz w:val="20"/>
          <w:lang w:eastAsia="nl-NL"/>
        </w:rPr>
        <w:t xml:space="preserve">Externe validiteit </w:t>
      </w:r>
    </w:p>
    <w:p w:rsidR="00330F81" w:rsidRPr="00A655FE" w:rsidRDefault="00330F81" w:rsidP="00D154D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De externe validiteit omvat de overdraagbaarheid van de resultaten van het onderzoek naar andere populaties of contexten (Mortelmans 2009). Dit onderzoek heeft niet als doel generaliseerbaar te zijn. Het betreft één casestudy, waardoor de resultaten van het onderzoek in eerste plaats enkel op de case van toepassing zijn. Wel </w:t>
      </w:r>
      <w:r>
        <w:rPr>
          <w:rFonts w:ascii="Arial" w:hAnsi="Arial" w:cs="Arial"/>
          <w:bCs/>
          <w:kern w:val="36"/>
          <w:sz w:val="20"/>
          <w:lang w:eastAsia="nl-NL"/>
        </w:rPr>
        <w:t>is</w:t>
      </w:r>
      <w:r w:rsidRPr="00A655FE">
        <w:rPr>
          <w:rFonts w:ascii="Arial" w:hAnsi="Arial" w:cs="Arial"/>
          <w:bCs/>
          <w:kern w:val="36"/>
          <w:sz w:val="20"/>
          <w:lang w:eastAsia="nl-NL"/>
        </w:rPr>
        <w:t xml:space="preserve"> getracht de externe validiteit te verhogen door te streven naar rijke beschrijvingen (‘thick descriptions’) van de onderzoekgegeven. Door gebruik te maken van sentisizing concepts tijdens het coderen van de data, </w:t>
      </w:r>
      <w:r>
        <w:rPr>
          <w:rFonts w:ascii="Arial" w:hAnsi="Arial" w:cs="Arial"/>
          <w:bCs/>
          <w:kern w:val="36"/>
          <w:sz w:val="20"/>
          <w:lang w:eastAsia="nl-NL"/>
        </w:rPr>
        <w:t>is waar mogelijk</w:t>
      </w:r>
      <w:r w:rsidRPr="00A655FE">
        <w:rPr>
          <w:rFonts w:ascii="Arial" w:hAnsi="Arial" w:cs="Arial"/>
          <w:bCs/>
          <w:kern w:val="36"/>
          <w:sz w:val="20"/>
          <w:lang w:eastAsia="nl-NL"/>
        </w:rPr>
        <w:t xml:space="preserve"> bestaand theoretisch werk </w:t>
      </w:r>
      <w:r>
        <w:rPr>
          <w:rFonts w:ascii="Arial" w:hAnsi="Arial" w:cs="Arial"/>
          <w:bCs/>
          <w:kern w:val="36"/>
          <w:sz w:val="20"/>
          <w:lang w:eastAsia="nl-NL"/>
        </w:rPr>
        <w:t>ge</w:t>
      </w:r>
      <w:r w:rsidRPr="00A655FE">
        <w:rPr>
          <w:rFonts w:ascii="Arial" w:hAnsi="Arial" w:cs="Arial"/>
          <w:bCs/>
          <w:kern w:val="36"/>
          <w:sz w:val="20"/>
          <w:lang w:eastAsia="nl-NL"/>
        </w:rPr>
        <w:t xml:space="preserve">ïncorporeerd met de resultaten wat maakt dat de resultaten ingepast kunnen worden in de bestaande kennis. Op die manier </w:t>
      </w:r>
      <w:r>
        <w:rPr>
          <w:rFonts w:ascii="Arial" w:hAnsi="Arial" w:cs="Arial"/>
          <w:bCs/>
          <w:kern w:val="36"/>
          <w:sz w:val="20"/>
          <w:lang w:eastAsia="nl-NL"/>
        </w:rPr>
        <w:t>zij</w:t>
      </w:r>
      <w:r w:rsidRPr="00A655FE">
        <w:rPr>
          <w:rFonts w:ascii="Arial" w:hAnsi="Arial" w:cs="Arial"/>
          <w:bCs/>
          <w:kern w:val="36"/>
          <w:sz w:val="20"/>
          <w:lang w:eastAsia="nl-NL"/>
        </w:rPr>
        <w:t xml:space="preserve">n de resultaten van het onderzoek op een theoretische wijze gegeneraliseerd (Mortelmans 2009). </w:t>
      </w:r>
    </w:p>
    <w:p w:rsidR="00330F81" w:rsidRPr="0080484C" w:rsidRDefault="00330F81" w:rsidP="00D154D7">
      <w:pPr>
        <w:spacing w:after="0" w:line="360" w:lineRule="auto"/>
        <w:jc w:val="both"/>
        <w:rPr>
          <w:rFonts w:ascii="Arial" w:hAnsi="Arial" w:cs="Arial"/>
          <w:bCs/>
          <w:i/>
          <w:kern w:val="36"/>
          <w:sz w:val="20"/>
          <w:lang w:eastAsia="nl-NL"/>
        </w:rPr>
      </w:pPr>
    </w:p>
    <w:p w:rsidR="00330F81" w:rsidRPr="0080484C" w:rsidRDefault="00330F81" w:rsidP="003547D1">
      <w:pPr>
        <w:spacing w:after="0" w:line="360" w:lineRule="auto"/>
        <w:rPr>
          <w:rFonts w:ascii="Arial" w:hAnsi="Arial" w:cs="Arial"/>
          <w:bCs/>
          <w:i/>
          <w:kern w:val="36"/>
          <w:sz w:val="20"/>
          <w:lang w:eastAsia="nl-NL"/>
        </w:rPr>
      </w:pPr>
      <w:r w:rsidRPr="0080484C">
        <w:rPr>
          <w:rFonts w:ascii="Arial" w:hAnsi="Arial" w:cs="Arial"/>
          <w:bCs/>
          <w:i/>
          <w:kern w:val="36"/>
          <w:sz w:val="20"/>
          <w:lang w:eastAsia="nl-NL"/>
        </w:rPr>
        <w:t>Betrouwbaarheid</w:t>
      </w:r>
    </w:p>
    <w:p w:rsidR="00330F81" w:rsidRPr="00AA1530" w:rsidRDefault="00330F81" w:rsidP="00AA1530">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Een betrouwbaar onderzoek zal bij herhaling door een andere onderzoeker leiden tot dezelfde onderzoeksresultaten (Mortelmans 2009). Een strategie die </w:t>
      </w:r>
      <w:r>
        <w:rPr>
          <w:rFonts w:ascii="Arial" w:hAnsi="Arial" w:cs="Arial"/>
          <w:bCs/>
          <w:kern w:val="36"/>
          <w:sz w:val="20"/>
          <w:lang w:eastAsia="nl-NL"/>
        </w:rPr>
        <w:t>is</w:t>
      </w:r>
      <w:r w:rsidRPr="00A655FE">
        <w:rPr>
          <w:rFonts w:ascii="Arial" w:hAnsi="Arial" w:cs="Arial"/>
          <w:bCs/>
          <w:kern w:val="36"/>
          <w:sz w:val="20"/>
          <w:lang w:eastAsia="nl-NL"/>
        </w:rPr>
        <w:t xml:space="preserve"> toegepast binnen dit onderzoek om de betrouwbaarheid te verhogen is om externen toegang te geven tot het basismateriaal van dit onderzoek. Hierdoor kan de betrouwbaarheid van het codeerwerk en het analytisch werk gecontroleerd worden (Mortelmans 2009). De tweede strategie die wordt gebruikt is het verschaffen van methodische duidelijkheid gedurende het onderzoek. Alle  wijzigingen van plannen, beslissingen en moeilijkheden </w:t>
      </w:r>
      <w:r>
        <w:rPr>
          <w:rFonts w:ascii="Arial" w:hAnsi="Arial" w:cs="Arial"/>
          <w:bCs/>
          <w:kern w:val="36"/>
          <w:sz w:val="20"/>
          <w:lang w:eastAsia="nl-NL"/>
        </w:rPr>
        <w:t>zijn</w:t>
      </w:r>
      <w:r w:rsidRPr="00A655FE">
        <w:rPr>
          <w:rFonts w:ascii="Arial" w:hAnsi="Arial" w:cs="Arial"/>
          <w:bCs/>
          <w:kern w:val="36"/>
          <w:sz w:val="20"/>
          <w:lang w:eastAsia="nl-NL"/>
        </w:rPr>
        <w:t xml:space="preserve"> gerapporteerd</w:t>
      </w:r>
      <w:r>
        <w:rPr>
          <w:rFonts w:ascii="Arial" w:hAnsi="Arial" w:cs="Arial"/>
          <w:bCs/>
          <w:kern w:val="36"/>
          <w:sz w:val="20"/>
          <w:lang w:eastAsia="nl-NL"/>
        </w:rPr>
        <w:t xml:space="preserve"> in een memoboekje</w:t>
      </w:r>
      <w:r w:rsidRPr="00A655FE">
        <w:rPr>
          <w:rFonts w:ascii="Arial" w:hAnsi="Arial" w:cs="Arial"/>
          <w:bCs/>
          <w:kern w:val="36"/>
          <w:sz w:val="20"/>
          <w:lang w:eastAsia="nl-NL"/>
        </w:rPr>
        <w:t xml:space="preserve"> en alle gevonden gegevens </w:t>
      </w:r>
      <w:r>
        <w:rPr>
          <w:rFonts w:ascii="Arial" w:hAnsi="Arial" w:cs="Arial"/>
          <w:bCs/>
          <w:kern w:val="36"/>
          <w:sz w:val="20"/>
          <w:lang w:eastAsia="nl-NL"/>
        </w:rPr>
        <w:t>zijn</w:t>
      </w:r>
      <w:r w:rsidRPr="00A655FE">
        <w:rPr>
          <w:rFonts w:ascii="Arial" w:hAnsi="Arial" w:cs="Arial"/>
          <w:bCs/>
          <w:kern w:val="36"/>
          <w:sz w:val="20"/>
          <w:lang w:eastAsia="nl-NL"/>
        </w:rPr>
        <w:t xml:space="preserve"> bewaard </w:t>
      </w:r>
      <w:r>
        <w:rPr>
          <w:rFonts w:ascii="Arial" w:hAnsi="Arial" w:cs="Arial"/>
          <w:bCs/>
          <w:kern w:val="36"/>
          <w:sz w:val="20"/>
          <w:lang w:eastAsia="nl-NL"/>
        </w:rPr>
        <w:t xml:space="preserve">in mappen </w:t>
      </w:r>
      <w:r w:rsidRPr="00A655FE">
        <w:rPr>
          <w:rFonts w:ascii="Arial" w:hAnsi="Arial" w:cs="Arial"/>
          <w:bCs/>
          <w:kern w:val="36"/>
          <w:sz w:val="20"/>
          <w:lang w:eastAsia="nl-NL"/>
        </w:rPr>
        <w:t xml:space="preserve">waardoor het onderzoek controleerbaar is. Voordat de interviews </w:t>
      </w:r>
      <w:r>
        <w:rPr>
          <w:rFonts w:ascii="Arial" w:hAnsi="Arial" w:cs="Arial"/>
          <w:bCs/>
          <w:kern w:val="36"/>
          <w:sz w:val="20"/>
          <w:lang w:eastAsia="nl-NL"/>
        </w:rPr>
        <w:t xml:space="preserve">hebben </w:t>
      </w:r>
      <w:r w:rsidRPr="00A655FE">
        <w:rPr>
          <w:rFonts w:ascii="Arial" w:hAnsi="Arial" w:cs="Arial"/>
          <w:bCs/>
          <w:kern w:val="36"/>
          <w:sz w:val="20"/>
          <w:lang w:eastAsia="nl-NL"/>
        </w:rPr>
        <w:t>plaats</w:t>
      </w:r>
      <w:r>
        <w:rPr>
          <w:rFonts w:ascii="Arial" w:hAnsi="Arial" w:cs="Arial"/>
          <w:bCs/>
          <w:kern w:val="36"/>
          <w:sz w:val="20"/>
          <w:lang w:eastAsia="nl-NL"/>
        </w:rPr>
        <w:t xml:space="preserve">gevonden is </w:t>
      </w:r>
      <w:r w:rsidRPr="00A655FE">
        <w:rPr>
          <w:rFonts w:ascii="Arial" w:hAnsi="Arial" w:cs="Arial"/>
          <w:bCs/>
          <w:kern w:val="36"/>
          <w:sz w:val="20"/>
          <w:lang w:eastAsia="nl-NL"/>
        </w:rPr>
        <w:t>toest</w:t>
      </w:r>
      <w:r>
        <w:rPr>
          <w:rFonts w:ascii="Arial" w:hAnsi="Arial" w:cs="Arial"/>
          <w:bCs/>
          <w:kern w:val="36"/>
          <w:sz w:val="20"/>
          <w:lang w:eastAsia="nl-NL"/>
        </w:rPr>
        <w:t>emming gevraagd aan de respondenten of de</w:t>
      </w:r>
      <w:r w:rsidRPr="00A655FE">
        <w:rPr>
          <w:rFonts w:ascii="Arial" w:hAnsi="Arial" w:cs="Arial"/>
          <w:bCs/>
          <w:kern w:val="36"/>
          <w:sz w:val="20"/>
          <w:lang w:eastAsia="nl-NL"/>
        </w:rPr>
        <w:t xml:space="preserve"> </w:t>
      </w:r>
      <w:r>
        <w:rPr>
          <w:rFonts w:ascii="Arial" w:hAnsi="Arial" w:cs="Arial"/>
          <w:bCs/>
          <w:kern w:val="36"/>
          <w:sz w:val="20"/>
          <w:lang w:eastAsia="nl-NL"/>
        </w:rPr>
        <w:t>interviews opgenomen mochten</w:t>
      </w:r>
      <w:r w:rsidRPr="00A655FE">
        <w:rPr>
          <w:rFonts w:ascii="Arial" w:hAnsi="Arial" w:cs="Arial"/>
          <w:bCs/>
          <w:kern w:val="36"/>
          <w:sz w:val="20"/>
          <w:lang w:eastAsia="nl-NL"/>
        </w:rPr>
        <w:t xml:space="preserve"> worden. </w:t>
      </w:r>
      <w:r w:rsidRPr="00A655FE">
        <w:rPr>
          <w:rFonts w:ascii="Arial" w:hAnsi="Arial" w:cs="Arial"/>
          <w:sz w:val="20"/>
        </w:rPr>
        <w:br w:type="page"/>
      </w:r>
    </w:p>
    <w:p w:rsidR="00330F81" w:rsidRPr="00A655FE" w:rsidRDefault="00330F81" w:rsidP="003D7722">
      <w:pPr>
        <w:pStyle w:val="ListParagraph"/>
        <w:spacing w:after="0" w:line="360" w:lineRule="auto"/>
        <w:ind w:left="-567"/>
        <w:outlineLvl w:val="0"/>
        <w:rPr>
          <w:rFonts w:ascii="Arial" w:hAnsi="Arial" w:cs="Arial"/>
          <w:bCs/>
          <w:sz w:val="28"/>
        </w:rPr>
      </w:pPr>
      <w:r w:rsidRPr="00A655FE">
        <w:rPr>
          <w:rFonts w:ascii="Arial" w:hAnsi="Arial" w:cs="Arial"/>
          <w:bCs/>
          <w:sz w:val="28"/>
        </w:rPr>
        <w:t xml:space="preserve">4. </w:t>
      </w:r>
      <w:r w:rsidRPr="00A655FE">
        <w:rPr>
          <w:rFonts w:ascii="Arial" w:hAnsi="Arial" w:cs="Arial"/>
          <w:bCs/>
          <w:sz w:val="28"/>
        </w:rPr>
        <w:tab/>
        <w:t xml:space="preserve">De </w:t>
      </w:r>
      <w:r>
        <w:rPr>
          <w:rFonts w:ascii="Arial" w:hAnsi="Arial" w:cs="Arial"/>
          <w:bCs/>
          <w:sz w:val="28"/>
        </w:rPr>
        <w:t>Inspectie</w:t>
      </w:r>
      <w:r w:rsidRPr="00A655FE">
        <w:rPr>
          <w:rFonts w:ascii="Arial" w:hAnsi="Arial" w:cs="Arial"/>
          <w:bCs/>
          <w:sz w:val="28"/>
        </w:rPr>
        <w:t xml:space="preserve"> voor de Gezondheidszorg</w:t>
      </w:r>
    </w:p>
    <w:p w:rsidR="00330F81" w:rsidRPr="00A655FE" w:rsidRDefault="00330F81" w:rsidP="003E6149">
      <w:pPr>
        <w:spacing w:after="0" w:line="360" w:lineRule="auto"/>
        <w:jc w:val="both"/>
        <w:rPr>
          <w:rFonts w:ascii="Arial" w:hAnsi="Arial" w:cs="Arial"/>
          <w:b/>
        </w:rPr>
      </w:pPr>
      <w:r w:rsidRPr="00A655FE">
        <w:rPr>
          <w:rFonts w:ascii="Arial" w:hAnsi="Arial" w:cs="Arial"/>
          <w:i/>
          <w:sz w:val="20"/>
        </w:rPr>
        <w:t xml:space="preserve">In de vorige hoofdstukken zijn het theoretisch kader en de methodologie besproken. In dit hoofdstuk wordt ingezoomd op de actor waarin dit hoofdstuk het zwaartepunt ligt: de </w:t>
      </w:r>
      <w:r>
        <w:rPr>
          <w:rFonts w:ascii="Arial" w:hAnsi="Arial" w:cs="Arial"/>
          <w:i/>
          <w:sz w:val="20"/>
        </w:rPr>
        <w:t>Inspectie</w:t>
      </w:r>
      <w:r w:rsidRPr="00A655FE">
        <w:rPr>
          <w:rFonts w:ascii="Arial" w:hAnsi="Arial" w:cs="Arial"/>
          <w:i/>
          <w:sz w:val="20"/>
        </w:rPr>
        <w:t xml:space="preserve"> voor de Gezondheidszorg. Hierin wordt beschreven wat de missie en taken van de IGZ zijn, hoe ze te werk gaat en welke vormen van toezicht zij kent en maatregelen die genomen kunnen worden. </w:t>
      </w:r>
    </w:p>
    <w:p w:rsidR="00330F81" w:rsidRPr="00A655FE" w:rsidRDefault="00330F81" w:rsidP="003E6149">
      <w:pPr>
        <w:spacing w:after="0" w:line="360" w:lineRule="auto"/>
        <w:jc w:val="both"/>
        <w:rPr>
          <w:rFonts w:ascii="Arial" w:hAnsi="Arial" w:cs="Arial"/>
          <w:b/>
        </w:rPr>
      </w:pPr>
    </w:p>
    <w:p w:rsidR="00330F81" w:rsidRPr="00A655FE" w:rsidRDefault="00330F81" w:rsidP="00D039F0">
      <w:pPr>
        <w:spacing w:after="0" w:line="360" w:lineRule="auto"/>
        <w:ind w:left="-567"/>
        <w:jc w:val="both"/>
        <w:rPr>
          <w:rFonts w:ascii="Arial" w:hAnsi="Arial" w:cs="Arial"/>
          <w:b/>
        </w:rPr>
      </w:pPr>
      <w:r w:rsidRPr="00A655FE">
        <w:rPr>
          <w:rFonts w:ascii="Arial" w:hAnsi="Arial" w:cs="Arial"/>
          <w:b/>
        </w:rPr>
        <w:t xml:space="preserve">4.1. </w:t>
      </w:r>
      <w:r w:rsidRPr="00A655FE">
        <w:rPr>
          <w:rFonts w:ascii="Arial" w:hAnsi="Arial" w:cs="Arial"/>
          <w:b/>
        </w:rPr>
        <w:tab/>
        <w:t>Missie en taken IGZ</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 xml:space="preserve">In Nederland is in artikel 36 van de Gezondheidswet bepaalt dat er een Staatstoezicht op de volksgezondheid is dat ressorteert onder de minister van VWS (Hermans &amp; Buijsen 2010). Dit Staatstoezicht op de Volksgezondheid bestaat uit twee onderdelen; de Voedsel- en Warenautoriteit en de </w:t>
      </w:r>
      <w:r>
        <w:rPr>
          <w:rFonts w:ascii="Arial" w:hAnsi="Arial" w:cs="Arial"/>
          <w:sz w:val="20"/>
        </w:rPr>
        <w:t>Inspectie</w:t>
      </w:r>
      <w:r w:rsidRPr="00A655FE">
        <w:rPr>
          <w:rFonts w:ascii="Arial" w:hAnsi="Arial" w:cs="Arial"/>
          <w:sz w:val="20"/>
        </w:rPr>
        <w:t xml:space="preserve"> voor de Gezondheidszorg (IGZ). De IGZ is geen zelfstandig bestuursorgaan of autoriteit, maar betreft een onderdeel van het Ministerie van Volksgezondheid. De taken van de IGZ staan beschrijven in Artikel 36, lid 1 van de Gezondheidswet:</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ab/>
      </w:r>
    </w:p>
    <w:p w:rsidR="00330F81" w:rsidRPr="00A655FE" w:rsidRDefault="00330F81" w:rsidP="003E6149">
      <w:pPr>
        <w:spacing w:after="0" w:line="360" w:lineRule="auto"/>
        <w:ind w:left="708"/>
        <w:jc w:val="both"/>
        <w:rPr>
          <w:rFonts w:ascii="Arial" w:hAnsi="Arial" w:cs="Arial"/>
          <w:sz w:val="20"/>
        </w:rPr>
      </w:pPr>
      <w:r w:rsidRPr="00A655FE">
        <w:rPr>
          <w:rFonts w:ascii="Arial" w:hAnsi="Arial" w:cs="Arial"/>
          <w:sz w:val="20"/>
        </w:rPr>
        <w:t>Het verrichten van onderzoek naar de staat van de volksgezondheid en de determinanten daarvan alsmede, waar nodig, het aangeven en bevorderen van middelen tot verbetering daarvan. Het toezicht op de naleving en de opsporing van overtredingen van het bepaalde bij of krachtens wettelijke voorschriften op het gebied van volksgezondheid, een en ander voor zover de ambtenaren van het Staatstoezicht daarmede zijn belast bij of krachtens wettelijk voorschrift. (Buijsen 2009</w:t>
      </w:r>
      <w:r>
        <w:rPr>
          <w:rFonts w:ascii="Arial" w:hAnsi="Arial" w:cs="Arial"/>
          <w:sz w:val="20"/>
        </w:rPr>
        <w:t>:226-227</w:t>
      </w:r>
      <w:r w:rsidRPr="00A655FE">
        <w:rPr>
          <w:rFonts w:ascii="Arial" w:hAnsi="Arial" w:cs="Arial"/>
          <w:sz w:val="20"/>
        </w:rPr>
        <w:t>)</w:t>
      </w:r>
    </w:p>
    <w:p w:rsidR="00330F81" w:rsidRPr="00A655FE" w:rsidRDefault="00330F81" w:rsidP="003E6149">
      <w:pPr>
        <w:spacing w:after="0" w:line="360" w:lineRule="auto"/>
        <w:jc w:val="both"/>
        <w:rPr>
          <w:rFonts w:ascii="Arial" w:hAnsi="Arial" w:cs="Arial"/>
          <w:sz w:val="20"/>
        </w:rPr>
      </w:pP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De IGZ heeft als missie het bevorderen van naleving van wet- en regelgeving door onder toezichtsta</w:t>
      </w:r>
      <w:r>
        <w:rPr>
          <w:rFonts w:ascii="Arial" w:hAnsi="Arial" w:cs="Arial"/>
          <w:sz w:val="20"/>
        </w:rPr>
        <w:t>anden van de IGZ (zie bijlage I</w:t>
      </w:r>
      <w:r w:rsidRPr="00A655FE">
        <w:rPr>
          <w:rFonts w:ascii="Arial" w:hAnsi="Arial" w:cs="Arial"/>
          <w:sz w:val="20"/>
        </w:rPr>
        <w:t xml:space="preserve">) en het beperken van gezondheidsschade. In de uitvoering van haar missie kan de IGZ gebruik maken van advies, stimulans, drang en dwang als bijdrage aan verantwoorde zorg (IGZ 2008). In haar uitoefening handhaaft de IGZ ruim twintig wetten. Ze redeneert: hoe beter de naleving van wetten, regels, (beroeps)normen, richtlijnen en standaarden, des te beter de beheersing van risico’s, des te beter de kwaliteit van zorg en des te minder de gezondheidsschade (IGZ 2008). Om de naleving van de wetten te controleren heeft de wetgever in diverse wetten de </w:t>
      </w:r>
      <w:r>
        <w:rPr>
          <w:rFonts w:ascii="Arial" w:hAnsi="Arial" w:cs="Arial"/>
          <w:sz w:val="20"/>
        </w:rPr>
        <w:t>Inspectie</w:t>
      </w:r>
      <w:r w:rsidRPr="00A655FE">
        <w:rPr>
          <w:rFonts w:ascii="Arial" w:hAnsi="Arial" w:cs="Arial"/>
          <w:sz w:val="20"/>
        </w:rPr>
        <w:t xml:space="preserve">ambtenaren bevoegdheden gegeven die zelfstandig uitgevoerd kunnen worden. Met betrekking tot uitoefening van de bevoegdheden door de </w:t>
      </w:r>
      <w:r>
        <w:rPr>
          <w:rFonts w:ascii="Arial" w:hAnsi="Arial" w:cs="Arial"/>
          <w:sz w:val="20"/>
        </w:rPr>
        <w:t>Inspectie</w:t>
      </w:r>
      <w:r w:rsidRPr="00A655FE">
        <w:rPr>
          <w:rFonts w:ascii="Arial" w:hAnsi="Arial" w:cs="Arial"/>
          <w:sz w:val="20"/>
        </w:rPr>
        <w:t xml:space="preserve"> kan door de minister instructies worden geven (IGZ 2008). </w:t>
      </w:r>
    </w:p>
    <w:p w:rsidR="00330F81" w:rsidRPr="00A655FE" w:rsidRDefault="00330F81" w:rsidP="003E6149">
      <w:pPr>
        <w:spacing w:after="0" w:line="360" w:lineRule="auto"/>
        <w:jc w:val="both"/>
        <w:rPr>
          <w:rFonts w:ascii="Arial" w:hAnsi="Arial" w:cs="Arial"/>
          <w:sz w:val="20"/>
        </w:rPr>
      </w:pPr>
    </w:p>
    <w:p w:rsidR="00330F81" w:rsidRPr="00A655FE" w:rsidRDefault="00330F81" w:rsidP="00D039F0">
      <w:pPr>
        <w:spacing w:after="0" w:line="360" w:lineRule="auto"/>
        <w:ind w:left="-567"/>
        <w:jc w:val="both"/>
        <w:rPr>
          <w:rFonts w:ascii="Arial" w:hAnsi="Arial" w:cs="Arial"/>
          <w:b/>
        </w:rPr>
      </w:pPr>
      <w:r w:rsidRPr="00A655FE">
        <w:rPr>
          <w:rFonts w:ascii="Arial" w:hAnsi="Arial" w:cs="Arial"/>
          <w:b/>
        </w:rPr>
        <w:t xml:space="preserve">4.2. </w:t>
      </w:r>
      <w:r w:rsidRPr="00A655FE">
        <w:rPr>
          <w:rFonts w:ascii="Arial" w:hAnsi="Arial" w:cs="Arial"/>
          <w:b/>
        </w:rPr>
        <w:tab/>
        <w:t>Toezicht</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Het uitgangspunt van de IGZ is dat de zorgaanbieder primair verantwoordelijk is voor de kwaliteit van de zorg die hij levert. Het uitgangspunt hierbij is het vertrouwen op de intrinsieke motivatie van ondertoezichtstaanden om geen gezondheidsschade te veroorzaken (IGZ 2011a). Om ‘gerechtvaardigd vertrouwen in verantwoorde zorg’ en haar prioritaire doelen te realiseren, gebruikt de IGZ verschillende methoden. De belangrijkste instrumenten zijn: (1) gefaseerd toezicht, (2) incidententoezicht, (3) thematisch toezicht en opsporin</w:t>
      </w:r>
      <w:r>
        <w:rPr>
          <w:rFonts w:ascii="Arial" w:hAnsi="Arial" w:cs="Arial"/>
          <w:sz w:val="20"/>
        </w:rPr>
        <w:t>g van strafbare feiten</w:t>
      </w:r>
      <w:r w:rsidRPr="00A655FE">
        <w:rPr>
          <w:rFonts w:ascii="Arial" w:hAnsi="Arial" w:cs="Arial"/>
          <w:sz w:val="20"/>
        </w:rPr>
        <w:t xml:space="preserve"> (IGZ 2012)</w:t>
      </w:r>
      <w:r>
        <w:rPr>
          <w:rFonts w:ascii="Arial" w:hAnsi="Arial" w:cs="Arial"/>
          <w:sz w:val="20"/>
        </w:rPr>
        <w:t>.</w:t>
      </w:r>
    </w:p>
    <w:p w:rsidR="00330F81" w:rsidRPr="0080484C" w:rsidRDefault="00330F81" w:rsidP="003E6149">
      <w:pPr>
        <w:spacing w:after="0" w:line="360" w:lineRule="auto"/>
        <w:jc w:val="both"/>
        <w:rPr>
          <w:rFonts w:ascii="Arial" w:hAnsi="Arial" w:cs="Arial"/>
          <w:i/>
          <w:sz w:val="20"/>
        </w:rPr>
      </w:pPr>
    </w:p>
    <w:p w:rsidR="00330F81" w:rsidRPr="0080484C" w:rsidRDefault="00330F81" w:rsidP="003E6149">
      <w:pPr>
        <w:spacing w:after="0" w:line="360" w:lineRule="auto"/>
        <w:jc w:val="both"/>
        <w:rPr>
          <w:rFonts w:ascii="Arial" w:hAnsi="Arial" w:cs="Arial"/>
          <w:i/>
          <w:sz w:val="20"/>
        </w:rPr>
      </w:pPr>
      <w:r w:rsidRPr="0080484C">
        <w:rPr>
          <w:rFonts w:ascii="Arial" w:hAnsi="Arial" w:cs="Arial"/>
          <w:i/>
          <w:sz w:val="20"/>
        </w:rPr>
        <w:t>Gefaseerd toezicht</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Gefaseerd toezicht wordt door de IGZ gebruikt om efficiënt en effectief te handhaven. Dit toezicht ken</w:t>
      </w:r>
      <w:r>
        <w:rPr>
          <w:rFonts w:ascii="Arial" w:hAnsi="Arial" w:cs="Arial"/>
          <w:sz w:val="20"/>
        </w:rPr>
        <w:t>t</w:t>
      </w:r>
      <w:r w:rsidRPr="00A655FE">
        <w:rPr>
          <w:rFonts w:ascii="Arial" w:hAnsi="Arial" w:cs="Arial"/>
          <w:sz w:val="20"/>
        </w:rPr>
        <w:t xml:space="preserve"> drie fasen. In de eerste fase signaleert de IGZ risico’s op basis van analyse van kwaliteitsinformatie en op basis van aanvullende informatie over de zorg en de zorgaanbieder. De definitie en verzameling van kwaliteitsindicatoren vindt in de meeste gevallen plaats binnen het programma Zichtbare Zorg. Vervolgens maakt zij een oordeel en bepaalt zij welke maatregelen nodig zijn op basis van </w:t>
      </w:r>
      <w:r>
        <w:rPr>
          <w:rFonts w:ascii="Arial" w:hAnsi="Arial" w:cs="Arial"/>
          <w:sz w:val="20"/>
        </w:rPr>
        <w:t>Inspectie</w:t>
      </w:r>
      <w:r w:rsidRPr="00A655FE">
        <w:rPr>
          <w:rFonts w:ascii="Arial" w:hAnsi="Arial" w:cs="Arial"/>
          <w:sz w:val="20"/>
        </w:rPr>
        <w:t>bezoeken. In de derde fase worden dan eventuele bestuurlijke, tuchtrechtelijke en strafrechtelijke maatregelen genomen (IGZ 2012</w:t>
      </w:r>
      <w:r>
        <w:rPr>
          <w:rFonts w:ascii="Arial" w:hAnsi="Arial" w:cs="Arial"/>
          <w:sz w:val="20"/>
        </w:rPr>
        <w:t>a</w:t>
      </w:r>
      <w:r w:rsidRPr="00A655FE">
        <w:rPr>
          <w:rFonts w:ascii="Arial" w:hAnsi="Arial" w:cs="Arial"/>
          <w:sz w:val="20"/>
        </w:rPr>
        <w:t>).</w:t>
      </w:r>
    </w:p>
    <w:p w:rsidR="00330F81" w:rsidRPr="00A655FE" w:rsidRDefault="00330F81" w:rsidP="003E6149">
      <w:pPr>
        <w:spacing w:after="0" w:line="360" w:lineRule="auto"/>
        <w:jc w:val="both"/>
        <w:rPr>
          <w:rFonts w:ascii="Arial" w:hAnsi="Arial" w:cs="Arial"/>
          <w:sz w:val="20"/>
        </w:rPr>
      </w:pPr>
    </w:p>
    <w:p w:rsidR="00330F81" w:rsidRPr="0080484C" w:rsidRDefault="00330F81" w:rsidP="003E6149">
      <w:pPr>
        <w:spacing w:after="0" w:line="360" w:lineRule="auto"/>
        <w:jc w:val="both"/>
        <w:rPr>
          <w:rFonts w:ascii="Arial" w:hAnsi="Arial" w:cs="Arial"/>
          <w:i/>
          <w:sz w:val="20"/>
        </w:rPr>
      </w:pPr>
      <w:r w:rsidRPr="0080484C">
        <w:rPr>
          <w:rFonts w:ascii="Arial" w:hAnsi="Arial" w:cs="Arial"/>
          <w:i/>
          <w:sz w:val="20"/>
        </w:rPr>
        <w:t>Incidententoezicht</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Wanneer incidenten, misstanden en/of structurele tekortkomingen worden gemeld bij de IGZ, gaat zij op onderzoek uit. Ze analyseert de meldingen die zij binnenkrijgt wat helpt bij de oordeelsvorming over de kwaliteit die in verschillende zorgsectoren wordt geleverd. Naar aanleiding van sommige melden kan de IGZ handhavingmaatregelen nemen. Dit doet zij bij meldingen die op ernstige tekortkomingen in de kwaliteit van zorg duiden of die structurele tekortkomingen in de zorg aan het licht brengen (IGZ 2012</w:t>
      </w:r>
      <w:r>
        <w:rPr>
          <w:rFonts w:ascii="Arial" w:hAnsi="Arial" w:cs="Arial"/>
          <w:sz w:val="20"/>
        </w:rPr>
        <w:t>b</w:t>
      </w:r>
      <w:r w:rsidRPr="00A655FE">
        <w:rPr>
          <w:rFonts w:ascii="Arial" w:hAnsi="Arial" w:cs="Arial"/>
          <w:sz w:val="20"/>
        </w:rPr>
        <w:t>).</w:t>
      </w:r>
    </w:p>
    <w:p w:rsidR="00330F81" w:rsidRPr="0080484C" w:rsidRDefault="00330F81" w:rsidP="003E6149">
      <w:pPr>
        <w:spacing w:after="0" w:line="360" w:lineRule="auto"/>
        <w:jc w:val="both"/>
        <w:rPr>
          <w:rFonts w:ascii="Arial" w:hAnsi="Arial" w:cs="Arial"/>
          <w:i/>
          <w:sz w:val="20"/>
        </w:rPr>
      </w:pPr>
    </w:p>
    <w:p w:rsidR="00330F81" w:rsidRPr="0080484C" w:rsidRDefault="00330F81" w:rsidP="003E6149">
      <w:pPr>
        <w:spacing w:after="0" w:line="360" w:lineRule="auto"/>
        <w:jc w:val="both"/>
        <w:rPr>
          <w:rFonts w:ascii="Arial" w:hAnsi="Arial" w:cs="Arial"/>
          <w:i/>
          <w:sz w:val="20"/>
        </w:rPr>
      </w:pPr>
      <w:r w:rsidRPr="0080484C">
        <w:rPr>
          <w:rFonts w:ascii="Arial" w:hAnsi="Arial" w:cs="Arial"/>
          <w:i/>
          <w:sz w:val="20"/>
        </w:rPr>
        <w:t>Thematisch toezicht</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Het thematische toezicht is gericht op instellingsoverstijgende onderwerpen. Middels een steekproef worden instellingen of bedrijven geselecteerd die onderzocht worden op een specifiek onderwerp. De bevindingen uit deze steekproef worden vastgelegd in rapportages die door de IGZ gepubliceerd worden. Hierbij treeft de IGZ er naar om zoveel mogelijk van deze rapporten actief openbaar te maken. Dit betekent dat de IGZ niet wacht tot een rapport over een instelling wordt opgevraagd, maar het zelf meteen op de website zet (IGZ 2012</w:t>
      </w:r>
      <w:r>
        <w:rPr>
          <w:rFonts w:ascii="Arial" w:hAnsi="Arial" w:cs="Arial"/>
          <w:sz w:val="20"/>
        </w:rPr>
        <w:t>b</w:t>
      </w:r>
      <w:r w:rsidRPr="00A655FE">
        <w:rPr>
          <w:rFonts w:ascii="Arial" w:hAnsi="Arial" w:cs="Arial"/>
          <w:sz w:val="20"/>
        </w:rPr>
        <w:t>).</w:t>
      </w:r>
    </w:p>
    <w:p w:rsidR="00330F81" w:rsidRPr="00A655FE" w:rsidRDefault="00330F81" w:rsidP="003E6149">
      <w:pPr>
        <w:spacing w:after="0" w:line="360" w:lineRule="auto"/>
        <w:jc w:val="both"/>
        <w:rPr>
          <w:rFonts w:ascii="Arial" w:hAnsi="Arial" w:cs="Arial"/>
          <w:b/>
        </w:rPr>
      </w:pPr>
    </w:p>
    <w:p w:rsidR="00330F81" w:rsidRPr="00A655FE" w:rsidRDefault="00330F81" w:rsidP="00D039F0">
      <w:pPr>
        <w:spacing w:after="0" w:line="360" w:lineRule="auto"/>
        <w:ind w:left="-567"/>
        <w:jc w:val="both"/>
        <w:rPr>
          <w:rFonts w:ascii="Arial" w:hAnsi="Arial" w:cs="Arial"/>
          <w:b/>
        </w:rPr>
      </w:pPr>
      <w:r w:rsidRPr="00A655FE">
        <w:rPr>
          <w:rFonts w:ascii="Arial" w:hAnsi="Arial" w:cs="Arial"/>
          <w:b/>
        </w:rPr>
        <w:t xml:space="preserve">4.3. </w:t>
      </w:r>
      <w:r w:rsidRPr="00A655FE">
        <w:rPr>
          <w:rFonts w:ascii="Arial" w:hAnsi="Arial" w:cs="Arial"/>
          <w:b/>
        </w:rPr>
        <w:tab/>
        <w:t>Handhavingcyclus</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 xml:space="preserve">Bij de handhaving van wet- en regelgeving maakt de IGZ gebruik van IGZ-handhavingsnormen. Deze normen zijn waar mogelijk gebaseerd op de veldnormen die door zorgaanbieders zijn vastgelegd in een professionele standaard met veldnormen. Deze veldnormen zijn geen algemeen verbindende voorschriften maar hebben de status van een zwaarwegend advies. Indien er geen veldnormen zijn of de IGZ beoordeelt de bestaande veldnormen als niet adequaat voor haar handhaving, dan ontbreekt de mogelijk om veldnormen als IGZ-handhavingsnormen te hanteren. De IGZ zal dan in bepaalde gevallen zonder (adequate) veldnormen IGZ-handhavingsnormen formuleren. Naast het handelen van de IGZ zijn er meer instrumenten om non-conform gedrag te bevorderen zoals het eigen kwaliteitsbeleid van beroepsgroepen en zorginstellingen, marktwerking, financiële prikkels, wet- en regelgeving en de wijze waarop de Raden van Toezicht hun interne toezicht vormgeven (IGZ 2008). </w:t>
      </w:r>
    </w:p>
    <w:p w:rsidR="00330F81" w:rsidRPr="00A655FE" w:rsidRDefault="00020869" w:rsidP="003E6149">
      <w:pPr>
        <w:spacing w:after="0" w:line="360" w:lineRule="auto"/>
        <w:jc w:val="both"/>
        <w:rPr>
          <w:rFonts w:ascii="Arial" w:hAnsi="Arial" w:cs="Arial"/>
          <w:sz w:val="20"/>
        </w:rPr>
      </w:pPr>
      <w:r>
        <w:rPr>
          <w:noProof/>
          <w:lang w:eastAsia="nl-NL"/>
        </w:rPr>
        <w:drawing>
          <wp:anchor distT="0" distB="0" distL="114300" distR="114300" simplePos="0" relativeHeight="251657216" behindDoc="1" locked="0" layoutInCell="1" allowOverlap="1">
            <wp:simplePos x="0" y="0"/>
            <wp:positionH relativeFrom="column">
              <wp:posOffset>1165225</wp:posOffset>
            </wp:positionH>
            <wp:positionV relativeFrom="paragraph">
              <wp:posOffset>3017520</wp:posOffset>
            </wp:positionV>
            <wp:extent cx="2766060" cy="3189605"/>
            <wp:effectExtent l="19050" t="0" r="0" b="0"/>
            <wp:wrapTight wrapText="bothSides">
              <wp:wrapPolygon edited="0">
                <wp:start x="-149" y="0"/>
                <wp:lineTo x="-149" y="21415"/>
                <wp:lineTo x="21570" y="21415"/>
                <wp:lineTo x="21570" y="0"/>
                <wp:lineTo x="-149" y="0"/>
              </wp:wrapPolygon>
            </wp:wrapTight>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12"/>
                    <a:srcRect l="18297" t="11148" r="40871" b="5574"/>
                    <a:stretch>
                      <a:fillRect/>
                    </a:stretch>
                  </pic:blipFill>
                  <pic:spPr bwMode="auto">
                    <a:xfrm>
                      <a:off x="0" y="0"/>
                      <a:ext cx="2766060" cy="3189605"/>
                    </a:xfrm>
                    <a:prstGeom prst="rect">
                      <a:avLst/>
                    </a:prstGeom>
                    <a:noFill/>
                  </pic:spPr>
                </pic:pic>
              </a:graphicData>
            </a:graphic>
          </wp:anchor>
        </w:drawing>
      </w:r>
      <w:r w:rsidR="00330F81" w:rsidRPr="00A655FE">
        <w:rPr>
          <w:rFonts w:ascii="Arial" w:hAnsi="Arial" w:cs="Arial"/>
          <w:sz w:val="20"/>
        </w:rPr>
        <w:t xml:space="preserve">De wijze waarop de IGZ een type maatregel bepaalt om normconform gedrag te bevorderen of af te dwingen is door de IGZ weergegeven in de IGZ-handhavingscyclus (zie figuur </w:t>
      </w:r>
      <w:r w:rsidR="00330F81">
        <w:rPr>
          <w:rFonts w:ascii="Arial" w:hAnsi="Arial" w:cs="Arial"/>
          <w:sz w:val="20"/>
        </w:rPr>
        <w:t>2</w:t>
      </w:r>
      <w:r w:rsidR="00330F81" w:rsidRPr="00A655FE">
        <w:rPr>
          <w:rFonts w:ascii="Arial" w:hAnsi="Arial" w:cs="Arial"/>
          <w:sz w:val="20"/>
        </w:rPr>
        <w:t xml:space="preserve">). Binnen deze cyclus wordt informatie verzameld, geanalyseerd en een oordeel gevormd. </w:t>
      </w:r>
      <w:r w:rsidR="00330F81">
        <w:rPr>
          <w:rFonts w:ascii="Arial" w:hAnsi="Arial" w:cs="Arial"/>
          <w:sz w:val="20"/>
        </w:rPr>
        <w:t xml:space="preserve">Deze informatie wordt verzameld op basis van meldingen, calamiteiten, vragenlijsten, kwaliteitsindicatoren en ervaringen van inspecteurs (Gezondheidsraad 2011). </w:t>
      </w:r>
      <w:r w:rsidR="00330F81" w:rsidRPr="00A655FE">
        <w:rPr>
          <w:rFonts w:ascii="Arial" w:hAnsi="Arial" w:cs="Arial"/>
          <w:sz w:val="20"/>
        </w:rPr>
        <w:t xml:space="preserve">Uit alles wat er op het terrein van volksgezondheid, zorg, farmacie en medische technologie in de maatschappij gebeurt, selecteert de IGZ handhavingonderwerpen. Vervolgens worden deze onderwerpen geprioriteerd. Er wordt informatie verzameld middels de diverse soorten toezicht en deze informatie wordt geanalyseerd op risico’s voor verantwoorde zorg. Ook toetst de IGZ ter plekke of die risico’s aanwezig zijn. Vervolgens komt zij tot een oordeel. Op basis daarvan bepaalt ze de actie die noodzakelijk is om het geconstateerde risico te verminderen of de tekortkomingen op te heffen. Na het doorlopen van een maatregel toetst de IGZ of de zorgverlener gevolg geeft aan die maatregel. Dan doorloopt de IGZ feitelijk de handhavingcyclus opnieuw met nieuwe informatie, bevindingen, oordelen en keuze van maatregelen (IGZ 2008). </w:t>
      </w: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Pr="00A655FE" w:rsidRDefault="00330F81" w:rsidP="003E6149">
      <w:pPr>
        <w:spacing w:after="0" w:line="360" w:lineRule="auto"/>
        <w:jc w:val="both"/>
        <w:rPr>
          <w:rFonts w:ascii="Arial" w:hAnsi="Arial" w:cs="Arial"/>
          <w:b/>
        </w:rPr>
      </w:pPr>
    </w:p>
    <w:p w:rsidR="00330F81" w:rsidRDefault="00330F81" w:rsidP="00D039F0">
      <w:pPr>
        <w:spacing w:after="0" w:line="360" w:lineRule="auto"/>
        <w:ind w:left="-567"/>
        <w:jc w:val="both"/>
        <w:rPr>
          <w:rFonts w:ascii="Arial" w:hAnsi="Arial" w:cs="Arial"/>
          <w:b/>
        </w:rPr>
      </w:pPr>
    </w:p>
    <w:p w:rsidR="00330F81" w:rsidRDefault="00617BB0" w:rsidP="00D039F0">
      <w:pPr>
        <w:spacing w:after="0" w:line="360" w:lineRule="auto"/>
        <w:ind w:left="-567"/>
        <w:jc w:val="both"/>
        <w:rPr>
          <w:rFonts w:ascii="Arial" w:hAnsi="Arial" w:cs="Arial"/>
          <w:b/>
        </w:rPr>
      </w:pPr>
      <w:r>
        <w:rPr>
          <w:noProof/>
          <w:lang w:eastAsia="nl-NL"/>
        </w:rPr>
        <mc:AlternateContent>
          <mc:Choice Requires="wps">
            <w:drawing>
              <wp:anchor distT="0" distB="0" distL="114300" distR="114300" simplePos="0" relativeHeight="251658240" behindDoc="0" locked="0" layoutInCell="1" allowOverlap="1">
                <wp:simplePos x="0" y="0"/>
                <wp:positionH relativeFrom="column">
                  <wp:posOffset>1016635</wp:posOffset>
                </wp:positionH>
                <wp:positionV relativeFrom="paragraph">
                  <wp:posOffset>12065</wp:posOffset>
                </wp:positionV>
                <wp:extent cx="3422015" cy="266700"/>
                <wp:effectExtent l="0" t="2540" r="0" b="0"/>
                <wp:wrapTight wrapText="bothSides">
                  <wp:wrapPolygon edited="0">
                    <wp:start x="-60" y="0"/>
                    <wp:lineTo x="-60" y="20829"/>
                    <wp:lineTo x="21600" y="20829"/>
                    <wp:lineTo x="21600" y="0"/>
                    <wp:lineTo x="-60" y="0"/>
                  </wp:wrapPolygon>
                </wp:wrapTight>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201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16A3" w:rsidRPr="00C013AF" w:rsidRDefault="009D16A3" w:rsidP="003E6149">
                            <w:pPr>
                              <w:pStyle w:val="Caption"/>
                              <w:rPr>
                                <w:b w:val="0"/>
                                <w:noProof/>
                                <w:color w:val="262626" w:themeColor="text1" w:themeTint="D9"/>
                              </w:rPr>
                            </w:pPr>
                            <w:r w:rsidRPr="00C013AF">
                              <w:rPr>
                                <w:color w:val="262626" w:themeColor="text1" w:themeTint="D9"/>
                              </w:rPr>
                              <w:t xml:space="preserve">Figuur </w:t>
                            </w:r>
                            <w:r w:rsidR="000801DA" w:rsidRPr="00C013AF">
                              <w:rPr>
                                <w:color w:val="262626" w:themeColor="text1" w:themeTint="D9"/>
                              </w:rPr>
                              <w:fldChar w:fldCharType="begin"/>
                            </w:r>
                            <w:r w:rsidRPr="00C013AF">
                              <w:rPr>
                                <w:color w:val="262626" w:themeColor="text1" w:themeTint="D9"/>
                              </w:rPr>
                              <w:instrText xml:space="preserve"> SEQ Figuur \* ARABIC </w:instrText>
                            </w:r>
                            <w:r w:rsidR="000801DA" w:rsidRPr="00C013AF">
                              <w:rPr>
                                <w:color w:val="262626" w:themeColor="text1" w:themeTint="D9"/>
                              </w:rPr>
                              <w:fldChar w:fldCharType="separate"/>
                            </w:r>
                            <w:r w:rsidR="00182847">
                              <w:rPr>
                                <w:noProof/>
                                <w:color w:val="262626" w:themeColor="text1" w:themeTint="D9"/>
                              </w:rPr>
                              <w:t>2</w:t>
                            </w:r>
                            <w:r w:rsidR="000801DA" w:rsidRPr="00C013AF">
                              <w:rPr>
                                <w:color w:val="262626" w:themeColor="text1" w:themeTint="D9"/>
                              </w:rPr>
                              <w:fldChar w:fldCharType="end"/>
                            </w:r>
                            <w:r w:rsidRPr="00C013AF">
                              <w:rPr>
                                <w:b w:val="0"/>
                                <w:color w:val="262626" w:themeColor="text1" w:themeTint="D9"/>
                              </w:rPr>
                              <w:t>. Handhavingskader IGZ (IGZ 2008)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80.05pt;margin-top:.95pt;width:269.45pt;height: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" stroked="f">
                <v:textbox style="mso-fit-shape-to-text:t" inset="0,0,0,0">
                  <w:txbxContent>
                    <w:p w:rsidR="009D16A3" w:rsidRPr="00C013AF" w:rsidRDefault="009D16A3" w:rsidP="003E6149">
                      <w:pPr>
                        <w:pStyle w:val="Caption"/>
                        <w:rPr>
                          <w:b w:val="0"/>
                          <w:noProof/>
                          <w:color w:val="262626" w:themeColor="text1" w:themeTint="D9"/>
                        </w:rPr>
                      </w:pPr>
                      <w:r w:rsidRPr="00C013AF">
                        <w:rPr>
                          <w:color w:val="262626" w:themeColor="text1" w:themeTint="D9"/>
                        </w:rPr>
                        <w:t xml:space="preserve">Figuur </w:t>
                      </w:r>
                      <w:r w:rsidR="000801DA" w:rsidRPr="00C013AF">
                        <w:rPr>
                          <w:color w:val="262626" w:themeColor="text1" w:themeTint="D9"/>
                        </w:rPr>
                        <w:fldChar w:fldCharType="begin"/>
                      </w:r>
                      <w:r w:rsidRPr="00C013AF">
                        <w:rPr>
                          <w:color w:val="262626" w:themeColor="text1" w:themeTint="D9"/>
                        </w:rPr>
                        <w:instrText xml:space="preserve"> SEQ Figuur \* ARABIC </w:instrText>
                      </w:r>
                      <w:r w:rsidR="000801DA" w:rsidRPr="00C013AF">
                        <w:rPr>
                          <w:color w:val="262626" w:themeColor="text1" w:themeTint="D9"/>
                        </w:rPr>
                        <w:fldChar w:fldCharType="separate"/>
                      </w:r>
                      <w:r w:rsidR="00182847">
                        <w:rPr>
                          <w:noProof/>
                          <w:color w:val="262626" w:themeColor="text1" w:themeTint="D9"/>
                        </w:rPr>
                        <w:t>2</w:t>
                      </w:r>
                      <w:r w:rsidR="000801DA" w:rsidRPr="00C013AF">
                        <w:rPr>
                          <w:color w:val="262626" w:themeColor="text1" w:themeTint="D9"/>
                        </w:rPr>
                        <w:fldChar w:fldCharType="end"/>
                      </w:r>
                      <w:r w:rsidRPr="00C013AF">
                        <w:rPr>
                          <w:b w:val="0"/>
                          <w:color w:val="262626" w:themeColor="text1" w:themeTint="D9"/>
                        </w:rPr>
                        <w:t>. Handhavingskader IGZ (IGZ 2008)</w:t>
                      </w:r>
                    </w:p>
                  </w:txbxContent>
                </v:textbox>
                <w10:wrap type="tight"/>
              </v:shape>
            </w:pict>
          </mc:Fallback>
        </mc:AlternateContent>
      </w:r>
    </w:p>
    <w:p w:rsidR="00330F81" w:rsidRDefault="00330F81" w:rsidP="00D039F0">
      <w:pPr>
        <w:spacing w:after="0" w:line="360" w:lineRule="auto"/>
        <w:ind w:left="-567"/>
        <w:jc w:val="both"/>
        <w:rPr>
          <w:rFonts w:ascii="Arial" w:hAnsi="Arial" w:cs="Arial"/>
          <w:b/>
        </w:rPr>
      </w:pPr>
    </w:p>
    <w:p w:rsidR="00330F81" w:rsidRPr="00A655FE" w:rsidRDefault="00330F81" w:rsidP="00D039F0">
      <w:pPr>
        <w:spacing w:after="0" w:line="360" w:lineRule="auto"/>
        <w:ind w:left="-567"/>
        <w:jc w:val="both"/>
        <w:rPr>
          <w:rFonts w:ascii="Arial" w:hAnsi="Arial" w:cs="Arial"/>
          <w:b/>
        </w:rPr>
      </w:pPr>
      <w:r w:rsidRPr="00A655FE">
        <w:rPr>
          <w:rFonts w:ascii="Arial" w:hAnsi="Arial" w:cs="Arial"/>
          <w:b/>
        </w:rPr>
        <w:t xml:space="preserve">4.4. </w:t>
      </w:r>
      <w:r w:rsidRPr="00A655FE">
        <w:rPr>
          <w:rFonts w:ascii="Arial" w:hAnsi="Arial" w:cs="Arial"/>
          <w:b/>
        </w:rPr>
        <w:tab/>
      </w:r>
      <w:r>
        <w:rPr>
          <w:rFonts w:ascii="Arial" w:hAnsi="Arial" w:cs="Arial"/>
          <w:b/>
        </w:rPr>
        <w:t xml:space="preserve">Maatregelen en </w:t>
      </w:r>
      <w:r w:rsidRPr="00A655FE">
        <w:rPr>
          <w:rFonts w:ascii="Arial" w:hAnsi="Arial" w:cs="Arial"/>
          <w:b/>
        </w:rPr>
        <w:t>instrumenten</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 xml:space="preserve">In het handhaven van wet- en regelgeving en in het optreden tegen gezondheidsschade heeft de IGZ een aantal maatregelen met bijbehorende instrumenten tot haar beschikking:  (1) advies en stimuleringsmaatregelen, (2) corrigerende maatregelen, (3) bestuursrechtelijke maatregelen en (4) strafrechtelijke en tuchtrechtelijke maatregelen. </w:t>
      </w:r>
    </w:p>
    <w:p w:rsidR="00330F81" w:rsidRPr="0080484C" w:rsidRDefault="00330F81" w:rsidP="003E6149">
      <w:pPr>
        <w:spacing w:after="0" w:line="360" w:lineRule="auto"/>
        <w:jc w:val="both"/>
        <w:rPr>
          <w:rFonts w:ascii="Arial" w:hAnsi="Arial" w:cs="Arial"/>
          <w:sz w:val="20"/>
        </w:rPr>
      </w:pPr>
    </w:p>
    <w:p w:rsidR="00C013AF" w:rsidRDefault="00C013AF" w:rsidP="003E6149">
      <w:pPr>
        <w:spacing w:after="0" w:line="360" w:lineRule="auto"/>
        <w:jc w:val="both"/>
        <w:rPr>
          <w:rFonts w:ascii="Arial" w:hAnsi="Arial" w:cs="Arial"/>
          <w:i/>
          <w:sz w:val="20"/>
        </w:rPr>
      </w:pPr>
    </w:p>
    <w:p w:rsidR="00330F81" w:rsidRPr="0080484C" w:rsidRDefault="00330F81" w:rsidP="003E6149">
      <w:pPr>
        <w:spacing w:after="0" w:line="360" w:lineRule="auto"/>
        <w:jc w:val="both"/>
        <w:rPr>
          <w:rFonts w:ascii="Arial" w:hAnsi="Arial" w:cs="Arial"/>
          <w:i/>
          <w:sz w:val="20"/>
        </w:rPr>
      </w:pPr>
      <w:r w:rsidRPr="0080484C">
        <w:rPr>
          <w:rFonts w:ascii="Arial" w:hAnsi="Arial" w:cs="Arial"/>
          <w:i/>
          <w:sz w:val="20"/>
        </w:rPr>
        <w:t>Advies en stimuleringsmaatregelen</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Advies en stimuleringsmaatregelen worden veelal ingezet wanneer de zorgaanbieder/-producent:</w:t>
      </w:r>
    </w:p>
    <w:p w:rsidR="00330F81" w:rsidRPr="00A655FE" w:rsidRDefault="00330F81" w:rsidP="00CD2770">
      <w:pPr>
        <w:pStyle w:val="ListParagraph"/>
        <w:numPr>
          <w:ilvl w:val="0"/>
          <w:numId w:val="6"/>
        </w:numPr>
        <w:spacing w:after="0" w:line="360" w:lineRule="auto"/>
        <w:jc w:val="both"/>
        <w:rPr>
          <w:rFonts w:ascii="Arial" w:hAnsi="Arial" w:cs="Arial"/>
          <w:sz w:val="20"/>
        </w:rPr>
      </w:pPr>
      <w:r w:rsidRPr="00A655FE">
        <w:rPr>
          <w:rFonts w:ascii="Arial" w:hAnsi="Arial" w:cs="Arial"/>
          <w:sz w:val="20"/>
        </w:rPr>
        <w:t>Zelf vraagt om advies.</w:t>
      </w:r>
    </w:p>
    <w:p w:rsidR="00330F81" w:rsidRPr="00A655FE" w:rsidRDefault="00330F81" w:rsidP="00CD2770">
      <w:pPr>
        <w:pStyle w:val="ListParagraph"/>
        <w:numPr>
          <w:ilvl w:val="0"/>
          <w:numId w:val="6"/>
        </w:numPr>
        <w:spacing w:after="0" w:line="360" w:lineRule="auto"/>
        <w:jc w:val="both"/>
        <w:rPr>
          <w:rFonts w:ascii="Arial" w:hAnsi="Arial" w:cs="Arial"/>
          <w:sz w:val="20"/>
        </w:rPr>
      </w:pPr>
      <w:r w:rsidRPr="00A655FE">
        <w:rPr>
          <w:rFonts w:ascii="Arial" w:hAnsi="Arial" w:cs="Arial"/>
          <w:sz w:val="20"/>
        </w:rPr>
        <w:t>Relatief onbekend is met een norm die de IGZ handhaaft.</w:t>
      </w:r>
    </w:p>
    <w:p w:rsidR="00330F81" w:rsidRPr="00A655FE" w:rsidRDefault="00330F81" w:rsidP="00CD2770">
      <w:pPr>
        <w:pStyle w:val="ListParagraph"/>
        <w:numPr>
          <w:ilvl w:val="0"/>
          <w:numId w:val="6"/>
        </w:numPr>
        <w:spacing w:after="0" w:line="360" w:lineRule="auto"/>
        <w:jc w:val="both"/>
        <w:rPr>
          <w:rFonts w:ascii="Arial" w:hAnsi="Arial" w:cs="Arial"/>
          <w:sz w:val="20"/>
        </w:rPr>
      </w:pPr>
      <w:r w:rsidRPr="00A655FE">
        <w:rPr>
          <w:rFonts w:ascii="Arial" w:hAnsi="Arial" w:cs="Arial"/>
          <w:sz w:val="20"/>
        </w:rPr>
        <w:t xml:space="preserve">Bij het overtreden van een norm de risico’s die ontstaan klein zijn (IGZ 2012b). </w:t>
      </w:r>
    </w:p>
    <w:p w:rsidR="00330F81" w:rsidRPr="00A655FE" w:rsidRDefault="00330F81" w:rsidP="003E6149">
      <w:pPr>
        <w:spacing w:after="0" w:line="360" w:lineRule="auto"/>
        <w:jc w:val="both"/>
        <w:rPr>
          <w:rFonts w:ascii="Arial" w:hAnsi="Arial" w:cs="Arial"/>
          <w:sz w:val="20"/>
        </w:rPr>
      </w:pP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 xml:space="preserve">Wanneer adviezen worden gegeven zijn deze niet vrijblijvend, ze dienen te worden opgevolgd. Een zorgaanbieder moet hierop actie ondernemen om de kwaliteit van zorg te borgen. Actieve openbaarmaking is een stimulerende maatregel, die tevens een corrigerend effect kan hebben (IGZ 2008). </w:t>
      </w:r>
    </w:p>
    <w:p w:rsidR="00330F81" w:rsidRPr="00F2606E" w:rsidRDefault="00330F81" w:rsidP="003E6149">
      <w:pPr>
        <w:spacing w:after="0" w:line="360" w:lineRule="auto"/>
        <w:jc w:val="both"/>
        <w:rPr>
          <w:rFonts w:ascii="Arial" w:hAnsi="Arial" w:cs="Arial"/>
          <w:b/>
          <w:sz w:val="20"/>
        </w:rPr>
      </w:pPr>
    </w:p>
    <w:p w:rsidR="00330F81" w:rsidRPr="0080484C" w:rsidRDefault="00330F81" w:rsidP="003E6149">
      <w:pPr>
        <w:spacing w:after="0" w:line="360" w:lineRule="auto"/>
        <w:jc w:val="both"/>
        <w:rPr>
          <w:rFonts w:ascii="Arial" w:hAnsi="Arial" w:cs="Arial"/>
          <w:i/>
          <w:sz w:val="20"/>
        </w:rPr>
      </w:pPr>
      <w:r w:rsidRPr="0080484C">
        <w:rPr>
          <w:rFonts w:ascii="Arial" w:hAnsi="Arial" w:cs="Arial"/>
          <w:i/>
          <w:sz w:val="20"/>
        </w:rPr>
        <w:t>Corrigerende maatregelen</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 xml:space="preserve">Wanneer risico’s op niet-verantwoorde zorg (te) hoog zijn en de situatie niet langer kan voortbestaan worden corrigerende maatregelen opgelegd. Vaak wordt daarbij gestart met het eisen van een verbeterplan met uit te voeren activiteiten en een bijbehorend tijdpad (IGZ 2008). De IGZ kan een zorgaanbieder dan in de gelegenheid stellen een situatie binnen afzienbare tijd zelf te verbeteren (IGZ 2012b). Ook verscherpt toezicht valt onder een corrigerende maatregel. Dit vindt veelal plaats als het verbeterplan tot onvoldoende resultaat heeft geleidt en dit verwijtbaar is aan de zorgaanbieder (IGZ 2008). Het is daar een zwaardere corrigerende maatregel dan het eisen van een verbeterplan. De IGZ stelt een zorgaanbieder gewoonlijk onder verscherpt toezicht als een verbeterplan tot onvoldoende resultaat heeft geleid en er onvoldoende vertrouwen is dat de zorgaanbieder alsnog tot het gewenste resultaat komt (IGZ 2012b). </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ab/>
      </w:r>
    </w:p>
    <w:p w:rsidR="00330F81" w:rsidRPr="0080484C" w:rsidRDefault="00330F81" w:rsidP="003E6149">
      <w:pPr>
        <w:spacing w:after="0" w:line="360" w:lineRule="auto"/>
        <w:jc w:val="both"/>
        <w:rPr>
          <w:rFonts w:ascii="Arial" w:hAnsi="Arial" w:cs="Arial"/>
          <w:i/>
          <w:sz w:val="20"/>
        </w:rPr>
      </w:pPr>
      <w:r w:rsidRPr="0080484C">
        <w:rPr>
          <w:rFonts w:ascii="Arial" w:hAnsi="Arial" w:cs="Arial"/>
          <w:i/>
          <w:sz w:val="20"/>
        </w:rPr>
        <w:t>Bestuursrechtelijke maatregelen</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 xml:space="preserve">Op grond van verscheidene wetten heeft de </w:t>
      </w:r>
      <w:r>
        <w:rPr>
          <w:rFonts w:ascii="Arial" w:hAnsi="Arial" w:cs="Arial"/>
          <w:sz w:val="20"/>
        </w:rPr>
        <w:t>Inspectie</w:t>
      </w:r>
      <w:r w:rsidRPr="00A655FE">
        <w:rPr>
          <w:rFonts w:ascii="Arial" w:hAnsi="Arial" w:cs="Arial"/>
          <w:sz w:val="20"/>
        </w:rPr>
        <w:t xml:space="preserve"> de bevoegdheid bestuursrechtelijke maatregelen te treffen of het initiatief ertoe te nemen. Dit gebeurt vooral als zorgaanbieders of – producenten normen overtreden met ernstige risico’s voor patiënten of cliënten of blijven weigeren eraan te voldoen ondanks herhaaldelijk advies en stimulering (IGZ 2012b). Op grond van de Kwaliteitswet Zorginstellingen kan de IGZ een bevel geven (bijvoorbeeld tot sluiting van een afdeling of instelling) of de minister adviseren tot het geven van een aanwijzing (IGZ 2008). Ook last onder dwangsom, een bestuurlijke boete en voordracht aan College Medisch Toezicht vallen onder bestuursrechtelijke maatregelen.</w:t>
      </w:r>
    </w:p>
    <w:p w:rsidR="00330F81" w:rsidRPr="00A655FE" w:rsidRDefault="00330F81" w:rsidP="003E6149">
      <w:pPr>
        <w:spacing w:after="0" w:line="360" w:lineRule="auto"/>
        <w:jc w:val="both"/>
        <w:rPr>
          <w:rFonts w:ascii="Arial" w:hAnsi="Arial" w:cs="Arial"/>
          <w:sz w:val="20"/>
        </w:rPr>
      </w:pPr>
    </w:p>
    <w:p w:rsidR="00330F81" w:rsidRPr="0080484C" w:rsidRDefault="00330F81" w:rsidP="003E6149">
      <w:pPr>
        <w:spacing w:after="0" w:line="360" w:lineRule="auto"/>
        <w:jc w:val="both"/>
        <w:rPr>
          <w:rFonts w:ascii="Arial" w:hAnsi="Arial" w:cs="Arial"/>
          <w:i/>
          <w:sz w:val="20"/>
        </w:rPr>
      </w:pPr>
      <w:r w:rsidRPr="0080484C">
        <w:rPr>
          <w:rFonts w:ascii="Arial" w:hAnsi="Arial" w:cs="Arial"/>
          <w:i/>
          <w:sz w:val="20"/>
        </w:rPr>
        <w:t>Tuchtrechtelijke en strafrechtelijke maatregelen</w:t>
      </w: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 xml:space="preserve">Wanneer een inspecteur ernstig normoverschrijdend gedrag constateert waarbij de kans op herhaling substantieel is, en de beroepsbeoefenaar BIG-geregistreerd is, kan de IGZ deze voor de tuchtrechter brengen. Tuchtklachten worden ingediend op grond van de Wet op de beroepen in de individuele gezondheidszorg (Wet BIG). Strikt genomen is dit een corrigerende maatregel en geen strafmaatregel (IGZ 2008). Het is in eerste instantie bedoeld als instrument om beroepsbeoefenaren te laten leren van hun fouten (IGZ 2012b). </w:t>
      </w:r>
    </w:p>
    <w:p w:rsidR="00330F81" w:rsidRPr="00A655FE" w:rsidRDefault="00330F81" w:rsidP="003E6149">
      <w:pPr>
        <w:spacing w:after="0" w:line="360" w:lineRule="auto"/>
        <w:jc w:val="both"/>
        <w:rPr>
          <w:rFonts w:ascii="Arial" w:hAnsi="Arial" w:cs="Arial"/>
          <w:sz w:val="20"/>
        </w:rPr>
      </w:pPr>
    </w:p>
    <w:p w:rsidR="00330F81" w:rsidRPr="00A655FE" w:rsidRDefault="00330F81" w:rsidP="003E6149">
      <w:pPr>
        <w:spacing w:after="0" w:line="360" w:lineRule="auto"/>
        <w:jc w:val="both"/>
        <w:rPr>
          <w:rFonts w:ascii="Arial" w:hAnsi="Arial" w:cs="Arial"/>
          <w:sz w:val="20"/>
        </w:rPr>
      </w:pPr>
      <w:r w:rsidRPr="00A655FE">
        <w:rPr>
          <w:rFonts w:ascii="Arial" w:hAnsi="Arial" w:cs="Arial"/>
          <w:sz w:val="20"/>
        </w:rPr>
        <w:t xml:space="preserve">Wanneer door de zorgverlener een strafrechtelijke norm wordt overschreden, kan de IGZ een opsporingsbezoek uitvoeren of aangifte doen bij het Openbaar Ministerie. De beslissing om al dan niet tot strafrechtelijke vervolging over te gaan wordt door het Openbaar Ministerie genomen (IGZ 2012b). </w:t>
      </w:r>
    </w:p>
    <w:p w:rsidR="00330F81" w:rsidRPr="00A655FE" w:rsidRDefault="00330F81">
      <w:pPr>
        <w:spacing w:after="0" w:line="240" w:lineRule="auto"/>
        <w:rPr>
          <w:rFonts w:ascii="Arial" w:hAnsi="Arial" w:cs="Arial"/>
          <w:bCs/>
          <w:kern w:val="36"/>
          <w:sz w:val="28"/>
          <w:lang w:eastAsia="nl-NL"/>
        </w:rPr>
      </w:pPr>
      <w:r w:rsidRPr="00A655FE">
        <w:rPr>
          <w:rFonts w:ascii="Arial" w:hAnsi="Arial" w:cs="Arial"/>
          <w:bCs/>
          <w:kern w:val="36"/>
          <w:sz w:val="28"/>
          <w:lang w:eastAsia="nl-NL"/>
        </w:rPr>
        <w:br w:type="page"/>
      </w:r>
    </w:p>
    <w:p w:rsidR="00330F81" w:rsidRPr="003D7722" w:rsidRDefault="00330F81" w:rsidP="003D7722">
      <w:pPr>
        <w:pStyle w:val="Heading1"/>
        <w:spacing w:line="360" w:lineRule="auto"/>
        <w:ind w:left="-567"/>
        <w:rPr>
          <w:b w:val="0"/>
          <w:bCs w:val="0"/>
          <w:color w:val="auto"/>
          <w:sz w:val="28"/>
        </w:rPr>
      </w:pPr>
      <w:r w:rsidRPr="003D7722">
        <w:rPr>
          <w:b w:val="0"/>
          <w:bCs w:val="0"/>
          <w:color w:val="auto"/>
          <w:sz w:val="28"/>
        </w:rPr>
        <w:t xml:space="preserve">5. </w:t>
      </w:r>
      <w:r w:rsidRPr="003D7722">
        <w:rPr>
          <w:b w:val="0"/>
          <w:bCs w:val="0"/>
          <w:color w:val="auto"/>
          <w:sz w:val="28"/>
        </w:rPr>
        <w:tab/>
      </w:r>
      <w:r>
        <w:rPr>
          <w:b w:val="0"/>
          <w:bCs w:val="0"/>
          <w:color w:val="auto"/>
          <w:sz w:val="28"/>
        </w:rPr>
        <w:t>Enactment: Van verandering in de omgeving tot betekenis</w:t>
      </w:r>
      <w:r w:rsidRPr="003D7722">
        <w:rPr>
          <w:b w:val="0"/>
          <w:bCs w:val="0"/>
          <w:color w:val="auto"/>
          <w:sz w:val="28"/>
        </w:rPr>
        <w:t xml:space="preserve"> </w:t>
      </w:r>
    </w:p>
    <w:p w:rsidR="00330F81" w:rsidRPr="00A655FE" w:rsidRDefault="00330F81" w:rsidP="003D7722">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In dit hoofdstuk worden de resultaten van het onderzoek gepresenteerd. Deze resultaten zijn verkregen op basis van verschillende dataverzamelingmethodieken, zoals beschreven in hoofdstuk 4. Op basis van de deelvragen wordt in dit hoofdstuk ingegaan op de belangrijkste resultaten.</w:t>
      </w:r>
    </w:p>
    <w:p w:rsidR="00330F81" w:rsidRPr="00A655FE" w:rsidRDefault="00330F81" w:rsidP="005A5934">
      <w:pPr>
        <w:spacing w:after="0" w:line="360" w:lineRule="auto"/>
        <w:jc w:val="both"/>
        <w:rPr>
          <w:rFonts w:ascii="Arial" w:hAnsi="Arial" w:cs="Arial"/>
          <w:b/>
          <w:bCs/>
          <w:kern w:val="36"/>
          <w:lang w:eastAsia="nl-NL"/>
        </w:rPr>
      </w:pPr>
    </w:p>
    <w:p w:rsidR="00330F81" w:rsidRPr="00A655FE" w:rsidRDefault="00330F81" w:rsidP="00D039F0">
      <w:pPr>
        <w:spacing w:after="0" w:line="360" w:lineRule="auto"/>
        <w:ind w:left="-567"/>
        <w:jc w:val="both"/>
        <w:rPr>
          <w:rFonts w:ascii="Arial" w:hAnsi="Arial" w:cs="Arial"/>
          <w:b/>
          <w:bCs/>
          <w:kern w:val="36"/>
          <w:lang w:eastAsia="nl-NL"/>
        </w:rPr>
      </w:pPr>
      <w:r w:rsidRPr="00A655FE">
        <w:rPr>
          <w:rFonts w:ascii="Arial" w:hAnsi="Arial" w:cs="Arial"/>
          <w:b/>
          <w:bCs/>
          <w:kern w:val="36"/>
          <w:lang w:eastAsia="nl-NL"/>
        </w:rPr>
        <w:t xml:space="preserve">5.1. </w:t>
      </w:r>
      <w:r w:rsidRPr="00A655FE">
        <w:rPr>
          <w:rFonts w:ascii="Arial" w:hAnsi="Arial" w:cs="Arial"/>
          <w:b/>
          <w:bCs/>
          <w:kern w:val="36"/>
          <w:lang w:eastAsia="nl-NL"/>
        </w:rPr>
        <w:tab/>
        <w:t>Van uitbraak tot melding</w:t>
      </w: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De reconstructie van de Klebsiella-uitbraak in het Maasstad Ziekenhuis leert dat in juni 2010 op de IC van het Maasstad Ziekenhuis een ESBL-positieve Klebsiella bacterie wordt waargenomen. Vanaf oktober 2010 tot december 2010 </w:t>
      </w:r>
      <w:r>
        <w:rPr>
          <w:rFonts w:ascii="Arial" w:hAnsi="Arial" w:cs="Arial"/>
          <w:bCs/>
          <w:kern w:val="36"/>
          <w:sz w:val="20"/>
          <w:lang w:eastAsia="nl-NL"/>
        </w:rPr>
        <w:t>worde</w:t>
      </w:r>
      <w:r w:rsidRPr="00A655FE">
        <w:rPr>
          <w:rFonts w:ascii="Arial" w:hAnsi="Arial" w:cs="Arial"/>
          <w:bCs/>
          <w:kern w:val="36"/>
          <w:sz w:val="20"/>
          <w:lang w:eastAsia="nl-NL"/>
        </w:rPr>
        <w:t xml:space="preserve">n 31 patiënten geïnfecteerd (IGZ 2011b). Wanneer blijkt dat deze bacterie resistent is tegen antibiotica, wordt in het Maasstad Ziekenhuis actie ondernomen om de bacterie in te dammen. Een opnamestop van de IC, een rolluik tussen de twee IC-units en aandacht voor naleving van hygiënevoorschriften zijn enkele maatregelen die genomen zijn om verspreiding van de Klebsiella-bacterie tegen te gaan (Lemstra et al. 2012). In de maanden erop </w:t>
      </w:r>
      <w:r>
        <w:rPr>
          <w:rFonts w:ascii="Arial" w:hAnsi="Arial" w:cs="Arial"/>
          <w:bCs/>
          <w:kern w:val="36"/>
          <w:sz w:val="20"/>
          <w:lang w:eastAsia="nl-NL"/>
        </w:rPr>
        <w:t xml:space="preserve">is </w:t>
      </w:r>
      <w:r w:rsidRPr="00A655FE">
        <w:rPr>
          <w:rFonts w:ascii="Arial" w:hAnsi="Arial" w:cs="Arial"/>
          <w:bCs/>
          <w:kern w:val="36"/>
          <w:sz w:val="20"/>
          <w:lang w:eastAsia="nl-NL"/>
        </w:rPr>
        <w:t xml:space="preserve"> het Maasstad Ziekenhuis op enkele momenten gewaarschuwd door externen dat de Klebsiella-bacterie is aangetroffen bij patiënten die afkomstig zijn van het Maasstad Ziekenhuis. Zo wordt op 14 maart 2011 door het huisartsenlaboratorium in Etten-Leur aan een arts-microbioloog van het Maasstad Ziekenhuis gemeld dat een patiënt afkomstig uit zijn ziekenhuis besmet </w:t>
      </w:r>
      <w:r>
        <w:rPr>
          <w:rFonts w:ascii="Arial" w:hAnsi="Arial" w:cs="Arial"/>
          <w:bCs/>
          <w:kern w:val="36"/>
          <w:sz w:val="20"/>
          <w:lang w:eastAsia="nl-NL"/>
        </w:rPr>
        <w:t>is</w:t>
      </w:r>
      <w:r w:rsidRPr="00A655FE">
        <w:rPr>
          <w:rFonts w:ascii="Arial" w:hAnsi="Arial" w:cs="Arial"/>
          <w:bCs/>
          <w:kern w:val="36"/>
          <w:sz w:val="20"/>
          <w:lang w:eastAsia="nl-NL"/>
        </w:rPr>
        <w:t xml:space="preserve"> met Klebsiella Oxa-48. Op 8 april 2011 constateer</w:t>
      </w:r>
      <w:r>
        <w:rPr>
          <w:rFonts w:ascii="Arial" w:hAnsi="Arial" w:cs="Arial"/>
          <w:bCs/>
          <w:kern w:val="36"/>
          <w:sz w:val="20"/>
          <w:lang w:eastAsia="nl-NL"/>
        </w:rPr>
        <w:t>t</w:t>
      </w:r>
      <w:r w:rsidRPr="00A655FE">
        <w:rPr>
          <w:rFonts w:ascii="Arial" w:hAnsi="Arial" w:cs="Arial"/>
          <w:bCs/>
          <w:kern w:val="36"/>
          <w:sz w:val="20"/>
          <w:lang w:eastAsia="nl-NL"/>
        </w:rPr>
        <w:t xml:space="preserve"> een microbioloog uit het Slotervaart Ziekenhuis dezelfde bacterie ook bij een patiënt die van het Maasstad Ziekenhuis was overgenomen (IGZ 2011b). Deze meldingen </w:t>
      </w:r>
      <w:r>
        <w:rPr>
          <w:rFonts w:ascii="Arial" w:hAnsi="Arial" w:cs="Arial"/>
          <w:bCs/>
          <w:kern w:val="36"/>
          <w:sz w:val="20"/>
          <w:lang w:eastAsia="nl-NL"/>
        </w:rPr>
        <w:t>leiden echter niet tot</w:t>
      </w:r>
      <w:r w:rsidRPr="00A655FE">
        <w:rPr>
          <w:rFonts w:ascii="Arial" w:hAnsi="Arial" w:cs="Arial"/>
          <w:bCs/>
          <w:kern w:val="36"/>
          <w:sz w:val="20"/>
          <w:lang w:eastAsia="nl-NL"/>
        </w:rPr>
        <w:t xml:space="preserve"> actie en daaropvolgende indamming van de verspreiding. </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De GGD wordt op 26 mei 2011 middels een fax ingelicht door het laboratorium van het Maasstad Ziekenhuis, dat er een ongebruikelijke Klebsiella-stam circuleerde op de afdeling Intensive Care bij minstens 3, mogelijk 4 patiënten. Nader overleg met de microbiologen van het ziekenhuis leer</w:t>
      </w:r>
      <w:r>
        <w:rPr>
          <w:rFonts w:ascii="Arial" w:hAnsi="Arial" w:cs="Arial"/>
          <w:bCs/>
          <w:kern w:val="36"/>
          <w:sz w:val="20"/>
          <w:lang w:eastAsia="nl-NL"/>
        </w:rPr>
        <w:t>t</w:t>
      </w:r>
      <w:r w:rsidRPr="00A655FE">
        <w:rPr>
          <w:rFonts w:ascii="Arial" w:hAnsi="Arial" w:cs="Arial"/>
          <w:bCs/>
          <w:kern w:val="36"/>
          <w:sz w:val="20"/>
          <w:lang w:eastAsia="nl-NL"/>
        </w:rPr>
        <w:t xml:space="preserve"> dat zij eerst een confirmatietest voor Klebsiella Oxa-48 wil</w:t>
      </w:r>
      <w:r>
        <w:rPr>
          <w:rFonts w:ascii="Arial" w:hAnsi="Arial" w:cs="Arial"/>
          <w:bCs/>
          <w:kern w:val="36"/>
          <w:sz w:val="20"/>
          <w:lang w:eastAsia="nl-NL"/>
        </w:rPr>
        <w:t>l</w:t>
      </w:r>
      <w:r w:rsidRPr="00A655FE">
        <w:rPr>
          <w:rFonts w:ascii="Arial" w:hAnsi="Arial" w:cs="Arial"/>
          <w:bCs/>
          <w:kern w:val="36"/>
          <w:sz w:val="20"/>
          <w:lang w:eastAsia="nl-NL"/>
        </w:rPr>
        <w:t>en afwachten. Snel daarna w</w:t>
      </w:r>
      <w:r>
        <w:rPr>
          <w:rFonts w:ascii="Arial" w:hAnsi="Arial" w:cs="Arial"/>
          <w:bCs/>
          <w:kern w:val="36"/>
          <w:sz w:val="20"/>
          <w:lang w:eastAsia="nl-NL"/>
        </w:rPr>
        <w:t>ordt het duidelijk dat het gaat</w:t>
      </w:r>
      <w:r w:rsidRPr="00A655FE">
        <w:rPr>
          <w:rFonts w:ascii="Arial" w:hAnsi="Arial" w:cs="Arial"/>
          <w:bCs/>
          <w:kern w:val="36"/>
          <w:sz w:val="20"/>
          <w:lang w:eastAsia="nl-NL"/>
        </w:rPr>
        <w:t xml:space="preserve"> om de Klebsiella Oxa-48 en het probleem veel groter </w:t>
      </w:r>
      <w:r>
        <w:rPr>
          <w:rFonts w:ascii="Arial" w:hAnsi="Arial" w:cs="Arial"/>
          <w:bCs/>
          <w:kern w:val="36"/>
          <w:sz w:val="20"/>
          <w:lang w:eastAsia="nl-NL"/>
        </w:rPr>
        <w:t>i</w:t>
      </w:r>
      <w:r w:rsidRPr="00A655FE">
        <w:rPr>
          <w:rFonts w:ascii="Arial" w:hAnsi="Arial" w:cs="Arial"/>
          <w:bCs/>
          <w:kern w:val="36"/>
          <w:sz w:val="20"/>
          <w:lang w:eastAsia="nl-NL"/>
        </w:rPr>
        <w:t>s dan in eerste instantie w</w:t>
      </w:r>
      <w:r>
        <w:rPr>
          <w:rFonts w:ascii="Arial" w:hAnsi="Arial" w:cs="Arial"/>
          <w:bCs/>
          <w:kern w:val="36"/>
          <w:sz w:val="20"/>
          <w:lang w:eastAsia="nl-NL"/>
        </w:rPr>
        <w:t>o</w:t>
      </w:r>
      <w:r w:rsidRPr="00A655FE">
        <w:rPr>
          <w:rFonts w:ascii="Arial" w:hAnsi="Arial" w:cs="Arial"/>
          <w:bCs/>
          <w:kern w:val="36"/>
          <w:sz w:val="20"/>
          <w:lang w:eastAsia="nl-NL"/>
        </w:rPr>
        <w:t>rd</w:t>
      </w:r>
      <w:r>
        <w:rPr>
          <w:rFonts w:ascii="Arial" w:hAnsi="Arial" w:cs="Arial"/>
          <w:bCs/>
          <w:kern w:val="36"/>
          <w:sz w:val="20"/>
          <w:lang w:eastAsia="nl-NL"/>
        </w:rPr>
        <w:t>t</w:t>
      </w:r>
      <w:r w:rsidRPr="00A655FE">
        <w:rPr>
          <w:rFonts w:ascii="Arial" w:hAnsi="Arial" w:cs="Arial"/>
          <w:bCs/>
          <w:kern w:val="36"/>
          <w:sz w:val="20"/>
          <w:lang w:eastAsia="nl-NL"/>
        </w:rPr>
        <w:t xml:space="preserve"> gepresenteerd (Schop et al. 2012). Op 30 mei 2011 worden eerdere bevindingen uit de confirmatietest door het Maasstad Ziekenhuis nogmaals bevestigd aan de GGD. Op deze dag worden ook de RvB, directeur Beheer, de medisch en zorgmanager IC, de afdeling Infectiepreventie en de medisch microbiologen ingelicht over de stand van zaken en gemaakte afspraken (Lemstra et al. 2012).</w:t>
      </w:r>
    </w:p>
    <w:p w:rsidR="00330F81" w:rsidRPr="00A655FE" w:rsidRDefault="00330F81" w:rsidP="005A5934">
      <w:pPr>
        <w:spacing w:after="0" w:line="360" w:lineRule="auto"/>
        <w:jc w:val="both"/>
        <w:rPr>
          <w:rFonts w:ascii="Arial" w:hAnsi="Arial" w:cs="Arial"/>
          <w:b/>
          <w:bCs/>
          <w:kern w:val="36"/>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Op 30 mei 2011 blijkt de media lucht te hebben gekregen van de Klebsiella-uitbraak. De afdeling Communicatie ontvangt in de namiddag per email vragen van de NOS over de Klebsiella-uitbraak. In reactie hierop </w:t>
      </w:r>
      <w:r>
        <w:rPr>
          <w:rFonts w:ascii="Arial" w:hAnsi="Arial" w:cs="Arial"/>
          <w:bCs/>
          <w:kern w:val="36"/>
          <w:sz w:val="20"/>
          <w:lang w:eastAsia="nl-NL"/>
        </w:rPr>
        <w:t>formuleert</w:t>
      </w:r>
      <w:r w:rsidRPr="00A655FE">
        <w:rPr>
          <w:rFonts w:ascii="Arial" w:hAnsi="Arial" w:cs="Arial"/>
          <w:bCs/>
          <w:kern w:val="36"/>
          <w:sz w:val="20"/>
          <w:lang w:eastAsia="nl-NL"/>
        </w:rPr>
        <w:t xml:space="preserve"> de arts-</w:t>
      </w:r>
      <w:r>
        <w:rPr>
          <w:rFonts w:ascii="Arial" w:hAnsi="Arial" w:cs="Arial"/>
          <w:bCs/>
          <w:kern w:val="36"/>
          <w:sz w:val="20"/>
          <w:lang w:eastAsia="nl-NL"/>
        </w:rPr>
        <w:t>microbioloog conceptantwoorden</w:t>
      </w:r>
      <w:r w:rsidRPr="00A655FE">
        <w:rPr>
          <w:rFonts w:ascii="Arial" w:hAnsi="Arial" w:cs="Arial"/>
          <w:bCs/>
          <w:kern w:val="36"/>
          <w:sz w:val="20"/>
          <w:lang w:eastAsia="nl-NL"/>
        </w:rPr>
        <w:t xml:space="preserve">. Wanneer de NOS aankondigt diezelfde avond over de Klebsiella-uitbraak een item uit te zenden wordt het crisisteam opgeschaald naar calamiteitenteam, de RvT geïnformeerd door de RvB en meldt de directeur Beheer de uitbraak bij de IGZ (Lemstra et al. 2012). Het eerste aanspreekpunt in deze melding is de inspecteur die het Maasstad Ziekenhuis als account heeft. Dit is tevens het moment dat </w:t>
      </w:r>
      <w:r w:rsidRPr="005A722A">
        <w:rPr>
          <w:rFonts w:ascii="Arial" w:hAnsi="Arial" w:cs="Arial"/>
          <w:bCs/>
          <w:i/>
          <w:kern w:val="36"/>
          <w:sz w:val="20"/>
          <w:lang w:eastAsia="nl-NL"/>
        </w:rPr>
        <w:t>sensemaking</w:t>
      </w:r>
      <w:r w:rsidRPr="00A655FE">
        <w:rPr>
          <w:rFonts w:ascii="Arial" w:hAnsi="Arial" w:cs="Arial"/>
          <w:bCs/>
          <w:kern w:val="36"/>
          <w:sz w:val="20"/>
          <w:lang w:eastAsia="nl-NL"/>
        </w:rPr>
        <w:t xml:space="preserve"> begint.</w:t>
      </w:r>
    </w:p>
    <w:p w:rsidR="00330F81" w:rsidRPr="00A655FE" w:rsidRDefault="00330F81" w:rsidP="005A5934">
      <w:pPr>
        <w:spacing w:after="0" w:line="360" w:lineRule="auto"/>
        <w:jc w:val="both"/>
        <w:rPr>
          <w:rFonts w:ascii="Arial" w:hAnsi="Arial" w:cs="Arial"/>
          <w:b/>
          <w:bCs/>
          <w:kern w:val="36"/>
          <w:lang w:eastAsia="nl-NL"/>
        </w:rPr>
      </w:pPr>
    </w:p>
    <w:p w:rsidR="00330F81" w:rsidRPr="00A655FE" w:rsidRDefault="00330F81" w:rsidP="00D039F0">
      <w:pPr>
        <w:spacing w:after="0" w:line="360" w:lineRule="auto"/>
        <w:ind w:left="-567"/>
        <w:jc w:val="both"/>
        <w:rPr>
          <w:rFonts w:ascii="Arial" w:hAnsi="Arial" w:cs="Arial"/>
          <w:b/>
          <w:bCs/>
          <w:kern w:val="36"/>
          <w:lang w:eastAsia="nl-NL"/>
        </w:rPr>
      </w:pPr>
      <w:r w:rsidRPr="00A655FE">
        <w:rPr>
          <w:rFonts w:ascii="Arial" w:hAnsi="Arial" w:cs="Arial"/>
          <w:b/>
          <w:bCs/>
          <w:kern w:val="36"/>
          <w:lang w:eastAsia="nl-NL"/>
        </w:rPr>
        <w:t xml:space="preserve">5.2. </w:t>
      </w:r>
      <w:r w:rsidRPr="00A655FE">
        <w:rPr>
          <w:rFonts w:ascii="Arial" w:hAnsi="Arial" w:cs="Arial"/>
          <w:b/>
          <w:bCs/>
          <w:kern w:val="36"/>
          <w:lang w:eastAsia="nl-NL"/>
        </w:rPr>
        <w:tab/>
        <w:t>Melding van de uitbraak</w:t>
      </w:r>
    </w:p>
    <w:p w:rsidR="00330F81" w:rsidRPr="00F2606E" w:rsidRDefault="00330F81" w:rsidP="005A5934">
      <w:pPr>
        <w:spacing w:after="0" w:line="360" w:lineRule="auto"/>
        <w:jc w:val="both"/>
        <w:rPr>
          <w:rFonts w:ascii="Arial" w:hAnsi="Arial" w:cs="Arial"/>
          <w:bCs/>
          <w:i/>
          <w:kern w:val="36"/>
          <w:sz w:val="20"/>
          <w:lang w:eastAsia="nl-NL"/>
        </w:rPr>
      </w:pPr>
      <w:r w:rsidRPr="00F2606E">
        <w:rPr>
          <w:rFonts w:ascii="Arial" w:hAnsi="Arial" w:cs="Arial"/>
          <w:bCs/>
          <w:i/>
          <w:kern w:val="36"/>
          <w:sz w:val="20"/>
          <w:lang w:eastAsia="nl-NL"/>
        </w:rPr>
        <w:t>De melding en constructie van identiteiten</w:t>
      </w:r>
    </w:p>
    <w:p w:rsidR="00330F81" w:rsidRPr="00A655FE" w:rsidRDefault="00330F81" w:rsidP="005A5934">
      <w:pPr>
        <w:spacing w:after="0" w:line="360" w:lineRule="auto"/>
        <w:jc w:val="both"/>
        <w:rPr>
          <w:rFonts w:ascii="Arial" w:hAnsi="Arial" w:cs="Arial"/>
          <w:b/>
          <w:bCs/>
          <w:kern w:val="36"/>
          <w:lang w:val="en-US" w:eastAsia="nl-NL"/>
        </w:rPr>
      </w:pPr>
      <w:r w:rsidRPr="00A655FE">
        <w:rPr>
          <w:rFonts w:ascii="Arial" w:hAnsi="Arial" w:cs="Arial"/>
          <w:bCs/>
          <w:kern w:val="36"/>
          <w:sz w:val="20"/>
          <w:lang w:eastAsia="nl-NL"/>
        </w:rPr>
        <w:t xml:space="preserve">De inspecteur-accounthouder verneemt het nieuws via mail en telefonisch contact rechtstreeks van het Maasstad Ziekenhuis, terwijl andere respondenten via media, radio, televisie en sociale interactie het nieuws te horen krijgen. Wanneer wordt ingezoomd op het moment dat een respondent het nieuws te horen krijgt, kan het moment worden beschreven dat </w:t>
      </w:r>
      <w:r w:rsidRPr="005A722A">
        <w:rPr>
          <w:rFonts w:ascii="Arial" w:hAnsi="Arial" w:cs="Arial"/>
          <w:bCs/>
          <w:i/>
          <w:kern w:val="36"/>
          <w:sz w:val="20"/>
          <w:lang w:eastAsia="nl-NL"/>
        </w:rPr>
        <w:t>sensemaking</w:t>
      </w:r>
      <w:r w:rsidRPr="00A655FE">
        <w:rPr>
          <w:rFonts w:ascii="Arial" w:hAnsi="Arial" w:cs="Arial"/>
          <w:bCs/>
          <w:kern w:val="36"/>
          <w:sz w:val="20"/>
          <w:lang w:eastAsia="nl-NL"/>
        </w:rPr>
        <w:t xml:space="preserve"> begint. Dit is het moment van ‘ecological change’. Er ontstaat een dubbelzinnigheid omdat er een verandering in de omgeving plaatsvindt. Het nieuws van de uitbraak dat de respondenten horen staat op gespannen voet met hetgeen wat men als normaal ervaart waardoor een inspecteur wordt uitgedaagd om hierop te reageren. Voordat deze echter reageert op het nieuws, start het </w:t>
      </w:r>
      <w:r w:rsidRPr="005A722A">
        <w:rPr>
          <w:rFonts w:ascii="Arial" w:hAnsi="Arial" w:cs="Arial"/>
          <w:bCs/>
          <w:i/>
          <w:kern w:val="36"/>
          <w:sz w:val="20"/>
          <w:lang w:eastAsia="nl-NL"/>
        </w:rPr>
        <w:t>sensemaking</w:t>
      </w:r>
      <w:r w:rsidRPr="00A655FE">
        <w:rPr>
          <w:rFonts w:ascii="Arial" w:hAnsi="Arial" w:cs="Arial"/>
          <w:bCs/>
          <w:kern w:val="36"/>
          <w:sz w:val="20"/>
          <w:lang w:eastAsia="nl-NL"/>
        </w:rPr>
        <w:t xml:space="preserve"> met een identiteitconstructie. </w:t>
      </w:r>
      <w:r w:rsidRPr="00A655FE">
        <w:rPr>
          <w:rFonts w:ascii="Arial" w:hAnsi="Arial" w:cs="Arial"/>
          <w:bCs/>
          <w:kern w:val="36"/>
          <w:sz w:val="20"/>
          <w:lang w:val="en-US" w:eastAsia="nl-NL"/>
        </w:rPr>
        <w:t>Weick legt</w:t>
      </w:r>
      <w:r>
        <w:rPr>
          <w:rFonts w:ascii="Arial" w:hAnsi="Arial" w:cs="Arial"/>
          <w:bCs/>
          <w:kern w:val="36"/>
          <w:sz w:val="20"/>
          <w:lang w:val="en-US" w:eastAsia="nl-NL"/>
        </w:rPr>
        <w:t xml:space="preserve"> dit als volgt uit</w:t>
      </w:r>
      <w:r w:rsidRPr="00A655FE">
        <w:rPr>
          <w:rFonts w:ascii="Arial" w:hAnsi="Arial" w:cs="Arial"/>
          <w:bCs/>
          <w:kern w:val="36"/>
          <w:sz w:val="20"/>
          <w:lang w:val="en-US" w:eastAsia="nl-NL"/>
        </w:rPr>
        <w:t xml:space="preserve"> uit:</w:t>
      </w:r>
    </w:p>
    <w:p w:rsidR="00330F81" w:rsidRPr="00A655FE" w:rsidRDefault="00330F81" w:rsidP="005A5934">
      <w:pPr>
        <w:spacing w:after="0" w:line="360" w:lineRule="auto"/>
        <w:jc w:val="both"/>
        <w:rPr>
          <w:rFonts w:ascii="Arial" w:hAnsi="Arial" w:cs="Arial"/>
          <w:bCs/>
          <w:i/>
          <w:kern w:val="36"/>
          <w:sz w:val="20"/>
          <w:lang w:val="en-US" w:eastAsia="nl-NL"/>
        </w:rPr>
      </w:pPr>
    </w:p>
    <w:p w:rsidR="00330F81" w:rsidRPr="005272F5" w:rsidRDefault="00330F81" w:rsidP="005A5934">
      <w:pPr>
        <w:spacing w:after="0" w:line="360" w:lineRule="auto"/>
        <w:jc w:val="both"/>
        <w:rPr>
          <w:rFonts w:ascii="Arial" w:hAnsi="Arial" w:cs="Arial"/>
          <w:bCs/>
          <w:kern w:val="36"/>
          <w:sz w:val="20"/>
          <w:lang w:eastAsia="nl-NL"/>
        </w:rPr>
      </w:pPr>
      <w:r>
        <w:rPr>
          <w:rFonts w:ascii="Arial" w:hAnsi="Arial" w:cs="Arial"/>
          <w:bCs/>
          <w:i/>
          <w:kern w:val="36"/>
          <w:sz w:val="20"/>
          <w:lang w:val="en-US" w:eastAsia="nl-NL"/>
        </w:rPr>
        <w:tab/>
      </w:r>
      <w:r w:rsidRPr="00350DC5">
        <w:rPr>
          <w:rFonts w:ascii="Arial" w:hAnsi="Arial" w:cs="Arial"/>
          <w:bCs/>
          <w:kern w:val="36"/>
          <w:sz w:val="20"/>
          <w:lang w:val="en-US" w:eastAsia="nl-NL"/>
        </w:rPr>
        <w:t xml:space="preserve">In a very real sense, the basic questions, ”who am I,” ”who are they,” and “who are ‘we’“ </w:t>
      </w:r>
      <w:r w:rsidRPr="00350DC5">
        <w:rPr>
          <w:rFonts w:ascii="Arial" w:hAnsi="Arial" w:cs="Arial"/>
          <w:bCs/>
          <w:kern w:val="36"/>
          <w:sz w:val="20"/>
          <w:lang w:val="en-US" w:eastAsia="nl-NL"/>
        </w:rPr>
        <w:tab/>
        <w:t xml:space="preserve">dominate attempts in </w:t>
      </w:r>
      <w:r w:rsidRPr="005A722A">
        <w:rPr>
          <w:rFonts w:ascii="Arial" w:hAnsi="Arial" w:cs="Arial"/>
          <w:bCs/>
          <w:i/>
          <w:kern w:val="36"/>
          <w:sz w:val="20"/>
          <w:lang w:val="en-US" w:eastAsia="nl-NL"/>
        </w:rPr>
        <w:t>sensemaking</w:t>
      </w:r>
      <w:r w:rsidRPr="00350DC5">
        <w:rPr>
          <w:rFonts w:ascii="Arial" w:hAnsi="Arial" w:cs="Arial"/>
          <w:bCs/>
          <w:kern w:val="36"/>
          <w:sz w:val="20"/>
          <w:lang w:val="en-US" w:eastAsia="nl-NL"/>
        </w:rPr>
        <w:t xml:space="preserve">. And once a tentative answer is formulated, </w:t>
      </w:r>
      <w:r w:rsidRPr="00350DC5">
        <w:rPr>
          <w:rFonts w:ascii="Arial" w:hAnsi="Arial" w:cs="Arial"/>
          <w:bCs/>
          <w:kern w:val="36"/>
          <w:sz w:val="20"/>
          <w:lang w:val="en-US" w:eastAsia="nl-NL"/>
        </w:rPr>
        <w:tab/>
      </w:r>
      <w:r w:rsidRPr="005A722A">
        <w:rPr>
          <w:rFonts w:ascii="Arial" w:hAnsi="Arial" w:cs="Arial"/>
          <w:bCs/>
          <w:i/>
          <w:kern w:val="36"/>
          <w:sz w:val="20"/>
          <w:lang w:val="en-US" w:eastAsia="nl-NL"/>
        </w:rPr>
        <w:t>sensemaking</w:t>
      </w:r>
      <w:r w:rsidRPr="00350DC5">
        <w:rPr>
          <w:rFonts w:ascii="Arial" w:hAnsi="Arial" w:cs="Arial"/>
          <w:bCs/>
          <w:kern w:val="36"/>
          <w:sz w:val="20"/>
          <w:lang w:val="en-US" w:eastAsia="nl-NL"/>
        </w:rPr>
        <w:t xml:space="preserve"> has just started, because answers need to be reaccomplished, and </w:t>
      </w:r>
      <w:r w:rsidRPr="00350DC5">
        <w:rPr>
          <w:rFonts w:ascii="Arial" w:hAnsi="Arial" w:cs="Arial"/>
          <w:bCs/>
          <w:kern w:val="36"/>
          <w:sz w:val="20"/>
          <w:lang w:val="en-US" w:eastAsia="nl-NL"/>
        </w:rPr>
        <w:tab/>
      </w:r>
      <w:r>
        <w:rPr>
          <w:rFonts w:ascii="Arial" w:hAnsi="Arial" w:cs="Arial"/>
          <w:bCs/>
          <w:kern w:val="36"/>
          <w:sz w:val="20"/>
          <w:lang w:val="en-US" w:eastAsia="nl-NL"/>
        </w:rPr>
        <w:t>sometimes even rebuilt.</w:t>
      </w:r>
      <w:r w:rsidRPr="00350DC5">
        <w:rPr>
          <w:rFonts w:ascii="Arial" w:hAnsi="Arial" w:cs="Arial"/>
          <w:bCs/>
          <w:kern w:val="36"/>
          <w:sz w:val="20"/>
          <w:lang w:val="en-US" w:eastAsia="nl-NL"/>
        </w:rPr>
        <w:t xml:space="preserve"> </w:t>
      </w:r>
      <w:r w:rsidRPr="008B049D">
        <w:rPr>
          <w:rFonts w:ascii="Arial" w:hAnsi="Arial" w:cs="Arial"/>
          <w:bCs/>
          <w:kern w:val="36"/>
          <w:sz w:val="20"/>
          <w:lang w:eastAsia="nl-NL"/>
        </w:rPr>
        <w:t>(Weick 1995)</w:t>
      </w:r>
    </w:p>
    <w:p w:rsidR="00330F81" w:rsidRPr="005272F5" w:rsidRDefault="00330F81" w:rsidP="005A5934">
      <w:pPr>
        <w:spacing w:after="0" w:line="360" w:lineRule="auto"/>
        <w:jc w:val="both"/>
        <w:rPr>
          <w:rFonts w:ascii="Arial" w:hAnsi="Arial" w:cs="Arial"/>
          <w:bCs/>
          <w:i/>
          <w:kern w:val="36"/>
          <w:sz w:val="20"/>
          <w:lang w:eastAsia="nl-NL"/>
        </w:rPr>
      </w:pPr>
    </w:p>
    <w:p w:rsidR="00330F81"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Deze constructie van de identiteit vindt plaats bij de start van ieder </w:t>
      </w:r>
      <w:r w:rsidRPr="005A722A">
        <w:rPr>
          <w:rFonts w:ascii="Arial" w:hAnsi="Arial" w:cs="Arial"/>
          <w:bCs/>
          <w:i/>
          <w:kern w:val="36"/>
          <w:sz w:val="20"/>
          <w:lang w:eastAsia="nl-NL"/>
        </w:rPr>
        <w:t>sensemaking</w:t>
      </w:r>
      <w:r w:rsidRPr="00A655FE">
        <w:rPr>
          <w:rFonts w:ascii="Arial" w:hAnsi="Arial" w:cs="Arial"/>
          <w:bCs/>
          <w:kern w:val="36"/>
          <w:sz w:val="20"/>
          <w:lang w:eastAsia="nl-NL"/>
        </w:rPr>
        <w:t>proces, maar ook gedurende het proces. Het is een proces dat telkens terugkeert. Vanuit de identiteit wordt gedefinieerd wat er ‘buiten’ gebeurt, maar andersom heeft dit ook invloed op de constr</w:t>
      </w:r>
      <w:r>
        <w:rPr>
          <w:rFonts w:ascii="Arial" w:hAnsi="Arial" w:cs="Arial"/>
          <w:bCs/>
          <w:kern w:val="36"/>
          <w:sz w:val="20"/>
          <w:lang w:eastAsia="nl-NL"/>
        </w:rPr>
        <w:t>uctie van de identiteit.  Z</w:t>
      </w:r>
      <w:r w:rsidRPr="00A655FE">
        <w:rPr>
          <w:rFonts w:ascii="Arial" w:hAnsi="Arial" w:cs="Arial"/>
          <w:bCs/>
          <w:kern w:val="36"/>
          <w:sz w:val="20"/>
          <w:lang w:eastAsia="nl-NL"/>
        </w:rPr>
        <w:t xml:space="preserve">o </w:t>
      </w:r>
      <w:r>
        <w:rPr>
          <w:rFonts w:ascii="Arial" w:hAnsi="Arial" w:cs="Arial"/>
          <w:bCs/>
          <w:kern w:val="36"/>
          <w:sz w:val="20"/>
          <w:lang w:eastAsia="nl-NL"/>
        </w:rPr>
        <w:t xml:space="preserve">wordt </w:t>
      </w:r>
      <w:r w:rsidRPr="00A655FE">
        <w:rPr>
          <w:rFonts w:ascii="Arial" w:hAnsi="Arial" w:cs="Arial"/>
          <w:bCs/>
          <w:kern w:val="36"/>
          <w:sz w:val="20"/>
          <w:lang w:eastAsia="nl-NL"/>
        </w:rPr>
        <w:t>getracht de aard van de identiteiten vast te stellen. Om te kunnen definiëren wat er ‘buiten’ gebeur</w:t>
      </w:r>
      <w:r>
        <w:rPr>
          <w:rFonts w:ascii="Arial" w:hAnsi="Arial" w:cs="Arial"/>
          <w:bCs/>
          <w:kern w:val="36"/>
          <w:sz w:val="20"/>
          <w:lang w:eastAsia="nl-NL"/>
        </w:rPr>
        <w:t>t</w:t>
      </w:r>
      <w:r w:rsidRPr="00A655FE">
        <w:rPr>
          <w:rFonts w:ascii="Arial" w:hAnsi="Arial" w:cs="Arial"/>
          <w:bCs/>
          <w:kern w:val="36"/>
          <w:sz w:val="20"/>
          <w:lang w:eastAsia="nl-NL"/>
        </w:rPr>
        <w:t xml:space="preserve">, is het volgens Weick (1995) nodig om eerst te definiëren wie de ‘ik’ is, wie ‘zij’ zijn en wie ‘wij’ zijn. Binnen dit onderzoek wordt </w:t>
      </w:r>
      <w:r w:rsidRPr="005A722A">
        <w:rPr>
          <w:rFonts w:ascii="Arial" w:hAnsi="Arial" w:cs="Arial"/>
          <w:bCs/>
          <w:i/>
          <w:kern w:val="36"/>
          <w:sz w:val="20"/>
          <w:lang w:eastAsia="nl-NL"/>
        </w:rPr>
        <w:t>sensemaking</w:t>
      </w:r>
      <w:r w:rsidRPr="00A655FE">
        <w:rPr>
          <w:rFonts w:ascii="Arial" w:hAnsi="Arial" w:cs="Arial"/>
          <w:bCs/>
          <w:kern w:val="36"/>
          <w:sz w:val="20"/>
          <w:lang w:eastAsia="nl-NL"/>
        </w:rPr>
        <w:t xml:space="preserve"> van </w:t>
      </w:r>
      <w:r>
        <w:rPr>
          <w:rFonts w:ascii="Arial" w:hAnsi="Arial" w:cs="Arial"/>
          <w:bCs/>
          <w:kern w:val="36"/>
          <w:sz w:val="20"/>
          <w:lang w:eastAsia="nl-NL"/>
        </w:rPr>
        <w:t xml:space="preserve">de </w:t>
      </w:r>
      <w:r w:rsidRPr="00A655FE">
        <w:rPr>
          <w:rFonts w:ascii="Arial" w:hAnsi="Arial" w:cs="Arial"/>
          <w:bCs/>
          <w:kern w:val="36"/>
          <w:sz w:val="20"/>
          <w:lang w:eastAsia="nl-NL"/>
        </w:rPr>
        <w:t xml:space="preserve">IGZ in relatie tot de Klebsiella-uitbraak van het Maasstad Ziekenhuis beschreven. </w:t>
      </w:r>
      <w:r>
        <w:rPr>
          <w:rFonts w:ascii="Arial" w:hAnsi="Arial" w:cs="Arial"/>
          <w:bCs/>
          <w:kern w:val="36"/>
          <w:sz w:val="20"/>
          <w:lang w:eastAsia="nl-NL"/>
        </w:rPr>
        <w:t xml:space="preserve">Vanuit het perspectief van de IGZ-medewerker wordt onder het </w:t>
      </w:r>
      <w:r w:rsidRPr="00A655FE">
        <w:rPr>
          <w:rFonts w:ascii="Arial" w:hAnsi="Arial" w:cs="Arial"/>
          <w:bCs/>
          <w:kern w:val="36"/>
          <w:sz w:val="20"/>
          <w:lang w:eastAsia="nl-NL"/>
        </w:rPr>
        <w:t>‘ik-perspectief’</w:t>
      </w:r>
      <w:r>
        <w:rPr>
          <w:rFonts w:ascii="Arial" w:hAnsi="Arial" w:cs="Arial"/>
          <w:bCs/>
          <w:kern w:val="36"/>
          <w:sz w:val="20"/>
          <w:lang w:eastAsia="nl-NL"/>
        </w:rPr>
        <w:t xml:space="preserve"> </w:t>
      </w:r>
      <w:r w:rsidRPr="00A655FE">
        <w:rPr>
          <w:rFonts w:ascii="Arial" w:hAnsi="Arial" w:cs="Arial"/>
          <w:bCs/>
          <w:kern w:val="36"/>
          <w:sz w:val="20"/>
          <w:lang w:eastAsia="nl-NL"/>
        </w:rPr>
        <w:t>de medewerker van de IGZ verstaan, onder het ‘wij-perspectief’ de IGZ als organisatie en onder ‘zij’ de externe identiteiten zoals het Maasstad Ziekenhuis, de media, overige ziekenhuizen etc.</w:t>
      </w: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w:t>
      </w: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Op de vraag wie de ‘ik’ is kan aan de hand van de interviews geconcludeerd worden dat de ‘ik’ een getrainde professional is waarbij het merendeel van de respondenten een medische achtergrond heeft in de verpleegkunde of de geneeskunde. Deze achtergrond is belangrijk omdat mensen nooit volledig rationeel acteren. In het proces wordt de betekenis ook beïnvloedt door eerdere ervaringen en op basis van hun eigen mening (Choo 1996). Op basis van de achtergrond van respondenten kan gesuggereerd worden dat een zekere empathie aanwezig is en intrinsieke motivatie om de gezondheidszorg beter en veiliger te maken. Uit de interviews komt naar voren deze vorm van empathie aanwezig is bij de IGZ-respondenten:</w:t>
      </w:r>
    </w:p>
    <w:p w:rsidR="00330F81" w:rsidRDefault="00330F81">
      <w:pPr>
        <w:spacing w:after="0" w:line="360" w:lineRule="auto"/>
        <w:ind w:left="708"/>
        <w:jc w:val="both"/>
        <w:rPr>
          <w:rFonts w:ascii="Arial" w:hAnsi="Arial" w:cs="Arial"/>
          <w:bCs/>
          <w:i/>
          <w:kern w:val="36"/>
          <w:sz w:val="20"/>
          <w:lang w:eastAsia="nl-NL"/>
        </w:rPr>
      </w:pPr>
      <w:r w:rsidRPr="00A655FE">
        <w:rPr>
          <w:rFonts w:ascii="Arial" w:hAnsi="Arial" w:cs="Arial"/>
          <w:bCs/>
          <w:kern w:val="36"/>
          <w:sz w:val="20"/>
          <w:lang w:eastAsia="nl-NL"/>
        </w:rPr>
        <w:t>“</w:t>
      </w:r>
      <w:r w:rsidRPr="001E2987">
        <w:rPr>
          <w:rFonts w:ascii="Arial" w:hAnsi="Arial" w:cs="Arial"/>
          <w:bCs/>
          <w:kern w:val="36"/>
          <w:sz w:val="20"/>
          <w:lang w:eastAsia="nl-NL"/>
        </w:rPr>
        <w:t>Ik heb een verpleegkundige achtergrond en ik ben wel gewend om met patiënten en nabestaanden te communiceren dus ik vond het eigenlijk ook wel leuk om te doen</w:t>
      </w:r>
      <w:r w:rsidRPr="00A655FE">
        <w:rPr>
          <w:rFonts w:ascii="Arial" w:hAnsi="Arial" w:cs="Arial"/>
          <w:bCs/>
          <w:i/>
          <w:kern w:val="36"/>
          <w:sz w:val="20"/>
          <w:lang w:eastAsia="nl-NL"/>
        </w:rPr>
        <w:t xml:space="preserve">” </w:t>
      </w:r>
    </w:p>
    <w:p w:rsidR="00330F81" w:rsidRDefault="00330F81">
      <w:pPr>
        <w:spacing w:after="0" w:line="360" w:lineRule="auto"/>
        <w:ind w:left="708"/>
        <w:jc w:val="both"/>
        <w:rPr>
          <w:rFonts w:ascii="Arial" w:hAnsi="Arial" w:cs="Arial"/>
          <w:bCs/>
          <w:kern w:val="36"/>
          <w:sz w:val="20"/>
          <w:lang w:eastAsia="nl-NL"/>
        </w:rPr>
      </w:pPr>
      <w:r>
        <w:rPr>
          <w:rFonts w:ascii="Arial" w:hAnsi="Arial" w:cs="Arial"/>
          <w:bCs/>
          <w:kern w:val="36"/>
          <w:sz w:val="20"/>
          <w:lang w:eastAsia="nl-NL"/>
        </w:rPr>
        <w:t>(Respondent IGZ 4</w:t>
      </w:r>
      <w:r w:rsidRPr="00A655FE">
        <w:rPr>
          <w:rFonts w:ascii="Arial" w:hAnsi="Arial" w:cs="Arial"/>
          <w:bCs/>
          <w:kern w:val="36"/>
          <w:sz w:val="20"/>
          <w:lang w:eastAsia="nl-NL"/>
        </w:rPr>
        <w:t>)</w:t>
      </w:r>
    </w:p>
    <w:p w:rsidR="00330F81" w:rsidRDefault="00330F81">
      <w:pPr>
        <w:spacing w:after="0" w:line="360" w:lineRule="auto"/>
        <w:ind w:left="708"/>
        <w:jc w:val="both"/>
        <w:rPr>
          <w:rFonts w:ascii="Arial" w:hAnsi="Arial" w:cs="Arial"/>
          <w:bCs/>
          <w:i/>
          <w:kern w:val="36"/>
          <w:sz w:val="20"/>
          <w:lang w:eastAsia="nl-NL"/>
        </w:rPr>
      </w:pPr>
    </w:p>
    <w:p w:rsidR="00330F81" w:rsidRDefault="00330F81">
      <w:pPr>
        <w:spacing w:after="0" w:line="360" w:lineRule="auto"/>
        <w:ind w:left="708"/>
        <w:jc w:val="both"/>
        <w:rPr>
          <w:rFonts w:ascii="Arial" w:hAnsi="Arial" w:cs="Arial"/>
          <w:bCs/>
          <w:kern w:val="36"/>
          <w:sz w:val="20"/>
          <w:lang w:eastAsia="nl-NL"/>
        </w:rPr>
      </w:pPr>
      <w:r w:rsidRPr="001E2987">
        <w:rPr>
          <w:rFonts w:ascii="Arial" w:hAnsi="Arial" w:cs="Arial"/>
          <w:bCs/>
          <w:kern w:val="36"/>
          <w:sz w:val="20"/>
          <w:lang w:eastAsia="nl-NL"/>
        </w:rPr>
        <w:t>“Kijk, het is niet dat we niet geëmotioneerd raken. Ik raak ook geëmotioneerd als ik het verhaal hoor” (Respondent IGZ 3)</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Echter dient op bepaalde momenten de rationaliteit de overhand te nemen. Emoties voeden dan nog wel de primaire inzichten maar nemen niet de overhand in de beoordelingen:</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ab/>
      </w:r>
      <w:r w:rsidRPr="001E2987">
        <w:rPr>
          <w:rFonts w:ascii="Arial" w:hAnsi="Arial" w:cs="Arial"/>
          <w:bCs/>
          <w:kern w:val="36"/>
          <w:sz w:val="20"/>
          <w:lang w:eastAsia="nl-NL"/>
        </w:rPr>
        <w:t xml:space="preserve">Dan moeten we professionele </w:t>
      </w:r>
      <w:r>
        <w:rPr>
          <w:rFonts w:ascii="Arial" w:hAnsi="Arial" w:cs="Arial"/>
          <w:bCs/>
          <w:kern w:val="36"/>
          <w:sz w:val="20"/>
          <w:lang w:eastAsia="nl-NL"/>
        </w:rPr>
        <w:t>Inspectie</w:t>
      </w:r>
      <w:r w:rsidRPr="001E2987">
        <w:rPr>
          <w:rFonts w:ascii="Arial" w:hAnsi="Arial" w:cs="Arial"/>
          <w:bCs/>
          <w:kern w:val="36"/>
          <w:sz w:val="20"/>
          <w:lang w:eastAsia="nl-NL"/>
        </w:rPr>
        <w:t xml:space="preserve">beoordelingen en afwegingen maken en dat </w:t>
      </w:r>
      <w:r w:rsidRPr="001E2987">
        <w:rPr>
          <w:rFonts w:ascii="Arial" w:hAnsi="Arial" w:cs="Arial"/>
          <w:bCs/>
          <w:kern w:val="36"/>
          <w:sz w:val="20"/>
          <w:lang w:eastAsia="nl-NL"/>
        </w:rPr>
        <w:tab/>
        <w:t xml:space="preserve">moet je nooit met emoties doen. Je primaire inzichten worden daar wel mee gevoed </w:t>
      </w:r>
      <w:r w:rsidRPr="001E2987">
        <w:rPr>
          <w:rFonts w:ascii="Arial" w:hAnsi="Arial" w:cs="Arial"/>
          <w:bCs/>
          <w:kern w:val="36"/>
          <w:sz w:val="20"/>
          <w:lang w:eastAsia="nl-NL"/>
        </w:rPr>
        <w:tab/>
        <w:t xml:space="preserve">want die zijn er </w:t>
      </w:r>
      <w:r w:rsidRPr="001E2987">
        <w:rPr>
          <w:rFonts w:ascii="Arial" w:hAnsi="Arial" w:cs="Arial"/>
          <w:bCs/>
          <w:kern w:val="36"/>
          <w:sz w:val="20"/>
          <w:lang w:eastAsia="nl-NL"/>
        </w:rPr>
        <w:tab/>
        <w:t xml:space="preserve">natuurlijk ook, het werk bestaat uit het veiliger maken van de </w:t>
      </w:r>
      <w:r w:rsidRPr="001E2987">
        <w:rPr>
          <w:rFonts w:ascii="Arial" w:hAnsi="Arial" w:cs="Arial"/>
          <w:bCs/>
          <w:kern w:val="36"/>
          <w:sz w:val="20"/>
          <w:lang w:eastAsia="nl-NL"/>
        </w:rPr>
        <w:tab/>
        <w:t xml:space="preserve">gezondheidszorg. Dat vinden </w:t>
      </w:r>
      <w:r w:rsidRPr="001E2987">
        <w:rPr>
          <w:rFonts w:ascii="Arial" w:hAnsi="Arial" w:cs="Arial"/>
          <w:bCs/>
          <w:kern w:val="36"/>
          <w:sz w:val="20"/>
          <w:lang w:eastAsia="nl-NL"/>
        </w:rPr>
        <w:tab/>
        <w:t xml:space="preserve">we belangrijk omdat we gepassioneerd zijn voor </w:t>
      </w:r>
      <w:r w:rsidRPr="001E2987">
        <w:rPr>
          <w:rFonts w:ascii="Arial" w:hAnsi="Arial" w:cs="Arial"/>
          <w:bCs/>
          <w:kern w:val="36"/>
          <w:sz w:val="20"/>
          <w:lang w:eastAsia="nl-NL"/>
        </w:rPr>
        <w:tab/>
        <w:t xml:space="preserve">mensen. En omdat we het beter willen </w:t>
      </w:r>
      <w:r w:rsidRPr="001E2987">
        <w:rPr>
          <w:rFonts w:ascii="Arial" w:hAnsi="Arial" w:cs="Arial"/>
          <w:bCs/>
          <w:kern w:val="36"/>
          <w:sz w:val="20"/>
          <w:lang w:eastAsia="nl-NL"/>
        </w:rPr>
        <w:tab/>
        <w:t>maken voor mensen. Dat is wat ons drijft</w:t>
      </w:r>
      <w:r>
        <w:rPr>
          <w:rFonts w:ascii="Arial" w:hAnsi="Arial" w:cs="Arial"/>
          <w:bCs/>
          <w:kern w:val="36"/>
          <w:sz w:val="20"/>
          <w:lang w:eastAsia="nl-NL"/>
        </w:rPr>
        <w:t>.</w:t>
      </w:r>
      <w:r w:rsidRPr="00A655FE">
        <w:rPr>
          <w:rFonts w:ascii="Arial" w:hAnsi="Arial" w:cs="Arial"/>
          <w:bCs/>
          <w:i/>
          <w:kern w:val="36"/>
          <w:sz w:val="20"/>
          <w:lang w:eastAsia="nl-NL"/>
        </w:rPr>
        <w:t xml:space="preserve"> </w:t>
      </w:r>
      <w:r>
        <w:rPr>
          <w:rFonts w:ascii="Arial" w:hAnsi="Arial" w:cs="Arial"/>
          <w:bCs/>
          <w:i/>
          <w:kern w:val="36"/>
          <w:sz w:val="20"/>
          <w:lang w:eastAsia="nl-NL"/>
        </w:rPr>
        <w:tab/>
      </w:r>
      <w:r w:rsidRPr="001E2987">
        <w:rPr>
          <w:rFonts w:ascii="Arial" w:hAnsi="Arial" w:cs="Arial"/>
          <w:bCs/>
          <w:kern w:val="36"/>
          <w:sz w:val="20"/>
          <w:lang w:eastAsia="nl-NL"/>
        </w:rPr>
        <w:t>(Respondent IGZ 3)</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Deze mix van empathie met rationaliteit </w:t>
      </w:r>
      <w:r>
        <w:rPr>
          <w:rFonts w:ascii="Arial" w:hAnsi="Arial" w:cs="Arial"/>
          <w:bCs/>
          <w:kern w:val="36"/>
          <w:sz w:val="20"/>
          <w:lang w:eastAsia="nl-NL"/>
        </w:rPr>
        <w:t>vormt bij</w:t>
      </w:r>
      <w:r w:rsidRPr="00A655FE">
        <w:rPr>
          <w:rFonts w:ascii="Arial" w:hAnsi="Arial" w:cs="Arial"/>
          <w:bCs/>
          <w:kern w:val="36"/>
          <w:sz w:val="20"/>
          <w:lang w:eastAsia="nl-NL"/>
        </w:rPr>
        <w:t xml:space="preserve"> de IGZ-respondenten de kern van de ‘ik’ identiteit. Dit staat echter in contrast met de wijze waarop de IGZ wordt gedefinieerd als ‘wij’. Hierin staat de rationaliteit en objectiviteit van toezicht meer op de voorgrond en komt empathie niet of </w:t>
      </w:r>
      <w:r w:rsidRPr="001E2987">
        <w:rPr>
          <w:rFonts w:ascii="Arial" w:hAnsi="Arial" w:cs="Arial"/>
          <w:bCs/>
          <w:kern w:val="36"/>
          <w:sz w:val="20"/>
          <w:lang w:eastAsia="nl-NL"/>
        </w:rPr>
        <w:t>nauwelijks terug. Uit de informatieverzameling komt naar voren dat de respondenten de IGZ als ’’kwalitatief’’ (Respondent IGZ 4) en ”kalm naar buiten, hard naar binnen” (Respondent IGZ 3) beschrijven waarbij “resultaat boven de reputatie van de [de IGZ] staat” (Respondent IGZ 3) en waarbij “het grootste doel een optimaal resultaat bereiken is voor patiëntenzorg en veiligheid” (Respondent IGZ 2). Dit stemt overeen met het beeld dat de IGZ wil</w:t>
      </w:r>
      <w:r w:rsidRPr="00A655FE">
        <w:rPr>
          <w:rFonts w:ascii="Arial" w:hAnsi="Arial" w:cs="Arial"/>
          <w:bCs/>
          <w:kern w:val="36"/>
          <w:sz w:val="20"/>
          <w:lang w:eastAsia="nl-NL"/>
        </w:rPr>
        <w:t xml:space="preserve"> geven naar buiten toe in haar Meerjarenbeleidsplan (IGZ 2011a). Hierin geeft zij aan dat ze uitgaat van een intrinsiek vertrouwen in de zorgaanbieder en dat ze de geleverde zorg en zorgprocessen kritisch </w:t>
      </w:r>
      <w:r w:rsidRPr="001E2987">
        <w:rPr>
          <w:rFonts w:ascii="Arial" w:hAnsi="Arial" w:cs="Arial"/>
          <w:bCs/>
          <w:kern w:val="36"/>
          <w:sz w:val="20"/>
          <w:lang w:eastAsia="nl-NL"/>
        </w:rPr>
        <w:t>en onafhankelijk beoordelen en maatregelen nemen als dat nodig is (IGZ 2011a). Daarbij zijn ze “zacht waar het kan, maar hard als het moet in het geval dat er sprake is van onaanvaardbare risico’s op gezondheidsschade” (IGZ 2011a).</w:t>
      </w:r>
      <w:r w:rsidRPr="00A655FE">
        <w:rPr>
          <w:rFonts w:ascii="Arial" w:hAnsi="Arial" w:cs="Arial"/>
          <w:bCs/>
          <w:kern w:val="36"/>
          <w:sz w:val="20"/>
          <w:lang w:eastAsia="nl-NL"/>
        </w:rPr>
        <w:t xml:space="preserve"> </w:t>
      </w:r>
    </w:p>
    <w:p w:rsidR="00330F81" w:rsidRPr="00A655FE" w:rsidRDefault="00330F81" w:rsidP="005A5934">
      <w:pPr>
        <w:spacing w:after="0" w:line="360" w:lineRule="auto"/>
        <w:jc w:val="both"/>
        <w:rPr>
          <w:rFonts w:ascii="Arial" w:hAnsi="Arial" w:cs="Arial"/>
          <w:bCs/>
          <w:kern w:val="36"/>
          <w:sz w:val="20"/>
          <w:lang w:eastAsia="nl-NL"/>
        </w:rPr>
      </w:pPr>
    </w:p>
    <w:p w:rsidR="00330F81" w:rsidRPr="001E2987"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Dit vertrouwen in zorgaanbieders ontwikkelt zich na controle en verificatie van informatie (IGZ 2011a). Met betrekking tot het Maasstad Ziekenhuis, het ‘zij-perspectief’, was dit vertrouwen volgens Respondent </w:t>
      </w:r>
      <w:r>
        <w:rPr>
          <w:rFonts w:ascii="Arial" w:hAnsi="Arial" w:cs="Arial"/>
          <w:bCs/>
          <w:kern w:val="36"/>
          <w:sz w:val="20"/>
          <w:lang w:eastAsia="nl-NL"/>
        </w:rPr>
        <w:t xml:space="preserve">IGZ 1 </w:t>
      </w:r>
      <w:r w:rsidRPr="00A655FE">
        <w:rPr>
          <w:rFonts w:ascii="Arial" w:hAnsi="Arial" w:cs="Arial"/>
          <w:bCs/>
          <w:kern w:val="36"/>
          <w:sz w:val="20"/>
          <w:lang w:eastAsia="nl-NL"/>
        </w:rPr>
        <w:t xml:space="preserve">voor de Klebsiella-uitbraak aanwezig: </w:t>
      </w:r>
      <w:r>
        <w:rPr>
          <w:rFonts w:ascii="Arial" w:hAnsi="Arial" w:cs="Arial"/>
          <w:bCs/>
          <w:kern w:val="36"/>
          <w:sz w:val="20"/>
          <w:lang w:eastAsia="nl-NL"/>
        </w:rPr>
        <w:t>“</w:t>
      </w:r>
      <w:r w:rsidRPr="001E2987">
        <w:rPr>
          <w:rFonts w:ascii="Arial" w:hAnsi="Arial" w:cs="Arial"/>
          <w:bCs/>
          <w:kern w:val="36"/>
          <w:sz w:val="20"/>
          <w:lang w:eastAsia="nl-NL"/>
        </w:rPr>
        <w:t xml:space="preserve">Het Maasstad Ziekenhuis gaf geen reden tot bijzondere aandacht voor de </w:t>
      </w:r>
      <w:r>
        <w:rPr>
          <w:rFonts w:ascii="Arial" w:hAnsi="Arial" w:cs="Arial"/>
          <w:bCs/>
          <w:kern w:val="36"/>
          <w:sz w:val="20"/>
          <w:lang w:eastAsia="nl-NL"/>
        </w:rPr>
        <w:t>Inspectie</w:t>
      </w:r>
      <w:r w:rsidRPr="001E2987">
        <w:rPr>
          <w:rFonts w:ascii="Arial" w:hAnsi="Arial" w:cs="Arial"/>
          <w:bCs/>
          <w:kern w:val="36"/>
          <w:sz w:val="20"/>
          <w:lang w:eastAsia="nl-NL"/>
        </w:rPr>
        <w:t xml:space="preserve">” (Respondent IGZ 1). </w:t>
      </w: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Dit vertrouwen was gebaseerd op eerdere incidenten die goed aangepakt en opgelost zijn. Ook andere respondenten gaven aan dat ze niet hadden verwacht dat de uitbraak zou plaatsvinden in dit ziekenhuis. Respondent IGZ </w:t>
      </w:r>
      <w:r>
        <w:rPr>
          <w:rFonts w:ascii="Arial" w:hAnsi="Arial" w:cs="Arial"/>
          <w:bCs/>
          <w:kern w:val="36"/>
          <w:sz w:val="20"/>
          <w:lang w:eastAsia="nl-NL"/>
        </w:rPr>
        <w:t>3</w:t>
      </w:r>
      <w:r w:rsidRPr="00A655FE">
        <w:rPr>
          <w:rFonts w:ascii="Arial" w:hAnsi="Arial" w:cs="Arial"/>
          <w:bCs/>
          <w:kern w:val="36"/>
          <w:sz w:val="20"/>
          <w:lang w:eastAsia="nl-NL"/>
        </w:rPr>
        <w:t xml:space="preserve"> g</w:t>
      </w:r>
      <w:r>
        <w:rPr>
          <w:rFonts w:ascii="Arial" w:hAnsi="Arial" w:cs="Arial"/>
          <w:bCs/>
          <w:kern w:val="36"/>
          <w:sz w:val="20"/>
          <w:lang w:eastAsia="nl-NL"/>
        </w:rPr>
        <w:t>eeft</w:t>
      </w:r>
      <w:r w:rsidRPr="00A655FE">
        <w:rPr>
          <w:rFonts w:ascii="Arial" w:hAnsi="Arial" w:cs="Arial"/>
          <w:bCs/>
          <w:kern w:val="36"/>
          <w:sz w:val="20"/>
          <w:lang w:eastAsia="nl-NL"/>
        </w:rPr>
        <w:t xml:space="preserve"> aan in haar interview dat ze een beeld had van het ziekenhuis als een “</w:t>
      </w:r>
      <w:r w:rsidRPr="001E2987">
        <w:rPr>
          <w:rFonts w:ascii="Arial" w:hAnsi="Arial" w:cs="Arial"/>
          <w:bCs/>
          <w:kern w:val="36"/>
          <w:sz w:val="20"/>
          <w:lang w:eastAsia="nl-NL"/>
        </w:rPr>
        <w:t>groot ziekenhuis, met een ervaren bestuurder”. Ook respondent IGZ 1 benadrukt de grootte van het ziekenhuis: “hoe kan het zijn dat zo’n grote uitbraak ontstaat in zo’n groot ziekenhuis?”. In deze uitspraak is een vorm van verontwaardig</w:t>
      </w:r>
      <w:r>
        <w:rPr>
          <w:rFonts w:ascii="Arial" w:hAnsi="Arial" w:cs="Arial"/>
          <w:bCs/>
          <w:kern w:val="36"/>
          <w:sz w:val="20"/>
          <w:lang w:eastAsia="nl-NL"/>
        </w:rPr>
        <w:t>ing</w:t>
      </w:r>
      <w:r w:rsidRPr="001E2987">
        <w:rPr>
          <w:rFonts w:ascii="Arial" w:hAnsi="Arial" w:cs="Arial"/>
          <w:bCs/>
          <w:kern w:val="36"/>
          <w:sz w:val="20"/>
          <w:lang w:eastAsia="nl-NL"/>
        </w:rPr>
        <w:t xml:space="preserve"> te ontdekken: hoe kan het zijn dat in een ziekenhuis dat we vertrouwden en dat zo groot is, er zo’n uitbraak ontstaat</w:t>
      </w:r>
      <w:r w:rsidRPr="00A655FE">
        <w:rPr>
          <w:rFonts w:ascii="Arial" w:hAnsi="Arial" w:cs="Arial"/>
          <w:bCs/>
          <w:kern w:val="36"/>
          <w:sz w:val="20"/>
          <w:lang w:eastAsia="nl-NL"/>
        </w:rPr>
        <w:t>?</w:t>
      </w: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Zoals de literatuur al aangeeft, is de identeitsconstructie een proces dat nooit stopt. De definities van de identiteiten worden voortdurend bijgesteld door de IGZ waardoor ook voortdurend de uitgangspositie van waaruit de werkelijkheid beoordeeld wordt verander</w:t>
      </w:r>
      <w:r>
        <w:rPr>
          <w:rFonts w:ascii="Arial" w:hAnsi="Arial" w:cs="Arial"/>
          <w:bCs/>
          <w:kern w:val="36"/>
          <w:sz w:val="20"/>
          <w:lang w:eastAsia="nl-NL"/>
        </w:rPr>
        <w:t>d</w:t>
      </w:r>
      <w:r w:rsidRPr="00A655FE">
        <w:rPr>
          <w:rFonts w:ascii="Arial" w:hAnsi="Arial" w:cs="Arial"/>
          <w:bCs/>
          <w:kern w:val="36"/>
          <w:sz w:val="20"/>
          <w:lang w:eastAsia="nl-NL"/>
        </w:rPr>
        <w:t xml:space="preserve">. </w:t>
      </w:r>
    </w:p>
    <w:p w:rsidR="00330F81" w:rsidRPr="00A655FE" w:rsidRDefault="00330F81" w:rsidP="005A5934">
      <w:pPr>
        <w:spacing w:after="0" w:line="360" w:lineRule="auto"/>
        <w:jc w:val="both"/>
        <w:rPr>
          <w:rFonts w:ascii="Arial" w:hAnsi="Arial" w:cs="Arial"/>
          <w:bCs/>
          <w:i/>
          <w:kern w:val="36"/>
          <w:sz w:val="20"/>
          <w:lang w:eastAsia="nl-NL"/>
        </w:rPr>
      </w:pPr>
    </w:p>
    <w:p w:rsidR="00330F81" w:rsidRPr="00A655FE" w:rsidRDefault="00330F81" w:rsidP="005A5934">
      <w:pPr>
        <w:spacing w:after="0" w:line="360" w:lineRule="auto"/>
        <w:jc w:val="both"/>
        <w:rPr>
          <w:rFonts w:ascii="Arial" w:hAnsi="Arial" w:cs="Arial"/>
          <w:bCs/>
          <w:i/>
          <w:kern w:val="36"/>
          <w:sz w:val="18"/>
          <w:lang w:eastAsia="nl-NL"/>
        </w:rPr>
      </w:pPr>
      <w:r w:rsidRPr="00A655FE">
        <w:rPr>
          <w:rFonts w:ascii="Arial" w:hAnsi="Arial" w:cs="Arial"/>
          <w:bCs/>
          <w:i/>
          <w:kern w:val="36"/>
          <w:sz w:val="20"/>
          <w:lang w:eastAsia="nl-NL"/>
        </w:rPr>
        <w:t>Enactment &amp; Selecti</w:t>
      </w:r>
      <w:r>
        <w:rPr>
          <w:rFonts w:ascii="Arial" w:hAnsi="Arial" w:cs="Arial"/>
          <w:bCs/>
          <w:i/>
          <w:kern w:val="36"/>
          <w:sz w:val="20"/>
          <w:lang w:eastAsia="nl-NL"/>
        </w:rPr>
        <w:t>on</w:t>
      </w:r>
      <w:r w:rsidRPr="00A655FE">
        <w:rPr>
          <w:rFonts w:ascii="Arial" w:hAnsi="Arial" w:cs="Arial"/>
          <w:bCs/>
          <w:i/>
          <w:kern w:val="36"/>
          <w:sz w:val="18"/>
          <w:lang w:eastAsia="nl-NL"/>
        </w:rPr>
        <w:t xml:space="preserve"> </w:t>
      </w: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Na de identiteitsconstructie, probeert de inspecteur-accounthouder zich een beeld te vormen van datgene dat de directeur Beheer hem vertelt op 31 mei. Hoewel </w:t>
      </w:r>
      <w:r w:rsidRPr="005A722A">
        <w:rPr>
          <w:rFonts w:ascii="Arial" w:hAnsi="Arial" w:cs="Arial"/>
          <w:bCs/>
          <w:i/>
          <w:kern w:val="36"/>
          <w:sz w:val="20"/>
          <w:lang w:eastAsia="nl-NL"/>
        </w:rPr>
        <w:t>sensemaking</w:t>
      </w:r>
      <w:r w:rsidRPr="00A655FE">
        <w:rPr>
          <w:rFonts w:ascii="Arial" w:hAnsi="Arial" w:cs="Arial"/>
          <w:bCs/>
          <w:kern w:val="36"/>
          <w:sz w:val="20"/>
          <w:lang w:eastAsia="nl-NL"/>
        </w:rPr>
        <w:t xml:space="preserve"> normaliter start met het organiseren van “</w:t>
      </w:r>
      <w:r w:rsidRPr="008B049D">
        <w:rPr>
          <w:rFonts w:ascii="Arial" w:hAnsi="Arial" w:cs="Arial"/>
          <w:bCs/>
          <w:kern w:val="36"/>
          <w:sz w:val="20"/>
          <w:lang w:eastAsia="nl-NL"/>
        </w:rPr>
        <w:t>an undifferentiated flux of fleeting sense-impressions</w:t>
      </w:r>
      <w:r w:rsidRPr="00A655FE">
        <w:rPr>
          <w:rFonts w:ascii="Arial" w:hAnsi="Arial" w:cs="Arial"/>
          <w:bCs/>
          <w:kern w:val="36"/>
          <w:sz w:val="20"/>
          <w:lang w:eastAsia="nl-NL"/>
        </w:rPr>
        <w:t>” (Weick et al. 2005), is dit op het moment van melding slechts alleen het telefoontje waaruit de accounthouder zijn indrukken haalt. Eerdere indrukken voor de uitbraak hebben namelijk niet geleid tot een zekere onrust bij de IGZ. De eerste signalen die de accounthouder krijgt beschrijft hij als volgt:</w:t>
      </w: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 </w:t>
      </w:r>
    </w:p>
    <w:p w:rsidR="00330F81" w:rsidRDefault="00330F81" w:rsidP="005A5934">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sidRPr="001E2987">
        <w:rPr>
          <w:rFonts w:ascii="Arial" w:hAnsi="Arial" w:cs="Arial"/>
          <w:bCs/>
          <w:kern w:val="36"/>
          <w:sz w:val="20"/>
          <w:lang w:eastAsia="nl-NL"/>
        </w:rPr>
        <w:t>Het is een probleem met een patiënt die overgeplaatst is. (…)</w:t>
      </w:r>
      <w:r>
        <w:rPr>
          <w:rFonts w:ascii="Arial" w:hAnsi="Arial" w:cs="Arial"/>
          <w:bCs/>
          <w:kern w:val="36"/>
          <w:sz w:val="20"/>
          <w:lang w:eastAsia="nl-NL"/>
        </w:rPr>
        <w:t xml:space="preserve"> </w:t>
      </w:r>
      <w:r w:rsidRPr="001E2987">
        <w:rPr>
          <w:rFonts w:ascii="Arial" w:hAnsi="Arial" w:cs="Arial"/>
          <w:bCs/>
          <w:kern w:val="36"/>
          <w:sz w:val="20"/>
          <w:lang w:eastAsia="nl-NL"/>
        </w:rPr>
        <w:t xml:space="preserve">Het is het verhaal van een </w:t>
      </w:r>
      <w:r>
        <w:rPr>
          <w:rFonts w:ascii="Arial" w:hAnsi="Arial" w:cs="Arial"/>
          <w:bCs/>
          <w:kern w:val="36"/>
          <w:sz w:val="20"/>
          <w:lang w:eastAsia="nl-NL"/>
        </w:rPr>
        <w:tab/>
      </w:r>
      <w:r w:rsidRPr="001E2987">
        <w:rPr>
          <w:rFonts w:ascii="Arial" w:hAnsi="Arial" w:cs="Arial"/>
          <w:bCs/>
          <w:kern w:val="36"/>
          <w:sz w:val="20"/>
          <w:lang w:eastAsia="nl-NL"/>
        </w:rPr>
        <w:t xml:space="preserve">patiënt die eerst naar het AMC is gegaan, het AMC heeft een probleem want er is een </w:t>
      </w:r>
      <w:r>
        <w:rPr>
          <w:rFonts w:ascii="Arial" w:hAnsi="Arial" w:cs="Arial"/>
          <w:bCs/>
          <w:kern w:val="36"/>
          <w:sz w:val="20"/>
          <w:lang w:eastAsia="nl-NL"/>
        </w:rPr>
        <w:tab/>
      </w:r>
      <w:r w:rsidRPr="001E2987">
        <w:rPr>
          <w:rFonts w:ascii="Arial" w:hAnsi="Arial" w:cs="Arial"/>
          <w:bCs/>
          <w:kern w:val="36"/>
          <w:sz w:val="20"/>
          <w:lang w:eastAsia="nl-NL"/>
        </w:rPr>
        <w:t>besmette patiënt en vervolgens is over di</w:t>
      </w:r>
      <w:r>
        <w:rPr>
          <w:rFonts w:ascii="Arial" w:hAnsi="Arial" w:cs="Arial"/>
          <w:bCs/>
          <w:kern w:val="36"/>
          <w:sz w:val="20"/>
          <w:lang w:eastAsia="nl-NL"/>
        </w:rPr>
        <w:t>t probleem contact met de media.</w:t>
      </w:r>
      <w:r w:rsidRPr="001E2987">
        <w:rPr>
          <w:rFonts w:ascii="Arial" w:hAnsi="Arial" w:cs="Arial"/>
          <w:bCs/>
          <w:kern w:val="36"/>
          <w:sz w:val="20"/>
          <w:lang w:eastAsia="nl-NL"/>
        </w:rPr>
        <w:t xml:space="preserve"> </w:t>
      </w:r>
    </w:p>
    <w:p w:rsidR="00330F81" w:rsidRPr="001E2987" w:rsidRDefault="00330F81" w:rsidP="005A5934">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sidRPr="001E2987">
        <w:rPr>
          <w:rFonts w:ascii="Arial" w:hAnsi="Arial" w:cs="Arial"/>
          <w:bCs/>
          <w:kern w:val="36"/>
          <w:sz w:val="20"/>
          <w:lang w:eastAsia="nl-NL"/>
        </w:rPr>
        <w:t>(Respondent IGZ 1)</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In reactie hierop wordt de directeur Beheer ondervraagd door de inspecteur-accounthouder over de stand van zaken. Ook wat er bekend is bij de media komt aan de orde. Het doel hiervan </w:t>
      </w:r>
      <w:r>
        <w:rPr>
          <w:rFonts w:ascii="Arial" w:hAnsi="Arial" w:cs="Arial"/>
          <w:bCs/>
          <w:kern w:val="36"/>
          <w:sz w:val="20"/>
          <w:lang w:eastAsia="nl-NL"/>
        </w:rPr>
        <w:t>is</w:t>
      </w:r>
      <w:r w:rsidRPr="00A655FE">
        <w:rPr>
          <w:rFonts w:ascii="Arial" w:hAnsi="Arial" w:cs="Arial"/>
          <w:bCs/>
          <w:kern w:val="36"/>
          <w:sz w:val="20"/>
          <w:lang w:eastAsia="nl-NL"/>
        </w:rPr>
        <w:t xml:space="preserve"> de omvang van de situatie in te schatten: </w:t>
      </w:r>
    </w:p>
    <w:p w:rsidR="00330F81" w:rsidRPr="00A655FE" w:rsidRDefault="00330F81" w:rsidP="005A5934">
      <w:pPr>
        <w:spacing w:after="0" w:line="360" w:lineRule="auto"/>
        <w:jc w:val="both"/>
        <w:rPr>
          <w:rFonts w:ascii="Arial" w:hAnsi="Arial" w:cs="Arial"/>
          <w:bCs/>
          <w:kern w:val="36"/>
          <w:sz w:val="20"/>
          <w:lang w:eastAsia="nl-NL"/>
        </w:rPr>
      </w:pPr>
    </w:p>
    <w:p w:rsidR="00330F81" w:rsidRPr="001E2987" w:rsidRDefault="00330F81" w:rsidP="005A5934">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sidRPr="001E2987">
        <w:rPr>
          <w:rFonts w:ascii="Arial" w:hAnsi="Arial" w:cs="Arial"/>
          <w:bCs/>
          <w:kern w:val="36"/>
          <w:sz w:val="20"/>
          <w:lang w:eastAsia="nl-NL"/>
        </w:rPr>
        <w:t xml:space="preserve">Hoe concreet is het probleem en hoe groot is het probleem in het ziekenhuis. Dat is wat </w:t>
      </w:r>
      <w:r>
        <w:rPr>
          <w:rFonts w:ascii="Arial" w:hAnsi="Arial" w:cs="Arial"/>
          <w:bCs/>
          <w:kern w:val="36"/>
          <w:sz w:val="20"/>
          <w:lang w:eastAsia="nl-NL"/>
        </w:rPr>
        <w:tab/>
      </w:r>
      <w:r w:rsidRPr="001E2987">
        <w:rPr>
          <w:rFonts w:ascii="Arial" w:hAnsi="Arial" w:cs="Arial"/>
          <w:bCs/>
          <w:kern w:val="36"/>
          <w:sz w:val="20"/>
          <w:lang w:eastAsia="nl-NL"/>
        </w:rPr>
        <w:t xml:space="preserve">als reactie dan gebeurt. Om duidelijk te krijgen, heb ik nou een serieuze melding en in </w:t>
      </w:r>
      <w:r>
        <w:rPr>
          <w:rFonts w:ascii="Arial" w:hAnsi="Arial" w:cs="Arial"/>
          <w:bCs/>
          <w:kern w:val="36"/>
          <w:sz w:val="20"/>
          <w:lang w:eastAsia="nl-NL"/>
        </w:rPr>
        <w:tab/>
      </w:r>
      <w:r w:rsidRPr="001E2987">
        <w:rPr>
          <w:rFonts w:ascii="Arial" w:hAnsi="Arial" w:cs="Arial"/>
          <w:bCs/>
          <w:kern w:val="36"/>
          <w:sz w:val="20"/>
          <w:lang w:eastAsia="nl-NL"/>
        </w:rPr>
        <w:t xml:space="preserve">welke omvang heb ik die melding. En het blijven doorvragen naar het hoe, waarom en de </w:t>
      </w:r>
      <w:r>
        <w:rPr>
          <w:rFonts w:ascii="Arial" w:hAnsi="Arial" w:cs="Arial"/>
          <w:bCs/>
          <w:kern w:val="36"/>
          <w:sz w:val="20"/>
          <w:lang w:eastAsia="nl-NL"/>
        </w:rPr>
        <w:tab/>
      </w:r>
      <w:r w:rsidRPr="001E2987">
        <w:rPr>
          <w:rFonts w:ascii="Arial" w:hAnsi="Arial" w:cs="Arial"/>
          <w:bCs/>
          <w:kern w:val="36"/>
          <w:sz w:val="20"/>
          <w:lang w:eastAsia="nl-NL"/>
        </w:rPr>
        <w:t>aantallen</w:t>
      </w:r>
      <w:r>
        <w:rPr>
          <w:rFonts w:ascii="Arial" w:hAnsi="Arial" w:cs="Arial"/>
          <w:bCs/>
          <w:kern w:val="36"/>
          <w:sz w:val="20"/>
          <w:lang w:eastAsia="nl-NL"/>
        </w:rPr>
        <w:t>.</w:t>
      </w:r>
      <w:r w:rsidRPr="001E2987">
        <w:rPr>
          <w:rFonts w:ascii="Arial" w:hAnsi="Arial" w:cs="Arial"/>
          <w:bCs/>
          <w:kern w:val="36"/>
          <w:sz w:val="20"/>
          <w:lang w:eastAsia="nl-NL"/>
        </w:rPr>
        <w:t xml:space="preserve"> (Respondent IGZ 1)</w:t>
      </w:r>
    </w:p>
    <w:p w:rsidR="00330F81" w:rsidRPr="00A655FE" w:rsidRDefault="00330F81" w:rsidP="005A5934">
      <w:pPr>
        <w:spacing w:after="0" w:line="360" w:lineRule="auto"/>
        <w:jc w:val="both"/>
        <w:rPr>
          <w:rFonts w:ascii="Arial" w:hAnsi="Arial" w:cs="Arial"/>
          <w:bCs/>
          <w:i/>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Pr>
          <w:rFonts w:ascii="Arial" w:hAnsi="Arial" w:cs="Arial"/>
          <w:bCs/>
          <w:i/>
          <w:kern w:val="36"/>
          <w:sz w:val="20"/>
          <w:lang w:eastAsia="nl-NL"/>
        </w:rPr>
        <w:tab/>
      </w:r>
      <w:r w:rsidRPr="001E2987">
        <w:rPr>
          <w:rFonts w:ascii="Arial" w:hAnsi="Arial" w:cs="Arial"/>
          <w:bCs/>
          <w:kern w:val="36"/>
          <w:sz w:val="20"/>
          <w:lang w:eastAsia="nl-NL"/>
        </w:rPr>
        <w:t xml:space="preserve">Wat gebeurt hier nou precies. Er is al een patiënt overgeplaatst maar er zijn ook nog </w:t>
      </w:r>
      <w:r w:rsidRPr="001E2987">
        <w:rPr>
          <w:rFonts w:ascii="Arial" w:hAnsi="Arial" w:cs="Arial"/>
          <w:bCs/>
          <w:kern w:val="36"/>
          <w:sz w:val="20"/>
          <w:lang w:eastAsia="nl-NL"/>
        </w:rPr>
        <w:tab/>
        <w:t xml:space="preserve">patiënten in huis. Weet u de aantallen hiervan? Wat is bekend bij de media? En daardoor </w:t>
      </w:r>
      <w:r w:rsidRPr="001E2987">
        <w:rPr>
          <w:rFonts w:ascii="Arial" w:hAnsi="Arial" w:cs="Arial"/>
          <w:bCs/>
          <w:kern w:val="36"/>
          <w:sz w:val="20"/>
          <w:lang w:eastAsia="nl-NL"/>
        </w:rPr>
        <w:tab/>
        <w:t xml:space="preserve">komt dan </w:t>
      </w:r>
      <w:r>
        <w:rPr>
          <w:rFonts w:ascii="Arial" w:hAnsi="Arial" w:cs="Arial"/>
          <w:bCs/>
          <w:kern w:val="36"/>
          <w:sz w:val="20"/>
          <w:lang w:eastAsia="nl-NL"/>
        </w:rPr>
        <w:t xml:space="preserve">eigenlijk het plaatje in beeld. </w:t>
      </w:r>
      <w:r>
        <w:rPr>
          <w:rFonts w:ascii="Arial" w:hAnsi="Arial" w:cs="Arial"/>
          <w:bCs/>
          <w:i/>
          <w:kern w:val="36"/>
          <w:sz w:val="20"/>
          <w:lang w:eastAsia="nl-NL"/>
        </w:rPr>
        <w:tab/>
      </w:r>
      <w:r w:rsidRPr="00A655FE">
        <w:rPr>
          <w:rFonts w:ascii="Arial" w:hAnsi="Arial" w:cs="Arial"/>
          <w:bCs/>
          <w:kern w:val="36"/>
          <w:sz w:val="20"/>
          <w:lang w:eastAsia="nl-NL"/>
        </w:rPr>
        <w:t xml:space="preserve">(Respondent IGZ </w:t>
      </w:r>
      <w:r>
        <w:rPr>
          <w:rFonts w:ascii="Arial" w:hAnsi="Arial" w:cs="Arial"/>
          <w:bCs/>
          <w:kern w:val="36"/>
          <w:sz w:val="20"/>
          <w:lang w:eastAsia="nl-NL"/>
        </w:rPr>
        <w:t>1</w:t>
      </w:r>
      <w:r w:rsidRPr="00A655FE">
        <w:rPr>
          <w:rFonts w:ascii="Arial" w:hAnsi="Arial" w:cs="Arial"/>
          <w:bCs/>
          <w:kern w:val="36"/>
          <w:sz w:val="20"/>
          <w:lang w:eastAsia="nl-NL"/>
        </w:rPr>
        <w:t xml:space="preserve">). </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De accounthouder probeert met het vragen naar de situatie en de eigenschappen van de situatie zich een beeld te vormen van de melding. Het is het moment van ‘</w:t>
      </w:r>
      <w:r w:rsidRPr="009F1CB7">
        <w:rPr>
          <w:rFonts w:ascii="Arial" w:hAnsi="Arial" w:cs="Arial"/>
          <w:bCs/>
          <w:i/>
          <w:kern w:val="36"/>
          <w:sz w:val="20"/>
          <w:lang w:eastAsia="nl-NL"/>
        </w:rPr>
        <w:t>enactment</w:t>
      </w:r>
      <w:r w:rsidRPr="00A655FE">
        <w:rPr>
          <w:rFonts w:ascii="Arial" w:hAnsi="Arial" w:cs="Arial"/>
          <w:bCs/>
          <w:kern w:val="36"/>
          <w:sz w:val="20"/>
          <w:lang w:eastAsia="nl-NL"/>
        </w:rPr>
        <w:t>’ en door middel van ‘</w:t>
      </w:r>
      <w:r w:rsidRPr="009F1CB7">
        <w:rPr>
          <w:rFonts w:ascii="Arial" w:hAnsi="Arial" w:cs="Arial"/>
          <w:bCs/>
          <w:i/>
          <w:kern w:val="36"/>
          <w:sz w:val="20"/>
          <w:lang w:eastAsia="nl-NL"/>
        </w:rPr>
        <w:t>bracketing and labeling’</w:t>
      </w:r>
      <w:r w:rsidRPr="00A655FE">
        <w:rPr>
          <w:rFonts w:ascii="Arial" w:hAnsi="Arial" w:cs="Arial"/>
          <w:bCs/>
          <w:kern w:val="36"/>
          <w:sz w:val="20"/>
          <w:lang w:eastAsia="nl-NL"/>
        </w:rPr>
        <w:t xml:space="preserve"> (Weick 1995; We</w:t>
      </w:r>
      <w:r>
        <w:rPr>
          <w:rFonts w:ascii="Arial" w:hAnsi="Arial" w:cs="Arial"/>
          <w:bCs/>
          <w:kern w:val="36"/>
          <w:sz w:val="20"/>
          <w:lang w:eastAsia="nl-NL"/>
        </w:rPr>
        <w:t>ick et al. 2005) vindt ‘</w:t>
      </w:r>
      <w:r>
        <w:rPr>
          <w:rFonts w:ascii="Arial" w:hAnsi="Arial" w:cs="Arial"/>
          <w:bCs/>
          <w:i/>
          <w:kern w:val="36"/>
          <w:sz w:val="20"/>
          <w:lang w:eastAsia="nl-NL"/>
        </w:rPr>
        <w:t>selection</w:t>
      </w:r>
      <w:r w:rsidRPr="00A655FE">
        <w:rPr>
          <w:rFonts w:ascii="Arial" w:hAnsi="Arial" w:cs="Arial"/>
          <w:bCs/>
          <w:kern w:val="36"/>
          <w:sz w:val="20"/>
          <w:lang w:eastAsia="nl-NL"/>
        </w:rPr>
        <w:t>’ plaats doordat signalen opgesplitst worden in stukken en worden gelabeld:</w:t>
      </w:r>
    </w:p>
    <w:p w:rsidR="00330F81" w:rsidRPr="00A655FE" w:rsidRDefault="00330F81" w:rsidP="005A5934">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 xml:space="preserve"> </w:t>
      </w:r>
    </w:p>
    <w:p w:rsidR="00330F81" w:rsidRPr="001E2987" w:rsidRDefault="00330F81" w:rsidP="005A5934">
      <w:pPr>
        <w:spacing w:after="0" w:line="360" w:lineRule="auto"/>
        <w:jc w:val="both"/>
        <w:rPr>
          <w:rFonts w:ascii="Arial" w:hAnsi="Arial" w:cs="Arial"/>
          <w:bCs/>
          <w:kern w:val="36"/>
          <w:sz w:val="20"/>
          <w:lang w:eastAsia="nl-NL"/>
        </w:rPr>
      </w:pPr>
      <w:r>
        <w:rPr>
          <w:rFonts w:ascii="Arial" w:hAnsi="Arial" w:cs="Arial"/>
          <w:bCs/>
          <w:i/>
          <w:kern w:val="36"/>
          <w:sz w:val="20"/>
          <w:lang w:eastAsia="nl-NL"/>
        </w:rPr>
        <w:tab/>
      </w:r>
      <w:r w:rsidRPr="001E2987">
        <w:rPr>
          <w:rFonts w:ascii="Arial" w:hAnsi="Arial" w:cs="Arial"/>
          <w:bCs/>
          <w:kern w:val="36"/>
          <w:sz w:val="20"/>
          <w:lang w:eastAsia="nl-NL"/>
        </w:rPr>
        <w:t xml:space="preserve">Je krijgt telefonisch bericht en dat betekent dat je oordeelt. Je moet oordelen van wat heb </w:t>
      </w:r>
      <w:r>
        <w:rPr>
          <w:rFonts w:ascii="Arial" w:hAnsi="Arial" w:cs="Arial"/>
          <w:bCs/>
          <w:kern w:val="36"/>
          <w:sz w:val="20"/>
          <w:lang w:eastAsia="nl-NL"/>
        </w:rPr>
        <w:tab/>
      </w:r>
      <w:r w:rsidRPr="001E2987">
        <w:rPr>
          <w:rFonts w:ascii="Arial" w:hAnsi="Arial" w:cs="Arial"/>
          <w:bCs/>
          <w:kern w:val="36"/>
          <w:sz w:val="20"/>
          <w:lang w:eastAsia="nl-NL"/>
        </w:rPr>
        <w:t xml:space="preserve">ik en het kan zijn dat dat uitkomt op een advies uiteindelijk. Als je vermoed dat er een </w:t>
      </w:r>
      <w:r>
        <w:rPr>
          <w:rFonts w:ascii="Arial" w:hAnsi="Arial" w:cs="Arial"/>
          <w:bCs/>
          <w:kern w:val="36"/>
          <w:sz w:val="20"/>
          <w:lang w:eastAsia="nl-NL"/>
        </w:rPr>
        <w:tab/>
      </w:r>
      <w:r w:rsidRPr="001E2987">
        <w:rPr>
          <w:rFonts w:ascii="Arial" w:hAnsi="Arial" w:cs="Arial"/>
          <w:bCs/>
          <w:kern w:val="36"/>
          <w:sz w:val="20"/>
          <w:lang w:eastAsia="nl-NL"/>
        </w:rPr>
        <w:t xml:space="preserve">structureel probleem bestaat of kan bestaan, dan plaats je dat in het vakje van ‘dit is een </w:t>
      </w:r>
      <w:r>
        <w:rPr>
          <w:rFonts w:ascii="Arial" w:hAnsi="Arial" w:cs="Arial"/>
          <w:bCs/>
          <w:kern w:val="36"/>
          <w:sz w:val="20"/>
          <w:lang w:eastAsia="nl-NL"/>
        </w:rPr>
        <w:tab/>
        <w:t>melding’.</w:t>
      </w:r>
      <w:r w:rsidRPr="001E2987">
        <w:rPr>
          <w:rFonts w:ascii="Arial" w:hAnsi="Arial" w:cs="Arial"/>
          <w:bCs/>
          <w:kern w:val="36"/>
          <w:sz w:val="20"/>
          <w:lang w:eastAsia="nl-NL"/>
        </w:rPr>
        <w:t xml:space="preserve"> </w:t>
      </w:r>
      <w:r w:rsidRPr="00A655FE">
        <w:rPr>
          <w:rFonts w:ascii="Arial" w:hAnsi="Arial" w:cs="Arial"/>
          <w:bCs/>
          <w:i/>
          <w:kern w:val="36"/>
          <w:sz w:val="20"/>
          <w:lang w:eastAsia="nl-NL"/>
        </w:rPr>
        <w:t>(</w:t>
      </w:r>
      <w:r w:rsidRPr="00A655FE">
        <w:rPr>
          <w:rFonts w:ascii="Arial" w:hAnsi="Arial" w:cs="Arial"/>
          <w:bCs/>
          <w:kern w:val="36"/>
          <w:sz w:val="20"/>
          <w:lang w:eastAsia="nl-NL"/>
        </w:rPr>
        <w:t xml:space="preserve">Respondent </w:t>
      </w:r>
      <w:r>
        <w:rPr>
          <w:rFonts w:ascii="Arial" w:hAnsi="Arial" w:cs="Arial"/>
          <w:bCs/>
          <w:kern w:val="36"/>
          <w:sz w:val="20"/>
          <w:lang w:eastAsia="nl-NL"/>
        </w:rPr>
        <w:t>IGZ 1)</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Door de signalen op te breken in stukken en deze een label te geven, wordt het mogelijk voor de accounthouder om de signalen te verbinden aan een referentiekader. Hiervoor wordt een leidraad gebruikt</w:t>
      </w:r>
      <w:r w:rsidRPr="001E2987">
        <w:rPr>
          <w:rFonts w:ascii="Arial" w:hAnsi="Arial" w:cs="Arial"/>
          <w:bCs/>
          <w:kern w:val="36"/>
          <w:sz w:val="20"/>
          <w:lang w:eastAsia="nl-NL"/>
        </w:rPr>
        <w:t>:</w:t>
      </w:r>
      <w:r>
        <w:rPr>
          <w:rFonts w:ascii="Arial" w:hAnsi="Arial" w:cs="Arial"/>
          <w:bCs/>
          <w:kern w:val="36"/>
          <w:sz w:val="20"/>
          <w:lang w:eastAsia="nl-NL"/>
        </w:rPr>
        <w:t xml:space="preserve"> </w:t>
      </w:r>
      <w:r w:rsidRPr="001E2987">
        <w:rPr>
          <w:rFonts w:ascii="Arial" w:hAnsi="Arial" w:cs="Arial"/>
          <w:bCs/>
          <w:kern w:val="36"/>
          <w:sz w:val="20"/>
          <w:lang w:eastAsia="nl-NL"/>
        </w:rPr>
        <w:t>“Voor de behandeling van meldingen hebben we een leidraad. De leidraad geeft aan; wat is een melding en wat ga je doen” (Respondent IGZ 1)</w:t>
      </w:r>
      <w:r>
        <w:rPr>
          <w:rFonts w:ascii="Arial" w:hAnsi="Arial" w:cs="Arial"/>
          <w:bCs/>
          <w:kern w:val="36"/>
          <w:sz w:val="20"/>
          <w:lang w:eastAsia="nl-NL"/>
        </w:rPr>
        <w:t xml:space="preserve">. </w:t>
      </w:r>
      <w:r w:rsidRPr="00A655FE">
        <w:rPr>
          <w:rFonts w:ascii="Arial" w:hAnsi="Arial" w:cs="Arial"/>
          <w:bCs/>
          <w:kern w:val="36"/>
          <w:sz w:val="20"/>
          <w:lang w:eastAsia="nl-NL"/>
        </w:rPr>
        <w:t xml:space="preserve">Voor </w:t>
      </w:r>
      <w:r>
        <w:rPr>
          <w:rFonts w:ascii="Arial" w:hAnsi="Arial" w:cs="Arial"/>
          <w:bCs/>
          <w:kern w:val="36"/>
          <w:sz w:val="20"/>
          <w:lang w:eastAsia="nl-NL"/>
        </w:rPr>
        <w:t xml:space="preserve">Respondent IGZ 2 </w:t>
      </w:r>
      <w:r w:rsidRPr="00A655FE">
        <w:rPr>
          <w:rFonts w:ascii="Arial" w:hAnsi="Arial" w:cs="Arial"/>
          <w:bCs/>
          <w:kern w:val="36"/>
          <w:sz w:val="20"/>
          <w:lang w:eastAsia="nl-NL"/>
        </w:rPr>
        <w:t xml:space="preserve">start </w:t>
      </w:r>
      <w:r w:rsidRPr="005A722A">
        <w:rPr>
          <w:rFonts w:ascii="Arial" w:hAnsi="Arial" w:cs="Arial"/>
          <w:bCs/>
          <w:i/>
          <w:kern w:val="36"/>
          <w:sz w:val="20"/>
          <w:lang w:eastAsia="nl-NL"/>
        </w:rPr>
        <w:t>sensemaking</w:t>
      </w:r>
      <w:r w:rsidRPr="00A655FE">
        <w:rPr>
          <w:rFonts w:ascii="Arial" w:hAnsi="Arial" w:cs="Arial"/>
          <w:bCs/>
          <w:kern w:val="36"/>
          <w:sz w:val="20"/>
          <w:lang w:eastAsia="nl-NL"/>
        </w:rPr>
        <w:t xml:space="preserve"> op het moment dat ze op de radio hoort dat er een uitbraak heeft plaatsgevonden in het Maasstad Ziekenhuis. Ze ontvangt de signalen via het radiobericht en verbindt deze aan haar persoonlijk kader. Hierop geeft ze de betekenis dat wat ze hoort een grote crisis is:</w:t>
      </w:r>
    </w:p>
    <w:p w:rsidR="00330F81" w:rsidRDefault="00330F81" w:rsidP="005A5934">
      <w:pPr>
        <w:spacing w:after="0" w:line="360" w:lineRule="auto"/>
        <w:jc w:val="both"/>
        <w:rPr>
          <w:rFonts w:ascii="Arial" w:hAnsi="Arial" w:cs="Arial"/>
          <w:bCs/>
          <w:kern w:val="36"/>
          <w:sz w:val="20"/>
          <w:lang w:eastAsia="nl-NL"/>
        </w:rPr>
      </w:pPr>
    </w:p>
    <w:p w:rsidR="00330F81" w:rsidRDefault="00330F81" w:rsidP="005A5934">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Pr>
          <w:rFonts w:ascii="Arial" w:hAnsi="Arial" w:cs="Arial"/>
          <w:bCs/>
          <w:i/>
          <w:kern w:val="36"/>
          <w:sz w:val="20"/>
          <w:lang w:eastAsia="nl-NL"/>
        </w:rPr>
        <w:t>I:</w:t>
      </w:r>
      <w:r>
        <w:rPr>
          <w:rFonts w:ascii="Arial" w:hAnsi="Arial" w:cs="Arial"/>
          <w:bCs/>
          <w:kern w:val="36"/>
          <w:sz w:val="20"/>
          <w:lang w:eastAsia="nl-NL"/>
        </w:rPr>
        <w:t>”Waarop baseerde u het dat u zich kon voorstellen dat het een grote crisis was?”</w:t>
      </w:r>
    </w:p>
    <w:p w:rsidR="00330F81" w:rsidRDefault="00330F81" w:rsidP="005A5934">
      <w:pPr>
        <w:spacing w:after="0" w:line="360" w:lineRule="auto"/>
        <w:jc w:val="both"/>
        <w:rPr>
          <w:rFonts w:ascii="Arial" w:hAnsi="Arial" w:cs="Arial"/>
          <w:bCs/>
          <w:kern w:val="36"/>
          <w:sz w:val="20"/>
          <w:lang w:eastAsia="nl-NL"/>
        </w:rPr>
      </w:pPr>
    </w:p>
    <w:p w:rsidR="00330F81" w:rsidRPr="00C46D81" w:rsidRDefault="00330F81" w:rsidP="005A5934">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Pr>
          <w:rFonts w:ascii="Arial" w:hAnsi="Arial" w:cs="Arial"/>
          <w:bCs/>
          <w:i/>
          <w:kern w:val="36"/>
          <w:sz w:val="20"/>
          <w:lang w:eastAsia="nl-NL"/>
        </w:rPr>
        <w:t>Respondent IGZ 2:</w:t>
      </w:r>
      <w:r>
        <w:rPr>
          <w:rFonts w:ascii="Arial" w:hAnsi="Arial" w:cs="Arial"/>
          <w:bCs/>
          <w:kern w:val="36"/>
          <w:sz w:val="20"/>
          <w:lang w:eastAsia="nl-NL"/>
        </w:rPr>
        <w:t xml:space="preserve">”Nou, omdat ik hoorde dat er iets meer dan 30 gevallen werden </w:t>
      </w:r>
      <w:r>
        <w:rPr>
          <w:rFonts w:ascii="Arial" w:hAnsi="Arial" w:cs="Arial"/>
          <w:bCs/>
          <w:kern w:val="36"/>
          <w:sz w:val="20"/>
          <w:lang w:eastAsia="nl-NL"/>
        </w:rPr>
        <w:tab/>
        <w:t xml:space="preserve">gemeld in de media of zoiets. En dat is uitzonderlijk veel. Dat weet je gewoon uit </w:t>
      </w:r>
      <w:r>
        <w:rPr>
          <w:rFonts w:ascii="Arial" w:hAnsi="Arial" w:cs="Arial"/>
          <w:bCs/>
          <w:kern w:val="36"/>
          <w:sz w:val="20"/>
          <w:lang w:eastAsia="nl-NL"/>
        </w:rPr>
        <w:tab/>
        <w:t xml:space="preserve">ervaring. (…) Toen dacht ik: hier is niet goed als dat nu zo in de media komt. </w:t>
      </w:r>
    </w:p>
    <w:p w:rsidR="00330F81" w:rsidRPr="00A655FE" w:rsidRDefault="00330F81" w:rsidP="005A5934">
      <w:pPr>
        <w:spacing w:after="0" w:line="360" w:lineRule="auto"/>
        <w:jc w:val="both"/>
        <w:rPr>
          <w:rFonts w:ascii="Arial" w:hAnsi="Arial" w:cs="Arial"/>
          <w:bCs/>
          <w:i/>
          <w:kern w:val="36"/>
          <w:sz w:val="20"/>
          <w:lang w:eastAsia="nl-NL"/>
        </w:rPr>
      </w:pPr>
    </w:p>
    <w:p w:rsidR="00330F81" w:rsidRPr="00A655FE" w:rsidRDefault="00330F81" w:rsidP="005A5934">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Retention</w:t>
      </w: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Wanneer beide inspecteurs hun signalen hebben gelabeld en het in hun eigen persoonlijke kader hebben geplaatst, hebben ze antwoord gegeven op de eerste vraag van </w:t>
      </w:r>
      <w:r w:rsidRPr="005A722A">
        <w:rPr>
          <w:rFonts w:ascii="Arial" w:hAnsi="Arial" w:cs="Arial"/>
          <w:bCs/>
          <w:i/>
          <w:kern w:val="36"/>
          <w:sz w:val="20"/>
          <w:lang w:eastAsia="nl-NL"/>
        </w:rPr>
        <w:t>sensemaking</w:t>
      </w:r>
      <w:r w:rsidRPr="00A655FE">
        <w:rPr>
          <w:rFonts w:ascii="Arial" w:hAnsi="Arial" w:cs="Arial"/>
          <w:bCs/>
          <w:kern w:val="36"/>
          <w:sz w:val="20"/>
          <w:lang w:eastAsia="nl-NL"/>
        </w:rPr>
        <w:t>: “wat is het verhaal hier?” (Weick et al. 2005). Vervolgens nemen beiden contact op met collega’s:</w:t>
      </w:r>
    </w:p>
    <w:p w:rsidR="00330F81" w:rsidRPr="00A655FE" w:rsidRDefault="00330F81" w:rsidP="005A5934">
      <w:pPr>
        <w:spacing w:after="0" w:line="360" w:lineRule="auto"/>
        <w:jc w:val="both"/>
        <w:rPr>
          <w:rFonts w:ascii="Arial" w:hAnsi="Arial" w:cs="Arial"/>
          <w:bCs/>
          <w:i/>
          <w:kern w:val="36"/>
          <w:sz w:val="20"/>
          <w:lang w:eastAsia="nl-NL"/>
        </w:rPr>
      </w:pPr>
    </w:p>
    <w:p w:rsidR="00330F81" w:rsidRPr="001E2987" w:rsidRDefault="00330F81" w:rsidP="005A5934">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sidRPr="001E2987">
        <w:rPr>
          <w:rFonts w:ascii="Arial" w:hAnsi="Arial" w:cs="Arial"/>
          <w:bCs/>
          <w:kern w:val="36"/>
          <w:sz w:val="20"/>
          <w:lang w:eastAsia="nl-NL"/>
        </w:rPr>
        <w:t xml:space="preserve">De volgende reactie is het intern afstemmen van hier moeten we ook echt iets mee doen </w:t>
      </w:r>
      <w:r>
        <w:rPr>
          <w:rFonts w:ascii="Arial" w:hAnsi="Arial" w:cs="Arial"/>
          <w:bCs/>
          <w:kern w:val="36"/>
          <w:sz w:val="20"/>
          <w:lang w:eastAsia="nl-NL"/>
        </w:rPr>
        <w:tab/>
      </w:r>
      <w:r w:rsidRPr="001E2987">
        <w:rPr>
          <w:rFonts w:ascii="Arial" w:hAnsi="Arial" w:cs="Arial"/>
          <w:bCs/>
          <w:kern w:val="36"/>
          <w:sz w:val="20"/>
          <w:lang w:eastAsia="nl-NL"/>
        </w:rPr>
        <w:t xml:space="preserve">en dat is dan het contact, de samenwerking die met [Respondent IGZ 2] ontstaat omdat </w:t>
      </w:r>
      <w:r>
        <w:rPr>
          <w:rFonts w:ascii="Arial" w:hAnsi="Arial" w:cs="Arial"/>
          <w:bCs/>
          <w:kern w:val="36"/>
          <w:sz w:val="20"/>
          <w:lang w:eastAsia="nl-NL"/>
        </w:rPr>
        <w:tab/>
      </w:r>
      <w:r w:rsidRPr="001E2987">
        <w:rPr>
          <w:rFonts w:ascii="Arial" w:hAnsi="Arial" w:cs="Arial"/>
          <w:bCs/>
          <w:kern w:val="36"/>
          <w:sz w:val="20"/>
          <w:lang w:eastAsia="nl-NL"/>
        </w:rPr>
        <w:t>zij de inspecteur is die deskundigheid heeft op</w:t>
      </w:r>
      <w:r>
        <w:rPr>
          <w:rFonts w:ascii="Arial" w:hAnsi="Arial" w:cs="Arial"/>
          <w:bCs/>
          <w:kern w:val="36"/>
          <w:sz w:val="20"/>
          <w:lang w:eastAsia="nl-NL"/>
        </w:rPr>
        <w:t xml:space="preserve"> het vlak van infectiepreventie.</w:t>
      </w:r>
      <w:r w:rsidRPr="001E2987">
        <w:rPr>
          <w:rFonts w:ascii="Arial" w:hAnsi="Arial" w:cs="Arial"/>
          <w:bCs/>
          <w:kern w:val="36"/>
          <w:sz w:val="20"/>
          <w:lang w:eastAsia="nl-NL"/>
        </w:rPr>
        <w:t xml:space="preserve"> </w:t>
      </w:r>
      <w:r>
        <w:rPr>
          <w:rFonts w:ascii="Arial" w:hAnsi="Arial" w:cs="Arial"/>
          <w:bCs/>
          <w:kern w:val="36"/>
          <w:sz w:val="20"/>
          <w:lang w:eastAsia="nl-NL"/>
        </w:rPr>
        <w:tab/>
      </w:r>
      <w:r w:rsidRPr="001E2987">
        <w:rPr>
          <w:rFonts w:ascii="Arial" w:hAnsi="Arial" w:cs="Arial"/>
          <w:bCs/>
          <w:kern w:val="36"/>
          <w:sz w:val="20"/>
          <w:lang w:eastAsia="nl-NL"/>
        </w:rPr>
        <w:t>(Respondent IGZ 1)</w:t>
      </w:r>
    </w:p>
    <w:p w:rsidR="00330F81" w:rsidRPr="00A655FE" w:rsidRDefault="00330F81" w:rsidP="005A5934">
      <w:pPr>
        <w:spacing w:after="0" w:line="360" w:lineRule="auto"/>
        <w:jc w:val="both"/>
        <w:rPr>
          <w:rFonts w:ascii="Arial" w:hAnsi="Arial" w:cs="Arial"/>
          <w:bCs/>
          <w:i/>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i/>
          <w:kern w:val="36"/>
          <w:sz w:val="20"/>
          <w:lang w:eastAsia="nl-NL"/>
        </w:rPr>
        <w:t>“</w:t>
      </w:r>
      <w:r w:rsidRPr="00141F0F">
        <w:rPr>
          <w:rFonts w:ascii="Arial" w:hAnsi="Arial" w:cs="Arial"/>
          <w:bCs/>
          <w:kern w:val="36"/>
          <w:sz w:val="20"/>
          <w:lang w:eastAsia="nl-NL"/>
        </w:rPr>
        <w:t>De melding van het nieuws triggerde ontzettend en toen heb ik gelijk bij m’n collega gevraagd van hoe zit het? En toen heb ik een mailtje gekregen van wat nou uiteindelijk de melding was</w:t>
      </w:r>
      <w:r w:rsidRPr="00A655FE">
        <w:rPr>
          <w:rFonts w:ascii="Arial" w:hAnsi="Arial" w:cs="Arial"/>
          <w:bCs/>
          <w:i/>
          <w:kern w:val="36"/>
          <w:sz w:val="20"/>
          <w:lang w:eastAsia="nl-NL"/>
        </w:rPr>
        <w:t xml:space="preserve">” </w:t>
      </w:r>
      <w:r w:rsidRPr="00141F0F">
        <w:rPr>
          <w:rFonts w:ascii="Arial" w:hAnsi="Arial" w:cs="Arial"/>
          <w:bCs/>
          <w:kern w:val="36"/>
          <w:sz w:val="20"/>
          <w:lang w:eastAsia="nl-NL"/>
        </w:rPr>
        <w:t>(Respondent IGZ 2)</w:t>
      </w:r>
      <w:r>
        <w:rPr>
          <w:rFonts w:ascii="Arial" w:hAnsi="Arial" w:cs="Arial"/>
          <w:bCs/>
          <w:kern w:val="36"/>
          <w:sz w:val="20"/>
          <w:lang w:eastAsia="nl-NL"/>
        </w:rPr>
        <w:t xml:space="preserve">. </w:t>
      </w:r>
      <w:r w:rsidRPr="00A655FE">
        <w:rPr>
          <w:rFonts w:ascii="Arial" w:hAnsi="Arial" w:cs="Arial"/>
          <w:bCs/>
          <w:kern w:val="36"/>
          <w:sz w:val="20"/>
          <w:lang w:eastAsia="nl-NL"/>
        </w:rPr>
        <w:t xml:space="preserve">Dit is het moment dat ‘retention’ plaatsvindt: in overleg met anderen wordt betekenis gegeven aan de elementen van de gebeurtenis om vervolgens dat wat aannemelijk is een plaats te geven in de identiteit. Zo wordt de identiteit van het ziekenhuis hergedefinieerd, de definitie van deze identiteit is tenslotte niet meer hetzelfde als voor de uitbraak. De wijze waarop de inspecteurs hebben gereageerd </w:t>
      </w:r>
      <w:r>
        <w:rPr>
          <w:rFonts w:ascii="Arial" w:hAnsi="Arial" w:cs="Arial"/>
          <w:bCs/>
          <w:kern w:val="36"/>
          <w:sz w:val="20"/>
          <w:lang w:eastAsia="nl-NL"/>
        </w:rPr>
        <w:t>leidt tot een gecreëerde werkelijkheid,</w:t>
      </w:r>
      <w:r w:rsidRPr="00A655FE">
        <w:rPr>
          <w:rFonts w:ascii="Arial" w:hAnsi="Arial" w:cs="Arial"/>
          <w:bCs/>
          <w:kern w:val="36"/>
          <w:sz w:val="20"/>
          <w:lang w:eastAsia="nl-NL"/>
        </w:rPr>
        <w:t xml:space="preserve"> een ‘</w:t>
      </w:r>
      <w:r w:rsidRPr="00625A39">
        <w:rPr>
          <w:rFonts w:ascii="Arial" w:hAnsi="Arial" w:cs="Arial"/>
          <w:bCs/>
          <w:i/>
          <w:kern w:val="36"/>
          <w:sz w:val="20"/>
          <w:lang w:eastAsia="nl-NL"/>
        </w:rPr>
        <w:t>enacted environment</w:t>
      </w:r>
      <w:r w:rsidRPr="00A655FE">
        <w:rPr>
          <w:rFonts w:ascii="Arial" w:hAnsi="Arial" w:cs="Arial"/>
          <w:bCs/>
          <w:kern w:val="36"/>
          <w:sz w:val="20"/>
          <w:lang w:eastAsia="nl-NL"/>
        </w:rPr>
        <w:t>’, d</w:t>
      </w:r>
      <w:r>
        <w:rPr>
          <w:rFonts w:ascii="Arial" w:hAnsi="Arial" w:cs="Arial"/>
          <w:bCs/>
          <w:kern w:val="36"/>
          <w:sz w:val="20"/>
          <w:lang w:eastAsia="nl-NL"/>
        </w:rPr>
        <w:t>at</w:t>
      </w:r>
      <w:r w:rsidRPr="00A655FE">
        <w:rPr>
          <w:rFonts w:ascii="Arial" w:hAnsi="Arial" w:cs="Arial"/>
          <w:bCs/>
          <w:kern w:val="36"/>
          <w:sz w:val="20"/>
          <w:lang w:eastAsia="nl-NL"/>
        </w:rPr>
        <w:t xml:space="preserve"> het resultaat is </w:t>
      </w:r>
      <w:r>
        <w:rPr>
          <w:rFonts w:ascii="Arial" w:hAnsi="Arial" w:cs="Arial"/>
          <w:bCs/>
          <w:kern w:val="36"/>
          <w:sz w:val="20"/>
          <w:lang w:eastAsia="nl-NL"/>
        </w:rPr>
        <w:t xml:space="preserve">van </w:t>
      </w:r>
      <w:r w:rsidRPr="00A655FE">
        <w:rPr>
          <w:rFonts w:ascii="Arial" w:hAnsi="Arial" w:cs="Arial"/>
          <w:bCs/>
          <w:kern w:val="36"/>
          <w:sz w:val="20"/>
          <w:lang w:eastAsia="nl-NL"/>
        </w:rPr>
        <w:t xml:space="preserve">het </w:t>
      </w:r>
      <w:r w:rsidRPr="005A722A">
        <w:rPr>
          <w:rFonts w:ascii="Arial" w:hAnsi="Arial" w:cs="Arial"/>
          <w:bCs/>
          <w:i/>
          <w:kern w:val="36"/>
          <w:sz w:val="20"/>
          <w:lang w:eastAsia="nl-NL"/>
        </w:rPr>
        <w:t>sensemaking</w:t>
      </w:r>
      <w:r w:rsidRPr="00A655FE">
        <w:rPr>
          <w:rFonts w:ascii="Arial" w:hAnsi="Arial" w:cs="Arial"/>
          <w:bCs/>
          <w:kern w:val="36"/>
          <w:sz w:val="20"/>
          <w:lang w:eastAsia="nl-NL"/>
        </w:rPr>
        <w:t xml:space="preserve">proces. </w:t>
      </w:r>
    </w:p>
    <w:p w:rsidR="00330F81"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Wanneer </w:t>
      </w:r>
      <w:r>
        <w:rPr>
          <w:rFonts w:ascii="Arial" w:hAnsi="Arial" w:cs="Arial"/>
          <w:bCs/>
          <w:kern w:val="36"/>
          <w:sz w:val="20"/>
          <w:lang w:eastAsia="nl-NL"/>
        </w:rPr>
        <w:t>de melding zijn betekenis heeft</w:t>
      </w:r>
      <w:r w:rsidRPr="00A655FE">
        <w:rPr>
          <w:rFonts w:ascii="Arial" w:hAnsi="Arial" w:cs="Arial"/>
          <w:bCs/>
          <w:kern w:val="36"/>
          <w:sz w:val="20"/>
          <w:lang w:eastAsia="nl-NL"/>
        </w:rPr>
        <w:t xml:space="preserve">, nemen de samenwerkende inspecteurs dezelfde dag nog contact op met </w:t>
      </w:r>
      <w:r w:rsidRPr="00585042">
        <w:rPr>
          <w:rFonts w:ascii="Arial" w:hAnsi="Arial" w:cs="Arial"/>
          <w:bCs/>
          <w:kern w:val="36"/>
          <w:sz w:val="20"/>
          <w:lang w:eastAsia="nl-NL"/>
        </w:rPr>
        <w:t>het ziekenhuis. In dit contact maken de inspecteurs duidelijk aan het ziekenhuis dat “ze buitengewoon bezorgd zijn wat zich voordoet in het ziekenhuis“ (Respondent IGZ 1). Het NOS-journaal maakt later die avond publiekelijk bekend dat het Maasstad Ziekenhuis</w:t>
      </w:r>
      <w:r w:rsidRPr="00A655FE">
        <w:rPr>
          <w:rFonts w:ascii="Arial" w:hAnsi="Arial" w:cs="Arial"/>
          <w:bCs/>
          <w:kern w:val="36"/>
          <w:sz w:val="20"/>
          <w:lang w:eastAsia="nl-NL"/>
        </w:rPr>
        <w:t xml:space="preserve"> </w:t>
      </w:r>
      <w:r>
        <w:rPr>
          <w:rFonts w:ascii="Arial" w:hAnsi="Arial" w:cs="Arial"/>
          <w:bCs/>
          <w:kern w:val="36"/>
          <w:sz w:val="20"/>
          <w:lang w:eastAsia="nl-NL"/>
        </w:rPr>
        <w:t>“</w:t>
      </w:r>
      <w:r w:rsidRPr="00A655FE">
        <w:rPr>
          <w:rFonts w:ascii="Arial" w:hAnsi="Arial" w:cs="Arial"/>
          <w:bCs/>
          <w:kern w:val="36"/>
          <w:sz w:val="20"/>
          <w:lang w:eastAsia="nl-NL"/>
        </w:rPr>
        <w:t>gefaald heeft bij de aanpak resistentie</w:t>
      </w:r>
      <w:r>
        <w:rPr>
          <w:rFonts w:ascii="Arial" w:hAnsi="Arial" w:cs="Arial"/>
          <w:bCs/>
          <w:kern w:val="36"/>
          <w:sz w:val="20"/>
          <w:lang w:eastAsia="nl-NL"/>
        </w:rPr>
        <w:t>” (Van den Brink 2011)</w:t>
      </w:r>
      <w:r w:rsidRPr="00A655FE">
        <w:rPr>
          <w:rFonts w:ascii="Arial" w:hAnsi="Arial" w:cs="Arial"/>
          <w:bCs/>
          <w:kern w:val="36"/>
          <w:sz w:val="20"/>
          <w:lang w:eastAsia="nl-NL"/>
        </w:rPr>
        <w:t>. De berichtgeving</w:t>
      </w:r>
      <w:r>
        <w:rPr>
          <w:rFonts w:ascii="Arial" w:hAnsi="Arial" w:cs="Arial"/>
          <w:bCs/>
          <w:kern w:val="36"/>
          <w:sz w:val="20"/>
          <w:lang w:eastAsia="nl-NL"/>
        </w:rPr>
        <w:t xml:space="preserve"> luidt dat</w:t>
      </w:r>
      <w:r w:rsidRPr="00A655FE">
        <w:rPr>
          <w:rFonts w:ascii="Arial" w:hAnsi="Arial" w:cs="Arial"/>
          <w:bCs/>
          <w:kern w:val="36"/>
          <w:sz w:val="20"/>
          <w:lang w:eastAsia="nl-NL"/>
        </w:rPr>
        <w:t xml:space="preserve"> het ziekenhuis al zeven maanden</w:t>
      </w:r>
      <w:r>
        <w:rPr>
          <w:rFonts w:ascii="Arial" w:hAnsi="Arial" w:cs="Arial"/>
          <w:bCs/>
          <w:kern w:val="36"/>
          <w:sz w:val="20"/>
          <w:lang w:eastAsia="nl-NL"/>
        </w:rPr>
        <w:t xml:space="preserve"> zou</w:t>
      </w:r>
      <w:r w:rsidRPr="00A655FE">
        <w:rPr>
          <w:rFonts w:ascii="Arial" w:hAnsi="Arial" w:cs="Arial"/>
          <w:bCs/>
          <w:kern w:val="36"/>
          <w:sz w:val="20"/>
          <w:lang w:eastAsia="nl-NL"/>
        </w:rPr>
        <w:t xml:space="preserve"> worstelen met de bacterie maar </w:t>
      </w:r>
      <w:r>
        <w:rPr>
          <w:rFonts w:ascii="Arial" w:hAnsi="Arial" w:cs="Arial"/>
          <w:bCs/>
          <w:kern w:val="36"/>
          <w:sz w:val="20"/>
          <w:lang w:eastAsia="nl-NL"/>
        </w:rPr>
        <w:t xml:space="preserve">dat het </w:t>
      </w:r>
      <w:r w:rsidRPr="00A655FE">
        <w:rPr>
          <w:rFonts w:ascii="Arial" w:hAnsi="Arial" w:cs="Arial"/>
          <w:bCs/>
          <w:kern w:val="36"/>
          <w:sz w:val="20"/>
          <w:lang w:eastAsia="nl-NL"/>
        </w:rPr>
        <w:t xml:space="preserve">pas sinds een week onderzoek </w:t>
      </w:r>
      <w:r>
        <w:rPr>
          <w:rFonts w:ascii="Arial" w:hAnsi="Arial" w:cs="Arial"/>
          <w:bCs/>
          <w:kern w:val="36"/>
          <w:sz w:val="20"/>
          <w:lang w:eastAsia="nl-NL"/>
        </w:rPr>
        <w:t xml:space="preserve">doet </w:t>
      </w:r>
      <w:r w:rsidRPr="00A655FE">
        <w:rPr>
          <w:rFonts w:ascii="Arial" w:hAnsi="Arial" w:cs="Arial"/>
          <w:bCs/>
          <w:kern w:val="36"/>
          <w:sz w:val="20"/>
          <w:lang w:eastAsia="nl-NL"/>
        </w:rPr>
        <w:t xml:space="preserve"> naar de bacterie. Ook het feit dat nog niet bekend </w:t>
      </w:r>
      <w:r>
        <w:rPr>
          <w:rFonts w:ascii="Arial" w:hAnsi="Arial" w:cs="Arial"/>
          <w:bCs/>
          <w:kern w:val="36"/>
          <w:sz w:val="20"/>
          <w:lang w:eastAsia="nl-NL"/>
        </w:rPr>
        <w:t>is</w:t>
      </w:r>
      <w:r w:rsidRPr="00A655FE">
        <w:rPr>
          <w:rFonts w:ascii="Arial" w:hAnsi="Arial" w:cs="Arial"/>
          <w:bCs/>
          <w:kern w:val="36"/>
          <w:sz w:val="20"/>
          <w:lang w:eastAsia="nl-NL"/>
        </w:rPr>
        <w:t xml:space="preserve"> hoe groot de omvang van de uitbraak </w:t>
      </w:r>
      <w:r>
        <w:rPr>
          <w:rFonts w:ascii="Arial" w:hAnsi="Arial" w:cs="Arial"/>
          <w:bCs/>
          <w:kern w:val="36"/>
          <w:sz w:val="20"/>
          <w:lang w:eastAsia="nl-NL"/>
        </w:rPr>
        <w:t>is</w:t>
      </w:r>
      <w:r w:rsidRPr="00A655FE">
        <w:rPr>
          <w:rFonts w:ascii="Arial" w:hAnsi="Arial" w:cs="Arial"/>
          <w:bCs/>
          <w:kern w:val="36"/>
          <w:sz w:val="20"/>
          <w:lang w:eastAsia="nl-NL"/>
        </w:rPr>
        <w:t>, leid</w:t>
      </w:r>
      <w:r>
        <w:rPr>
          <w:rFonts w:ascii="Arial" w:hAnsi="Arial" w:cs="Arial"/>
          <w:bCs/>
          <w:kern w:val="36"/>
          <w:sz w:val="20"/>
          <w:lang w:eastAsia="nl-NL"/>
        </w:rPr>
        <w:t xml:space="preserve">t </w:t>
      </w:r>
      <w:r w:rsidRPr="00A655FE">
        <w:rPr>
          <w:rFonts w:ascii="Arial" w:hAnsi="Arial" w:cs="Arial"/>
          <w:bCs/>
          <w:kern w:val="36"/>
          <w:sz w:val="20"/>
          <w:lang w:eastAsia="nl-NL"/>
        </w:rPr>
        <w:t>in de berichtgeving v</w:t>
      </w:r>
      <w:r>
        <w:rPr>
          <w:rFonts w:ascii="Arial" w:hAnsi="Arial" w:cs="Arial"/>
          <w:bCs/>
          <w:kern w:val="36"/>
          <w:sz w:val="20"/>
          <w:lang w:eastAsia="nl-NL"/>
        </w:rPr>
        <w:t xml:space="preserve">an de NOS tot grote onrust (Van den Brink </w:t>
      </w:r>
      <w:r w:rsidRPr="00A655FE">
        <w:rPr>
          <w:rFonts w:ascii="Arial" w:hAnsi="Arial" w:cs="Arial"/>
          <w:bCs/>
          <w:kern w:val="36"/>
          <w:sz w:val="20"/>
          <w:lang w:eastAsia="nl-NL"/>
        </w:rPr>
        <w:t xml:space="preserve">2011). </w:t>
      </w:r>
    </w:p>
    <w:p w:rsidR="00330F81" w:rsidRPr="00A655FE" w:rsidRDefault="00330F81" w:rsidP="005A5934">
      <w:pPr>
        <w:spacing w:after="0" w:line="360" w:lineRule="auto"/>
        <w:jc w:val="both"/>
        <w:rPr>
          <w:rFonts w:ascii="Arial" w:hAnsi="Arial" w:cs="Arial"/>
          <w:bCs/>
          <w:kern w:val="36"/>
          <w:sz w:val="20"/>
          <w:lang w:eastAsia="nl-NL"/>
        </w:rPr>
      </w:pPr>
    </w:p>
    <w:p w:rsidR="00330F81" w:rsidRPr="006D37EB"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Het ziekenhuis wordt verzocht om de nodige maatregelen te treffen om de uitbraak te bedwingen. </w:t>
      </w:r>
      <w:r w:rsidRPr="006D37EB">
        <w:rPr>
          <w:rFonts w:ascii="Arial" w:hAnsi="Arial" w:cs="Arial"/>
          <w:bCs/>
          <w:kern w:val="36"/>
          <w:sz w:val="20"/>
          <w:lang w:eastAsia="nl-NL"/>
        </w:rPr>
        <w:t>De IGZ kiest daarbij voor de aanpak om “het ziekenhuis ruimte en tijd te geven om zich in eerste instantie te wijden aan de bestrijding van de uitbraak en waar het over moet gaan” (Respondent IGZ 3). Dat is wat op dat moment voor de IGZ en het Ziekenhuis de hoogste prioriteit heeft: “dat uitgebreidere onderzoek dat kon even wachten omdat je dan toch de grootste prioriteit geeft aan het moet eerst veilig voor de patiënt zijn. Daarna gaan we zwarte pieten” (Respondent IGZ 2)</w:t>
      </w:r>
      <w:r>
        <w:rPr>
          <w:rFonts w:ascii="Arial" w:hAnsi="Arial" w:cs="Arial"/>
          <w:bCs/>
          <w:kern w:val="36"/>
          <w:sz w:val="20"/>
          <w:lang w:eastAsia="nl-NL"/>
        </w:rPr>
        <w:t xml:space="preserve">. </w:t>
      </w:r>
      <w:r w:rsidRPr="00A655FE">
        <w:rPr>
          <w:rFonts w:ascii="Arial" w:hAnsi="Arial" w:cs="Arial"/>
          <w:bCs/>
          <w:kern w:val="36"/>
          <w:sz w:val="20"/>
          <w:lang w:eastAsia="nl-NL"/>
        </w:rPr>
        <w:t xml:space="preserve">De bestuurder dient de </w:t>
      </w:r>
      <w:r>
        <w:rPr>
          <w:rFonts w:ascii="Arial" w:hAnsi="Arial" w:cs="Arial"/>
          <w:bCs/>
          <w:kern w:val="36"/>
          <w:sz w:val="20"/>
          <w:lang w:eastAsia="nl-NL"/>
        </w:rPr>
        <w:t>Inspectie</w:t>
      </w:r>
      <w:r w:rsidRPr="00A655FE">
        <w:rPr>
          <w:rFonts w:ascii="Arial" w:hAnsi="Arial" w:cs="Arial"/>
          <w:bCs/>
          <w:kern w:val="36"/>
          <w:sz w:val="20"/>
          <w:lang w:eastAsia="nl-NL"/>
        </w:rPr>
        <w:t xml:space="preserve"> wel voortdurend en dagelijks op de hoogte te houden van de ontwikkelingen (IGZ 2011b): “</w:t>
      </w:r>
      <w:r w:rsidRPr="006D37EB">
        <w:rPr>
          <w:rFonts w:ascii="Arial" w:hAnsi="Arial" w:cs="Arial"/>
          <w:bCs/>
          <w:kern w:val="36"/>
          <w:sz w:val="20"/>
          <w:lang w:eastAsia="nl-NL"/>
        </w:rPr>
        <w:t xml:space="preserve">Als we niet geïnformeerd werden dan nam ik weer contact op met het ziekenhuis van hoe is de stand van zaken en hebben jullie nou al dit en hebben jullie nou al dat” (Respondent IGZ 2). </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Een van de maatregelen om de uitbraak aan te pakken is het vormen van een outbreakteam. Op 1 juni 2011 wordt door het ziekenhuis een outbreakteam geformeerd dat dagelijks bijeenkwam. Ook het RIVM participeerde hierin (IGZ 2011b). Op verzoek van de RvB wordt door Professor de Jonge, hoogleraar intensive care van het LUMC, onderzoek gedaan naar de overlijdensoorzaak van 28 patiënten die in 2010 en 2011 op de IC van het Maasstad Ziekenhuis zijn overleden (Lemstra et al. 2012).</w:t>
      </w:r>
      <w:r>
        <w:rPr>
          <w:rFonts w:ascii="Arial" w:hAnsi="Arial" w:cs="Arial"/>
          <w:bCs/>
          <w:kern w:val="36"/>
          <w:sz w:val="20"/>
          <w:lang w:eastAsia="nl-NL"/>
        </w:rPr>
        <w:t xml:space="preserve"> </w:t>
      </w:r>
      <w:r w:rsidRPr="00A655FE">
        <w:rPr>
          <w:rFonts w:ascii="Arial" w:hAnsi="Arial" w:cs="Arial"/>
          <w:bCs/>
          <w:kern w:val="36"/>
          <w:sz w:val="20"/>
          <w:lang w:eastAsia="nl-NL"/>
        </w:rPr>
        <w:t>De IGZ h</w:t>
      </w:r>
      <w:r>
        <w:rPr>
          <w:rFonts w:ascii="Arial" w:hAnsi="Arial" w:cs="Arial"/>
          <w:bCs/>
          <w:kern w:val="36"/>
          <w:sz w:val="20"/>
          <w:lang w:eastAsia="nl-NL"/>
        </w:rPr>
        <w:t>eeft</w:t>
      </w:r>
      <w:r w:rsidRPr="00A655FE">
        <w:rPr>
          <w:rFonts w:ascii="Arial" w:hAnsi="Arial" w:cs="Arial"/>
          <w:bCs/>
          <w:kern w:val="36"/>
          <w:sz w:val="20"/>
          <w:lang w:eastAsia="nl-NL"/>
        </w:rPr>
        <w:t xml:space="preserve"> vanaf het moment van de melding vrijwel dagelijks contact met het RIVM om te toetsen hoe de bestrijding van de uitbraak vorder</w:t>
      </w:r>
      <w:r>
        <w:rPr>
          <w:rFonts w:ascii="Arial" w:hAnsi="Arial" w:cs="Arial"/>
          <w:bCs/>
          <w:kern w:val="36"/>
          <w:sz w:val="20"/>
          <w:lang w:eastAsia="nl-NL"/>
        </w:rPr>
        <w:t>t</w:t>
      </w:r>
      <w:r w:rsidRPr="00A655FE">
        <w:rPr>
          <w:rFonts w:ascii="Arial" w:hAnsi="Arial" w:cs="Arial"/>
          <w:bCs/>
          <w:kern w:val="36"/>
          <w:sz w:val="20"/>
          <w:lang w:eastAsia="nl-NL"/>
        </w:rPr>
        <w:t xml:space="preserve"> (IGZ 2011b). Tijdens het verzamelen van informatie doorloopt de IGZ daarbij telkens het enactmentproces opnieuw: het zoeken naar signalen, bracketing en labeling van deze signalen, de signalen vervolgens vergelijken met en plaatsen in het eigen persoonlijk kader en hierop betekenis geven aan de signalen die de inspecteurs ontvangen. In de communicatie tussen het Maasstad Ziekenhuis en de IGZ worden tot dusver nog geen verontrustende zaken opgemerkt. Het ziekenhuis lijkt actie te ondernemen en de IGZ </w:t>
      </w:r>
      <w:r w:rsidRPr="00A655FE">
        <w:rPr>
          <w:rFonts w:ascii="Arial" w:hAnsi="Arial" w:cs="Arial"/>
          <w:bCs/>
          <w:i/>
          <w:kern w:val="36"/>
          <w:sz w:val="20"/>
          <w:lang w:eastAsia="nl-NL"/>
        </w:rPr>
        <w:t>“</w:t>
      </w:r>
      <w:r w:rsidRPr="006D37EB">
        <w:rPr>
          <w:rFonts w:ascii="Arial" w:hAnsi="Arial" w:cs="Arial"/>
          <w:bCs/>
          <w:kern w:val="36"/>
          <w:sz w:val="20"/>
          <w:lang w:eastAsia="nl-NL"/>
        </w:rPr>
        <w:t xml:space="preserve">zet de druk op de </w:t>
      </w:r>
      <w:r>
        <w:rPr>
          <w:rFonts w:ascii="Arial" w:hAnsi="Arial" w:cs="Arial"/>
          <w:bCs/>
          <w:kern w:val="36"/>
          <w:sz w:val="20"/>
          <w:lang w:eastAsia="nl-NL"/>
        </w:rPr>
        <w:t>ketel?</w:t>
      </w:r>
      <w:r w:rsidRPr="006D37EB">
        <w:rPr>
          <w:rFonts w:ascii="Arial" w:hAnsi="Arial" w:cs="Arial"/>
          <w:bCs/>
          <w:kern w:val="36"/>
          <w:sz w:val="20"/>
          <w:lang w:eastAsia="nl-NL"/>
        </w:rPr>
        <w:t>” (Respondent IGZ 2)</w:t>
      </w:r>
      <w:r>
        <w:rPr>
          <w:rFonts w:ascii="Arial" w:hAnsi="Arial" w:cs="Arial"/>
          <w:bCs/>
          <w:kern w:val="36"/>
          <w:sz w:val="20"/>
          <w:lang w:eastAsia="nl-NL"/>
        </w:rPr>
        <w:t>,</w:t>
      </w:r>
      <w:r w:rsidRPr="006D37EB">
        <w:rPr>
          <w:rFonts w:ascii="Arial" w:hAnsi="Arial" w:cs="Arial"/>
          <w:bCs/>
          <w:kern w:val="36"/>
          <w:sz w:val="20"/>
          <w:lang w:eastAsia="nl-NL"/>
        </w:rPr>
        <w:t xml:space="preserve"> maar krijgt geen signalen dat het mis gaat.</w:t>
      </w:r>
      <w:r w:rsidRPr="00A655FE">
        <w:rPr>
          <w:rFonts w:ascii="Arial" w:hAnsi="Arial" w:cs="Arial"/>
          <w:bCs/>
          <w:kern w:val="36"/>
          <w:sz w:val="20"/>
          <w:lang w:eastAsia="nl-NL"/>
        </w:rPr>
        <w:t xml:space="preserve"> </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D039F0">
      <w:pPr>
        <w:spacing w:after="0" w:line="360" w:lineRule="auto"/>
        <w:ind w:left="-567"/>
        <w:jc w:val="both"/>
        <w:rPr>
          <w:rFonts w:ascii="Arial" w:hAnsi="Arial" w:cs="Arial"/>
          <w:b/>
          <w:bCs/>
          <w:kern w:val="36"/>
          <w:lang w:eastAsia="nl-NL"/>
        </w:rPr>
      </w:pPr>
      <w:r w:rsidRPr="00A655FE">
        <w:rPr>
          <w:rFonts w:ascii="Arial" w:hAnsi="Arial" w:cs="Arial"/>
          <w:b/>
          <w:bCs/>
          <w:kern w:val="36"/>
          <w:lang w:eastAsia="nl-NL"/>
        </w:rPr>
        <w:t>5</w:t>
      </w:r>
      <w:r w:rsidR="00C9302C">
        <w:rPr>
          <w:rFonts w:ascii="Arial" w:hAnsi="Arial" w:cs="Arial"/>
          <w:b/>
          <w:bCs/>
          <w:kern w:val="36"/>
          <w:lang w:eastAsia="nl-NL"/>
        </w:rPr>
        <w:t>.</w:t>
      </w:r>
      <w:r w:rsidRPr="00A655FE">
        <w:rPr>
          <w:rFonts w:ascii="Arial" w:hAnsi="Arial" w:cs="Arial"/>
          <w:b/>
          <w:bCs/>
          <w:kern w:val="36"/>
          <w:lang w:eastAsia="nl-NL"/>
        </w:rPr>
        <w:t xml:space="preserve">3. </w:t>
      </w:r>
      <w:r w:rsidRPr="00A655FE">
        <w:rPr>
          <w:rFonts w:ascii="Arial" w:hAnsi="Arial" w:cs="Arial"/>
          <w:b/>
          <w:bCs/>
          <w:kern w:val="36"/>
          <w:lang w:eastAsia="nl-NL"/>
        </w:rPr>
        <w:tab/>
        <w:t>De  IGZ maakt van adviezen maatregelen</w:t>
      </w:r>
    </w:p>
    <w:p w:rsidR="00330F81" w:rsidRPr="00A655FE" w:rsidRDefault="00330F81" w:rsidP="005A5934">
      <w:pPr>
        <w:spacing w:after="0" w:line="360" w:lineRule="auto"/>
        <w:jc w:val="both"/>
        <w:rPr>
          <w:rFonts w:ascii="Arial" w:hAnsi="Arial" w:cs="Arial"/>
          <w:bCs/>
          <w:i/>
          <w:kern w:val="36"/>
          <w:sz w:val="20"/>
          <w:u w:val="single"/>
          <w:lang w:eastAsia="nl-NL"/>
        </w:rPr>
      </w:pPr>
      <w:r w:rsidRPr="00A655FE">
        <w:rPr>
          <w:rFonts w:ascii="Arial" w:hAnsi="Arial" w:cs="Arial"/>
          <w:bCs/>
          <w:i/>
          <w:kern w:val="36"/>
          <w:sz w:val="20"/>
          <w:lang w:eastAsia="nl-NL"/>
        </w:rPr>
        <w:t>Ecological chang</w:t>
      </w:r>
      <w:r>
        <w:rPr>
          <w:rFonts w:ascii="Arial" w:hAnsi="Arial" w:cs="Arial"/>
          <w:bCs/>
          <w:i/>
          <w:kern w:val="36"/>
          <w:sz w:val="20"/>
          <w:lang w:eastAsia="nl-NL"/>
        </w:rPr>
        <w:t>e</w:t>
      </w:r>
    </w:p>
    <w:p w:rsidR="00330F81" w:rsidRPr="00A655FE" w:rsidRDefault="00330F81" w:rsidP="005A5934">
      <w:pPr>
        <w:spacing w:after="0" w:line="360" w:lineRule="auto"/>
        <w:jc w:val="both"/>
        <w:rPr>
          <w:rFonts w:ascii="Arial" w:hAnsi="Arial" w:cs="Arial"/>
          <w:bCs/>
          <w:kern w:val="36"/>
          <w:sz w:val="20"/>
          <w:lang w:eastAsia="nl-NL"/>
        </w:rPr>
      </w:pPr>
      <w:r>
        <w:rPr>
          <w:rFonts w:ascii="Arial" w:hAnsi="Arial" w:cs="Arial"/>
          <w:bCs/>
          <w:kern w:val="36"/>
          <w:sz w:val="20"/>
          <w:lang w:eastAsia="nl-NL"/>
        </w:rPr>
        <w:t>T</w:t>
      </w:r>
      <w:r w:rsidRPr="00A655FE">
        <w:rPr>
          <w:rFonts w:ascii="Arial" w:hAnsi="Arial" w:cs="Arial"/>
          <w:bCs/>
          <w:kern w:val="36"/>
          <w:sz w:val="20"/>
          <w:lang w:eastAsia="nl-NL"/>
        </w:rPr>
        <w:t>wee weken</w:t>
      </w:r>
      <w:r>
        <w:rPr>
          <w:rFonts w:ascii="Arial" w:hAnsi="Arial" w:cs="Arial"/>
          <w:bCs/>
          <w:kern w:val="36"/>
          <w:sz w:val="20"/>
          <w:lang w:eastAsia="nl-NL"/>
        </w:rPr>
        <w:t xml:space="preserve"> lang lijkt </w:t>
      </w:r>
      <w:r w:rsidRPr="00A655FE">
        <w:rPr>
          <w:rFonts w:ascii="Arial" w:hAnsi="Arial" w:cs="Arial"/>
          <w:bCs/>
          <w:kern w:val="36"/>
          <w:sz w:val="20"/>
          <w:lang w:eastAsia="nl-NL"/>
        </w:rPr>
        <w:t>het ziekenhuis de maatregelen goed door</w:t>
      </w:r>
      <w:r>
        <w:rPr>
          <w:rFonts w:ascii="Arial" w:hAnsi="Arial" w:cs="Arial"/>
          <w:bCs/>
          <w:kern w:val="36"/>
          <w:sz w:val="20"/>
          <w:lang w:eastAsia="nl-NL"/>
        </w:rPr>
        <w:t xml:space="preserve"> te voeren. Het outbreakteam blijft</w:t>
      </w:r>
      <w:r w:rsidRPr="00A655FE">
        <w:rPr>
          <w:rFonts w:ascii="Arial" w:hAnsi="Arial" w:cs="Arial"/>
          <w:bCs/>
          <w:kern w:val="36"/>
          <w:sz w:val="20"/>
          <w:lang w:eastAsia="nl-NL"/>
        </w:rPr>
        <w:t xml:space="preserve"> </w:t>
      </w:r>
      <w:r>
        <w:rPr>
          <w:rFonts w:ascii="Arial" w:hAnsi="Arial" w:cs="Arial"/>
          <w:bCs/>
          <w:kern w:val="36"/>
          <w:sz w:val="20"/>
          <w:lang w:eastAsia="nl-NL"/>
        </w:rPr>
        <w:t xml:space="preserve">echter </w:t>
      </w:r>
      <w:r w:rsidRPr="00A655FE">
        <w:rPr>
          <w:rFonts w:ascii="Arial" w:hAnsi="Arial" w:cs="Arial"/>
          <w:bCs/>
          <w:kern w:val="36"/>
          <w:sz w:val="20"/>
          <w:lang w:eastAsia="nl-NL"/>
        </w:rPr>
        <w:t>discussiëren over de te nemen voorzorgsmaatregelen zonder tot concrete maatregelen te komen. Om dit proces te versnellen, adviseer</w:t>
      </w:r>
      <w:r>
        <w:rPr>
          <w:rFonts w:ascii="Arial" w:hAnsi="Arial" w:cs="Arial"/>
          <w:bCs/>
          <w:kern w:val="36"/>
          <w:sz w:val="20"/>
          <w:lang w:eastAsia="nl-NL"/>
        </w:rPr>
        <w:t>t</w:t>
      </w:r>
      <w:r w:rsidRPr="00A655FE">
        <w:rPr>
          <w:rFonts w:ascii="Arial" w:hAnsi="Arial" w:cs="Arial"/>
          <w:bCs/>
          <w:kern w:val="36"/>
          <w:sz w:val="20"/>
          <w:lang w:eastAsia="nl-NL"/>
        </w:rPr>
        <w:t xml:space="preserve"> de </w:t>
      </w:r>
      <w:r>
        <w:rPr>
          <w:rFonts w:ascii="Arial" w:hAnsi="Arial" w:cs="Arial"/>
          <w:bCs/>
          <w:kern w:val="36"/>
          <w:sz w:val="20"/>
          <w:lang w:eastAsia="nl-NL"/>
        </w:rPr>
        <w:t>Inspectie</w:t>
      </w:r>
      <w:r w:rsidRPr="00A655FE">
        <w:rPr>
          <w:rFonts w:ascii="Arial" w:hAnsi="Arial" w:cs="Arial"/>
          <w:bCs/>
          <w:kern w:val="36"/>
          <w:sz w:val="20"/>
          <w:lang w:eastAsia="nl-NL"/>
        </w:rPr>
        <w:t xml:space="preserve"> de bestuurder op 16 juni dringend om de BRMO-richtlijn op te nemen in het beleid van het ziekenhuis (IGZ 2011b). Toch krijgt de IGZ medio juni het gevoel dat de aanpak niet loopt zoals gewenst. Hiervoor ontvangt zij een aantal signalen: </w:t>
      </w:r>
    </w:p>
    <w:p w:rsidR="00330F81" w:rsidRPr="00A655FE" w:rsidRDefault="00330F81" w:rsidP="005A5934">
      <w:pPr>
        <w:spacing w:after="0" w:line="360" w:lineRule="auto"/>
        <w:jc w:val="both"/>
        <w:rPr>
          <w:rFonts w:ascii="Arial" w:hAnsi="Arial" w:cs="Arial"/>
          <w:bCs/>
          <w:i/>
          <w:kern w:val="36"/>
          <w:sz w:val="20"/>
          <w:lang w:eastAsia="nl-NL"/>
        </w:rPr>
      </w:pPr>
    </w:p>
    <w:p w:rsidR="00330F81" w:rsidRPr="00217701" w:rsidRDefault="00330F81" w:rsidP="005A5934">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sidRPr="00217701">
        <w:rPr>
          <w:rFonts w:ascii="Arial" w:hAnsi="Arial" w:cs="Arial"/>
          <w:bCs/>
          <w:kern w:val="36"/>
          <w:sz w:val="20"/>
          <w:lang w:eastAsia="nl-NL"/>
        </w:rPr>
        <w:t>In dat volgen van hoe gaat het nou bij het outbreak</w:t>
      </w:r>
      <w:r>
        <w:rPr>
          <w:rFonts w:ascii="Arial" w:hAnsi="Arial" w:cs="Arial"/>
          <w:bCs/>
          <w:kern w:val="36"/>
          <w:sz w:val="20"/>
          <w:lang w:eastAsia="nl-NL"/>
        </w:rPr>
        <w:t xml:space="preserve"> </w:t>
      </w:r>
      <w:r w:rsidRPr="00217701">
        <w:rPr>
          <w:rFonts w:ascii="Arial" w:hAnsi="Arial" w:cs="Arial"/>
          <w:bCs/>
          <w:kern w:val="36"/>
          <w:sz w:val="20"/>
          <w:lang w:eastAsia="nl-NL"/>
        </w:rPr>
        <w:t xml:space="preserve">management en hebben jullie nou in </w:t>
      </w:r>
      <w:r>
        <w:rPr>
          <w:rFonts w:ascii="Arial" w:hAnsi="Arial" w:cs="Arial"/>
          <w:bCs/>
          <w:kern w:val="36"/>
          <w:sz w:val="20"/>
          <w:lang w:eastAsia="nl-NL"/>
        </w:rPr>
        <w:tab/>
      </w:r>
      <w:r w:rsidRPr="00217701">
        <w:rPr>
          <w:rFonts w:ascii="Arial" w:hAnsi="Arial" w:cs="Arial"/>
          <w:bCs/>
          <w:kern w:val="36"/>
          <w:sz w:val="20"/>
          <w:lang w:eastAsia="nl-NL"/>
        </w:rPr>
        <w:t xml:space="preserve">kaart gebracht wat je moet gaan doen en hoe je de contacten moet gaan onderzoeken </w:t>
      </w:r>
      <w:r>
        <w:rPr>
          <w:rFonts w:ascii="Arial" w:hAnsi="Arial" w:cs="Arial"/>
          <w:bCs/>
          <w:kern w:val="36"/>
          <w:sz w:val="20"/>
          <w:lang w:eastAsia="nl-NL"/>
        </w:rPr>
        <w:tab/>
      </w:r>
      <w:r w:rsidRPr="00217701">
        <w:rPr>
          <w:rFonts w:ascii="Arial" w:hAnsi="Arial" w:cs="Arial"/>
          <w:bCs/>
          <w:kern w:val="36"/>
          <w:sz w:val="20"/>
          <w:lang w:eastAsia="nl-NL"/>
        </w:rPr>
        <w:t xml:space="preserve">enzo kregen we toch signalen van het gaat niet goed, en we kregen niet de goede </w:t>
      </w:r>
      <w:r>
        <w:rPr>
          <w:rFonts w:ascii="Arial" w:hAnsi="Arial" w:cs="Arial"/>
          <w:bCs/>
          <w:kern w:val="36"/>
          <w:sz w:val="20"/>
          <w:lang w:eastAsia="nl-NL"/>
        </w:rPr>
        <w:tab/>
        <w:t>gegevens.</w:t>
      </w:r>
      <w:r w:rsidRPr="00217701">
        <w:rPr>
          <w:rFonts w:ascii="Arial" w:hAnsi="Arial" w:cs="Arial"/>
          <w:bCs/>
          <w:kern w:val="36"/>
          <w:sz w:val="20"/>
          <w:lang w:eastAsia="nl-NL"/>
        </w:rPr>
        <w:t xml:space="preserve"> (Respondent IGZ 2) </w:t>
      </w:r>
    </w:p>
    <w:p w:rsidR="00330F81" w:rsidRDefault="00330F81" w:rsidP="005A5934">
      <w:pPr>
        <w:spacing w:after="0" w:line="360" w:lineRule="auto"/>
        <w:jc w:val="both"/>
        <w:rPr>
          <w:rFonts w:ascii="Arial" w:hAnsi="Arial" w:cs="Arial"/>
          <w:bCs/>
          <w:i/>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Deze signalen kwamen vanuit verschillende kanten: </w:t>
      </w:r>
      <w:r w:rsidRPr="00217701">
        <w:rPr>
          <w:rFonts w:ascii="Arial" w:hAnsi="Arial" w:cs="Arial"/>
          <w:bCs/>
          <w:kern w:val="36"/>
          <w:sz w:val="20"/>
          <w:lang w:eastAsia="nl-NL"/>
        </w:rPr>
        <w:t xml:space="preserve">“Signalen van buiten (…) Enerzijds via de externe contacten en anderzijds het feit dat maatregelen niet opschoten. Dus de contacten vanuit het ziekenhuis zelf” (Respondent IGZ 3). </w:t>
      </w:r>
      <w:r w:rsidRPr="00A655FE">
        <w:rPr>
          <w:rFonts w:ascii="Arial" w:hAnsi="Arial" w:cs="Arial"/>
          <w:bCs/>
          <w:kern w:val="36"/>
          <w:sz w:val="20"/>
          <w:lang w:eastAsia="nl-NL"/>
        </w:rPr>
        <w:t>Tijdens contact met het RIVM op 22 juni bl</w:t>
      </w:r>
      <w:r>
        <w:rPr>
          <w:rFonts w:ascii="Arial" w:hAnsi="Arial" w:cs="Arial"/>
          <w:bCs/>
          <w:kern w:val="36"/>
          <w:sz w:val="20"/>
          <w:lang w:eastAsia="nl-NL"/>
        </w:rPr>
        <w:t>ijkt</w:t>
      </w:r>
      <w:r w:rsidRPr="00A655FE">
        <w:rPr>
          <w:rFonts w:ascii="Arial" w:hAnsi="Arial" w:cs="Arial"/>
          <w:bCs/>
          <w:kern w:val="36"/>
          <w:sz w:val="20"/>
          <w:lang w:eastAsia="nl-NL"/>
        </w:rPr>
        <w:t xml:space="preserve"> het hoofd Bacteriologie zich zorgen te maken over het gebrek aan urgentiebesef bij de bestuurder en de overige leden van het outbreakteam. Het contactonderzoek dat moet aantonen hoeveel mensen besmet konden zijn, k</w:t>
      </w:r>
      <w:r>
        <w:rPr>
          <w:rFonts w:ascii="Arial" w:hAnsi="Arial" w:cs="Arial"/>
          <w:bCs/>
          <w:kern w:val="36"/>
          <w:sz w:val="20"/>
          <w:lang w:eastAsia="nl-NL"/>
        </w:rPr>
        <w:t>omt</w:t>
      </w:r>
      <w:r w:rsidRPr="00A655FE">
        <w:rPr>
          <w:rFonts w:ascii="Arial" w:hAnsi="Arial" w:cs="Arial"/>
          <w:bCs/>
          <w:kern w:val="36"/>
          <w:sz w:val="20"/>
          <w:lang w:eastAsia="nl-NL"/>
        </w:rPr>
        <w:t xml:space="preserve"> maar niet van de grond. De gegevens over de uitbraak </w:t>
      </w:r>
      <w:r>
        <w:rPr>
          <w:rFonts w:ascii="Arial" w:hAnsi="Arial" w:cs="Arial"/>
          <w:bCs/>
          <w:kern w:val="36"/>
          <w:sz w:val="20"/>
          <w:lang w:eastAsia="nl-NL"/>
        </w:rPr>
        <w:t>zij</w:t>
      </w:r>
      <w:r w:rsidRPr="00A655FE">
        <w:rPr>
          <w:rFonts w:ascii="Arial" w:hAnsi="Arial" w:cs="Arial"/>
          <w:bCs/>
          <w:kern w:val="36"/>
          <w:sz w:val="20"/>
          <w:lang w:eastAsia="nl-NL"/>
        </w:rPr>
        <w:t>n verder sinds 2 juni niet meer in de epidemische curve bijgewerkt. Bovendien bl</w:t>
      </w:r>
      <w:r>
        <w:rPr>
          <w:rFonts w:ascii="Arial" w:hAnsi="Arial" w:cs="Arial"/>
          <w:bCs/>
          <w:kern w:val="36"/>
          <w:sz w:val="20"/>
          <w:lang w:eastAsia="nl-NL"/>
        </w:rPr>
        <w:t>ijkt</w:t>
      </w:r>
      <w:r w:rsidRPr="00A655FE">
        <w:rPr>
          <w:rFonts w:ascii="Arial" w:hAnsi="Arial" w:cs="Arial"/>
          <w:bCs/>
          <w:kern w:val="36"/>
          <w:sz w:val="20"/>
          <w:lang w:eastAsia="nl-NL"/>
        </w:rPr>
        <w:t xml:space="preserve"> dat ook bij andere bacteriën dan de Klebsiella</w:t>
      </w:r>
      <w:r>
        <w:rPr>
          <w:rFonts w:ascii="Arial" w:hAnsi="Arial" w:cs="Arial"/>
          <w:bCs/>
          <w:kern w:val="36"/>
          <w:sz w:val="20"/>
          <w:lang w:eastAsia="nl-NL"/>
        </w:rPr>
        <w:t>,</w:t>
      </w:r>
      <w:r w:rsidRPr="00A655FE">
        <w:rPr>
          <w:rFonts w:ascii="Arial" w:hAnsi="Arial" w:cs="Arial"/>
          <w:bCs/>
          <w:kern w:val="36"/>
          <w:sz w:val="20"/>
          <w:lang w:eastAsia="nl-NL"/>
        </w:rPr>
        <w:t xml:space="preserve"> de multiresistente plasmide Oxa-48 </w:t>
      </w:r>
      <w:r>
        <w:rPr>
          <w:rFonts w:ascii="Arial" w:hAnsi="Arial" w:cs="Arial"/>
          <w:bCs/>
          <w:kern w:val="36"/>
          <w:sz w:val="20"/>
          <w:lang w:eastAsia="nl-NL"/>
        </w:rPr>
        <w:t>is</w:t>
      </w:r>
      <w:r w:rsidRPr="00A655FE">
        <w:rPr>
          <w:rFonts w:ascii="Arial" w:hAnsi="Arial" w:cs="Arial"/>
          <w:bCs/>
          <w:kern w:val="36"/>
          <w:sz w:val="20"/>
          <w:lang w:eastAsia="nl-NL"/>
        </w:rPr>
        <w:t xml:space="preserve"> aangetoond (IGZ 2011b). </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i/>
          <w:kern w:val="36"/>
          <w:sz w:val="18"/>
          <w:lang w:eastAsia="nl-NL"/>
        </w:rPr>
      </w:pPr>
      <w:r w:rsidRPr="00A655FE">
        <w:rPr>
          <w:rFonts w:ascii="Arial" w:hAnsi="Arial" w:cs="Arial"/>
          <w:bCs/>
          <w:i/>
          <w:kern w:val="36"/>
          <w:sz w:val="20"/>
          <w:lang w:eastAsia="nl-NL"/>
        </w:rPr>
        <w:t xml:space="preserve">Enactment &amp; </w:t>
      </w:r>
      <w:r>
        <w:rPr>
          <w:rFonts w:ascii="Arial" w:hAnsi="Arial" w:cs="Arial"/>
          <w:bCs/>
          <w:i/>
          <w:kern w:val="36"/>
          <w:sz w:val="20"/>
          <w:lang w:eastAsia="nl-NL"/>
        </w:rPr>
        <w:t>Selection</w:t>
      </w: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Nadat de inspecteurs de signalen </w:t>
      </w:r>
      <w:r>
        <w:rPr>
          <w:rFonts w:ascii="Arial" w:hAnsi="Arial" w:cs="Arial"/>
          <w:bCs/>
          <w:kern w:val="36"/>
          <w:sz w:val="20"/>
          <w:lang w:eastAsia="nl-NL"/>
        </w:rPr>
        <w:t>ontvangen,</w:t>
      </w:r>
      <w:r w:rsidRPr="00A655FE">
        <w:rPr>
          <w:rFonts w:ascii="Arial" w:hAnsi="Arial" w:cs="Arial"/>
          <w:bCs/>
          <w:kern w:val="36"/>
          <w:sz w:val="20"/>
          <w:lang w:eastAsia="nl-NL"/>
        </w:rPr>
        <w:t xml:space="preserve"> besluiten ze om overleg te plegen met de programmadirecteur om af te wegen welke verdere acties ondernomen dienen te worden:</w:t>
      </w:r>
      <w:r>
        <w:rPr>
          <w:rFonts w:ascii="Arial" w:hAnsi="Arial" w:cs="Arial"/>
          <w:bCs/>
          <w:kern w:val="36"/>
          <w:sz w:val="20"/>
          <w:lang w:eastAsia="nl-NL"/>
        </w:rPr>
        <w:t xml:space="preserve"> </w:t>
      </w:r>
      <w:r w:rsidRPr="00A655FE">
        <w:rPr>
          <w:rFonts w:ascii="Arial" w:hAnsi="Arial" w:cs="Arial"/>
          <w:bCs/>
          <w:i/>
          <w:kern w:val="36"/>
          <w:sz w:val="20"/>
          <w:lang w:eastAsia="nl-NL"/>
        </w:rPr>
        <w:t>‘</w:t>
      </w:r>
      <w:r w:rsidRPr="00917A71">
        <w:rPr>
          <w:rFonts w:ascii="Arial" w:hAnsi="Arial" w:cs="Arial"/>
          <w:bCs/>
          <w:kern w:val="36"/>
          <w:sz w:val="20"/>
          <w:lang w:eastAsia="nl-NL"/>
        </w:rPr>
        <w:t>’Signalen van buiten (…) hebben ertoe geleid dat [Respondent IGZ 1]  en [Respondent IGZ 2] zeiden ‘we willen eigenlijk heel graag met je overleggen wat we nu moeten doen want er zijn een aantal signalen</w:t>
      </w:r>
      <w:r>
        <w:rPr>
          <w:rFonts w:ascii="Arial" w:hAnsi="Arial" w:cs="Arial"/>
          <w:bCs/>
          <w:i/>
          <w:kern w:val="36"/>
          <w:sz w:val="20"/>
          <w:lang w:eastAsia="nl-NL"/>
        </w:rPr>
        <w:t>”</w:t>
      </w:r>
      <w:r>
        <w:rPr>
          <w:rFonts w:ascii="Arial" w:hAnsi="Arial" w:cs="Arial"/>
          <w:bCs/>
          <w:kern w:val="36"/>
          <w:sz w:val="20"/>
          <w:lang w:eastAsia="nl-NL"/>
        </w:rPr>
        <w:t xml:space="preserve"> (Respondent IGZ 3). </w:t>
      </w:r>
      <w:r w:rsidRPr="00A655FE">
        <w:rPr>
          <w:rFonts w:ascii="Arial" w:hAnsi="Arial" w:cs="Arial"/>
          <w:bCs/>
          <w:kern w:val="36"/>
          <w:sz w:val="20"/>
          <w:lang w:eastAsia="nl-NL"/>
        </w:rPr>
        <w:t xml:space="preserve">Uit het overleg volgt </w:t>
      </w:r>
      <w:r w:rsidR="00C9302C">
        <w:rPr>
          <w:rFonts w:ascii="Arial" w:hAnsi="Arial" w:cs="Arial"/>
          <w:bCs/>
          <w:kern w:val="36"/>
          <w:sz w:val="20"/>
          <w:lang w:eastAsia="nl-NL"/>
        </w:rPr>
        <w:t xml:space="preserve">nog diezelfde dag </w:t>
      </w:r>
      <w:r w:rsidRPr="00A655FE">
        <w:rPr>
          <w:rFonts w:ascii="Arial" w:hAnsi="Arial" w:cs="Arial"/>
          <w:bCs/>
          <w:kern w:val="36"/>
          <w:sz w:val="20"/>
          <w:lang w:eastAsia="nl-NL"/>
        </w:rPr>
        <w:t xml:space="preserve">een </w:t>
      </w:r>
      <w:r>
        <w:rPr>
          <w:rFonts w:ascii="Arial" w:hAnsi="Arial" w:cs="Arial"/>
          <w:bCs/>
          <w:kern w:val="36"/>
          <w:sz w:val="20"/>
          <w:lang w:eastAsia="nl-NL"/>
        </w:rPr>
        <w:t>Inspectie</w:t>
      </w:r>
      <w:r w:rsidRPr="00A655FE">
        <w:rPr>
          <w:rFonts w:ascii="Arial" w:hAnsi="Arial" w:cs="Arial"/>
          <w:bCs/>
          <w:kern w:val="36"/>
          <w:sz w:val="20"/>
          <w:lang w:eastAsia="nl-NL"/>
        </w:rPr>
        <w:t xml:space="preserve">bezoek waarbij de </w:t>
      </w:r>
      <w:r>
        <w:rPr>
          <w:rFonts w:ascii="Arial" w:hAnsi="Arial" w:cs="Arial"/>
          <w:bCs/>
          <w:kern w:val="36"/>
          <w:sz w:val="20"/>
          <w:lang w:eastAsia="nl-NL"/>
        </w:rPr>
        <w:t>Inspectie</w:t>
      </w:r>
      <w:r w:rsidRPr="00A655FE">
        <w:rPr>
          <w:rFonts w:ascii="Arial" w:hAnsi="Arial" w:cs="Arial"/>
          <w:bCs/>
          <w:kern w:val="36"/>
          <w:sz w:val="20"/>
          <w:lang w:eastAsia="nl-NL"/>
        </w:rPr>
        <w:t xml:space="preserve"> spreekt met leden van het outbreakteam, waaronder de bestuurder. De </w:t>
      </w:r>
      <w:r>
        <w:rPr>
          <w:rFonts w:ascii="Arial" w:hAnsi="Arial" w:cs="Arial"/>
          <w:bCs/>
          <w:kern w:val="36"/>
          <w:sz w:val="20"/>
          <w:lang w:eastAsia="nl-NL"/>
        </w:rPr>
        <w:t>Inspectie</w:t>
      </w:r>
      <w:r w:rsidRPr="00A655FE">
        <w:rPr>
          <w:rFonts w:ascii="Arial" w:hAnsi="Arial" w:cs="Arial"/>
          <w:bCs/>
          <w:kern w:val="36"/>
          <w:sz w:val="20"/>
          <w:lang w:eastAsia="nl-NL"/>
        </w:rPr>
        <w:t xml:space="preserve"> concludeert uit deze gesprekken dat een adequate aanpak inderdaad uitblijft en dat het ziekenhuis niet doordrongen is van de ernst van de problemen (IGZ 2011b). </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i/>
          <w:kern w:val="36"/>
          <w:sz w:val="20"/>
          <w:lang w:eastAsia="nl-NL"/>
        </w:rPr>
      </w:pPr>
      <w:r>
        <w:rPr>
          <w:rFonts w:ascii="Arial" w:hAnsi="Arial" w:cs="Arial"/>
          <w:bCs/>
          <w:i/>
          <w:kern w:val="36"/>
          <w:sz w:val="20"/>
          <w:lang w:eastAsia="nl-NL"/>
        </w:rPr>
        <w:t>Retention</w:t>
      </w:r>
    </w:p>
    <w:p w:rsidR="00330F81"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Na het overleg en het bezoek is aan de signalen een betekenis gegeven waar</w:t>
      </w:r>
      <w:r>
        <w:rPr>
          <w:rFonts w:ascii="Arial" w:hAnsi="Arial" w:cs="Arial"/>
          <w:bCs/>
          <w:kern w:val="36"/>
          <w:sz w:val="20"/>
          <w:lang w:eastAsia="nl-NL"/>
        </w:rPr>
        <w:t>na</w:t>
      </w:r>
      <w:r w:rsidRPr="00A655FE">
        <w:rPr>
          <w:rFonts w:ascii="Arial" w:hAnsi="Arial" w:cs="Arial"/>
          <w:bCs/>
          <w:kern w:val="36"/>
          <w:sz w:val="20"/>
          <w:lang w:eastAsia="nl-NL"/>
        </w:rPr>
        <w:t xml:space="preserve"> </w:t>
      </w:r>
      <w:r>
        <w:rPr>
          <w:rFonts w:ascii="Arial" w:hAnsi="Arial" w:cs="Arial"/>
          <w:bCs/>
          <w:kern w:val="36"/>
          <w:sz w:val="20"/>
          <w:lang w:eastAsia="nl-NL"/>
        </w:rPr>
        <w:t>het ‘</w:t>
      </w:r>
      <w:r>
        <w:rPr>
          <w:rFonts w:ascii="Arial" w:hAnsi="Arial" w:cs="Arial"/>
          <w:bCs/>
          <w:i/>
          <w:kern w:val="36"/>
          <w:sz w:val="20"/>
          <w:lang w:eastAsia="nl-NL"/>
        </w:rPr>
        <w:t xml:space="preserve">retention’ </w:t>
      </w:r>
      <w:r>
        <w:rPr>
          <w:rFonts w:ascii="Arial" w:hAnsi="Arial" w:cs="Arial"/>
          <w:bCs/>
          <w:kern w:val="36"/>
          <w:sz w:val="20"/>
          <w:lang w:eastAsia="nl-NL"/>
        </w:rPr>
        <w:t>moment</w:t>
      </w:r>
      <w:r w:rsidRPr="00A655FE">
        <w:rPr>
          <w:rFonts w:ascii="Arial" w:hAnsi="Arial" w:cs="Arial"/>
          <w:bCs/>
          <w:kern w:val="36"/>
          <w:sz w:val="20"/>
          <w:lang w:eastAsia="nl-NL"/>
        </w:rPr>
        <w:t xml:space="preserve"> plaatsvindt. De situatie heeft een zorgelijk karakter en de identiteiten van zowel de IGZ en het ziekenhuis veranderen in definitie: de IGZ zal stringenter op gaan treden en het ziekenhuis vraagt meer aandacht van de IGZ dan voorheen: </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ab/>
      </w:r>
      <w:r w:rsidRPr="00917A71">
        <w:rPr>
          <w:rFonts w:ascii="Arial" w:hAnsi="Arial" w:cs="Arial"/>
          <w:bCs/>
          <w:kern w:val="36"/>
          <w:sz w:val="20"/>
          <w:lang w:eastAsia="nl-NL"/>
        </w:rPr>
        <w:t xml:space="preserve">We hebben eerst hun eigen deskundigheid geprobeerd te stimuleren en toen ze die </w:t>
      </w:r>
      <w:r w:rsidRPr="00917A71">
        <w:rPr>
          <w:rFonts w:ascii="Arial" w:hAnsi="Arial" w:cs="Arial"/>
          <w:bCs/>
          <w:kern w:val="36"/>
          <w:sz w:val="20"/>
          <w:lang w:eastAsia="nl-NL"/>
        </w:rPr>
        <w:tab/>
        <w:t xml:space="preserve">naar onze beleving op 23 juni niet goed hadden genomen en een paar dagen later nog </w:t>
      </w:r>
      <w:r w:rsidRPr="00917A71">
        <w:rPr>
          <w:rFonts w:ascii="Arial" w:hAnsi="Arial" w:cs="Arial"/>
          <w:bCs/>
          <w:kern w:val="36"/>
          <w:sz w:val="20"/>
          <w:lang w:eastAsia="nl-NL"/>
        </w:rPr>
        <w:tab/>
        <w:t xml:space="preserve">niet op </w:t>
      </w:r>
      <w:r w:rsidRPr="00917A71">
        <w:rPr>
          <w:rFonts w:ascii="Arial" w:hAnsi="Arial" w:cs="Arial"/>
          <w:bCs/>
          <w:kern w:val="36"/>
          <w:sz w:val="20"/>
          <w:lang w:eastAsia="nl-NL"/>
        </w:rPr>
        <w:tab/>
        <w:t xml:space="preserve">konden hoesten zeiden we ‘nu zijn het maatregelen die we jullie opleggen, nu </w:t>
      </w:r>
      <w:r w:rsidRPr="00917A71">
        <w:rPr>
          <w:rFonts w:ascii="Arial" w:hAnsi="Arial" w:cs="Arial"/>
          <w:bCs/>
          <w:kern w:val="36"/>
          <w:sz w:val="20"/>
          <w:lang w:eastAsia="nl-NL"/>
        </w:rPr>
        <w:tab/>
        <w:t>gaat het zo gebeuren.</w:t>
      </w:r>
      <w:r>
        <w:rPr>
          <w:rFonts w:ascii="Arial" w:hAnsi="Arial" w:cs="Arial"/>
          <w:bCs/>
          <w:kern w:val="36"/>
          <w:sz w:val="20"/>
          <w:lang w:eastAsia="nl-NL"/>
        </w:rPr>
        <w:t>’</w:t>
      </w:r>
      <w:r w:rsidRPr="00917A71">
        <w:rPr>
          <w:rFonts w:ascii="Arial" w:hAnsi="Arial" w:cs="Arial"/>
          <w:bCs/>
          <w:kern w:val="36"/>
          <w:sz w:val="20"/>
          <w:lang w:eastAsia="nl-NL"/>
        </w:rPr>
        <w:t xml:space="preserve"> (Respondent IGZ 2)</w:t>
      </w:r>
      <w:r w:rsidRPr="00A655FE">
        <w:rPr>
          <w:rFonts w:ascii="Arial" w:hAnsi="Arial" w:cs="Arial"/>
          <w:bCs/>
          <w:kern w:val="36"/>
          <w:sz w:val="20"/>
          <w:lang w:eastAsia="nl-NL"/>
        </w:rPr>
        <w:t xml:space="preserve"> </w:t>
      </w:r>
    </w:p>
    <w:p w:rsidR="00330F81" w:rsidRPr="00A655FE" w:rsidRDefault="00330F81" w:rsidP="005A5934">
      <w:pPr>
        <w:spacing w:after="0" w:line="360" w:lineRule="auto"/>
        <w:jc w:val="both"/>
        <w:rPr>
          <w:rFonts w:ascii="Arial" w:hAnsi="Arial" w:cs="Arial"/>
          <w:bCs/>
          <w:kern w:val="36"/>
          <w:sz w:val="20"/>
          <w:lang w:eastAsia="nl-NL"/>
        </w:rPr>
      </w:pPr>
    </w:p>
    <w:p w:rsidR="00330F81" w:rsidRPr="00A655FE" w:rsidRDefault="00330F81" w:rsidP="005A5934">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Dit leidt ertoe dat de IGZ het ziekenhuis aanbevelingen geeft over:</w:t>
      </w:r>
    </w:p>
    <w:p w:rsidR="00330F81" w:rsidRPr="00A655FE" w:rsidRDefault="00330F81" w:rsidP="00F37E7C">
      <w:pPr>
        <w:pStyle w:val="ListParagraph"/>
        <w:numPr>
          <w:ilvl w:val="0"/>
          <w:numId w:val="18"/>
        </w:num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Het verbeteren van de kwaliteit en structuur van het onderzoek.</w:t>
      </w:r>
    </w:p>
    <w:p w:rsidR="009D16A3" w:rsidRPr="00A655FE" w:rsidRDefault="00330F81" w:rsidP="009D16A3">
      <w:pPr>
        <w:pStyle w:val="ListParagraph"/>
        <w:numPr>
          <w:ilvl w:val="0"/>
          <w:numId w:val="18"/>
        </w:num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Het aantrekken van een extern microbioloog die de leiding zou krijgen over het onderzoek.</w:t>
      </w:r>
      <w:r w:rsidR="009D16A3" w:rsidRPr="009D16A3">
        <w:rPr>
          <w:rFonts w:ascii="Arial" w:hAnsi="Arial" w:cs="Arial"/>
          <w:bCs/>
          <w:kern w:val="36"/>
          <w:sz w:val="20"/>
          <w:lang w:eastAsia="nl-NL"/>
        </w:rPr>
        <w:t xml:space="preserve"> </w:t>
      </w:r>
      <w:r w:rsidR="009D16A3" w:rsidRPr="00A655FE">
        <w:rPr>
          <w:rFonts w:ascii="Arial" w:hAnsi="Arial" w:cs="Arial"/>
          <w:bCs/>
          <w:kern w:val="36"/>
          <w:sz w:val="20"/>
          <w:lang w:eastAsia="nl-NL"/>
        </w:rPr>
        <w:t>Het inschakelen van een of meer externe adviseurs infectiepreventie.</w:t>
      </w:r>
    </w:p>
    <w:p w:rsidR="009D16A3" w:rsidRPr="00A655FE" w:rsidRDefault="009D16A3" w:rsidP="009D16A3">
      <w:pPr>
        <w:pStyle w:val="ListParagraph"/>
        <w:numPr>
          <w:ilvl w:val="0"/>
          <w:numId w:val="18"/>
        </w:num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Het zorg dragen voor rapportage over de dagelijkse stand van zaken. (IGZ 2011b)</w:t>
      </w:r>
    </w:p>
    <w:p w:rsidR="009D16A3" w:rsidRPr="00A655FE" w:rsidRDefault="009D16A3" w:rsidP="009D16A3">
      <w:pPr>
        <w:spacing w:after="0" w:line="360" w:lineRule="auto"/>
        <w:jc w:val="both"/>
        <w:rPr>
          <w:rFonts w:ascii="Arial" w:hAnsi="Arial" w:cs="Arial"/>
          <w:bCs/>
          <w:kern w:val="36"/>
          <w:sz w:val="20"/>
          <w:lang w:eastAsia="nl-NL"/>
        </w:rPr>
      </w:pPr>
    </w:p>
    <w:p w:rsidR="009D16A3" w:rsidRPr="00A655FE" w:rsidRDefault="009D16A3" w:rsidP="009D16A3">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De bestuurder blijkt echter de zorgen van de </w:t>
      </w:r>
      <w:r>
        <w:rPr>
          <w:rFonts w:ascii="Arial" w:hAnsi="Arial" w:cs="Arial"/>
          <w:bCs/>
          <w:kern w:val="36"/>
          <w:sz w:val="20"/>
          <w:lang w:eastAsia="nl-NL"/>
        </w:rPr>
        <w:t>Inspectie</w:t>
      </w:r>
      <w:r w:rsidRPr="00A655FE">
        <w:rPr>
          <w:rFonts w:ascii="Arial" w:hAnsi="Arial" w:cs="Arial"/>
          <w:bCs/>
          <w:kern w:val="36"/>
          <w:sz w:val="20"/>
          <w:lang w:eastAsia="nl-NL"/>
        </w:rPr>
        <w:t xml:space="preserve"> niet in dezelfde mate te delen (IGZ 2011b). Het ziekenhuis biedt volgens de IGZ onvoldoende informatie en is niet doeltreffend en voortvarend in de aanpak (Lemstra et al. 2012). Hierop eist de IGZ op 26 juni van de bestuurder dat deze de aanbevelingen onverwijld </w:t>
      </w:r>
      <w:r>
        <w:rPr>
          <w:rFonts w:ascii="Arial" w:hAnsi="Arial" w:cs="Arial"/>
          <w:bCs/>
          <w:kern w:val="36"/>
          <w:sz w:val="20"/>
          <w:lang w:eastAsia="nl-NL"/>
        </w:rPr>
        <w:t>moet uit</w:t>
      </w:r>
      <w:r w:rsidRPr="00A655FE">
        <w:rPr>
          <w:rFonts w:ascii="Arial" w:hAnsi="Arial" w:cs="Arial"/>
          <w:bCs/>
          <w:kern w:val="36"/>
          <w:sz w:val="20"/>
          <w:lang w:eastAsia="nl-NL"/>
        </w:rPr>
        <w:t>voeren:</w:t>
      </w:r>
    </w:p>
    <w:p w:rsidR="009D16A3" w:rsidRPr="00917A71" w:rsidRDefault="009D16A3" w:rsidP="009D16A3">
      <w:pPr>
        <w:spacing w:after="0" w:line="360" w:lineRule="auto"/>
        <w:jc w:val="both"/>
        <w:rPr>
          <w:rFonts w:ascii="Arial" w:hAnsi="Arial" w:cs="Arial"/>
          <w:bCs/>
          <w:kern w:val="36"/>
          <w:sz w:val="20"/>
          <w:lang w:eastAsia="nl-NL"/>
        </w:rPr>
      </w:pPr>
    </w:p>
    <w:p w:rsidR="009D16A3" w:rsidRPr="00917A71" w:rsidRDefault="009D16A3" w:rsidP="009D16A3">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sidRPr="00917A71">
        <w:rPr>
          <w:rFonts w:ascii="Arial" w:hAnsi="Arial" w:cs="Arial"/>
          <w:bCs/>
          <w:kern w:val="36"/>
          <w:sz w:val="20"/>
          <w:lang w:eastAsia="nl-NL"/>
        </w:rPr>
        <w:t>We hebben toen gezegd van</w:t>
      </w:r>
      <w:r>
        <w:rPr>
          <w:rFonts w:ascii="Arial" w:hAnsi="Arial" w:cs="Arial"/>
          <w:bCs/>
          <w:kern w:val="36"/>
          <w:sz w:val="20"/>
          <w:lang w:eastAsia="nl-NL"/>
        </w:rPr>
        <w:t>… ‘</w:t>
      </w:r>
      <w:r w:rsidRPr="00917A71">
        <w:rPr>
          <w:rFonts w:ascii="Arial" w:hAnsi="Arial" w:cs="Arial"/>
          <w:bCs/>
          <w:kern w:val="36"/>
          <w:sz w:val="20"/>
          <w:lang w:eastAsia="nl-NL"/>
        </w:rPr>
        <w:t xml:space="preserve">nou, we hebben deze indruk en we hadden een hele lijst </w:t>
      </w:r>
      <w:r>
        <w:rPr>
          <w:rFonts w:ascii="Arial" w:hAnsi="Arial" w:cs="Arial"/>
          <w:bCs/>
          <w:kern w:val="36"/>
          <w:sz w:val="20"/>
          <w:lang w:eastAsia="nl-NL"/>
        </w:rPr>
        <w:tab/>
      </w:r>
      <w:r w:rsidRPr="00917A71">
        <w:rPr>
          <w:rFonts w:ascii="Arial" w:hAnsi="Arial" w:cs="Arial"/>
          <w:bCs/>
          <w:kern w:val="36"/>
          <w:sz w:val="20"/>
          <w:lang w:eastAsia="nl-NL"/>
        </w:rPr>
        <w:t>met punten meegenomen.</w:t>
      </w:r>
      <w:r>
        <w:rPr>
          <w:rFonts w:ascii="Arial" w:hAnsi="Arial" w:cs="Arial"/>
          <w:bCs/>
          <w:kern w:val="36"/>
          <w:sz w:val="20"/>
          <w:lang w:eastAsia="nl-NL"/>
        </w:rPr>
        <w:t>’</w:t>
      </w:r>
      <w:r w:rsidRPr="00917A71">
        <w:rPr>
          <w:rFonts w:ascii="Arial" w:hAnsi="Arial" w:cs="Arial"/>
          <w:bCs/>
          <w:kern w:val="36"/>
          <w:sz w:val="20"/>
          <w:lang w:eastAsia="nl-NL"/>
        </w:rPr>
        <w:t xml:space="preserve"> Toen heeft de bestuurder gezegd van ‘nou, het gaat echt wel </w:t>
      </w:r>
      <w:r>
        <w:rPr>
          <w:rFonts w:ascii="Arial" w:hAnsi="Arial" w:cs="Arial"/>
          <w:bCs/>
          <w:kern w:val="36"/>
          <w:sz w:val="20"/>
          <w:lang w:eastAsia="nl-NL"/>
        </w:rPr>
        <w:tab/>
      </w:r>
      <w:r w:rsidRPr="00917A71">
        <w:rPr>
          <w:rFonts w:ascii="Arial" w:hAnsi="Arial" w:cs="Arial"/>
          <w:bCs/>
          <w:kern w:val="36"/>
          <w:sz w:val="20"/>
          <w:lang w:eastAsia="nl-NL"/>
        </w:rPr>
        <w:t>goed en ik lever jullie binnen zoveel dagen gegevens aan.</w:t>
      </w:r>
      <w:r>
        <w:rPr>
          <w:rFonts w:ascii="Arial" w:hAnsi="Arial" w:cs="Arial"/>
          <w:bCs/>
          <w:kern w:val="36"/>
          <w:sz w:val="20"/>
          <w:lang w:eastAsia="nl-NL"/>
        </w:rPr>
        <w:t>’</w:t>
      </w:r>
      <w:r w:rsidRPr="00917A71">
        <w:rPr>
          <w:rFonts w:ascii="Arial" w:hAnsi="Arial" w:cs="Arial"/>
          <w:bCs/>
          <w:kern w:val="36"/>
          <w:sz w:val="20"/>
          <w:lang w:eastAsia="nl-NL"/>
        </w:rPr>
        <w:t xml:space="preserve"> Die gegevens waren er toen </w:t>
      </w:r>
      <w:r>
        <w:rPr>
          <w:rFonts w:ascii="Arial" w:hAnsi="Arial" w:cs="Arial"/>
          <w:bCs/>
          <w:kern w:val="36"/>
          <w:sz w:val="20"/>
          <w:lang w:eastAsia="nl-NL"/>
        </w:rPr>
        <w:tab/>
      </w:r>
      <w:r w:rsidRPr="00917A71">
        <w:rPr>
          <w:rFonts w:ascii="Arial" w:hAnsi="Arial" w:cs="Arial"/>
          <w:bCs/>
          <w:kern w:val="36"/>
          <w:sz w:val="20"/>
          <w:lang w:eastAsia="nl-NL"/>
        </w:rPr>
        <w:t xml:space="preserve">niet binnen zoveel dagen. Toen hebben we gezegd, </w:t>
      </w:r>
      <w:r>
        <w:rPr>
          <w:rFonts w:ascii="Arial" w:hAnsi="Arial" w:cs="Arial"/>
          <w:bCs/>
          <w:kern w:val="36"/>
          <w:sz w:val="20"/>
          <w:lang w:eastAsia="nl-NL"/>
        </w:rPr>
        <w:t>‘</w:t>
      </w:r>
      <w:r w:rsidRPr="00917A71">
        <w:rPr>
          <w:rFonts w:ascii="Arial" w:hAnsi="Arial" w:cs="Arial"/>
          <w:bCs/>
          <w:kern w:val="36"/>
          <w:sz w:val="20"/>
          <w:lang w:eastAsia="nl-NL"/>
        </w:rPr>
        <w:t xml:space="preserve">nu zijn die adviezen die we jullie </w:t>
      </w:r>
      <w:r>
        <w:rPr>
          <w:rFonts w:ascii="Arial" w:hAnsi="Arial" w:cs="Arial"/>
          <w:bCs/>
          <w:kern w:val="36"/>
          <w:sz w:val="20"/>
          <w:lang w:eastAsia="nl-NL"/>
        </w:rPr>
        <w:tab/>
      </w:r>
      <w:r w:rsidRPr="00917A71">
        <w:rPr>
          <w:rFonts w:ascii="Arial" w:hAnsi="Arial" w:cs="Arial"/>
          <w:bCs/>
          <w:kern w:val="36"/>
          <w:sz w:val="20"/>
          <w:lang w:eastAsia="nl-NL"/>
        </w:rPr>
        <w:t>gegeven hebben geen adviezen meer maar maatregelen.</w:t>
      </w:r>
      <w:r>
        <w:rPr>
          <w:rFonts w:ascii="Arial" w:hAnsi="Arial" w:cs="Arial"/>
          <w:bCs/>
          <w:kern w:val="36"/>
          <w:sz w:val="20"/>
          <w:lang w:eastAsia="nl-NL"/>
        </w:rPr>
        <w:t>’</w:t>
      </w:r>
      <w:r w:rsidRPr="00917A71">
        <w:rPr>
          <w:rFonts w:ascii="Arial" w:hAnsi="Arial" w:cs="Arial"/>
          <w:bCs/>
          <w:kern w:val="36"/>
          <w:sz w:val="20"/>
          <w:lang w:eastAsia="nl-NL"/>
        </w:rPr>
        <w:t xml:space="preserve"> (Respondent IGZ 2)</w:t>
      </w:r>
    </w:p>
    <w:p w:rsidR="009D16A3" w:rsidRPr="00A655FE" w:rsidRDefault="009D16A3" w:rsidP="009D16A3">
      <w:pPr>
        <w:spacing w:after="0" w:line="360" w:lineRule="auto"/>
        <w:jc w:val="both"/>
        <w:rPr>
          <w:rFonts w:ascii="Arial" w:hAnsi="Arial" w:cs="Arial"/>
          <w:bCs/>
          <w:kern w:val="36"/>
          <w:sz w:val="20"/>
          <w:lang w:eastAsia="nl-NL"/>
        </w:rPr>
      </w:pPr>
    </w:p>
    <w:p w:rsidR="009D16A3" w:rsidRPr="00917A71" w:rsidRDefault="009D16A3" w:rsidP="009D16A3">
      <w:pPr>
        <w:spacing w:after="0" w:line="360" w:lineRule="auto"/>
        <w:jc w:val="both"/>
        <w:rPr>
          <w:rFonts w:ascii="Arial" w:hAnsi="Arial" w:cs="Arial"/>
          <w:bCs/>
          <w:kern w:val="36"/>
          <w:sz w:val="20"/>
          <w:lang w:eastAsia="nl-NL"/>
        </w:rPr>
      </w:pPr>
      <w:r w:rsidRPr="00917A71">
        <w:rPr>
          <w:rFonts w:ascii="Arial" w:hAnsi="Arial" w:cs="Arial"/>
          <w:bCs/>
          <w:kern w:val="36"/>
          <w:sz w:val="20"/>
          <w:lang w:eastAsia="nl-NL"/>
        </w:rPr>
        <w:t>Het ziekenhuis neemt de aan</w:t>
      </w:r>
      <w:r>
        <w:rPr>
          <w:rFonts w:ascii="Arial" w:hAnsi="Arial" w:cs="Arial"/>
          <w:bCs/>
          <w:kern w:val="36"/>
          <w:sz w:val="20"/>
          <w:lang w:eastAsia="nl-NL"/>
        </w:rPr>
        <w:t>wijzingen</w:t>
      </w:r>
      <w:r w:rsidRPr="00917A71">
        <w:rPr>
          <w:rFonts w:ascii="Arial" w:hAnsi="Arial" w:cs="Arial"/>
          <w:bCs/>
          <w:kern w:val="36"/>
          <w:sz w:val="20"/>
          <w:lang w:eastAsia="nl-NL"/>
        </w:rPr>
        <w:t xml:space="preserve"> van de </w:t>
      </w:r>
      <w:r>
        <w:rPr>
          <w:rFonts w:ascii="Arial" w:hAnsi="Arial" w:cs="Arial"/>
          <w:bCs/>
          <w:kern w:val="36"/>
          <w:sz w:val="20"/>
          <w:lang w:eastAsia="nl-NL"/>
        </w:rPr>
        <w:t>Inspectie</w:t>
      </w:r>
      <w:r w:rsidRPr="00917A71">
        <w:rPr>
          <w:rFonts w:ascii="Arial" w:hAnsi="Arial" w:cs="Arial"/>
          <w:bCs/>
          <w:kern w:val="36"/>
          <w:sz w:val="20"/>
          <w:lang w:eastAsia="nl-NL"/>
        </w:rPr>
        <w:t xml:space="preserve"> volledig over. Een aantal medewerkers van het UMCU zouden gestationeerd worden in het Maasstad Ziekenhuis, de BRMO-richtlijn zou uitgevoerd worden en het contactonderzoek kwam met de komst van het UMCU-team van de grond. Ook informeert het ziekenhuis de IGZ met regelmaat over de voortgang daarvan (IGZ 2011b). De inspecteurs krijgen op basis van de berichten van de bestuurder </w:t>
      </w:r>
      <w:r>
        <w:rPr>
          <w:rFonts w:ascii="Arial" w:hAnsi="Arial" w:cs="Arial"/>
          <w:bCs/>
          <w:kern w:val="36"/>
          <w:sz w:val="20"/>
          <w:lang w:eastAsia="nl-NL"/>
        </w:rPr>
        <w:t xml:space="preserve">nu </w:t>
      </w:r>
      <w:r w:rsidRPr="00917A71">
        <w:rPr>
          <w:rFonts w:ascii="Arial" w:hAnsi="Arial" w:cs="Arial"/>
          <w:bCs/>
          <w:kern w:val="36"/>
          <w:sz w:val="20"/>
          <w:lang w:eastAsia="nl-NL"/>
        </w:rPr>
        <w:t>een goed gevoel bij de acties die door het Maasstad Ziekenhuis ondernomen worden: “We hadden het gevoel dat we wat meer gerust werden en dat het [outbreak</w:t>
      </w:r>
      <w:r>
        <w:rPr>
          <w:rFonts w:ascii="Arial" w:hAnsi="Arial" w:cs="Arial"/>
          <w:bCs/>
          <w:kern w:val="36"/>
          <w:sz w:val="20"/>
          <w:lang w:eastAsia="nl-NL"/>
        </w:rPr>
        <w:t xml:space="preserve"> </w:t>
      </w:r>
      <w:r w:rsidRPr="00917A71">
        <w:rPr>
          <w:rFonts w:ascii="Arial" w:hAnsi="Arial" w:cs="Arial"/>
          <w:bCs/>
          <w:kern w:val="36"/>
          <w:sz w:val="20"/>
          <w:lang w:eastAsia="nl-NL"/>
        </w:rPr>
        <w:t xml:space="preserve">management] een goede plek ging krijgen“ (Respondent IGZ 2). </w:t>
      </w:r>
    </w:p>
    <w:p w:rsidR="009D16A3" w:rsidRPr="00A655FE" w:rsidRDefault="009D16A3" w:rsidP="009D16A3">
      <w:pPr>
        <w:spacing w:after="0" w:line="360" w:lineRule="auto"/>
        <w:jc w:val="both"/>
        <w:rPr>
          <w:rFonts w:ascii="Arial" w:hAnsi="Arial" w:cs="Arial"/>
          <w:bCs/>
          <w:kern w:val="36"/>
          <w:sz w:val="20"/>
          <w:lang w:eastAsia="nl-NL"/>
        </w:rPr>
      </w:pPr>
    </w:p>
    <w:p w:rsidR="009D16A3" w:rsidRPr="00A655FE" w:rsidRDefault="009D16A3" w:rsidP="009D16A3">
      <w:pPr>
        <w:spacing w:after="0" w:line="360" w:lineRule="auto"/>
        <w:jc w:val="both"/>
        <w:rPr>
          <w:rFonts w:ascii="Arial" w:hAnsi="Arial" w:cs="Arial"/>
          <w:bCs/>
          <w:kern w:val="36"/>
          <w:sz w:val="20"/>
          <w:lang w:eastAsia="nl-NL"/>
        </w:rPr>
      </w:pPr>
      <w:r>
        <w:rPr>
          <w:rFonts w:ascii="Arial" w:hAnsi="Arial" w:cs="Arial"/>
          <w:bCs/>
          <w:kern w:val="36"/>
          <w:sz w:val="20"/>
          <w:lang w:eastAsia="nl-NL"/>
        </w:rPr>
        <w:t>Op 12 juli begint</w:t>
      </w:r>
      <w:r w:rsidRPr="00A655FE">
        <w:rPr>
          <w:rFonts w:ascii="Arial" w:hAnsi="Arial" w:cs="Arial"/>
          <w:bCs/>
          <w:kern w:val="36"/>
          <w:sz w:val="20"/>
          <w:lang w:eastAsia="nl-NL"/>
        </w:rPr>
        <w:t xml:space="preserve"> de </w:t>
      </w:r>
      <w:r>
        <w:rPr>
          <w:rFonts w:ascii="Arial" w:hAnsi="Arial" w:cs="Arial"/>
          <w:bCs/>
          <w:kern w:val="36"/>
          <w:sz w:val="20"/>
          <w:lang w:eastAsia="nl-NL"/>
        </w:rPr>
        <w:t>Inspectie</w:t>
      </w:r>
      <w:r w:rsidRPr="00A655FE">
        <w:rPr>
          <w:rFonts w:ascii="Arial" w:hAnsi="Arial" w:cs="Arial"/>
          <w:bCs/>
          <w:kern w:val="36"/>
          <w:sz w:val="20"/>
          <w:lang w:eastAsia="nl-NL"/>
        </w:rPr>
        <w:t xml:space="preserve"> haar onderzoek naar het onts</w:t>
      </w:r>
      <w:r>
        <w:rPr>
          <w:rFonts w:ascii="Arial" w:hAnsi="Arial" w:cs="Arial"/>
          <w:bCs/>
          <w:kern w:val="36"/>
          <w:sz w:val="20"/>
          <w:lang w:eastAsia="nl-NL"/>
        </w:rPr>
        <w:t>taan van de uitbraak. Besloten wa</w:t>
      </w:r>
      <w:r w:rsidRPr="00A655FE">
        <w:rPr>
          <w:rFonts w:ascii="Arial" w:hAnsi="Arial" w:cs="Arial"/>
          <w:bCs/>
          <w:kern w:val="36"/>
          <w:sz w:val="20"/>
          <w:lang w:eastAsia="nl-NL"/>
        </w:rPr>
        <w:t xml:space="preserve">s om dit pas later te starten om het ziekenhuis te kunnen laten focussen op haar primaire taken om de verspreiding in te dammen: </w:t>
      </w:r>
    </w:p>
    <w:p w:rsidR="009D16A3" w:rsidRPr="00A655FE" w:rsidRDefault="009D16A3" w:rsidP="009D16A3">
      <w:pPr>
        <w:spacing w:after="0" w:line="360" w:lineRule="auto"/>
        <w:jc w:val="both"/>
        <w:rPr>
          <w:rFonts w:ascii="Arial" w:hAnsi="Arial" w:cs="Arial"/>
          <w:bCs/>
          <w:kern w:val="36"/>
          <w:sz w:val="20"/>
          <w:lang w:eastAsia="nl-NL"/>
        </w:rPr>
      </w:pPr>
    </w:p>
    <w:p w:rsidR="009D16A3" w:rsidRPr="00917A71" w:rsidRDefault="009D16A3" w:rsidP="009D16A3">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sidRPr="00917A71">
        <w:rPr>
          <w:rFonts w:ascii="Arial" w:hAnsi="Arial" w:cs="Arial"/>
          <w:bCs/>
          <w:kern w:val="36"/>
          <w:sz w:val="20"/>
          <w:lang w:eastAsia="nl-NL"/>
        </w:rPr>
        <w:t xml:space="preserve">In eerste instantie gaven we het ziekenhuis ruimte en tijd om zich te wijden aan de </w:t>
      </w:r>
      <w:r>
        <w:rPr>
          <w:rFonts w:ascii="Arial" w:hAnsi="Arial" w:cs="Arial"/>
          <w:bCs/>
          <w:kern w:val="36"/>
          <w:sz w:val="20"/>
          <w:lang w:eastAsia="nl-NL"/>
        </w:rPr>
        <w:tab/>
      </w:r>
      <w:r w:rsidRPr="00917A71">
        <w:rPr>
          <w:rFonts w:ascii="Arial" w:hAnsi="Arial" w:cs="Arial"/>
          <w:bCs/>
          <w:kern w:val="36"/>
          <w:sz w:val="20"/>
          <w:lang w:eastAsia="nl-NL"/>
        </w:rPr>
        <w:t xml:space="preserve">bestrijding van de uitbraak en dan gaan we als </w:t>
      </w:r>
      <w:r>
        <w:rPr>
          <w:rFonts w:ascii="Arial" w:hAnsi="Arial" w:cs="Arial"/>
          <w:bCs/>
          <w:kern w:val="36"/>
          <w:sz w:val="20"/>
          <w:lang w:eastAsia="nl-NL"/>
        </w:rPr>
        <w:t>Inspectie</w:t>
      </w:r>
      <w:r w:rsidRPr="00917A71">
        <w:rPr>
          <w:rFonts w:ascii="Arial" w:hAnsi="Arial" w:cs="Arial"/>
          <w:bCs/>
          <w:kern w:val="36"/>
          <w:sz w:val="20"/>
          <w:lang w:eastAsia="nl-NL"/>
        </w:rPr>
        <w:t xml:space="preserve"> het ziekenhuis niet belasten en </w:t>
      </w:r>
      <w:r>
        <w:rPr>
          <w:rFonts w:ascii="Arial" w:hAnsi="Arial" w:cs="Arial"/>
          <w:bCs/>
          <w:kern w:val="36"/>
          <w:sz w:val="20"/>
          <w:lang w:eastAsia="nl-NL"/>
        </w:rPr>
        <w:tab/>
      </w:r>
      <w:r w:rsidRPr="00917A71">
        <w:rPr>
          <w:rFonts w:ascii="Arial" w:hAnsi="Arial" w:cs="Arial"/>
          <w:bCs/>
          <w:kern w:val="36"/>
          <w:sz w:val="20"/>
          <w:lang w:eastAsia="nl-NL"/>
        </w:rPr>
        <w:t>om energie vragen om te kijken hoe, wat en waarom dit heeft kunnen gebeuren</w:t>
      </w:r>
      <w:r>
        <w:rPr>
          <w:rFonts w:ascii="Arial" w:hAnsi="Arial" w:cs="Arial"/>
          <w:bCs/>
          <w:kern w:val="36"/>
          <w:sz w:val="20"/>
          <w:lang w:eastAsia="nl-NL"/>
        </w:rPr>
        <w:t>.</w:t>
      </w:r>
      <w:r w:rsidRPr="00917A71">
        <w:rPr>
          <w:rFonts w:ascii="Arial" w:hAnsi="Arial" w:cs="Arial"/>
          <w:bCs/>
          <w:kern w:val="36"/>
          <w:sz w:val="20"/>
          <w:lang w:eastAsia="nl-NL"/>
        </w:rPr>
        <w:t xml:space="preserve"> </w:t>
      </w:r>
      <w:r>
        <w:rPr>
          <w:rFonts w:ascii="Arial" w:hAnsi="Arial" w:cs="Arial"/>
          <w:bCs/>
          <w:kern w:val="36"/>
          <w:sz w:val="20"/>
          <w:lang w:eastAsia="nl-NL"/>
        </w:rPr>
        <w:tab/>
      </w:r>
      <w:r w:rsidRPr="00917A71">
        <w:rPr>
          <w:rFonts w:ascii="Arial" w:hAnsi="Arial" w:cs="Arial"/>
          <w:bCs/>
          <w:kern w:val="36"/>
          <w:sz w:val="20"/>
          <w:lang w:eastAsia="nl-NL"/>
        </w:rPr>
        <w:t>(Respondent IGZ 3</w:t>
      </w:r>
      <w:r>
        <w:rPr>
          <w:rFonts w:ascii="Arial" w:hAnsi="Arial" w:cs="Arial"/>
          <w:bCs/>
          <w:kern w:val="36"/>
          <w:sz w:val="20"/>
          <w:lang w:eastAsia="nl-NL"/>
        </w:rPr>
        <w:t>)</w:t>
      </w:r>
    </w:p>
    <w:p w:rsidR="009D16A3" w:rsidRPr="00A655FE" w:rsidRDefault="009D16A3" w:rsidP="009D16A3">
      <w:pPr>
        <w:spacing w:after="0" w:line="360" w:lineRule="auto"/>
        <w:jc w:val="both"/>
        <w:rPr>
          <w:rFonts w:ascii="Arial" w:hAnsi="Arial" w:cs="Arial"/>
          <w:bCs/>
          <w:kern w:val="36"/>
          <w:sz w:val="20"/>
          <w:lang w:eastAsia="nl-NL"/>
        </w:rPr>
      </w:pPr>
    </w:p>
    <w:p w:rsidR="00134CC7" w:rsidRPr="00A655FE" w:rsidRDefault="009D16A3"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In het onderzoek dat de I</w:t>
      </w:r>
      <w:r>
        <w:rPr>
          <w:rFonts w:ascii="Arial" w:hAnsi="Arial" w:cs="Arial"/>
          <w:bCs/>
          <w:kern w:val="36"/>
          <w:sz w:val="20"/>
          <w:lang w:eastAsia="nl-NL"/>
        </w:rPr>
        <w:t>GZ uitvoert kijkt</w:t>
      </w:r>
      <w:r w:rsidRPr="00A655FE">
        <w:rPr>
          <w:rFonts w:ascii="Arial" w:hAnsi="Arial" w:cs="Arial"/>
          <w:bCs/>
          <w:kern w:val="36"/>
          <w:sz w:val="20"/>
          <w:lang w:eastAsia="nl-NL"/>
        </w:rPr>
        <w:t xml:space="preserve"> zij naar het vastgestelde en gevoerde infectiepreventie- en antibioticabeleid. Dit bl</w:t>
      </w:r>
      <w:r>
        <w:rPr>
          <w:rFonts w:ascii="Arial" w:hAnsi="Arial" w:cs="Arial"/>
          <w:bCs/>
          <w:kern w:val="36"/>
          <w:sz w:val="20"/>
          <w:lang w:eastAsia="nl-NL"/>
        </w:rPr>
        <w:t xml:space="preserve">ijkt op een aantal </w:t>
      </w:r>
      <w:r w:rsidRPr="00A655FE">
        <w:rPr>
          <w:rFonts w:ascii="Arial" w:hAnsi="Arial" w:cs="Arial"/>
          <w:bCs/>
          <w:kern w:val="36"/>
          <w:sz w:val="20"/>
          <w:lang w:eastAsia="nl-NL"/>
        </w:rPr>
        <w:t>punten onvol</w:t>
      </w:r>
      <w:r>
        <w:rPr>
          <w:rFonts w:ascii="Arial" w:hAnsi="Arial" w:cs="Arial"/>
          <w:bCs/>
          <w:kern w:val="36"/>
          <w:sz w:val="20"/>
          <w:lang w:eastAsia="nl-NL"/>
        </w:rPr>
        <w:t>doende te zijn. Vrijwel direct wordt</w:t>
      </w:r>
      <w:r w:rsidRPr="00A655FE">
        <w:rPr>
          <w:rFonts w:ascii="Arial" w:hAnsi="Arial" w:cs="Arial"/>
          <w:bCs/>
          <w:kern w:val="36"/>
          <w:sz w:val="20"/>
          <w:lang w:eastAsia="nl-NL"/>
        </w:rPr>
        <w:t xml:space="preserve"> duide</w:t>
      </w:r>
      <w:r>
        <w:rPr>
          <w:rFonts w:ascii="Arial" w:hAnsi="Arial" w:cs="Arial"/>
          <w:bCs/>
          <w:kern w:val="36"/>
          <w:sz w:val="20"/>
          <w:lang w:eastAsia="nl-NL"/>
        </w:rPr>
        <w:t>lijk dat er weliswaar beleid ligt</w:t>
      </w:r>
      <w:r w:rsidRPr="00A655FE">
        <w:rPr>
          <w:rFonts w:ascii="Arial" w:hAnsi="Arial" w:cs="Arial"/>
          <w:bCs/>
          <w:kern w:val="36"/>
          <w:sz w:val="20"/>
          <w:lang w:eastAsia="nl-NL"/>
        </w:rPr>
        <w:t>, maar dat de basale uitvoering van de algemene voorzorgsmaatregelen voor infectiepre</w:t>
      </w:r>
      <w:r>
        <w:rPr>
          <w:rFonts w:ascii="Arial" w:hAnsi="Arial" w:cs="Arial"/>
          <w:bCs/>
          <w:kern w:val="36"/>
          <w:sz w:val="20"/>
          <w:lang w:eastAsia="nl-NL"/>
        </w:rPr>
        <w:t>ventie nog altijd niet overal wo</w:t>
      </w:r>
      <w:r w:rsidRPr="00A655FE">
        <w:rPr>
          <w:rFonts w:ascii="Arial" w:hAnsi="Arial" w:cs="Arial"/>
          <w:bCs/>
          <w:kern w:val="36"/>
          <w:sz w:val="20"/>
          <w:lang w:eastAsia="nl-NL"/>
        </w:rPr>
        <w:t xml:space="preserve">rden nageleefd door medewerkers op de </w:t>
      </w:r>
      <w:r>
        <w:rPr>
          <w:rFonts w:ascii="Arial" w:hAnsi="Arial" w:cs="Arial"/>
          <w:bCs/>
          <w:kern w:val="36"/>
          <w:sz w:val="20"/>
          <w:lang w:eastAsia="nl-NL"/>
        </w:rPr>
        <w:t>afdelingen (IGZ 2011b). Dit komt</w:t>
      </w:r>
      <w:r w:rsidRPr="00A655FE">
        <w:rPr>
          <w:rFonts w:ascii="Arial" w:hAnsi="Arial" w:cs="Arial"/>
          <w:bCs/>
          <w:kern w:val="36"/>
          <w:sz w:val="20"/>
          <w:lang w:eastAsia="nl-NL"/>
        </w:rPr>
        <w:t xml:space="preserve"> naar voren uit observaties en gesprekken me</w:t>
      </w:r>
      <w:r>
        <w:rPr>
          <w:rFonts w:ascii="Arial" w:hAnsi="Arial" w:cs="Arial"/>
          <w:bCs/>
          <w:kern w:val="36"/>
          <w:sz w:val="20"/>
          <w:lang w:eastAsia="nl-NL"/>
        </w:rPr>
        <w:t xml:space="preserve">t de afdelingen en medewerkers door de IGZ. </w:t>
      </w:r>
      <w:r w:rsidRPr="00A655FE">
        <w:rPr>
          <w:rFonts w:ascii="Arial" w:hAnsi="Arial" w:cs="Arial"/>
          <w:bCs/>
          <w:kern w:val="36"/>
          <w:sz w:val="20"/>
          <w:lang w:eastAsia="nl-NL"/>
        </w:rPr>
        <w:t>Op basis van de onderzoeksbevindingen n</w:t>
      </w:r>
      <w:r>
        <w:rPr>
          <w:rFonts w:ascii="Arial" w:hAnsi="Arial" w:cs="Arial"/>
          <w:bCs/>
          <w:kern w:val="36"/>
          <w:sz w:val="20"/>
          <w:lang w:eastAsia="nl-NL"/>
        </w:rPr>
        <w:t>ee</w:t>
      </w:r>
      <w:r w:rsidRPr="00A655FE">
        <w:rPr>
          <w:rFonts w:ascii="Arial" w:hAnsi="Arial" w:cs="Arial"/>
          <w:bCs/>
          <w:kern w:val="36"/>
          <w:sz w:val="20"/>
          <w:lang w:eastAsia="nl-NL"/>
        </w:rPr>
        <w:t>m</w:t>
      </w:r>
      <w:r>
        <w:rPr>
          <w:rFonts w:ascii="Arial" w:hAnsi="Arial" w:cs="Arial"/>
          <w:bCs/>
          <w:kern w:val="36"/>
          <w:sz w:val="20"/>
          <w:lang w:eastAsia="nl-NL"/>
        </w:rPr>
        <w:t>t</w:t>
      </w:r>
      <w:r w:rsidRPr="00A655FE">
        <w:rPr>
          <w:rFonts w:ascii="Arial" w:hAnsi="Arial" w:cs="Arial"/>
          <w:bCs/>
          <w:kern w:val="36"/>
          <w:sz w:val="20"/>
          <w:lang w:eastAsia="nl-NL"/>
        </w:rPr>
        <w:t xml:space="preserve"> de IGZ het instellen van verscherpt toezicht in overweging omdat ze zich ernstige zorgen maakt over de systemen en het niet goed functioneren van onderdelen van het ziekenhuis. Omdat het ziekenhuis echter de hulp ingeroepen heeft van externe deskundigen, besluit de IGZ om het </w:t>
      </w:r>
      <w:r w:rsidR="00134CC7" w:rsidRPr="00A655FE">
        <w:rPr>
          <w:rFonts w:ascii="Arial" w:hAnsi="Arial" w:cs="Arial"/>
          <w:bCs/>
          <w:kern w:val="36"/>
          <w:sz w:val="20"/>
          <w:lang w:eastAsia="nl-NL"/>
        </w:rPr>
        <w:t>ziekenhuis twee weken de tijd te geven om met een spoedproject het infectiepreventie- en antibioticabeleid op orde te brengen (IGZ 2011b).</w:t>
      </w:r>
    </w:p>
    <w:p w:rsidR="00134CC7" w:rsidRPr="00A655FE" w:rsidRDefault="00134CC7" w:rsidP="00134CC7">
      <w:pPr>
        <w:spacing w:after="0" w:line="360" w:lineRule="auto"/>
        <w:jc w:val="both"/>
        <w:rPr>
          <w:rFonts w:ascii="Arial" w:hAnsi="Arial" w:cs="Arial"/>
          <w:b/>
          <w:bCs/>
          <w:kern w:val="36"/>
          <w:lang w:eastAsia="nl-NL"/>
        </w:rPr>
      </w:pPr>
    </w:p>
    <w:p w:rsidR="00134CC7" w:rsidRPr="005272F5" w:rsidRDefault="00134CC7" w:rsidP="00134CC7">
      <w:pPr>
        <w:spacing w:after="0" w:line="360" w:lineRule="auto"/>
        <w:ind w:left="-567"/>
        <w:jc w:val="both"/>
        <w:rPr>
          <w:rFonts w:ascii="Arial" w:hAnsi="Arial" w:cs="Arial"/>
          <w:b/>
          <w:bCs/>
          <w:kern w:val="36"/>
          <w:lang w:eastAsia="nl-NL"/>
        </w:rPr>
      </w:pPr>
      <w:r>
        <w:rPr>
          <w:rFonts w:ascii="Arial" w:hAnsi="Arial" w:cs="Arial"/>
          <w:b/>
          <w:bCs/>
          <w:kern w:val="36"/>
          <w:lang w:eastAsia="nl-NL"/>
        </w:rPr>
        <w:t>5.</w:t>
      </w:r>
      <w:r w:rsidRPr="00A655FE">
        <w:rPr>
          <w:rFonts w:ascii="Arial" w:hAnsi="Arial" w:cs="Arial"/>
          <w:b/>
          <w:bCs/>
          <w:kern w:val="36"/>
          <w:lang w:eastAsia="nl-NL"/>
        </w:rPr>
        <w:t xml:space="preserve">4. </w:t>
      </w:r>
      <w:r w:rsidRPr="00A655FE">
        <w:rPr>
          <w:rFonts w:ascii="Arial" w:hAnsi="Arial" w:cs="Arial"/>
          <w:b/>
          <w:bCs/>
          <w:kern w:val="36"/>
          <w:lang w:eastAsia="nl-NL"/>
        </w:rPr>
        <w:tab/>
      </w:r>
      <w:r w:rsidRPr="008B049D">
        <w:rPr>
          <w:rFonts w:ascii="Arial" w:hAnsi="Arial" w:cs="Arial"/>
          <w:b/>
          <w:bCs/>
          <w:kern w:val="36"/>
          <w:lang w:eastAsia="nl-NL"/>
        </w:rPr>
        <w:t>Verscherpt toezicht ingesteld</w:t>
      </w:r>
    </w:p>
    <w:p w:rsidR="00134CC7" w:rsidRPr="005272F5" w:rsidRDefault="00134CC7" w:rsidP="00134CC7">
      <w:pPr>
        <w:spacing w:after="0" w:line="360" w:lineRule="auto"/>
        <w:jc w:val="both"/>
        <w:rPr>
          <w:rFonts w:ascii="Arial" w:hAnsi="Arial" w:cs="Arial"/>
          <w:bCs/>
          <w:i/>
          <w:kern w:val="36"/>
          <w:sz w:val="20"/>
          <w:lang w:eastAsia="nl-NL"/>
        </w:rPr>
      </w:pPr>
      <w:r w:rsidRPr="008B049D">
        <w:rPr>
          <w:rFonts w:ascii="Arial" w:hAnsi="Arial" w:cs="Arial"/>
          <w:bCs/>
          <w:i/>
          <w:kern w:val="36"/>
          <w:sz w:val="20"/>
          <w:lang w:eastAsia="nl-NL"/>
        </w:rPr>
        <w:t>Ecological change</w:t>
      </w:r>
    </w:p>
    <w:p w:rsidR="00134CC7" w:rsidRPr="00A655FE"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Zeven dagen nadat de IGZ verscherpt toezicht had overwogen en van het ziekenhuis een plan van aanpak had geëist voor het op orde brengen van haar infectiepreventie- en antibioticabeleid, verschijnt een bericht in de media over vier nieuwe besmettingen. Dit wordt echter niet gemeld bij de IGZ:</w:t>
      </w:r>
    </w:p>
    <w:p w:rsidR="00134CC7" w:rsidRPr="00A655FE" w:rsidRDefault="00134CC7" w:rsidP="00134CC7">
      <w:pPr>
        <w:spacing w:after="0" w:line="360" w:lineRule="auto"/>
        <w:jc w:val="both"/>
        <w:rPr>
          <w:rFonts w:ascii="Arial" w:hAnsi="Arial" w:cs="Arial"/>
          <w:bCs/>
          <w:kern w:val="36"/>
          <w:sz w:val="20"/>
          <w:lang w:eastAsia="nl-NL"/>
        </w:rPr>
      </w:pPr>
    </w:p>
    <w:p w:rsidR="00134CC7" w:rsidRPr="004F1781" w:rsidRDefault="00134CC7" w:rsidP="00134CC7">
      <w:pPr>
        <w:spacing w:after="0" w:line="360" w:lineRule="auto"/>
        <w:jc w:val="both"/>
        <w:rPr>
          <w:rFonts w:ascii="Arial" w:hAnsi="Arial" w:cs="Arial"/>
          <w:bCs/>
          <w:kern w:val="36"/>
          <w:sz w:val="20"/>
          <w:lang w:eastAsia="nl-NL"/>
        </w:rPr>
      </w:pPr>
      <w:r w:rsidRPr="00A655FE">
        <w:rPr>
          <w:rFonts w:ascii="Arial" w:hAnsi="Arial" w:cs="Arial"/>
          <w:bCs/>
          <w:i/>
          <w:kern w:val="36"/>
          <w:sz w:val="20"/>
          <w:lang w:eastAsia="nl-NL"/>
        </w:rPr>
        <w:tab/>
      </w:r>
      <w:r w:rsidRPr="004F1781">
        <w:rPr>
          <w:rFonts w:ascii="Arial" w:hAnsi="Arial" w:cs="Arial"/>
          <w:bCs/>
          <w:kern w:val="36"/>
          <w:sz w:val="20"/>
          <w:lang w:eastAsia="nl-NL"/>
        </w:rPr>
        <w:t xml:space="preserve">Ook die bewuste dag zat ik weer in de auto en had ik radio 1 aan staan en hoorde ik dat </w:t>
      </w:r>
      <w:r w:rsidRPr="004F1781">
        <w:rPr>
          <w:rFonts w:ascii="Arial" w:hAnsi="Arial" w:cs="Arial"/>
          <w:bCs/>
          <w:kern w:val="36"/>
          <w:sz w:val="20"/>
          <w:lang w:eastAsia="nl-NL"/>
        </w:rPr>
        <w:tab/>
        <w:t>er vier nieuwe patiënten waren met die Klebsiella. Ik denk</w:t>
      </w:r>
      <w:r>
        <w:rPr>
          <w:rFonts w:ascii="Arial" w:hAnsi="Arial" w:cs="Arial"/>
          <w:bCs/>
          <w:kern w:val="36"/>
          <w:sz w:val="20"/>
          <w:lang w:eastAsia="nl-NL"/>
        </w:rPr>
        <w:t>…</w:t>
      </w:r>
      <w:r w:rsidRPr="004F1781">
        <w:rPr>
          <w:rFonts w:ascii="Arial" w:hAnsi="Arial" w:cs="Arial"/>
          <w:bCs/>
          <w:kern w:val="36"/>
          <w:sz w:val="20"/>
          <w:lang w:eastAsia="nl-NL"/>
        </w:rPr>
        <w:t xml:space="preserve">dat is vervelend want </w:t>
      </w:r>
      <w:r w:rsidRPr="004F1781">
        <w:rPr>
          <w:rFonts w:ascii="Arial" w:hAnsi="Arial" w:cs="Arial"/>
          <w:bCs/>
          <w:kern w:val="36"/>
          <w:sz w:val="20"/>
          <w:lang w:eastAsia="nl-NL"/>
        </w:rPr>
        <w:tab/>
        <w:t xml:space="preserve">die weet ik nog </w:t>
      </w:r>
      <w:r w:rsidRPr="004F1781">
        <w:rPr>
          <w:rFonts w:ascii="Arial" w:hAnsi="Arial" w:cs="Arial"/>
          <w:bCs/>
          <w:kern w:val="36"/>
          <w:sz w:val="20"/>
          <w:lang w:eastAsia="nl-NL"/>
        </w:rPr>
        <w:tab/>
        <w:t xml:space="preserve">niet.(…) Toen ik het ziekenhuis belde konden ze mij niet melden wat dat </w:t>
      </w:r>
      <w:r w:rsidRPr="004F1781">
        <w:rPr>
          <w:rFonts w:ascii="Arial" w:hAnsi="Arial" w:cs="Arial"/>
          <w:bCs/>
          <w:kern w:val="36"/>
          <w:sz w:val="20"/>
          <w:lang w:eastAsia="nl-NL"/>
        </w:rPr>
        <w:tab/>
        <w:t xml:space="preserve">nou voor patiënten waren; of die nou uit dat contactonderzoek kwamen of dat het </w:t>
      </w:r>
      <w:r w:rsidRPr="004F1781">
        <w:rPr>
          <w:rFonts w:ascii="Arial" w:hAnsi="Arial" w:cs="Arial"/>
          <w:bCs/>
          <w:kern w:val="36"/>
          <w:sz w:val="20"/>
          <w:lang w:eastAsia="nl-NL"/>
        </w:rPr>
        <w:tab/>
        <w:t xml:space="preserve">onverwachte patiënten waren. </w:t>
      </w:r>
      <w:r w:rsidRPr="004F1781">
        <w:rPr>
          <w:rFonts w:ascii="Arial" w:hAnsi="Arial" w:cs="Arial"/>
          <w:bCs/>
          <w:kern w:val="36"/>
          <w:sz w:val="20"/>
          <w:lang w:eastAsia="nl-NL"/>
        </w:rPr>
        <w:tab/>
        <w:t xml:space="preserve">Toen werden we toch als </w:t>
      </w:r>
      <w:r>
        <w:rPr>
          <w:rFonts w:ascii="Arial" w:hAnsi="Arial" w:cs="Arial"/>
          <w:bCs/>
          <w:kern w:val="36"/>
          <w:sz w:val="20"/>
          <w:lang w:eastAsia="nl-NL"/>
        </w:rPr>
        <w:t>Inspectie</w:t>
      </w:r>
      <w:r w:rsidRPr="004F1781">
        <w:rPr>
          <w:rFonts w:ascii="Arial" w:hAnsi="Arial" w:cs="Arial"/>
          <w:bCs/>
          <w:kern w:val="36"/>
          <w:sz w:val="20"/>
          <w:lang w:eastAsia="nl-NL"/>
        </w:rPr>
        <w:t xml:space="preserve"> wel zo bezorgd voor </w:t>
      </w:r>
      <w:r w:rsidRPr="004F1781">
        <w:rPr>
          <w:rFonts w:ascii="Arial" w:hAnsi="Arial" w:cs="Arial"/>
          <w:bCs/>
          <w:kern w:val="36"/>
          <w:sz w:val="20"/>
          <w:lang w:eastAsia="nl-NL"/>
        </w:rPr>
        <w:tab/>
        <w:t>die veiligheid dat we dachten, dit kan niet. (Respondent IGZ 2</w:t>
      </w:r>
      <w:r>
        <w:rPr>
          <w:rFonts w:ascii="Arial" w:hAnsi="Arial" w:cs="Arial"/>
          <w:bCs/>
          <w:kern w:val="36"/>
          <w:sz w:val="20"/>
          <w:lang w:eastAsia="nl-NL"/>
        </w:rPr>
        <w:t>)</w:t>
      </w:r>
      <w:r w:rsidRPr="004F1781">
        <w:rPr>
          <w:rFonts w:ascii="Arial" w:hAnsi="Arial" w:cs="Arial"/>
          <w:bCs/>
          <w:kern w:val="36"/>
          <w:sz w:val="20"/>
          <w:lang w:eastAsia="nl-NL"/>
        </w:rPr>
        <w:t xml:space="preserve"> </w:t>
      </w:r>
    </w:p>
    <w:p w:rsidR="00134CC7" w:rsidRPr="00A655FE" w:rsidRDefault="00134CC7" w:rsidP="00134CC7">
      <w:pPr>
        <w:spacing w:after="0" w:line="360" w:lineRule="auto"/>
        <w:jc w:val="both"/>
        <w:rPr>
          <w:rFonts w:ascii="Arial" w:hAnsi="Arial" w:cs="Arial"/>
          <w:bCs/>
          <w:i/>
          <w:kern w:val="36"/>
          <w:sz w:val="20"/>
          <w:lang w:eastAsia="nl-NL"/>
        </w:rPr>
      </w:pPr>
    </w:p>
    <w:p w:rsidR="00134CC7"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Dit staat op gespannen voet met de verwachtingen van de IGZ dat het ziekenhuis de maatregelen uit zou voeren en de uitbraak ingedamd wordt:</w:t>
      </w:r>
    </w:p>
    <w:p w:rsidR="00134CC7"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ab/>
        <w:t xml:space="preserve">We hadden geen vertrouwen meer in de bestuurder want we hadden nog steeds </w:t>
      </w:r>
      <w:r>
        <w:rPr>
          <w:rFonts w:ascii="Arial" w:hAnsi="Arial" w:cs="Arial"/>
          <w:bCs/>
          <w:kern w:val="36"/>
          <w:sz w:val="20"/>
          <w:lang w:eastAsia="nl-NL"/>
        </w:rPr>
        <w:tab/>
        <w:t xml:space="preserve">de afspraak van 31 mei dat we dagelijks geïnformeerd zouden worden, of als er </w:t>
      </w:r>
      <w:r>
        <w:rPr>
          <w:rFonts w:ascii="Arial" w:hAnsi="Arial" w:cs="Arial"/>
          <w:bCs/>
          <w:kern w:val="36"/>
          <w:sz w:val="20"/>
          <w:lang w:eastAsia="nl-NL"/>
        </w:rPr>
        <w:tab/>
        <w:t xml:space="preserve">noemenswaardige dingen waren dat wij gemeld zouden worden en dat wij geen </w:t>
      </w:r>
      <w:r>
        <w:rPr>
          <w:rFonts w:ascii="Arial" w:hAnsi="Arial" w:cs="Arial"/>
          <w:bCs/>
          <w:kern w:val="36"/>
          <w:sz w:val="20"/>
          <w:lang w:eastAsia="nl-NL"/>
        </w:rPr>
        <w:tab/>
        <w:t xml:space="preserve">verrassingen zouden krijgen uit de media. (…) En als er onverwachte bevindingen waren </w:t>
      </w:r>
      <w:r>
        <w:rPr>
          <w:rFonts w:ascii="Arial" w:hAnsi="Arial" w:cs="Arial"/>
          <w:bCs/>
          <w:kern w:val="36"/>
          <w:sz w:val="20"/>
          <w:lang w:eastAsia="nl-NL"/>
        </w:rPr>
        <w:tab/>
        <w:t xml:space="preserve">uit het onderzoek dat gestart was, dan wilden we dat gewoon ook weten zodat we ook </w:t>
      </w:r>
      <w:r>
        <w:rPr>
          <w:rFonts w:ascii="Arial" w:hAnsi="Arial" w:cs="Arial"/>
          <w:bCs/>
          <w:kern w:val="36"/>
          <w:sz w:val="20"/>
          <w:lang w:eastAsia="nl-NL"/>
        </w:rPr>
        <w:tab/>
        <w:t>gewoon konden volgen of het veilig werd of bleef voor de patiënt. (Respondent IGZ 2)</w:t>
      </w:r>
    </w:p>
    <w:p w:rsidR="00134CC7" w:rsidRDefault="00134CC7" w:rsidP="00134CC7">
      <w:pPr>
        <w:spacing w:after="0" w:line="360" w:lineRule="auto"/>
        <w:jc w:val="both"/>
        <w:rPr>
          <w:rFonts w:ascii="Arial" w:hAnsi="Arial" w:cs="Arial"/>
          <w:bCs/>
          <w:kern w:val="36"/>
          <w:sz w:val="20"/>
          <w:lang w:eastAsia="nl-NL"/>
        </w:rPr>
      </w:pPr>
    </w:p>
    <w:p w:rsidR="00134CC7" w:rsidRPr="00A655FE"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In reactie op de verandering in de omgeving proberen de inspecteurs een betekenis te geven aan de situatie.</w:t>
      </w:r>
    </w:p>
    <w:p w:rsidR="00134CC7" w:rsidRPr="00A655FE" w:rsidRDefault="00134CC7" w:rsidP="00134CC7">
      <w:pPr>
        <w:spacing w:after="0" w:line="360" w:lineRule="auto"/>
        <w:jc w:val="both"/>
        <w:rPr>
          <w:rFonts w:ascii="Arial" w:hAnsi="Arial" w:cs="Arial"/>
          <w:bCs/>
          <w:kern w:val="36"/>
          <w:sz w:val="20"/>
          <w:lang w:eastAsia="nl-NL"/>
        </w:rPr>
      </w:pPr>
    </w:p>
    <w:p w:rsidR="00134CC7" w:rsidRPr="00A655FE" w:rsidRDefault="00134CC7" w:rsidP="00134CC7">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Enactment &amp; Selection</w:t>
      </w:r>
    </w:p>
    <w:p w:rsidR="00134CC7" w:rsidRPr="00A655FE"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Na h</w:t>
      </w:r>
      <w:r w:rsidRPr="00A655FE">
        <w:rPr>
          <w:rFonts w:ascii="Arial" w:hAnsi="Arial" w:cs="Arial"/>
          <w:bCs/>
          <w:kern w:val="36"/>
          <w:sz w:val="20"/>
          <w:lang w:eastAsia="nl-NL"/>
        </w:rPr>
        <w:t xml:space="preserve">et ontvangen nieuws belt de IGZ naar het ziekenhuis om te vragen naar </w:t>
      </w:r>
      <w:r>
        <w:rPr>
          <w:rFonts w:ascii="Arial" w:hAnsi="Arial" w:cs="Arial"/>
          <w:bCs/>
          <w:kern w:val="36"/>
          <w:sz w:val="20"/>
          <w:lang w:eastAsia="nl-NL"/>
        </w:rPr>
        <w:t>de situatie</w:t>
      </w:r>
      <w:r w:rsidRPr="00A655FE">
        <w:rPr>
          <w:rFonts w:ascii="Arial" w:hAnsi="Arial" w:cs="Arial"/>
          <w:bCs/>
          <w:kern w:val="36"/>
          <w:sz w:val="20"/>
          <w:lang w:eastAsia="nl-NL"/>
        </w:rPr>
        <w:t xml:space="preserve">. Geprobeerd wordt </w:t>
      </w:r>
      <w:r>
        <w:rPr>
          <w:rFonts w:ascii="Arial" w:hAnsi="Arial" w:cs="Arial"/>
          <w:bCs/>
          <w:kern w:val="36"/>
          <w:sz w:val="20"/>
          <w:lang w:eastAsia="nl-NL"/>
        </w:rPr>
        <w:t xml:space="preserve">om </w:t>
      </w:r>
      <w:r w:rsidRPr="00A655FE">
        <w:rPr>
          <w:rFonts w:ascii="Arial" w:hAnsi="Arial" w:cs="Arial"/>
          <w:bCs/>
          <w:kern w:val="36"/>
          <w:sz w:val="20"/>
          <w:lang w:eastAsia="nl-NL"/>
        </w:rPr>
        <w:t>het aantal mogelijke betekenissen van het nieuws te reduceren en een betekenis te geven aan de situatie. De bestuurder blijkt echter op vakantie te zijn en de directeur patiëntenzorg die hem vervang blijkt niet geïnformeerd te zijn en kan de telefonische vragen niet beantwoorden (IGZ 2011b</w:t>
      </w:r>
      <w:r w:rsidRPr="004F1781">
        <w:rPr>
          <w:rFonts w:ascii="Arial" w:hAnsi="Arial" w:cs="Arial"/>
          <w:bCs/>
          <w:kern w:val="36"/>
          <w:sz w:val="20"/>
          <w:lang w:eastAsia="nl-NL"/>
        </w:rPr>
        <w:t>): “Er blijkt geen antwoord te komen omdat de directie het gewoon niet weet</w:t>
      </w:r>
      <w:r>
        <w:rPr>
          <w:rFonts w:ascii="Arial" w:hAnsi="Arial" w:cs="Arial"/>
          <w:bCs/>
          <w:kern w:val="36"/>
          <w:sz w:val="20"/>
          <w:lang w:eastAsia="nl-NL"/>
        </w:rPr>
        <w:t>”</w:t>
      </w:r>
      <w:r w:rsidRPr="004F1781">
        <w:rPr>
          <w:rFonts w:ascii="Arial" w:hAnsi="Arial" w:cs="Arial"/>
          <w:bCs/>
          <w:kern w:val="36"/>
          <w:sz w:val="20"/>
          <w:lang w:eastAsia="nl-NL"/>
        </w:rPr>
        <w:t xml:space="preserve"> (Respondent IGZ 1).</w:t>
      </w:r>
      <w:r w:rsidRPr="00A655FE">
        <w:rPr>
          <w:rFonts w:ascii="Arial" w:hAnsi="Arial" w:cs="Arial"/>
          <w:bCs/>
          <w:i/>
          <w:kern w:val="36"/>
          <w:sz w:val="20"/>
          <w:lang w:eastAsia="nl-NL"/>
        </w:rPr>
        <w:t xml:space="preserve"> </w:t>
      </w:r>
      <w:r w:rsidRPr="00A655FE">
        <w:rPr>
          <w:rFonts w:ascii="Arial" w:hAnsi="Arial" w:cs="Arial"/>
          <w:bCs/>
          <w:kern w:val="36"/>
          <w:sz w:val="20"/>
          <w:lang w:eastAsia="nl-NL"/>
        </w:rPr>
        <w:t xml:space="preserve">Hierop besluiten de inspecteurs het ziekenhuis nog diezelfde dag te bezoeken. Daarbij willen ze weten in hoeverre het mediabericht over de vier nieuwe besmettingen juist </w:t>
      </w:r>
      <w:r>
        <w:rPr>
          <w:rFonts w:ascii="Arial" w:hAnsi="Arial" w:cs="Arial"/>
          <w:bCs/>
          <w:kern w:val="36"/>
          <w:sz w:val="20"/>
          <w:lang w:eastAsia="nl-NL"/>
        </w:rPr>
        <w:t>is</w:t>
      </w:r>
      <w:r w:rsidRPr="00A655FE">
        <w:rPr>
          <w:rFonts w:ascii="Arial" w:hAnsi="Arial" w:cs="Arial"/>
          <w:bCs/>
          <w:kern w:val="36"/>
          <w:sz w:val="20"/>
          <w:lang w:eastAsia="nl-NL"/>
        </w:rPr>
        <w:t>. Hierbij vindt ‘</w:t>
      </w:r>
      <w:r>
        <w:rPr>
          <w:rFonts w:ascii="Arial" w:hAnsi="Arial" w:cs="Arial"/>
          <w:bCs/>
          <w:i/>
          <w:kern w:val="36"/>
          <w:sz w:val="20"/>
          <w:lang w:eastAsia="nl-NL"/>
        </w:rPr>
        <w:t>selection</w:t>
      </w:r>
      <w:r w:rsidRPr="00A655FE">
        <w:rPr>
          <w:rFonts w:ascii="Arial" w:hAnsi="Arial" w:cs="Arial"/>
          <w:bCs/>
          <w:kern w:val="36"/>
          <w:sz w:val="20"/>
          <w:lang w:eastAsia="nl-NL"/>
        </w:rPr>
        <w:t xml:space="preserve">’ plaats door de ervaringen en hetgeen wat </w:t>
      </w:r>
      <w:r>
        <w:rPr>
          <w:rFonts w:ascii="Arial" w:hAnsi="Arial" w:cs="Arial"/>
          <w:bCs/>
          <w:kern w:val="36"/>
          <w:sz w:val="20"/>
          <w:lang w:eastAsia="nl-NL"/>
        </w:rPr>
        <w:t>wordt</w:t>
      </w:r>
      <w:r w:rsidRPr="00A655FE">
        <w:rPr>
          <w:rFonts w:ascii="Arial" w:hAnsi="Arial" w:cs="Arial"/>
          <w:bCs/>
          <w:kern w:val="36"/>
          <w:sz w:val="20"/>
          <w:lang w:eastAsia="nl-NL"/>
        </w:rPr>
        <w:t xml:space="preserve"> waargenomen op de afdelingen te vergelijken met richtlijnen:</w:t>
      </w:r>
      <w:r>
        <w:rPr>
          <w:rFonts w:ascii="Arial" w:hAnsi="Arial" w:cs="Arial"/>
          <w:bCs/>
          <w:kern w:val="36"/>
          <w:sz w:val="20"/>
          <w:lang w:eastAsia="nl-NL"/>
        </w:rPr>
        <w:t xml:space="preserve"> </w:t>
      </w:r>
      <w:r w:rsidRPr="004F1781">
        <w:rPr>
          <w:rFonts w:ascii="Arial" w:hAnsi="Arial" w:cs="Arial"/>
          <w:bCs/>
          <w:kern w:val="36"/>
          <w:sz w:val="20"/>
          <w:lang w:eastAsia="nl-NL"/>
        </w:rPr>
        <w:t>“We hebben altijd professionele standaarden. Dat zijn onze meetlatten. En voor infectiepreventie zijn dat de richtlijnen van die werkgroep infectiepreventie. Dus iedere keer spiegelen we wat we op de afdelingen zagen met wat in die richtlijnen staat</w:t>
      </w:r>
      <w:r>
        <w:rPr>
          <w:rFonts w:ascii="Arial" w:hAnsi="Arial" w:cs="Arial"/>
          <w:bCs/>
          <w:kern w:val="36"/>
          <w:sz w:val="20"/>
          <w:lang w:eastAsia="nl-NL"/>
        </w:rPr>
        <w:t>”</w:t>
      </w:r>
      <w:r w:rsidRPr="004F1781">
        <w:rPr>
          <w:rFonts w:ascii="Arial" w:hAnsi="Arial" w:cs="Arial"/>
          <w:bCs/>
          <w:kern w:val="36"/>
          <w:sz w:val="20"/>
          <w:lang w:eastAsia="nl-NL"/>
        </w:rPr>
        <w:t xml:space="preserve"> (Respondent IGZ 3). </w:t>
      </w:r>
      <w:r w:rsidRPr="00A655FE">
        <w:rPr>
          <w:rFonts w:ascii="Arial" w:hAnsi="Arial" w:cs="Arial"/>
          <w:bCs/>
          <w:kern w:val="36"/>
          <w:sz w:val="20"/>
          <w:lang w:eastAsia="nl-NL"/>
        </w:rPr>
        <w:t xml:space="preserve">Het </w:t>
      </w:r>
      <w:r>
        <w:rPr>
          <w:rFonts w:ascii="Arial" w:hAnsi="Arial" w:cs="Arial"/>
          <w:bCs/>
          <w:kern w:val="36"/>
          <w:sz w:val="20"/>
          <w:lang w:eastAsia="nl-NL"/>
        </w:rPr>
        <w:t xml:space="preserve">bleek </w:t>
      </w:r>
      <w:r w:rsidRPr="00A655FE">
        <w:rPr>
          <w:rFonts w:ascii="Arial" w:hAnsi="Arial" w:cs="Arial"/>
          <w:bCs/>
          <w:kern w:val="36"/>
          <w:sz w:val="20"/>
          <w:lang w:eastAsia="nl-NL"/>
        </w:rPr>
        <w:t>drie patiënten</w:t>
      </w:r>
      <w:r>
        <w:rPr>
          <w:rFonts w:ascii="Arial" w:hAnsi="Arial" w:cs="Arial"/>
          <w:bCs/>
          <w:kern w:val="36"/>
          <w:sz w:val="20"/>
          <w:lang w:eastAsia="nl-NL"/>
        </w:rPr>
        <w:t xml:space="preserve"> te betreffen</w:t>
      </w:r>
      <w:r w:rsidRPr="00A655FE">
        <w:rPr>
          <w:rFonts w:ascii="Arial" w:hAnsi="Arial" w:cs="Arial"/>
          <w:bCs/>
          <w:kern w:val="36"/>
          <w:sz w:val="20"/>
          <w:lang w:eastAsia="nl-NL"/>
        </w:rPr>
        <w:t xml:space="preserve"> die volgens het contactonderzoek </w:t>
      </w:r>
      <w:r>
        <w:rPr>
          <w:rFonts w:ascii="Arial" w:hAnsi="Arial" w:cs="Arial"/>
          <w:bCs/>
          <w:kern w:val="36"/>
          <w:sz w:val="20"/>
          <w:lang w:eastAsia="nl-NL"/>
        </w:rPr>
        <w:t>zijn</w:t>
      </w:r>
      <w:r w:rsidRPr="00A655FE">
        <w:rPr>
          <w:rFonts w:ascii="Arial" w:hAnsi="Arial" w:cs="Arial"/>
          <w:bCs/>
          <w:kern w:val="36"/>
          <w:sz w:val="20"/>
          <w:lang w:eastAsia="nl-NL"/>
        </w:rPr>
        <w:t xml:space="preserve"> onderzocht. Bij één patiënt was meer onderzoek nodig. Deze bl</w:t>
      </w:r>
      <w:r>
        <w:rPr>
          <w:rFonts w:ascii="Arial" w:hAnsi="Arial" w:cs="Arial"/>
          <w:bCs/>
          <w:kern w:val="36"/>
          <w:sz w:val="20"/>
          <w:lang w:eastAsia="nl-NL"/>
        </w:rPr>
        <w:t>ijkt</w:t>
      </w:r>
      <w:r w:rsidRPr="00A655FE">
        <w:rPr>
          <w:rFonts w:ascii="Arial" w:hAnsi="Arial" w:cs="Arial"/>
          <w:bCs/>
          <w:kern w:val="36"/>
          <w:sz w:val="20"/>
          <w:lang w:eastAsia="nl-NL"/>
        </w:rPr>
        <w:t xml:space="preserve"> later niet besmet te zijn (IGZ 2011b). De signalen die </w:t>
      </w:r>
      <w:r>
        <w:rPr>
          <w:rFonts w:ascii="Arial" w:hAnsi="Arial" w:cs="Arial"/>
          <w:bCs/>
          <w:kern w:val="36"/>
          <w:sz w:val="20"/>
          <w:lang w:eastAsia="nl-NL"/>
        </w:rPr>
        <w:t xml:space="preserve">door </w:t>
      </w:r>
      <w:r w:rsidRPr="00A655FE">
        <w:rPr>
          <w:rFonts w:ascii="Arial" w:hAnsi="Arial" w:cs="Arial"/>
          <w:bCs/>
          <w:kern w:val="36"/>
          <w:sz w:val="20"/>
          <w:lang w:eastAsia="nl-NL"/>
        </w:rPr>
        <w:t xml:space="preserve">de IGZ </w:t>
      </w:r>
      <w:r>
        <w:rPr>
          <w:rFonts w:ascii="Arial" w:hAnsi="Arial" w:cs="Arial"/>
          <w:bCs/>
          <w:kern w:val="36"/>
          <w:sz w:val="20"/>
          <w:lang w:eastAsia="nl-NL"/>
        </w:rPr>
        <w:t>zijn ontvangen</w:t>
      </w:r>
      <w:r w:rsidRPr="00A655FE">
        <w:rPr>
          <w:rFonts w:ascii="Arial" w:hAnsi="Arial" w:cs="Arial"/>
          <w:bCs/>
          <w:kern w:val="36"/>
          <w:sz w:val="20"/>
          <w:lang w:eastAsia="nl-NL"/>
        </w:rPr>
        <w:t>, het bericht over de besmette patiënten, w</w:t>
      </w:r>
      <w:r>
        <w:rPr>
          <w:rFonts w:ascii="Arial" w:hAnsi="Arial" w:cs="Arial"/>
          <w:bCs/>
          <w:kern w:val="36"/>
          <w:sz w:val="20"/>
          <w:lang w:eastAsia="nl-NL"/>
        </w:rPr>
        <w:t>o</w:t>
      </w:r>
      <w:r w:rsidRPr="00A655FE">
        <w:rPr>
          <w:rFonts w:ascii="Arial" w:hAnsi="Arial" w:cs="Arial"/>
          <w:bCs/>
          <w:kern w:val="36"/>
          <w:sz w:val="20"/>
          <w:lang w:eastAsia="nl-NL"/>
        </w:rPr>
        <w:t xml:space="preserve">rden geverifieerd door het ziekenhuis te bezoeken. </w:t>
      </w:r>
    </w:p>
    <w:p w:rsidR="00134CC7" w:rsidRPr="00A655FE" w:rsidRDefault="00134CC7" w:rsidP="00134CC7">
      <w:pPr>
        <w:spacing w:after="0" w:line="360" w:lineRule="auto"/>
        <w:jc w:val="both"/>
        <w:rPr>
          <w:rFonts w:ascii="Arial" w:hAnsi="Arial" w:cs="Arial"/>
          <w:bCs/>
          <w:kern w:val="36"/>
          <w:sz w:val="20"/>
          <w:lang w:eastAsia="nl-NL"/>
        </w:rPr>
      </w:pPr>
    </w:p>
    <w:p w:rsidR="00134CC7" w:rsidRPr="00A655FE" w:rsidRDefault="00134CC7" w:rsidP="00134CC7">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Retention</w:t>
      </w:r>
    </w:p>
    <w:p w:rsidR="00134CC7" w:rsidRPr="00640A8C"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Tijdens het bezoek treft de IGZ een ziekenhuis aan dat “niet in control </w:t>
      </w:r>
      <w:r>
        <w:rPr>
          <w:rFonts w:ascii="Arial" w:hAnsi="Arial" w:cs="Arial"/>
          <w:bCs/>
          <w:kern w:val="36"/>
          <w:sz w:val="20"/>
          <w:lang w:eastAsia="nl-NL"/>
        </w:rPr>
        <w:t>was</w:t>
      </w:r>
      <w:r w:rsidRPr="00A655FE">
        <w:rPr>
          <w:rFonts w:ascii="Arial" w:hAnsi="Arial" w:cs="Arial"/>
          <w:bCs/>
          <w:kern w:val="36"/>
          <w:sz w:val="20"/>
          <w:lang w:eastAsia="nl-NL"/>
        </w:rPr>
        <w:t xml:space="preserve">” (Van der Wal, </w:t>
      </w:r>
      <w:r>
        <w:rPr>
          <w:rFonts w:ascii="Arial" w:hAnsi="Arial" w:cs="Arial"/>
          <w:bCs/>
          <w:kern w:val="36"/>
          <w:sz w:val="20"/>
          <w:lang w:eastAsia="nl-NL"/>
        </w:rPr>
        <w:t xml:space="preserve">interview RTV Rijnmond </w:t>
      </w:r>
      <w:r w:rsidRPr="00A655FE">
        <w:rPr>
          <w:rFonts w:ascii="Arial" w:hAnsi="Arial" w:cs="Arial"/>
          <w:bCs/>
          <w:kern w:val="36"/>
          <w:sz w:val="20"/>
          <w:lang w:eastAsia="nl-NL"/>
        </w:rPr>
        <w:t>21 juli 2011). De inspecteurs d</w:t>
      </w:r>
      <w:r>
        <w:rPr>
          <w:rFonts w:ascii="Arial" w:hAnsi="Arial" w:cs="Arial"/>
          <w:bCs/>
          <w:kern w:val="36"/>
          <w:sz w:val="20"/>
          <w:lang w:eastAsia="nl-NL"/>
        </w:rPr>
        <w:t>oe</w:t>
      </w:r>
      <w:r w:rsidRPr="00A655FE">
        <w:rPr>
          <w:rFonts w:ascii="Arial" w:hAnsi="Arial" w:cs="Arial"/>
          <w:bCs/>
          <w:kern w:val="36"/>
          <w:sz w:val="20"/>
          <w:lang w:eastAsia="nl-NL"/>
        </w:rPr>
        <w:t>n in huis de schokkende ontdekking dat de stevige aanpak die nodig was niet k</w:t>
      </w:r>
      <w:r>
        <w:rPr>
          <w:rFonts w:ascii="Arial" w:hAnsi="Arial" w:cs="Arial"/>
          <w:bCs/>
          <w:kern w:val="36"/>
          <w:sz w:val="20"/>
          <w:lang w:eastAsia="nl-NL"/>
        </w:rPr>
        <w:t>omt</w:t>
      </w:r>
      <w:r w:rsidRPr="00A655FE">
        <w:rPr>
          <w:rFonts w:ascii="Arial" w:hAnsi="Arial" w:cs="Arial"/>
          <w:bCs/>
          <w:kern w:val="36"/>
          <w:sz w:val="20"/>
          <w:lang w:eastAsia="nl-NL"/>
        </w:rPr>
        <w:t>. Aan het eind van het bezoek deel</w:t>
      </w:r>
      <w:r>
        <w:rPr>
          <w:rFonts w:ascii="Arial" w:hAnsi="Arial" w:cs="Arial"/>
          <w:bCs/>
          <w:kern w:val="36"/>
          <w:sz w:val="20"/>
          <w:lang w:eastAsia="nl-NL"/>
        </w:rPr>
        <w:t xml:space="preserve">t </w:t>
      </w:r>
      <w:r w:rsidRPr="00A655FE">
        <w:rPr>
          <w:rFonts w:ascii="Arial" w:hAnsi="Arial" w:cs="Arial"/>
          <w:bCs/>
          <w:kern w:val="36"/>
          <w:sz w:val="20"/>
          <w:lang w:eastAsia="nl-NL"/>
        </w:rPr>
        <w:t xml:space="preserve">de </w:t>
      </w:r>
      <w:r>
        <w:rPr>
          <w:rFonts w:ascii="Arial" w:hAnsi="Arial" w:cs="Arial"/>
          <w:bCs/>
          <w:kern w:val="36"/>
          <w:sz w:val="20"/>
          <w:lang w:eastAsia="nl-NL"/>
        </w:rPr>
        <w:t xml:space="preserve">Inspectie mee dat </w:t>
      </w:r>
      <w:r w:rsidRPr="00A655FE">
        <w:rPr>
          <w:rFonts w:ascii="Arial" w:hAnsi="Arial" w:cs="Arial"/>
          <w:bCs/>
          <w:kern w:val="36"/>
          <w:sz w:val="20"/>
          <w:lang w:eastAsia="nl-NL"/>
        </w:rPr>
        <w:t xml:space="preserve">zij </w:t>
      </w:r>
      <w:r>
        <w:rPr>
          <w:rFonts w:ascii="Arial" w:hAnsi="Arial" w:cs="Arial"/>
          <w:bCs/>
          <w:kern w:val="36"/>
          <w:sz w:val="20"/>
          <w:lang w:eastAsia="nl-NL"/>
        </w:rPr>
        <w:t xml:space="preserve">er </w:t>
      </w:r>
      <w:r w:rsidRPr="00A655FE">
        <w:rPr>
          <w:rFonts w:ascii="Arial" w:hAnsi="Arial" w:cs="Arial"/>
          <w:bCs/>
          <w:kern w:val="36"/>
          <w:sz w:val="20"/>
          <w:lang w:eastAsia="nl-NL"/>
        </w:rPr>
        <w:t xml:space="preserve">geen vertrouwen meer </w:t>
      </w:r>
      <w:r>
        <w:rPr>
          <w:rFonts w:ascii="Arial" w:hAnsi="Arial" w:cs="Arial"/>
          <w:bCs/>
          <w:kern w:val="36"/>
          <w:sz w:val="20"/>
          <w:lang w:eastAsia="nl-NL"/>
        </w:rPr>
        <w:t xml:space="preserve">in </w:t>
      </w:r>
      <w:r w:rsidRPr="00A655FE">
        <w:rPr>
          <w:rFonts w:ascii="Arial" w:hAnsi="Arial" w:cs="Arial"/>
          <w:bCs/>
          <w:kern w:val="36"/>
          <w:sz w:val="20"/>
          <w:lang w:eastAsia="nl-NL"/>
        </w:rPr>
        <w:t>h</w:t>
      </w:r>
      <w:r>
        <w:rPr>
          <w:rFonts w:ascii="Arial" w:hAnsi="Arial" w:cs="Arial"/>
          <w:bCs/>
          <w:kern w:val="36"/>
          <w:sz w:val="20"/>
          <w:lang w:eastAsia="nl-NL"/>
        </w:rPr>
        <w:t>eeft</w:t>
      </w:r>
      <w:r w:rsidRPr="00A655FE">
        <w:rPr>
          <w:rFonts w:ascii="Arial" w:hAnsi="Arial" w:cs="Arial"/>
          <w:bCs/>
          <w:kern w:val="36"/>
          <w:sz w:val="20"/>
          <w:lang w:eastAsia="nl-NL"/>
        </w:rPr>
        <w:t xml:space="preserve"> dat het ziekenhuis bij ongewijzigd beleid in staat </w:t>
      </w:r>
      <w:r>
        <w:rPr>
          <w:rFonts w:ascii="Arial" w:hAnsi="Arial" w:cs="Arial"/>
          <w:bCs/>
          <w:kern w:val="36"/>
          <w:sz w:val="20"/>
          <w:lang w:eastAsia="nl-NL"/>
        </w:rPr>
        <w:t>is om</w:t>
      </w:r>
      <w:r w:rsidRPr="00A655FE">
        <w:rPr>
          <w:rFonts w:ascii="Arial" w:hAnsi="Arial" w:cs="Arial"/>
          <w:bCs/>
          <w:kern w:val="36"/>
          <w:sz w:val="20"/>
          <w:lang w:eastAsia="nl-NL"/>
        </w:rPr>
        <w:t xml:space="preserve"> op kort termijn de juiste maatregelen te treffen om verdere verspreiding van de bacterie te stoppen (IGZ 2011b):</w:t>
      </w:r>
      <w:r>
        <w:rPr>
          <w:rFonts w:ascii="Arial" w:hAnsi="Arial" w:cs="Arial"/>
          <w:bCs/>
          <w:kern w:val="36"/>
          <w:sz w:val="20"/>
          <w:lang w:eastAsia="nl-NL"/>
        </w:rPr>
        <w:t xml:space="preserve"> “We zeiden van ja, </w:t>
      </w:r>
      <w:r w:rsidRPr="00640A8C">
        <w:rPr>
          <w:rFonts w:ascii="Arial" w:hAnsi="Arial" w:cs="Arial"/>
          <w:bCs/>
          <w:kern w:val="36"/>
          <w:sz w:val="20"/>
          <w:lang w:eastAsia="nl-NL"/>
        </w:rPr>
        <w:t>het is geen reden om nu de afdeling te sluiten maar het is wel een reden dat wij u onder verscherpt toezicht stellen omdat wij geen vertrouwen meer hebben</w:t>
      </w:r>
      <w:r>
        <w:rPr>
          <w:rFonts w:ascii="Arial" w:hAnsi="Arial" w:cs="Arial"/>
          <w:bCs/>
          <w:kern w:val="36"/>
          <w:sz w:val="20"/>
          <w:lang w:eastAsia="nl-NL"/>
        </w:rPr>
        <w:t>”</w:t>
      </w:r>
      <w:r w:rsidRPr="00640A8C">
        <w:rPr>
          <w:rFonts w:ascii="Arial" w:hAnsi="Arial" w:cs="Arial"/>
          <w:bCs/>
          <w:kern w:val="36"/>
          <w:sz w:val="20"/>
          <w:lang w:eastAsia="nl-NL"/>
        </w:rPr>
        <w:t xml:space="preserve"> (Respondent IGZ 3). </w:t>
      </w:r>
    </w:p>
    <w:p w:rsidR="00134CC7" w:rsidRPr="00A655FE" w:rsidRDefault="00134CC7" w:rsidP="00134CC7">
      <w:pPr>
        <w:spacing w:after="0" w:line="360" w:lineRule="auto"/>
        <w:jc w:val="both"/>
        <w:rPr>
          <w:rFonts w:ascii="Arial" w:hAnsi="Arial" w:cs="Arial"/>
          <w:bCs/>
          <w:kern w:val="36"/>
          <w:sz w:val="20"/>
          <w:lang w:eastAsia="nl-NL"/>
        </w:rPr>
      </w:pPr>
    </w:p>
    <w:p w:rsidR="00134CC7" w:rsidRPr="00640A8C"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Om tot dit besluit te komen </w:t>
      </w:r>
      <w:r>
        <w:rPr>
          <w:rFonts w:ascii="Arial" w:hAnsi="Arial" w:cs="Arial"/>
          <w:bCs/>
          <w:kern w:val="36"/>
          <w:sz w:val="20"/>
          <w:lang w:eastAsia="nl-NL"/>
        </w:rPr>
        <w:t>heeft</w:t>
      </w:r>
      <w:r w:rsidRPr="00A655FE">
        <w:rPr>
          <w:rFonts w:ascii="Arial" w:hAnsi="Arial" w:cs="Arial"/>
          <w:bCs/>
          <w:kern w:val="36"/>
          <w:sz w:val="20"/>
          <w:lang w:eastAsia="nl-NL"/>
        </w:rPr>
        <w:t xml:space="preserve"> intern overleg </w:t>
      </w:r>
      <w:r>
        <w:rPr>
          <w:rFonts w:ascii="Arial" w:hAnsi="Arial" w:cs="Arial"/>
          <w:bCs/>
          <w:kern w:val="36"/>
          <w:sz w:val="20"/>
          <w:lang w:eastAsia="nl-NL"/>
        </w:rPr>
        <w:t>plaatsgevonden binnen</w:t>
      </w:r>
      <w:r w:rsidRPr="00A655FE">
        <w:rPr>
          <w:rFonts w:ascii="Arial" w:hAnsi="Arial" w:cs="Arial"/>
          <w:bCs/>
          <w:kern w:val="36"/>
          <w:sz w:val="20"/>
          <w:lang w:eastAsia="nl-NL"/>
        </w:rPr>
        <w:t xml:space="preserve"> de IGZ, onder andere met de plaatsvervangend inspecteur-generaal. Hierbij k</w:t>
      </w:r>
      <w:r>
        <w:rPr>
          <w:rFonts w:ascii="Arial" w:hAnsi="Arial" w:cs="Arial"/>
          <w:bCs/>
          <w:kern w:val="36"/>
          <w:sz w:val="20"/>
          <w:lang w:eastAsia="nl-NL"/>
        </w:rPr>
        <w:t>omen</w:t>
      </w:r>
      <w:r w:rsidRPr="00A655FE">
        <w:rPr>
          <w:rFonts w:ascii="Arial" w:hAnsi="Arial" w:cs="Arial"/>
          <w:bCs/>
          <w:kern w:val="36"/>
          <w:sz w:val="20"/>
          <w:lang w:eastAsia="nl-NL"/>
        </w:rPr>
        <w:t xml:space="preserve"> de inspecteurs tot de volgende conclusie:</w:t>
      </w:r>
      <w:r>
        <w:rPr>
          <w:rFonts w:ascii="Arial" w:hAnsi="Arial" w:cs="Arial"/>
          <w:bCs/>
          <w:kern w:val="36"/>
          <w:sz w:val="20"/>
          <w:lang w:eastAsia="nl-NL"/>
        </w:rPr>
        <w:t xml:space="preserve"> </w:t>
      </w:r>
      <w:r w:rsidRPr="00640A8C">
        <w:rPr>
          <w:rFonts w:ascii="Arial" w:hAnsi="Arial" w:cs="Arial"/>
          <w:bCs/>
          <w:kern w:val="36"/>
          <w:sz w:val="20"/>
          <w:lang w:eastAsia="nl-NL"/>
        </w:rPr>
        <w:t>“We twijfelden absoluut aan het vermogen van de instel</w:t>
      </w:r>
      <w:r>
        <w:rPr>
          <w:rFonts w:ascii="Arial" w:hAnsi="Arial" w:cs="Arial"/>
          <w:bCs/>
          <w:kern w:val="36"/>
          <w:sz w:val="20"/>
          <w:lang w:eastAsia="nl-NL"/>
        </w:rPr>
        <w:t xml:space="preserve">ling om op een goede manier de </w:t>
      </w:r>
      <w:r w:rsidRPr="00640A8C">
        <w:rPr>
          <w:rFonts w:ascii="Arial" w:hAnsi="Arial" w:cs="Arial"/>
          <w:bCs/>
          <w:kern w:val="36"/>
          <w:sz w:val="20"/>
          <w:lang w:eastAsia="nl-NL"/>
        </w:rPr>
        <w:t xml:space="preserve">volgende stap te zetten. (…) Dit maakte, samen </w:t>
      </w:r>
      <w:r>
        <w:rPr>
          <w:rFonts w:ascii="Arial" w:hAnsi="Arial" w:cs="Arial"/>
          <w:bCs/>
          <w:kern w:val="36"/>
          <w:sz w:val="20"/>
          <w:lang w:eastAsia="nl-NL"/>
        </w:rPr>
        <w:t xml:space="preserve">met de inzet van de toenmalige </w:t>
      </w:r>
      <w:r w:rsidRPr="00640A8C">
        <w:rPr>
          <w:rFonts w:ascii="Arial" w:hAnsi="Arial" w:cs="Arial"/>
          <w:bCs/>
          <w:kern w:val="36"/>
          <w:sz w:val="20"/>
          <w:lang w:eastAsia="nl-NL"/>
        </w:rPr>
        <w:t>bestuurder die zich ook niet echt sterk maakte om het fl</w:t>
      </w:r>
      <w:r>
        <w:rPr>
          <w:rFonts w:ascii="Arial" w:hAnsi="Arial" w:cs="Arial"/>
          <w:bCs/>
          <w:kern w:val="36"/>
          <w:sz w:val="20"/>
          <w:lang w:eastAsia="nl-NL"/>
        </w:rPr>
        <w:t>ink aan te pakken, dat wij wel moesten besluiten tot</w:t>
      </w:r>
      <w:r w:rsidRPr="00640A8C">
        <w:rPr>
          <w:rFonts w:ascii="Arial" w:hAnsi="Arial" w:cs="Arial"/>
          <w:bCs/>
          <w:kern w:val="36"/>
          <w:sz w:val="20"/>
          <w:lang w:eastAsia="nl-NL"/>
        </w:rPr>
        <w:t xml:space="preserve"> de maatregel” (Respondent IGZ 1)</w:t>
      </w:r>
      <w:r>
        <w:rPr>
          <w:rFonts w:ascii="Arial" w:hAnsi="Arial" w:cs="Arial"/>
          <w:bCs/>
          <w:kern w:val="36"/>
          <w:sz w:val="20"/>
          <w:lang w:eastAsia="nl-NL"/>
        </w:rPr>
        <w:t>.</w:t>
      </w:r>
      <w:r w:rsidRPr="00640A8C">
        <w:rPr>
          <w:rFonts w:ascii="Arial" w:hAnsi="Arial" w:cs="Arial"/>
          <w:bCs/>
          <w:kern w:val="36"/>
          <w:sz w:val="20"/>
          <w:lang w:eastAsia="nl-NL"/>
        </w:rPr>
        <w:t xml:space="preserve"> </w:t>
      </w:r>
    </w:p>
    <w:p w:rsidR="00134CC7" w:rsidRPr="00A655FE" w:rsidRDefault="00134CC7" w:rsidP="00134CC7">
      <w:pPr>
        <w:spacing w:after="0" w:line="360" w:lineRule="auto"/>
        <w:jc w:val="both"/>
        <w:rPr>
          <w:rFonts w:ascii="Arial" w:hAnsi="Arial" w:cs="Arial"/>
          <w:bCs/>
          <w:kern w:val="36"/>
          <w:sz w:val="20"/>
          <w:lang w:eastAsia="nl-NL"/>
        </w:rPr>
      </w:pPr>
    </w:p>
    <w:p w:rsidR="00134CC7" w:rsidRPr="00A655FE"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Op 20 juli wordt</w:t>
      </w:r>
      <w:r w:rsidRPr="00A655FE">
        <w:rPr>
          <w:rFonts w:ascii="Arial" w:hAnsi="Arial" w:cs="Arial"/>
          <w:bCs/>
          <w:kern w:val="36"/>
          <w:sz w:val="20"/>
          <w:lang w:eastAsia="nl-NL"/>
        </w:rPr>
        <w:t xml:space="preserve"> door de IGZ verscherpt toezicht ingesteld omdat de </w:t>
      </w:r>
      <w:r>
        <w:rPr>
          <w:rFonts w:ascii="Arial" w:hAnsi="Arial" w:cs="Arial"/>
          <w:bCs/>
          <w:kern w:val="36"/>
          <w:sz w:val="20"/>
          <w:lang w:eastAsia="nl-NL"/>
        </w:rPr>
        <w:t>Inspectie</w:t>
      </w:r>
      <w:r w:rsidRPr="00A655FE">
        <w:rPr>
          <w:rFonts w:ascii="Arial" w:hAnsi="Arial" w:cs="Arial"/>
          <w:bCs/>
          <w:kern w:val="36"/>
          <w:sz w:val="20"/>
          <w:lang w:eastAsia="nl-NL"/>
        </w:rPr>
        <w:t xml:space="preserve"> onvoldoende vertrouwen heeft in de aanpak van de bestuurder (Lemstra et al. 2012). Tijdens het verscherpt toezicht w</w:t>
      </w:r>
      <w:r>
        <w:rPr>
          <w:rFonts w:ascii="Arial" w:hAnsi="Arial" w:cs="Arial"/>
          <w:bCs/>
          <w:kern w:val="36"/>
          <w:sz w:val="20"/>
          <w:lang w:eastAsia="nl-NL"/>
        </w:rPr>
        <w:t>ordt</w:t>
      </w:r>
      <w:r w:rsidRPr="00A655FE">
        <w:rPr>
          <w:rFonts w:ascii="Arial" w:hAnsi="Arial" w:cs="Arial"/>
          <w:bCs/>
          <w:kern w:val="36"/>
          <w:sz w:val="20"/>
          <w:lang w:eastAsia="nl-NL"/>
        </w:rPr>
        <w:t xml:space="preserve"> door de </w:t>
      </w:r>
      <w:r>
        <w:rPr>
          <w:rFonts w:ascii="Arial" w:hAnsi="Arial" w:cs="Arial"/>
          <w:bCs/>
          <w:kern w:val="36"/>
          <w:sz w:val="20"/>
          <w:lang w:eastAsia="nl-NL"/>
        </w:rPr>
        <w:t>Inspectie</w:t>
      </w:r>
      <w:r w:rsidRPr="00A655FE">
        <w:rPr>
          <w:rFonts w:ascii="Arial" w:hAnsi="Arial" w:cs="Arial"/>
          <w:bCs/>
          <w:kern w:val="36"/>
          <w:sz w:val="20"/>
          <w:lang w:eastAsia="nl-NL"/>
        </w:rPr>
        <w:t xml:space="preserve"> in het ziekenhuis gekeken of alle afspraken nagekomen werden en of alle infectiepreventiemaatregelen werden nageleefd. </w:t>
      </w:r>
      <w:r>
        <w:rPr>
          <w:rFonts w:ascii="Arial" w:hAnsi="Arial" w:cs="Arial"/>
          <w:bCs/>
          <w:kern w:val="36"/>
          <w:sz w:val="20"/>
          <w:lang w:eastAsia="nl-NL"/>
        </w:rPr>
        <w:t>Naast het verscherpt toezicht laat</w:t>
      </w:r>
      <w:r w:rsidRPr="00A655FE">
        <w:rPr>
          <w:rFonts w:ascii="Arial" w:hAnsi="Arial" w:cs="Arial"/>
          <w:bCs/>
          <w:kern w:val="36"/>
          <w:sz w:val="20"/>
          <w:lang w:eastAsia="nl-NL"/>
        </w:rPr>
        <w:t xml:space="preserve"> de </w:t>
      </w:r>
      <w:r>
        <w:rPr>
          <w:rFonts w:ascii="Arial" w:hAnsi="Arial" w:cs="Arial"/>
          <w:bCs/>
          <w:kern w:val="36"/>
          <w:sz w:val="20"/>
          <w:lang w:eastAsia="nl-NL"/>
        </w:rPr>
        <w:t>Inspectie</w:t>
      </w:r>
      <w:r w:rsidRPr="00A655FE">
        <w:rPr>
          <w:rFonts w:ascii="Arial" w:hAnsi="Arial" w:cs="Arial"/>
          <w:bCs/>
          <w:kern w:val="36"/>
          <w:sz w:val="20"/>
          <w:lang w:eastAsia="nl-NL"/>
        </w:rPr>
        <w:t xml:space="preserve"> ook weten een patiëntenstop in te zullen stellen bij nieuwe besmettingen (buiten het </w:t>
      </w:r>
      <w:r w:rsidRPr="00640A8C">
        <w:rPr>
          <w:rFonts w:ascii="Arial" w:hAnsi="Arial" w:cs="Arial"/>
          <w:bCs/>
          <w:kern w:val="36"/>
          <w:sz w:val="20"/>
          <w:lang w:eastAsia="nl-NL"/>
        </w:rPr>
        <w:t>contactonderzoek) en/of als op 22 juli nog geen arts-microbioloog van buiten het ziekenhuis was aangetrokken (IGZ 2011b). Een reden voor deze overweging was volgens Respondent IGZ 2 dat: “[het ziekenhuis] inmiddels was verhuisd naar de nieuwe locatie en dat op de intensive care alle mensen op aparte kamers lagen. Dus als je dan goed je maatregelen neemt, dan heb je voldoende reden dat je geen transmissie meer krijgt” (Respondent IGZ 2).</w:t>
      </w:r>
      <w:r w:rsidRPr="00A655FE">
        <w:rPr>
          <w:rFonts w:ascii="Arial" w:hAnsi="Arial" w:cs="Arial"/>
          <w:bCs/>
          <w:kern w:val="36"/>
          <w:sz w:val="20"/>
          <w:lang w:eastAsia="nl-NL"/>
        </w:rPr>
        <w:t xml:space="preserve"> </w:t>
      </w:r>
    </w:p>
    <w:p w:rsidR="00134CC7" w:rsidRPr="00A655FE" w:rsidRDefault="00134CC7" w:rsidP="00134CC7">
      <w:pPr>
        <w:spacing w:after="0" w:line="360" w:lineRule="auto"/>
        <w:jc w:val="both"/>
        <w:rPr>
          <w:rFonts w:ascii="Arial" w:hAnsi="Arial" w:cs="Arial"/>
          <w:bCs/>
          <w:kern w:val="36"/>
          <w:sz w:val="20"/>
          <w:lang w:eastAsia="nl-NL"/>
        </w:rPr>
      </w:pPr>
    </w:p>
    <w:p w:rsidR="00182847"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Na het instellen van het verscherp toezicht groei</w:t>
      </w:r>
      <w:r>
        <w:rPr>
          <w:rFonts w:ascii="Arial" w:hAnsi="Arial" w:cs="Arial"/>
          <w:bCs/>
          <w:kern w:val="36"/>
          <w:sz w:val="20"/>
          <w:lang w:eastAsia="nl-NL"/>
        </w:rPr>
        <w:t>t</w:t>
      </w:r>
      <w:r w:rsidRPr="00A655FE">
        <w:rPr>
          <w:rFonts w:ascii="Arial" w:hAnsi="Arial" w:cs="Arial"/>
          <w:bCs/>
          <w:kern w:val="36"/>
          <w:sz w:val="20"/>
          <w:lang w:eastAsia="nl-NL"/>
        </w:rPr>
        <w:t xml:space="preserve"> het vertrouwen weer binnen de IGZ dat het Maasstad Ziekenhuis in zijn aanpak de goede kant op g</w:t>
      </w:r>
      <w:r>
        <w:rPr>
          <w:rFonts w:ascii="Arial" w:hAnsi="Arial" w:cs="Arial"/>
          <w:bCs/>
          <w:kern w:val="36"/>
          <w:sz w:val="20"/>
          <w:lang w:eastAsia="nl-NL"/>
        </w:rPr>
        <w:t>aat</w:t>
      </w:r>
      <w:r w:rsidRPr="00A655FE">
        <w:rPr>
          <w:rFonts w:ascii="Arial" w:hAnsi="Arial" w:cs="Arial"/>
          <w:bCs/>
          <w:kern w:val="36"/>
          <w:sz w:val="20"/>
          <w:lang w:eastAsia="nl-NL"/>
        </w:rPr>
        <w:t>. Inmiddels h</w:t>
      </w:r>
      <w:r>
        <w:rPr>
          <w:rFonts w:ascii="Arial" w:hAnsi="Arial" w:cs="Arial"/>
          <w:bCs/>
          <w:kern w:val="36"/>
          <w:sz w:val="20"/>
          <w:lang w:eastAsia="nl-NL"/>
        </w:rPr>
        <w:t>eeft</w:t>
      </w:r>
      <w:r w:rsidRPr="00A655FE">
        <w:rPr>
          <w:rFonts w:ascii="Arial" w:hAnsi="Arial" w:cs="Arial"/>
          <w:bCs/>
          <w:kern w:val="36"/>
          <w:sz w:val="20"/>
          <w:lang w:eastAsia="nl-NL"/>
        </w:rPr>
        <w:t xml:space="preserve"> het ziekenhuis een nieuwe interim-bestuurder gekregen, dhr. Eijsman, die per 1 augustus start. Hij kr</w:t>
      </w:r>
      <w:r>
        <w:rPr>
          <w:rFonts w:ascii="Arial" w:hAnsi="Arial" w:cs="Arial"/>
          <w:bCs/>
          <w:kern w:val="36"/>
          <w:sz w:val="20"/>
          <w:lang w:eastAsia="nl-NL"/>
        </w:rPr>
        <w:t>ijgt</w:t>
      </w:r>
      <w:r w:rsidRPr="00A655FE">
        <w:rPr>
          <w:rFonts w:ascii="Arial" w:hAnsi="Arial" w:cs="Arial"/>
          <w:bCs/>
          <w:kern w:val="36"/>
          <w:sz w:val="20"/>
          <w:lang w:eastAsia="nl-NL"/>
        </w:rPr>
        <w:t xml:space="preserve"> de opdracht om de organisatie en de communicatie rond het bedwingen van de epidemie op orde te krijgen en op die manier vanuit bestuurlijk perspectief de uitbraak te bedwingen (IGZ 2011b). De IGZ h</w:t>
      </w:r>
      <w:r>
        <w:rPr>
          <w:rFonts w:ascii="Arial" w:hAnsi="Arial" w:cs="Arial"/>
          <w:bCs/>
          <w:kern w:val="36"/>
          <w:sz w:val="20"/>
          <w:lang w:eastAsia="nl-NL"/>
        </w:rPr>
        <w:t>eeft</w:t>
      </w:r>
      <w:r w:rsidRPr="00A655FE">
        <w:rPr>
          <w:rFonts w:ascii="Arial" w:hAnsi="Arial" w:cs="Arial"/>
          <w:bCs/>
          <w:kern w:val="36"/>
          <w:sz w:val="20"/>
          <w:lang w:eastAsia="nl-NL"/>
        </w:rPr>
        <w:t xml:space="preserve"> hierin vertrouwen: </w:t>
      </w:r>
      <w:r w:rsidRPr="00640A8C">
        <w:rPr>
          <w:rFonts w:ascii="Arial" w:hAnsi="Arial" w:cs="Arial"/>
          <w:bCs/>
          <w:kern w:val="36"/>
          <w:sz w:val="20"/>
          <w:lang w:eastAsia="nl-NL"/>
        </w:rPr>
        <w:t>‘’Het bleek al heel snel dat de interim</w:t>
      </w:r>
      <w:r>
        <w:rPr>
          <w:rFonts w:ascii="Arial" w:hAnsi="Arial" w:cs="Arial"/>
          <w:bCs/>
          <w:kern w:val="36"/>
          <w:sz w:val="20"/>
          <w:lang w:eastAsia="nl-NL"/>
        </w:rPr>
        <w:t>-</w:t>
      </w:r>
      <w:r w:rsidRPr="00640A8C">
        <w:rPr>
          <w:rFonts w:ascii="Arial" w:hAnsi="Arial" w:cs="Arial"/>
          <w:bCs/>
          <w:kern w:val="36"/>
          <w:sz w:val="20"/>
          <w:lang w:eastAsia="nl-NL"/>
        </w:rPr>
        <w:t xml:space="preserve">bestuurder haarfijn wist </w:t>
      </w:r>
    </w:p>
    <w:p w:rsidR="00134CC7" w:rsidRDefault="00134CC7" w:rsidP="00134CC7">
      <w:pPr>
        <w:spacing w:after="0" w:line="360" w:lineRule="auto"/>
        <w:jc w:val="both"/>
        <w:rPr>
          <w:rFonts w:ascii="Arial" w:hAnsi="Arial" w:cs="Arial"/>
          <w:bCs/>
          <w:kern w:val="36"/>
          <w:sz w:val="20"/>
          <w:lang w:eastAsia="nl-NL"/>
        </w:rPr>
      </w:pPr>
      <w:r w:rsidRPr="00640A8C">
        <w:rPr>
          <w:rFonts w:ascii="Arial" w:hAnsi="Arial" w:cs="Arial"/>
          <w:bCs/>
          <w:kern w:val="36"/>
          <w:sz w:val="20"/>
          <w:lang w:eastAsia="nl-NL"/>
        </w:rPr>
        <w:t>wat hij moest doen. De goede maatregelen nemen, de juiste toon neerzetten. Urgentiegevoel weten te organiseren</w:t>
      </w:r>
      <w:r>
        <w:rPr>
          <w:rFonts w:ascii="Arial" w:hAnsi="Arial" w:cs="Arial"/>
          <w:bCs/>
          <w:kern w:val="36"/>
          <w:sz w:val="20"/>
          <w:lang w:eastAsia="nl-NL"/>
        </w:rPr>
        <w:t>”</w:t>
      </w:r>
      <w:r w:rsidRPr="00640A8C">
        <w:rPr>
          <w:rFonts w:ascii="Arial" w:hAnsi="Arial" w:cs="Arial"/>
          <w:bCs/>
          <w:kern w:val="36"/>
          <w:sz w:val="20"/>
          <w:lang w:eastAsia="nl-NL"/>
        </w:rPr>
        <w:t xml:space="preserve"> (Respondent IGZ 3)</w:t>
      </w:r>
      <w:r w:rsidRPr="00A655FE">
        <w:rPr>
          <w:rFonts w:ascii="Arial" w:hAnsi="Arial" w:cs="Arial"/>
          <w:bCs/>
          <w:kern w:val="36"/>
          <w:sz w:val="20"/>
          <w:lang w:eastAsia="nl-NL"/>
        </w:rPr>
        <w:t>. Het verscherpt toezicht en een nieuwe bestuurder l</w:t>
      </w:r>
      <w:r>
        <w:rPr>
          <w:rFonts w:ascii="Arial" w:hAnsi="Arial" w:cs="Arial"/>
          <w:bCs/>
          <w:kern w:val="36"/>
          <w:sz w:val="20"/>
          <w:lang w:eastAsia="nl-NL"/>
        </w:rPr>
        <w:t>ijkt</w:t>
      </w:r>
      <w:r w:rsidRPr="00A655FE">
        <w:rPr>
          <w:rFonts w:ascii="Arial" w:hAnsi="Arial" w:cs="Arial"/>
          <w:bCs/>
          <w:kern w:val="36"/>
          <w:sz w:val="20"/>
          <w:lang w:eastAsia="nl-NL"/>
        </w:rPr>
        <w:t xml:space="preserve"> z’n vruchten af te werpen: </w:t>
      </w:r>
    </w:p>
    <w:p w:rsidR="00134CC7"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ab/>
      </w:r>
      <w:r w:rsidRPr="00640A8C">
        <w:rPr>
          <w:rFonts w:ascii="Arial" w:hAnsi="Arial" w:cs="Arial"/>
          <w:bCs/>
          <w:kern w:val="36"/>
          <w:sz w:val="20"/>
          <w:lang w:eastAsia="nl-NL"/>
        </w:rPr>
        <w:t xml:space="preserve">Met het komen van de nieuwe bestuurder zag je dat je heel veel had bereikt met het </w:t>
      </w:r>
      <w:r w:rsidRPr="00640A8C">
        <w:rPr>
          <w:rFonts w:ascii="Arial" w:hAnsi="Arial" w:cs="Arial"/>
          <w:bCs/>
          <w:kern w:val="36"/>
          <w:sz w:val="20"/>
          <w:lang w:eastAsia="nl-NL"/>
        </w:rPr>
        <w:tab/>
        <w:t xml:space="preserve">verscherpt toezicht omdat er toen heel gestructureerd in de organisatie maatregelen </w:t>
      </w:r>
      <w:r w:rsidRPr="00640A8C">
        <w:rPr>
          <w:rFonts w:ascii="Arial" w:hAnsi="Arial" w:cs="Arial"/>
          <w:bCs/>
          <w:kern w:val="36"/>
          <w:sz w:val="20"/>
          <w:lang w:eastAsia="nl-NL"/>
        </w:rPr>
        <w:tab/>
        <w:t>werden aangestuurd. Daarmee zag je gewoon de veilighe</w:t>
      </w:r>
      <w:r>
        <w:rPr>
          <w:rFonts w:ascii="Arial" w:hAnsi="Arial" w:cs="Arial"/>
          <w:bCs/>
          <w:kern w:val="36"/>
          <w:sz w:val="20"/>
          <w:lang w:eastAsia="nl-NL"/>
        </w:rPr>
        <w:t>id van de patiënten verbeteren.</w:t>
      </w:r>
      <w:r w:rsidRPr="00640A8C">
        <w:rPr>
          <w:rFonts w:ascii="Arial" w:hAnsi="Arial" w:cs="Arial"/>
          <w:bCs/>
          <w:kern w:val="36"/>
          <w:sz w:val="20"/>
          <w:lang w:eastAsia="nl-NL"/>
        </w:rPr>
        <w:tab/>
        <w:t>(IGZ respondent 2).</w:t>
      </w:r>
    </w:p>
    <w:p w:rsidR="00134CC7" w:rsidRPr="00A655FE" w:rsidRDefault="00134CC7" w:rsidP="00134CC7">
      <w:pPr>
        <w:spacing w:after="0" w:line="360" w:lineRule="auto"/>
        <w:jc w:val="both"/>
        <w:rPr>
          <w:rFonts w:ascii="Arial" w:hAnsi="Arial" w:cs="Arial"/>
          <w:b/>
          <w:bCs/>
          <w:kern w:val="36"/>
          <w:lang w:eastAsia="nl-NL"/>
        </w:rPr>
      </w:pPr>
    </w:p>
    <w:p w:rsidR="00134CC7" w:rsidRPr="00A655FE" w:rsidRDefault="00134CC7" w:rsidP="00134CC7">
      <w:pPr>
        <w:spacing w:after="0" w:line="360" w:lineRule="auto"/>
        <w:ind w:left="-567"/>
        <w:jc w:val="both"/>
        <w:rPr>
          <w:rFonts w:ascii="Arial" w:hAnsi="Arial" w:cs="Arial"/>
          <w:b/>
          <w:bCs/>
          <w:kern w:val="36"/>
          <w:lang w:eastAsia="nl-NL"/>
        </w:rPr>
      </w:pPr>
      <w:r w:rsidRPr="00A655FE">
        <w:rPr>
          <w:rFonts w:ascii="Arial" w:hAnsi="Arial" w:cs="Arial"/>
          <w:b/>
          <w:bCs/>
          <w:kern w:val="36"/>
          <w:lang w:eastAsia="nl-NL"/>
        </w:rPr>
        <w:t xml:space="preserve">5.5. </w:t>
      </w:r>
      <w:r w:rsidRPr="00A655FE">
        <w:rPr>
          <w:rFonts w:ascii="Arial" w:hAnsi="Arial" w:cs="Arial"/>
          <w:b/>
          <w:bCs/>
          <w:kern w:val="36"/>
          <w:lang w:eastAsia="nl-NL"/>
        </w:rPr>
        <w:tab/>
        <w:t>Verscherpt toezicht wor</w:t>
      </w:r>
      <w:r>
        <w:rPr>
          <w:rFonts w:ascii="Arial" w:hAnsi="Arial" w:cs="Arial"/>
          <w:b/>
          <w:bCs/>
          <w:kern w:val="36"/>
          <w:lang w:eastAsia="nl-NL"/>
        </w:rPr>
        <w:t>dt opgeheven</w:t>
      </w:r>
    </w:p>
    <w:p w:rsidR="00134CC7" w:rsidRPr="00A655FE" w:rsidRDefault="00134CC7" w:rsidP="00134CC7">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Ecological change &amp; enactment</w:t>
      </w:r>
    </w:p>
    <w:p w:rsidR="00134CC7" w:rsidRPr="00B8748C" w:rsidRDefault="00134CC7" w:rsidP="00134CC7">
      <w:pPr>
        <w:spacing w:line="360" w:lineRule="auto"/>
        <w:jc w:val="both"/>
        <w:rPr>
          <w:rFonts w:ascii="Arial" w:hAnsi="Arial" w:cs="Arial"/>
          <w:sz w:val="20"/>
        </w:rPr>
      </w:pPr>
      <w:r w:rsidRPr="00A655FE">
        <w:rPr>
          <w:rFonts w:ascii="Arial" w:hAnsi="Arial" w:cs="Arial"/>
          <w:sz w:val="20"/>
        </w:rPr>
        <w:t>Met de aanstelling van het interim-bestuur op 1 augustus w</w:t>
      </w:r>
      <w:r>
        <w:rPr>
          <w:rFonts w:ascii="Arial" w:hAnsi="Arial" w:cs="Arial"/>
          <w:sz w:val="20"/>
        </w:rPr>
        <w:t>ordt</w:t>
      </w:r>
      <w:r w:rsidRPr="00A655FE">
        <w:rPr>
          <w:rFonts w:ascii="Arial" w:hAnsi="Arial" w:cs="Arial"/>
          <w:sz w:val="20"/>
        </w:rPr>
        <w:t xml:space="preserve"> een sterkere regie zichtbaar en merkbaar in de cultuur van het samenwerken en communiceren in het ziekenhuis. De van buiten aangetrokken deskundigen n</w:t>
      </w:r>
      <w:r>
        <w:rPr>
          <w:rFonts w:ascii="Arial" w:hAnsi="Arial" w:cs="Arial"/>
          <w:sz w:val="20"/>
        </w:rPr>
        <w:t>e</w:t>
      </w:r>
      <w:r w:rsidRPr="00A655FE">
        <w:rPr>
          <w:rFonts w:ascii="Arial" w:hAnsi="Arial" w:cs="Arial"/>
          <w:sz w:val="20"/>
        </w:rPr>
        <w:t>men dit van dichtbij waar en erva</w:t>
      </w:r>
      <w:r>
        <w:rPr>
          <w:rFonts w:ascii="Arial" w:hAnsi="Arial" w:cs="Arial"/>
          <w:sz w:val="20"/>
        </w:rPr>
        <w:t>r</w:t>
      </w:r>
      <w:r w:rsidRPr="00A655FE">
        <w:rPr>
          <w:rFonts w:ascii="Arial" w:hAnsi="Arial" w:cs="Arial"/>
          <w:sz w:val="20"/>
        </w:rPr>
        <w:t>en dat betrokkenen zich volop inzetten om de communicatie te verbeteren. Ook de maatregelen om infectiepreventie structureel te verbeteren beg</w:t>
      </w:r>
      <w:r>
        <w:rPr>
          <w:rFonts w:ascii="Arial" w:hAnsi="Arial" w:cs="Arial"/>
          <w:sz w:val="20"/>
        </w:rPr>
        <w:t>i</w:t>
      </w:r>
      <w:r w:rsidRPr="00A655FE">
        <w:rPr>
          <w:rFonts w:ascii="Arial" w:hAnsi="Arial" w:cs="Arial"/>
          <w:sz w:val="20"/>
        </w:rPr>
        <w:t xml:space="preserve">nnen effect te sorteren. De inspecteurs van de IGZ zijn nog nauw betrokken bij </w:t>
      </w:r>
      <w:r>
        <w:rPr>
          <w:rFonts w:ascii="Arial" w:hAnsi="Arial" w:cs="Arial"/>
          <w:sz w:val="20"/>
        </w:rPr>
        <w:t>de aanpak en nemen zo af en toe de situatie ‘beet’ om deze nader te inspecteren</w:t>
      </w:r>
      <w:r w:rsidRPr="00A655FE">
        <w:rPr>
          <w:rFonts w:ascii="Arial" w:hAnsi="Arial" w:cs="Arial"/>
          <w:sz w:val="20"/>
        </w:rPr>
        <w:t>. Daarbij zijn zij op zoek naar signalen die bekrachtigen van datgene dat zij verwachten: dat het vertrouwen weer geschaad kan worden. De signalen blijken niet te voldoen aan verwachtingen van de IGZ:</w:t>
      </w:r>
      <w:r>
        <w:rPr>
          <w:rFonts w:ascii="Arial" w:hAnsi="Arial" w:cs="Arial"/>
          <w:sz w:val="20"/>
        </w:rPr>
        <w:t xml:space="preserve"> </w:t>
      </w:r>
      <w:r w:rsidRPr="00B8748C">
        <w:rPr>
          <w:rFonts w:ascii="Arial" w:hAnsi="Arial" w:cs="Arial"/>
          <w:sz w:val="20"/>
        </w:rPr>
        <w:t>“We hebben ons steeds vergewist of dat ons vertrouwen geschaad werd, dat we niet nog weer wat vonden. (…) En nou ja, geleidelijk aan kreeg je geen nieuwe signalen meer dat er nog iets moest gebeuren</w:t>
      </w:r>
      <w:r>
        <w:rPr>
          <w:rFonts w:ascii="Arial" w:hAnsi="Arial" w:cs="Arial"/>
          <w:sz w:val="20"/>
        </w:rPr>
        <w:t>”</w:t>
      </w:r>
      <w:r w:rsidRPr="00B8748C">
        <w:rPr>
          <w:rFonts w:ascii="Arial" w:hAnsi="Arial" w:cs="Arial"/>
          <w:sz w:val="20"/>
        </w:rPr>
        <w:t xml:space="preserve"> (</w:t>
      </w:r>
      <w:r w:rsidRPr="00B8748C">
        <w:rPr>
          <w:rFonts w:ascii="Arial" w:hAnsi="Arial" w:cs="Arial"/>
          <w:bCs/>
          <w:kern w:val="36"/>
          <w:sz w:val="20"/>
          <w:lang w:eastAsia="nl-NL"/>
        </w:rPr>
        <w:t>Respondent IGZ 2</w:t>
      </w:r>
      <w:r>
        <w:rPr>
          <w:rFonts w:ascii="Arial" w:hAnsi="Arial" w:cs="Arial"/>
          <w:sz w:val="20"/>
        </w:rPr>
        <w:t>)</w:t>
      </w:r>
      <w:r w:rsidRPr="00B8748C">
        <w:rPr>
          <w:rFonts w:ascii="Arial" w:hAnsi="Arial" w:cs="Arial"/>
          <w:sz w:val="20"/>
        </w:rPr>
        <w:t>.</w:t>
      </w:r>
    </w:p>
    <w:p w:rsidR="00134CC7" w:rsidRPr="00A655FE" w:rsidRDefault="00134CC7" w:rsidP="00134CC7">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Selection</w:t>
      </w:r>
    </w:p>
    <w:p w:rsidR="00134CC7" w:rsidRPr="00A655FE" w:rsidRDefault="00134CC7" w:rsidP="00134CC7">
      <w:pPr>
        <w:spacing w:line="360" w:lineRule="auto"/>
        <w:jc w:val="both"/>
        <w:rPr>
          <w:rFonts w:ascii="Arial" w:hAnsi="Arial" w:cs="Arial"/>
          <w:sz w:val="20"/>
        </w:rPr>
      </w:pPr>
      <w:r w:rsidRPr="00A655FE">
        <w:rPr>
          <w:rFonts w:ascii="Arial" w:hAnsi="Arial" w:cs="Arial"/>
          <w:sz w:val="20"/>
        </w:rPr>
        <w:t xml:space="preserve">Hierop reageren de inspecteurs door het aantal mogelijke betekenissen van de signalen te reduceren met behulp van onderling overleg. De situatie wordt op dat moment als veilig geacht. Hierop besluit de IGZ om op 20 september het verscherpt toezicht eraf te halen. </w:t>
      </w:r>
    </w:p>
    <w:p w:rsidR="00134CC7" w:rsidRPr="00A655FE" w:rsidRDefault="00134CC7" w:rsidP="00134CC7">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Retention</w:t>
      </w:r>
    </w:p>
    <w:p w:rsidR="00134CC7" w:rsidRPr="00D0191D" w:rsidRDefault="00134CC7" w:rsidP="00134CC7">
      <w:pPr>
        <w:spacing w:line="360" w:lineRule="auto"/>
        <w:jc w:val="both"/>
        <w:rPr>
          <w:rFonts w:ascii="Arial" w:hAnsi="Arial" w:cs="Arial"/>
          <w:sz w:val="20"/>
        </w:rPr>
      </w:pPr>
      <w:r w:rsidRPr="00A655FE">
        <w:rPr>
          <w:rFonts w:ascii="Arial" w:hAnsi="Arial" w:cs="Arial"/>
          <w:sz w:val="20"/>
        </w:rPr>
        <w:t xml:space="preserve">De </w:t>
      </w:r>
      <w:r>
        <w:rPr>
          <w:rFonts w:ascii="Arial" w:hAnsi="Arial" w:cs="Arial"/>
          <w:sz w:val="20"/>
        </w:rPr>
        <w:t>Inspectie</w:t>
      </w:r>
      <w:r w:rsidRPr="00A655FE">
        <w:rPr>
          <w:rFonts w:ascii="Arial" w:hAnsi="Arial" w:cs="Arial"/>
          <w:sz w:val="20"/>
        </w:rPr>
        <w:t xml:space="preserve"> heeft weer vertrouwen in de maatregelen van het huidige bestuur en acht het ziekenhuis zelf in staat de noodzakelijke veranderingen te realiseren en daar de regie over te voeren (IGZ 2011b). Door het verscherpt toezicht eraf te halen k</w:t>
      </w:r>
      <w:r>
        <w:rPr>
          <w:rFonts w:ascii="Arial" w:hAnsi="Arial" w:cs="Arial"/>
          <w:sz w:val="20"/>
        </w:rPr>
        <w:t>a</w:t>
      </w:r>
      <w:r w:rsidRPr="00A655FE">
        <w:rPr>
          <w:rFonts w:ascii="Arial" w:hAnsi="Arial" w:cs="Arial"/>
          <w:sz w:val="20"/>
        </w:rPr>
        <w:t>n de IGZ daarnaast het ziekenhuis ook een steuntje in de rug geven:</w:t>
      </w:r>
      <w:r>
        <w:rPr>
          <w:rFonts w:ascii="Arial" w:hAnsi="Arial" w:cs="Arial"/>
          <w:sz w:val="20"/>
        </w:rPr>
        <w:t xml:space="preserve"> “</w:t>
      </w:r>
      <w:r w:rsidRPr="00D0191D">
        <w:rPr>
          <w:rFonts w:ascii="Arial" w:hAnsi="Arial" w:cs="Arial"/>
          <w:sz w:val="20"/>
        </w:rPr>
        <w:t>Gelet op het feit dat het verscherpt toezicht is ingesteld op b</w:t>
      </w:r>
      <w:r>
        <w:rPr>
          <w:rFonts w:ascii="Arial" w:hAnsi="Arial" w:cs="Arial"/>
          <w:sz w:val="20"/>
        </w:rPr>
        <w:t>estuurlijk optreden en we op het</w:t>
      </w:r>
      <w:r w:rsidRPr="00D0191D">
        <w:rPr>
          <w:rFonts w:ascii="Arial" w:hAnsi="Arial" w:cs="Arial"/>
          <w:sz w:val="20"/>
        </w:rPr>
        <w:t xml:space="preserve"> bestuurlijk optreden </w:t>
      </w:r>
      <w:r>
        <w:rPr>
          <w:rFonts w:ascii="Arial" w:hAnsi="Arial" w:cs="Arial"/>
          <w:sz w:val="20"/>
        </w:rPr>
        <w:t xml:space="preserve">van de Interim bestuurder </w:t>
      </w:r>
      <w:r w:rsidRPr="00D0191D">
        <w:rPr>
          <w:rFonts w:ascii="Arial" w:hAnsi="Arial" w:cs="Arial"/>
          <w:sz w:val="20"/>
        </w:rPr>
        <w:t xml:space="preserve">geen kritiek meer hadden, gaat het helpen om het verscherpt toezicht op te heffen. (…) Het is een soort compliment naar de organisatie: het gaat de </w:t>
      </w:r>
      <w:r>
        <w:rPr>
          <w:rFonts w:ascii="Arial" w:hAnsi="Arial" w:cs="Arial"/>
          <w:sz w:val="20"/>
        </w:rPr>
        <w:t>goede kant op is ook belangrijk</w:t>
      </w:r>
      <w:r w:rsidRPr="00D0191D">
        <w:rPr>
          <w:rFonts w:ascii="Arial" w:hAnsi="Arial" w:cs="Arial"/>
          <w:sz w:val="20"/>
        </w:rPr>
        <w:t>” (Respondent IGZ 3).</w:t>
      </w:r>
    </w:p>
    <w:p w:rsidR="00134CC7" w:rsidRDefault="00134CC7" w:rsidP="00134CC7">
      <w:pPr>
        <w:spacing w:line="360" w:lineRule="auto"/>
        <w:jc w:val="both"/>
        <w:rPr>
          <w:rFonts w:ascii="Arial" w:hAnsi="Arial" w:cs="Arial"/>
          <w:sz w:val="20"/>
        </w:rPr>
      </w:pPr>
      <w:r w:rsidRPr="00A655FE">
        <w:rPr>
          <w:rFonts w:ascii="Arial" w:hAnsi="Arial" w:cs="Arial"/>
          <w:sz w:val="20"/>
        </w:rPr>
        <w:t>Hoewel het verscherpt toezicht opgeheven is, houdt de IGZ voorlopig nog wel intensief toezicht op het Maasstad Ziekenhuis (Lemstra e</w:t>
      </w:r>
      <w:r>
        <w:rPr>
          <w:rFonts w:ascii="Arial" w:hAnsi="Arial" w:cs="Arial"/>
          <w:sz w:val="20"/>
        </w:rPr>
        <w:t>t</w:t>
      </w:r>
      <w:r w:rsidRPr="00A655FE">
        <w:rPr>
          <w:rFonts w:ascii="Arial" w:hAnsi="Arial" w:cs="Arial"/>
          <w:sz w:val="20"/>
        </w:rPr>
        <w:t xml:space="preserve"> al. 2012).</w:t>
      </w:r>
    </w:p>
    <w:p w:rsidR="00134CC7" w:rsidRDefault="00134CC7" w:rsidP="00134CC7">
      <w:pPr>
        <w:spacing w:after="0" w:line="360" w:lineRule="auto"/>
        <w:ind w:left="-567"/>
        <w:jc w:val="both"/>
        <w:rPr>
          <w:rFonts w:ascii="Arial" w:hAnsi="Arial" w:cs="Arial"/>
          <w:b/>
          <w:bCs/>
          <w:kern w:val="36"/>
          <w:lang w:eastAsia="nl-NL"/>
        </w:rPr>
      </w:pPr>
      <w:r w:rsidRPr="00A655FE">
        <w:rPr>
          <w:rFonts w:ascii="Arial" w:hAnsi="Arial" w:cs="Arial"/>
          <w:b/>
          <w:bCs/>
          <w:kern w:val="36"/>
          <w:lang w:eastAsia="nl-NL"/>
        </w:rPr>
        <w:t>5.</w:t>
      </w:r>
      <w:r>
        <w:rPr>
          <w:rFonts w:ascii="Arial" w:hAnsi="Arial" w:cs="Arial"/>
          <w:b/>
          <w:bCs/>
          <w:kern w:val="36"/>
          <w:lang w:eastAsia="nl-NL"/>
        </w:rPr>
        <w:t>6</w:t>
      </w:r>
      <w:r w:rsidRPr="00A655FE">
        <w:rPr>
          <w:rFonts w:ascii="Arial" w:hAnsi="Arial" w:cs="Arial"/>
          <w:b/>
          <w:bCs/>
          <w:kern w:val="36"/>
          <w:lang w:eastAsia="nl-NL"/>
        </w:rPr>
        <w:t xml:space="preserve">. </w:t>
      </w:r>
      <w:r w:rsidRPr="00A655FE">
        <w:rPr>
          <w:rFonts w:ascii="Arial" w:hAnsi="Arial" w:cs="Arial"/>
          <w:b/>
          <w:bCs/>
          <w:kern w:val="36"/>
          <w:lang w:eastAsia="nl-NL"/>
        </w:rPr>
        <w:tab/>
      </w:r>
      <w:r>
        <w:rPr>
          <w:rFonts w:ascii="Arial" w:hAnsi="Arial" w:cs="Arial"/>
          <w:b/>
          <w:bCs/>
          <w:kern w:val="36"/>
          <w:lang w:eastAsia="nl-NL"/>
        </w:rPr>
        <w:t>Conclusie enactmentproces</w:t>
      </w:r>
    </w:p>
    <w:p w:rsidR="00134CC7" w:rsidRDefault="00134CC7" w:rsidP="00134CC7">
      <w:pPr>
        <w:spacing w:after="0" w:line="360" w:lineRule="auto"/>
        <w:ind w:hanging="567"/>
        <w:jc w:val="both"/>
        <w:rPr>
          <w:rFonts w:ascii="Arial" w:hAnsi="Arial" w:cs="Arial"/>
          <w:bCs/>
          <w:kern w:val="36"/>
          <w:sz w:val="20"/>
          <w:lang w:eastAsia="nl-NL"/>
        </w:rPr>
      </w:pPr>
      <w:r>
        <w:rPr>
          <w:rFonts w:ascii="Arial" w:hAnsi="Arial" w:cs="Arial"/>
          <w:b/>
          <w:bCs/>
          <w:kern w:val="36"/>
          <w:lang w:eastAsia="nl-NL"/>
        </w:rPr>
        <w:tab/>
      </w:r>
      <w:r>
        <w:rPr>
          <w:rFonts w:ascii="Arial" w:hAnsi="Arial" w:cs="Arial"/>
          <w:bCs/>
          <w:kern w:val="36"/>
          <w:sz w:val="20"/>
          <w:lang w:eastAsia="nl-NL"/>
        </w:rPr>
        <w:t xml:space="preserve">Tijdens de Klebsiella-uitbraak hebben zich een viertal belangrijke momenten voorgedaan die zijn uitgewerkt in dit hoofdstuk. In ieder van deze momenten zijn duidelijke enactmentprocessen waar te nemen die zich continu herhalen. De dynamiek van </w:t>
      </w:r>
      <w:r w:rsidRPr="005A722A">
        <w:rPr>
          <w:rFonts w:ascii="Arial" w:hAnsi="Arial" w:cs="Arial"/>
          <w:bCs/>
          <w:i/>
          <w:kern w:val="36"/>
          <w:sz w:val="20"/>
          <w:lang w:eastAsia="nl-NL"/>
        </w:rPr>
        <w:t>sensemaking</w:t>
      </w:r>
      <w:r>
        <w:rPr>
          <w:rFonts w:ascii="Arial" w:hAnsi="Arial" w:cs="Arial"/>
          <w:bCs/>
          <w:kern w:val="36"/>
          <w:sz w:val="20"/>
          <w:lang w:eastAsia="nl-NL"/>
        </w:rPr>
        <w:t xml:space="preserve"> wordt daarbij gevoed door signalen en beïnvloed door wat de respondenten hiermee besluiten te doen. “Wat iemand doet, en hoe iemand handelt, wordt bepaald door wat diegene weet over de omgeving. Wat iemand weet wordt bepaald door wat hij waarneemt en wat hij waarneemt hangt af van wat hij doet” (De Man 1996).  De omgeving wordt steeds opnieuw </w:t>
      </w:r>
      <w:r>
        <w:rPr>
          <w:rFonts w:ascii="Arial" w:hAnsi="Arial" w:cs="Arial"/>
          <w:bCs/>
          <w:i/>
          <w:kern w:val="36"/>
          <w:sz w:val="20"/>
          <w:lang w:eastAsia="nl-NL"/>
        </w:rPr>
        <w:t>enacted</w:t>
      </w:r>
      <w:r>
        <w:rPr>
          <w:rFonts w:ascii="Arial" w:hAnsi="Arial" w:cs="Arial"/>
          <w:bCs/>
          <w:kern w:val="36"/>
          <w:sz w:val="20"/>
          <w:lang w:eastAsia="nl-NL"/>
        </w:rPr>
        <w:t xml:space="preserve"> waardoor een sociale constructie van deze omgeving en dus de Klebsiella-uitbraak ontstaat. In het volgende hoofdstuk wordt daar meer invulling aan gegeven door naar het proces van </w:t>
      </w:r>
      <w:r w:rsidRPr="005A722A">
        <w:rPr>
          <w:rFonts w:ascii="Arial" w:hAnsi="Arial" w:cs="Arial"/>
          <w:bCs/>
          <w:i/>
          <w:kern w:val="36"/>
          <w:sz w:val="20"/>
          <w:lang w:eastAsia="nl-NL"/>
        </w:rPr>
        <w:t>sensemaking</w:t>
      </w:r>
      <w:r>
        <w:rPr>
          <w:rFonts w:ascii="Arial" w:hAnsi="Arial" w:cs="Arial"/>
          <w:bCs/>
          <w:kern w:val="36"/>
          <w:sz w:val="20"/>
          <w:lang w:eastAsia="nl-NL"/>
        </w:rPr>
        <w:t xml:space="preserve"> te kijken.</w:t>
      </w:r>
    </w:p>
    <w:p w:rsidR="00134CC7" w:rsidRPr="00A35225" w:rsidRDefault="00134CC7" w:rsidP="00134CC7">
      <w:pPr>
        <w:spacing w:after="0" w:line="360" w:lineRule="auto"/>
        <w:ind w:hanging="567"/>
        <w:jc w:val="both"/>
        <w:rPr>
          <w:rFonts w:ascii="Arial" w:hAnsi="Arial" w:cs="Arial"/>
          <w:bCs/>
          <w:kern w:val="36"/>
          <w:sz w:val="20"/>
          <w:lang w:eastAsia="nl-NL"/>
        </w:rPr>
      </w:pPr>
    </w:p>
    <w:p w:rsidR="00134CC7" w:rsidRPr="0025085D" w:rsidRDefault="00134CC7" w:rsidP="00134CC7">
      <w:pPr>
        <w:spacing w:after="0" w:line="360" w:lineRule="auto"/>
        <w:ind w:hanging="567"/>
        <w:jc w:val="both"/>
        <w:rPr>
          <w:rFonts w:ascii="Arial" w:hAnsi="Arial" w:cs="Arial"/>
          <w:bCs/>
          <w:kern w:val="36"/>
          <w:sz w:val="20"/>
          <w:lang w:eastAsia="nl-NL"/>
        </w:rPr>
      </w:pPr>
    </w:p>
    <w:p w:rsidR="00134CC7" w:rsidRDefault="00134CC7" w:rsidP="00134CC7">
      <w:pPr>
        <w:spacing w:after="0" w:line="240" w:lineRule="auto"/>
        <w:rPr>
          <w:rFonts w:ascii="Arial" w:hAnsi="Arial" w:cs="Arial"/>
          <w:sz w:val="20"/>
        </w:rPr>
      </w:pPr>
      <w:r>
        <w:rPr>
          <w:rFonts w:ascii="Arial" w:hAnsi="Arial" w:cs="Arial"/>
          <w:sz w:val="20"/>
        </w:rPr>
        <w:br w:type="page"/>
      </w:r>
    </w:p>
    <w:p w:rsidR="00134CC7" w:rsidRDefault="00134CC7" w:rsidP="00134CC7">
      <w:pPr>
        <w:pStyle w:val="Heading1"/>
        <w:spacing w:line="360" w:lineRule="auto"/>
        <w:ind w:left="-567"/>
        <w:rPr>
          <w:b w:val="0"/>
          <w:bCs w:val="0"/>
          <w:color w:val="auto"/>
          <w:sz w:val="28"/>
        </w:rPr>
      </w:pPr>
      <w:r w:rsidRPr="003D7722">
        <w:rPr>
          <w:b w:val="0"/>
          <w:bCs w:val="0"/>
          <w:color w:val="auto"/>
          <w:sz w:val="28"/>
        </w:rPr>
        <w:t xml:space="preserve">6. </w:t>
      </w:r>
      <w:r w:rsidRPr="003D7722">
        <w:rPr>
          <w:b w:val="0"/>
          <w:bCs w:val="0"/>
          <w:color w:val="auto"/>
          <w:sz w:val="28"/>
        </w:rPr>
        <w:tab/>
      </w:r>
      <w:r>
        <w:rPr>
          <w:b w:val="0"/>
          <w:bCs w:val="0"/>
          <w:color w:val="auto"/>
          <w:sz w:val="28"/>
        </w:rPr>
        <w:t>Hoe de Klebsiella-uitbraak betekenis krijgt</w:t>
      </w:r>
    </w:p>
    <w:p w:rsidR="00134CC7" w:rsidRPr="00A655FE" w:rsidRDefault="00134CC7" w:rsidP="00134CC7">
      <w:pPr>
        <w:spacing w:after="0" w:line="360" w:lineRule="auto"/>
        <w:jc w:val="both"/>
        <w:rPr>
          <w:rFonts w:ascii="Arial" w:hAnsi="Arial" w:cs="Arial"/>
          <w:bCs/>
          <w:i/>
          <w:kern w:val="36"/>
          <w:sz w:val="20"/>
          <w:lang w:eastAsia="nl-NL"/>
        </w:rPr>
      </w:pPr>
      <w:r w:rsidRPr="00A655FE">
        <w:rPr>
          <w:rFonts w:ascii="Arial" w:hAnsi="Arial" w:cs="Arial"/>
          <w:bCs/>
          <w:i/>
          <w:kern w:val="36"/>
          <w:sz w:val="20"/>
          <w:lang w:eastAsia="nl-NL"/>
        </w:rPr>
        <w:t xml:space="preserve">In dit hoofdstuk wordt </w:t>
      </w:r>
      <w:r>
        <w:rPr>
          <w:rFonts w:ascii="Arial" w:hAnsi="Arial" w:cs="Arial"/>
          <w:bCs/>
          <w:i/>
          <w:kern w:val="36"/>
          <w:sz w:val="20"/>
          <w:lang w:eastAsia="nl-NL"/>
        </w:rPr>
        <w:t xml:space="preserve">gekeken naar de wijze waarop betekenis is gegeven aan de Klebsiella-uitbraak en hoe deze betekenissen tot stand zijn gekomen. </w:t>
      </w:r>
    </w:p>
    <w:p w:rsidR="00134CC7" w:rsidRDefault="00134CC7" w:rsidP="00134CC7">
      <w:pPr>
        <w:spacing w:after="0" w:line="360" w:lineRule="auto"/>
        <w:ind w:left="-567"/>
        <w:jc w:val="both"/>
        <w:rPr>
          <w:rFonts w:ascii="Arial" w:hAnsi="Arial" w:cs="Arial"/>
          <w:b/>
          <w:bCs/>
          <w:kern w:val="36"/>
          <w:lang w:eastAsia="nl-NL"/>
        </w:rPr>
      </w:pPr>
    </w:p>
    <w:p w:rsidR="00134CC7" w:rsidRPr="00A655FE" w:rsidRDefault="00134CC7" w:rsidP="00134CC7">
      <w:pPr>
        <w:spacing w:after="0" w:line="360" w:lineRule="auto"/>
        <w:ind w:left="-567"/>
        <w:jc w:val="both"/>
        <w:rPr>
          <w:rFonts w:ascii="Arial" w:hAnsi="Arial" w:cs="Arial"/>
          <w:bCs/>
          <w:kern w:val="36"/>
          <w:sz w:val="20"/>
          <w:lang w:eastAsia="nl-NL"/>
        </w:rPr>
      </w:pPr>
      <w:r w:rsidRPr="00A655FE">
        <w:rPr>
          <w:rFonts w:ascii="Arial" w:hAnsi="Arial" w:cs="Arial"/>
          <w:b/>
          <w:bCs/>
          <w:kern w:val="36"/>
          <w:lang w:eastAsia="nl-NL"/>
        </w:rPr>
        <w:t xml:space="preserve">6.1. </w:t>
      </w:r>
      <w:r w:rsidRPr="00A655FE">
        <w:rPr>
          <w:rFonts w:ascii="Arial" w:hAnsi="Arial" w:cs="Arial"/>
          <w:b/>
          <w:bCs/>
          <w:kern w:val="36"/>
          <w:lang w:eastAsia="nl-NL"/>
        </w:rPr>
        <w:tab/>
      </w:r>
      <w:r>
        <w:rPr>
          <w:rFonts w:ascii="Arial" w:hAnsi="Arial" w:cs="Arial"/>
          <w:b/>
          <w:bCs/>
          <w:kern w:val="36"/>
          <w:lang w:eastAsia="nl-NL"/>
        </w:rPr>
        <w:t>De Klebsiella-uitbraak</w:t>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De melding van de Klebsiella-uitbraak door het Maasstad Ziekenhuis aan de IGZ kwam voor de IGZ als een verrassing. De respondenten van de IGZ gaven aan niet op de hoogte te zijn geweest van de cultuurproblematiek binnen het ziekenhuis en het feit dat de uitbraak niet onder controle was: “In de jaargesprekken [met het Maasstad Ziekenhuis] komt geen problematiek naar voren die ons dwingt om nader onderzoek te doen. Het is echt, zoals het ziekenhuis is verrast door het plaatje…zo werden wij ook verrast” (Respondent IGZ 1). De IGZ houdt toezicht op het Maasstad Ziekenhuis. In haar toezicht neemt vertrouwen een centrale plaats in. De IGZ heeft vertrouwen in de ondertoezichtstaande dat deze zorgvuldig en professioneel handelt. Als dit vertrouwen geverifieerd kan worden en niet wordt beschaamd kan het toezicht minder intensief worden (Robben et al. 2012:40). Het feit dat eerdere calamiteiten goed zijn opgelost in het Maasstad Ziekenhuis maakt dat dit vertrouwen aanwezig is. Signalen die binnenkomen bij de respondenten worden gekleurd door dit vertrouwen. Hoe iemand handelt wordt tenslotte bepaald door wat diegene weet. Bij de Inspectie ontstaat zo het gevoel dat het Maasstad Ziekenhuis goed handelt. Eerdere ervaringen en variabelen of concepten waartussen men, op grond van die ervaringen, een oorzakelijk verband heeft aangebracht vormen de </w:t>
      </w:r>
      <w:r>
        <w:rPr>
          <w:rFonts w:ascii="Arial" w:hAnsi="Arial" w:cs="Arial"/>
          <w:bCs/>
          <w:i/>
          <w:kern w:val="36"/>
          <w:sz w:val="20"/>
          <w:lang w:eastAsia="nl-NL"/>
        </w:rPr>
        <w:t>causal maps</w:t>
      </w:r>
      <w:r>
        <w:rPr>
          <w:rFonts w:ascii="Arial" w:hAnsi="Arial" w:cs="Arial"/>
          <w:bCs/>
          <w:kern w:val="36"/>
          <w:sz w:val="20"/>
          <w:lang w:eastAsia="nl-NL"/>
        </w:rPr>
        <w:t xml:space="preserve"> die gezamenlijk het persoonlijk kader van een persoon  of organisatie vormen (Weick &amp; Bougon 1986). Naast de ervaringen met het ziekenhuis waarop het vertrouwen gebaseerd is, spelen ook de ervaringen met eerdere uitbraken een rol in het </w:t>
      </w:r>
      <w:r w:rsidRPr="005A722A">
        <w:rPr>
          <w:rFonts w:ascii="Arial" w:hAnsi="Arial" w:cs="Arial"/>
          <w:bCs/>
          <w:i/>
          <w:kern w:val="36"/>
          <w:sz w:val="20"/>
          <w:lang w:eastAsia="nl-NL"/>
        </w:rPr>
        <w:t>sensemaking</w:t>
      </w:r>
      <w:r>
        <w:rPr>
          <w:rFonts w:ascii="Arial" w:hAnsi="Arial" w:cs="Arial"/>
          <w:bCs/>
          <w:kern w:val="36"/>
          <w:sz w:val="20"/>
          <w:lang w:eastAsia="nl-NL"/>
        </w:rPr>
        <w:t xml:space="preserve">proces. Voor Respondent IGZ 2 speelde haar ervaring een rol in het beoordelen van de situatie. Het feit dat ze uit ervaring wist dat 30 besmette gevallen uitzonderlijk veel is, helpt haar in het vormen van een betekenis. Om dit echter te bekrachtigen, besluit ze overleg te plegen met een collega waarbij door de sociale interactie de omgeving </w:t>
      </w:r>
      <w:r>
        <w:rPr>
          <w:rFonts w:ascii="Arial" w:hAnsi="Arial" w:cs="Arial"/>
          <w:bCs/>
          <w:i/>
          <w:kern w:val="36"/>
          <w:sz w:val="20"/>
          <w:lang w:eastAsia="nl-NL"/>
        </w:rPr>
        <w:t>enacted</w:t>
      </w:r>
      <w:r>
        <w:rPr>
          <w:rFonts w:ascii="Arial" w:hAnsi="Arial" w:cs="Arial"/>
          <w:bCs/>
          <w:kern w:val="36"/>
          <w:sz w:val="20"/>
          <w:lang w:eastAsia="nl-NL"/>
        </w:rPr>
        <w:t xml:space="preserve"> raakt.</w:t>
      </w:r>
    </w:p>
    <w:p w:rsidR="00134CC7"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Tijdens de Klebsiella-uitbraak heeft het Maasstad Ziekenhuis verschillende keren gecommuniceerd met de media. De wijze waarop het Maasstad Ziekenhuis de communicatie in de media heeft aangepakt had volgens respondenten beter gekund: </w:t>
      </w:r>
    </w:p>
    <w:p w:rsidR="00134CC7"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ab/>
        <w:t xml:space="preserve">Op een gegeven moment heeft het ziekenhuis zichzelf kwetsbaar gemaakt door elke </w:t>
      </w:r>
      <w:r>
        <w:rPr>
          <w:rFonts w:ascii="Arial" w:hAnsi="Arial" w:cs="Arial"/>
          <w:bCs/>
          <w:kern w:val="36"/>
          <w:sz w:val="20"/>
          <w:lang w:eastAsia="nl-NL"/>
        </w:rPr>
        <w:tab/>
        <w:t xml:space="preserve">week naar buiten te brengen hoeveel Klebsiella’s ze hadden gevonden. (…) Ze hebben </w:t>
      </w:r>
      <w:r>
        <w:rPr>
          <w:rFonts w:ascii="Arial" w:hAnsi="Arial" w:cs="Arial"/>
          <w:bCs/>
          <w:kern w:val="36"/>
          <w:sz w:val="20"/>
          <w:lang w:eastAsia="nl-NL"/>
        </w:rPr>
        <w:tab/>
        <w:t xml:space="preserve">het zich verschrikkelijk moeilijk gemaakt door zo gedwongen door de media het bekend </w:t>
      </w:r>
      <w:r>
        <w:rPr>
          <w:rFonts w:ascii="Arial" w:hAnsi="Arial" w:cs="Arial"/>
          <w:bCs/>
          <w:kern w:val="36"/>
          <w:sz w:val="20"/>
          <w:lang w:eastAsia="nl-NL"/>
        </w:rPr>
        <w:tab/>
        <w:t xml:space="preserve">te moeten maken en daarmee veel narigheid op de hals gehaald. (Respondent IGZ 2) </w:t>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ab/>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Ook Respondent MZ1 is van mening dat de wijze waarop het Maasstad Ziekenhuis zich opstelde in de media te wensen overliet: “Je moet niet opkomen voor je eigen ziekenhuis als er nog onduidelijkheden zijn ten aanzien van patiënten, risico’s die patiënten lopen of patiënten die nog in gevaar zijn. Dat zien mensen buiten het ziekenhuis als niet terecht”. De Klebsiella-uitbraak wordt groot uitgemeten in de pers, wat veel aandacht tot gevolg heeft. De pers heeft een grote invloed op de wijze waarop de Klebsiella-uitbraak wordt gedefinieerd in de buitenwereld. </w:t>
      </w:r>
    </w:p>
    <w:p w:rsidR="00134CC7" w:rsidRPr="00715C8D" w:rsidRDefault="00134CC7" w:rsidP="00134CC7">
      <w:pPr>
        <w:spacing w:after="0" w:line="360" w:lineRule="auto"/>
        <w:jc w:val="both"/>
        <w:rPr>
          <w:rFonts w:ascii="Arial" w:hAnsi="Arial" w:cs="Arial"/>
          <w:sz w:val="20"/>
        </w:rPr>
      </w:pPr>
      <w:r>
        <w:rPr>
          <w:rFonts w:ascii="Arial" w:hAnsi="Arial" w:cs="Arial"/>
          <w:bCs/>
          <w:kern w:val="36"/>
          <w:sz w:val="20"/>
          <w:lang w:eastAsia="nl-NL"/>
        </w:rPr>
        <w:t xml:space="preserve">Respondenten geven aan dat de media geen invloed heeft gehad op hun oordeelvorming. Wel bracht het werk- en tijdsdruk met zich mee. Respondent IGZ 2 geeft aan dat haar ervaring meespeelt in de wijze waarop ze de mediadruk ervaart: </w:t>
      </w:r>
      <w:r w:rsidRPr="00BE076B">
        <w:rPr>
          <w:rFonts w:ascii="Arial" w:hAnsi="Arial" w:cs="Arial"/>
          <w:bCs/>
          <w:kern w:val="36"/>
          <w:sz w:val="20"/>
          <w:lang w:eastAsia="nl-NL"/>
        </w:rPr>
        <w:t xml:space="preserve"> “Misschien omdat je meer crisissen hebt meegemaakt, dat je het niet zo als druk ervaart. (…) Niet als psychische druk als je dat zou bedoelen. Misschien collega’s die wat korter bij de </w:t>
      </w:r>
      <w:r>
        <w:rPr>
          <w:rFonts w:ascii="Arial" w:hAnsi="Arial" w:cs="Arial"/>
          <w:bCs/>
          <w:kern w:val="36"/>
          <w:sz w:val="20"/>
          <w:lang w:eastAsia="nl-NL"/>
        </w:rPr>
        <w:t>Inspectie</w:t>
      </w:r>
      <w:r w:rsidRPr="00BE076B">
        <w:rPr>
          <w:rFonts w:ascii="Arial" w:hAnsi="Arial" w:cs="Arial"/>
          <w:bCs/>
          <w:kern w:val="36"/>
          <w:sz w:val="20"/>
          <w:lang w:eastAsia="nl-NL"/>
        </w:rPr>
        <w:t xml:space="preserve"> zitten wel” (Respondent IGZ 2). Respondent IGZ 1 erkent eveneens dat hij geen druk voelde, </w:t>
      </w:r>
      <w:r>
        <w:rPr>
          <w:rFonts w:ascii="Arial" w:hAnsi="Arial" w:cs="Arial"/>
          <w:bCs/>
          <w:kern w:val="36"/>
          <w:sz w:val="20"/>
          <w:lang w:eastAsia="nl-NL"/>
        </w:rPr>
        <w:t>maar</w:t>
      </w:r>
      <w:r w:rsidRPr="00BE076B">
        <w:rPr>
          <w:rFonts w:ascii="Arial" w:hAnsi="Arial" w:cs="Arial"/>
          <w:bCs/>
          <w:kern w:val="36"/>
          <w:sz w:val="20"/>
          <w:lang w:eastAsia="nl-NL"/>
        </w:rPr>
        <w:t xml:space="preserve"> merkt wel op dat het voor de IGZ een spannend dossier was. Dit baseert hij op de rol van media: “Het is een spannend dossier, natuurlijk ook voor ons. Er ontwikkel</w:t>
      </w:r>
      <w:r>
        <w:rPr>
          <w:rFonts w:ascii="Arial" w:hAnsi="Arial" w:cs="Arial"/>
          <w:bCs/>
          <w:kern w:val="36"/>
          <w:sz w:val="20"/>
          <w:lang w:eastAsia="nl-NL"/>
        </w:rPr>
        <w:t>t</w:t>
      </w:r>
      <w:r w:rsidRPr="00BE076B">
        <w:rPr>
          <w:rFonts w:ascii="Arial" w:hAnsi="Arial" w:cs="Arial"/>
          <w:bCs/>
          <w:kern w:val="36"/>
          <w:sz w:val="20"/>
          <w:lang w:eastAsia="nl-NL"/>
        </w:rPr>
        <w:t xml:space="preserve"> iets en wat gebeurt er? In die zin ligt het op straat. Dat is wel een gevolg dat de pers heeft” (Respondent IGZ 1).</w:t>
      </w:r>
    </w:p>
    <w:p w:rsidR="00134CC7" w:rsidRDefault="00134CC7" w:rsidP="00134CC7">
      <w:pPr>
        <w:spacing w:after="0" w:line="360" w:lineRule="auto"/>
        <w:ind w:left="-567"/>
        <w:jc w:val="both"/>
        <w:rPr>
          <w:rFonts w:ascii="Arial" w:hAnsi="Arial" w:cs="Arial"/>
          <w:bCs/>
          <w:kern w:val="36"/>
          <w:sz w:val="20"/>
          <w:lang w:eastAsia="nl-NL"/>
        </w:rPr>
      </w:pPr>
    </w:p>
    <w:p w:rsidR="00134CC7" w:rsidRPr="00A655FE" w:rsidRDefault="00134CC7" w:rsidP="00134CC7">
      <w:pPr>
        <w:spacing w:after="0" w:line="360" w:lineRule="auto"/>
        <w:ind w:left="-567"/>
        <w:jc w:val="both"/>
        <w:rPr>
          <w:rFonts w:ascii="Arial" w:hAnsi="Arial" w:cs="Arial"/>
          <w:bCs/>
          <w:kern w:val="36"/>
          <w:sz w:val="20"/>
          <w:lang w:eastAsia="nl-NL"/>
        </w:rPr>
      </w:pPr>
      <w:r w:rsidRPr="00A655FE">
        <w:rPr>
          <w:rFonts w:ascii="Arial" w:hAnsi="Arial" w:cs="Arial"/>
          <w:b/>
          <w:bCs/>
          <w:kern w:val="36"/>
          <w:lang w:eastAsia="nl-NL"/>
        </w:rPr>
        <w:t>6.</w:t>
      </w:r>
      <w:r>
        <w:rPr>
          <w:rFonts w:ascii="Arial" w:hAnsi="Arial" w:cs="Arial"/>
          <w:b/>
          <w:bCs/>
          <w:kern w:val="36"/>
          <w:lang w:eastAsia="nl-NL"/>
        </w:rPr>
        <w:t>2</w:t>
      </w:r>
      <w:r w:rsidRPr="00A655FE">
        <w:rPr>
          <w:rFonts w:ascii="Arial" w:hAnsi="Arial" w:cs="Arial"/>
          <w:b/>
          <w:bCs/>
          <w:kern w:val="36"/>
          <w:lang w:eastAsia="nl-NL"/>
        </w:rPr>
        <w:t xml:space="preserve">. </w:t>
      </w:r>
      <w:r w:rsidRPr="00A655FE">
        <w:rPr>
          <w:rFonts w:ascii="Arial" w:hAnsi="Arial" w:cs="Arial"/>
          <w:b/>
          <w:bCs/>
          <w:kern w:val="36"/>
          <w:lang w:eastAsia="nl-NL"/>
        </w:rPr>
        <w:tab/>
      </w:r>
      <w:r>
        <w:rPr>
          <w:rFonts w:ascii="Arial" w:hAnsi="Arial" w:cs="Arial"/>
          <w:b/>
          <w:bCs/>
          <w:kern w:val="36"/>
          <w:lang w:eastAsia="nl-NL"/>
        </w:rPr>
        <w:t>Rapportages en maatregelen</w:t>
      </w:r>
    </w:p>
    <w:p w:rsidR="00134CC7" w:rsidRDefault="00134CC7" w:rsidP="00134CC7">
      <w:pPr>
        <w:spacing w:after="0" w:line="360" w:lineRule="auto"/>
        <w:jc w:val="both"/>
        <w:rPr>
          <w:rFonts w:ascii="Arial" w:hAnsi="Arial" w:cs="Arial"/>
          <w:sz w:val="20"/>
        </w:rPr>
      </w:pPr>
      <w:r w:rsidRPr="00A655FE">
        <w:rPr>
          <w:rFonts w:ascii="Arial" w:hAnsi="Arial" w:cs="Arial"/>
          <w:bCs/>
          <w:kern w:val="36"/>
          <w:sz w:val="20"/>
          <w:lang w:eastAsia="nl-NL"/>
        </w:rPr>
        <w:t xml:space="preserve">Op basis van de beoordeling van </w:t>
      </w:r>
      <w:r>
        <w:rPr>
          <w:rFonts w:ascii="Arial" w:hAnsi="Arial" w:cs="Arial"/>
          <w:bCs/>
          <w:kern w:val="36"/>
          <w:sz w:val="20"/>
          <w:lang w:eastAsia="nl-NL"/>
        </w:rPr>
        <w:t>een</w:t>
      </w:r>
      <w:r w:rsidRPr="00A655FE">
        <w:rPr>
          <w:rFonts w:ascii="Arial" w:hAnsi="Arial" w:cs="Arial"/>
          <w:bCs/>
          <w:kern w:val="36"/>
          <w:sz w:val="20"/>
          <w:lang w:eastAsia="nl-NL"/>
        </w:rPr>
        <w:t xml:space="preserve"> situatie wordt afgewogen of maatregelen genomen dienen te </w:t>
      </w:r>
      <w:r w:rsidRPr="00BE076B">
        <w:rPr>
          <w:rFonts w:ascii="Arial" w:hAnsi="Arial" w:cs="Arial"/>
          <w:bCs/>
          <w:kern w:val="36"/>
          <w:sz w:val="20"/>
          <w:lang w:eastAsia="nl-NL"/>
        </w:rPr>
        <w:t xml:space="preserve">worden. Een maatregel kan helpen een eventueel geconstateerd risico te verminderen of tekortkomingen op te heffen (IGZ 2008). Nadat de maatregel is ingevoerd, dient deze als referentiekader waaraan de huidige situatie getoetst wordt. Op die manier worden signalen vergaard die de inspecteurs vervolgens gebruiken in hun </w:t>
      </w:r>
      <w:r w:rsidRPr="005A722A">
        <w:rPr>
          <w:rFonts w:ascii="Arial" w:hAnsi="Arial" w:cs="Arial"/>
          <w:bCs/>
          <w:i/>
          <w:kern w:val="36"/>
          <w:sz w:val="20"/>
          <w:lang w:eastAsia="nl-NL"/>
        </w:rPr>
        <w:t>sensemaking</w:t>
      </w:r>
      <w:r w:rsidRPr="00BE076B">
        <w:rPr>
          <w:rFonts w:ascii="Arial" w:hAnsi="Arial" w:cs="Arial"/>
          <w:bCs/>
          <w:kern w:val="36"/>
          <w:sz w:val="20"/>
          <w:lang w:eastAsia="nl-NL"/>
        </w:rPr>
        <w:t xml:space="preserve">. </w:t>
      </w:r>
      <w:r w:rsidRPr="00BE076B">
        <w:rPr>
          <w:rFonts w:ascii="Arial" w:hAnsi="Arial" w:cs="Arial"/>
          <w:sz w:val="20"/>
        </w:rPr>
        <w:t xml:space="preserve">Soms kan de </w:t>
      </w:r>
      <w:r>
        <w:rPr>
          <w:rFonts w:ascii="Arial" w:hAnsi="Arial" w:cs="Arial"/>
          <w:sz w:val="20"/>
        </w:rPr>
        <w:t>Inspectie</w:t>
      </w:r>
      <w:r w:rsidRPr="00BE076B">
        <w:rPr>
          <w:rFonts w:ascii="Arial" w:hAnsi="Arial" w:cs="Arial"/>
          <w:sz w:val="20"/>
        </w:rPr>
        <w:t xml:space="preserve"> met een krachtige maatregel, omgeven met publiciteit, veel effect sorteren (IGZ 2008). </w:t>
      </w:r>
      <w:r>
        <w:rPr>
          <w:rFonts w:ascii="Arial" w:hAnsi="Arial" w:cs="Arial"/>
          <w:sz w:val="20"/>
        </w:rPr>
        <w:t xml:space="preserve">Een voorbeeld hiervan is het instellen van het verscherpt toezicht. Volgens de IGZ had de bestuurder die tijdens de Klebsiella-uitbraak de leiding had over het Maasstad Ziekenhuis geen urgentiebesef en beschouwde hij de zaak als minder ernstig dan de IGZ dat deed (Respondent IGZ 2). Het instellen van het verscherpt toezicht leidde ertoe dat de bestuurder openlijk gediskwalificeerd werd door de IGZ: “Als we kiezen voor de maatregel verscherpt toezicht, dan weten we dat we daarmee kiezen voor het publiekelijk diskwalificeren van bestuurlijk gedrag” (Respondent IGZ 3). De bestuurder heeft na het verscherpt toezicht het ziekenhuis verlaten. Hierna werd </w:t>
      </w:r>
      <w:r>
        <w:rPr>
          <w:rFonts w:ascii="Arial" w:hAnsi="Arial" w:cs="Arial"/>
          <w:bCs/>
          <w:kern w:val="36"/>
          <w:sz w:val="20"/>
          <w:lang w:eastAsia="nl-NL"/>
        </w:rPr>
        <w:t>een nieuwe (interim-)bestuurder</w:t>
      </w:r>
      <w:r w:rsidRPr="006772B8">
        <w:rPr>
          <w:rFonts w:ascii="Arial" w:hAnsi="Arial" w:cs="Arial"/>
          <w:bCs/>
          <w:kern w:val="36"/>
          <w:sz w:val="20"/>
          <w:lang w:eastAsia="nl-NL"/>
        </w:rPr>
        <w:t xml:space="preserve"> aangesteld die de zaak op orde moest brengen. In deze bestuurder had de IGZ al snel het vertrouwen dat hij het Maasstad Ziekenhuis weer </w:t>
      </w:r>
      <w:r>
        <w:rPr>
          <w:rFonts w:ascii="Arial" w:hAnsi="Arial" w:cs="Arial"/>
          <w:bCs/>
          <w:kern w:val="36"/>
          <w:sz w:val="20"/>
          <w:lang w:eastAsia="nl-NL"/>
        </w:rPr>
        <w:t>in</w:t>
      </w:r>
      <w:r w:rsidRPr="006772B8">
        <w:rPr>
          <w:rFonts w:ascii="Arial" w:hAnsi="Arial" w:cs="Arial"/>
          <w:bCs/>
          <w:kern w:val="36"/>
          <w:sz w:val="20"/>
          <w:lang w:eastAsia="nl-NL"/>
        </w:rPr>
        <w:t xml:space="preserve"> de goede baan kon krijgen. Hij kreeg de opdracht om de organisatie en de communicatie rond het bedwingen van de </w:t>
      </w:r>
      <w:r>
        <w:rPr>
          <w:rFonts w:ascii="Arial" w:hAnsi="Arial" w:cs="Arial"/>
          <w:bCs/>
          <w:kern w:val="36"/>
          <w:sz w:val="20"/>
          <w:lang w:eastAsia="nl-NL"/>
        </w:rPr>
        <w:t>infectie</w:t>
      </w:r>
      <w:r w:rsidRPr="006772B8">
        <w:rPr>
          <w:rFonts w:ascii="Arial" w:hAnsi="Arial" w:cs="Arial"/>
          <w:bCs/>
          <w:kern w:val="36"/>
          <w:sz w:val="20"/>
          <w:lang w:eastAsia="nl-NL"/>
        </w:rPr>
        <w:t xml:space="preserve"> op orde te krijgen en op die manier vanuit bestuurlijk perspectief de uitbraak te bedwingen. Daarnaast bracht hij ook het infectiepreventiebeleid op orde (IGZ 2011b). De IGZ heeft in haar rapporten duidelijk een vertrouwen uitgesproken in de wijze waarop de nieuwe bestuurder heeft gehandeld</w:t>
      </w:r>
      <w:r>
        <w:rPr>
          <w:rFonts w:ascii="Arial" w:hAnsi="Arial" w:cs="Arial"/>
          <w:bCs/>
          <w:kern w:val="36"/>
          <w:sz w:val="20"/>
          <w:lang w:eastAsia="nl-NL"/>
        </w:rPr>
        <w:t xml:space="preserve">. </w:t>
      </w:r>
      <w:r>
        <w:rPr>
          <w:rFonts w:ascii="Arial" w:hAnsi="Arial" w:cs="Arial"/>
          <w:sz w:val="20"/>
        </w:rPr>
        <w:t>In deze context kan een maatregel of actie ook een positieve boost geven:</w:t>
      </w:r>
    </w:p>
    <w:p w:rsidR="00134CC7" w:rsidRDefault="00134CC7" w:rsidP="00134CC7">
      <w:pPr>
        <w:spacing w:after="0" w:line="360" w:lineRule="auto"/>
        <w:jc w:val="both"/>
        <w:rPr>
          <w:rFonts w:ascii="Arial" w:hAnsi="Arial" w:cs="Arial"/>
          <w:sz w:val="20"/>
        </w:rPr>
      </w:pPr>
    </w:p>
    <w:p w:rsidR="00134CC7" w:rsidRPr="00BE076B"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ab/>
        <w:t xml:space="preserve">Gelet op het feit dat het verscherpt toezicht is ingesteld op bestuurlijk optreden en we op </w:t>
      </w:r>
      <w:r>
        <w:rPr>
          <w:rFonts w:ascii="Arial" w:hAnsi="Arial" w:cs="Arial"/>
          <w:bCs/>
          <w:kern w:val="36"/>
          <w:sz w:val="20"/>
          <w:lang w:eastAsia="nl-NL"/>
        </w:rPr>
        <w:tab/>
        <w:t xml:space="preserve">het bestuurlijk optreden geen kritiek hadden, gaat het helpen om het verscherpt toezicht </w:t>
      </w:r>
      <w:r>
        <w:rPr>
          <w:rFonts w:ascii="Arial" w:hAnsi="Arial" w:cs="Arial"/>
          <w:bCs/>
          <w:kern w:val="36"/>
          <w:sz w:val="20"/>
          <w:lang w:eastAsia="nl-NL"/>
        </w:rPr>
        <w:tab/>
        <w:t xml:space="preserve">op te heffen. (…) Een soort compliment naar de organisatie, ‘het gaat de goede kant op’ </w:t>
      </w:r>
      <w:r>
        <w:rPr>
          <w:rFonts w:ascii="Arial" w:hAnsi="Arial" w:cs="Arial"/>
          <w:bCs/>
          <w:kern w:val="36"/>
          <w:sz w:val="20"/>
          <w:lang w:eastAsia="nl-NL"/>
        </w:rPr>
        <w:tab/>
        <w:t xml:space="preserve">is ook belangrijk. (Respondent IGZ 3) </w:t>
      </w:r>
    </w:p>
    <w:p w:rsidR="00134CC7" w:rsidRPr="00BE076B" w:rsidRDefault="00134CC7" w:rsidP="00134CC7">
      <w:pPr>
        <w:spacing w:after="0" w:line="360" w:lineRule="auto"/>
        <w:jc w:val="both"/>
        <w:rPr>
          <w:rFonts w:ascii="Arial" w:hAnsi="Arial" w:cs="Arial"/>
          <w:bCs/>
          <w:kern w:val="36"/>
          <w:sz w:val="20"/>
          <w:lang w:eastAsia="nl-NL"/>
        </w:rPr>
      </w:pPr>
    </w:p>
    <w:p w:rsidR="00134CC7" w:rsidRPr="00A655FE"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Naast maatregelen hebben ook rapporten een functie. Ze kunnen helpen om publiekelijk bekend te maken hoe een uitbraak zich heeft ontwikkeld, wie er betrokken bij waren, of het verwij</w:t>
      </w:r>
      <w:r>
        <w:rPr>
          <w:rFonts w:ascii="Arial" w:hAnsi="Arial" w:cs="Arial"/>
          <w:bCs/>
          <w:kern w:val="36"/>
          <w:sz w:val="20"/>
          <w:lang w:eastAsia="nl-NL"/>
        </w:rPr>
        <w:t>t</w:t>
      </w:r>
      <w:r w:rsidRPr="00A655FE">
        <w:rPr>
          <w:rFonts w:ascii="Arial" w:hAnsi="Arial" w:cs="Arial"/>
          <w:bCs/>
          <w:kern w:val="36"/>
          <w:sz w:val="20"/>
          <w:lang w:eastAsia="nl-NL"/>
        </w:rPr>
        <w:t xml:space="preserve">baar was en of de uitbraak vermeden kon worden. Actieve openbaarmaking van de bevindingen van de </w:t>
      </w:r>
      <w:r>
        <w:rPr>
          <w:rFonts w:ascii="Arial" w:hAnsi="Arial" w:cs="Arial"/>
          <w:bCs/>
          <w:kern w:val="36"/>
          <w:sz w:val="20"/>
          <w:lang w:eastAsia="nl-NL"/>
        </w:rPr>
        <w:t>Inspectie</w:t>
      </w:r>
      <w:r w:rsidRPr="00A655FE">
        <w:rPr>
          <w:rFonts w:ascii="Arial" w:hAnsi="Arial" w:cs="Arial"/>
          <w:bCs/>
          <w:kern w:val="36"/>
          <w:sz w:val="20"/>
          <w:lang w:eastAsia="nl-NL"/>
        </w:rPr>
        <w:t xml:space="preserve"> kan daarbij het effect van de handhaving sterk vergroten (IGZ 2008). </w:t>
      </w:r>
      <w:r>
        <w:rPr>
          <w:rFonts w:ascii="Arial" w:hAnsi="Arial" w:cs="Arial"/>
          <w:bCs/>
          <w:kern w:val="36"/>
          <w:sz w:val="20"/>
          <w:lang w:eastAsia="nl-NL"/>
        </w:rPr>
        <w:t>D</w:t>
      </w:r>
      <w:r w:rsidRPr="00A655FE">
        <w:rPr>
          <w:rFonts w:ascii="Arial" w:hAnsi="Arial" w:cs="Arial"/>
          <w:bCs/>
          <w:kern w:val="36"/>
          <w:sz w:val="20"/>
          <w:lang w:eastAsia="nl-NL"/>
        </w:rPr>
        <w:t xml:space="preserve">it </w:t>
      </w:r>
      <w:r>
        <w:rPr>
          <w:rFonts w:ascii="Arial" w:hAnsi="Arial" w:cs="Arial"/>
          <w:bCs/>
          <w:kern w:val="36"/>
          <w:sz w:val="20"/>
          <w:lang w:eastAsia="nl-NL"/>
        </w:rPr>
        <w:t xml:space="preserve">kan echter </w:t>
      </w:r>
      <w:r w:rsidRPr="00A655FE">
        <w:rPr>
          <w:rFonts w:ascii="Arial" w:hAnsi="Arial" w:cs="Arial"/>
          <w:bCs/>
          <w:kern w:val="36"/>
          <w:sz w:val="20"/>
          <w:lang w:eastAsia="nl-NL"/>
        </w:rPr>
        <w:t xml:space="preserve">ook neveneffecten hebben. Zo kan het soms lijken dat de zorg onveiliger is geworden door de publieke informatie die wordt gegeven. Hoe meer gegevens over de kwaliteit van zorg beschikbaar </w:t>
      </w:r>
      <w:r w:rsidRPr="00BE076B">
        <w:rPr>
          <w:rFonts w:ascii="Arial" w:hAnsi="Arial" w:cs="Arial"/>
          <w:bCs/>
          <w:kern w:val="36"/>
          <w:sz w:val="20"/>
          <w:lang w:eastAsia="nl-NL"/>
        </w:rPr>
        <w:t xml:space="preserve">komen, des te indringender is het beeld over de kwaliteit van zorg (IGZ 2008). Dit was volgens Respondent MZ1 het geval bij de bekendmaking van de uitbraak. Het enerzijds instellen van een </w:t>
      </w:r>
      <w:r>
        <w:rPr>
          <w:rFonts w:ascii="Arial" w:hAnsi="Arial" w:cs="Arial"/>
          <w:bCs/>
          <w:kern w:val="36"/>
          <w:sz w:val="20"/>
          <w:lang w:eastAsia="nl-NL"/>
        </w:rPr>
        <w:t>v</w:t>
      </w:r>
      <w:r w:rsidRPr="00BE076B">
        <w:rPr>
          <w:rFonts w:ascii="Arial" w:hAnsi="Arial" w:cs="Arial"/>
          <w:bCs/>
          <w:kern w:val="36"/>
          <w:sz w:val="20"/>
          <w:lang w:eastAsia="nl-NL"/>
        </w:rPr>
        <w:t xml:space="preserve">erscherpt </w:t>
      </w:r>
      <w:r>
        <w:rPr>
          <w:rFonts w:ascii="Arial" w:hAnsi="Arial" w:cs="Arial"/>
          <w:bCs/>
          <w:kern w:val="36"/>
          <w:sz w:val="20"/>
          <w:lang w:eastAsia="nl-NL"/>
        </w:rPr>
        <w:t>t</w:t>
      </w:r>
      <w:r w:rsidRPr="00BE076B">
        <w:rPr>
          <w:rFonts w:ascii="Arial" w:hAnsi="Arial" w:cs="Arial"/>
          <w:bCs/>
          <w:kern w:val="36"/>
          <w:sz w:val="20"/>
          <w:lang w:eastAsia="nl-NL"/>
        </w:rPr>
        <w:t xml:space="preserve">oezicht staat volgens hem haaks op het stellen dat de zorg in het Maasstad Ziekenhuis veilig genoeg is: “Er zit ergens een grens. Je zegt aan de ene kant ‘het is niet veilig’ en aan de andere kant, </w:t>
      </w:r>
      <w:r>
        <w:rPr>
          <w:rFonts w:ascii="Arial" w:hAnsi="Arial" w:cs="Arial"/>
          <w:bCs/>
          <w:kern w:val="36"/>
          <w:sz w:val="20"/>
          <w:lang w:eastAsia="nl-NL"/>
        </w:rPr>
        <w:t>‘</w:t>
      </w:r>
      <w:r w:rsidRPr="00BE076B">
        <w:rPr>
          <w:rFonts w:ascii="Arial" w:hAnsi="Arial" w:cs="Arial"/>
          <w:bCs/>
          <w:kern w:val="36"/>
          <w:sz w:val="20"/>
          <w:lang w:eastAsia="nl-NL"/>
        </w:rPr>
        <w:t>je moet alleen maar patiënten behandelen als het veilig genoeg is</w:t>
      </w:r>
      <w:r>
        <w:rPr>
          <w:rFonts w:ascii="Arial" w:hAnsi="Arial" w:cs="Arial"/>
          <w:bCs/>
          <w:kern w:val="36"/>
          <w:sz w:val="20"/>
          <w:lang w:eastAsia="nl-NL"/>
        </w:rPr>
        <w:t>’</w:t>
      </w:r>
      <w:r w:rsidRPr="00BE076B">
        <w:rPr>
          <w:rFonts w:ascii="Arial" w:hAnsi="Arial" w:cs="Arial"/>
          <w:bCs/>
          <w:kern w:val="36"/>
          <w:sz w:val="20"/>
          <w:lang w:eastAsia="nl-NL"/>
        </w:rPr>
        <w:t>” (Respondent MZ 1).</w:t>
      </w:r>
      <w:r w:rsidRPr="00A655FE">
        <w:rPr>
          <w:rFonts w:ascii="Arial" w:hAnsi="Arial" w:cs="Arial"/>
          <w:bCs/>
          <w:kern w:val="36"/>
          <w:sz w:val="20"/>
          <w:lang w:eastAsia="nl-NL"/>
        </w:rPr>
        <w:t xml:space="preserve"> </w:t>
      </w:r>
    </w:p>
    <w:p w:rsidR="00134CC7" w:rsidRDefault="00134CC7" w:rsidP="00134CC7">
      <w:pPr>
        <w:spacing w:after="0" w:line="360" w:lineRule="auto"/>
        <w:jc w:val="both"/>
        <w:rPr>
          <w:rFonts w:ascii="Arial" w:hAnsi="Arial" w:cs="Arial"/>
          <w:b/>
          <w:bCs/>
          <w:kern w:val="36"/>
          <w:lang w:eastAsia="nl-NL"/>
        </w:rPr>
      </w:pPr>
      <w:r w:rsidRPr="00A655FE">
        <w:rPr>
          <w:rFonts w:ascii="Arial" w:hAnsi="Arial" w:cs="Arial"/>
          <w:bCs/>
          <w:kern w:val="36"/>
          <w:sz w:val="20"/>
          <w:lang w:eastAsia="nl-NL"/>
        </w:rPr>
        <w:t xml:space="preserve">  </w:t>
      </w:r>
    </w:p>
    <w:p w:rsidR="00134CC7" w:rsidRDefault="00134CC7" w:rsidP="00134CC7">
      <w:pPr>
        <w:spacing w:after="0" w:line="360" w:lineRule="auto"/>
        <w:ind w:left="-567"/>
        <w:jc w:val="both"/>
        <w:rPr>
          <w:rFonts w:ascii="Arial" w:hAnsi="Arial" w:cs="Arial"/>
          <w:b/>
          <w:bCs/>
          <w:kern w:val="36"/>
          <w:lang w:eastAsia="nl-NL"/>
        </w:rPr>
      </w:pPr>
      <w:r w:rsidRPr="00A655FE">
        <w:rPr>
          <w:rFonts w:ascii="Arial" w:hAnsi="Arial" w:cs="Arial"/>
          <w:b/>
          <w:bCs/>
          <w:kern w:val="36"/>
          <w:lang w:eastAsia="nl-NL"/>
        </w:rPr>
        <w:t>6.</w:t>
      </w:r>
      <w:r>
        <w:rPr>
          <w:rFonts w:ascii="Arial" w:hAnsi="Arial" w:cs="Arial"/>
          <w:b/>
          <w:bCs/>
          <w:kern w:val="36"/>
          <w:lang w:eastAsia="nl-NL"/>
        </w:rPr>
        <w:t>3</w:t>
      </w:r>
      <w:r w:rsidRPr="00A655FE">
        <w:rPr>
          <w:rFonts w:ascii="Arial" w:hAnsi="Arial" w:cs="Arial"/>
          <w:b/>
          <w:bCs/>
          <w:kern w:val="36"/>
          <w:lang w:eastAsia="nl-NL"/>
        </w:rPr>
        <w:t xml:space="preserve">. </w:t>
      </w:r>
      <w:r w:rsidRPr="00A655FE">
        <w:rPr>
          <w:rFonts w:ascii="Arial" w:hAnsi="Arial" w:cs="Arial"/>
          <w:b/>
          <w:bCs/>
          <w:kern w:val="36"/>
          <w:lang w:eastAsia="nl-NL"/>
        </w:rPr>
        <w:tab/>
        <w:t xml:space="preserve">De </w:t>
      </w:r>
      <w:r>
        <w:rPr>
          <w:rFonts w:ascii="Arial" w:hAnsi="Arial" w:cs="Arial"/>
          <w:b/>
          <w:bCs/>
          <w:kern w:val="36"/>
          <w:lang w:eastAsia="nl-NL"/>
        </w:rPr>
        <w:t>microbiologen</w:t>
      </w:r>
    </w:p>
    <w:p w:rsidR="00134CC7"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De IGZ bouwt op de deskundigheid van professionals. Wanneer een professional </w:t>
      </w:r>
      <w:r>
        <w:rPr>
          <w:rFonts w:ascii="Arial" w:hAnsi="Arial" w:cs="Arial"/>
          <w:bCs/>
          <w:kern w:val="36"/>
          <w:sz w:val="20"/>
          <w:lang w:eastAsia="nl-NL"/>
        </w:rPr>
        <w:t>niet voldoet</w:t>
      </w:r>
      <w:r w:rsidRPr="00A655FE">
        <w:rPr>
          <w:rFonts w:ascii="Arial" w:hAnsi="Arial" w:cs="Arial"/>
          <w:bCs/>
          <w:kern w:val="36"/>
          <w:sz w:val="20"/>
          <w:lang w:eastAsia="nl-NL"/>
        </w:rPr>
        <w:t xml:space="preserve"> aan het beroepsprofiel, wordt deze hierop aangesproken. Het professioneel beroepsbeeld dient daarbij als meetlat waaraan handelingen en acties worden afgemeten. Een voorbeeld dat nadrukkelijk naar voren komt in de casus is de beslissing van de IGZ om de </w:t>
      </w:r>
      <w:r>
        <w:rPr>
          <w:rFonts w:ascii="Arial" w:hAnsi="Arial" w:cs="Arial"/>
          <w:bCs/>
          <w:kern w:val="36"/>
          <w:sz w:val="20"/>
          <w:lang w:eastAsia="nl-NL"/>
        </w:rPr>
        <w:t>microbiologen</w:t>
      </w:r>
      <w:r w:rsidRPr="00A655FE">
        <w:rPr>
          <w:rFonts w:ascii="Arial" w:hAnsi="Arial" w:cs="Arial"/>
          <w:bCs/>
          <w:kern w:val="36"/>
          <w:sz w:val="20"/>
          <w:lang w:eastAsia="nl-NL"/>
        </w:rPr>
        <w:t xml:space="preserve"> uit het Maasstad Ziekenhuis te tuchten. </w:t>
      </w:r>
      <w:r w:rsidRPr="00522FD3">
        <w:rPr>
          <w:rFonts w:ascii="Arial" w:hAnsi="Arial" w:cs="Arial"/>
          <w:bCs/>
          <w:kern w:val="36"/>
          <w:sz w:val="20"/>
          <w:lang w:eastAsia="nl-NL"/>
        </w:rPr>
        <w:t xml:space="preserve">De IGZ vindt dat de </w:t>
      </w:r>
      <w:r>
        <w:rPr>
          <w:rFonts w:ascii="Arial" w:hAnsi="Arial" w:cs="Arial"/>
          <w:bCs/>
          <w:kern w:val="36"/>
          <w:sz w:val="20"/>
          <w:lang w:eastAsia="nl-NL"/>
        </w:rPr>
        <w:t>microbiologen</w:t>
      </w:r>
      <w:r w:rsidRPr="00522FD3">
        <w:rPr>
          <w:rFonts w:ascii="Arial" w:hAnsi="Arial" w:cs="Arial"/>
          <w:bCs/>
          <w:kern w:val="36"/>
          <w:sz w:val="20"/>
          <w:lang w:eastAsia="nl-NL"/>
        </w:rPr>
        <w:t xml:space="preserve"> onvoldoende gehandeld hebben naar wat van hun taken en deskundigheid verwacht mag worden. Zij zaten in het begin van het proces en participeerden in het gehele systeem op cruciale punt</w:t>
      </w:r>
      <w:r>
        <w:rPr>
          <w:rFonts w:ascii="Arial" w:hAnsi="Arial" w:cs="Arial"/>
          <w:bCs/>
          <w:kern w:val="36"/>
          <w:sz w:val="20"/>
          <w:lang w:eastAsia="nl-NL"/>
        </w:rPr>
        <w:t>en:</w:t>
      </w:r>
    </w:p>
    <w:p w:rsidR="00134CC7"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360" w:lineRule="auto"/>
        <w:ind w:left="708"/>
        <w:jc w:val="both"/>
        <w:rPr>
          <w:rFonts w:ascii="Arial" w:hAnsi="Arial" w:cs="Arial"/>
          <w:bCs/>
          <w:kern w:val="36"/>
          <w:sz w:val="20"/>
          <w:lang w:eastAsia="nl-NL"/>
        </w:rPr>
      </w:pPr>
      <w:r>
        <w:rPr>
          <w:rFonts w:ascii="Arial" w:hAnsi="Arial" w:cs="Arial"/>
          <w:bCs/>
          <w:kern w:val="36"/>
          <w:sz w:val="20"/>
          <w:lang w:eastAsia="nl-NL"/>
        </w:rPr>
        <w:t>Ze hebben geruime tijd vanaf juni 2010 eigenlijk in dat plaatje doodleuk gekeken naar de uitslag en vervolgens doorgegaan op de weg die ze waren ingeslagen. Hebben daarbij niet voldaan aan hun eigen beroepsprofiel. Hebben ook niet voldaan aan WIP-richtlijnen</w:t>
      </w:r>
      <w:r>
        <w:rPr>
          <w:rStyle w:val="FootnoteReference"/>
          <w:rFonts w:ascii="Arial" w:hAnsi="Arial" w:cs="Arial"/>
          <w:bCs/>
          <w:kern w:val="36"/>
          <w:sz w:val="20"/>
          <w:lang w:eastAsia="nl-NL"/>
        </w:rPr>
        <w:footnoteReference w:id="1"/>
      </w:r>
      <w:r>
        <w:rPr>
          <w:rFonts w:ascii="Arial" w:hAnsi="Arial" w:cs="Arial"/>
          <w:bCs/>
          <w:kern w:val="36"/>
          <w:sz w:val="20"/>
          <w:lang w:eastAsia="nl-NL"/>
        </w:rPr>
        <w:t>. Dat betekent dat je gewoon nalatig bent, met alle gevolgen van dien. (Respondent IGZ 1)</w:t>
      </w:r>
    </w:p>
    <w:p w:rsidR="00134CC7"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360" w:lineRule="auto"/>
        <w:jc w:val="both"/>
        <w:rPr>
          <w:rFonts w:ascii="Arial" w:hAnsi="Arial" w:cs="Arial"/>
          <w:bCs/>
          <w:kern w:val="36"/>
          <w:sz w:val="20"/>
          <w:lang w:eastAsia="nl-NL"/>
        </w:rPr>
      </w:pPr>
      <w:r w:rsidRPr="00522FD3">
        <w:rPr>
          <w:rFonts w:ascii="Arial" w:hAnsi="Arial" w:cs="Arial"/>
          <w:bCs/>
          <w:kern w:val="36"/>
          <w:sz w:val="20"/>
          <w:lang w:eastAsia="nl-NL"/>
        </w:rPr>
        <w:t xml:space="preserve">De </w:t>
      </w:r>
      <w:r>
        <w:rPr>
          <w:rFonts w:ascii="Arial" w:hAnsi="Arial" w:cs="Arial"/>
          <w:bCs/>
          <w:kern w:val="36"/>
          <w:sz w:val="20"/>
          <w:lang w:eastAsia="nl-NL"/>
        </w:rPr>
        <w:t>microbiologen</w:t>
      </w:r>
      <w:r w:rsidRPr="00522FD3">
        <w:rPr>
          <w:rFonts w:ascii="Arial" w:hAnsi="Arial" w:cs="Arial"/>
          <w:bCs/>
          <w:kern w:val="36"/>
          <w:sz w:val="20"/>
          <w:lang w:eastAsia="nl-NL"/>
        </w:rPr>
        <w:t xml:space="preserve"> worden door verschillende respondenten gezien als een sociaal deelsysteem. Binnen dit systeem hebben de </w:t>
      </w:r>
      <w:r>
        <w:rPr>
          <w:rFonts w:ascii="Arial" w:hAnsi="Arial" w:cs="Arial"/>
          <w:bCs/>
          <w:kern w:val="36"/>
          <w:sz w:val="20"/>
          <w:lang w:eastAsia="nl-NL"/>
        </w:rPr>
        <w:t>microbiologen</w:t>
      </w:r>
      <w:r w:rsidRPr="00522FD3">
        <w:rPr>
          <w:rFonts w:ascii="Arial" w:hAnsi="Arial" w:cs="Arial"/>
          <w:bCs/>
          <w:kern w:val="36"/>
          <w:sz w:val="20"/>
          <w:lang w:eastAsia="nl-NL"/>
        </w:rPr>
        <w:t xml:space="preserve"> onderlinge interactie en informatie-uitwisseling. De onderlinge interactie, uitwisseling en betekenisgeving leidt tot een gezamenlijk domein van kennis. De IGZ stelt dat hierin gefaald is</w:t>
      </w:r>
      <w:r>
        <w:rPr>
          <w:rFonts w:ascii="Arial" w:hAnsi="Arial" w:cs="Arial"/>
          <w:bCs/>
          <w:kern w:val="36"/>
          <w:sz w:val="20"/>
          <w:lang w:eastAsia="nl-NL"/>
        </w:rPr>
        <w:t>. Deze betekenis is tot stand gekomen door het huidige handelen van de microbiologen te meten aan wat verwacht mag worden van het beroepsbeeld van de arts-microbioloog en het taakgebied. Hierop heeft de IGZ besloten de microbiologen te tuchten.</w:t>
      </w:r>
    </w:p>
    <w:p w:rsidR="00134CC7"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Volgens Legemaate (</w:t>
      </w:r>
      <w:r>
        <w:rPr>
          <w:rFonts w:ascii="Arial" w:hAnsi="Arial" w:cs="Arial"/>
          <w:bCs/>
          <w:kern w:val="36"/>
          <w:sz w:val="20"/>
          <w:lang w:eastAsia="nl-NL"/>
        </w:rPr>
        <w:t>interview NOS 25-01-</w:t>
      </w:r>
      <w:r w:rsidRPr="00A655FE">
        <w:rPr>
          <w:rFonts w:ascii="Arial" w:hAnsi="Arial" w:cs="Arial"/>
          <w:bCs/>
          <w:kern w:val="36"/>
          <w:sz w:val="20"/>
          <w:lang w:eastAsia="nl-NL"/>
        </w:rPr>
        <w:t xml:space="preserve">2012) probeert de </w:t>
      </w:r>
      <w:r>
        <w:rPr>
          <w:rFonts w:ascii="Arial" w:hAnsi="Arial" w:cs="Arial"/>
          <w:bCs/>
          <w:kern w:val="36"/>
          <w:sz w:val="20"/>
          <w:lang w:eastAsia="nl-NL"/>
        </w:rPr>
        <w:t>Inspectie</w:t>
      </w:r>
      <w:r w:rsidRPr="00A655FE">
        <w:rPr>
          <w:rFonts w:ascii="Arial" w:hAnsi="Arial" w:cs="Arial"/>
          <w:bCs/>
          <w:kern w:val="36"/>
          <w:sz w:val="20"/>
          <w:lang w:eastAsia="nl-NL"/>
        </w:rPr>
        <w:t xml:space="preserve"> hier drie dingen mee te bereiken</w:t>
      </w:r>
      <w:r>
        <w:rPr>
          <w:rFonts w:ascii="Arial" w:hAnsi="Arial" w:cs="Arial"/>
          <w:bCs/>
          <w:kern w:val="36"/>
          <w:sz w:val="20"/>
          <w:lang w:eastAsia="nl-NL"/>
        </w:rPr>
        <w:t>.</w:t>
      </w:r>
      <w:r w:rsidRPr="00A655FE">
        <w:rPr>
          <w:rFonts w:ascii="Arial" w:hAnsi="Arial" w:cs="Arial"/>
          <w:bCs/>
          <w:kern w:val="36"/>
          <w:sz w:val="20"/>
          <w:lang w:eastAsia="nl-NL"/>
        </w:rPr>
        <w:t xml:space="preserve"> Allereerst wil ze een signaal uitzenden dat de microbiologen het niet goed hebben gedaan en dat laten toetsen door het tuchtcollege. Dit kan in lijn worden gezien met het bouwen op de deskundigheid van de professionals. Wanneer men niet voldoet aan de taken en verantwoordelijkheden die ze kennen, worden ze hier door de IGZ op aangesproken en in dit geval getucht. Het tw</w:t>
      </w:r>
      <w:r>
        <w:rPr>
          <w:rFonts w:ascii="Arial" w:hAnsi="Arial" w:cs="Arial"/>
          <w:bCs/>
          <w:kern w:val="36"/>
          <w:sz w:val="20"/>
          <w:lang w:eastAsia="nl-NL"/>
        </w:rPr>
        <w:t>eede dat de Inspectie volgens L</w:t>
      </w:r>
      <w:r w:rsidRPr="00A655FE">
        <w:rPr>
          <w:rFonts w:ascii="Arial" w:hAnsi="Arial" w:cs="Arial"/>
          <w:bCs/>
          <w:kern w:val="36"/>
          <w:sz w:val="20"/>
          <w:lang w:eastAsia="nl-NL"/>
        </w:rPr>
        <w:t>egema</w:t>
      </w:r>
      <w:r>
        <w:rPr>
          <w:rFonts w:ascii="Arial" w:hAnsi="Arial" w:cs="Arial"/>
          <w:bCs/>
          <w:kern w:val="36"/>
          <w:sz w:val="20"/>
          <w:lang w:eastAsia="nl-NL"/>
        </w:rPr>
        <w:t>a</w:t>
      </w:r>
      <w:r w:rsidRPr="00A655FE">
        <w:rPr>
          <w:rFonts w:ascii="Arial" w:hAnsi="Arial" w:cs="Arial"/>
          <w:bCs/>
          <w:kern w:val="36"/>
          <w:sz w:val="20"/>
          <w:lang w:eastAsia="nl-NL"/>
        </w:rPr>
        <w:t xml:space="preserve">te wil bereiken met het tuchtrecht is dat andere artsen gewaarschuwd zijn. Ook wil de IGZ op de derde plaats de normen verduidelijken over wat artsen in dit soort situaties moeten doen en laten. Een uitspraak van het tuchtcollege kan dan duidelijkheid geven in wat de verantwoordelijkheid van de artsen is. </w:t>
      </w:r>
      <w:r>
        <w:rPr>
          <w:rFonts w:ascii="Arial" w:hAnsi="Arial" w:cs="Arial"/>
          <w:bCs/>
          <w:kern w:val="36"/>
          <w:sz w:val="20"/>
          <w:lang w:eastAsia="nl-NL"/>
        </w:rPr>
        <w:t xml:space="preserve">Naast de drie redenen die door Legemaate worden geponeerd, kan ook de politieke druk een rol spelen bij het optreden van de Inspectie. De Tweede Kamer en het kabinet staan een sterkere sanctionerende toezichtstijl voor, dat onder andere is geuit in een budgetverhoging per 2011 van 45 miljoen naar 55 miljoen in 2012. Ze vinden daarbij dat bij ernstige klachten de Inspectie onmiddellijk in actie moet komen en zware sancties moet inzetten (Robben et al. 2012). Ook de politieke en maatschappelijke druk die bij incidenten zoals de casus van baby Jelmer zijn geuit (Nationale ombudsman 2011) spelen mogelijkerwijs een rol in het besluit tot het sneller en strenger sanctioneren van de microbiologen in het Maasstad Ziekenhuis. </w:t>
      </w:r>
    </w:p>
    <w:p w:rsidR="00134CC7" w:rsidRPr="00A655FE" w:rsidRDefault="00134CC7" w:rsidP="00134CC7">
      <w:pPr>
        <w:spacing w:after="0" w:line="360" w:lineRule="auto"/>
        <w:ind w:left="-567"/>
        <w:jc w:val="both"/>
        <w:rPr>
          <w:rFonts w:ascii="Arial" w:hAnsi="Arial" w:cs="Arial"/>
          <w:b/>
          <w:bCs/>
          <w:kern w:val="36"/>
          <w:lang w:eastAsia="nl-NL"/>
        </w:rPr>
      </w:pPr>
    </w:p>
    <w:p w:rsidR="00134CC7" w:rsidRDefault="00134CC7" w:rsidP="00134CC7">
      <w:pPr>
        <w:spacing w:after="0" w:line="360" w:lineRule="auto"/>
        <w:ind w:left="-567"/>
        <w:jc w:val="both"/>
        <w:rPr>
          <w:rFonts w:ascii="Arial" w:hAnsi="Arial" w:cs="Arial"/>
          <w:b/>
          <w:bCs/>
          <w:kern w:val="36"/>
          <w:lang w:eastAsia="nl-NL"/>
        </w:rPr>
      </w:pPr>
      <w:r w:rsidRPr="00A655FE">
        <w:rPr>
          <w:rFonts w:ascii="Arial" w:hAnsi="Arial" w:cs="Arial"/>
          <w:b/>
          <w:bCs/>
          <w:kern w:val="36"/>
          <w:lang w:eastAsia="nl-NL"/>
        </w:rPr>
        <w:t>6.</w:t>
      </w:r>
      <w:r>
        <w:rPr>
          <w:rFonts w:ascii="Arial" w:hAnsi="Arial" w:cs="Arial"/>
          <w:b/>
          <w:bCs/>
          <w:kern w:val="36"/>
          <w:lang w:eastAsia="nl-NL"/>
        </w:rPr>
        <w:t>4</w:t>
      </w:r>
      <w:r w:rsidRPr="00A655FE">
        <w:rPr>
          <w:rFonts w:ascii="Arial" w:hAnsi="Arial" w:cs="Arial"/>
          <w:b/>
          <w:bCs/>
          <w:kern w:val="36"/>
          <w:lang w:eastAsia="nl-NL"/>
        </w:rPr>
        <w:t xml:space="preserve">. </w:t>
      </w:r>
      <w:r w:rsidRPr="00A655FE">
        <w:rPr>
          <w:rFonts w:ascii="Arial" w:hAnsi="Arial" w:cs="Arial"/>
          <w:b/>
          <w:bCs/>
          <w:kern w:val="36"/>
          <w:lang w:eastAsia="nl-NL"/>
        </w:rPr>
        <w:tab/>
        <w:t>De cultuur</w:t>
      </w:r>
    </w:p>
    <w:p w:rsidR="00134CC7"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De IGZ beschouwt de cultuur van het Maasstad Ziekenhuis tijdens de Klebsiella-uitbraak als een cultuur die niet voldeed aan een</w:t>
      </w:r>
      <w:r>
        <w:rPr>
          <w:rFonts w:ascii="Arial" w:hAnsi="Arial" w:cs="Arial"/>
          <w:bCs/>
          <w:kern w:val="36"/>
          <w:sz w:val="20"/>
          <w:lang w:eastAsia="nl-NL"/>
        </w:rPr>
        <w:t xml:space="preserve"> veiligheidscultuur (IGZ 2012). Dit baseert de IGZ op een gebrek aan urgentie om de uitbraak aan te pakken, onvoldoende horizontale en verticale samenwerking en het niet volgen van richtlijnen en protocollen (IGZ 2011b). Deze cultuurproblematiek zorgt ervoor, volgens de IGZ, dat het niet veilig is in het ziekenhuis en de kwaliteit eigenlijk niet gewaarborgd kan zijn (</w:t>
      </w:r>
      <w:r w:rsidRPr="00A655FE">
        <w:rPr>
          <w:rFonts w:ascii="Arial" w:hAnsi="Arial" w:cs="Arial"/>
          <w:bCs/>
          <w:kern w:val="36"/>
          <w:sz w:val="20"/>
          <w:lang w:eastAsia="nl-NL"/>
        </w:rPr>
        <w:t xml:space="preserve">Respondent </w:t>
      </w:r>
      <w:r>
        <w:rPr>
          <w:rFonts w:ascii="Arial" w:hAnsi="Arial" w:cs="Arial"/>
          <w:bCs/>
          <w:kern w:val="36"/>
          <w:sz w:val="20"/>
          <w:lang w:eastAsia="nl-NL"/>
        </w:rPr>
        <w:t xml:space="preserve">IGZ1). </w:t>
      </w:r>
      <w:r w:rsidRPr="00A655FE">
        <w:rPr>
          <w:rFonts w:ascii="Arial" w:hAnsi="Arial" w:cs="Arial"/>
          <w:bCs/>
          <w:kern w:val="36"/>
          <w:sz w:val="20"/>
          <w:lang w:eastAsia="nl-NL"/>
        </w:rPr>
        <w:t>De IGZ staat perplex bij de vraag hoe de cultuur zich heeft kunnen ontwikkelen zonder dat zij daar weet van hebben gehad</w:t>
      </w:r>
      <w:r>
        <w:rPr>
          <w:rFonts w:ascii="Arial" w:hAnsi="Arial" w:cs="Arial"/>
          <w:bCs/>
          <w:kern w:val="36"/>
          <w:sz w:val="20"/>
          <w:lang w:eastAsia="nl-NL"/>
        </w:rPr>
        <w:t>. Van der Wal (interview NOS 21 juli 2011) spreekt over een “in de loop der jaren gegroeide cultuur en manier van werken waardoor iedereen een beetje besmet is geraakt”. Cultuur is een belangrijke determinant voor de veiligheid in het ziekenhuis. Met betrekking tot veiligheid is het belangrijk dat men elkaar aanspreekt en met elkaar samenwerkt. Dit bleek echter niet het geval in het ziekenhuis volgens de IGZ:</w:t>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ab/>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ab/>
        <w:t xml:space="preserve">De Raad van Toezicht noch de bestuurder hadden voldoende oog voor de kwaliteit en </w:t>
      </w:r>
      <w:r>
        <w:rPr>
          <w:rFonts w:ascii="Arial" w:hAnsi="Arial" w:cs="Arial"/>
          <w:bCs/>
          <w:kern w:val="36"/>
          <w:sz w:val="20"/>
          <w:lang w:eastAsia="nl-NL"/>
        </w:rPr>
        <w:tab/>
        <w:t xml:space="preserve">veiligheid van de zorg, directieraad en zorgmanagers kwamen te laat en onvoldoende in </w:t>
      </w:r>
      <w:r>
        <w:rPr>
          <w:rFonts w:ascii="Arial" w:hAnsi="Arial" w:cs="Arial"/>
          <w:bCs/>
          <w:kern w:val="36"/>
          <w:sz w:val="20"/>
          <w:lang w:eastAsia="nl-NL"/>
        </w:rPr>
        <w:tab/>
        <w:t xml:space="preserve">actie, medisch specialisten en verpleegkundigen namen hun verantwoordelijkheid niet, </w:t>
      </w:r>
      <w:r>
        <w:rPr>
          <w:rFonts w:ascii="Arial" w:hAnsi="Arial" w:cs="Arial"/>
          <w:bCs/>
          <w:kern w:val="36"/>
          <w:sz w:val="20"/>
          <w:lang w:eastAsia="nl-NL"/>
        </w:rPr>
        <w:tab/>
        <w:t xml:space="preserve">spraken elkaar niet aan en werkten evenmin samen om de uitbraak te beteugelen </w:t>
      </w:r>
      <w:r>
        <w:rPr>
          <w:rFonts w:ascii="Arial" w:hAnsi="Arial" w:cs="Arial"/>
          <w:bCs/>
          <w:kern w:val="36"/>
          <w:sz w:val="20"/>
          <w:lang w:eastAsia="nl-NL"/>
        </w:rPr>
        <w:tab/>
        <w:t>en nieuwe infecties te voorkomen (IGZ 2011b)</w:t>
      </w:r>
    </w:p>
    <w:p w:rsidR="00134CC7" w:rsidRDefault="00134CC7" w:rsidP="00134CC7">
      <w:pPr>
        <w:spacing w:after="0" w:line="360" w:lineRule="auto"/>
        <w:jc w:val="both"/>
        <w:rPr>
          <w:rFonts w:ascii="Arial" w:hAnsi="Arial" w:cs="Arial"/>
          <w:bCs/>
          <w:kern w:val="36"/>
          <w:sz w:val="20"/>
          <w:lang w:eastAsia="nl-NL"/>
        </w:rPr>
      </w:pPr>
    </w:p>
    <w:p w:rsidR="00134CC7" w:rsidRPr="00D32B02"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In het geven van een betekenis aan de situatie spelen met betrekking tot veiligheid, handelswijzen een belangrijkere rol dan de resultaten die voortkomen uit processen:</w:t>
      </w:r>
      <w:r w:rsidRPr="00BE076B">
        <w:rPr>
          <w:rFonts w:ascii="Arial" w:hAnsi="Arial" w:cs="Arial"/>
          <w:sz w:val="20"/>
        </w:rPr>
        <w:t xml:space="preserve"> “Handelswijzen hebben een bepaald doel die voor een soort van veiligheid staat” (Respondent IGZ 2). Daarbij is </w:t>
      </w:r>
      <w:r>
        <w:rPr>
          <w:rFonts w:ascii="Arial" w:hAnsi="Arial" w:cs="Arial"/>
          <w:sz w:val="20"/>
        </w:rPr>
        <w:t>het volgens Respondent IGZ 2</w:t>
      </w:r>
      <w:r w:rsidRPr="00BE076B">
        <w:rPr>
          <w:rFonts w:ascii="Arial" w:hAnsi="Arial" w:cs="Arial"/>
          <w:sz w:val="20"/>
        </w:rPr>
        <w:t xml:space="preserve"> van belang</w:t>
      </w:r>
      <w:r w:rsidRPr="00A655FE">
        <w:rPr>
          <w:rFonts w:ascii="Arial" w:hAnsi="Arial" w:cs="Arial"/>
          <w:sz w:val="20"/>
        </w:rPr>
        <w:t xml:space="preserve"> dat de urgentie bij de werknemers aanwezig is waarom een bepaalde handelswijze uitgevoerd dient te worden. </w:t>
      </w:r>
      <w:r>
        <w:rPr>
          <w:rFonts w:ascii="Arial" w:hAnsi="Arial" w:cs="Arial"/>
          <w:sz w:val="20"/>
        </w:rPr>
        <w:t>Dit is een onderdeel van een veiligheidscultuur. Die was er naar de opvatting van de IGZ in het Maasstad Ziekenhuis onvoldoende.</w:t>
      </w:r>
    </w:p>
    <w:p w:rsidR="00134CC7" w:rsidRDefault="00134CC7" w:rsidP="00134CC7">
      <w:pPr>
        <w:spacing w:after="0" w:line="360" w:lineRule="auto"/>
        <w:ind w:left="-567"/>
        <w:jc w:val="both"/>
        <w:rPr>
          <w:rFonts w:ascii="Arial" w:hAnsi="Arial" w:cs="Arial"/>
          <w:b/>
          <w:bCs/>
          <w:kern w:val="36"/>
          <w:lang w:eastAsia="nl-NL"/>
        </w:rPr>
      </w:pPr>
    </w:p>
    <w:p w:rsidR="00134CC7" w:rsidRDefault="00134CC7" w:rsidP="00134CC7">
      <w:pPr>
        <w:spacing w:after="0" w:line="360" w:lineRule="auto"/>
        <w:ind w:left="-567"/>
        <w:jc w:val="both"/>
        <w:rPr>
          <w:rFonts w:ascii="Arial" w:hAnsi="Arial" w:cs="Arial"/>
          <w:b/>
          <w:bCs/>
          <w:kern w:val="36"/>
          <w:lang w:eastAsia="nl-NL"/>
        </w:rPr>
      </w:pPr>
      <w:r w:rsidRPr="008C7E33">
        <w:rPr>
          <w:rFonts w:ascii="Arial" w:hAnsi="Arial" w:cs="Arial"/>
          <w:b/>
          <w:bCs/>
          <w:kern w:val="36"/>
          <w:lang w:eastAsia="nl-NL"/>
        </w:rPr>
        <w:t>6.</w:t>
      </w:r>
      <w:r>
        <w:rPr>
          <w:rFonts w:ascii="Arial" w:hAnsi="Arial" w:cs="Arial"/>
          <w:b/>
          <w:bCs/>
          <w:kern w:val="36"/>
          <w:lang w:eastAsia="nl-NL"/>
        </w:rPr>
        <w:t>5</w:t>
      </w:r>
      <w:r w:rsidRPr="008C7E33">
        <w:rPr>
          <w:rFonts w:ascii="Arial" w:hAnsi="Arial" w:cs="Arial"/>
          <w:b/>
          <w:bCs/>
          <w:kern w:val="36"/>
          <w:lang w:eastAsia="nl-NL"/>
        </w:rPr>
        <w:t>.</w:t>
      </w:r>
      <w:r w:rsidRPr="008C7E33">
        <w:rPr>
          <w:rFonts w:ascii="Arial" w:hAnsi="Arial" w:cs="Arial"/>
          <w:b/>
          <w:bCs/>
          <w:kern w:val="36"/>
          <w:lang w:eastAsia="nl-NL"/>
        </w:rPr>
        <w:tab/>
        <w:t>Communicatie</w:t>
      </w:r>
    </w:p>
    <w:p w:rsidR="00134CC7" w:rsidRPr="004F5538" w:rsidRDefault="00134CC7" w:rsidP="00134CC7">
      <w:pPr>
        <w:pStyle w:val="NoSpacing"/>
        <w:spacing w:line="360" w:lineRule="auto"/>
        <w:jc w:val="both"/>
        <w:rPr>
          <w:rFonts w:ascii="Arial" w:hAnsi="Arial" w:cs="Arial"/>
          <w:sz w:val="20"/>
          <w:szCs w:val="20"/>
          <w:lang w:val="nl-NL"/>
        </w:rPr>
      </w:pPr>
      <w:r>
        <w:rPr>
          <w:rFonts w:ascii="Arial" w:hAnsi="Arial" w:cs="Arial"/>
          <w:sz w:val="20"/>
          <w:szCs w:val="20"/>
          <w:lang w:val="nl-NL"/>
        </w:rPr>
        <w:t xml:space="preserve">De IGZ communiceert voortdurend extern, met onder toezicht geplaatsten, patiënten en externe partijen. In de communicatie tussen haarzelf en een onder toezicht geplaatste kan ervaring een rol spelen: </w:t>
      </w:r>
      <w:r w:rsidRPr="00CF0207">
        <w:rPr>
          <w:rFonts w:ascii="Arial" w:hAnsi="Arial" w:cs="Arial"/>
          <w:bCs/>
          <w:kern w:val="36"/>
          <w:sz w:val="20"/>
          <w:lang w:val="nl-NL" w:eastAsia="nl-NL"/>
        </w:rPr>
        <w:t xml:space="preserve"> “Ik ben ook bestuurder geweest van een heel grote organisatie wat betekent dat ik ook wat makkelijker de strenge programmadirecteur vanuit de </w:t>
      </w:r>
      <w:r>
        <w:rPr>
          <w:rFonts w:ascii="Arial" w:hAnsi="Arial" w:cs="Arial"/>
          <w:bCs/>
          <w:kern w:val="36"/>
          <w:sz w:val="20"/>
          <w:lang w:val="nl-NL" w:eastAsia="nl-NL"/>
        </w:rPr>
        <w:t>Inspectie</w:t>
      </w:r>
      <w:r w:rsidRPr="00CF0207">
        <w:rPr>
          <w:rFonts w:ascii="Arial" w:hAnsi="Arial" w:cs="Arial"/>
          <w:bCs/>
          <w:kern w:val="36"/>
          <w:sz w:val="20"/>
          <w:lang w:val="nl-NL" w:eastAsia="nl-NL"/>
        </w:rPr>
        <w:t xml:space="preserve"> kan zijn voor de bestuurder” (Respondent IGZ 3). </w:t>
      </w:r>
      <w:r>
        <w:rPr>
          <w:rFonts w:ascii="Arial" w:hAnsi="Arial" w:cs="Arial"/>
          <w:bCs/>
          <w:kern w:val="36"/>
          <w:sz w:val="20"/>
          <w:lang w:val="nl-NL" w:eastAsia="nl-NL"/>
        </w:rPr>
        <w:t xml:space="preserve">Ook wordt de communicatie met  onder toezicht geplaatsten en patiënten vergemakkelijkt door ervaring. Dit wordt verklaard door het feit dat inspecteurs veelal afkomstig zijn uit het veld waarop ze toezicht uitoefenen, wat de mate waarin de Inspectie erin slaagt om aansluiting te vinden bij de zorgpraktijk waarop zij toezicht houdt bevorderd (Robben et al. 2012). </w:t>
      </w:r>
      <w:r w:rsidRPr="00CF0207">
        <w:rPr>
          <w:rFonts w:ascii="Arial" w:hAnsi="Arial" w:cs="Arial"/>
          <w:bCs/>
          <w:kern w:val="36"/>
          <w:sz w:val="20"/>
          <w:lang w:val="nl-NL" w:eastAsia="nl-NL"/>
        </w:rPr>
        <w:t xml:space="preserve">Respondent IGZ 4 geeft aan in haar interview dat haar ervaringen als verpleegkundige hebben geholpen in het benaderen van patiënten van het Maasstad Ziekenhuis. Door haar ervaringen </w:t>
      </w:r>
      <w:r>
        <w:rPr>
          <w:rFonts w:ascii="Arial" w:hAnsi="Arial" w:cs="Arial"/>
          <w:bCs/>
          <w:kern w:val="36"/>
          <w:sz w:val="20"/>
          <w:lang w:val="nl-NL" w:eastAsia="nl-NL"/>
        </w:rPr>
        <w:t>is</w:t>
      </w:r>
      <w:r w:rsidRPr="00CF0207">
        <w:rPr>
          <w:rFonts w:ascii="Arial" w:hAnsi="Arial" w:cs="Arial"/>
          <w:bCs/>
          <w:kern w:val="36"/>
          <w:sz w:val="20"/>
          <w:lang w:val="nl-NL" w:eastAsia="nl-NL"/>
        </w:rPr>
        <w:t xml:space="preserve"> het voor haar makkelijker om zich te verplaatsen in de behoeften van een patiënt waardoor ze hierop haar acties aanpast</w:t>
      </w:r>
      <w:r>
        <w:rPr>
          <w:rFonts w:ascii="Arial" w:hAnsi="Arial" w:cs="Arial"/>
          <w:bCs/>
          <w:kern w:val="36"/>
          <w:sz w:val="20"/>
          <w:lang w:val="nl-NL" w:eastAsia="nl-NL"/>
        </w:rPr>
        <w:t>. In de communicatie naar buiten hanteert de IGZ het beleid om zo transparant mogelijk te zijn. D</w:t>
      </w:r>
      <w:r w:rsidRPr="004F5538">
        <w:rPr>
          <w:rFonts w:ascii="Arial" w:hAnsi="Arial" w:cs="Arial"/>
          <w:sz w:val="20"/>
          <w:szCs w:val="20"/>
          <w:lang w:val="nl-NL"/>
        </w:rPr>
        <w:t xml:space="preserve">e IGZ </w:t>
      </w:r>
      <w:r>
        <w:rPr>
          <w:rFonts w:ascii="Arial" w:hAnsi="Arial" w:cs="Arial"/>
          <w:sz w:val="20"/>
          <w:szCs w:val="20"/>
          <w:lang w:val="nl-NL"/>
        </w:rPr>
        <w:t xml:space="preserve">dient echter </w:t>
      </w:r>
      <w:r w:rsidRPr="004F5538">
        <w:rPr>
          <w:rFonts w:ascii="Arial" w:hAnsi="Arial" w:cs="Arial"/>
          <w:sz w:val="20"/>
          <w:szCs w:val="20"/>
          <w:lang w:val="nl-NL"/>
        </w:rPr>
        <w:t>in de wijze waarop ze communiceert naar de buitenwereld soms concessies te maken: “Waar we voor moeten zorgen is dat we ons eigen onderzoek niet in de weg lopen” (Respondent IGZ 3). De inspecteurs ervaren dit als een spagaat waarin de IGZ af en toe verkeer</w:t>
      </w:r>
      <w:r>
        <w:rPr>
          <w:rFonts w:ascii="Arial" w:hAnsi="Arial" w:cs="Arial"/>
          <w:sz w:val="20"/>
          <w:szCs w:val="20"/>
          <w:lang w:val="nl-NL"/>
        </w:rPr>
        <w:t>t</w:t>
      </w:r>
      <w:r w:rsidRPr="004F5538">
        <w:rPr>
          <w:rFonts w:ascii="Arial" w:hAnsi="Arial" w:cs="Arial"/>
          <w:sz w:val="20"/>
          <w:szCs w:val="20"/>
          <w:lang w:val="nl-NL"/>
        </w:rPr>
        <w:t xml:space="preserve">. Gestreefd wordt naar transparantie, </w:t>
      </w:r>
      <w:r>
        <w:rPr>
          <w:rFonts w:ascii="Arial" w:hAnsi="Arial" w:cs="Arial"/>
          <w:sz w:val="20"/>
          <w:szCs w:val="20"/>
          <w:lang w:val="nl-NL"/>
        </w:rPr>
        <w:t>maar</w:t>
      </w:r>
      <w:r w:rsidRPr="004F5538">
        <w:rPr>
          <w:rFonts w:ascii="Arial" w:hAnsi="Arial" w:cs="Arial"/>
          <w:sz w:val="20"/>
          <w:szCs w:val="20"/>
          <w:lang w:val="nl-NL"/>
        </w:rPr>
        <w:t xml:space="preserve"> dit </w:t>
      </w:r>
      <w:r>
        <w:rPr>
          <w:rFonts w:ascii="Arial" w:hAnsi="Arial" w:cs="Arial"/>
          <w:sz w:val="20"/>
          <w:szCs w:val="20"/>
          <w:lang w:val="nl-NL"/>
        </w:rPr>
        <w:t xml:space="preserve">kan </w:t>
      </w:r>
      <w:r w:rsidRPr="004F5538">
        <w:rPr>
          <w:rFonts w:ascii="Arial" w:hAnsi="Arial" w:cs="Arial"/>
          <w:sz w:val="20"/>
          <w:szCs w:val="20"/>
          <w:lang w:val="nl-NL"/>
        </w:rPr>
        <w:t xml:space="preserve">niet ten koste gaan van de eigen werkzaamheden. Wat ook niet ten koste mag gaan van transparantie zijn de maatregelen die uitgevoerd worden. Woordvoerders van de IGZ proberen in hun communicatie te waken voor verstoringen van processen. Zo geeft respondent IGZ 3 aan dat in de identiteitsvorming naar buiten de IGZ zich kalmer opstelt dan dat ze is naar haar </w:t>
      </w:r>
      <w:r>
        <w:rPr>
          <w:rFonts w:ascii="Arial" w:hAnsi="Arial" w:cs="Arial"/>
          <w:sz w:val="20"/>
          <w:szCs w:val="20"/>
          <w:lang w:val="nl-NL"/>
        </w:rPr>
        <w:t xml:space="preserve">onder </w:t>
      </w:r>
      <w:r w:rsidRPr="004F5538">
        <w:rPr>
          <w:rFonts w:ascii="Arial" w:hAnsi="Arial" w:cs="Arial"/>
          <w:sz w:val="20"/>
          <w:szCs w:val="20"/>
          <w:lang w:val="nl-NL"/>
        </w:rPr>
        <w:t>toezich</w:t>
      </w:r>
      <w:r>
        <w:rPr>
          <w:rFonts w:ascii="Arial" w:hAnsi="Arial" w:cs="Arial"/>
          <w:sz w:val="20"/>
          <w:szCs w:val="20"/>
          <w:lang w:val="nl-NL"/>
        </w:rPr>
        <w:t>tgestelden</w:t>
      </w:r>
      <w:r w:rsidRPr="004F5538">
        <w:rPr>
          <w:rFonts w:ascii="Arial" w:hAnsi="Arial" w:cs="Arial"/>
          <w:sz w:val="20"/>
          <w:szCs w:val="20"/>
          <w:lang w:val="nl-NL"/>
        </w:rPr>
        <w:t xml:space="preserve">: </w:t>
      </w:r>
    </w:p>
    <w:p w:rsidR="00134CC7" w:rsidRPr="004F5538" w:rsidRDefault="00134CC7" w:rsidP="00134CC7">
      <w:pPr>
        <w:pStyle w:val="NoSpacing"/>
        <w:spacing w:line="360" w:lineRule="auto"/>
        <w:jc w:val="both"/>
        <w:rPr>
          <w:rFonts w:ascii="Arial" w:hAnsi="Arial" w:cs="Arial"/>
          <w:sz w:val="20"/>
          <w:lang w:val="nl-NL"/>
        </w:rPr>
      </w:pPr>
    </w:p>
    <w:p w:rsidR="00134CC7" w:rsidRPr="004F5538" w:rsidRDefault="00134CC7" w:rsidP="00134CC7">
      <w:pPr>
        <w:pStyle w:val="NoSpacing"/>
        <w:spacing w:line="360" w:lineRule="auto"/>
        <w:jc w:val="both"/>
        <w:rPr>
          <w:rFonts w:ascii="Arial" w:hAnsi="Arial" w:cs="Arial"/>
          <w:sz w:val="20"/>
          <w:szCs w:val="20"/>
          <w:lang w:val="nl-NL"/>
        </w:rPr>
      </w:pPr>
      <w:r w:rsidRPr="004F5538">
        <w:rPr>
          <w:rFonts w:ascii="Arial" w:hAnsi="Arial" w:cs="Arial"/>
          <w:sz w:val="20"/>
          <w:lang w:val="nl-NL"/>
        </w:rPr>
        <w:tab/>
      </w:r>
      <w:r w:rsidRPr="004F5538">
        <w:rPr>
          <w:rFonts w:ascii="Arial" w:hAnsi="Arial" w:cs="Arial"/>
          <w:sz w:val="20"/>
          <w:szCs w:val="20"/>
          <w:lang w:val="nl-NL"/>
        </w:rPr>
        <w:t xml:space="preserve">Als zo’n ziekenhuisbestuurder door ons </w:t>
      </w:r>
      <w:r>
        <w:rPr>
          <w:rFonts w:ascii="Arial" w:hAnsi="Arial" w:cs="Arial"/>
          <w:sz w:val="20"/>
          <w:szCs w:val="20"/>
          <w:lang w:val="nl-NL"/>
        </w:rPr>
        <w:t xml:space="preserve">meteen </w:t>
      </w:r>
      <w:r w:rsidRPr="004F5538">
        <w:rPr>
          <w:rFonts w:ascii="Arial" w:hAnsi="Arial" w:cs="Arial"/>
          <w:sz w:val="20"/>
          <w:szCs w:val="20"/>
          <w:lang w:val="nl-NL"/>
        </w:rPr>
        <w:t xml:space="preserve">wordt afgemaakt in de buitenwacht dan </w:t>
      </w:r>
      <w:r>
        <w:rPr>
          <w:rFonts w:ascii="Arial" w:hAnsi="Arial" w:cs="Arial"/>
          <w:sz w:val="20"/>
          <w:szCs w:val="20"/>
          <w:lang w:val="nl-NL"/>
        </w:rPr>
        <w:tab/>
      </w:r>
      <w:r w:rsidRPr="004F5538">
        <w:rPr>
          <w:rFonts w:ascii="Arial" w:hAnsi="Arial" w:cs="Arial"/>
          <w:sz w:val="20"/>
          <w:szCs w:val="20"/>
          <w:lang w:val="nl-NL"/>
        </w:rPr>
        <w:t xml:space="preserve">heeft ie een groot probleem binnen en dat is nou juist niet de bedoeling want </w:t>
      </w:r>
      <w:r>
        <w:rPr>
          <w:rFonts w:ascii="Arial" w:hAnsi="Arial" w:cs="Arial"/>
          <w:sz w:val="20"/>
          <w:szCs w:val="20"/>
          <w:lang w:val="nl-NL"/>
        </w:rPr>
        <w:tab/>
      </w:r>
      <w:r w:rsidRPr="004F5538">
        <w:rPr>
          <w:rFonts w:ascii="Arial" w:hAnsi="Arial" w:cs="Arial"/>
          <w:sz w:val="20"/>
          <w:szCs w:val="20"/>
          <w:lang w:val="nl-NL"/>
        </w:rPr>
        <w:t xml:space="preserve">binnen </w:t>
      </w:r>
      <w:r>
        <w:rPr>
          <w:rFonts w:ascii="Arial" w:hAnsi="Arial" w:cs="Arial"/>
          <w:sz w:val="20"/>
          <w:szCs w:val="20"/>
          <w:lang w:val="nl-NL"/>
        </w:rPr>
        <w:tab/>
      </w:r>
      <w:r w:rsidRPr="004F5538">
        <w:rPr>
          <w:rFonts w:ascii="Arial" w:hAnsi="Arial" w:cs="Arial"/>
          <w:sz w:val="20"/>
          <w:szCs w:val="20"/>
          <w:lang w:val="nl-NL"/>
        </w:rPr>
        <w:t xml:space="preserve">moet hij juist krachtig kunnen zijn omdat de juiste maatregelen genomen moeten </w:t>
      </w:r>
      <w:r>
        <w:rPr>
          <w:rFonts w:ascii="Arial" w:hAnsi="Arial" w:cs="Arial"/>
          <w:sz w:val="20"/>
          <w:szCs w:val="20"/>
          <w:lang w:val="nl-NL"/>
        </w:rPr>
        <w:tab/>
      </w:r>
      <w:r w:rsidRPr="004F5538">
        <w:rPr>
          <w:rFonts w:ascii="Arial" w:hAnsi="Arial" w:cs="Arial"/>
          <w:sz w:val="20"/>
          <w:szCs w:val="20"/>
          <w:lang w:val="nl-NL"/>
        </w:rPr>
        <w:t>worden.</w:t>
      </w:r>
      <w:r>
        <w:rPr>
          <w:rFonts w:ascii="Arial" w:hAnsi="Arial" w:cs="Arial"/>
          <w:sz w:val="20"/>
          <w:szCs w:val="20"/>
          <w:lang w:val="nl-NL"/>
        </w:rPr>
        <w:t xml:space="preserve"> </w:t>
      </w:r>
      <w:r w:rsidRPr="004F5538">
        <w:rPr>
          <w:rFonts w:ascii="Arial" w:hAnsi="Arial" w:cs="Arial"/>
          <w:sz w:val="20"/>
          <w:szCs w:val="20"/>
          <w:lang w:val="nl-NL"/>
        </w:rPr>
        <w:t xml:space="preserve">(Respondent IGZ 3). </w:t>
      </w:r>
    </w:p>
    <w:p w:rsidR="00134CC7" w:rsidRPr="004F5538" w:rsidRDefault="00134CC7" w:rsidP="00134CC7">
      <w:pPr>
        <w:pStyle w:val="NoSpacing"/>
        <w:spacing w:line="360" w:lineRule="auto"/>
        <w:jc w:val="both"/>
        <w:rPr>
          <w:rFonts w:ascii="Arial" w:hAnsi="Arial" w:cs="Arial"/>
          <w:sz w:val="20"/>
          <w:lang w:val="nl-NL"/>
        </w:rPr>
      </w:pPr>
    </w:p>
    <w:p w:rsidR="00134CC7" w:rsidRDefault="00134CC7" w:rsidP="00134CC7">
      <w:pPr>
        <w:pStyle w:val="NoSpacing"/>
        <w:spacing w:line="360" w:lineRule="auto"/>
        <w:jc w:val="both"/>
        <w:rPr>
          <w:rFonts w:ascii="Arial" w:hAnsi="Arial" w:cs="Arial"/>
          <w:sz w:val="20"/>
          <w:lang w:val="nl-NL"/>
        </w:rPr>
      </w:pPr>
      <w:r w:rsidRPr="004F5538">
        <w:rPr>
          <w:rFonts w:ascii="Arial" w:hAnsi="Arial" w:cs="Arial"/>
          <w:sz w:val="20"/>
          <w:lang w:val="nl-NL"/>
        </w:rPr>
        <w:t xml:space="preserve">Dit suggereert dat de IGZ een duidelijke overweging </w:t>
      </w:r>
      <w:r>
        <w:rPr>
          <w:rFonts w:ascii="Arial" w:hAnsi="Arial" w:cs="Arial"/>
          <w:sz w:val="20"/>
          <w:lang w:val="nl-NL"/>
        </w:rPr>
        <w:t>dient te maken</w:t>
      </w:r>
      <w:r w:rsidRPr="004F5538">
        <w:rPr>
          <w:rFonts w:ascii="Arial" w:hAnsi="Arial" w:cs="Arial"/>
          <w:sz w:val="20"/>
          <w:lang w:val="nl-NL"/>
        </w:rPr>
        <w:t xml:space="preserve"> hoe ze communiceert en wat ze in haar rapporten zet</w:t>
      </w:r>
      <w:r>
        <w:rPr>
          <w:rFonts w:ascii="Arial" w:hAnsi="Arial" w:cs="Arial"/>
          <w:sz w:val="20"/>
          <w:lang w:val="nl-NL"/>
        </w:rPr>
        <w:t xml:space="preserve">. Enerzijds beschouwt ze het functioneren van de bestuurder als onvoldoende, echter dient ze dit zorgvuldig te communiceren om de daadkracht van de bestuurder te waarborgen. </w:t>
      </w:r>
    </w:p>
    <w:p w:rsidR="00134CC7" w:rsidRPr="0066570D" w:rsidRDefault="00134CC7" w:rsidP="00134CC7">
      <w:pPr>
        <w:pStyle w:val="NoSpacing"/>
        <w:spacing w:line="360" w:lineRule="auto"/>
        <w:jc w:val="both"/>
        <w:rPr>
          <w:rFonts w:ascii="Arial" w:hAnsi="Arial" w:cs="Arial"/>
          <w:sz w:val="20"/>
          <w:lang w:val="nl-NL"/>
        </w:rPr>
      </w:pPr>
    </w:p>
    <w:p w:rsidR="00134CC7" w:rsidRDefault="00134CC7" w:rsidP="00134CC7">
      <w:pPr>
        <w:spacing w:after="0" w:line="360" w:lineRule="auto"/>
        <w:ind w:left="-567"/>
        <w:jc w:val="both"/>
        <w:rPr>
          <w:rFonts w:ascii="Arial" w:hAnsi="Arial" w:cs="Arial"/>
          <w:b/>
          <w:bCs/>
          <w:kern w:val="36"/>
          <w:lang w:eastAsia="nl-NL"/>
        </w:rPr>
      </w:pPr>
    </w:p>
    <w:p w:rsidR="00134CC7" w:rsidRDefault="00134CC7" w:rsidP="00134CC7">
      <w:pPr>
        <w:spacing w:after="0" w:line="360" w:lineRule="auto"/>
        <w:ind w:left="-567"/>
        <w:jc w:val="both"/>
        <w:rPr>
          <w:rFonts w:ascii="Arial" w:hAnsi="Arial" w:cs="Arial"/>
          <w:b/>
          <w:bCs/>
          <w:kern w:val="36"/>
          <w:lang w:eastAsia="nl-NL"/>
        </w:rPr>
      </w:pPr>
      <w:r>
        <w:rPr>
          <w:rFonts w:ascii="Arial" w:hAnsi="Arial" w:cs="Arial"/>
          <w:b/>
          <w:bCs/>
          <w:kern w:val="36"/>
          <w:lang w:eastAsia="nl-NL"/>
        </w:rPr>
        <w:t xml:space="preserve">6.6. </w:t>
      </w:r>
      <w:r>
        <w:rPr>
          <w:rFonts w:ascii="Arial" w:hAnsi="Arial" w:cs="Arial"/>
          <w:b/>
          <w:bCs/>
          <w:kern w:val="36"/>
          <w:lang w:eastAsia="nl-NL"/>
        </w:rPr>
        <w:tab/>
        <w:t>Patiënten</w:t>
      </w:r>
    </w:p>
    <w:p w:rsidR="00134CC7" w:rsidRDefault="00134CC7" w:rsidP="00134CC7">
      <w:pPr>
        <w:spacing w:after="0" w:line="360" w:lineRule="auto"/>
        <w:jc w:val="both"/>
        <w:rPr>
          <w:rFonts w:ascii="Arial" w:hAnsi="Arial" w:cs="Arial"/>
          <w:bCs/>
          <w:kern w:val="36"/>
          <w:sz w:val="20"/>
          <w:lang w:eastAsia="nl-NL"/>
        </w:rPr>
      </w:pPr>
      <w:r w:rsidRPr="00A655FE">
        <w:rPr>
          <w:rFonts w:ascii="Arial" w:hAnsi="Arial" w:cs="Arial"/>
          <w:bCs/>
          <w:kern w:val="36"/>
          <w:sz w:val="20"/>
          <w:lang w:eastAsia="nl-NL"/>
        </w:rPr>
        <w:t xml:space="preserve">Naast de rapportages die de IGZ publiceerden naar aanleiding van hun eigen onderzoek, </w:t>
      </w:r>
      <w:r>
        <w:rPr>
          <w:rFonts w:ascii="Arial" w:hAnsi="Arial" w:cs="Arial"/>
          <w:bCs/>
          <w:kern w:val="36"/>
          <w:sz w:val="20"/>
          <w:lang w:eastAsia="nl-NL"/>
        </w:rPr>
        <w:t>is</w:t>
      </w:r>
      <w:r w:rsidRPr="00A655FE">
        <w:rPr>
          <w:rFonts w:ascii="Arial" w:hAnsi="Arial" w:cs="Arial"/>
          <w:bCs/>
          <w:kern w:val="36"/>
          <w:sz w:val="20"/>
          <w:lang w:eastAsia="nl-NL"/>
        </w:rPr>
        <w:t xml:space="preserve"> ook een onderzoek ingesteld naar de ervaringen van patiënten die in aanraking zijn geweest met de Klebsiella-bacterie. </w:t>
      </w:r>
      <w:r>
        <w:rPr>
          <w:rFonts w:ascii="Arial" w:hAnsi="Arial" w:cs="Arial"/>
          <w:bCs/>
          <w:kern w:val="36"/>
          <w:sz w:val="20"/>
          <w:lang w:eastAsia="nl-NL"/>
        </w:rPr>
        <w:t>De IGZ wilde met het onderzoek het burger- en patiëntenperspectief betrekken in de evaluatie van de Klebsiella-uitbraak en heeft daarvoor interviews gehouden met patiënten. De patiënten waardeerden het luisteren naar hun verhaal: “</w:t>
      </w:r>
      <w:r w:rsidRPr="00BE076B">
        <w:rPr>
          <w:rFonts w:ascii="Arial" w:hAnsi="Arial" w:cs="Arial"/>
          <w:bCs/>
          <w:kern w:val="36"/>
          <w:sz w:val="20"/>
          <w:lang w:eastAsia="nl-NL"/>
        </w:rPr>
        <w:t>Wat al die mensen hadden was dat ze heel blij waren dat ze hun verhaal kwijt konden aan iemand die voor een onafhankelijke instantie werkt. Zo zagen zij de IGZ” (Respondent IGZ 4).</w:t>
      </w:r>
      <w:r w:rsidRPr="00A655FE">
        <w:rPr>
          <w:rFonts w:ascii="Arial" w:hAnsi="Arial" w:cs="Arial"/>
          <w:bCs/>
          <w:i/>
          <w:kern w:val="36"/>
          <w:sz w:val="20"/>
          <w:lang w:eastAsia="nl-NL"/>
        </w:rPr>
        <w:t xml:space="preserve"> </w:t>
      </w:r>
      <w:r>
        <w:rPr>
          <w:rFonts w:ascii="Arial" w:hAnsi="Arial" w:cs="Arial"/>
          <w:bCs/>
          <w:kern w:val="36"/>
          <w:sz w:val="20"/>
          <w:lang w:eastAsia="nl-NL"/>
        </w:rPr>
        <w:t xml:space="preserve">Volgens Respondent IGZ 4 was communicatie met patiënten het grootste gebrek tijdens de Klebsiella-uitbraak. Zo hoorden patiënten dingen uit de pers of rapporten terwijl zij niet vooraf geïnformeerd waren. Hierdoor werden ze telkens geconfronteerd met feiten waar zij op dat moment nog geen weet van hadden. Een ander punt dat wordt aangekaart door Respondent IGZ 4 is de informatieasymmetrie tussen professional en patiënt. Patiënten hebben minder kennis van hun toestand, de uitbraak en maatregelen die genomen dienen te worden. Dit maakt dat zij verlangen naar informatie die toegespitst is op hun kennisniveau. Dit blijkt volgens Respondent IGZ 4 onvoldoende te zijn en een kwalijke zaak: “Sommige mensen wisten niet of hun moeder nou ziek was van de Klebsiella of dat de aandoening was waarvoor ze opgenomen was. Dat is kwalijk”. Volgens Respondent IGZ 3 is het moeilijk voor ziekenhuizen en ziekenhuismedewerkers om zich in te leven in de wensen van een patiënt: </w:t>
      </w:r>
    </w:p>
    <w:p w:rsidR="00134CC7"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ab/>
        <w:t xml:space="preserve">Wat je door alles heen ziet en leest, en dat is ook een grote leerschool voor hun en voor </w:t>
      </w:r>
      <w:r>
        <w:rPr>
          <w:rFonts w:ascii="Arial" w:hAnsi="Arial" w:cs="Arial"/>
          <w:bCs/>
          <w:kern w:val="36"/>
          <w:sz w:val="20"/>
          <w:lang w:eastAsia="nl-NL"/>
        </w:rPr>
        <w:tab/>
        <w:t xml:space="preserve">andere ziekenhuizen, is hoe moeilijk het voor ziekenhuizen en ziekenhuismedewerkers is </w:t>
      </w:r>
      <w:r>
        <w:rPr>
          <w:rFonts w:ascii="Arial" w:hAnsi="Arial" w:cs="Arial"/>
          <w:bCs/>
          <w:kern w:val="36"/>
          <w:sz w:val="20"/>
          <w:lang w:eastAsia="nl-NL"/>
        </w:rPr>
        <w:tab/>
        <w:t xml:space="preserve">om te realiseren hoe de wereld van gewone mensen eruit ziet rondom dit hele grote </w:t>
      </w:r>
      <w:r>
        <w:rPr>
          <w:rFonts w:ascii="Arial" w:hAnsi="Arial" w:cs="Arial"/>
          <w:bCs/>
          <w:kern w:val="36"/>
          <w:sz w:val="20"/>
          <w:lang w:eastAsia="nl-NL"/>
        </w:rPr>
        <w:tab/>
        <w:t>vraagstuk. (Respondent IGZ 3)</w:t>
      </w:r>
    </w:p>
    <w:p w:rsidR="00134CC7"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De tekortkomingen van communicatie die in de patiëntenevaluatie met betrekking tot de Klebsiella-uitbraak naar voren komen, worden tevens bevestigd in het onderzoek dat door Van de Bovenkamp en Adams (2012) is uitgevoerd naar burgerparticipatie bij het toezicht. Zij stellen dat het van groot belang is dat in de communicatie naar de burger rekening gehouden wordt met het niveau van de burger en de manier waarop deze informatie aangeboden wordt. Daarnaast stellen zij dat goed afgewogen dient te worden wat het doel is van de burgerparticipatie (Van de Bovenkamp &amp; Adams 2012). Dit wordt ook aangehaald door Respondent IGZ 4 . </w:t>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Gesuggereerd kan worden dat het doel van het onderzoek naar de ervaringen van patiënten van de Klebsiella-bacterie het delen is van de ervaringen met andere patiënten binnen de onderzoeksgroep en met de Raad van Bestuur van het Maasstad Ziekenhuis. De intentie was om dit rapport te integreren in de rapporten over het Maasstad Ziekenhuis. De IGZ heeft er echter voor gekozen om het onderzoek geen onderdeel te maken van de rapporten over het Maasstad Ziekenhuis. Volgens Respondent IGZ 4 waren hier de volgende redenen voor: </w:t>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ab/>
      </w:r>
    </w:p>
    <w:p w:rsidR="00134CC7" w:rsidRDefault="00134CC7" w:rsidP="00134CC7">
      <w:pPr>
        <w:spacing w:after="0" w:line="360" w:lineRule="auto"/>
        <w:ind w:left="708"/>
        <w:jc w:val="both"/>
        <w:rPr>
          <w:rFonts w:ascii="Arial" w:hAnsi="Arial" w:cs="Arial"/>
          <w:bCs/>
          <w:kern w:val="36"/>
          <w:sz w:val="20"/>
          <w:lang w:eastAsia="nl-NL"/>
        </w:rPr>
      </w:pPr>
      <w:r>
        <w:rPr>
          <w:rFonts w:ascii="Arial" w:hAnsi="Arial" w:cs="Arial"/>
          <w:bCs/>
          <w:kern w:val="36"/>
          <w:sz w:val="20"/>
          <w:lang w:eastAsia="nl-NL"/>
        </w:rPr>
        <w:t>Voor een deel misschien om het ziekenhuis te sparen. Want er waren op een zeker moment ook geluiden van ‘ze doen zo verschrikkelijk hun best en dan komt er weer een negatief rapport’. En anderzijds om de pers te omzeilen. (Respondent IGZ 4)</w:t>
      </w:r>
    </w:p>
    <w:p w:rsidR="00134CC7"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Met betrekking tot deze rapportage blijkt dat door de IGZ rekening wordt gehouden met het effect van de media. Omdat het rapport geaggregeerd is, hoort het volgens Respondent IGZ 4 te worden gevalideerd. Het rapport wordt dan voorgelegd aan mensen uit dezelfde populatie maar die niet zijn geïnterviewd. Hierbij blijkt de IGZ echter huiverig te zijn voor mogelijke acties die patiënten ondernemen als gevolg van het rapport. Om die redenen is besloten het onderzoeksrapport alleen aan te bieden aan het ziekenhuis en de geïnterviewde patiënten. </w:t>
      </w:r>
    </w:p>
    <w:p w:rsidR="00134CC7" w:rsidRDefault="00134CC7" w:rsidP="00134CC7">
      <w:pPr>
        <w:spacing w:after="0" w:line="360" w:lineRule="auto"/>
        <w:ind w:left="-567"/>
        <w:jc w:val="both"/>
        <w:rPr>
          <w:rFonts w:ascii="Arial" w:hAnsi="Arial" w:cs="Arial"/>
          <w:b/>
          <w:bCs/>
          <w:kern w:val="36"/>
          <w:lang w:eastAsia="nl-NL"/>
        </w:rPr>
      </w:pPr>
    </w:p>
    <w:p w:rsidR="00134CC7" w:rsidRPr="00A655FE" w:rsidRDefault="00134CC7" w:rsidP="00134CC7">
      <w:pPr>
        <w:spacing w:after="0" w:line="360" w:lineRule="auto"/>
        <w:ind w:left="-567"/>
        <w:jc w:val="both"/>
        <w:rPr>
          <w:rFonts w:ascii="Arial" w:hAnsi="Arial" w:cs="Arial"/>
          <w:b/>
          <w:bCs/>
          <w:kern w:val="36"/>
          <w:lang w:eastAsia="nl-NL"/>
        </w:rPr>
      </w:pPr>
      <w:r w:rsidRPr="00A655FE">
        <w:rPr>
          <w:rFonts w:ascii="Arial" w:hAnsi="Arial" w:cs="Arial"/>
          <w:b/>
          <w:bCs/>
          <w:kern w:val="36"/>
          <w:lang w:eastAsia="nl-NL"/>
        </w:rPr>
        <w:t>6.</w:t>
      </w:r>
      <w:r>
        <w:rPr>
          <w:rFonts w:ascii="Arial" w:hAnsi="Arial" w:cs="Arial"/>
          <w:b/>
          <w:bCs/>
          <w:kern w:val="36"/>
          <w:lang w:eastAsia="nl-NL"/>
        </w:rPr>
        <w:t>7</w:t>
      </w:r>
      <w:r w:rsidRPr="00A655FE">
        <w:rPr>
          <w:rFonts w:ascii="Arial" w:hAnsi="Arial" w:cs="Arial"/>
          <w:b/>
          <w:bCs/>
          <w:kern w:val="36"/>
          <w:lang w:eastAsia="nl-NL"/>
        </w:rPr>
        <w:t xml:space="preserve">. </w:t>
      </w:r>
      <w:r w:rsidRPr="00A655FE">
        <w:rPr>
          <w:rFonts w:ascii="Arial" w:hAnsi="Arial" w:cs="Arial"/>
          <w:b/>
          <w:bCs/>
          <w:kern w:val="36"/>
          <w:lang w:eastAsia="nl-NL"/>
        </w:rPr>
        <w:tab/>
      </w:r>
      <w:r>
        <w:rPr>
          <w:rFonts w:ascii="Arial" w:hAnsi="Arial" w:cs="Arial"/>
          <w:b/>
          <w:bCs/>
          <w:kern w:val="36"/>
          <w:lang w:eastAsia="nl-NL"/>
        </w:rPr>
        <w:t>De betekenis aan de Klebsiella-uitbraak</w:t>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Volgens de IGZ is de Klebsiella-uitbraak vermijdbaar geweest en kan het verweten worden. Dit komt zowel terug in de rapporten als in de interviews met de respondenten. De betekenis dat de Klebsiella-crisis vermijdbaar was, is gebaseerd op de acties en maatregelen die wel of niet hebben plaatsgevonden toen de bacterie ontdekt werd en op het feit dat beroepsbeoefenaren in het ziekenhuis tijdig op de hoogte waren van het ongebruikelijke aantal patiënten met een resistente bacterie (IGZ 2011b). De IGZ redeneert daarbij dat wanneer het ziekenhuis de WIP-richtlijnen gevolgd zou hebben, de uitbraak niet zo lang geduurd zou hebben, de omvang van de uitbraak niet zo groot was geweest en de gevolgen niet zo ernstig zouden zijn geweest. Naast vermijdbaar wordt de Klebsiella-uitbraak ook verwijtbaar geacht door de IGZ. </w:t>
      </w:r>
      <w:r w:rsidRPr="00906055">
        <w:rPr>
          <w:rFonts w:ascii="Arial" w:hAnsi="Arial" w:cs="Arial"/>
          <w:bCs/>
          <w:kern w:val="36"/>
          <w:sz w:val="20"/>
          <w:lang w:eastAsia="nl-NL"/>
        </w:rPr>
        <w:t xml:space="preserve">Er was geen sprake van adequaat functioneren op vele niveaus in het ziekenhuis waardoor er sprake was van niet-verantwoorde zorg ten aanzien van patiëntveiligheid. De </w:t>
      </w:r>
      <w:r>
        <w:rPr>
          <w:rFonts w:ascii="Arial" w:hAnsi="Arial" w:cs="Arial"/>
          <w:bCs/>
          <w:kern w:val="36"/>
          <w:sz w:val="20"/>
          <w:lang w:eastAsia="nl-NL"/>
        </w:rPr>
        <w:t>microbiologen</w:t>
      </w:r>
      <w:r w:rsidRPr="00906055">
        <w:rPr>
          <w:rFonts w:ascii="Arial" w:hAnsi="Arial" w:cs="Arial"/>
          <w:bCs/>
          <w:kern w:val="36"/>
          <w:sz w:val="20"/>
          <w:lang w:eastAsia="nl-NL"/>
        </w:rPr>
        <w:t xml:space="preserve"> worden getucht door de IGZ omdat zij niet zodanig hebben gehandeld als van een professional mag worden verwacht en dat tuchtrechtelijk verwijtbaar is. Daarnaast wordt het ook de adviseurs infectiepreventie verweten dat zij zich onvoldoende hebben ingezet om de uitbraak in te </w:t>
      </w:r>
      <w:r>
        <w:rPr>
          <w:rFonts w:ascii="Arial" w:hAnsi="Arial" w:cs="Arial"/>
          <w:bCs/>
          <w:kern w:val="36"/>
          <w:sz w:val="20"/>
          <w:lang w:eastAsia="nl-NL"/>
        </w:rPr>
        <w:t xml:space="preserve">dammen. Naast deze professionals wordt ook het ontbreken van een veiligheidscultuur gezien als hetgeen dat een bijdrage heeft geleverd aan de uitbraak (IGZ 2012c). </w:t>
      </w:r>
    </w:p>
    <w:p w:rsidR="00134CC7" w:rsidRDefault="00134CC7" w:rsidP="00134CC7">
      <w:pPr>
        <w:spacing w:after="0" w:line="360" w:lineRule="auto"/>
        <w:jc w:val="both"/>
        <w:rPr>
          <w:rFonts w:ascii="Arial" w:hAnsi="Arial" w:cs="Arial"/>
          <w:bCs/>
          <w:kern w:val="36"/>
          <w:sz w:val="20"/>
          <w:lang w:eastAsia="nl-NL"/>
        </w:rPr>
      </w:pPr>
    </w:p>
    <w:p w:rsidR="00134CC7" w:rsidRPr="00453C4E"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De betekenissen die zijn gegeven staan niet op zichzelf. De IGZ baseert haar betekenissen op kennis, kunde en ervaringen. De uitkomsten van het </w:t>
      </w:r>
      <w:r w:rsidRPr="005A722A">
        <w:rPr>
          <w:rFonts w:ascii="Arial" w:hAnsi="Arial" w:cs="Arial"/>
          <w:bCs/>
          <w:i/>
          <w:kern w:val="36"/>
          <w:sz w:val="20"/>
          <w:lang w:eastAsia="nl-NL"/>
        </w:rPr>
        <w:t>sensemaking</w:t>
      </w:r>
      <w:r>
        <w:rPr>
          <w:rFonts w:ascii="Arial" w:hAnsi="Arial" w:cs="Arial"/>
          <w:bCs/>
          <w:i/>
          <w:kern w:val="36"/>
          <w:sz w:val="20"/>
          <w:lang w:eastAsia="nl-NL"/>
        </w:rPr>
        <w:t xml:space="preserve"> </w:t>
      </w:r>
      <w:r>
        <w:rPr>
          <w:rFonts w:ascii="Arial" w:hAnsi="Arial" w:cs="Arial"/>
          <w:bCs/>
          <w:kern w:val="36"/>
          <w:sz w:val="20"/>
          <w:lang w:eastAsia="nl-NL"/>
        </w:rPr>
        <w:t xml:space="preserve">proces door de IGZ resulteren in een bepaalde </w:t>
      </w:r>
      <w:r>
        <w:rPr>
          <w:rFonts w:ascii="Arial" w:hAnsi="Arial" w:cs="Arial"/>
          <w:bCs/>
          <w:i/>
          <w:kern w:val="36"/>
          <w:sz w:val="20"/>
          <w:lang w:eastAsia="nl-NL"/>
        </w:rPr>
        <w:t>framing</w:t>
      </w:r>
      <w:r>
        <w:rPr>
          <w:rFonts w:ascii="Arial" w:hAnsi="Arial" w:cs="Arial"/>
          <w:bCs/>
          <w:kern w:val="36"/>
          <w:sz w:val="20"/>
          <w:lang w:eastAsia="nl-NL"/>
        </w:rPr>
        <w:t xml:space="preserve"> van situaties. Door deze betekenissen te contrasteren met andere opvattingen wordt de </w:t>
      </w:r>
      <w:r>
        <w:rPr>
          <w:rFonts w:ascii="Arial" w:hAnsi="Arial" w:cs="Arial"/>
          <w:bCs/>
          <w:i/>
          <w:kern w:val="36"/>
          <w:sz w:val="20"/>
          <w:lang w:eastAsia="nl-NL"/>
        </w:rPr>
        <w:t xml:space="preserve">framing </w:t>
      </w:r>
      <w:r>
        <w:rPr>
          <w:rFonts w:ascii="Arial" w:hAnsi="Arial" w:cs="Arial"/>
          <w:bCs/>
          <w:kern w:val="36"/>
          <w:sz w:val="20"/>
          <w:lang w:eastAsia="nl-NL"/>
        </w:rPr>
        <w:t xml:space="preserve">zichtbaar en kan tevens worden gesteld dat ook andere betekenissen van de situatie mogelijk zijn (Westerlaken 2012, persoonlijke communicatie). Een voorbeeld dat naar voren komt is bijvoorbeeld het onderzoek naar patiëntenervaringen. Door het onderzoek niet te betrekken in de rapporten over het Maasstad Ziekenhuis, wordt een </w:t>
      </w:r>
      <w:r w:rsidRPr="00C81185">
        <w:rPr>
          <w:rFonts w:ascii="Arial" w:hAnsi="Arial" w:cs="Arial"/>
          <w:bCs/>
          <w:i/>
          <w:kern w:val="36"/>
          <w:sz w:val="20"/>
          <w:lang w:eastAsia="nl-NL"/>
        </w:rPr>
        <w:t>framing</w:t>
      </w:r>
      <w:r>
        <w:rPr>
          <w:rFonts w:ascii="Arial" w:hAnsi="Arial" w:cs="Arial"/>
          <w:bCs/>
          <w:kern w:val="36"/>
          <w:sz w:val="20"/>
          <w:lang w:eastAsia="nl-NL"/>
        </w:rPr>
        <w:t xml:space="preserve"> in stand gehouden die anders niet congruent zou zijn met de publieke perceptie dat het Maasstad Ziekenhuis de goede kant op gaat omdat het rapport een mogelijke negatieve invloed zou hebben. Dit kan resulteren uit het vertrouwen op organisationele bronnen van informatie, maar de </w:t>
      </w:r>
      <w:r>
        <w:rPr>
          <w:rFonts w:ascii="Arial" w:hAnsi="Arial" w:cs="Arial"/>
          <w:bCs/>
          <w:i/>
          <w:kern w:val="36"/>
          <w:sz w:val="20"/>
          <w:lang w:eastAsia="nl-NL"/>
        </w:rPr>
        <w:t>framing</w:t>
      </w:r>
      <w:r>
        <w:rPr>
          <w:rFonts w:ascii="Arial" w:hAnsi="Arial" w:cs="Arial"/>
          <w:bCs/>
          <w:kern w:val="36"/>
          <w:sz w:val="20"/>
          <w:lang w:eastAsia="nl-NL"/>
        </w:rPr>
        <w:t xml:space="preserve"> kan ook een gevolg zijn van de macht die organisaties kunnen hebben (Spencer &amp; Triche 1994). In het geval van het onderzoek van de IGZ lijkt het waarschijnlijk dat de macht van het Maasstad Ziekenhuis en de IGZ een rol heeft gespeeld in het besluit om het rapport niet publiekelijk bekend te maken. </w:t>
      </w:r>
    </w:p>
    <w:p w:rsidR="00134CC7" w:rsidRPr="00251A4C" w:rsidRDefault="00134CC7" w:rsidP="00134CC7">
      <w:pPr>
        <w:spacing w:after="0" w:line="360" w:lineRule="auto"/>
        <w:jc w:val="both"/>
        <w:rPr>
          <w:rFonts w:ascii="Arial" w:hAnsi="Arial" w:cs="Arial"/>
          <w:bCs/>
          <w:kern w:val="36"/>
          <w:sz w:val="20"/>
          <w:lang w:eastAsia="nl-NL"/>
        </w:rPr>
      </w:pPr>
    </w:p>
    <w:p w:rsidR="00134CC7" w:rsidRDefault="00134CC7" w:rsidP="00134CC7">
      <w:pPr>
        <w:spacing w:after="0" w:line="240" w:lineRule="auto"/>
        <w:rPr>
          <w:rFonts w:ascii="Arial" w:hAnsi="Arial" w:cs="Arial"/>
          <w:bCs/>
          <w:sz w:val="28"/>
        </w:rPr>
      </w:pPr>
      <w:r>
        <w:rPr>
          <w:rFonts w:ascii="Arial" w:hAnsi="Arial" w:cs="Arial"/>
          <w:bCs/>
          <w:sz w:val="28"/>
        </w:rPr>
        <w:br w:type="page"/>
      </w:r>
    </w:p>
    <w:p w:rsidR="00134CC7" w:rsidRDefault="00134CC7" w:rsidP="00134CC7">
      <w:pPr>
        <w:pStyle w:val="ListParagraph"/>
        <w:spacing w:after="0" w:line="360" w:lineRule="auto"/>
        <w:ind w:left="-567"/>
        <w:outlineLvl w:val="0"/>
        <w:rPr>
          <w:rFonts w:ascii="Arial" w:hAnsi="Arial" w:cs="Arial"/>
          <w:bCs/>
          <w:sz w:val="28"/>
        </w:rPr>
      </w:pPr>
      <w:r>
        <w:rPr>
          <w:rFonts w:ascii="Arial" w:hAnsi="Arial" w:cs="Arial"/>
          <w:bCs/>
          <w:sz w:val="28"/>
        </w:rPr>
        <w:t>7</w:t>
      </w:r>
      <w:r w:rsidR="00C013AF">
        <w:rPr>
          <w:rFonts w:ascii="Arial" w:hAnsi="Arial" w:cs="Arial"/>
          <w:bCs/>
          <w:sz w:val="28"/>
        </w:rPr>
        <w:t>.</w:t>
      </w:r>
      <w:r>
        <w:rPr>
          <w:rFonts w:ascii="Arial" w:hAnsi="Arial" w:cs="Arial"/>
          <w:bCs/>
          <w:sz w:val="28"/>
        </w:rPr>
        <w:tab/>
        <w:t>Conclusie en discussie</w:t>
      </w:r>
    </w:p>
    <w:p w:rsidR="00134CC7" w:rsidRPr="00100593" w:rsidRDefault="00134CC7" w:rsidP="00134CC7">
      <w:pPr>
        <w:spacing w:after="0" w:line="360" w:lineRule="auto"/>
        <w:ind w:left="-567"/>
        <w:jc w:val="both"/>
        <w:rPr>
          <w:rFonts w:ascii="Arial" w:hAnsi="Arial" w:cs="Arial"/>
          <w:bCs/>
          <w:i/>
          <w:kern w:val="36"/>
          <w:lang w:eastAsia="nl-NL"/>
        </w:rPr>
      </w:pPr>
      <w:r>
        <w:rPr>
          <w:rFonts w:ascii="Arial" w:hAnsi="Arial" w:cs="Arial"/>
          <w:bCs/>
          <w:kern w:val="36"/>
          <w:lang w:eastAsia="nl-NL"/>
        </w:rPr>
        <w:tab/>
      </w:r>
      <w:r w:rsidRPr="00BB1DD8">
        <w:rPr>
          <w:rFonts w:ascii="Arial" w:hAnsi="Arial" w:cs="Arial"/>
          <w:bCs/>
          <w:i/>
          <w:kern w:val="36"/>
          <w:sz w:val="20"/>
          <w:lang w:eastAsia="nl-NL"/>
        </w:rPr>
        <w:t xml:space="preserve">In dit hoofdstuk wordt in de conclusie antwoord gegeven op de deelvragen waarna de </w:t>
      </w:r>
      <w:r w:rsidRPr="00BB1DD8">
        <w:rPr>
          <w:rFonts w:ascii="Arial" w:hAnsi="Arial" w:cs="Arial"/>
          <w:bCs/>
          <w:i/>
          <w:kern w:val="36"/>
          <w:sz w:val="20"/>
          <w:lang w:eastAsia="nl-NL"/>
        </w:rPr>
        <w:tab/>
        <w:t xml:space="preserve">probleemstelling wordt beantwoord. In de discussie wordt vervolgens gereflecteerd op </w:t>
      </w:r>
      <w:r w:rsidRPr="00BB1DD8">
        <w:rPr>
          <w:rFonts w:ascii="Arial" w:hAnsi="Arial" w:cs="Arial"/>
          <w:bCs/>
          <w:i/>
          <w:kern w:val="36"/>
          <w:sz w:val="20"/>
          <w:lang w:eastAsia="nl-NL"/>
        </w:rPr>
        <w:tab/>
        <w:t xml:space="preserve">het </w:t>
      </w:r>
      <w:r>
        <w:rPr>
          <w:rFonts w:ascii="Arial" w:hAnsi="Arial" w:cs="Arial"/>
          <w:bCs/>
          <w:i/>
          <w:kern w:val="36"/>
          <w:sz w:val="20"/>
          <w:lang w:eastAsia="nl-NL"/>
        </w:rPr>
        <w:tab/>
      </w:r>
      <w:r w:rsidRPr="00BB1DD8">
        <w:rPr>
          <w:rFonts w:ascii="Arial" w:hAnsi="Arial" w:cs="Arial"/>
          <w:bCs/>
          <w:i/>
          <w:kern w:val="36"/>
          <w:sz w:val="20"/>
          <w:lang w:eastAsia="nl-NL"/>
        </w:rPr>
        <w:t xml:space="preserve">onderzoek, de theorie en de methodiek. </w:t>
      </w:r>
    </w:p>
    <w:p w:rsidR="00134CC7" w:rsidRDefault="00134CC7" w:rsidP="00134CC7">
      <w:pPr>
        <w:spacing w:after="0" w:line="360" w:lineRule="auto"/>
        <w:ind w:left="-567"/>
        <w:jc w:val="both"/>
        <w:rPr>
          <w:rFonts w:ascii="Arial" w:hAnsi="Arial" w:cs="Arial"/>
          <w:b/>
          <w:bCs/>
          <w:kern w:val="36"/>
          <w:lang w:eastAsia="nl-NL"/>
        </w:rPr>
      </w:pPr>
    </w:p>
    <w:p w:rsidR="00134CC7" w:rsidRPr="00A655FE" w:rsidRDefault="00134CC7" w:rsidP="00134CC7">
      <w:pPr>
        <w:spacing w:after="0" w:line="360" w:lineRule="auto"/>
        <w:ind w:left="-567"/>
        <w:jc w:val="both"/>
        <w:rPr>
          <w:rFonts w:ascii="Arial" w:hAnsi="Arial" w:cs="Arial"/>
          <w:b/>
          <w:bCs/>
          <w:kern w:val="36"/>
          <w:lang w:eastAsia="nl-NL"/>
        </w:rPr>
      </w:pPr>
      <w:r>
        <w:rPr>
          <w:rFonts w:ascii="Arial" w:hAnsi="Arial" w:cs="Arial"/>
          <w:b/>
          <w:bCs/>
          <w:kern w:val="36"/>
          <w:lang w:eastAsia="nl-NL"/>
        </w:rPr>
        <w:t>7</w:t>
      </w:r>
      <w:r w:rsidRPr="00A655FE">
        <w:rPr>
          <w:rFonts w:ascii="Arial" w:hAnsi="Arial" w:cs="Arial"/>
          <w:b/>
          <w:bCs/>
          <w:kern w:val="36"/>
          <w:lang w:eastAsia="nl-NL"/>
        </w:rPr>
        <w:t>.</w:t>
      </w:r>
      <w:r>
        <w:rPr>
          <w:rFonts w:ascii="Arial" w:hAnsi="Arial" w:cs="Arial"/>
          <w:b/>
          <w:bCs/>
          <w:kern w:val="36"/>
          <w:lang w:eastAsia="nl-NL"/>
        </w:rPr>
        <w:t>1</w:t>
      </w:r>
      <w:r w:rsidRPr="00A655FE">
        <w:rPr>
          <w:rFonts w:ascii="Arial" w:hAnsi="Arial" w:cs="Arial"/>
          <w:b/>
          <w:bCs/>
          <w:kern w:val="36"/>
          <w:lang w:eastAsia="nl-NL"/>
        </w:rPr>
        <w:t xml:space="preserve">. </w:t>
      </w:r>
      <w:r w:rsidRPr="00A655FE">
        <w:rPr>
          <w:rFonts w:ascii="Arial" w:hAnsi="Arial" w:cs="Arial"/>
          <w:b/>
          <w:bCs/>
          <w:kern w:val="36"/>
          <w:lang w:eastAsia="nl-NL"/>
        </w:rPr>
        <w:tab/>
      </w:r>
      <w:r>
        <w:rPr>
          <w:rFonts w:ascii="Arial" w:hAnsi="Arial" w:cs="Arial"/>
          <w:b/>
          <w:bCs/>
          <w:kern w:val="36"/>
          <w:lang w:eastAsia="nl-NL"/>
        </w:rPr>
        <w:t>Conclusie</w:t>
      </w:r>
    </w:p>
    <w:p w:rsidR="00134CC7" w:rsidRDefault="00134CC7" w:rsidP="00134CC7">
      <w:pPr>
        <w:pStyle w:val="ListParagraph"/>
        <w:spacing w:after="0" w:line="360" w:lineRule="auto"/>
        <w:ind w:left="0"/>
        <w:jc w:val="both"/>
        <w:outlineLvl w:val="0"/>
        <w:rPr>
          <w:rFonts w:ascii="Arial" w:hAnsi="Arial" w:cs="Arial"/>
          <w:bCs/>
          <w:sz w:val="20"/>
        </w:rPr>
      </w:pPr>
      <w:r>
        <w:rPr>
          <w:rFonts w:ascii="Arial" w:hAnsi="Arial" w:cs="Arial"/>
          <w:bCs/>
          <w:sz w:val="20"/>
        </w:rPr>
        <w:t xml:space="preserve">In dit onderzoek is gekeken naar de wijze waarop de Inspectie voor de Gezondheidszorg betekenis heeft gegeven aan de Klebsiella-uitbraak in het Maasstad Ziekenhuis. Om hierop antwoord te kunnen geven heeft allereerst een theoretische verkenning plaatsgevonden van het concept </w:t>
      </w:r>
      <w:r w:rsidRPr="005A722A">
        <w:rPr>
          <w:rFonts w:ascii="Arial" w:hAnsi="Arial" w:cs="Arial"/>
          <w:bCs/>
          <w:i/>
          <w:sz w:val="20"/>
        </w:rPr>
        <w:t>sensemaking</w:t>
      </w:r>
      <w:r>
        <w:rPr>
          <w:rFonts w:ascii="Arial" w:hAnsi="Arial" w:cs="Arial"/>
          <w:bCs/>
          <w:sz w:val="20"/>
        </w:rPr>
        <w:t xml:space="preserve"> van Karl E. Weick. </w:t>
      </w:r>
      <w:r w:rsidRPr="005A722A">
        <w:rPr>
          <w:rFonts w:ascii="Arial" w:hAnsi="Arial" w:cs="Arial"/>
          <w:bCs/>
          <w:i/>
          <w:sz w:val="20"/>
        </w:rPr>
        <w:t>Sensemaking</w:t>
      </w:r>
      <w:r>
        <w:rPr>
          <w:rFonts w:ascii="Arial" w:hAnsi="Arial" w:cs="Arial"/>
          <w:bCs/>
          <w:sz w:val="20"/>
        </w:rPr>
        <w:t xml:space="preserve"> betreft het geven van betekenissen aan situaties. </w:t>
      </w:r>
      <w:r>
        <w:rPr>
          <w:rFonts w:ascii="Arial" w:hAnsi="Arial" w:cs="Arial"/>
          <w:bCs/>
          <w:kern w:val="36"/>
          <w:sz w:val="20"/>
          <w:lang w:eastAsia="nl-NL"/>
        </w:rPr>
        <w:t xml:space="preserve">Wanneer een verstoring optreedt in iets wat als normaal wordt beschouwd, wordt er door mensen of organisaties een inhoud gegeven aan deze situatie. Dit leidt tot een betekenis van de </w:t>
      </w:r>
      <w:r>
        <w:rPr>
          <w:rFonts w:ascii="Arial" w:hAnsi="Arial" w:cs="Arial"/>
          <w:bCs/>
          <w:kern w:val="36"/>
          <w:sz w:val="20"/>
          <w:lang w:eastAsia="nl-NL"/>
        </w:rPr>
        <w:tab/>
        <w:t xml:space="preserve">situatie. </w:t>
      </w:r>
      <w:r w:rsidRPr="005A722A">
        <w:rPr>
          <w:rFonts w:ascii="Arial" w:hAnsi="Arial" w:cs="Arial"/>
          <w:bCs/>
          <w:i/>
          <w:kern w:val="36"/>
          <w:sz w:val="20"/>
          <w:lang w:eastAsia="nl-NL"/>
        </w:rPr>
        <w:t>Sensemaking</w:t>
      </w:r>
      <w:r>
        <w:rPr>
          <w:rFonts w:ascii="Arial" w:hAnsi="Arial" w:cs="Arial"/>
          <w:bCs/>
          <w:i/>
          <w:kern w:val="36"/>
          <w:sz w:val="20"/>
          <w:lang w:eastAsia="nl-NL"/>
        </w:rPr>
        <w:t xml:space="preserve"> </w:t>
      </w:r>
      <w:r>
        <w:rPr>
          <w:rFonts w:ascii="Arial" w:hAnsi="Arial" w:cs="Arial"/>
          <w:bCs/>
          <w:kern w:val="36"/>
          <w:sz w:val="20"/>
          <w:lang w:eastAsia="nl-NL"/>
        </w:rPr>
        <w:t xml:space="preserve">kan daarbij als iteratief proces worden beschouwd waarbij mensen continu betekenissen geven aan hun omgeving en deze zo construeren. Dit sociale proces wordt door Weick </w:t>
      </w:r>
      <w:r>
        <w:rPr>
          <w:rFonts w:ascii="Arial" w:hAnsi="Arial" w:cs="Arial"/>
          <w:bCs/>
          <w:i/>
          <w:kern w:val="36"/>
          <w:sz w:val="20"/>
          <w:lang w:eastAsia="nl-NL"/>
        </w:rPr>
        <w:t xml:space="preserve">enactment </w:t>
      </w:r>
      <w:r>
        <w:rPr>
          <w:rFonts w:ascii="Arial" w:hAnsi="Arial" w:cs="Arial"/>
          <w:bCs/>
          <w:kern w:val="36"/>
          <w:sz w:val="20"/>
          <w:lang w:eastAsia="nl-NL"/>
        </w:rPr>
        <w:t xml:space="preserve">genoemd. </w:t>
      </w:r>
      <w:r>
        <w:rPr>
          <w:rFonts w:ascii="Arial" w:hAnsi="Arial" w:cs="Arial"/>
          <w:bCs/>
          <w:sz w:val="20"/>
        </w:rPr>
        <w:t xml:space="preserve">Na de theoretische verkenning zijn interviews afgenomen en heeft data- en documentenanalyse plaatsgevonden. In dit hoofdstuk wordt antwoord gegeven op de probleemstelling van het onderzoek: </w:t>
      </w:r>
    </w:p>
    <w:p w:rsidR="00134CC7" w:rsidRDefault="00134CC7" w:rsidP="00134CC7">
      <w:pPr>
        <w:pStyle w:val="ListParagraph"/>
        <w:spacing w:after="0" w:line="360" w:lineRule="auto"/>
        <w:ind w:left="0"/>
        <w:jc w:val="both"/>
        <w:outlineLvl w:val="0"/>
        <w:rPr>
          <w:rFonts w:ascii="Arial" w:hAnsi="Arial" w:cs="Arial"/>
          <w:bCs/>
          <w:sz w:val="20"/>
        </w:rPr>
      </w:pPr>
    </w:p>
    <w:p w:rsidR="00134CC7" w:rsidRPr="0027362E" w:rsidRDefault="00134CC7" w:rsidP="00134CC7">
      <w:pPr>
        <w:pStyle w:val="ListParagraph"/>
        <w:spacing w:after="0" w:line="360" w:lineRule="auto"/>
        <w:ind w:left="0"/>
        <w:jc w:val="center"/>
        <w:outlineLvl w:val="0"/>
        <w:rPr>
          <w:rFonts w:ascii="Arial" w:hAnsi="Arial" w:cs="Arial"/>
          <w:bCs/>
          <w:i/>
          <w:sz w:val="20"/>
          <w:szCs w:val="20"/>
        </w:rPr>
      </w:pPr>
      <w:r w:rsidRPr="0027362E">
        <w:rPr>
          <w:rFonts w:ascii="Arial" w:hAnsi="Arial" w:cs="Arial"/>
          <w:bCs/>
          <w:i/>
          <w:sz w:val="20"/>
          <w:szCs w:val="20"/>
        </w:rPr>
        <w:t>“Hoe heeft de IGZ betekenis gegeven aan de Klebsiella-uitbraak in het Maasstad Ziekenhuis en welke consequenties heeft dat voor de afhandeling van de crisis?”</w:t>
      </w:r>
    </w:p>
    <w:p w:rsidR="00134CC7" w:rsidRPr="0027362E" w:rsidRDefault="00134CC7" w:rsidP="00134CC7">
      <w:pPr>
        <w:pStyle w:val="ListParagraph"/>
        <w:spacing w:after="0" w:line="360" w:lineRule="auto"/>
        <w:ind w:left="-567"/>
        <w:outlineLvl w:val="0"/>
        <w:rPr>
          <w:rFonts w:ascii="Arial" w:hAnsi="Arial" w:cs="Arial"/>
          <w:bCs/>
          <w:sz w:val="20"/>
          <w:szCs w:val="20"/>
        </w:rPr>
      </w:pPr>
    </w:p>
    <w:p w:rsidR="00134CC7" w:rsidRDefault="00134CC7" w:rsidP="00134CC7">
      <w:pPr>
        <w:pStyle w:val="ListParagraph"/>
        <w:spacing w:after="0" w:line="360" w:lineRule="auto"/>
        <w:ind w:left="-567"/>
        <w:outlineLvl w:val="0"/>
        <w:rPr>
          <w:rFonts w:ascii="Arial" w:hAnsi="Arial" w:cs="Arial"/>
          <w:bCs/>
          <w:kern w:val="36"/>
          <w:sz w:val="20"/>
          <w:lang w:eastAsia="nl-NL"/>
        </w:rPr>
      </w:pPr>
      <w:r w:rsidRPr="0027362E">
        <w:rPr>
          <w:rFonts w:ascii="Arial" w:hAnsi="Arial" w:cs="Arial"/>
          <w:bCs/>
          <w:sz w:val="20"/>
          <w:szCs w:val="20"/>
        </w:rPr>
        <w:tab/>
        <w:t>Om de probleemstelling te beantwoorden zijn vijf deelvragen opgesteld</w:t>
      </w:r>
      <w:r>
        <w:rPr>
          <w:rFonts w:ascii="Arial" w:hAnsi="Arial" w:cs="Arial"/>
          <w:bCs/>
          <w:sz w:val="20"/>
          <w:szCs w:val="20"/>
        </w:rPr>
        <w:t xml:space="preserve">. </w:t>
      </w:r>
      <w:r w:rsidRPr="0060073C">
        <w:rPr>
          <w:rFonts w:ascii="Arial" w:hAnsi="Arial" w:cs="Arial"/>
          <w:bCs/>
          <w:kern w:val="36"/>
          <w:sz w:val="20"/>
          <w:lang w:eastAsia="nl-NL"/>
        </w:rPr>
        <w:t xml:space="preserve">De deelvragen worden </w:t>
      </w:r>
      <w:r>
        <w:rPr>
          <w:rFonts w:ascii="Arial" w:hAnsi="Arial" w:cs="Arial"/>
          <w:bCs/>
          <w:kern w:val="36"/>
          <w:sz w:val="20"/>
          <w:lang w:eastAsia="nl-NL"/>
        </w:rPr>
        <w:tab/>
      </w:r>
      <w:r w:rsidRPr="0060073C">
        <w:rPr>
          <w:rFonts w:ascii="Arial" w:hAnsi="Arial" w:cs="Arial"/>
          <w:bCs/>
          <w:kern w:val="36"/>
          <w:sz w:val="20"/>
          <w:lang w:eastAsia="nl-NL"/>
        </w:rPr>
        <w:t>stuk voor stuk beantwoord waarna het antwoord op de probleemstelling wordt gegeven.</w:t>
      </w:r>
    </w:p>
    <w:p w:rsidR="00134CC7" w:rsidRDefault="00134CC7" w:rsidP="00134CC7">
      <w:pPr>
        <w:pStyle w:val="ListParagraph"/>
        <w:spacing w:after="0" w:line="360" w:lineRule="auto"/>
        <w:ind w:left="-567"/>
        <w:outlineLvl w:val="0"/>
        <w:rPr>
          <w:rFonts w:ascii="Arial" w:hAnsi="Arial" w:cs="Arial"/>
          <w:bCs/>
          <w:kern w:val="36"/>
          <w:sz w:val="20"/>
          <w:lang w:eastAsia="nl-NL"/>
        </w:rPr>
      </w:pPr>
    </w:p>
    <w:p w:rsidR="00134CC7" w:rsidRDefault="00134CC7" w:rsidP="00134CC7">
      <w:pPr>
        <w:pStyle w:val="ListParagraph"/>
        <w:spacing w:after="0" w:line="360" w:lineRule="auto"/>
        <w:ind w:left="-567"/>
        <w:outlineLvl w:val="0"/>
        <w:rPr>
          <w:rFonts w:ascii="Arial" w:hAnsi="Arial" w:cs="Arial"/>
          <w:b/>
          <w:bCs/>
          <w:kern w:val="36"/>
          <w:sz w:val="20"/>
          <w:lang w:eastAsia="nl-NL"/>
        </w:rPr>
      </w:pPr>
      <w:r>
        <w:rPr>
          <w:rFonts w:ascii="Arial" w:hAnsi="Arial" w:cs="Arial"/>
          <w:bCs/>
          <w:kern w:val="36"/>
          <w:sz w:val="20"/>
          <w:lang w:eastAsia="nl-NL"/>
        </w:rPr>
        <w:tab/>
      </w:r>
      <w:r>
        <w:rPr>
          <w:rFonts w:ascii="Arial" w:hAnsi="Arial" w:cs="Arial"/>
          <w:b/>
          <w:bCs/>
          <w:kern w:val="36"/>
          <w:sz w:val="20"/>
          <w:lang w:eastAsia="nl-NL"/>
        </w:rPr>
        <w:t xml:space="preserve">Deelvraag 1. “Hoe heeft het </w:t>
      </w:r>
      <w:r>
        <w:rPr>
          <w:rFonts w:ascii="Arial" w:hAnsi="Arial" w:cs="Arial"/>
          <w:b/>
          <w:bCs/>
          <w:i/>
          <w:kern w:val="36"/>
          <w:sz w:val="20"/>
          <w:lang w:eastAsia="nl-NL"/>
        </w:rPr>
        <w:t xml:space="preserve">enactmentproces </w:t>
      </w:r>
      <w:r>
        <w:rPr>
          <w:rFonts w:ascii="Arial" w:hAnsi="Arial" w:cs="Arial"/>
          <w:b/>
          <w:bCs/>
          <w:kern w:val="36"/>
          <w:sz w:val="20"/>
          <w:lang w:eastAsia="nl-NL"/>
        </w:rPr>
        <w:t>plaatsgevonden tijdens de Klebsiella-</w:t>
      </w:r>
      <w:r>
        <w:rPr>
          <w:rFonts w:ascii="Arial" w:hAnsi="Arial" w:cs="Arial"/>
          <w:b/>
          <w:bCs/>
          <w:kern w:val="36"/>
          <w:sz w:val="20"/>
          <w:lang w:eastAsia="nl-NL"/>
        </w:rPr>
        <w:tab/>
        <w:t>uitbraak?”</w:t>
      </w:r>
    </w:p>
    <w:p w:rsidR="00134CC7" w:rsidRDefault="00134CC7" w:rsidP="00134CC7">
      <w:pPr>
        <w:spacing w:line="360" w:lineRule="auto"/>
        <w:jc w:val="both"/>
        <w:rPr>
          <w:rFonts w:ascii="Arial" w:hAnsi="Arial" w:cs="Arial"/>
          <w:bCs/>
          <w:kern w:val="36"/>
          <w:sz w:val="20"/>
          <w:lang w:eastAsia="nl-NL"/>
        </w:rPr>
      </w:pPr>
      <w:r>
        <w:rPr>
          <w:rFonts w:ascii="Arial" w:hAnsi="Arial" w:cs="Arial"/>
          <w:bCs/>
          <w:i/>
          <w:kern w:val="36"/>
          <w:sz w:val="20"/>
          <w:lang w:eastAsia="nl-NL"/>
        </w:rPr>
        <w:t xml:space="preserve">Enactment </w:t>
      </w:r>
      <w:r>
        <w:rPr>
          <w:rFonts w:ascii="Arial" w:hAnsi="Arial" w:cs="Arial"/>
          <w:bCs/>
          <w:kern w:val="36"/>
          <w:sz w:val="20"/>
          <w:lang w:eastAsia="nl-NL"/>
        </w:rPr>
        <w:t>is het iteratieve proces dat bestaat uit wederzijdse uitwisselingen tussen actoren en hun omgevingen waaraan betekenis wordt gegeven en die worden behouden (Weick et al.2005).</w:t>
      </w:r>
      <w:r w:rsidRPr="003A7FD1">
        <w:rPr>
          <w:rFonts w:ascii="Arial" w:hAnsi="Arial" w:cs="Arial"/>
          <w:bCs/>
          <w:kern w:val="36"/>
          <w:sz w:val="20"/>
          <w:lang w:eastAsia="nl-NL"/>
        </w:rPr>
        <w:t xml:space="preserve"> </w:t>
      </w:r>
      <w:r>
        <w:rPr>
          <w:rFonts w:ascii="Arial" w:hAnsi="Arial" w:cs="Arial"/>
          <w:bCs/>
          <w:kern w:val="36"/>
          <w:sz w:val="20"/>
          <w:lang w:eastAsia="nl-NL"/>
        </w:rPr>
        <w:t xml:space="preserve">Binnen dit </w:t>
      </w:r>
      <w:r w:rsidRPr="003A7FD1">
        <w:rPr>
          <w:rFonts w:ascii="Arial" w:hAnsi="Arial" w:cs="Arial"/>
          <w:bCs/>
          <w:i/>
          <w:kern w:val="36"/>
          <w:sz w:val="20"/>
          <w:lang w:eastAsia="nl-NL"/>
        </w:rPr>
        <w:t>enactmentproces</w:t>
      </w:r>
      <w:r>
        <w:rPr>
          <w:rFonts w:ascii="Arial" w:hAnsi="Arial" w:cs="Arial"/>
          <w:bCs/>
          <w:kern w:val="36"/>
          <w:sz w:val="20"/>
          <w:lang w:eastAsia="nl-NL"/>
        </w:rPr>
        <w:t xml:space="preserve"> wordt onderscheid gemaakt in vier fasen: </w:t>
      </w:r>
      <w:r>
        <w:rPr>
          <w:rFonts w:ascii="Arial" w:hAnsi="Arial" w:cs="Arial"/>
          <w:bCs/>
          <w:i/>
          <w:kern w:val="36"/>
          <w:sz w:val="20"/>
          <w:lang w:eastAsia="nl-NL"/>
        </w:rPr>
        <w:t xml:space="preserve">ecological change, enactment, selection </w:t>
      </w:r>
      <w:r>
        <w:rPr>
          <w:rFonts w:ascii="Arial" w:hAnsi="Arial" w:cs="Arial"/>
          <w:bCs/>
          <w:kern w:val="36"/>
          <w:sz w:val="20"/>
          <w:lang w:eastAsia="nl-NL"/>
        </w:rPr>
        <w:t xml:space="preserve">en </w:t>
      </w:r>
      <w:r>
        <w:rPr>
          <w:rFonts w:ascii="Arial" w:hAnsi="Arial" w:cs="Arial"/>
          <w:bCs/>
          <w:i/>
          <w:kern w:val="36"/>
          <w:sz w:val="20"/>
          <w:lang w:eastAsia="nl-NL"/>
        </w:rPr>
        <w:t>retention.</w:t>
      </w:r>
      <w:r>
        <w:rPr>
          <w:rFonts w:ascii="Arial" w:hAnsi="Arial" w:cs="Arial"/>
          <w:bCs/>
          <w:kern w:val="36"/>
          <w:sz w:val="20"/>
          <w:lang w:eastAsia="nl-NL"/>
        </w:rPr>
        <w:t xml:space="preserve"> Op het moment dat de inspecteur-accounthouder van de IGZ op 31 mei 2011 te horen krijgt dat binnen het Maasstad Ziekenhuis te kampen heeft met een Klebsiella-uitbraak, vindt de </w:t>
      </w:r>
      <w:r>
        <w:rPr>
          <w:rFonts w:ascii="Arial" w:hAnsi="Arial" w:cs="Arial"/>
          <w:bCs/>
          <w:i/>
          <w:kern w:val="36"/>
          <w:sz w:val="20"/>
          <w:lang w:eastAsia="nl-NL"/>
        </w:rPr>
        <w:t xml:space="preserve">ecological change </w:t>
      </w:r>
      <w:r>
        <w:rPr>
          <w:rFonts w:ascii="Arial" w:hAnsi="Arial" w:cs="Arial"/>
          <w:bCs/>
          <w:kern w:val="36"/>
          <w:sz w:val="20"/>
          <w:lang w:eastAsia="nl-NL"/>
        </w:rPr>
        <w:t xml:space="preserve">plaats en start het </w:t>
      </w:r>
      <w:r w:rsidRPr="005A722A">
        <w:rPr>
          <w:rFonts w:ascii="Arial" w:hAnsi="Arial" w:cs="Arial"/>
          <w:bCs/>
          <w:i/>
          <w:kern w:val="36"/>
          <w:sz w:val="20"/>
          <w:lang w:eastAsia="nl-NL"/>
        </w:rPr>
        <w:t>sensemaking</w:t>
      </w:r>
      <w:r>
        <w:rPr>
          <w:rFonts w:ascii="Arial" w:hAnsi="Arial" w:cs="Arial"/>
          <w:bCs/>
          <w:kern w:val="36"/>
          <w:sz w:val="20"/>
          <w:lang w:eastAsia="nl-NL"/>
        </w:rPr>
        <w:t xml:space="preserve">proces. De IGZ probeert allereerst betekenis te geven aan wat er gebeurt binnen de organisatie en haar omgeving alvorens ze actie gaat ondernemen. Het moment van </w:t>
      </w:r>
      <w:r>
        <w:rPr>
          <w:rFonts w:ascii="Arial" w:hAnsi="Arial" w:cs="Arial"/>
          <w:bCs/>
          <w:i/>
          <w:kern w:val="36"/>
          <w:sz w:val="20"/>
          <w:lang w:eastAsia="nl-NL"/>
        </w:rPr>
        <w:t>ecological change</w:t>
      </w:r>
      <w:r>
        <w:rPr>
          <w:rFonts w:ascii="Arial" w:hAnsi="Arial" w:cs="Arial"/>
          <w:bCs/>
          <w:kern w:val="36"/>
          <w:sz w:val="20"/>
          <w:lang w:eastAsia="nl-NL"/>
        </w:rPr>
        <w:t xml:space="preserve"> blijkt verschillende keren te zijn voorgekomen. De melding van de uitbraak, de melding vanuit de media dat er nieuwe gevallen zijn en de signalen van het hoofd van de RIVM zijn voorbeelden van momenten dat er een dubbelzinnigheid ontstond omdat de omgeving veranderde. Het feit dat deze dubbelzinnigheden zo vaak zijn voorgekomen kan verklaard worden door diverse factoren. Zo oefende de media druk uit op het Maasstad Ziekenhuis om met berichten naar buiten te komen. Enerzijds door het Maasstad Ziekenhuis vragen te stellen en anderzijds door het Maasstad Ziekenhuis enigszins gedwongen te laten reageren op mediaberichten. Ook de politieke druk vanuit de Tweede Kamer dwong de IGZ en het Maasstad tot het komen met antwoorden over de Klebsiella-uitbraak. Deze vormen van druk leiden tot het geven van de ‘barometerstand’ zonder dat men daadwerkelijk duidelijk heeft wat er precies speelt. Dit zorgt weer voor nieuwe dubbelzinnigheden en </w:t>
      </w:r>
      <w:r>
        <w:rPr>
          <w:rFonts w:ascii="Arial" w:hAnsi="Arial" w:cs="Arial"/>
          <w:bCs/>
          <w:i/>
          <w:kern w:val="36"/>
          <w:sz w:val="20"/>
          <w:lang w:eastAsia="nl-NL"/>
        </w:rPr>
        <w:t>ecologic changes</w:t>
      </w:r>
      <w:r>
        <w:rPr>
          <w:rFonts w:ascii="Arial" w:hAnsi="Arial" w:cs="Arial"/>
          <w:bCs/>
          <w:kern w:val="36"/>
          <w:sz w:val="20"/>
          <w:lang w:eastAsia="nl-NL"/>
        </w:rPr>
        <w:t>, zowel binnen de IGZ als in de maatschappij.</w:t>
      </w:r>
    </w:p>
    <w:p w:rsidR="00134CC7" w:rsidRDefault="00134CC7" w:rsidP="00134CC7">
      <w:pPr>
        <w:spacing w:line="360" w:lineRule="auto"/>
        <w:jc w:val="both"/>
        <w:rPr>
          <w:rFonts w:ascii="Arial" w:hAnsi="Arial" w:cs="Arial"/>
          <w:bCs/>
          <w:kern w:val="36"/>
          <w:sz w:val="20"/>
          <w:lang w:eastAsia="nl-NL"/>
        </w:rPr>
      </w:pPr>
      <w:r>
        <w:rPr>
          <w:rFonts w:ascii="Arial" w:hAnsi="Arial" w:cs="Arial"/>
          <w:bCs/>
          <w:kern w:val="36"/>
          <w:sz w:val="20"/>
          <w:lang w:eastAsia="nl-NL"/>
        </w:rPr>
        <w:t xml:space="preserve">Na het moment van een </w:t>
      </w:r>
      <w:r>
        <w:rPr>
          <w:rFonts w:ascii="Arial" w:hAnsi="Arial" w:cs="Arial"/>
          <w:bCs/>
          <w:i/>
          <w:kern w:val="36"/>
          <w:sz w:val="20"/>
          <w:lang w:eastAsia="nl-NL"/>
        </w:rPr>
        <w:t>ecologic change</w:t>
      </w:r>
      <w:r>
        <w:rPr>
          <w:rFonts w:ascii="Arial" w:hAnsi="Arial" w:cs="Arial"/>
          <w:bCs/>
          <w:kern w:val="36"/>
          <w:sz w:val="20"/>
          <w:lang w:eastAsia="nl-NL"/>
        </w:rPr>
        <w:t xml:space="preserve"> proberen inspecteurs antwoord te geven op de vraag ‘Wat gebeurt hier?’. Hierbij plaatsen zij de signalen in hun persoonlijk kader dat bestaat uit </w:t>
      </w:r>
      <w:r>
        <w:rPr>
          <w:rFonts w:ascii="Arial" w:hAnsi="Arial" w:cs="Arial"/>
          <w:bCs/>
          <w:i/>
          <w:kern w:val="36"/>
          <w:sz w:val="20"/>
          <w:lang w:eastAsia="nl-NL"/>
        </w:rPr>
        <w:t xml:space="preserve">causal maps. </w:t>
      </w:r>
      <w:r>
        <w:rPr>
          <w:rFonts w:ascii="Arial" w:hAnsi="Arial" w:cs="Arial"/>
          <w:bCs/>
          <w:kern w:val="36"/>
          <w:sz w:val="20"/>
          <w:lang w:eastAsia="nl-NL"/>
        </w:rPr>
        <w:t xml:space="preserve">De </w:t>
      </w:r>
      <w:r>
        <w:rPr>
          <w:rFonts w:ascii="Arial" w:hAnsi="Arial" w:cs="Arial"/>
          <w:bCs/>
          <w:i/>
          <w:kern w:val="36"/>
          <w:sz w:val="20"/>
          <w:lang w:eastAsia="nl-NL"/>
        </w:rPr>
        <w:t xml:space="preserve">causal maps </w:t>
      </w:r>
      <w:r>
        <w:rPr>
          <w:rFonts w:ascii="Arial" w:hAnsi="Arial" w:cs="Arial"/>
          <w:bCs/>
          <w:kern w:val="36"/>
          <w:sz w:val="20"/>
          <w:lang w:eastAsia="nl-NL"/>
        </w:rPr>
        <w:t xml:space="preserve">van de inspecteurs bestaan uit kennis (de handelswijzen, professionele standaarden, professioneel beroepsbeeld, protocollen etc.), ervaringen en achtergrond. Deze dienen als referentiekader waarmee het aantal mogelijke betekenissen gereduceerd wordt. Vervolgens vindt er in </w:t>
      </w:r>
      <w:r>
        <w:rPr>
          <w:rFonts w:ascii="Arial" w:hAnsi="Arial" w:cs="Arial"/>
          <w:bCs/>
          <w:i/>
          <w:kern w:val="36"/>
          <w:sz w:val="20"/>
          <w:lang w:eastAsia="nl-NL"/>
        </w:rPr>
        <w:t>selection</w:t>
      </w:r>
      <w:r>
        <w:rPr>
          <w:rFonts w:ascii="Arial" w:hAnsi="Arial" w:cs="Arial"/>
          <w:bCs/>
          <w:kern w:val="36"/>
          <w:sz w:val="20"/>
          <w:lang w:eastAsia="nl-NL"/>
        </w:rPr>
        <w:t xml:space="preserve"> sociale interactie plaats. </w:t>
      </w:r>
      <w:r w:rsidRPr="00A655FE">
        <w:rPr>
          <w:rFonts w:ascii="Arial" w:hAnsi="Arial" w:cs="Arial"/>
          <w:bCs/>
          <w:kern w:val="36"/>
          <w:sz w:val="20"/>
          <w:lang w:eastAsia="nl-NL"/>
        </w:rPr>
        <w:t xml:space="preserve">Volgens Choo (1996) geven mensen eerst betekenis aan wat er gebeurt binnen een organisatie en haar omgeving voordat een gezamenlijke interpretatie tot stand kan komen die als context kan dienen voor actie. </w:t>
      </w:r>
      <w:r>
        <w:rPr>
          <w:rFonts w:ascii="Arial" w:hAnsi="Arial" w:cs="Arial"/>
          <w:bCs/>
          <w:kern w:val="36"/>
          <w:sz w:val="20"/>
          <w:lang w:eastAsia="nl-NL"/>
        </w:rPr>
        <w:t xml:space="preserve">Deze fase heeft diverse malen plaatsgevonden in de vorm van gesprekken, besprekingen en telefonisch en mailcontact. In de fase </w:t>
      </w:r>
      <w:r>
        <w:rPr>
          <w:rFonts w:ascii="Arial" w:hAnsi="Arial" w:cs="Arial"/>
          <w:bCs/>
          <w:i/>
          <w:kern w:val="36"/>
          <w:sz w:val="20"/>
          <w:lang w:eastAsia="nl-NL"/>
        </w:rPr>
        <w:t>retention</w:t>
      </w:r>
      <w:r>
        <w:rPr>
          <w:rFonts w:ascii="Arial" w:hAnsi="Arial" w:cs="Arial"/>
          <w:bCs/>
          <w:kern w:val="36"/>
          <w:sz w:val="20"/>
          <w:lang w:eastAsia="nl-NL"/>
        </w:rPr>
        <w:t xml:space="preserve"> wordt dat wat aannemelijk is geplaatst in de identiteit (Weick et al. 2005) en heeft de situatie of omgeving een bepaalde betekenis gekregen. De betekenissen die gegeven zijn aan de situatie of omgeving, vormen het uitgangspunt van waaruit de IGZ kijkt en wederom opnieuw betekenis geeft. Beetje bij beetje wordt de Klebsiella-uitbraak zo sociaal geconstrueerd doordat continu betekenissen gegeven worden die maken dat de betekenissen bepalen hoe de uitbraak wordt waargenomen. Met betrekking tot de niveaus van </w:t>
      </w:r>
      <w:r w:rsidRPr="005A722A">
        <w:rPr>
          <w:rFonts w:ascii="Arial" w:hAnsi="Arial" w:cs="Arial"/>
          <w:bCs/>
          <w:i/>
          <w:kern w:val="36"/>
          <w:sz w:val="20"/>
          <w:lang w:eastAsia="nl-NL"/>
        </w:rPr>
        <w:t>sensemaking</w:t>
      </w:r>
      <w:r>
        <w:rPr>
          <w:rFonts w:ascii="Arial" w:hAnsi="Arial" w:cs="Arial"/>
          <w:bCs/>
          <w:kern w:val="36"/>
          <w:sz w:val="20"/>
          <w:lang w:eastAsia="nl-NL"/>
        </w:rPr>
        <w:t xml:space="preserve"> kan geconcludeerd worden dat een stijging in de niveaus is waar te nemen naarmate men verder in het enactmentproces komt. Op het moment van de </w:t>
      </w:r>
      <w:r>
        <w:rPr>
          <w:rFonts w:ascii="Arial" w:hAnsi="Arial" w:cs="Arial"/>
          <w:bCs/>
          <w:i/>
          <w:kern w:val="36"/>
          <w:sz w:val="20"/>
          <w:lang w:eastAsia="nl-NL"/>
        </w:rPr>
        <w:t>ecological change</w:t>
      </w:r>
      <w:r>
        <w:rPr>
          <w:rFonts w:ascii="Arial" w:hAnsi="Arial" w:cs="Arial"/>
          <w:bCs/>
          <w:kern w:val="36"/>
          <w:sz w:val="20"/>
          <w:lang w:eastAsia="nl-NL"/>
        </w:rPr>
        <w:t xml:space="preserve"> en identiteitsconstructie bevindt men zich op het </w:t>
      </w:r>
      <w:r>
        <w:rPr>
          <w:rFonts w:ascii="Arial" w:hAnsi="Arial" w:cs="Arial"/>
          <w:bCs/>
          <w:i/>
          <w:kern w:val="36"/>
          <w:sz w:val="20"/>
          <w:lang w:eastAsia="nl-NL"/>
        </w:rPr>
        <w:t xml:space="preserve">intrasubjective </w:t>
      </w:r>
      <w:r>
        <w:rPr>
          <w:rFonts w:ascii="Arial" w:hAnsi="Arial" w:cs="Arial"/>
          <w:bCs/>
          <w:kern w:val="36"/>
          <w:sz w:val="20"/>
          <w:lang w:eastAsia="nl-NL"/>
        </w:rPr>
        <w:t xml:space="preserve">niveau. Hierbij staat het individu centraal. Wanneer er sociale interactie plaatsvindt worden individuele gedachten, gevoelens en intenties samengevoegd tot conversaties en maakt de ‘ik’ plaats voor ‘wij’. Men bereikt het hoogste niveau van </w:t>
      </w:r>
      <w:r w:rsidRPr="005A722A">
        <w:rPr>
          <w:rFonts w:ascii="Arial" w:hAnsi="Arial" w:cs="Arial"/>
          <w:bCs/>
          <w:i/>
          <w:kern w:val="36"/>
          <w:sz w:val="20"/>
          <w:lang w:eastAsia="nl-NL"/>
        </w:rPr>
        <w:t>sensemaking</w:t>
      </w:r>
      <w:r>
        <w:rPr>
          <w:rFonts w:ascii="Arial" w:hAnsi="Arial" w:cs="Arial"/>
          <w:bCs/>
          <w:kern w:val="36"/>
          <w:sz w:val="20"/>
          <w:lang w:eastAsia="nl-NL"/>
        </w:rPr>
        <w:t xml:space="preserve"> wanneer een betekenis gecreëerd is. </w:t>
      </w:r>
    </w:p>
    <w:p w:rsidR="00C013AF" w:rsidRPr="004876BE" w:rsidRDefault="00134CC7" w:rsidP="00C013AF">
      <w:pPr>
        <w:pStyle w:val="NoSpacing"/>
        <w:spacing w:line="360" w:lineRule="auto"/>
        <w:jc w:val="both"/>
        <w:rPr>
          <w:rFonts w:ascii="Arial" w:hAnsi="Arial" w:cs="Arial"/>
          <w:b/>
          <w:kern w:val="36"/>
          <w:sz w:val="20"/>
          <w:lang w:val="nl-NL" w:eastAsia="nl-NL"/>
        </w:rPr>
      </w:pPr>
      <w:r w:rsidRPr="004876BE">
        <w:rPr>
          <w:rFonts w:ascii="Arial" w:hAnsi="Arial" w:cs="Arial"/>
          <w:b/>
          <w:kern w:val="36"/>
          <w:sz w:val="20"/>
          <w:lang w:val="nl-NL" w:eastAsia="nl-NL"/>
        </w:rPr>
        <w:t>Deelvraag 2. “Welke betekenis heeft de IGZ gegeven aan de Klebsiella-uitbraak?”</w:t>
      </w:r>
    </w:p>
    <w:p w:rsidR="00134CC7" w:rsidRPr="004876BE" w:rsidRDefault="00134CC7" w:rsidP="00C013AF">
      <w:pPr>
        <w:pStyle w:val="NoSpacing"/>
        <w:spacing w:line="360" w:lineRule="auto"/>
        <w:jc w:val="both"/>
        <w:rPr>
          <w:rFonts w:ascii="Arial" w:hAnsi="Arial" w:cs="Arial"/>
          <w:kern w:val="36"/>
          <w:sz w:val="20"/>
          <w:lang w:val="nl-NL" w:eastAsia="nl-NL"/>
        </w:rPr>
      </w:pPr>
      <w:r w:rsidRPr="00C013AF">
        <w:rPr>
          <w:rFonts w:ascii="Arial" w:hAnsi="Arial" w:cs="Arial"/>
          <w:kern w:val="36"/>
          <w:sz w:val="20"/>
          <w:lang w:val="nl-NL" w:eastAsia="nl-NL"/>
        </w:rPr>
        <w:t xml:space="preserve">De melding van de Klebsiella-uitbraak door het Maasstad Ziekenhuis aan de IGZ kwam voor de IGZ als een verrassing. </w:t>
      </w:r>
      <w:r w:rsidRPr="004876BE">
        <w:rPr>
          <w:rFonts w:ascii="Arial" w:hAnsi="Arial" w:cs="Arial"/>
          <w:kern w:val="36"/>
          <w:sz w:val="20"/>
          <w:lang w:val="nl-NL" w:eastAsia="nl-NL"/>
        </w:rPr>
        <w:t xml:space="preserve">Op basis van het vertrouwen dat er was en eerdere meldingen was er geen aanleiding om te verwachten dat zo’n gebeurtenis zich zou ontplooien. De uitbraak is groot opgeblazen in de media en dit heeft met name te maken gehad met de wijze van communicatie door het Maasstad Ziekenhuis. Volgens de IGZ had de communicatie naar de media en patiënten beter gekund. Het ontbrak aan een onderzoeksstructuur en openheid wat ertoe leidde dat het Maasstad Ziekenhuis het zichzelf heel moeilijk maakte. Naar patiënten toe had het Maasstad Ziekenhuis volgens de IGZ meer rekening kunnen houden met de informatieasymmetrie tussen patiënt en zorgverlener en de patiënten tijdiger en duidelijker kunnen informeren van de stand van zaken. Met betrekking tot de bestuurder oordeelt de IGZ dat deze geen urgentiebesef had en de zaak als minder ernstig beschouwde als de IGZ. Dit blijkt ook tevens een graadmeter te zijn voor de cultuur die heerst binnen het ziekenhuis. Deze cultuur voldeed niet aan een veiligheidscultuur wat maakte dat het niet veilig was niet het ziekenhuis en de kwaliteit niet gewaarborgd kon zijn. De IGZ vindt dat de microbiologen het meest nalatig zijn geweest omdat zij onvoldoende gehandeld hebben naar wat van hun taken en deskundigheid verwacht mag worden. Ook zaten zij aan het begin van het proces en in het proces op cruciale punten. Er kan geconcludeerd worden dat de IGZ de Klebsiella-uitbraak als vermijdbaar en verwijtbaar beschouwd. Het ziekenhuis was tijdig op de hoogte van de uitbraak en heeft hier niet voldoende en op tijd naar gehandeld. Ook ontbrak een veiligheidscultuur in het ziekenhuis en werd er onvoldoende horizontaal en verticaal samengewerkt. </w:t>
      </w:r>
    </w:p>
    <w:p w:rsidR="00C013AF" w:rsidRPr="004876BE" w:rsidRDefault="00C013AF" w:rsidP="00C013AF">
      <w:pPr>
        <w:pStyle w:val="NoSpacing"/>
        <w:spacing w:line="360" w:lineRule="auto"/>
        <w:jc w:val="both"/>
        <w:rPr>
          <w:rFonts w:ascii="Arial" w:hAnsi="Arial" w:cs="Arial"/>
          <w:kern w:val="36"/>
          <w:sz w:val="20"/>
          <w:lang w:val="nl-NL" w:eastAsia="nl-NL"/>
        </w:rPr>
      </w:pPr>
    </w:p>
    <w:p w:rsidR="00134CC7" w:rsidRPr="004876BE" w:rsidRDefault="00134CC7" w:rsidP="00C013AF">
      <w:pPr>
        <w:pStyle w:val="NoSpacing"/>
        <w:spacing w:line="360" w:lineRule="auto"/>
        <w:jc w:val="both"/>
        <w:rPr>
          <w:rFonts w:ascii="Arial" w:hAnsi="Arial" w:cs="Arial"/>
          <w:b/>
          <w:kern w:val="36"/>
          <w:sz w:val="20"/>
          <w:lang w:val="nl-NL" w:eastAsia="nl-NL"/>
        </w:rPr>
      </w:pPr>
      <w:r w:rsidRPr="004876BE">
        <w:rPr>
          <w:rFonts w:ascii="Arial" w:hAnsi="Arial" w:cs="Arial"/>
          <w:b/>
          <w:kern w:val="36"/>
          <w:sz w:val="20"/>
          <w:lang w:val="nl-NL" w:eastAsia="nl-NL"/>
        </w:rPr>
        <w:t xml:space="preserve">Deelvraag 3. “Welke factoren hebben invloed op </w:t>
      </w:r>
      <w:r w:rsidRPr="004876BE">
        <w:rPr>
          <w:rFonts w:ascii="Arial" w:hAnsi="Arial" w:cs="Arial"/>
          <w:b/>
          <w:i/>
          <w:kern w:val="36"/>
          <w:sz w:val="20"/>
          <w:lang w:val="nl-NL" w:eastAsia="nl-NL"/>
        </w:rPr>
        <w:t>sensemaking</w:t>
      </w:r>
      <w:r w:rsidRPr="004876BE">
        <w:rPr>
          <w:rFonts w:ascii="Arial" w:hAnsi="Arial" w:cs="Arial"/>
          <w:b/>
          <w:kern w:val="36"/>
          <w:sz w:val="20"/>
          <w:lang w:val="nl-NL" w:eastAsia="nl-NL"/>
        </w:rPr>
        <w:t xml:space="preserve"> door de IGZ”?</w:t>
      </w:r>
    </w:p>
    <w:p w:rsidR="00134CC7" w:rsidRPr="004876BE" w:rsidRDefault="00134CC7" w:rsidP="00C013AF">
      <w:pPr>
        <w:pStyle w:val="NoSpacing"/>
        <w:spacing w:line="360" w:lineRule="auto"/>
        <w:jc w:val="both"/>
        <w:rPr>
          <w:rFonts w:ascii="Arial" w:hAnsi="Arial" w:cs="Arial"/>
          <w:kern w:val="36"/>
          <w:sz w:val="20"/>
          <w:lang w:val="nl-NL" w:eastAsia="nl-NL"/>
        </w:rPr>
      </w:pPr>
      <w:r w:rsidRPr="00C013AF">
        <w:rPr>
          <w:rFonts w:ascii="Arial" w:hAnsi="Arial" w:cs="Arial"/>
          <w:kern w:val="36"/>
          <w:sz w:val="20"/>
          <w:lang w:val="nl-NL" w:eastAsia="nl-NL"/>
        </w:rPr>
        <w:t xml:space="preserve">Geconcludeerd kan worden dat in de wijze waarop </w:t>
      </w:r>
      <w:r w:rsidRPr="00C013AF">
        <w:rPr>
          <w:rFonts w:ascii="Arial" w:hAnsi="Arial" w:cs="Arial"/>
          <w:i/>
          <w:kern w:val="36"/>
          <w:sz w:val="20"/>
          <w:lang w:val="nl-NL" w:eastAsia="nl-NL"/>
        </w:rPr>
        <w:t>sensemaking</w:t>
      </w:r>
      <w:r w:rsidRPr="00C013AF">
        <w:rPr>
          <w:rFonts w:ascii="Arial" w:hAnsi="Arial" w:cs="Arial"/>
          <w:kern w:val="36"/>
          <w:sz w:val="20"/>
          <w:lang w:val="nl-NL" w:eastAsia="nl-NL"/>
        </w:rPr>
        <w:t xml:space="preserve"> heeft plaatsgevonden de ervaring, kennis, vertrouwen en achtergrond een rol hebben gespeeld in het </w:t>
      </w:r>
      <w:r w:rsidRPr="00C013AF">
        <w:rPr>
          <w:rFonts w:ascii="Arial" w:hAnsi="Arial" w:cs="Arial"/>
          <w:i/>
          <w:kern w:val="36"/>
          <w:sz w:val="20"/>
          <w:lang w:val="nl-NL" w:eastAsia="nl-NL"/>
        </w:rPr>
        <w:t>sensemaking</w:t>
      </w:r>
      <w:r w:rsidRPr="00C013AF">
        <w:rPr>
          <w:rFonts w:ascii="Arial" w:hAnsi="Arial" w:cs="Arial"/>
          <w:kern w:val="36"/>
          <w:sz w:val="20"/>
          <w:lang w:val="nl-NL" w:eastAsia="nl-NL"/>
        </w:rPr>
        <w:t xml:space="preserve">proces. </w:t>
      </w:r>
      <w:r w:rsidRPr="004876BE">
        <w:rPr>
          <w:rFonts w:ascii="Arial" w:hAnsi="Arial" w:cs="Arial"/>
          <w:kern w:val="36"/>
          <w:sz w:val="20"/>
          <w:lang w:val="nl-NL" w:eastAsia="nl-NL"/>
        </w:rPr>
        <w:t xml:space="preserve">Hierbij gaat het enkel om factoren die het </w:t>
      </w:r>
      <w:r w:rsidRPr="004876BE">
        <w:rPr>
          <w:rFonts w:ascii="Arial" w:hAnsi="Arial" w:cs="Arial"/>
          <w:i/>
          <w:kern w:val="36"/>
          <w:sz w:val="20"/>
          <w:lang w:val="nl-NL" w:eastAsia="nl-NL"/>
        </w:rPr>
        <w:t>sensemaking</w:t>
      </w:r>
      <w:r w:rsidRPr="004876BE">
        <w:rPr>
          <w:rFonts w:ascii="Arial" w:hAnsi="Arial" w:cs="Arial"/>
          <w:kern w:val="36"/>
          <w:sz w:val="20"/>
          <w:lang w:val="nl-NL" w:eastAsia="nl-NL"/>
        </w:rPr>
        <w:t xml:space="preserve">proces beïnvloeden en niet de factoren die de acties bepalen die daarna ondernomen worden. De ervaring, kennis en achtergrond hebben een plaats in het persoonlijk kader van de respondenten. Deze factoren vormen referentiepunten waaraan signalen worden afgemeten. Het vertrouwen dat de inspecteurs hadden naar het Maasstad Ziekenhuis, betreft ook een factor die </w:t>
      </w:r>
      <w:r w:rsidRPr="004876BE">
        <w:rPr>
          <w:rFonts w:ascii="Arial" w:hAnsi="Arial" w:cs="Arial"/>
          <w:i/>
          <w:kern w:val="36"/>
          <w:sz w:val="20"/>
          <w:lang w:val="nl-NL" w:eastAsia="nl-NL"/>
        </w:rPr>
        <w:t>sensemaking</w:t>
      </w:r>
      <w:r w:rsidRPr="004876BE">
        <w:rPr>
          <w:rFonts w:ascii="Arial" w:hAnsi="Arial" w:cs="Arial"/>
          <w:kern w:val="36"/>
          <w:sz w:val="20"/>
          <w:lang w:val="nl-NL" w:eastAsia="nl-NL"/>
        </w:rPr>
        <w:t xml:space="preserve"> beïnvloedt. Het vertrouwen dat aanwezig was leidde tot minder aandacht van de IGZ betreffende het Maasstad Ziekenhuis, waardoor mogelijk signalen gemist zijn die de problematiek rondom de Klebsiella-bacterie zouden hebben kunnen aangeduid. De Sonnaville (2006) verklaart dit door te stellen dat eenmaal gevormde theorieën of werkelijkheden leiden tot een bepaald gedrag, waardoor nieuwe ervaringen al of niet kunnen worden opgemerkt. Externe factoren zoals de media en politiek hebben in het vormen van een betekenis geen rol gespeeld. Wel hebben deze factoren geleid tot werk- en tijdsdruk waardoor men heeft moeten handelen. Dit kan ertoe hebben geleid dat er veel </w:t>
      </w:r>
      <w:r w:rsidRPr="004876BE">
        <w:rPr>
          <w:rFonts w:ascii="Arial" w:hAnsi="Arial" w:cs="Arial"/>
          <w:i/>
          <w:kern w:val="36"/>
          <w:sz w:val="20"/>
          <w:lang w:val="nl-NL" w:eastAsia="nl-NL"/>
        </w:rPr>
        <w:t>ecologic changes</w:t>
      </w:r>
      <w:r w:rsidRPr="004876BE">
        <w:rPr>
          <w:rFonts w:ascii="Arial" w:hAnsi="Arial" w:cs="Arial"/>
          <w:kern w:val="36"/>
          <w:sz w:val="20"/>
          <w:lang w:val="nl-NL" w:eastAsia="nl-NL"/>
        </w:rPr>
        <w:t xml:space="preserve"> hebben plaatsgevonden waardoor men vaker betekenis heeft gegeven aan opgepikte signalen en de omgeving bekrachtigd is. </w:t>
      </w:r>
    </w:p>
    <w:p w:rsidR="00C013AF" w:rsidRPr="004876BE" w:rsidRDefault="00C013AF" w:rsidP="00C013AF">
      <w:pPr>
        <w:pStyle w:val="NoSpacing"/>
        <w:spacing w:line="360" w:lineRule="auto"/>
        <w:jc w:val="both"/>
        <w:rPr>
          <w:rFonts w:ascii="Arial" w:hAnsi="Arial" w:cs="Arial"/>
          <w:kern w:val="36"/>
          <w:sz w:val="20"/>
          <w:lang w:val="nl-NL" w:eastAsia="nl-NL"/>
        </w:rPr>
      </w:pPr>
    </w:p>
    <w:p w:rsidR="00134CC7" w:rsidRPr="004876BE" w:rsidRDefault="00134CC7" w:rsidP="00C013AF">
      <w:pPr>
        <w:pStyle w:val="NoSpacing"/>
        <w:spacing w:line="360" w:lineRule="auto"/>
        <w:jc w:val="both"/>
        <w:rPr>
          <w:rFonts w:ascii="Arial" w:hAnsi="Arial" w:cs="Arial"/>
          <w:b/>
          <w:kern w:val="36"/>
          <w:sz w:val="20"/>
          <w:lang w:val="nl-NL" w:eastAsia="nl-NL"/>
        </w:rPr>
      </w:pPr>
      <w:r w:rsidRPr="004876BE">
        <w:rPr>
          <w:rFonts w:ascii="Arial" w:hAnsi="Arial" w:cs="Arial"/>
          <w:b/>
          <w:kern w:val="36"/>
          <w:sz w:val="20"/>
          <w:lang w:val="nl-NL" w:eastAsia="nl-NL"/>
        </w:rPr>
        <w:t>Deelvraag 4. “Hoe worden fouten gezien vanuit het perspectief van de IGZ?</w:t>
      </w:r>
    </w:p>
    <w:p w:rsidR="00134CC7" w:rsidRPr="004876BE" w:rsidRDefault="00134CC7" w:rsidP="00C013AF">
      <w:pPr>
        <w:pStyle w:val="NoSpacing"/>
        <w:spacing w:line="360" w:lineRule="auto"/>
        <w:jc w:val="both"/>
        <w:rPr>
          <w:rFonts w:ascii="Arial" w:hAnsi="Arial" w:cs="Arial"/>
          <w:kern w:val="36"/>
          <w:sz w:val="20"/>
          <w:lang w:val="nl-NL" w:eastAsia="nl-NL"/>
        </w:rPr>
      </w:pPr>
      <w:r w:rsidRPr="004876BE">
        <w:rPr>
          <w:rFonts w:ascii="Arial" w:hAnsi="Arial" w:cs="Arial"/>
          <w:kern w:val="36"/>
          <w:sz w:val="20"/>
          <w:lang w:val="nl-NL" w:eastAsia="nl-NL"/>
        </w:rPr>
        <w:t xml:space="preserve">Een fout wordt door de IGZ gezien als het falen van systeem. Hierbij neemt zij de context waarin de fout is gemaakt mee in haar oordeel. Ze gaat daarnaast uit van een intrinsieke motivatie van de zorgverlener. Dit sluit aan bij het systeemperspectief van Reason (2000). Fouten worden gezien als de consequentie van het falen van een systeem, in het geval van de Klebsiella-uitbraak het ontbreken van een (veiligheids)cultuur waarin protocollen, richtlijnen en standaarden gevolgd worden en een progressieve blik ten aanzien van fouten niet aanwezig is. Dit wringt echter met de actie om de microbiologen te tuchten. Hoewel de IGZ concludeert dat ook hier sprake is van een systeemfout (de microbiologen spraken elkaar niet aan en het ontbrak aan veiligheidscultuur), wordt met het tuchten van de microbiologen de nadruk gelegd op het niet goed functioneren van individuele beroepsbeoefenaren. Dit vindt aansluiting bij de tegenhanger van het systeemperspectief; het persoonsperspectief. Hoewel de context van de fout wordt meegewogen, vindt de IGZ de fouten die door de microbiologen dermate ernstig dat zij heeft besluiten ze te tuchten. Geconcludeerd kan worden dat de IGZ vanuit het systeemperspectief naar een fout kijkt, echter wanneer deze dermate ernstig blijkt te zijn zoekt zij naar mogelijkheden om de falende schakels van het systeem te verbeteren. Dit kan worden gezien als een manier van </w:t>
      </w:r>
      <w:r w:rsidRPr="004876BE">
        <w:rPr>
          <w:rFonts w:ascii="Arial" w:hAnsi="Arial" w:cs="Arial"/>
          <w:i/>
          <w:kern w:val="36"/>
          <w:sz w:val="20"/>
          <w:lang w:val="nl-NL" w:eastAsia="nl-NL"/>
        </w:rPr>
        <w:t>framing</w:t>
      </w:r>
      <w:r w:rsidRPr="004876BE">
        <w:rPr>
          <w:rFonts w:ascii="Arial" w:hAnsi="Arial" w:cs="Arial"/>
          <w:kern w:val="36"/>
          <w:sz w:val="20"/>
          <w:lang w:val="nl-NL" w:eastAsia="nl-NL"/>
        </w:rPr>
        <w:t xml:space="preserve"> en kan daarbij beïnvloed zijn door de informatie die de IGZ ontvangt maar ook machten die ervoor zorgen dat de IGZ gedwongen een bepaald beeld schetst. Hierbij kan gedacht worden aan politieke druk, de reputatie van de eigen organisatie en het niet willen verstoren van processen die gaande zijn (zoals het niet aanvallen van de bestuurder in de buitenwacht om ervoor te zorgen dat deze krachtig genoeg kan reageren binnen de organisatie). </w:t>
      </w:r>
    </w:p>
    <w:p w:rsidR="00C013AF" w:rsidRPr="004876BE" w:rsidRDefault="00C013AF" w:rsidP="00C013AF">
      <w:pPr>
        <w:pStyle w:val="NoSpacing"/>
        <w:spacing w:line="360" w:lineRule="auto"/>
        <w:jc w:val="both"/>
        <w:rPr>
          <w:rFonts w:ascii="Arial" w:hAnsi="Arial" w:cs="Arial"/>
          <w:b/>
          <w:kern w:val="36"/>
          <w:sz w:val="20"/>
          <w:lang w:val="nl-NL" w:eastAsia="nl-NL"/>
        </w:rPr>
      </w:pPr>
    </w:p>
    <w:p w:rsidR="00134CC7" w:rsidRPr="004876BE" w:rsidRDefault="00134CC7" w:rsidP="00C013AF">
      <w:pPr>
        <w:pStyle w:val="NoSpacing"/>
        <w:spacing w:line="360" w:lineRule="auto"/>
        <w:jc w:val="both"/>
        <w:rPr>
          <w:rFonts w:ascii="Arial" w:hAnsi="Arial" w:cs="Arial"/>
          <w:b/>
          <w:kern w:val="36"/>
          <w:sz w:val="20"/>
          <w:lang w:val="nl-NL" w:eastAsia="nl-NL"/>
        </w:rPr>
      </w:pPr>
      <w:r w:rsidRPr="004876BE">
        <w:rPr>
          <w:rFonts w:ascii="Arial" w:hAnsi="Arial" w:cs="Arial"/>
          <w:b/>
          <w:kern w:val="36"/>
          <w:sz w:val="20"/>
          <w:lang w:val="nl-NL" w:eastAsia="nl-NL"/>
        </w:rPr>
        <w:t>Antwoord op de hoofdvraag:</w:t>
      </w:r>
    </w:p>
    <w:p w:rsidR="00134CC7" w:rsidRPr="004876BE" w:rsidRDefault="00134CC7" w:rsidP="00C013AF">
      <w:pPr>
        <w:pStyle w:val="NoSpacing"/>
        <w:spacing w:line="360" w:lineRule="auto"/>
        <w:jc w:val="both"/>
        <w:rPr>
          <w:rFonts w:ascii="Arial" w:hAnsi="Arial" w:cs="Arial"/>
          <w:kern w:val="36"/>
          <w:sz w:val="20"/>
          <w:lang w:val="nl-NL" w:eastAsia="nl-NL"/>
        </w:rPr>
      </w:pPr>
      <w:r w:rsidRPr="004876BE">
        <w:rPr>
          <w:rFonts w:ascii="Arial" w:hAnsi="Arial" w:cs="Arial"/>
          <w:i/>
          <w:kern w:val="36"/>
          <w:sz w:val="20"/>
          <w:lang w:val="nl-NL" w:eastAsia="nl-NL"/>
        </w:rPr>
        <w:t>Sensemaking</w:t>
      </w:r>
      <w:r w:rsidRPr="004876BE">
        <w:rPr>
          <w:rFonts w:ascii="Arial" w:hAnsi="Arial" w:cs="Arial"/>
          <w:kern w:val="36"/>
          <w:sz w:val="20"/>
          <w:lang w:val="nl-NL" w:eastAsia="nl-NL"/>
        </w:rPr>
        <w:t xml:space="preserve"> door de IGZ met betrekking tot de Klebsiella-uitbraak is begonnen op het moment dat de IGZ de melding heeft ontvangen van het Maasstad Ziekenhuis. Hierop zijn signalen waargenomen, geplaatst in het persoonlijk kader en middels sociale interactie gedeeld waardoor betekenissen zijn gevormd. Het geven van een betekenis aan een situatie is daarbij beïnvloed door de ervaring, kennis, vertrouwen en achtergrond van de respondenten. </w:t>
      </w:r>
      <w:r w:rsidRPr="004876BE">
        <w:rPr>
          <w:rFonts w:ascii="Arial" w:hAnsi="Arial" w:cs="Arial"/>
          <w:i/>
          <w:kern w:val="36"/>
          <w:sz w:val="20"/>
          <w:lang w:val="nl-NL" w:eastAsia="nl-NL"/>
        </w:rPr>
        <w:t>Sensemaking</w:t>
      </w:r>
      <w:r w:rsidRPr="004876BE">
        <w:rPr>
          <w:rFonts w:ascii="Arial" w:hAnsi="Arial" w:cs="Arial"/>
          <w:kern w:val="36"/>
          <w:sz w:val="20"/>
          <w:lang w:val="nl-NL" w:eastAsia="nl-NL"/>
        </w:rPr>
        <w:t xml:space="preserve"> tijdens de Klebsiella-uitbraak door de IGZ heeft geleid tot de conclusie dat de Klebsiella-uitbraak in het Maasstad Ziekenhuis vermijdbaar en verwijdbaar is geweest. </w:t>
      </w:r>
    </w:p>
    <w:p w:rsidR="00C013AF" w:rsidRPr="004876BE" w:rsidRDefault="00C013AF" w:rsidP="00C013AF">
      <w:pPr>
        <w:pStyle w:val="NoSpacing"/>
        <w:spacing w:line="360" w:lineRule="auto"/>
        <w:jc w:val="both"/>
        <w:rPr>
          <w:rFonts w:ascii="Arial" w:hAnsi="Arial" w:cs="Arial"/>
          <w:kern w:val="36"/>
          <w:sz w:val="20"/>
          <w:lang w:val="nl-NL" w:eastAsia="nl-NL"/>
        </w:rPr>
      </w:pPr>
    </w:p>
    <w:p w:rsidR="00134CC7" w:rsidRPr="004876BE" w:rsidRDefault="00134CC7" w:rsidP="00C013AF">
      <w:pPr>
        <w:pStyle w:val="NoSpacing"/>
        <w:spacing w:line="360" w:lineRule="auto"/>
        <w:jc w:val="both"/>
        <w:rPr>
          <w:rFonts w:ascii="Arial" w:hAnsi="Arial" w:cs="Arial"/>
          <w:kern w:val="36"/>
          <w:sz w:val="20"/>
          <w:lang w:val="nl-NL" w:eastAsia="nl-NL"/>
        </w:rPr>
      </w:pPr>
      <w:r w:rsidRPr="00C013AF">
        <w:rPr>
          <w:rFonts w:ascii="Arial" w:hAnsi="Arial" w:cs="Arial"/>
          <w:kern w:val="36"/>
          <w:sz w:val="20"/>
          <w:lang w:val="nl-NL" w:eastAsia="nl-NL"/>
        </w:rPr>
        <w:t xml:space="preserve">Tijdens de Klebsiella-uitbraak heeft </w:t>
      </w:r>
      <w:r w:rsidRPr="00C013AF">
        <w:rPr>
          <w:rFonts w:ascii="Arial" w:hAnsi="Arial" w:cs="Arial"/>
          <w:i/>
          <w:kern w:val="36"/>
          <w:sz w:val="20"/>
          <w:lang w:val="nl-NL" w:eastAsia="nl-NL"/>
        </w:rPr>
        <w:t>sensemaking</w:t>
      </w:r>
      <w:r w:rsidRPr="00C013AF">
        <w:rPr>
          <w:rFonts w:ascii="Arial" w:hAnsi="Arial" w:cs="Arial"/>
          <w:kern w:val="36"/>
          <w:sz w:val="20"/>
          <w:lang w:val="nl-NL" w:eastAsia="nl-NL"/>
        </w:rPr>
        <w:t xml:space="preserve"> door de IGZ diverse malen plaatsgevonden. </w:t>
      </w:r>
      <w:r w:rsidRPr="004876BE">
        <w:rPr>
          <w:rFonts w:ascii="Arial" w:hAnsi="Arial" w:cs="Arial"/>
          <w:kern w:val="36"/>
          <w:sz w:val="20"/>
          <w:lang w:val="nl-NL" w:eastAsia="nl-NL"/>
        </w:rPr>
        <w:t xml:space="preserve">Er hebben vele </w:t>
      </w:r>
      <w:r w:rsidRPr="004876BE">
        <w:rPr>
          <w:rFonts w:ascii="Arial" w:hAnsi="Arial" w:cs="Arial"/>
          <w:i/>
          <w:kern w:val="36"/>
          <w:sz w:val="20"/>
          <w:lang w:val="nl-NL" w:eastAsia="nl-NL"/>
        </w:rPr>
        <w:t xml:space="preserve">ecologic changes </w:t>
      </w:r>
      <w:r w:rsidRPr="004876BE">
        <w:rPr>
          <w:rFonts w:ascii="Arial" w:hAnsi="Arial" w:cs="Arial"/>
          <w:kern w:val="36"/>
          <w:sz w:val="20"/>
          <w:lang w:val="nl-NL" w:eastAsia="nl-NL"/>
        </w:rPr>
        <w:t xml:space="preserve">plaatsgevonden waardoor de IGZ diverse malen betekenis heeft gegeven aan de situatie. Dit werd onder andere veroorzaakt door de handelingssnelheid waarin informatie beschikbaar moest zijn en deze publiekelijk gedeeld werd. Ook de media en politiek hebben druk uitgeoefend op zowel het Maasstad Ziekenhuis als de IGZ om zoveel mogelijk informatie te geven over de stand van zaken betreffende de Klebsiella-uitbraak. Dit heeft geleid tot een snellere omloop van de informatievoorziening maar tevens kan gesuggereerd worden dat dit ook heeft geleid tot maatschappelijke en politieke onrust door gedwongen informatie te geven en mediaberichten te verdedigen. Een ander gevolg dat de omloopsnelheid van informatievoorziening heeft gehad is de onrust bij patiënten. Patiënten werden continu geconfronteerd met informatie rondom de Klebsiella-uitbraak zonder niet of nauwelijks daaraan vooraf geïnformeerd te zijn geweest. </w:t>
      </w:r>
    </w:p>
    <w:p w:rsidR="00C013AF" w:rsidRPr="004876BE" w:rsidRDefault="00C013AF" w:rsidP="00C013AF">
      <w:pPr>
        <w:pStyle w:val="NoSpacing"/>
        <w:spacing w:line="360" w:lineRule="auto"/>
        <w:jc w:val="both"/>
        <w:rPr>
          <w:rFonts w:ascii="Arial" w:hAnsi="Arial" w:cs="Arial"/>
          <w:kern w:val="36"/>
          <w:sz w:val="20"/>
          <w:lang w:val="nl-NL" w:eastAsia="nl-NL"/>
        </w:rPr>
      </w:pPr>
    </w:p>
    <w:p w:rsidR="00134CC7" w:rsidRPr="004876BE" w:rsidRDefault="00134CC7" w:rsidP="00C013AF">
      <w:pPr>
        <w:pStyle w:val="NoSpacing"/>
        <w:spacing w:line="360" w:lineRule="auto"/>
        <w:jc w:val="both"/>
        <w:rPr>
          <w:rFonts w:ascii="Arial" w:hAnsi="Arial" w:cs="Arial"/>
          <w:kern w:val="36"/>
          <w:sz w:val="20"/>
          <w:lang w:val="nl-NL" w:eastAsia="nl-NL"/>
        </w:rPr>
      </w:pPr>
      <w:r w:rsidRPr="00C013AF">
        <w:rPr>
          <w:rFonts w:ascii="Arial" w:hAnsi="Arial" w:cs="Arial"/>
          <w:kern w:val="36"/>
          <w:sz w:val="20"/>
          <w:lang w:val="nl-NL" w:eastAsia="nl-NL"/>
        </w:rPr>
        <w:t xml:space="preserve">Geconcludeerd kan worden dat </w:t>
      </w:r>
      <w:r w:rsidRPr="00C013AF">
        <w:rPr>
          <w:rFonts w:ascii="Arial" w:hAnsi="Arial" w:cs="Arial"/>
          <w:i/>
          <w:kern w:val="36"/>
          <w:sz w:val="20"/>
          <w:lang w:val="nl-NL" w:eastAsia="nl-NL"/>
        </w:rPr>
        <w:t>sensemaking</w:t>
      </w:r>
      <w:r w:rsidRPr="00C013AF">
        <w:rPr>
          <w:rFonts w:ascii="Arial" w:hAnsi="Arial" w:cs="Arial"/>
          <w:kern w:val="36"/>
          <w:sz w:val="20"/>
          <w:lang w:val="nl-NL" w:eastAsia="nl-NL"/>
        </w:rPr>
        <w:t xml:space="preserve"> door de IGZ diverse malen heeft plaatsgevonden en vele factoren hier debet aan zijn. </w:t>
      </w:r>
      <w:r w:rsidRPr="004876BE">
        <w:rPr>
          <w:rFonts w:ascii="Arial" w:hAnsi="Arial" w:cs="Arial"/>
          <w:kern w:val="36"/>
          <w:sz w:val="20"/>
          <w:lang w:val="nl-NL" w:eastAsia="nl-NL"/>
        </w:rPr>
        <w:t xml:space="preserve">De context van een crisis bepaalt de wijze waarop de IGZ betekenis geeft en wat hiervan de uitkomsten zijn. Iedere crisis is uniek maar dit geldt ook voor het </w:t>
      </w:r>
      <w:r w:rsidRPr="004876BE">
        <w:rPr>
          <w:rFonts w:ascii="Arial" w:hAnsi="Arial" w:cs="Arial"/>
          <w:i/>
          <w:kern w:val="36"/>
          <w:sz w:val="20"/>
          <w:lang w:val="nl-NL" w:eastAsia="nl-NL"/>
        </w:rPr>
        <w:t>sensemaking</w:t>
      </w:r>
      <w:r w:rsidRPr="004876BE">
        <w:rPr>
          <w:rFonts w:ascii="Arial" w:hAnsi="Arial" w:cs="Arial"/>
          <w:kern w:val="36"/>
          <w:sz w:val="20"/>
          <w:lang w:val="nl-NL" w:eastAsia="nl-NL"/>
        </w:rPr>
        <w:t>proces. Door de focus niet alleen te leggen op de actor die betekenis geeft in de context (</w:t>
      </w:r>
      <w:r w:rsidRPr="004876BE">
        <w:rPr>
          <w:rFonts w:ascii="Arial" w:hAnsi="Arial" w:cs="Arial"/>
          <w:i/>
          <w:kern w:val="36"/>
          <w:sz w:val="20"/>
          <w:lang w:val="nl-NL" w:eastAsia="nl-NL"/>
        </w:rPr>
        <w:t>intrasubjective</w:t>
      </w:r>
      <w:r w:rsidRPr="004876BE">
        <w:rPr>
          <w:rFonts w:ascii="Arial" w:hAnsi="Arial" w:cs="Arial"/>
          <w:kern w:val="36"/>
          <w:sz w:val="20"/>
          <w:lang w:val="nl-NL" w:eastAsia="nl-NL"/>
        </w:rPr>
        <w:t xml:space="preserve">) maar het perspectief te verplaatsen naar het niveau van </w:t>
      </w:r>
      <w:r w:rsidRPr="004876BE">
        <w:rPr>
          <w:rFonts w:ascii="Arial" w:hAnsi="Arial" w:cs="Arial"/>
          <w:i/>
          <w:kern w:val="36"/>
          <w:sz w:val="20"/>
          <w:lang w:val="nl-NL" w:eastAsia="nl-NL"/>
        </w:rPr>
        <w:t>generic subjective</w:t>
      </w:r>
      <w:r w:rsidRPr="004876BE">
        <w:rPr>
          <w:rFonts w:ascii="Arial" w:hAnsi="Arial" w:cs="Arial"/>
          <w:kern w:val="36"/>
          <w:sz w:val="20"/>
          <w:lang w:val="nl-NL" w:eastAsia="nl-NL"/>
        </w:rPr>
        <w:t xml:space="preserve">, wordt inzicht gecreëerd in de wijze waarop een uitbraak of crisis sociaal geconstrueerd wordt en welke actoren hierin dominant zijn. </w:t>
      </w:r>
    </w:p>
    <w:p w:rsidR="00C013AF" w:rsidRDefault="00C013AF" w:rsidP="00134CC7">
      <w:pPr>
        <w:spacing w:after="0" w:line="360" w:lineRule="auto"/>
        <w:ind w:left="-567"/>
        <w:jc w:val="both"/>
        <w:rPr>
          <w:rFonts w:ascii="Arial" w:hAnsi="Arial" w:cs="Arial"/>
          <w:b/>
          <w:bCs/>
          <w:kern w:val="36"/>
          <w:lang w:eastAsia="nl-NL"/>
        </w:rPr>
      </w:pPr>
    </w:p>
    <w:p w:rsidR="00134CC7" w:rsidRDefault="00134CC7" w:rsidP="00134CC7">
      <w:pPr>
        <w:spacing w:after="0" w:line="360" w:lineRule="auto"/>
        <w:ind w:left="-567"/>
        <w:jc w:val="both"/>
        <w:rPr>
          <w:rFonts w:ascii="Arial" w:hAnsi="Arial" w:cs="Arial"/>
          <w:b/>
          <w:bCs/>
          <w:kern w:val="36"/>
          <w:lang w:eastAsia="nl-NL"/>
        </w:rPr>
      </w:pPr>
      <w:r>
        <w:rPr>
          <w:rFonts w:ascii="Arial" w:hAnsi="Arial" w:cs="Arial"/>
          <w:b/>
          <w:bCs/>
          <w:kern w:val="36"/>
          <w:lang w:eastAsia="nl-NL"/>
        </w:rPr>
        <w:t>7</w:t>
      </w:r>
      <w:r w:rsidRPr="00A655FE">
        <w:rPr>
          <w:rFonts w:ascii="Arial" w:hAnsi="Arial" w:cs="Arial"/>
          <w:b/>
          <w:bCs/>
          <w:kern w:val="36"/>
          <w:lang w:eastAsia="nl-NL"/>
        </w:rPr>
        <w:t>.</w:t>
      </w:r>
      <w:r>
        <w:rPr>
          <w:rFonts w:ascii="Arial" w:hAnsi="Arial" w:cs="Arial"/>
          <w:b/>
          <w:bCs/>
          <w:kern w:val="36"/>
          <w:lang w:eastAsia="nl-NL"/>
        </w:rPr>
        <w:t>2</w:t>
      </w:r>
      <w:r w:rsidRPr="00A655FE">
        <w:rPr>
          <w:rFonts w:ascii="Arial" w:hAnsi="Arial" w:cs="Arial"/>
          <w:b/>
          <w:bCs/>
          <w:kern w:val="36"/>
          <w:lang w:eastAsia="nl-NL"/>
        </w:rPr>
        <w:t xml:space="preserve">. </w:t>
      </w:r>
      <w:r w:rsidRPr="00A655FE">
        <w:rPr>
          <w:rFonts w:ascii="Arial" w:hAnsi="Arial" w:cs="Arial"/>
          <w:b/>
          <w:bCs/>
          <w:kern w:val="36"/>
          <w:lang w:eastAsia="nl-NL"/>
        </w:rPr>
        <w:tab/>
      </w:r>
      <w:r>
        <w:rPr>
          <w:rFonts w:ascii="Arial" w:hAnsi="Arial" w:cs="Arial"/>
          <w:b/>
          <w:bCs/>
          <w:kern w:val="36"/>
          <w:lang w:eastAsia="nl-NL"/>
        </w:rPr>
        <w:t>Discussie</w:t>
      </w:r>
      <w:r>
        <w:rPr>
          <w:rFonts w:ascii="Arial" w:hAnsi="Arial" w:cs="Arial"/>
          <w:b/>
          <w:bCs/>
          <w:kern w:val="36"/>
          <w:lang w:eastAsia="nl-NL"/>
        </w:rPr>
        <w:tab/>
      </w:r>
    </w:p>
    <w:p w:rsidR="00134CC7" w:rsidRDefault="00134CC7" w:rsidP="00134CC7">
      <w:pPr>
        <w:spacing w:after="0" w:line="360" w:lineRule="auto"/>
        <w:jc w:val="both"/>
        <w:rPr>
          <w:rFonts w:ascii="Arial" w:hAnsi="Arial" w:cs="Arial"/>
          <w:sz w:val="20"/>
          <w:szCs w:val="20"/>
        </w:rPr>
      </w:pPr>
      <w:r>
        <w:rPr>
          <w:rFonts w:ascii="Arial" w:hAnsi="Arial" w:cs="Arial"/>
          <w:i/>
          <w:sz w:val="20"/>
          <w:szCs w:val="20"/>
        </w:rPr>
        <w:t>Onderzoeksdesign en methode</w:t>
      </w:r>
    </w:p>
    <w:p w:rsidR="00134CC7" w:rsidRPr="005E4DC4" w:rsidRDefault="00134CC7" w:rsidP="00134CC7">
      <w:pPr>
        <w:spacing w:after="0" w:line="360" w:lineRule="auto"/>
        <w:jc w:val="both"/>
        <w:rPr>
          <w:rFonts w:ascii="Arial" w:hAnsi="Arial" w:cs="Arial"/>
          <w:sz w:val="20"/>
          <w:szCs w:val="20"/>
        </w:rPr>
      </w:pPr>
      <w:r w:rsidRPr="005E4DC4">
        <w:rPr>
          <w:rFonts w:ascii="Arial" w:hAnsi="Arial" w:cs="Arial"/>
          <w:sz w:val="20"/>
          <w:szCs w:val="20"/>
        </w:rPr>
        <w:t xml:space="preserve">Dit onderzoek is kwalitatief van aard en kijkt vanuit het sociaalconstructivistisch perspectief naar de wijze waarop de </w:t>
      </w:r>
      <w:r>
        <w:rPr>
          <w:rFonts w:ascii="Arial" w:hAnsi="Arial" w:cs="Arial"/>
          <w:sz w:val="20"/>
          <w:szCs w:val="20"/>
        </w:rPr>
        <w:t>Inspectie</w:t>
      </w:r>
      <w:r w:rsidRPr="005E4DC4">
        <w:rPr>
          <w:rFonts w:ascii="Arial" w:hAnsi="Arial" w:cs="Arial"/>
          <w:sz w:val="20"/>
          <w:szCs w:val="20"/>
        </w:rPr>
        <w:t xml:space="preserve"> voor de Gezondheidszorg betekenis heeft gegeven aan de uitbraak van de Klebsiella-bacterie in het Maasstad Ziekenhuis. </w:t>
      </w:r>
      <w:r w:rsidRPr="005A722A">
        <w:rPr>
          <w:rFonts w:ascii="Arial" w:hAnsi="Arial" w:cs="Arial"/>
          <w:i/>
          <w:sz w:val="20"/>
          <w:szCs w:val="20"/>
        </w:rPr>
        <w:t>Sensemaking</w:t>
      </w:r>
      <w:r w:rsidRPr="005E4DC4">
        <w:rPr>
          <w:rFonts w:ascii="Arial" w:hAnsi="Arial" w:cs="Arial"/>
          <w:sz w:val="20"/>
          <w:szCs w:val="20"/>
        </w:rPr>
        <w:t xml:space="preserve"> gebeurt retrospectief wat betekent dat iemand op verschillende momenten terug kan kijken op hetzelfde met een verschillende betekenis. Gezien het feit dat </w:t>
      </w:r>
      <w:r w:rsidRPr="005A722A">
        <w:rPr>
          <w:rFonts w:ascii="Arial" w:hAnsi="Arial" w:cs="Arial"/>
          <w:i/>
          <w:sz w:val="20"/>
          <w:szCs w:val="20"/>
        </w:rPr>
        <w:t>sensemaking</w:t>
      </w:r>
      <w:r w:rsidRPr="005E4DC4">
        <w:rPr>
          <w:rFonts w:ascii="Arial" w:hAnsi="Arial" w:cs="Arial"/>
          <w:sz w:val="20"/>
          <w:szCs w:val="20"/>
        </w:rPr>
        <w:t xml:space="preserve"> een wederkerend proces is (Weick 1995), betreft dit onderzoek een momentopname van een doorgaande ontwikkeling. Dit betekent dat de resultaten en conclusies die gepresenteerd zijn, gebaseerd zijn op de </w:t>
      </w:r>
      <w:r w:rsidRPr="005A722A">
        <w:rPr>
          <w:rFonts w:ascii="Arial" w:hAnsi="Arial" w:cs="Arial"/>
          <w:i/>
          <w:sz w:val="20"/>
          <w:szCs w:val="20"/>
        </w:rPr>
        <w:t>sensemaking</w:t>
      </w:r>
      <w:r w:rsidRPr="005E4DC4">
        <w:rPr>
          <w:rFonts w:ascii="Arial" w:hAnsi="Arial" w:cs="Arial"/>
          <w:sz w:val="20"/>
          <w:szCs w:val="20"/>
        </w:rPr>
        <w:t xml:space="preserve"> en betekenissen van de IGZ op het moment dat het onderzoek is uitgevoerd. De ‘uitkomst’ dat de Klebsiella-uitbraak verwijdbaar en vermijdbaar waren, kan zo mogelijk de </w:t>
      </w:r>
      <w:r w:rsidRPr="005A722A">
        <w:rPr>
          <w:rFonts w:ascii="Arial" w:hAnsi="Arial" w:cs="Arial"/>
          <w:i/>
          <w:sz w:val="20"/>
          <w:szCs w:val="20"/>
        </w:rPr>
        <w:t>sensemaking</w:t>
      </w:r>
      <w:r w:rsidRPr="005E4DC4">
        <w:rPr>
          <w:rFonts w:ascii="Arial" w:hAnsi="Arial" w:cs="Arial"/>
          <w:sz w:val="20"/>
          <w:szCs w:val="20"/>
        </w:rPr>
        <w:t xml:space="preserve"> beïnvloeden.  </w:t>
      </w:r>
    </w:p>
    <w:p w:rsidR="00134CC7" w:rsidRPr="005E4DC4" w:rsidRDefault="00134CC7" w:rsidP="00134CC7">
      <w:pPr>
        <w:spacing w:after="0" w:line="360" w:lineRule="auto"/>
        <w:jc w:val="both"/>
        <w:rPr>
          <w:rFonts w:ascii="Arial" w:hAnsi="Arial" w:cs="Arial"/>
          <w:sz w:val="20"/>
          <w:szCs w:val="20"/>
        </w:rPr>
      </w:pPr>
    </w:p>
    <w:p w:rsidR="00134CC7" w:rsidRPr="005E4DC4" w:rsidRDefault="00134CC7" w:rsidP="00134CC7">
      <w:pPr>
        <w:spacing w:after="0" w:line="360" w:lineRule="auto"/>
        <w:jc w:val="both"/>
        <w:rPr>
          <w:rFonts w:ascii="Arial" w:hAnsi="Arial" w:cs="Arial"/>
          <w:sz w:val="20"/>
          <w:szCs w:val="20"/>
        </w:rPr>
      </w:pPr>
      <w:r w:rsidRPr="005E4DC4">
        <w:rPr>
          <w:rFonts w:ascii="Arial" w:hAnsi="Arial" w:cs="Arial"/>
          <w:sz w:val="20"/>
          <w:szCs w:val="20"/>
        </w:rPr>
        <w:t xml:space="preserve">De Critical Incidents Technique is gebruikt als methode om enkele kritische communicatiemomenten uit te lichten die de respondenten hebben beschreven. Deze momenten zijn vooraf door de onderzoeker opgesteld waarna deze aan de respondenten zijn voorgelegd. Hierop zijn aanpassingen van de momenten doorgevoerd. Het belangrijkste nadeel dat naar voren komt uit de methode is de </w:t>
      </w:r>
      <w:r w:rsidRPr="005E4DC4">
        <w:rPr>
          <w:rFonts w:ascii="Arial" w:hAnsi="Arial" w:cs="Arial"/>
          <w:i/>
          <w:sz w:val="20"/>
          <w:szCs w:val="20"/>
        </w:rPr>
        <w:t>‘recall bias’.</w:t>
      </w:r>
      <w:r w:rsidRPr="005E4DC4">
        <w:rPr>
          <w:rFonts w:ascii="Arial" w:hAnsi="Arial" w:cs="Arial"/>
          <w:sz w:val="20"/>
          <w:szCs w:val="20"/>
        </w:rPr>
        <w:t xml:space="preserve"> Verhalen van de respondenten kunnen wellicht verkeerd worden geïnterpreteerd of begrepen waardoor de validiteit in het gedrang komt. Ook is het mogelijk dat tijdens de interviews sprake geweest is van sociaal wenselijke antwoorden van de respondenten. Om dit te ondervangen zijn de respondenten middels een member-check gevraagd om de resultaten te controleren op juistheid en representativiteit. Daarnaast is gebruik gemaakt van verschillende informatiebronnen, wat voor triangulatie heeft gezorgd. Hiermee is de interne validiteit van het onderzoek gewaarborgd.</w:t>
      </w:r>
    </w:p>
    <w:p w:rsidR="00134CC7" w:rsidRPr="005E4DC4" w:rsidRDefault="00134CC7" w:rsidP="00134CC7">
      <w:pPr>
        <w:spacing w:after="0" w:line="360" w:lineRule="auto"/>
        <w:jc w:val="both"/>
        <w:rPr>
          <w:rFonts w:ascii="Arial" w:hAnsi="Arial" w:cs="Arial"/>
          <w:sz w:val="20"/>
          <w:szCs w:val="20"/>
        </w:rPr>
      </w:pPr>
    </w:p>
    <w:p w:rsidR="00134CC7" w:rsidRPr="005E4DC4" w:rsidRDefault="00134CC7" w:rsidP="00134CC7">
      <w:pPr>
        <w:spacing w:after="0" w:line="360" w:lineRule="auto"/>
        <w:jc w:val="both"/>
        <w:rPr>
          <w:rFonts w:ascii="Arial" w:hAnsi="Arial" w:cs="Arial"/>
          <w:sz w:val="20"/>
          <w:szCs w:val="20"/>
        </w:rPr>
      </w:pPr>
      <w:r w:rsidRPr="005E4DC4">
        <w:rPr>
          <w:rFonts w:ascii="Arial" w:hAnsi="Arial" w:cs="Arial"/>
          <w:sz w:val="20"/>
          <w:szCs w:val="20"/>
        </w:rPr>
        <w:t xml:space="preserve">Het onderzoek betreft een single casestudy wat ertoe heeft geleid dat het aantal respondenten laag is. Dit komt omdat er maar een klein aantal inspecteurs van de IGZ betrokken was bij de Klebsiella-uitbraak. Echter kan wel gesteld worden dat deze inspecteurs veel kennis hadden over de uitbraak waardoor veel informatie vergaard kon worden. Ook kon door de vier kritische communicatiemomenten een verzadiging van informatie waargenomen worden, wat de externe validiteit vergroot. </w:t>
      </w:r>
    </w:p>
    <w:p w:rsidR="00134CC7" w:rsidRPr="005E4DC4" w:rsidRDefault="00134CC7" w:rsidP="00134CC7">
      <w:pPr>
        <w:spacing w:after="0" w:line="360" w:lineRule="auto"/>
        <w:jc w:val="both"/>
        <w:rPr>
          <w:rFonts w:ascii="Arial" w:hAnsi="Arial" w:cs="Arial"/>
          <w:sz w:val="20"/>
          <w:szCs w:val="20"/>
        </w:rPr>
      </w:pPr>
    </w:p>
    <w:p w:rsidR="00134CC7" w:rsidRDefault="00134CC7" w:rsidP="00134CC7">
      <w:pPr>
        <w:pStyle w:val="NoSpacing"/>
        <w:spacing w:line="360" w:lineRule="auto"/>
        <w:jc w:val="both"/>
        <w:rPr>
          <w:rFonts w:ascii="Arial" w:hAnsi="Arial" w:cs="Arial"/>
          <w:kern w:val="36"/>
          <w:sz w:val="20"/>
          <w:szCs w:val="20"/>
          <w:lang w:val="nl-NL" w:eastAsia="nl-NL"/>
        </w:rPr>
      </w:pPr>
      <w:r w:rsidRPr="005E4DC4">
        <w:rPr>
          <w:rFonts w:ascii="Arial" w:hAnsi="Arial" w:cs="Arial"/>
          <w:kern w:val="36"/>
          <w:sz w:val="20"/>
          <w:szCs w:val="20"/>
          <w:lang w:val="nl-NL" w:eastAsia="nl-NL"/>
        </w:rPr>
        <w:t xml:space="preserve">De uitdaging van het onderzoek was het vinden van een balans tussen de casus en het onderzoeken van </w:t>
      </w:r>
      <w:r w:rsidRPr="005A722A">
        <w:rPr>
          <w:rFonts w:ascii="Arial" w:hAnsi="Arial" w:cs="Arial"/>
          <w:i/>
          <w:kern w:val="36"/>
          <w:sz w:val="20"/>
          <w:szCs w:val="20"/>
          <w:lang w:val="nl-NL" w:eastAsia="nl-NL"/>
        </w:rPr>
        <w:t>sensemaking</w:t>
      </w:r>
      <w:r w:rsidRPr="005E4DC4">
        <w:rPr>
          <w:rFonts w:ascii="Arial" w:hAnsi="Arial" w:cs="Arial"/>
          <w:kern w:val="36"/>
          <w:sz w:val="20"/>
          <w:szCs w:val="20"/>
          <w:lang w:val="nl-NL" w:eastAsia="nl-NL"/>
        </w:rPr>
        <w:t xml:space="preserve">. Het verdiepen in de Klebsiella-uitbraak leidde er op sommige momenten toe dat het zwaartepunt dreigde te verschuiven van </w:t>
      </w:r>
      <w:r w:rsidRPr="005A722A">
        <w:rPr>
          <w:rFonts w:ascii="Arial" w:hAnsi="Arial" w:cs="Arial"/>
          <w:i/>
          <w:kern w:val="36"/>
          <w:sz w:val="20"/>
          <w:szCs w:val="20"/>
          <w:lang w:val="nl-NL" w:eastAsia="nl-NL"/>
        </w:rPr>
        <w:t>sensemaking</w:t>
      </w:r>
      <w:r w:rsidRPr="005E4DC4">
        <w:rPr>
          <w:rFonts w:ascii="Arial" w:hAnsi="Arial" w:cs="Arial"/>
          <w:kern w:val="36"/>
          <w:sz w:val="20"/>
          <w:szCs w:val="20"/>
          <w:lang w:val="nl-NL" w:eastAsia="nl-NL"/>
        </w:rPr>
        <w:t xml:space="preserve"> naar het begrijpen en beoordelen van de werkwijze van het Maasstad Ziekenhuis en de IGZ. Om dit echter te bewaken zijn bij het analyseproces de probleemstelling en deelvragen continu bekeken wat zorgde voor de helikopterview die op dat moment nodig was. </w:t>
      </w:r>
    </w:p>
    <w:p w:rsidR="00134CC7" w:rsidRDefault="00134CC7" w:rsidP="00134CC7">
      <w:pPr>
        <w:pStyle w:val="NoSpacing"/>
        <w:spacing w:line="360" w:lineRule="auto"/>
        <w:jc w:val="both"/>
        <w:rPr>
          <w:rFonts w:ascii="Arial" w:hAnsi="Arial" w:cs="Arial"/>
          <w:kern w:val="36"/>
          <w:sz w:val="20"/>
          <w:szCs w:val="20"/>
          <w:lang w:val="nl-NL" w:eastAsia="nl-NL"/>
        </w:rPr>
      </w:pPr>
    </w:p>
    <w:p w:rsidR="00C013AF" w:rsidRDefault="00C013AF" w:rsidP="00134CC7">
      <w:pPr>
        <w:pStyle w:val="NoSpacing"/>
        <w:spacing w:line="360" w:lineRule="auto"/>
        <w:jc w:val="both"/>
        <w:rPr>
          <w:rFonts w:ascii="Arial" w:hAnsi="Arial" w:cs="Arial"/>
          <w:kern w:val="36"/>
          <w:sz w:val="20"/>
          <w:szCs w:val="20"/>
          <w:lang w:val="nl-NL" w:eastAsia="nl-NL"/>
        </w:rPr>
      </w:pPr>
    </w:p>
    <w:p w:rsidR="00134CC7" w:rsidRPr="008F5C14" w:rsidRDefault="00134CC7" w:rsidP="00134CC7">
      <w:pPr>
        <w:pStyle w:val="NoSpacing"/>
        <w:spacing w:line="360" w:lineRule="auto"/>
        <w:jc w:val="both"/>
        <w:rPr>
          <w:rFonts w:ascii="Arial" w:hAnsi="Arial" w:cs="Arial"/>
          <w:i/>
          <w:kern w:val="36"/>
          <w:sz w:val="20"/>
          <w:szCs w:val="20"/>
          <w:lang w:val="nl-NL" w:eastAsia="nl-NL"/>
        </w:rPr>
      </w:pPr>
      <w:r>
        <w:rPr>
          <w:rFonts w:ascii="Arial" w:hAnsi="Arial" w:cs="Arial"/>
          <w:i/>
          <w:kern w:val="36"/>
          <w:sz w:val="20"/>
          <w:szCs w:val="20"/>
          <w:lang w:val="nl-NL" w:eastAsia="nl-NL"/>
        </w:rPr>
        <w:t>De theorie</w:t>
      </w:r>
    </w:p>
    <w:p w:rsidR="00134CC7" w:rsidRPr="00BD714F" w:rsidRDefault="00134CC7" w:rsidP="00134CC7">
      <w:pPr>
        <w:spacing w:after="0" w:line="360" w:lineRule="auto"/>
        <w:jc w:val="both"/>
        <w:rPr>
          <w:rFonts w:ascii="Arial" w:hAnsi="Arial" w:cs="Arial"/>
          <w:bCs/>
          <w:kern w:val="36"/>
          <w:sz w:val="20"/>
          <w:lang w:eastAsia="nl-NL"/>
        </w:rPr>
      </w:pPr>
      <w:r w:rsidRPr="00BD714F">
        <w:rPr>
          <w:rFonts w:ascii="Arial" w:hAnsi="Arial" w:cs="Arial"/>
          <w:bCs/>
          <w:kern w:val="36"/>
          <w:sz w:val="20"/>
          <w:lang w:eastAsia="nl-NL"/>
        </w:rPr>
        <w:t xml:space="preserve">In het onderzoek is nadrukkelijk gebruik gemaakt van de theorie rondom </w:t>
      </w:r>
      <w:r w:rsidRPr="005A722A">
        <w:rPr>
          <w:rFonts w:ascii="Arial" w:hAnsi="Arial" w:cs="Arial"/>
          <w:bCs/>
          <w:i/>
          <w:kern w:val="36"/>
          <w:sz w:val="20"/>
          <w:lang w:eastAsia="nl-NL"/>
        </w:rPr>
        <w:t>sensemaking</w:t>
      </w:r>
      <w:r w:rsidRPr="00BD714F">
        <w:rPr>
          <w:rFonts w:ascii="Arial" w:hAnsi="Arial" w:cs="Arial"/>
          <w:bCs/>
          <w:kern w:val="36"/>
          <w:sz w:val="20"/>
          <w:lang w:eastAsia="nl-NL"/>
        </w:rPr>
        <w:t xml:space="preserve">. Deze theorie heeft geleid tot inzichten rondom de betekenisvorming van de Klebsiella-uitbraak maar ook met betrekking tot de sociale constructie van de Klebsiella-uitbraak. Vanwege de beperkte tijd van het onderzoek heeft het zwaartepunt van het onderzoek gelegen op de interactie tussen het Maasstad Ziekenhuis en de IGZ. Uit het onderzoek is echter naar voren gekomen dat wanneer </w:t>
      </w:r>
      <w:r w:rsidRPr="005A722A">
        <w:rPr>
          <w:rFonts w:ascii="Arial" w:hAnsi="Arial" w:cs="Arial"/>
          <w:bCs/>
          <w:i/>
          <w:kern w:val="36"/>
          <w:sz w:val="20"/>
          <w:lang w:eastAsia="nl-NL"/>
        </w:rPr>
        <w:t>sensemaking</w:t>
      </w:r>
      <w:r w:rsidRPr="00BD714F">
        <w:rPr>
          <w:rFonts w:ascii="Arial" w:hAnsi="Arial" w:cs="Arial"/>
          <w:bCs/>
          <w:i/>
          <w:kern w:val="36"/>
          <w:sz w:val="20"/>
          <w:lang w:eastAsia="nl-NL"/>
        </w:rPr>
        <w:t xml:space="preserve"> </w:t>
      </w:r>
      <w:r w:rsidRPr="00BD714F">
        <w:rPr>
          <w:rFonts w:ascii="Arial" w:hAnsi="Arial" w:cs="Arial"/>
          <w:bCs/>
          <w:kern w:val="36"/>
          <w:sz w:val="20"/>
          <w:lang w:eastAsia="nl-NL"/>
        </w:rPr>
        <w:t xml:space="preserve">wordt bezien vanuit de context van de uitbraak, fout of crisis, het inzicht kan geven in de dynamische krachtenvelden die zich niet alleen bevinden binnen de gezondheidszorg maar ook daarbuiten. Hier liggen mooie kansen voor verder onderzoek. Zo biedt de opkomst van het patiëntenperspectief een mooie opening naar </w:t>
      </w:r>
      <w:r w:rsidRPr="005A722A">
        <w:rPr>
          <w:rFonts w:ascii="Arial" w:hAnsi="Arial" w:cs="Arial"/>
          <w:bCs/>
          <w:i/>
          <w:kern w:val="36"/>
          <w:sz w:val="20"/>
          <w:lang w:eastAsia="nl-NL"/>
        </w:rPr>
        <w:t>sensemaking</w:t>
      </w:r>
      <w:r w:rsidRPr="00BD714F">
        <w:rPr>
          <w:rFonts w:ascii="Arial" w:hAnsi="Arial" w:cs="Arial"/>
          <w:bCs/>
          <w:i/>
          <w:kern w:val="36"/>
          <w:sz w:val="20"/>
          <w:lang w:eastAsia="nl-NL"/>
        </w:rPr>
        <w:t xml:space="preserve"> </w:t>
      </w:r>
      <w:r w:rsidRPr="00BD714F">
        <w:rPr>
          <w:rFonts w:ascii="Arial" w:hAnsi="Arial" w:cs="Arial"/>
          <w:bCs/>
          <w:kern w:val="36"/>
          <w:sz w:val="20"/>
          <w:lang w:eastAsia="nl-NL"/>
        </w:rPr>
        <w:t xml:space="preserve">in de relatie tussen zorgverlener en patiënt. Iedema et al. (2009) hebben onderzoek verricht naar de rol van openbare bekendmaking </w:t>
      </w:r>
      <w:r w:rsidRPr="00BD714F">
        <w:rPr>
          <w:rFonts w:ascii="Arial" w:hAnsi="Arial" w:cs="Arial"/>
          <w:bCs/>
          <w:i/>
          <w:kern w:val="36"/>
          <w:sz w:val="20"/>
          <w:lang w:eastAsia="nl-NL"/>
        </w:rPr>
        <w:t xml:space="preserve">(‘open disclosure’) </w:t>
      </w:r>
      <w:r w:rsidRPr="00BD714F">
        <w:rPr>
          <w:rFonts w:ascii="Arial" w:hAnsi="Arial" w:cs="Arial"/>
          <w:bCs/>
          <w:kern w:val="36"/>
          <w:sz w:val="20"/>
          <w:lang w:eastAsia="nl-NL"/>
        </w:rPr>
        <w:t>van fouten</w:t>
      </w:r>
      <w:r w:rsidRPr="00BD714F">
        <w:rPr>
          <w:rFonts w:ascii="Arial" w:hAnsi="Arial" w:cs="Arial"/>
          <w:bCs/>
          <w:i/>
          <w:kern w:val="36"/>
          <w:sz w:val="20"/>
          <w:lang w:eastAsia="nl-NL"/>
        </w:rPr>
        <w:t xml:space="preserve">. </w:t>
      </w:r>
      <w:r w:rsidRPr="00BD714F">
        <w:rPr>
          <w:rFonts w:ascii="Arial" w:hAnsi="Arial" w:cs="Arial"/>
          <w:bCs/>
          <w:kern w:val="36"/>
          <w:sz w:val="20"/>
          <w:lang w:eastAsia="nl-NL"/>
        </w:rPr>
        <w:t xml:space="preserve">Zij concluderen dat het openlijk toegeven van fouten ook van invloed kan zijn op de relatie tussen patiënt en zorgverlener en op </w:t>
      </w:r>
      <w:r w:rsidRPr="005A722A">
        <w:rPr>
          <w:rFonts w:ascii="Arial" w:hAnsi="Arial" w:cs="Arial"/>
          <w:bCs/>
          <w:i/>
          <w:kern w:val="36"/>
          <w:sz w:val="20"/>
          <w:lang w:eastAsia="nl-NL"/>
        </w:rPr>
        <w:t>sensemaking</w:t>
      </w:r>
      <w:r w:rsidRPr="00BD714F">
        <w:rPr>
          <w:rFonts w:ascii="Arial" w:hAnsi="Arial" w:cs="Arial"/>
          <w:bCs/>
          <w:i/>
          <w:kern w:val="36"/>
          <w:sz w:val="20"/>
          <w:lang w:eastAsia="nl-NL"/>
        </w:rPr>
        <w:t xml:space="preserve"> </w:t>
      </w:r>
      <w:r w:rsidRPr="00BD714F">
        <w:rPr>
          <w:rFonts w:ascii="Arial" w:hAnsi="Arial" w:cs="Arial"/>
          <w:bCs/>
          <w:kern w:val="36"/>
          <w:sz w:val="20"/>
          <w:lang w:eastAsia="nl-NL"/>
        </w:rPr>
        <w:t xml:space="preserve">door de zorgverlener. Gesuggereerd kan worden vanuit deze beredenering dat er meer dialoog dient te plaats te vinden tussen de zorgverlener en de getroffen patiënt omdat dit positieve effecten heeft. Interessant is welke effecten dit kan hebben op de sociale constructie van een fout of crisis en hoe hierop geanticipeerd kan worden. Een andere richting tot vervolgonderzoek betreft de </w:t>
      </w:r>
      <w:r>
        <w:rPr>
          <w:rFonts w:ascii="Arial" w:hAnsi="Arial" w:cs="Arial"/>
          <w:bCs/>
          <w:kern w:val="36"/>
          <w:sz w:val="20"/>
          <w:lang w:eastAsia="nl-NL"/>
        </w:rPr>
        <w:t xml:space="preserve">rol van de media in de </w:t>
      </w:r>
      <w:r w:rsidRPr="00BD714F">
        <w:rPr>
          <w:rFonts w:ascii="Arial" w:hAnsi="Arial" w:cs="Arial"/>
          <w:bCs/>
          <w:kern w:val="36"/>
          <w:sz w:val="20"/>
          <w:lang w:eastAsia="nl-NL"/>
        </w:rPr>
        <w:t xml:space="preserve">relatie tussen de betekenis van een fout, crisis of uitbraak en de </w:t>
      </w:r>
      <w:r w:rsidRPr="00D81712">
        <w:rPr>
          <w:rFonts w:ascii="Arial" w:hAnsi="Arial" w:cs="Arial"/>
          <w:bCs/>
          <w:i/>
          <w:kern w:val="36"/>
          <w:sz w:val="20"/>
          <w:lang w:eastAsia="nl-NL"/>
        </w:rPr>
        <w:t>framing</w:t>
      </w:r>
      <w:r w:rsidRPr="00BD714F">
        <w:rPr>
          <w:rFonts w:ascii="Arial" w:hAnsi="Arial" w:cs="Arial"/>
          <w:bCs/>
          <w:kern w:val="36"/>
          <w:sz w:val="20"/>
          <w:lang w:eastAsia="nl-NL"/>
        </w:rPr>
        <w:t xml:space="preserve"> daarvan. Hierbij is het interessant om te onderzoeken welke invloed publiekelijke </w:t>
      </w:r>
      <w:r w:rsidRPr="00D81712">
        <w:rPr>
          <w:rFonts w:ascii="Arial" w:hAnsi="Arial" w:cs="Arial"/>
          <w:bCs/>
          <w:i/>
          <w:kern w:val="36"/>
          <w:sz w:val="20"/>
          <w:lang w:eastAsia="nl-NL"/>
        </w:rPr>
        <w:t>framing</w:t>
      </w:r>
      <w:r w:rsidRPr="00BD714F">
        <w:rPr>
          <w:rFonts w:ascii="Arial" w:hAnsi="Arial" w:cs="Arial"/>
          <w:bCs/>
          <w:kern w:val="36"/>
          <w:sz w:val="20"/>
          <w:lang w:eastAsia="nl-NL"/>
        </w:rPr>
        <w:t xml:space="preserve"> heeft op de uiteindelijke betekenis van een fout, crisis of uitbraak. </w:t>
      </w:r>
    </w:p>
    <w:p w:rsidR="00134CC7" w:rsidRDefault="00134CC7" w:rsidP="00134CC7">
      <w:pPr>
        <w:spacing w:after="0" w:line="360" w:lineRule="auto"/>
        <w:jc w:val="both"/>
        <w:rPr>
          <w:rFonts w:ascii="Arial" w:hAnsi="Arial" w:cs="Arial"/>
          <w:bCs/>
          <w:kern w:val="36"/>
          <w:lang w:eastAsia="nl-NL"/>
        </w:rPr>
      </w:pPr>
    </w:p>
    <w:p w:rsidR="00134CC7" w:rsidRPr="00625A39" w:rsidRDefault="00134CC7" w:rsidP="00134CC7">
      <w:pPr>
        <w:spacing w:after="0" w:line="360" w:lineRule="auto"/>
        <w:rPr>
          <w:rFonts w:ascii="Arial" w:hAnsi="Arial" w:cs="Arial"/>
          <w:bCs/>
          <w:kern w:val="36"/>
          <w:sz w:val="28"/>
          <w:lang w:eastAsia="nl-NL"/>
        </w:rPr>
      </w:pPr>
      <w:r w:rsidRPr="007D5EB6">
        <w:rPr>
          <w:rFonts w:ascii="Arial" w:hAnsi="Arial" w:cs="Arial"/>
          <w:bCs/>
          <w:kern w:val="36"/>
          <w:sz w:val="28"/>
          <w:lang w:eastAsia="nl-NL"/>
        </w:rPr>
        <w:br w:type="page"/>
      </w:r>
      <w:r w:rsidRPr="00E8195E">
        <w:rPr>
          <w:rFonts w:ascii="Arial" w:hAnsi="Arial" w:cs="Arial"/>
          <w:bCs/>
          <w:kern w:val="36"/>
          <w:sz w:val="28"/>
          <w:lang w:eastAsia="nl-NL"/>
        </w:rPr>
        <w:t>Bronverme</w:t>
      </w:r>
      <w:r w:rsidRPr="00625A39">
        <w:rPr>
          <w:rFonts w:ascii="Arial" w:hAnsi="Arial" w:cs="Arial"/>
          <w:bCs/>
          <w:kern w:val="36"/>
          <w:sz w:val="28"/>
          <w:lang w:eastAsia="nl-NL"/>
        </w:rPr>
        <w:t>lding</w:t>
      </w:r>
    </w:p>
    <w:p w:rsidR="00134CC7" w:rsidRPr="00625A39" w:rsidRDefault="00134CC7" w:rsidP="00134CC7">
      <w:pPr>
        <w:spacing w:after="0" w:line="360" w:lineRule="auto"/>
        <w:jc w:val="both"/>
        <w:rPr>
          <w:rFonts w:ascii="Arial" w:hAnsi="Arial" w:cs="Arial"/>
          <w:b/>
          <w:bCs/>
          <w:kern w:val="36"/>
          <w:lang w:eastAsia="nl-NL"/>
        </w:rPr>
      </w:pPr>
      <w:r w:rsidRPr="00625A39">
        <w:rPr>
          <w:rFonts w:ascii="Arial" w:hAnsi="Arial" w:cs="Arial"/>
          <w:b/>
          <w:bCs/>
          <w:kern w:val="36"/>
          <w:lang w:eastAsia="nl-NL"/>
        </w:rPr>
        <w:t>Literatuur</w:t>
      </w:r>
    </w:p>
    <w:p w:rsidR="00134CC7" w:rsidRPr="00A655FE" w:rsidRDefault="00134CC7" w:rsidP="00134CC7">
      <w:pPr>
        <w:pStyle w:val="NoSpacing"/>
        <w:spacing w:line="360" w:lineRule="auto"/>
        <w:jc w:val="both"/>
        <w:rPr>
          <w:rFonts w:ascii="Arial" w:hAnsi="Arial" w:cs="Arial"/>
          <w:kern w:val="36"/>
          <w:sz w:val="20"/>
        </w:rPr>
      </w:pPr>
      <w:r w:rsidRPr="008D15F6">
        <w:rPr>
          <w:rFonts w:ascii="Arial" w:hAnsi="Arial" w:cs="Arial"/>
          <w:kern w:val="36"/>
          <w:sz w:val="20"/>
          <w:lang w:val="nl-NL"/>
        </w:rPr>
        <w:t>Ad</w:t>
      </w:r>
      <w:r w:rsidRPr="00300EA8">
        <w:rPr>
          <w:rFonts w:ascii="Arial" w:hAnsi="Arial" w:cs="Arial"/>
          <w:kern w:val="36"/>
          <w:sz w:val="20"/>
          <w:lang w:val="nl-NL"/>
        </w:rPr>
        <w:t xml:space="preserve">oni, H. &amp; S. Mane. 1984. </w:t>
      </w:r>
      <w:r w:rsidRPr="008D15F6">
        <w:rPr>
          <w:rFonts w:ascii="Arial" w:hAnsi="Arial" w:cs="Arial"/>
          <w:kern w:val="36"/>
          <w:sz w:val="20"/>
        </w:rPr>
        <w:t>‘</w:t>
      </w:r>
      <w:r w:rsidRPr="00A655FE">
        <w:rPr>
          <w:rFonts w:ascii="Arial" w:hAnsi="Arial" w:cs="Arial"/>
          <w:kern w:val="36"/>
          <w:sz w:val="20"/>
        </w:rPr>
        <w:t>Media and the</w:t>
      </w:r>
      <w:r>
        <w:rPr>
          <w:rFonts w:ascii="Arial" w:hAnsi="Arial" w:cs="Arial"/>
          <w:kern w:val="36"/>
          <w:sz w:val="20"/>
        </w:rPr>
        <w:t xml:space="preserve"> social construction of reality:</w:t>
      </w:r>
      <w:r w:rsidRPr="00A655FE">
        <w:rPr>
          <w:rFonts w:ascii="Arial" w:hAnsi="Arial" w:cs="Arial"/>
          <w:kern w:val="36"/>
          <w:sz w:val="20"/>
        </w:rPr>
        <w:t xml:space="preserve"> Toward a </w:t>
      </w:r>
      <w:r w:rsidRPr="00A655FE">
        <w:rPr>
          <w:rFonts w:ascii="Arial" w:hAnsi="Arial" w:cs="Arial"/>
          <w:kern w:val="36"/>
          <w:sz w:val="20"/>
        </w:rPr>
        <w:tab/>
        <w:t xml:space="preserve">integration of </w:t>
      </w:r>
      <w:r w:rsidRPr="00A655FE">
        <w:rPr>
          <w:rFonts w:ascii="Arial" w:hAnsi="Arial" w:cs="Arial"/>
          <w:kern w:val="36"/>
          <w:sz w:val="20"/>
        </w:rPr>
        <w:tab/>
        <w:t>theory and research.</w:t>
      </w:r>
      <w:r>
        <w:rPr>
          <w:rFonts w:ascii="Arial" w:hAnsi="Arial" w:cs="Arial"/>
          <w:kern w:val="36"/>
          <w:sz w:val="20"/>
        </w:rPr>
        <w:t>’</w:t>
      </w:r>
      <w:r w:rsidRPr="00A655FE">
        <w:rPr>
          <w:rFonts w:ascii="Arial" w:hAnsi="Arial" w:cs="Arial"/>
          <w:kern w:val="36"/>
          <w:sz w:val="20"/>
        </w:rPr>
        <w:t xml:space="preserve"> </w:t>
      </w:r>
      <w:r w:rsidRPr="00A655FE">
        <w:rPr>
          <w:rFonts w:ascii="Arial" w:hAnsi="Arial" w:cs="Arial"/>
          <w:i/>
          <w:kern w:val="36"/>
          <w:sz w:val="20"/>
        </w:rPr>
        <w:t>Communication Research</w:t>
      </w:r>
      <w:r>
        <w:rPr>
          <w:rFonts w:ascii="Arial" w:hAnsi="Arial" w:cs="Arial"/>
          <w:kern w:val="36"/>
          <w:sz w:val="20"/>
        </w:rPr>
        <w:t xml:space="preserve"> 11 (3):</w:t>
      </w:r>
      <w:r w:rsidRPr="00A655FE">
        <w:rPr>
          <w:rFonts w:ascii="Arial" w:hAnsi="Arial" w:cs="Arial"/>
          <w:kern w:val="36"/>
          <w:sz w:val="20"/>
        </w:rPr>
        <w:t xml:space="preserve"> </w:t>
      </w:r>
      <w:r w:rsidRPr="00A655FE">
        <w:rPr>
          <w:rFonts w:ascii="Arial" w:hAnsi="Arial" w:cs="Arial"/>
          <w:kern w:val="36"/>
          <w:sz w:val="20"/>
        </w:rPr>
        <w:tab/>
        <w:t xml:space="preserve">323-340. </w:t>
      </w:r>
    </w:p>
    <w:p w:rsidR="00134CC7" w:rsidRPr="008934F7" w:rsidRDefault="00134CC7" w:rsidP="00134CC7">
      <w:pPr>
        <w:pStyle w:val="NoSpacing"/>
        <w:spacing w:line="360" w:lineRule="auto"/>
        <w:jc w:val="both"/>
        <w:rPr>
          <w:rFonts w:ascii="Arial" w:hAnsi="Arial" w:cs="Arial"/>
          <w:kern w:val="36"/>
          <w:sz w:val="20"/>
          <w:lang w:val="nl-NL"/>
        </w:rPr>
      </w:pPr>
      <w:r>
        <w:rPr>
          <w:rFonts w:ascii="Arial" w:hAnsi="Arial" w:cs="Arial"/>
          <w:kern w:val="36"/>
          <w:sz w:val="20"/>
        </w:rPr>
        <w:t>Allard-Poesi, F. 2005. ‘</w:t>
      </w:r>
      <w:r w:rsidRPr="00A655FE">
        <w:rPr>
          <w:rFonts w:ascii="Arial" w:hAnsi="Arial" w:cs="Arial"/>
          <w:kern w:val="36"/>
          <w:sz w:val="20"/>
        </w:rPr>
        <w:t xml:space="preserve">The Paradox of </w:t>
      </w:r>
      <w:r w:rsidRPr="005A722A">
        <w:rPr>
          <w:rFonts w:ascii="Arial" w:hAnsi="Arial" w:cs="Arial"/>
          <w:i/>
          <w:kern w:val="36"/>
          <w:sz w:val="20"/>
        </w:rPr>
        <w:t>Sensemaking</w:t>
      </w:r>
      <w:r w:rsidRPr="00A655FE">
        <w:rPr>
          <w:rFonts w:ascii="Arial" w:hAnsi="Arial" w:cs="Arial"/>
          <w:kern w:val="36"/>
          <w:sz w:val="20"/>
        </w:rPr>
        <w:t xml:space="preserve"> in Organizational Analysis.</w:t>
      </w:r>
      <w:r>
        <w:rPr>
          <w:rFonts w:ascii="Arial" w:hAnsi="Arial" w:cs="Arial"/>
          <w:kern w:val="36"/>
          <w:sz w:val="20"/>
        </w:rPr>
        <w:t>’</w:t>
      </w:r>
      <w:r w:rsidRPr="00A655FE">
        <w:rPr>
          <w:rFonts w:ascii="Arial" w:hAnsi="Arial" w:cs="Arial"/>
          <w:kern w:val="36"/>
          <w:sz w:val="20"/>
        </w:rPr>
        <w:t xml:space="preserve"> </w:t>
      </w:r>
      <w:r w:rsidRPr="00A655FE">
        <w:rPr>
          <w:rFonts w:ascii="Arial" w:hAnsi="Arial" w:cs="Arial"/>
          <w:kern w:val="36"/>
          <w:sz w:val="20"/>
        </w:rPr>
        <w:tab/>
      </w:r>
      <w:r w:rsidRPr="008934F7">
        <w:rPr>
          <w:rFonts w:ascii="Arial" w:hAnsi="Arial" w:cs="Arial"/>
          <w:i/>
          <w:kern w:val="36"/>
          <w:sz w:val="20"/>
          <w:lang w:val="nl-NL"/>
        </w:rPr>
        <w:t xml:space="preserve">Organization </w:t>
      </w:r>
      <w:r w:rsidRPr="008934F7">
        <w:rPr>
          <w:rFonts w:ascii="Arial" w:hAnsi="Arial" w:cs="Arial"/>
          <w:i/>
          <w:kern w:val="36"/>
          <w:sz w:val="20"/>
          <w:lang w:val="nl-NL"/>
        </w:rPr>
        <w:tab/>
        <w:t xml:space="preserve">Sagepub </w:t>
      </w:r>
      <w:r w:rsidRPr="008934F7">
        <w:rPr>
          <w:rFonts w:ascii="Arial" w:hAnsi="Arial" w:cs="Arial"/>
          <w:kern w:val="36"/>
          <w:sz w:val="20"/>
          <w:lang w:val="nl-NL"/>
        </w:rPr>
        <w:t>12 (2): 169-196.</w:t>
      </w:r>
    </w:p>
    <w:p w:rsidR="00134CC7" w:rsidRPr="00F60288" w:rsidRDefault="00134CC7" w:rsidP="00134CC7">
      <w:pPr>
        <w:pStyle w:val="NoSpacing"/>
        <w:spacing w:line="360" w:lineRule="auto"/>
        <w:jc w:val="both"/>
        <w:rPr>
          <w:rFonts w:ascii="Arial" w:hAnsi="Arial" w:cs="Arial"/>
          <w:kern w:val="36"/>
          <w:sz w:val="20"/>
        </w:rPr>
      </w:pPr>
      <w:r w:rsidRPr="008934F7">
        <w:rPr>
          <w:rFonts w:ascii="Arial" w:hAnsi="Arial" w:cs="Arial"/>
          <w:kern w:val="36"/>
          <w:sz w:val="20"/>
          <w:lang w:val="nl-NL"/>
        </w:rPr>
        <w:t xml:space="preserve">Baarda, D.B. &amp; M.P.M. de Goede. </w:t>
      </w:r>
      <w:r>
        <w:rPr>
          <w:rFonts w:ascii="Arial" w:hAnsi="Arial" w:cs="Arial"/>
          <w:kern w:val="36"/>
          <w:sz w:val="20"/>
          <w:lang w:val="nl-NL"/>
        </w:rPr>
        <w:t xml:space="preserve">2001. </w:t>
      </w:r>
      <w:r>
        <w:rPr>
          <w:rFonts w:ascii="Arial" w:hAnsi="Arial" w:cs="Arial"/>
          <w:i/>
          <w:kern w:val="36"/>
          <w:sz w:val="20"/>
          <w:lang w:val="nl-NL"/>
        </w:rPr>
        <w:t xml:space="preserve">Basisboek methoden en technieken: Handleiding voor </w:t>
      </w:r>
      <w:r>
        <w:rPr>
          <w:rFonts w:ascii="Arial" w:hAnsi="Arial" w:cs="Arial"/>
          <w:i/>
          <w:kern w:val="36"/>
          <w:sz w:val="20"/>
          <w:lang w:val="nl-NL"/>
        </w:rPr>
        <w:tab/>
        <w:t xml:space="preserve">het opzetten en uitvoeren van onderzoek. </w:t>
      </w:r>
      <w:r w:rsidRPr="00F60288">
        <w:rPr>
          <w:rFonts w:ascii="Arial" w:hAnsi="Arial" w:cs="Arial"/>
          <w:kern w:val="36"/>
          <w:sz w:val="20"/>
        </w:rPr>
        <w:t xml:space="preserve">Groningen: Stenfert Kroese. </w:t>
      </w:r>
    </w:p>
    <w:p w:rsidR="00134CC7" w:rsidRPr="00A655FE" w:rsidRDefault="00134CC7" w:rsidP="00134CC7">
      <w:pPr>
        <w:pStyle w:val="NoSpacing"/>
        <w:spacing w:line="360" w:lineRule="auto"/>
        <w:jc w:val="both"/>
        <w:rPr>
          <w:rFonts w:ascii="Arial" w:hAnsi="Arial" w:cs="Arial"/>
          <w:kern w:val="36"/>
          <w:sz w:val="20"/>
        </w:rPr>
      </w:pPr>
      <w:r w:rsidRPr="00F60288">
        <w:rPr>
          <w:rFonts w:ascii="Arial" w:hAnsi="Arial" w:cs="Arial"/>
          <w:kern w:val="36"/>
          <w:sz w:val="20"/>
        </w:rPr>
        <w:t xml:space="preserve">Balogun, J. &amp; G. Johnson. 2004. </w:t>
      </w:r>
      <w:r w:rsidRPr="005A722A">
        <w:rPr>
          <w:rFonts w:ascii="Arial" w:hAnsi="Arial" w:cs="Arial"/>
          <w:kern w:val="36"/>
          <w:sz w:val="20"/>
        </w:rPr>
        <w:t xml:space="preserve">‘Organizational restructuring and middle manager </w:t>
      </w:r>
      <w:r w:rsidRPr="005A722A">
        <w:rPr>
          <w:rFonts w:ascii="Arial" w:hAnsi="Arial" w:cs="Arial"/>
          <w:kern w:val="36"/>
          <w:sz w:val="20"/>
        </w:rPr>
        <w:tab/>
        <w:t>‘</w:t>
      </w:r>
      <w:r w:rsidRPr="005A722A">
        <w:rPr>
          <w:rFonts w:ascii="Arial" w:hAnsi="Arial" w:cs="Arial"/>
          <w:i/>
          <w:kern w:val="36"/>
          <w:sz w:val="20"/>
        </w:rPr>
        <w:t>sensemaking</w:t>
      </w:r>
      <w:r w:rsidRPr="005A722A">
        <w:rPr>
          <w:rFonts w:ascii="Arial" w:hAnsi="Arial" w:cs="Arial"/>
          <w:kern w:val="36"/>
          <w:sz w:val="20"/>
        </w:rPr>
        <w:t xml:space="preserve">’. </w:t>
      </w:r>
      <w:r w:rsidRPr="00F60288">
        <w:rPr>
          <w:rFonts w:ascii="Arial" w:hAnsi="Arial" w:cs="Arial"/>
          <w:i/>
          <w:kern w:val="36"/>
          <w:sz w:val="20"/>
        </w:rPr>
        <w:t xml:space="preserve">Academy of management journal </w:t>
      </w:r>
      <w:r>
        <w:rPr>
          <w:rFonts w:ascii="Arial" w:hAnsi="Arial" w:cs="Arial"/>
          <w:kern w:val="36"/>
          <w:sz w:val="20"/>
        </w:rPr>
        <w:t>47 (</w:t>
      </w:r>
      <w:r w:rsidRPr="00A655FE">
        <w:rPr>
          <w:rFonts w:ascii="Arial" w:hAnsi="Arial" w:cs="Arial"/>
          <w:kern w:val="36"/>
          <w:sz w:val="20"/>
        </w:rPr>
        <w:t>4</w:t>
      </w:r>
      <w:r>
        <w:rPr>
          <w:rFonts w:ascii="Arial" w:hAnsi="Arial" w:cs="Arial"/>
          <w:kern w:val="36"/>
          <w:sz w:val="20"/>
        </w:rPr>
        <w:t>):</w:t>
      </w:r>
      <w:r w:rsidRPr="00A655FE">
        <w:rPr>
          <w:rFonts w:ascii="Arial" w:hAnsi="Arial" w:cs="Arial"/>
          <w:kern w:val="36"/>
          <w:sz w:val="20"/>
        </w:rPr>
        <w:t xml:space="preserve">523-549. </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bCs/>
          <w:kern w:val="36"/>
          <w:sz w:val="20"/>
        </w:rPr>
        <w:t xml:space="preserve">Basu, K. &amp; G. Palazzo. 2008. ‘Corporate social responsibility: a process model of </w:t>
      </w:r>
      <w:r w:rsidRPr="005A722A">
        <w:rPr>
          <w:rFonts w:ascii="Arial" w:hAnsi="Arial" w:cs="Arial"/>
          <w:bCs/>
          <w:i/>
          <w:kern w:val="36"/>
          <w:sz w:val="20"/>
        </w:rPr>
        <w:t>sensemaking</w:t>
      </w:r>
      <w:r w:rsidRPr="00A655FE">
        <w:rPr>
          <w:rFonts w:ascii="Arial" w:hAnsi="Arial" w:cs="Arial"/>
          <w:bCs/>
          <w:kern w:val="36"/>
          <w:sz w:val="20"/>
        </w:rPr>
        <w:t xml:space="preserve">’. </w:t>
      </w:r>
      <w:r w:rsidRPr="00A655FE">
        <w:rPr>
          <w:rFonts w:ascii="Arial" w:hAnsi="Arial" w:cs="Arial"/>
          <w:bCs/>
          <w:kern w:val="36"/>
          <w:sz w:val="20"/>
        </w:rPr>
        <w:tab/>
      </w:r>
      <w:r w:rsidRPr="00A655FE">
        <w:rPr>
          <w:rFonts w:ascii="Arial" w:hAnsi="Arial" w:cs="Arial"/>
          <w:bCs/>
          <w:i/>
          <w:kern w:val="36"/>
          <w:sz w:val="20"/>
        </w:rPr>
        <w:t>Academy of Management Review</w:t>
      </w:r>
      <w:r w:rsidRPr="00A655FE">
        <w:rPr>
          <w:rFonts w:ascii="Arial" w:hAnsi="Arial" w:cs="Arial"/>
          <w:bCs/>
          <w:kern w:val="36"/>
          <w:sz w:val="20"/>
        </w:rPr>
        <w:t xml:space="preserve"> 33</w:t>
      </w:r>
      <w:r>
        <w:rPr>
          <w:rFonts w:ascii="Arial" w:hAnsi="Arial" w:cs="Arial"/>
          <w:bCs/>
          <w:kern w:val="36"/>
          <w:sz w:val="20"/>
        </w:rPr>
        <w:t>(</w:t>
      </w:r>
      <w:r w:rsidRPr="00A655FE">
        <w:rPr>
          <w:rFonts w:ascii="Arial" w:hAnsi="Arial" w:cs="Arial"/>
          <w:bCs/>
          <w:kern w:val="36"/>
          <w:sz w:val="20"/>
        </w:rPr>
        <w:t>1</w:t>
      </w:r>
      <w:r>
        <w:rPr>
          <w:rFonts w:ascii="Arial" w:hAnsi="Arial" w:cs="Arial"/>
          <w:bCs/>
          <w:kern w:val="36"/>
          <w:sz w:val="20"/>
        </w:rPr>
        <w:t>):</w:t>
      </w:r>
      <w:r w:rsidRPr="00A655FE">
        <w:rPr>
          <w:rFonts w:ascii="Arial" w:hAnsi="Arial" w:cs="Arial"/>
          <w:bCs/>
          <w:kern w:val="36"/>
          <w:sz w:val="20"/>
        </w:rPr>
        <w:t>122-136.</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sz w:val="20"/>
        </w:rPr>
        <w:t xml:space="preserve">Benoit, W.L. 1997. </w:t>
      </w:r>
      <w:r>
        <w:rPr>
          <w:rFonts w:ascii="Arial" w:hAnsi="Arial" w:cs="Arial"/>
          <w:sz w:val="20"/>
        </w:rPr>
        <w:t>‘</w:t>
      </w:r>
      <w:r w:rsidRPr="00A655FE">
        <w:rPr>
          <w:rFonts w:ascii="Arial" w:hAnsi="Arial" w:cs="Arial"/>
          <w:sz w:val="20"/>
        </w:rPr>
        <w:t>Image Repair Discourse and Crisis Communication</w:t>
      </w:r>
      <w:r>
        <w:rPr>
          <w:rFonts w:ascii="Arial" w:hAnsi="Arial" w:cs="Arial"/>
          <w:sz w:val="20"/>
        </w:rPr>
        <w:t>’</w:t>
      </w:r>
      <w:r w:rsidRPr="00A655FE">
        <w:rPr>
          <w:rFonts w:ascii="Arial" w:hAnsi="Arial" w:cs="Arial"/>
          <w:sz w:val="20"/>
        </w:rPr>
        <w:t xml:space="preserve">. </w:t>
      </w:r>
      <w:r w:rsidRPr="00A655FE">
        <w:rPr>
          <w:rFonts w:ascii="Arial" w:hAnsi="Arial" w:cs="Arial"/>
          <w:i/>
          <w:iCs/>
          <w:sz w:val="20"/>
        </w:rPr>
        <w:t xml:space="preserve">Public Relations </w:t>
      </w:r>
      <w:r w:rsidRPr="00A655FE">
        <w:rPr>
          <w:rFonts w:ascii="Arial" w:hAnsi="Arial" w:cs="Arial"/>
          <w:i/>
          <w:iCs/>
          <w:sz w:val="20"/>
        </w:rPr>
        <w:tab/>
        <w:t>Review,</w:t>
      </w:r>
      <w:r w:rsidRPr="008D15F6">
        <w:rPr>
          <w:rFonts w:ascii="Arial" w:hAnsi="Arial" w:cs="Arial"/>
          <w:iCs/>
          <w:sz w:val="20"/>
        </w:rPr>
        <w:t>23</w:t>
      </w:r>
      <w:r w:rsidRPr="008D15F6">
        <w:rPr>
          <w:rFonts w:ascii="Arial" w:hAnsi="Arial" w:cs="Arial"/>
          <w:sz w:val="20"/>
        </w:rPr>
        <w:t>(2</w:t>
      </w:r>
      <w:r>
        <w:rPr>
          <w:rFonts w:ascii="Arial" w:hAnsi="Arial" w:cs="Arial"/>
          <w:sz w:val="20"/>
        </w:rPr>
        <w:t>):</w:t>
      </w:r>
      <w:r w:rsidRPr="00A655FE">
        <w:rPr>
          <w:rFonts w:ascii="Arial" w:hAnsi="Arial" w:cs="Arial"/>
          <w:sz w:val="20"/>
        </w:rPr>
        <w:t>177-186.</w:t>
      </w:r>
    </w:p>
    <w:p w:rsidR="00134CC7" w:rsidRPr="00F60288"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Berger, P.L. &amp; T. Luckmann. 1966. </w:t>
      </w:r>
      <w:r w:rsidRPr="00A655FE">
        <w:rPr>
          <w:rFonts w:ascii="Arial" w:hAnsi="Arial" w:cs="Arial"/>
          <w:bCs/>
          <w:i/>
          <w:kern w:val="36"/>
          <w:sz w:val="20"/>
        </w:rPr>
        <w:t xml:space="preserve">The Social Construction of Reality: A Treatise in the </w:t>
      </w:r>
      <w:r>
        <w:rPr>
          <w:rFonts w:ascii="Arial" w:hAnsi="Arial" w:cs="Arial"/>
          <w:bCs/>
          <w:i/>
          <w:kern w:val="36"/>
          <w:sz w:val="20"/>
        </w:rPr>
        <w:tab/>
      </w:r>
      <w:r w:rsidRPr="00A655FE">
        <w:rPr>
          <w:rFonts w:ascii="Arial" w:hAnsi="Arial" w:cs="Arial"/>
          <w:bCs/>
          <w:i/>
          <w:kern w:val="36"/>
          <w:sz w:val="20"/>
        </w:rPr>
        <w:t xml:space="preserve">Sociology of Knowledge. </w:t>
      </w:r>
      <w:r w:rsidRPr="00F60288">
        <w:rPr>
          <w:rFonts w:ascii="Arial" w:hAnsi="Arial" w:cs="Arial"/>
          <w:bCs/>
          <w:kern w:val="36"/>
          <w:sz w:val="20"/>
        </w:rPr>
        <w:t>New York: Anchor Books.</w:t>
      </w:r>
    </w:p>
    <w:p w:rsidR="00134CC7" w:rsidRPr="00F60288" w:rsidRDefault="00134CC7" w:rsidP="00134CC7">
      <w:pPr>
        <w:pStyle w:val="NoSpacing"/>
        <w:spacing w:line="360" w:lineRule="auto"/>
        <w:jc w:val="both"/>
        <w:rPr>
          <w:rFonts w:ascii="Arial" w:hAnsi="Arial" w:cs="Arial"/>
          <w:bCs/>
          <w:kern w:val="36"/>
          <w:sz w:val="20"/>
          <w:lang w:val="nl-NL"/>
        </w:rPr>
      </w:pPr>
      <w:r w:rsidRPr="004B3B54">
        <w:rPr>
          <w:rFonts w:ascii="Arial" w:hAnsi="Arial" w:cs="Arial"/>
          <w:bCs/>
          <w:kern w:val="36"/>
          <w:sz w:val="20"/>
        </w:rPr>
        <w:t xml:space="preserve">Bitner, M.J. Booms, B.H. &amp; L.A. Mohr. </w:t>
      </w:r>
      <w:r>
        <w:rPr>
          <w:rFonts w:ascii="Arial" w:hAnsi="Arial" w:cs="Arial"/>
          <w:bCs/>
          <w:kern w:val="36"/>
          <w:sz w:val="20"/>
        </w:rPr>
        <w:t xml:space="preserve">1994. ‘Critical service encounters: the employee’s </w:t>
      </w:r>
      <w:r>
        <w:rPr>
          <w:rFonts w:ascii="Arial" w:hAnsi="Arial" w:cs="Arial"/>
          <w:bCs/>
          <w:kern w:val="36"/>
          <w:sz w:val="20"/>
        </w:rPr>
        <w:tab/>
        <w:t xml:space="preserve">viewpoint. </w:t>
      </w:r>
      <w:r w:rsidRPr="00F60288">
        <w:rPr>
          <w:rFonts w:ascii="Arial" w:hAnsi="Arial" w:cs="Arial"/>
          <w:bCs/>
          <w:i/>
          <w:kern w:val="36"/>
          <w:sz w:val="20"/>
          <w:lang w:val="nl-NL"/>
        </w:rPr>
        <w:t>Journal of Marketing</w:t>
      </w:r>
      <w:r w:rsidRPr="00F60288">
        <w:rPr>
          <w:rFonts w:ascii="Arial" w:hAnsi="Arial" w:cs="Arial"/>
          <w:bCs/>
          <w:kern w:val="36"/>
          <w:sz w:val="20"/>
          <w:lang w:val="nl-NL"/>
        </w:rPr>
        <w:t xml:space="preserve"> 58(4):95-106. </w:t>
      </w:r>
    </w:p>
    <w:p w:rsidR="00134CC7" w:rsidRPr="00385932" w:rsidRDefault="00134CC7" w:rsidP="00134CC7">
      <w:pPr>
        <w:pStyle w:val="NoSpacing"/>
        <w:spacing w:line="360" w:lineRule="auto"/>
        <w:jc w:val="both"/>
        <w:rPr>
          <w:rFonts w:ascii="Arial" w:hAnsi="Arial" w:cs="Arial"/>
          <w:bCs/>
          <w:kern w:val="36"/>
          <w:sz w:val="20"/>
        </w:rPr>
      </w:pPr>
      <w:r w:rsidRPr="00E36988">
        <w:rPr>
          <w:rFonts w:ascii="Arial" w:hAnsi="Arial" w:cs="Arial"/>
          <w:bCs/>
          <w:kern w:val="36"/>
          <w:sz w:val="20"/>
          <w:lang w:val="nl-NL"/>
        </w:rPr>
        <w:t xml:space="preserve">Boonstra, J.J. 2004. </w:t>
      </w:r>
      <w:r>
        <w:rPr>
          <w:rFonts w:ascii="Arial" w:hAnsi="Arial" w:cs="Arial"/>
          <w:bCs/>
          <w:kern w:val="36"/>
          <w:sz w:val="20"/>
          <w:lang w:val="nl-NL"/>
        </w:rPr>
        <w:t>‘</w:t>
      </w:r>
      <w:r w:rsidRPr="00E36988">
        <w:rPr>
          <w:rFonts w:ascii="Arial" w:hAnsi="Arial" w:cs="Arial"/>
          <w:bCs/>
          <w:kern w:val="36"/>
          <w:sz w:val="20"/>
          <w:lang w:val="nl-NL"/>
        </w:rPr>
        <w:t xml:space="preserve">De dynamiek van verander- en leerprocessen binnen organisaties: </w:t>
      </w:r>
      <w:r>
        <w:rPr>
          <w:rFonts w:ascii="Arial" w:hAnsi="Arial" w:cs="Arial"/>
          <w:bCs/>
          <w:kern w:val="36"/>
          <w:sz w:val="20"/>
          <w:lang w:val="nl-NL"/>
        </w:rPr>
        <w:tab/>
      </w:r>
      <w:r w:rsidRPr="00E36988">
        <w:rPr>
          <w:rFonts w:ascii="Arial" w:hAnsi="Arial" w:cs="Arial"/>
          <w:bCs/>
          <w:kern w:val="36"/>
          <w:sz w:val="20"/>
          <w:lang w:val="nl-NL"/>
        </w:rPr>
        <w:t>kritische beschouwingen en nieuwe gezichtspunten</w:t>
      </w:r>
      <w:r>
        <w:rPr>
          <w:rFonts w:ascii="Arial" w:hAnsi="Arial" w:cs="Arial"/>
          <w:bCs/>
          <w:kern w:val="36"/>
          <w:sz w:val="20"/>
          <w:lang w:val="nl-NL"/>
        </w:rPr>
        <w:t>’</w:t>
      </w:r>
      <w:r w:rsidRPr="00E36988">
        <w:rPr>
          <w:rFonts w:ascii="Arial" w:hAnsi="Arial" w:cs="Arial"/>
          <w:bCs/>
          <w:kern w:val="36"/>
          <w:sz w:val="20"/>
          <w:lang w:val="nl-NL"/>
        </w:rPr>
        <w:t>.</w:t>
      </w:r>
      <w:r w:rsidRPr="00E36988">
        <w:rPr>
          <w:rFonts w:ascii="Arial" w:hAnsi="Arial" w:cs="Arial"/>
          <w:bCs/>
          <w:i/>
          <w:kern w:val="36"/>
          <w:sz w:val="20"/>
          <w:lang w:val="nl-NL"/>
        </w:rPr>
        <w:t xml:space="preserve"> </w:t>
      </w:r>
      <w:r w:rsidRPr="00385932">
        <w:rPr>
          <w:rFonts w:ascii="Arial" w:hAnsi="Arial" w:cs="Arial"/>
          <w:bCs/>
          <w:i/>
          <w:kern w:val="36"/>
          <w:sz w:val="20"/>
        </w:rPr>
        <w:t>Filosofie in Bedrijf</w:t>
      </w:r>
      <w:r w:rsidRPr="00385932">
        <w:rPr>
          <w:rFonts w:ascii="Arial" w:hAnsi="Arial" w:cs="Arial"/>
          <w:bCs/>
          <w:kern w:val="36"/>
          <w:sz w:val="20"/>
        </w:rPr>
        <w:t xml:space="preserve"> 16 </w:t>
      </w:r>
      <w:r w:rsidRPr="00385932">
        <w:rPr>
          <w:rFonts w:ascii="Arial" w:hAnsi="Arial" w:cs="Arial"/>
          <w:bCs/>
          <w:kern w:val="36"/>
          <w:sz w:val="20"/>
        </w:rPr>
        <w:tab/>
        <w:t>(2/3):93-</w:t>
      </w:r>
      <w:r w:rsidRPr="00385932">
        <w:rPr>
          <w:rFonts w:ascii="Arial" w:hAnsi="Arial" w:cs="Arial"/>
          <w:bCs/>
          <w:kern w:val="36"/>
          <w:sz w:val="20"/>
        </w:rPr>
        <w:tab/>
        <w:t xml:space="preserve">107. </w:t>
      </w:r>
    </w:p>
    <w:p w:rsidR="00134CC7" w:rsidRPr="00F60288" w:rsidRDefault="00134CC7" w:rsidP="00134CC7">
      <w:pPr>
        <w:pStyle w:val="NoSpacing"/>
        <w:spacing w:line="360" w:lineRule="auto"/>
        <w:jc w:val="both"/>
        <w:rPr>
          <w:rFonts w:ascii="Arial" w:hAnsi="Arial" w:cs="Arial"/>
          <w:sz w:val="20"/>
          <w:lang w:val="nl-NL"/>
        </w:rPr>
      </w:pPr>
      <w:r w:rsidRPr="009132EB">
        <w:rPr>
          <w:rFonts w:ascii="Arial" w:hAnsi="Arial" w:cs="Arial"/>
          <w:sz w:val="20"/>
        </w:rPr>
        <w:t xml:space="preserve">Boudes, T. &amp; H. Laroche. </w:t>
      </w:r>
      <w:r w:rsidRPr="00A655FE">
        <w:rPr>
          <w:rFonts w:ascii="Arial" w:hAnsi="Arial" w:cs="Arial"/>
          <w:sz w:val="20"/>
        </w:rPr>
        <w:t xml:space="preserve">2009. </w:t>
      </w:r>
      <w:r>
        <w:rPr>
          <w:rFonts w:ascii="Arial" w:hAnsi="Arial" w:cs="Arial"/>
          <w:sz w:val="20"/>
        </w:rPr>
        <w:t>‘</w:t>
      </w:r>
      <w:r w:rsidRPr="00A655FE">
        <w:rPr>
          <w:rFonts w:ascii="Arial" w:hAnsi="Arial" w:cs="Arial"/>
          <w:sz w:val="20"/>
        </w:rPr>
        <w:t xml:space="preserve">Taking off the Heat: Narrative </w:t>
      </w:r>
      <w:r w:rsidRPr="005A722A">
        <w:rPr>
          <w:rFonts w:ascii="Arial" w:hAnsi="Arial" w:cs="Arial"/>
          <w:i/>
          <w:sz w:val="20"/>
        </w:rPr>
        <w:t>Sensemaking</w:t>
      </w:r>
      <w:r w:rsidRPr="00A655FE">
        <w:rPr>
          <w:rFonts w:ascii="Arial" w:hAnsi="Arial" w:cs="Arial"/>
          <w:sz w:val="20"/>
        </w:rPr>
        <w:t xml:space="preserve"> in Post-crisis </w:t>
      </w:r>
      <w:r>
        <w:rPr>
          <w:rFonts w:ascii="Arial" w:hAnsi="Arial" w:cs="Arial"/>
          <w:sz w:val="20"/>
        </w:rPr>
        <w:tab/>
      </w:r>
      <w:r w:rsidRPr="00A655FE">
        <w:rPr>
          <w:rFonts w:ascii="Arial" w:hAnsi="Arial" w:cs="Arial"/>
          <w:sz w:val="20"/>
        </w:rPr>
        <w:t xml:space="preserve">Inquiry </w:t>
      </w:r>
      <w:r w:rsidRPr="00A655FE">
        <w:rPr>
          <w:rFonts w:ascii="Arial" w:hAnsi="Arial" w:cs="Arial"/>
          <w:sz w:val="20"/>
        </w:rPr>
        <w:tab/>
        <w:t>Reports</w:t>
      </w:r>
      <w:r>
        <w:rPr>
          <w:rFonts w:ascii="Arial" w:hAnsi="Arial" w:cs="Arial"/>
          <w:sz w:val="20"/>
        </w:rPr>
        <w:t>’</w:t>
      </w:r>
      <w:r w:rsidRPr="00A655FE">
        <w:rPr>
          <w:rFonts w:ascii="Arial" w:hAnsi="Arial" w:cs="Arial"/>
          <w:sz w:val="20"/>
        </w:rPr>
        <w:t xml:space="preserve">. </w:t>
      </w:r>
      <w:r w:rsidRPr="00F60288">
        <w:rPr>
          <w:rFonts w:ascii="Arial" w:hAnsi="Arial" w:cs="Arial"/>
          <w:i/>
          <w:sz w:val="20"/>
          <w:lang w:val="nl-NL"/>
        </w:rPr>
        <w:t xml:space="preserve">Organization studies, </w:t>
      </w:r>
      <w:r w:rsidRPr="00F60288">
        <w:rPr>
          <w:rFonts w:ascii="Arial" w:hAnsi="Arial" w:cs="Arial"/>
          <w:sz w:val="20"/>
          <w:lang w:val="nl-NL"/>
        </w:rPr>
        <w:t xml:space="preserve">30(4):377-396. </w:t>
      </w:r>
    </w:p>
    <w:p w:rsidR="00134CC7" w:rsidRPr="00F60288" w:rsidRDefault="00134CC7" w:rsidP="00134CC7">
      <w:pPr>
        <w:pStyle w:val="NoSpacing"/>
        <w:spacing w:line="360" w:lineRule="auto"/>
        <w:jc w:val="both"/>
        <w:rPr>
          <w:rFonts w:ascii="Arial" w:hAnsi="Arial" w:cs="Arial"/>
          <w:sz w:val="20"/>
        </w:rPr>
      </w:pPr>
      <w:r w:rsidRPr="00216717">
        <w:rPr>
          <w:rFonts w:ascii="Arial" w:hAnsi="Arial" w:cs="Arial"/>
          <w:sz w:val="20"/>
          <w:lang w:val="nl-NL"/>
        </w:rPr>
        <w:t xml:space="preserve">Bovenkamp, H. van de &amp; S. </w:t>
      </w:r>
      <w:r>
        <w:rPr>
          <w:rFonts w:ascii="Arial" w:hAnsi="Arial" w:cs="Arial"/>
          <w:sz w:val="20"/>
          <w:lang w:val="nl-NL"/>
        </w:rPr>
        <w:t xml:space="preserve">Adams. 2012. </w:t>
      </w:r>
      <w:r>
        <w:rPr>
          <w:rFonts w:ascii="Arial" w:hAnsi="Arial" w:cs="Arial"/>
          <w:i/>
          <w:sz w:val="20"/>
          <w:lang w:val="nl-NL"/>
        </w:rPr>
        <w:t xml:space="preserve">Doelgericht deelnemen. Achtergrondstudie naar </w:t>
      </w:r>
      <w:r>
        <w:rPr>
          <w:rFonts w:ascii="Arial" w:hAnsi="Arial" w:cs="Arial"/>
          <w:i/>
          <w:sz w:val="20"/>
          <w:lang w:val="nl-NL"/>
        </w:rPr>
        <w:tab/>
        <w:t xml:space="preserve">burgerparticipatie bij het toezicht. </w:t>
      </w:r>
      <w:r w:rsidRPr="00F60288">
        <w:rPr>
          <w:rFonts w:ascii="Arial" w:hAnsi="Arial" w:cs="Arial"/>
          <w:sz w:val="20"/>
        </w:rPr>
        <w:t>Rotterdam: IBMG.</w:t>
      </w:r>
    </w:p>
    <w:p w:rsidR="00134CC7" w:rsidRPr="00F60288" w:rsidRDefault="00134CC7" w:rsidP="00134CC7">
      <w:pPr>
        <w:pStyle w:val="NoSpacing"/>
        <w:spacing w:line="360" w:lineRule="auto"/>
        <w:jc w:val="both"/>
        <w:rPr>
          <w:rFonts w:ascii="Arial" w:hAnsi="Arial" w:cs="Arial"/>
          <w:sz w:val="20"/>
        </w:rPr>
      </w:pPr>
      <w:r w:rsidRPr="00F60288">
        <w:rPr>
          <w:rFonts w:ascii="Arial" w:hAnsi="Arial" w:cs="Arial"/>
          <w:sz w:val="20"/>
        </w:rPr>
        <w:t xml:space="preserve">Bradley, C.P. 1992. ‘Turning anecdotes into data: the critical incident technique’. </w:t>
      </w:r>
      <w:r w:rsidRPr="00F60288">
        <w:rPr>
          <w:rFonts w:ascii="Arial" w:hAnsi="Arial" w:cs="Arial"/>
          <w:i/>
          <w:sz w:val="20"/>
        </w:rPr>
        <w:t xml:space="preserve">Family </w:t>
      </w:r>
      <w:r w:rsidRPr="00F60288">
        <w:rPr>
          <w:rFonts w:ascii="Arial" w:hAnsi="Arial" w:cs="Arial"/>
          <w:i/>
          <w:sz w:val="20"/>
        </w:rPr>
        <w:tab/>
        <w:t xml:space="preserve">Practice, </w:t>
      </w:r>
      <w:r w:rsidRPr="00F60288">
        <w:rPr>
          <w:rFonts w:ascii="Arial" w:hAnsi="Arial" w:cs="Arial"/>
          <w:sz w:val="20"/>
        </w:rPr>
        <w:t xml:space="preserve">9:98-103. </w:t>
      </w:r>
    </w:p>
    <w:p w:rsidR="00134CC7" w:rsidRPr="00F60288" w:rsidRDefault="00134CC7" w:rsidP="00134CC7">
      <w:pPr>
        <w:pStyle w:val="NoSpacing"/>
        <w:spacing w:line="360" w:lineRule="auto"/>
        <w:jc w:val="both"/>
        <w:rPr>
          <w:rFonts w:ascii="Arial" w:hAnsi="Arial" w:cs="Arial"/>
          <w:bCs/>
          <w:kern w:val="36"/>
          <w:sz w:val="20"/>
          <w:lang w:val="nl-NL"/>
        </w:rPr>
      </w:pPr>
      <w:r w:rsidRPr="00F60288">
        <w:rPr>
          <w:rFonts w:ascii="Arial" w:hAnsi="Arial" w:cs="Arial"/>
          <w:bCs/>
          <w:kern w:val="36"/>
          <w:sz w:val="20"/>
        </w:rPr>
        <w:t>Brewton, C. 1987. ‘Managing a cris</w:t>
      </w:r>
      <w:r w:rsidRPr="00A655FE">
        <w:rPr>
          <w:rFonts w:ascii="Arial" w:hAnsi="Arial" w:cs="Arial"/>
          <w:bCs/>
          <w:kern w:val="36"/>
          <w:sz w:val="20"/>
        </w:rPr>
        <w:t>is: a model for the lodging industry’. In: C. Keown-</w:t>
      </w:r>
      <w:r>
        <w:rPr>
          <w:rFonts w:ascii="Arial" w:hAnsi="Arial" w:cs="Arial"/>
          <w:bCs/>
          <w:kern w:val="36"/>
          <w:sz w:val="20"/>
        </w:rPr>
        <w:tab/>
      </w:r>
      <w:r w:rsidRPr="00A655FE">
        <w:rPr>
          <w:rFonts w:ascii="Arial" w:hAnsi="Arial" w:cs="Arial"/>
          <w:bCs/>
          <w:kern w:val="36"/>
          <w:sz w:val="20"/>
        </w:rPr>
        <w:t xml:space="preserve">McMullan. (red.), </w:t>
      </w:r>
      <w:r w:rsidRPr="00A655FE">
        <w:rPr>
          <w:rFonts w:ascii="Arial" w:hAnsi="Arial" w:cs="Arial"/>
          <w:bCs/>
          <w:i/>
          <w:kern w:val="36"/>
          <w:sz w:val="20"/>
        </w:rPr>
        <w:t>Crisis:</w:t>
      </w:r>
      <w:r>
        <w:rPr>
          <w:rFonts w:ascii="Arial" w:hAnsi="Arial" w:cs="Arial"/>
          <w:bCs/>
          <w:i/>
          <w:kern w:val="36"/>
          <w:sz w:val="20"/>
        </w:rPr>
        <w:t xml:space="preserve"> </w:t>
      </w:r>
      <w:r w:rsidRPr="00A655FE">
        <w:rPr>
          <w:rFonts w:ascii="Arial" w:hAnsi="Arial" w:cs="Arial"/>
          <w:bCs/>
          <w:i/>
          <w:kern w:val="36"/>
          <w:sz w:val="20"/>
        </w:rPr>
        <w:t>when does a molehill become a mountain?</w:t>
      </w:r>
      <w:r w:rsidRPr="00A655FE">
        <w:rPr>
          <w:rFonts w:ascii="Arial" w:hAnsi="Arial" w:cs="Arial"/>
          <w:bCs/>
          <w:kern w:val="36"/>
          <w:sz w:val="20"/>
        </w:rPr>
        <w:t xml:space="preserve">, 4-10. </w:t>
      </w:r>
      <w:r w:rsidRPr="00F60288">
        <w:rPr>
          <w:rFonts w:ascii="Arial" w:hAnsi="Arial" w:cs="Arial"/>
          <w:bCs/>
          <w:kern w:val="36"/>
          <w:sz w:val="20"/>
          <w:lang w:val="nl-NL"/>
        </w:rPr>
        <w:t xml:space="preserve">MCB </w:t>
      </w:r>
      <w:r w:rsidRPr="00F60288">
        <w:rPr>
          <w:rFonts w:ascii="Arial" w:hAnsi="Arial" w:cs="Arial"/>
          <w:bCs/>
          <w:kern w:val="36"/>
          <w:sz w:val="20"/>
          <w:lang w:val="nl-NL"/>
        </w:rPr>
        <w:tab/>
        <w:t xml:space="preserve">University Press. </w:t>
      </w:r>
    </w:p>
    <w:p w:rsidR="00134CC7" w:rsidRPr="004B3B54" w:rsidRDefault="00134CC7" w:rsidP="00134CC7">
      <w:pPr>
        <w:pStyle w:val="NoSpacing"/>
        <w:spacing w:line="360" w:lineRule="auto"/>
        <w:jc w:val="both"/>
        <w:rPr>
          <w:rFonts w:ascii="Arial" w:hAnsi="Arial" w:cs="Arial"/>
          <w:bCs/>
          <w:kern w:val="36"/>
          <w:sz w:val="20"/>
          <w:lang w:val="nl-NL"/>
        </w:rPr>
      </w:pPr>
      <w:r w:rsidRPr="004B3B54">
        <w:rPr>
          <w:rFonts w:ascii="Arial" w:hAnsi="Arial" w:cs="Arial"/>
          <w:bCs/>
          <w:kern w:val="36"/>
          <w:sz w:val="20"/>
          <w:lang w:val="nl-NL"/>
        </w:rPr>
        <w:t xml:space="preserve">Brink, R. van de. 2011. </w:t>
      </w:r>
      <w:r w:rsidRPr="004B3B54">
        <w:rPr>
          <w:rFonts w:ascii="Arial" w:hAnsi="Arial" w:cs="Arial"/>
          <w:bCs/>
          <w:i/>
          <w:kern w:val="36"/>
          <w:sz w:val="20"/>
          <w:lang w:val="nl-NL"/>
        </w:rPr>
        <w:t>Maasstad faalt bij aanpak resistentie</w:t>
      </w:r>
      <w:r>
        <w:rPr>
          <w:rFonts w:ascii="Arial" w:hAnsi="Arial" w:cs="Arial"/>
          <w:bCs/>
          <w:kern w:val="36"/>
          <w:sz w:val="20"/>
          <w:lang w:val="nl-NL"/>
        </w:rPr>
        <w:t xml:space="preserve"> [Internet]. NOS, 17-06-2012 </w:t>
      </w:r>
      <w:r>
        <w:rPr>
          <w:rFonts w:ascii="Arial" w:hAnsi="Arial" w:cs="Arial"/>
          <w:bCs/>
          <w:kern w:val="36"/>
          <w:sz w:val="20"/>
          <w:lang w:val="nl-NL"/>
        </w:rPr>
        <w:tab/>
        <w:t xml:space="preserve">[aangehaald op 12-06-2012]. Bereikbaar op </w:t>
      </w:r>
      <w:r w:rsidRPr="004C136F">
        <w:rPr>
          <w:rFonts w:ascii="Arial" w:hAnsi="Arial" w:cs="Arial"/>
          <w:bCs/>
          <w:kern w:val="36"/>
          <w:sz w:val="20"/>
          <w:lang w:val="nl-NL"/>
        </w:rPr>
        <w:t>http://nos.nl/artikel/244894-maasstad-</w:t>
      </w:r>
      <w:r>
        <w:rPr>
          <w:rFonts w:ascii="Arial" w:hAnsi="Arial" w:cs="Arial"/>
          <w:bCs/>
          <w:kern w:val="36"/>
          <w:sz w:val="20"/>
          <w:lang w:val="nl-NL"/>
        </w:rPr>
        <w:tab/>
      </w:r>
      <w:r w:rsidRPr="004B3B54">
        <w:rPr>
          <w:rFonts w:ascii="Arial" w:hAnsi="Arial" w:cs="Arial"/>
          <w:bCs/>
          <w:kern w:val="36"/>
          <w:sz w:val="20"/>
          <w:lang w:val="nl-NL"/>
        </w:rPr>
        <w:t>ziekenhuis-faalt-bij-aanpak-resistentie.html</w:t>
      </w:r>
    </w:p>
    <w:p w:rsidR="00134CC7" w:rsidRPr="00385932" w:rsidRDefault="00134CC7" w:rsidP="00134CC7">
      <w:pPr>
        <w:pStyle w:val="NoSpacing"/>
        <w:spacing w:line="360" w:lineRule="auto"/>
        <w:ind w:left="660" w:hanging="660"/>
        <w:jc w:val="both"/>
        <w:rPr>
          <w:rFonts w:ascii="Arial" w:hAnsi="Arial" w:cs="Arial"/>
          <w:sz w:val="20"/>
          <w:lang w:val="nl-NL"/>
        </w:rPr>
      </w:pPr>
      <w:r w:rsidRPr="00F60288">
        <w:rPr>
          <w:rFonts w:ascii="Arial" w:hAnsi="Arial" w:cs="Arial"/>
          <w:sz w:val="20"/>
        </w:rPr>
        <w:t xml:space="preserve">Brown, A.D. 2000. </w:t>
      </w:r>
      <w:r w:rsidRPr="005A722A">
        <w:rPr>
          <w:rFonts w:ascii="Arial" w:hAnsi="Arial" w:cs="Arial"/>
          <w:sz w:val="20"/>
        </w:rPr>
        <w:t xml:space="preserve">‘Making sense of inquiry </w:t>
      </w:r>
      <w:r w:rsidRPr="005A722A">
        <w:rPr>
          <w:rFonts w:ascii="Arial" w:hAnsi="Arial" w:cs="Arial"/>
          <w:i/>
          <w:sz w:val="20"/>
        </w:rPr>
        <w:t>sensemaking</w:t>
      </w:r>
      <w:r w:rsidRPr="005A722A">
        <w:rPr>
          <w:rFonts w:ascii="Arial" w:hAnsi="Arial" w:cs="Arial"/>
          <w:sz w:val="20"/>
        </w:rPr>
        <w:t xml:space="preserve">’. </w:t>
      </w:r>
      <w:r>
        <w:rPr>
          <w:rFonts w:ascii="Arial" w:hAnsi="Arial" w:cs="Arial"/>
          <w:i/>
          <w:sz w:val="20"/>
          <w:lang w:val="nl-NL"/>
        </w:rPr>
        <w:t>Journal of Management</w:t>
      </w:r>
      <w:r w:rsidRPr="00385932">
        <w:rPr>
          <w:rFonts w:ascii="Arial" w:hAnsi="Arial" w:cs="Arial"/>
          <w:i/>
          <w:sz w:val="20"/>
          <w:lang w:val="nl-NL"/>
        </w:rPr>
        <w:tab/>
        <w:t>Studies,</w:t>
      </w:r>
      <w:r>
        <w:rPr>
          <w:rFonts w:ascii="Arial" w:hAnsi="Arial" w:cs="Arial"/>
          <w:i/>
          <w:sz w:val="20"/>
          <w:lang w:val="nl-NL"/>
        </w:rPr>
        <w:t xml:space="preserve"> </w:t>
      </w:r>
      <w:r w:rsidRPr="00385932">
        <w:rPr>
          <w:rFonts w:ascii="Arial" w:hAnsi="Arial" w:cs="Arial"/>
          <w:sz w:val="20"/>
          <w:lang w:val="nl-NL"/>
        </w:rPr>
        <w:t>37 (1):45-47.</w:t>
      </w:r>
    </w:p>
    <w:p w:rsidR="00134CC7" w:rsidRPr="005272F5" w:rsidRDefault="00134CC7" w:rsidP="00134CC7">
      <w:pPr>
        <w:pStyle w:val="NoSpacing"/>
        <w:spacing w:line="360" w:lineRule="auto"/>
        <w:jc w:val="both"/>
        <w:rPr>
          <w:rFonts w:ascii="Arial" w:hAnsi="Arial" w:cs="Arial"/>
          <w:sz w:val="20"/>
          <w:lang w:val="nl-NL"/>
        </w:rPr>
      </w:pPr>
      <w:r w:rsidRPr="00385932">
        <w:rPr>
          <w:rFonts w:ascii="Arial" w:hAnsi="Arial" w:cs="Arial"/>
          <w:sz w:val="20"/>
          <w:lang w:val="nl-NL"/>
        </w:rPr>
        <w:t xml:space="preserve">Buijsen, M.A.J.M. 2009. </w:t>
      </w:r>
      <w:r w:rsidRPr="00385932">
        <w:rPr>
          <w:rFonts w:ascii="Arial" w:hAnsi="Arial" w:cs="Arial"/>
          <w:i/>
          <w:sz w:val="20"/>
          <w:lang w:val="nl-NL"/>
        </w:rPr>
        <w:t>W</w:t>
      </w:r>
      <w:r w:rsidRPr="00E36988">
        <w:rPr>
          <w:rFonts w:ascii="Arial" w:hAnsi="Arial" w:cs="Arial"/>
          <w:i/>
          <w:sz w:val="20"/>
          <w:lang w:val="nl-NL"/>
        </w:rPr>
        <w:t xml:space="preserve">etgeving gezondheidszorg. </w:t>
      </w:r>
      <w:r w:rsidRPr="00E36988">
        <w:rPr>
          <w:rFonts w:ascii="Arial" w:hAnsi="Arial" w:cs="Arial"/>
          <w:sz w:val="20"/>
          <w:lang w:val="nl-NL"/>
        </w:rPr>
        <w:t xml:space="preserve">Antwerpen/Apeldoorn: Maklu. </w:t>
      </w:r>
    </w:p>
    <w:p w:rsidR="00134CC7" w:rsidRPr="00A655FE" w:rsidRDefault="00134CC7" w:rsidP="00134CC7">
      <w:pPr>
        <w:pStyle w:val="NoSpacing"/>
        <w:spacing w:line="360" w:lineRule="auto"/>
        <w:jc w:val="both"/>
        <w:rPr>
          <w:rFonts w:ascii="Arial" w:hAnsi="Arial" w:cs="Arial"/>
          <w:i/>
          <w:sz w:val="20"/>
        </w:rPr>
      </w:pPr>
      <w:r w:rsidRPr="00E36988">
        <w:rPr>
          <w:rFonts w:ascii="Arial" w:hAnsi="Arial" w:cs="Arial"/>
          <w:sz w:val="20"/>
          <w:lang w:val="nl-NL"/>
        </w:rPr>
        <w:t xml:space="preserve">Callan, R.J. 1998. </w:t>
      </w:r>
      <w:r w:rsidRPr="00385932">
        <w:rPr>
          <w:rFonts w:ascii="Arial" w:hAnsi="Arial" w:cs="Arial"/>
          <w:sz w:val="20"/>
        </w:rPr>
        <w:t>‘The critical incident techn</w:t>
      </w:r>
      <w:r w:rsidRPr="00A655FE">
        <w:rPr>
          <w:rFonts w:ascii="Arial" w:hAnsi="Arial" w:cs="Arial"/>
          <w:sz w:val="20"/>
        </w:rPr>
        <w:t xml:space="preserve">ique in hospitality research: an illustration </w:t>
      </w:r>
      <w:r>
        <w:rPr>
          <w:rFonts w:ascii="Arial" w:hAnsi="Arial" w:cs="Arial"/>
          <w:sz w:val="20"/>
        </w:rPr>
        <w:tab/>
      </w:r>
      <w:r w:rsidRPr="00A655FE">
        <w:rPr>
          <w:rFonts w:ascii="Arial" w:hAnsi="Arial" w:cs="Arial"/>
          <w:sz w:val="20"/>
        </w:rPr>
        <w:t xml:space="preserve">from the </w:t>
      </w:r>
      <w:r>
        <w:rPr>
          <w:rFonts w:ascii="Arial" w:hAnsi="Arial" w:cs="Arial"/>
          <w:sz w:val="20"/>
        </w:rPr>
        <w:tab/>
      </w:r>
      <w:r w:rsidRPr="00A655FE">
        <w:rPr>
          <w:rFonts w:ascii="Arial" w:hAnsi="Arial" w:cs="Arial"/>
          <w:sz w:val="20"/>
        </w:rPr>
        <w:t>UK lodge sector</w:t>
      </w:r>
      <w:r>
        <w:rPr>
          <w:rFonts w:ascii="Arial" w:hAnsi="Arial" w:cs="Arial"/>
          <w:sz w:val="20"/>
        </w:rPr>
        <w:t>’</w:t>
      </w:r>
      <w:r w:rsidRPr="00A655FE">
        <w:rPr>
          <w:rFonts w:ascii="Arial" w:hAnsi="Arial" w:cs="Arial"/>
          <w:sz w:val="20"/>
        </w:rPr>
        <w:t xml:space="preserve">. </w:t>
      </w:r>
      <w:r w:rsidRPr="00A655FE">
        <w:rPr>
          <w:rFonts w:ascii="Arial" w:hAnsi="Arial" w:cs="Arial"/>
          <w:i/>
          <w:sz w:val="20"/>
        </w:rPr>
        <w:t>Tourism Management</w:t>
      </w:r>
      <w:r>
        <w:rPr>
          <w:rFonts w:ascii="Arial" w:hAnsi="Arial" w:cs="Arial"/>
          <w:i/>
          <w:sz w:val="20"/>
        </w:rPr>
        <w:t xml:space="preserve"> </w:t>
      </w:r>
      <w:r w:rsidRPr="00A655FE">
        <w:rPr>
          <w:rFonts w:ascii="Arial" w:hAnsi="Arial" w:cs="Arial"/>
          <w:sz w:val="20"/>
        </w:rPr>
        <w:t>19</w:t>
      </w:r>
      <w:r>
        <w:rPr>
          <w:rFonts w:ascii="Arial" w:hAnsi="Arial" w:cs="Arial"/>
          <w:sz w:val="20"/>
        </w:rPr>
        <w:t xml:space="preserve"> (</w:t>
      </w:r>
      <w:r w:rsidRPr="00A655FE">
        <w:rPr>
          <w:rFonts w:ascii="Arial" w:hAnsi="Arial" w:cs="Arial"/>
          <w:sz w:val="20"/>
        </w:rPr>
        <w:t>1</w:t>
      </w:r>
      <w:r>
        <w:rPr>
          <w:rFonts w:ascii="Arial" w:hAnsi="Arial" w:cs="Arial"/>
          <w:sz w:val="20"/>
        </w:rPr>
        <w:t>):</w:t>
      </w:r>
      <w:r w:rsidRPr="00A655FE">
        <w:rPr>
          <w:rFonts w:ascii="Arial" w:hAnsi="Arial" w:cs="Arial"/>
          <w:sz w:val="20"/>
        </w:rPr>
        <w:t>93-98.</w:t>
      </w:r>
      <w:r w:rsidRPr="00A655FE">
        <w:rPr>
          <w:rFonts w:ascii="Arial" w:hAnsi="Arial" w:cs="Arial"/>
          <w:i/>
          <w:sz w:val="20"/>
        </w:rPr>
        <w:t xml:space="preserve"> </w:t>
      </w:r>
    </w:p>
    <w:p w:rsidR="00134CC7" w:rsidRPr="00A655FE" w:rsidRDefault="00134CC7" w:rsidP="00134CC7">
      <w:pPr>
        <w:pStyle w:val="NoSpacing"/>
        <w:spacing w:line="360" w:lineRule="auto"/>
        <w:jc w:val="both"/>
        <w:rPr>
          <w:rStyle w:val="Emphasis"/>
          <w:rFonts w:ascii="Arial" w:hAnsi="Arial" w:cs="Arial"/>
          <w:i w:val="0"/>
          <w:iCs/>
          <w:sz w:val="20"/>
        </w:rPr>
      </w:pPr>
      <w:r w:rsidRPr="00A655FE">
        <w:rPr>
          <w:rFonts w:ascii="Arial" w:hAnsi="Arial" w:cs="Arial"/>
          <w:sz w:val="20"/>
        </w:rPr>
        <w:t xml:space="preserve">Cecez-Kecmanovic, D. &amp; C. Jerram. 2002. ‘A </w:t>
      </w:r>
      <w:r w:rsidRPr="005A722A">
        <w:rPr>
          <w:rFonts w:ascii="Arial" w:hAnsi="Arial" w:cs="Arial"/>
          <w:i/>
          <w:sz w:val="20"/>
        </w:rPr>
        <w:t>Sensemaking</w:t>
      </w:r>
      <w:r w:rsidRPr="00A655FE">
        <w:rPr>
          <w:rFonts w:ascii="Arial" w:hAnsi="Arial" w:cs="Arial"/>
          <w:sz w:val="20"/>
        </w:rPr>
        <w:t xml:space="preserve"> Model of Knowledge </w:t>
      </w:r>
      <w:r>
        <w:rPr>
          <w:rFonts w:ascii="Arial" w:hAnsi="Arial" w:cs="Arial"/>
          <w:sz w:val="20"/>
        </w:rPr>
        <w:tab/>
      </w:r>
      <w:r w:rsidRPr="00A655FE">
        <w:rPr>
          <w:rFonts w:ascii="Arial" w:hAnsi="Arial" w:cs="Arial"/>
          <w:sz w:val="20"/>
        </w:rPr>
        <w:t xml:space="preserve">Management in Organizations. </w:t>
      </w:r>
      <w:r w:rsidRPr="00A655FE">
        <w:rPr>
          <w:rStyle w:val="Emphasis"/>
          <w:rFonts w:ascii="Arial" w:hAnsi="Arial" w:cs="Arial"/>
          <w:iCs/>
          <w:sz w:val="20"/>
        </w:rPr>
        <w:t>ECIS 2002 Proceedings.</w:t>
      </w:r>
      <w:r w:rsidRPr="00A655FE">
        <w:rPr>
          <w:rStyle w:val="Emphasis"/>
          <w:rFonts w:ascii="Arial" w:hAnsi="Arial" w:cs="Arial"/>
          <w:i w:val="0"/>
          <w:iCs/>
          <w:sz w:val="20"/>
        </w:rPr>
        <w:t xml:space="preserve"> Pp. 894-904. </w:t>
      </w:r>
    </w:p>
    <w:p w:rsidR="00134CC7" w:rsidRPr="001A0EB4" w:rsidRDefault="00134CC7" w:rsidP="00134CC7">
      <w:pPr>
        <w:pStyle w:val="NoSpacing"/>
        <w:spacing w:line="360" w:lineRule="auto"/>
        <w:jc w:val="both"/>
        <w:rPr>
          <w:rFonts w:ascii="Arial" w:hAnsi="Arial" w:cs="Arial"/>
          <w:color w:val="000000"/>
          <w:spacing w:val="15"/>
          <w:sz w:val="20"/>
          <w:bdr w:val="none" w:sz="0" w:space="0" w:color="auto" w:frame="1"/>
        </w:rPr>
      </w:pPr>
      <w:r w:rsidRPr="001A0EB4">
        <w:rPr>
          <w:rStyle w:val="a1"/>
          <w:rFonts w:ascii="Arial" w:hAnsi="Arial" w:cs="Arial"/>
          <w:color w:val="000000"/>
          <w:sz w:val="20"/>
        </w:rPr>
        <w:t xml:space="preserve">Choo, C.W. 1996. </w:t>
      </w:r>
      <w:r>
        <w:rPr>
          <w:rStyle w:val="a1"/>
          <w:rFonts w:ascii="Arial" w:hAnsi="Arial" w:cs="Arial"/>
          <w:color w:val="000000"/>
          <w:sz w:val="20"/>
        </w:rPr>
        <w:t>‘</w:t>
      </w:r>
      <w:r w:rsidRPr="001A0EB4">
        <w:rPr>
          <w:rStyle w:val="a1"/>
          <w:rFonts w:ascii="Arial" w:hAnsi="Arial" w:cs="Arial"/>
          <w:color w:val="000000"/>
          <w:sz w:val="20"/>
        </w:rPr>
        <w:t xml:space="preserve">The knowing organization: how organizations use information to </w:t>
      </w:r>
      <w:r>
        <w:rPr>
          <w:rStyle w:val="a1"/>
          <w:rFonts w:ascii="Arial" w:hAnsi="Arial" w:cs="Arial"/>
          <w:color w:val="000000"/>
          <w:sz w:val="20"/>
        </w:rPr>
        <w:tab/>
      </w:r>
      <w:r w:rsidRPr="001A0EB4">
        <w:rPr>
          <w:rStyle w:val="a1"/>
          <w:rFonts w:ascii="Arial" w:hAnsi="Arial" w:cs="Arial"/>
          <w:color w:val="000000"/>
          <w:sz w:val="20"/>
        </w:rPr>
        <w:t xml:space="preserve">construct </w:t>
      </w:r>
      <w:r>
        <w:rPr>
          <w:rStyle w:val="a1"/>
          <w:rFonts w:ascii="Arial" w:hAnsi="Arial" w:cs="Arial"/>
          <w:color w:val="000000"/>
          <w:sz w:val="20"/>
        </w:rPr>
        <w:tab/>
      </w:r>
      <w:r w:rsidRPr="001A0EB4">
        <w:rPr>
          <w:rStyle w:val="a1"/>
          <w:rFonts w:ascii="Arial" w:hAnsi="Arial" w:cs="Arial"/>
          <w:color w:val="000000"/>
          <w:sz w:val="20"/>
        </w:rPr>
        <w:t>meaning, create knowledge and make decisions</w:t>
      </w:r>
      <w:r>
        <w:rPr>
          <w:rStyle w:val="a1"/>
          <w:rFonts w:ascii="Arial" w:hAnsi="Arial" w:cs="Arial"/>
          <w:color w:val="000000"/>
          <w:sz w:val="20"/>
        </w:rPr>
        <w:t>’</w:t>
      </w:r>
      <w:r w:rsidRPr="001A0EB4">
        <w:rPr>
          <w:rStyle w:val="a1"/>
          <w:rFonts w:ascii="Arial" w:hAnsi="Arial" w:cs="Arial"/>
          <w:color w:val="000000"/>
          <w:sz w:val="20"/>
        </w:rPr>
        <w:t xml:space="preserve">. </w:t>
      </w:r>
      <w:r w:rsidRPr="001A0EB4">
        <w:rPr>
          <w:rStyle w:val="a1"/>
          <w:rFonts w:ascii="Arial" w:hAnsi="Arial" w:cs="Arial"/>
          <w:i/>
          <w:color w:val="000000"/>
          <w:sz w:val="20"/>
        </w:rPr>
        <w:t xml:space="preserve">International Journal </w:t>
      </w:r>
      <w:r>
        <w:rPr>
          <w:rStyle w:val="a1"/>
          <w:rFonts w:ascii="Arial" w:hAnsi="Arial" w:cs="Arial"/>
          <w:i/>
          <w:color w:val="000000"/>
          <w:sz w:val="20"/>
        </w:rPr>
        <w:tab/>
      </w:r>
      <w:r w:rsidRPr="001A0EB4">
        <w:rPr>
          <w:rStyle w:val="a1"/>
          <w:rFonts w:ascii="Arial" w:hAnsi="Arial" w:cs="Arial"/>
          <w:i/>
          <w:color w:val="000000"/>
          <w:sz w:val="20"/>
        </w:rPr>
        <w:t xml:space="preserve">of </w:t>
      </w:r>
      <w:r w:rsidRPr="001A0EB4">
        <w:rPr>
          <w:rStyle w:val="a1"/>
          <w:rFonts w:ascii="Arial" w:hAnsi="Arial" w:cs="Arial"/>
          <w:i/>
          <w:color w:val="000000"/>
          <w:spacing w:val="15"/>
          <w:sz w:val="20"/>
        </w:rPr>
        <w:t xml:space="preserve">Information </w:t>
      </w:r>
      <w:r>
        <w:rPr>
          <w:rStyle w:val="a1"/>
          <w:rFonts w:ascii="Arial" w:hAnsi="Arial" w:cs="Arial"/>
          <w:i/>
          <w:color w:val="000000"/>
          <w:spacing w:val="15"/>
          <w:sz w:val="20"/>
        </w:rPr>
        <w:tab/>
      </w:r>
      <w:r w:rsidRPr="001A0EB4">
        <w:rPr>
          <w:rStyle w:val="a1"/>
          <w:rFonts w:ascii="Arial" w:hAnsi="Arial" w:cs="Arial"/>
          <w:i/>
          <w:color w:val="000000"/>
          <w:spacing w:val="15"/>
          <w:sz w:val="20"/>
        </w:rPr>
        <w:t>Management</w:t>
      </w:r>
      <w:r>
        <w:rPr>
          <w:rStyle w:val="a1"/>
          <w:rFonts w:ascii="Arial" w:hAnsi="Arial" w:cs="Arial"/>
          <w:color w:val="000000"/>
          <w:spacing w:val="15"/>
          <w:sz w:val="20"/>
        </w:rPr>
        <w:t>, 16 (5):</w:t>
      </w:r>
      <w:r w:rsidRPr="001A0EB4">
        <w:rPr>
          <w:rStyle w:val="a1"/>
          <w:rFonts w:ascii="Arial" w:hAnsi="Arial" w:cs="Arial"/>
          <w:color w:val="000000"/>
          <w:spacing w:val="15"/>
          <w:sz w:val="20"/>
        </w:rPr>
        <w:t>329-340</w:t>
      </w:r>
      <w:r>
        <w:rPr>
          <w:rStyle w:val="a1"/>
          <w:rFonts w:ascii="Arial" w:hAnsi="Arial" w:cs="Arial"/>
          <w:color w:val="000000"/>
          <w:spacing w:val="15"/>
          <w:sz w:val="20"/>
        </w:rPr>
        <w:t>.</w:t>
      </w:r>
    </w:p>
    <w:p w:rsidR="00134CC7" w:rsidRPr="00BC7171" w:rsidRDefault="00134CC7" w:rsidP="00134CC7">
      <w:pPr>
        <w:pStyle w:val="NoSpacing"/>
        <w:spacing w:line="360" w:lineRule="auto"/>
        <w:jc w:val="both"/>
        <w:rPr>
          <w:rFonts w:ascii="Arial" w:hAnsi="Arial" w:cs="Arial"/>
          <w:bCs/>
          <w:kern w:val="36"/>
          <w:sz w:val="20"/>
        </w:rPr>
      </w:pPr>
      <w:r w:rsidRPr="001A0EB4">
        <w:rPr>
          <w:rFonts w:ascii="Arial" w:hAnsi="Arial" w:cs="Arial"/>
          <w:bCs/>
          <w:kern w:val="36"/>
          <w:sz w:val="20"/>
        </w:rPr>
        <w:t>Darling, J. Serist</w:t>
      </w:r>
      <w:r w:rsidRPr="001A0EB4">
        <w:rPr>
          <w:rFonts w:ascii="Arial Unicode MS" w:eastAsia="Arial Unicode MS" w:hAnsi="Arial Unicode MS" w:cs="Arial Unicode MS" w:hint="eastAsia"/>
          <w:bCs/>
          <w:kern w:val="36"/>
          <w:sz w:val="20"/>
        </w:rPr>
        <w:t>ö</w:t>
      </w:r>
      <w:r w:rsidRPr="001A0EB4">
        <w:rPr>
          <w:rFonts w:ascii="Arial" w:hAnsi="Arial" w:cs="Arial"/>
          <w:bCs/>
          <w:kern w:val="36"/>
          <w:sz w:val="20"/>
        </w:rPr>
        <w:t xml:space="preserve">, H. &amp; M. </w:t>
      </w:r>
      <w:r>
        <w:rPr>
          <w:rFonts w:ascii="Arial" w:hAnsi="Arial" w:cs="Arial"/>
          <w:bCs/>
          <w:kern w:val="36"/>
          <w:sz w:val="20"/>
        </w:rPr>
        <w:t xml:space="preserve">Gabrielsson. 2005. </w:t>
      </w:r>
      <w:r>
        <w:rPr>
          <w:rFonts w:ascii="Arial" w:hAnsi="Arial" w:cs="Arial"/>
          <w:bCs/>
          <w:i/>
          <w:kern w:val="36"/>
          <w:sz w:val="20"/>
        </w:rPr>
        <w:t xml:space="preserve">Anatomy of Crisis Management: a Case </w:t>
      </w:r>
      <w:r>
        <w:rPr>
          <w:rFonts w:ascii="Arial" w:hAnsi="Arial" w:cs="Arial"/>
          <w:bCs/>
          <w:i/>
          <w:kern w:val="36"/>
          <w:sz w:val="20"/>
        </w:rPr>
        <w:tab/>
        <w:t xml:space="preserve">Focusing </w:t>
      </w:r>
      <w:r>
        <w:rPr>
          <w:rFonts w:ascii="Arial" w:hAnsi="Arial" w:cs="Arial"/>
          <w:bCs/>
          <w:i/>
          <w:kern w:val="36"/>
          <w:sz w:val="20"/>
        </w:rPr>
        <w:tab/>
        <w:t xml:space="preserve">on a Major Cross-Cultural Clash within DaimlerChrysler, </w:t>
      </w:r>
      <w:r>
        <w:rPr>
          <w:rFonts w:ascii="Arial" w:hAnsi="Arial" w:cs="Arial"/>
          <w:bCs/>
          <w:kern w:val="36"/>
          <w:sz w:val="20"/>
        </w:rPr>
        <w:t xml:space="preserve">Helsinki: </w:t>
      </w:r>
      <w:r>
        <w:rPr>
          <w:rFonts w:ascii="Arial" w:hAnsi="Arial" w:cs="Arial"/>
          <w:bCs/>
          <w:kern w:val="36"/>
          <w:sz w:val="20"/>
        </w:rPr>
        <w:tab/>
        <w:t xml:space="preserve">Liiketaloudellinen </w:t>
      </w:r>
      <w:r>
        <w:rPr>
          <w:rFonts w:ascii="Arial" w:hAnsi="Arial" w:cs="Arial"/>
          <w:bCs/>
          <w:kern w:val="36"/>
          <w:sz w:val="20"/>
        </w:rPr>
        <w:tab/>
        <w:t>aikakauskirja</w:t>
      </w:r>
    </w:p>
    <w:p w:rsidR="00134CC7" w:rsidRPr="00A655FE" w:rsidRDefault="00134CC7" w:rsidP="00134CC7">
      <w:pPr>
        <w:pStyle w:val="NoSpacing"/>
        <w:spacing w:line="360" w:lineRule="auto"/>
        <w:jc w:val="both"/>
        <w:rPr>
          <w:rFonts w:ascii="Arial" w:hAnsi="Arial" w:cs="Arial"/>
          <w:bCs/>
          <w:kern w:val="36"/>
          <w:sz w:val="20"/>
        </w:rPr>
      </w:pPr>
      <w:r w:rsidRPr="002F12FB">
        <w:rPr>
          <w:rFonts w:ascii="Arial" w:hAnsi="Arial" w:cs="Arial"/>
          <w:bCs/>
          <w:kern w:val="36"/>
          <w:sz w:val="20"/>
        </w:rPr>
        <w:t xml:space="preserve">Dutton, J.E. &amp; R.B. Duncan. </w:t>
      </w:r>
      <w:r w:rsidRPr="00B315BF">
        <w:rPr>
          <w:rFonts w:ascii="Arial" w:hAnsi="Arial" w:cs="Arial"/>
          <w:bCs/>
          <w:kern w:val="36"/>
          <w:sz w:val="20"/>
        </w:rPr>
        <w:t xml:space="preserve">1987. </w:t>
      </w:r>
      <w:r w:rsidRPr="00385932">
        <w:rPr>
          <w:rFonts w:ascii="Arial" w:hAnsi="Arial" w:cs="Arial"/>
          <w:bCs/>
          <w:kern w:val="36"/>
          <w:sz w:val="20"/>
        </w:rPr>
        <w:t>‘</w:t>
      </w:r>
      <w:r w:rsidRPr="00A655FE">
        <w:rPr>
          <w:rFonts w:ascii="Arial" w:hAnsi="Arial" w:cs="Arial"/>
          <w:bCs/>
          <w:kern w:val="36"/>
          <w:sz w:val="20"/>
        </w:rPr>
        <w:t xml:space="preserve">The creation of momentum for change through the </w:t>
      </w:r>
      <w:r>
        <w:rPr>
          <w:rFonts w:ascii="Arial" w:hAnsi="Arial" w:cs="Arial"/>
          <w:bCs/>
          <w:kern w:val="36"/>
          <w:sz w:val="20"/>
        </w:rPr>
        <w:tab/>
      </w:r>
      <w:r w:rsidRPr="00A655FE">
        <w:rPr>
          <w:rFonts w:ascii="Arial" w:hAnsi="Arial" w:cs="Arial"/>
          <w:bCs/>
          <w:kern w:val="36"/>
          <w:sz w:val="20"/>
        </w:rPr>
        <w:t xml:space="preserve">process </w:t>
      </w:r>
      <w:r>
        <w:rPr>
          <w:rFonts w:ascii="Arial" w:hAnsi="Arial" w:cs="Arial"/>
          <w:bCs/>
          <w:kern w:val="36"/>
          <w:sz w:val="20"/>
        </w:rPr>
        <w:tab/>
      </w:r>
      <w:r w:rsidRPr="00A655FE">
        <w:rPr>
          <w:rFonts w:ascii="Arial" w:hAnsi="Arial" w:cs="Arial"/>
          <w:bCs/>
          <w:kern w:val="36"/>
          <w:sz w:val="20"/>
        </w:rPr>
        <w:t>of strategic issue diagnosis</w:t>
      </w:r>
      <w:r>
        <w:rPr>
          <w:rFonts w:ascii="Arial" w:hAnsi="Arial" w:cs="Arial"/>
          <w:bCs/>
          <w:kern w:val="36"/>
          <w:sz w:val="20"/>
        </w:rPr>
        <w:t>’</w:t>
      </w:r>
      <w:r w:rsidRPr="00A655FE">
        <w:rPr>
          <w:rFonts w:ascii="Arial" w:hAnsi="Arial" w:cs="Arial"/>
          <w:bCs/>
          <w:kern w:val="36"/>
          <w:sz w:val="20"/>
        </w:rPr>
        <w:t xml:space="preserve">. </w:t>
      </w:r>
      <w:r w:rsidRPr="00A655FE">
        <w:rPr>
          <w:rFonts w:ascii="Arial" w:hAnsi="Arial" w:cs="Arial"/>
          <w:bCs/>
          <w:i/>
          <w:kern w:val="36"/>
          <w:sz w:val="20"/>
        </w:rPr>
        <w:t xml:space="preserve">Strategic Management Journal, </w:t>
      </w:r>
      <w:r>
        <w:rPr>
          <w:rFonts w:ascii="Arial" w:hAnsi="Arial" w:cs="Arial"/>
          <w:bCs/>
          <w:kern w:val="36"/>
          <w:sz w:val="20"/>
        </w:rPr>
        <w:t>8(3):</w:t>
      </w:r>
      <w:r w:rsidRPr="00A655FE">
        <w:rPr>
          <w:rFonts w:ascii="Arial" w:hAnsi="Arial" w:cs="Arial"/>
          <w:bCs/>
          <w:kern w:val="36"/>
          <w:sz w:val="20"/>
        </w:rPr>
        <w:t xml:space="preserve"> </w:t>
      </w:r>
      <w:r>
        <w:rPr>
          <w:rFonts w:ascii="Arial" w:hAnsi="Arial" w:cs="Arial"/>
          <w:bCs/>
          <w:kern w:val="36"/>
          <w:sz w:val="20"/>
        </w:rPr>
        <w:tab/>
      </w:r>
      <w:r w:rsidRPr="00A655FE">
        <w:rPr>
          <w:rFonts w:ascii="Arial" w:hAnsi="Arial" w:cs="Arial"/>
          <w:bCs/>
          <w:kern w:val="36"/>
          <w:sz w:val="20"/>
        </w:rPr>
        <w:t xml:space="preserve">279-295. </w:t>
      </w:r>
    </w:p>
    <w:p w:rsidR="00134CC7"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Edelman, M. 1977. </w:t>
      </w:r>
      <w:r w:rsidRPr="00A655FE">
        <w:rPr>
          <w:rFonts w:ascii="Arial" w:hAnsi="Arial" w:cs="Arial"/>
          <w:bCs/>
          <w:i/>
          <w:kern w:val="36"/>
          <w:sz w:val="20"/>
        </w:rPr>
        <w:t xml:space="preserve">‘Political language: Words That Succeed and Politics That Fail. </w:t>
      </w:r>
      <w:r w:rsidRPr="00A655FE">
        <w:rPr>
          <w:rFonts w:ascii="Arial" w:hAnsi="Arial" w:cs="Arial"/>
          <w:bCs/>
          <w:kern w:val="36"/>
          <w:sz w:val="20"/>
        </w:rPr>
        <w:t xml:space="preserve">New </w:t>
      </w:r>
      <w:r>
        <w:rPr>
          <w:rFonts w:ascii="Arial" w:hAnsi="Arial" w:cs="Arial"/>
          <w:bCs/>
          <w:kern w:val="36"/>
          <w:sz w:val="20"/>
        </w:rPr>
        <w:tab/>
      </w:r>
      <w:r w:rsidRPr="00A655FE">
        <w:rPr>
          <w:rFonts w:ascii="Arial" w:hAnsi="Arial" w:cs="Arial"/>
          <w:bCs/>
          <w:kern w:val="36"/>
          <w:sz w:val="20"/>
        </w:rPr>
        <w:t>York: Academic Press</w:t>
      </w:r>
      <w:r>
        <w:rPr>
          <w:rFonts w:ascii="Arial" w:hAnsi="Arial" w:cs="Arial"/>
          <w:bCs/>
          <w:kern w:val="36"/>
          <w:sz w:val="20"/>
        </w:rPr>
        <w:t>.</w:t>
      </w:r>
    </w:p>
    <w:p w:rsidR="00134CC7" w:rsidRPr="00DD161B" w:rsidRDefault="00134CC7" w:rsidP="00134CC7">
      <w:pPr>
        <w:pStyle w:val="NoSpacing"/>
        <w:spacing w:line="360" w:lineRule="auto"/>
        <w:jc w:val="both"/>
        <w:rPr>
          <w:rFonts w:ascii="Arial" w:hAnsi="Arial" w:cs="Arial"/>
          <w:bCs/>
          <w:kern w:val="36"/>
          <w:sz w:val="20"/>
        </w:rPr>
      </w:pPr>
      <w:r>
        <w:rPr>
          <w:rFonts w:ascii="Arial" w:hAnsi="Arial" w:cs="Arial"/>
          <w:bCs/>
          <w:kern w:val="36"/>
          <w:sz w:val="20"/>
        </w:rPr>
        <w:t xml:space="preserve">Eisenhardt, K.M. 1989. ‘Building theories from case study research. </w:t>
      </w:r>
      <w:r>
        <w:rPr>
          <w:rFonts w:ascii="Arial" w:hAnsi="Arial" w:cs="Arial"/>
          <w:bCs/>
          <w:i/>
          <w:kern w:val="36"/>
          <w:sz w:val="20"/>
        </w:rPr>
        <w:t xml:space="preserve">Academy of Management </w:t>
      </w:r>
      <w:r>
        <w:rPr>
          <w:rFonts w:ascii="Arial" w:hAnsi="Arial" w:cs="Arial"/>
          <w:bCs/>
          <w:i/>
          <w:kern w:val="36"/>
          <w:sz w:val="20"/>
        </w:rPr>
        <w:tab/>
        <w:t>Review</w:t>
      </w:r>
      <w:r>
        <w:rPr>
          <w:rFonts w:ascii="Arial" w:hAnsi="Arial" w:cs="Arial"/>
          <w:bCs/>
          <w:kern w:val="36"/>
          <w:sz w:val="20"/>
        </w:rPr>
        <w:t xml:space="preserve"> 14(4):532-550. </w:t>
      </w:r>
    </w:p>
    <w:p w:rsidR="00134CC7" w:rsidRPr="00A655FE"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Edvardsson, B. 1992. </w:t>
      </w:r>
      <w:r>
        <w:rPr>
          <w:rFonts w:ascii="Arial" w:hAnsi="Arial" w:cs="Arial"/>
          <w:bCs/>
          <w:kern w:val="36"/>
          <w:sz w:val="20"/>
        </w:rPr>
        <w:t>‘</w:t>
      </w:r>
      <w:r w:rsidRPr="00A655FE">
        <w:rPr>
          <w:rFonts w:ascii="Arial" w:hAnsi="Arial" w:cs="Arial"/>
          <w:bCs/>
          <w:kern w:val="36"/>
          <w:sz w:val="20"/>
        </w:rPr>
        <w:t>Service Breakdowns: a study of critical incidents in an airline</w:t>
      </w:r>
      <w:r>
        <w:rPr>
          <w:rFonts w:ascii="Arial" w:hAnsi="Arial" w:cs="Arial"/>
          <w:bCs/>
          <w:kern w:val="36"/>
          <w:sz w:val="20"/>
        </w:rPr>
        <w:t>’</w:t>
      </w:r>
      <w:r w:rsidRPr="00A655FE">
        <w:rPr>
          <w:rFonts w:ascii="Arial" w:hAnsi="Arial" w:cs="Arial"/>
          <w:bCs/>
          <w:kern w:val="36"/>
          <w:sz w:val="20"/>
        </w:rPr>
        <w:t xml:space="preserve">. </w:t>
      </w:r>
      <w:r>
        <w:rPr>
          <w:rFonts w:ascii="Arial" w:hAnsi="Arial" w:cs="Arial"/>
          <w:bCs/>
          <w:kern w:val="36"/>
          <w:sz w:val="20"/>
        </w:rPr>
        <w:tab/>
      </w:r>
      <w:r w:rsidRPr="00A655FE">
        <w:rPr>
          <w:rFonts w:ascii="Arial" w:hAnsi="Arial" w:cs="Arial"/>
          <w:bCs/>
          <w:i/>
          <w:kern w:val="36"/>
          <w:sz w:val="20"/>
        </w:rPr>
        <w:t xml:space="preserve">International Journal of Service Industry Management, </w:t>
      </w:r>
      <w:r w:rsidRPr="00BC7171">
        <w:rPr>
          <w:rFonts w:ascii="Arial" w:hAnsi="Arial" w:cs="Arial"/>
          <w:bCs/>
          <w:kern w:val="36"/>
          <w:sz w:val="20"/>
        </w:rPr>
        <w:t>3</w:t>
      </w:r>
      <w:r w:rsidRPr="00A655FE">
        <w:rPr>
          <w:rFonts w:ascii="Arial" w:hAnsi="Arial" w:cs="Arial"/>
          <w:bCs/>
          <w:i/>
          <w:kern w:val="36"/>
          <w:sz w:val="20"/>
        </w:rPr>
        <w:t>(4)</w:t>
      </w:r>
      <w:r>
        <w:rPr>
          <w:rFonts w:ascii="Arial" w:hAnsi="Arial" w:cs="Arial"/>
          <w:bCs/>
          <w:kern w:val="36"/>
          <w:sz w:val="20"/>
        </w:rPr>
        <w:t>:</w:t>
      </w:r>
      <w:r w:rsidRPr="00A655FE">
        <w:rPr>
          <w:rFonts w:ascii="Arial" w:hAnsi="Arial" w:cs="Arial"/>
          <w:bCs/>
          <w:kern w:val="36"/>
          <w:sz w:val="20"/>
        </w:rPr>
        <w:t xml:space="preserve">17-29. </w:t>
      </w:r>
    </w:p>
    <w:p w:rsidR="00134CC7" w:rsidRPr="00A655FE"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Edvardsson, B. &amp; I. Roos. 2001. </w:t>
      </w:r>
      <w:r>
        <w:rPr>
          <w:rFonts w:ascii="Arial" w:hAnsi="Arial" w:cs="Arial"/>
          <w:bCs/>
          <w:kern w:val="36"/>
          <w:sz w:val="20"/>
        </w:rPr>
        <w:t>‘</w:t>
      </w:r>
      <w:r w:rsidRPr="00A655FE">
        <w:rPr>
          <w:rFonts w:ascii="Arial" w:hAnsi="Arial" w:cs="Arial"/>
          <w:bCs/>
          <w:kern w:val="36"/>
          <w:sz w:val="20"/>
        </w:rPr>
        <w:t xml:space="preserve">Critical incident techniques: towards a framework for </w:t>
      </w:r>
      <w:r>
        <w:rPr>
          <w:rFonts w:ascii="Arial" w:hAnsi="Arial" w:cs="Arial"/>
          <w:bCs/>
          <w:kern w:val="36"/>
          <w:sz w:val="20"/>
        </w:rPr>
        <w:tab/>
      </w:r>
      <w:r w:rsidRPr="00A655FE">
        <w:rPr>
          <w:rFonts w:ascii="Arial" w:hAnsi="Arial" w:cs="Arial"/>
          <w:bCs/>
          <w:kern w:val="36"/>
          <w:sz w:val="20"/>
        </w:rPr>
        <w:t>analyzing the criticality of critical incidents</w:t>
      </w:r>
      <w:r>
        <w:rPr>
          <w:rFonts w:ascii="Arial" w:hAnsi="Arial" w:cs="Arial"/>
          <w:bCs/>
          <w:kern w:val="36"/>
          <w:sz w:val="20"/>
        </w:rPr>
        <w:t>’</w:t>
      </w:r>
      <w:r w:rsidRPr="00A655FE">
        <w:rPr>
          <w:rFonts w:ascii="Arial" w:hAnsi="Arial" w:cs="Arial"/>
          <w:bCs/>
          <w:kern w:val="36"/>
          <w:sz w:val="20"/>
        </w:rPr>
        <w:t xml:space="preserve">. </w:t>
      </w:r>
      <w:r w:rsidRPr="00A655FE">
        <w:rPr>
          <w:rFonts w:ascii="Arial" w:hAnsi="Arial" w:cs="Arial"/>
          <w:bCs/>
          <w:i/>
          <w:kern w:val="36"/>
          <w:sz w:val="20"/>
        </w:rPr>
        <w:t xml:space="preserve">International Journal of Service Industry </w:t>
      </w:r>
      <w:r>
        <w:rPr>
          <w:rFonts w:ascii="Arial" w:hAnsi="Arial" w:cs="Arial"/>
          <w:bCs/>
          <w:i/>
          <w:kern w:val="36"/>
          <w:sz w:val="20"/>
        </w:rPr>
        <w:tab/>
      </w:r>
      <w:r w:rsidRPr="00A655FE">
        <w:rPr>
          <w:rFonts w:ascii="Arial" w:hAnsi="Arial" w:cs="Arial"/>
          <w:bCs/>
          <w:i/>
          <w:kern w:val="36"/>
          <w:sz w:val="20"/>
        </w:rPr>
        <w:t xml:space="preserve">Management, 12, </w:t>
      </w:r>
      <w:r w:rsidRPr="00A655FE">
        <w:rPr>
          <w:rFonts w:ascii="Arial" w:hAnsi="Arial" w:cs="Arial"/>
          <w:bCs/>
          <w:kern w:val="36"/>
          <w:sz w:val="20"/>
        </w:rPr>
        <w:t>No. 3. Pp. 251-268.</w:t>
      </w:r>
    </w:p>
    <w:p w:rsidR="00134CC7" w:rsidRPr="00A655FE"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Ericson, T. 2001. </w:t>
      </w:r>
      <w:r>
        <w:rPr>
          <w:rFonts w:ascii="Arial" w:hAnsi="Arial" w:cs="Arial"/>
          <w:bCs/>
          <w:kern w:val="36"/>
          <w:sz w:val="20"/>
        </w:rPr>
        <w:t>‘</w:t>
      </w:r>
      <w:r w:rsidRPr="005A722A">
        <w:rPr>
          <w:rFonts w:ascii="Arial" w:hAnsi="Arial" w:cs="Arial"/>
          <w:bCs/>
          <w:i/>
          <w:kern w:val="36"/>
          <w:sz w:val="20"/>
        </w:rPr>
        <w:t>Sensemaking</w:t>
      </w:r>
      <w:r w:rsidRPr="00A655FE">
        <w:rPr>
          <w:rFonts w:ascii="Arial" w:hAnsi="Arial" w:cs="Arial"/>
          <w:bCs/>
          <w:kern w:val="36"/>
          <w:sz w:val="20"/>
        </w:rPr>
        <w:t xml:space="preserve"> in organizations: towards a conceptual framework for </w:t>
      </w:r>
      <w:r w:rsidRPr="00A655FE">
        <w:rPr>
          <w:rFonts w:ascii="Arial" w:hAnsi="Arial" w:cs="Arial"/>
          <w:bCs/>
          <w:kern w:val="36"/>
          <w:sz w:val="20"/>
        </w:rPr>
        <w:tab/>
        <w:t>understanding strategic change</w:t>
      </w:r>
      <w:r>
        <w:rPr>
          <w:rFonts w:ascii="Arial" w:hAnsi="Arial" w:cs="Arial"/>
          <w:bCs/>
          <w:kern w:val="36"/>
          <w:sz w:val="20"/>
        </w:rPr>
        <w:t>’</w:t>
      </w:r>
      <w:r w:rsidRPr="00A655FE">
        <w:rPr>
          <w:rFonts w:ascii="Arial" w:hAnsi="Arial" w:cs="Arial"/>
          <w:bCs/>
          <w:kern w:val="36"/>
          <w:sz w:val="20"/>
        </w:rPr>
        <w:t xml:space="preserve">. </w:t>
      </w:r>
      <w:r w:rsidRPr="00A655FE">
        <w:rPr>
          <w:rFonts w:ascii="Arial" w:hAnsi="Arial" w:cs="Arial"/>
          <w:bCs/>
          <w:i/>
          <w:kern w:val="36"/>
          <w:sz w:val="20"/>
        </w:rPr>
        <w:t xml:space="preserve">Scandinavian Journal of Management. </w:t>
      </w:r>
      <w:r w:rsidRPr="00A655FE">
        <w:rPr>
          <w:rFonts w:ascii="Arial" w:hAnsi="Arial" w:cs="Arial"/>
          <w:bCs/>
          <w:kern w:val="36"/>
          <w:sz w:val="20"/>
        </w:rPr>
        <w:t>17:109-</w:t>
      </w:r>
      <w:r>
        <w:rPr>
          <w:rFonts w:ascii="Arial" w:hAnsi="Arial" w:cs="Arial"/>
          <w:bCs/>
          <w:kern w:val="36"/>
          <w:sz w:val="20"/>
        </w:rPr>
        <w:tab/>
      </w:r>
      <w:r w:rsidRPr="00A655FE">
        <w:rPr>
          <w:rFonts w:ascii="Arial" w:hAnsi="Arial" w:cs="Arial"/>
          <w:bCs/>
          <w:kern w:val="36"/>
          <w:sz w:val="20"/>
        </w:rPr>
        <w:t xml:space="preserve">131. </w:t>
      </w:r>
    </w:p>
    <w:p w:rsidR="00134CC7" w:rsidRPr="00A655FE"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Everly, G.S. Jr. &amp; J.T. Mitchell. 1997. </w:t>
      </w:r>
      <w:r>
        <w:rPr>
          <w:rFonts w:ascii="Arial" w:hAnsi="Arial" w:cs="Arial"/>
          <w:bCs/>
          <w:kern w:val="36"/>
          <w:sz w:val="20"/>
        </w:rPr>
        <w:t>‘</w:t>
      </w:r>
      <w:r w:rsidRPr="00A655FE">
        <w:rPr>
          <w:rFonts w:ascii="Arial" w:hAnsi="Arial" w:cs="Arial"/>
          <w:bCs/>
          <w:i/>
          <w:kern w:val="36"/>
          <w:sz w:val="20"/>
        </w:rPr>
        <w:t xml:space="preserve">Critical incident stress management (CISM): A new </w:t>
      </w:r>
      <w:r>
        <w:rPr>
          <w:rFonts w:ascii="Arial" w:hAnsi="Arial" w:cs="Arial"/>
          <w:bCs/>
          <w:i/>
          <w:kern w:val="36"/>
          <w:sz w:val="20"/>
        </w:rPr>
        <w:tab/>
      </w:r>
      <w:r w:rsidRPr="00A655FE">
        <w:rPr>
          <w:rFonts w:ascii="Arial" w:hAnsi="Arial" w:cs="Arial"/>
          <w:bCs/>
          <w:i/>
          <w:kern w:val="36"/>
          <w:sz w:val="20"/>
        </w:rPr>
        <w:t>era and standard of care in crisis intervention</w:t>
      </w:r>
      <w:r>
        <w:rPr>
          <w:rFonts w:ascii="Arial" w:hAnsi="Arial" w:cs="Arial"/>
          <w:bCs/>
          <w:i/>
          <w:kern w:val="36"/>
          <w:sz w:val="20"/>
        </w:rPr>
        <w:t>’</w:t>
      </w:r>
      <w:r w:rsidRPr="00A655FE">
        <w:rPr>
          <w:rFonts w:ascii="Arial" w:hAnsi="Arial" w:cs="Arial"/>
          <w:bCs/>
          <w:i/>
          <w:kern w:val="36"/>
          <w:sz w:val="20"/>
        </w:rPr>
        <w:t xml:space="preserve">. </w:t>
      </w:r>
      <w:r w:rsidRPr="00A655FE">
        <w:rPr>
          <w:rFonts w:ascii="Arial" w:hAnsi="Arial" w:cs="Arial"/>
          <w:bCs/>
          <w:kern w:val="36"/>
          <w:sz w:val="20"/>
        </w:rPr>
        <w:t xml:space="preserve">Ellicott City, MD: Chevron. </w:t>
      </w:r>
    </w:p>
    <w:p w:rsidR="00134CC7" w:rsidRPr="00A655FE"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Flanagan, J. 1954. </w:t>
      </w:r>
      <w:r>
        <w:rPr>
          <w:rFonts w:ascii="Arial" w:hAnsi="Arial" w:cs="Arial"/>
          <w:bCs/>
          <w:kern w:val="36"/>
          <w:sz w:val="20"/>
        </w:rPr>
        <w:t>‘</w:t>
      </w:r>
      <w:r w:rsidRPr="00A655FE">
        <w:rPr>
          <w:rFonts w:ascii="Arial" w:hAnsi="Arial" w:cs="Arial"/>
          <w:bCs/>
          <w:kern w:val="36"/>
          <w:sz w:val="20"/>
        </w:rPr>
        <w:t>The critical incident technique</w:t>
      </w:r>
      <w:r>
        <w:rPr>
          <w:rFonts w:ascii="Arial" w:hAnsi="Arial" w:cs="Arial"/>
          <w:bCs/>
          <w:kern w:val="36"/>
          <w:sz w:val="20"/>
        </w:rPr>
        <w:t>’</w:t>
      </w:r>
      <w:r w:rsidRPr="00A655FE">
        <w:rPr>
          <w:rFonts w:ascii="Arial" w:hAnsi="Arial" w:cs="Arial"/>
          <w:bCs/>
          <w:kern w:val="36"/>
          <w:sz w:val="20"/>
        </w:rPr>
        <w:t xml:space="preserve">. </w:t>
      </w:r>
      <w:r w:rsidRPr="00A655FE">
        <w:rPr>
          <w:rFonts w:ascii="Arial" w:hAnsi="Arial" w:cs="Arial"/>
          <w:bCs/>
          <w:i/>
          <w:kern w:val="36"/>
          <w:sz w:val="20"/>
        </w:rPr>
        <w:t>Psychological Bulletin</w:t>
      </w:r>
      <w:r w:rsidRPr="009F3828">
        <w:rPr>
          <w:rFonts w:ascii="Arial" w:hAnsi="Arial" w:cs="Arial"/>
          <w:bCs/>
          <w:kern w:val="36"/>
          <w:sz w:val="20"/>
        </w:rPr>
        <w:t>, 51</w:t>
      </w:r>
      <w:r>
        <w:rPr>
          <w:rFonts w:ascii="Arial" w:hAnsi="Arial" w:cs="Arial"/>
          <w:bCs/>
          <w:kern w:val="36"/>
          <w:sz w:val="20"/>
        </w:rPr>
        <w:t>:</w:t>
      </w:r>
      <w:r w:rsidRPr="00A655FE">
        <w:rPr>
          <w:rFonts w:ascii="Arial" w:hAnsi="Arial" w:cs="Arial"/>
          <w:bCs/>
          <w:kern w:val="36"/>
          <w:sz w:val="20"/>
        </w:rPr>
        <w:t>327-357.</w:t>
      </w:r>
    </w:p>
    <w:p w:rsidR="00134CC7"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Fink, S. 1986. When Crisis Hits: Chief Executive. In: M.L. Nathan. 2004. </w:t>
      </w:r>
      <w:r>
        <w:rPr>
          <w:rFonts w:ascii="Arial" w:hAnsi="Arial" w:cs="Arial"/>
          <w:bCs/>
          <w:kern w:val="36"/>
          <w:sz w:val="20"/>
        </w:rPr>
        <w:t>‘</w:t>
      </w:r>
      <w:r w:rsidRPr="00A655FE">
        <w:rPr>
          <w:rFonts w:ascii="Arial" w:hAnsi="Arial" w:cs="Arial"/>
          <w:bCs/>
          <w:kern w:val="36"/>
          <w:sz w:val="20"/>
        </w:rPr>
        <w:t xml:space="preserve">How past becomes </w:t>
      </w:r>
      <w:r>
        <w:rPr>
          <w:rFonts w:ascii="Arial" w:hAnsi="Arial" w:cs="Arial"/>
          <w:bCs/>
          <w:kern w:val="36"/>
          <w:sz w:val="20"/>
        </w:rPr>
        <w:tab/>
      </w:r>
      <w:r w:rsidRPr="00A655FE">
        <w:rPr>
          <w:rFonts w:ascii="Arial" w:hAnsi="Arial" w:cs="Arial"/>
          <w:bCs/>
          <w:kern w:val="36"/>
          <w:sz w:val="20"/>
        </w:rPr>
        <w:t xml:space="preserve">prologue: a </w:t>
      </w:r>
      <w:r w:rsidRPr="005A722A">
        <w:rPr>
          <w:rFonts w:ascii="Arial" w:hAnsi="Arial" w:cs="Arial"/>
          <w:bCs/>
          <w:i/>
          <w:kern w:val="36"/>
          <w:sz w:val="20"/>
        </w:rPr>
        <w:t>sensemaking</w:t>
      </w:r>
      <w:r w:rsidRPr="00A655FE">
        <w:rPr>
          <w:rFonts w:ascii="Arial" w:hAnsi="Arial" w:cs="Arial"/>
          <w:bCs/>
          <w:kern w:val="36"/>
          <w:sz w:val="20"/>
        </w:rPr>
        <w:t xml:space="preserve"> interpretation of the hindsight-foresight relationship </w:t>
      </w:r>
      <w:r>
        <w:rPr>
          <w:rFonts w:ascii="Arial" w:hAnsi="Arial" w:cs="Arial"/>
          <w:bCs/>
          <w:kern w:val="36"/>
          <w:sz w:val="20"/>
        </w:rPr>
        <w:tab/>
      </w:r>
      <w:r w:rsidRPr="00A655FE">
        <w:rPr>
          <w:rFonts w:ascii="Arial" w:hAnsi="Arial" w:cs="Arial"/>
          <w:bCs/>
          <w:kern w:val="36"/>
          <w:sz w:val="20"/>
        </w:rPr>
        <w:t xml:space="preserve">given the </w:t>
      </w:r>
      <w:r>
        <w:rPr>
          <w:rFonts w:ascii="Arial" w:hAnsi="Arial" w:cs="Arial"/>
          <w:bCs/>
          <w:kern w:val="36"/>
          <w:sz w:val="20"/>
        </w:rPr>
        <w:tab/>
      </w:r>
      <w:r w:rsidRPr="00A655FE">
        <w:rPr>
          <w:rFonts w:ascii="Arial" w:hAnsi="Arial" w:cs="Arial"/>
          <w:bCs/>
          <w:kern w:val="36"/>
          <w:sz w:val="20"/>
        </w:rPr>
        <w:t>circumstances of crisis</w:t>
      </w:r>
      <w:r>
        <w:rPr>
          <w:rFonts w:ascii="Arial" w:hAnsi="Arial" w:cs="Arial"/>
          <w:bCs/>
          <w:kern w:val="36"/>
          <w:sz w:val="20"/>
        </w:rPr>
        <w:t>’</w:t>
      </w:r>
      <w:r w:rsidRPr="00A655FE">
        <w:rPr>
          <w:rFonts w:ascii="Arial" w:hAnsi="Arial" w:cs="Arial"/>
          <w:bCs/>
          <w:kern w:val="36"/>
          <w:sz w:val="20"/>
        </w:rPr>
        <w:t xml:space="preserve">. </w:t>
      </w:r>
      <w:r w:rsidRPr="00A655FE">
        <w:rPr>
          <w:rFonts w:ascii="Arial" w:hAnsi="Arial" w:cs="Arial"/>
          <w:bCs/>
          <w:i/>
          <w:kern w:val="36"/>
          <w:sz w:val="20"/>
        </w:rPr>
        <w:t xml:space="preserve">Futures, </w:t>
      </w:r>
      <w:r w:rsidRPr="009F3828">
        <w:rPr>
          <w:rFonts w:ascii="Arial" w:hAnsi="Arial" w:cs="Arial"/>
          <w:bCs/>
          <w:kern w:val="36"/>
          <w:sz w:val="20"/>
        </w:rPr>
        <w:t>36.</w:t>
      </w:r>
      <w:r>
        <w:rPr>
          <w:rFonts w:ascii="Arial" w:hAnsi="Arial" w:cs="Arial"/>
          <w:bCs/>
          <w:kern w:val="36"/>
          <w:sz w:val="20"/>
        </w:rPr>
        <w:t xml:space="preserve"> (</w:t>
      </w:r>
      <w:r w:rsidRPr="00A655FE">
        <w:rPr>
          <w:rFonts w:ascii="Arial" w:hAnsi="Arial" w:cs="Arial"/>
          <w:bCs/>
          <w:kern w:val="36"/>
          <w:sz w:val="20"/>
        </w:rPr>
        <w:t>2</w:t>
      </w:r>
      <w:r>
        <w:rPr>
          <w:rFonts w:ascii="Arial" w:hAnsi="Arial" w:cs="Arial"/>
          <w:bCs/>
          <w:kern w:val="36"/>
          <w:sz w:val="20"/>
        </w:rPr>
        <w:t>):</w:t>
      </w:r>
      <w:r w:rsidRPr="00A655FE">
        <w:rPr>
          <w:rFonts w:ascii="Arial" w:hAnsi="Arial" w:cs="Arial"/>
          <w:bCs/>
          <w:kern w:val="36"/>
          <w:sz w:val="20"/>
        </w:rPr>
        <w:t xml:space="preserve">181-199. </w:t>
      </w:r>
    </w:p>
    <w:p w:rsidR="00134CC7" w:rsidRPr="00BD714F" w:rsidRDefault="00134CC7" w:rsidP="00134CC7">
      <w:pPr>
        <w:pStyle w:val="NoSpacing"/>
        <w:spacing w:line="360" w:lineRule="auto"/>
        <w:jc w:val="both"/>
        <w:rPr>
          <w:rFonts w:ascii="Arial" w:hAnsi="Arial" w:cs="Arial"/>
          <w:bCs/>
          <w:kern w:val="36"/>
          <w:sz w:val="20"/>
        </w:rPr>
      </w:pPr>
      <w:r>
        <w:rPr>
          <w:rFonts w:ascii="Arial" w:hAnsi="Arial" w:cs="Arial"/>
          <w:bCs/>
          <w:kern w:val="36"/>
          <w:sz w:val="20"/>
        </w:rPr>
        <w:t xml:space="preserve">FitzGerald, K., Seale, S., Kerins, C.A. &amp; R. McElvaney. 2008. ‘The Critical Incident Technique: A </w:t>
      </w:r>
      <w:r>
        <w:rPr>
          <w:rFonts w:ascii="Arial" w:hAnsi="Arial" w:cs="Arial"/>
          <w:bCs/>
          <w:kern w:val="36"/>
          <w:sz w:val="20"/>
        </w:rPr>
        <w:tab/>
        <w:t xml:space="preserve">Useful Tool for Conducting Qualitive Research. </w:t>
      </w:r>
      <w:r>
        <w:rPr>
          <w:rFonts w:ascii="Arial" w:hAnsi="Arial" w:cs="Arial"/>
          <w:bCs/>
          <w:i/>
          <w:kern w:val="36"/>
          <w:sz w:val="20"/>
        </w:rPr>
        <w:t>‘Journal of Dental Education</w:t>
      </w:r>
      <w:r>
        <w:rPr>
          <w:rFonts w:ascii="Arial" w:hAnsi="Arial" w:cs="Arial"/>
          <w:bCs/>
          <w:kern w:val="36"/>
          <w:sz w:val="20"/>
        </w:rPr>
        <w:t xml:space="preserve"> 72(3):299-</w:t>
      </w:r>
      <w:r>
        <w:rPr>
          <w:rFonts w:ascii="Arial" w:hAnsi="Arial" w:cs="Arial"/>
          <w:bCs/>
          <w:kern w:val="36"/>
          <w:sz w:val="20"/>
        </w:rPr>
        <w:tab/>
        <w:t>304.</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sz w:val="20"/>
        </w:rPr>
        <w:t xml:space="preserve">Fulton, T.L. 2005. </w:t>
      </w:r>
      <w:r w:rsidRPr="00A655FE">
        <w:rPr>
          <w:rFonts w:ascii="Arial" w:hAnsi="Arial" w:cs="Arial"/>
          <w:i/>
          <w:sz w:val="20"/>
        </w:rPr>
        <w:t xml:space="preserve">Organizational </w:t>
      </w:r>
      <w:r w:rsidRPr="005A722A">
        <w:rPr>
          <w:rFonts w:ascii="Arial" w:hAnsi="Arial" w:cs="Arial"/>
          <w:i/>
          <w:sz w:val="20"/>
        </w:rPr>
        <w:t>Sensemaking</w:t>
      </w:r>
      <w:r w:rsidRPr="00A655FE">
        <w:rPr>
          <w:rFonts w:ascii="Arial" w:hAnsi="Arial" w:cs="Arial"/>
          <w:i/>
          <w:sz w:val="20"/>
        </w:rPr>
        <w:t xml:space="preserve"> as a Theoretical Framework for the study </w:t>
      </w:r>
      <w:r>
        <w:rPr>
          <w:rFonts w:ascii="Arial" w:hAnsi="Arial" w:cs="Arial"/>
          <w:i/>
          <w:sz w:val="20"/>
        </w:rPr>
        <w:tab/>
      </w:r>
      <w:r w:rsidRPr="00A655FE">
        <w:rPr>
          <w:rFonts w:ascii="Arial" w:hAnsi="Arial" w:cs="Arial"/>
          <w:i/>
          <w:sz w:val="20"/>
        </w:rPr>
        <w:t xml:space="preserve">of Library Leadership. </w:t>
      </w:r>
      <w:r w:rsidRPr="00A655FE">
        <w:rPr>
          <w:rFonts w:ascii="Arial" w:hAnsi="Arial" w:cs="Arial"/>
          <w:sz w:val="20"/>
        </w:rPr>
        <w:t>Elsevier Ltd.</w:t>
      </w:r>
    </w:p>
    <w:p w:rsidR="00134CC7" w:rsidRPr="00A655FE"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Gephart, R.P. Jr. 1992. </w:t>
      </w:r>
      <w:r>
        <w:rPr>
          <w:rFonts w:ascii="Arial" w:hAnsi="Arial" w:cs="Arial"/>
          <w:bCs/>
          <w:kern w:val="36"/>
          <w:sz w:val="20"/>
        </w:rPr>
        <w:t>‘</w:t>
      </w:r>
      <w:r w:rsidRPr="005A722A">
        <w:rPr>
          <w:rFonts w:ascii="Arial" w:hAnsi="Arial" w:cs="Arial"/>
          <w:bCs/>
          <w:i/>
          <w:kern w:val="36"/>
          <w:sz w:val="20"/>
        </w:rPr>
        <w:t>Sensemaking</w:t>
      </w:r>
      <w:r w:rsidRPr="00A655FE">
        <w:rPr>
          <w:rFonts w:ascii="Arial" w:hAnsi="Arial" w:cs="Arial"/>
          <w:bCs/>
          <w:kern w:val="36"/>
          <w:sz w:val="20"/>
        </w:rPr>
        <w:t xml:space="preserve">, communicative distortion and the logic of public </w:t>
      </w:r>
      <w:r>
        <w:rPr>
          <w:rFonts w:ascii="Arial" w:hAnsi="Arial" w:cs="Arial"/>
          <w:bCs/>
          <w:kern w:val="36"/>
          <w:sz w:val="20"/>
        </w:rPr>
        <w:tab/>
      </w:r>
      <w:r w:rsidRPr="00A655FE">
        <w:rPr>
          <w:rFonts w:ascii="Arial" w:hAnsi="Arial" w:cs="Arial"/>
          <w:bCs/>
          <w:kern w:val="36"/>
          <w:sz w:val="20"/>
        </w:rPr>
        <w:t xml:space="preserve">inquiry </w:t>
      </w:r>
      <w:r w:rsidRPr="00A655FE">
        <w:rPr>
          <w:rFonts w:ascii="Arial" w:hAnsi="Arial" w:cs="Arial"/>
          <w:bCs/>
          <w:kern w:val="36"/>
          <w:sz w:val="20"/>
        </w:rPr>
        <w:tab/>
        <w:t>legitimation</w:t>
      </w:r>
      <w:r>
        <w:rPr>
          <w:rFonts w:ascii="Arial" w:hAnsi="Arial" w:cs="Arial"/>
          <w:bCs/>
          <w:kern w:val="36"/>
          <w:sz w:val="20"/>
        </w:rPr>
        <w:t>’</w:t>
      </w:r>
      <w:r w:rsidRPr="00A655FE">
        <w:rPr>
          <w:rFonts w:ascii="Arial" w:hAnsi="Arial" w:cs="Arial"/>
          <w:bCs/>
          <w:kern w:val="36"/>
          <w:sz w:val="20"/>
        </w:rPr>
        <w:t xml:space="preserve">. </w:t>
      </w:r>
      <w:r w:rsidRPr="00A655FE">
        <w:rPr>
          <w:rFonts w:ascii="Arial" w:hAnsi="Arial" w:cs="Arial"/>
          <w:bCs/>
          <w:i/>
          <w:kern w:val="36"/>
          <w:sz w:val="20"/>
        </w:rPr>
        <w:t xml:space="preserve">Industrial and Environmental Crisis Quarterly, </w:t>
      </w:r>
      <w:r w:rsidRPr="00A655FE">
        <w:rPr>
          <w:rFonts w:ascii="Arial" w:hAnsi="Arial" w:cs="Arial"/>
          <w:bCs/>
          <w:kern w:val="36"/>
          <w:sz w:val="20"/>
        </w:rPr>
        <w:t xml:space="preserve">6:115-135. </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bCs/>
          <w:kern w:val="36"/>
          <w:sz w:val="20"/>
        </w:rPr>
        <w:t xml:space="preserve">Gephart, R.P. Jr. 1993. </w:t>
      </w:r>
      <w:r>
        <w:rPr>
          <w:rFonts w:ascii="Arial" w:hAnsi="Arial" w:cs="Arial"/>
          <w:bCs/>
          <w:kern w:val="36"/>
          <w:sz w:val="20"/>
        </w:rPr>
        <w:t>‘</w:t>
      </w:r>
      <w:r w:rsidRPr="00A655FE">
        <w:rPr>
          <w:rFonts w:ascii="Arial" w:hAnsi="Arial" w:cs="Arial"/>
          <w:bCs/>
          <w:kern w:val="36"/>
          <w:sz w:val="20"/>
        </w:rPr>
        <w:t xml:space="preserve">The textual approach: Risk and blame in disaster </w:t>
      </w:r>
      <w:r w:rsidRPr="005A722A">
        <w:rPr>
          <w:rFonts w:ascii="Arial" w:hAnsi="Arial" w:cs="Arial"/>
          <w:bCs/>
          <w:i/>
          <w:kern w:val="36"/>
          <w:sz w:val="20"/>
        </w:rPr>
        <w:t>sensemaking</w:t>
      </w:r>
      <w:r>
        <w:rPr>
          <w:rFonts w:ascii="Arial" w:hAnsi="Arial" w:cs="Arial"/>
          <w:bCs/>
          <w:kern w:val="36"/>
          <w:sz w:val="20"/>
        </w:rPr>
        <w:t>’</w:t>
      </w:r>
      <w:r w:rsidRPr="00A655FE">
        <w:rPr>
          <w:rFonts w:ascii="Arial" w:hAnsi="Arial" w:cs="Arial"/>
          <w:bCs/>
          <w:kern w:val="36"/>
          <w:sz w:val="20"/>
        </w:rPr>
        <w:t xml:space="preserve">. </w:t>
      </w:r>
      <w:r>
        <w:rPr>
          <w:rFonts w:ascii="Arial" w:hAnsi="Arial" w:cs="Arial"/>
          <w:bCs/>
          <w:kern w:val="36"/>
          <w:sz w:val="20"/>
        </w:rPr>
        <w:tab/>
      </w:r>
      <w:r w:rsidRPr="00A655FE">
        <w:rPr>
          <w:rFonts w:ascii="Arial" w:hAnsi="Arial" w:cs="Arial"/>
          <w:bCs/>
          <w:i/>
          <w:kern w:val="36"/>
          <w:sz w:val="20"/>
        </w:rPr>
        <w:t xml:space="preserve">Academy of Management Journal, </w:t>
      </w:r>
      <w:r>
        <w:rPr>
          <w:rFonts w:ascii="Arial" w:hAnsi="Arial" w:cs="Arial"/>
          <w:bCs/>
          <w:kern w:val="36"/>
          <w:sz w:val="20"/>
        </w:rPr>
        <w:t>36(6):</w:t>
      </w:r>
      <w:r w:rsidRPr="00A655FE">
        <w:rPr>
          <w:rFonts w:ascii="Arial" w:hAnsi="Arial" w:cs="Arial"/>
          <w:bCs/>
          <w:kern w:val="36"/>
          <w:sz w:val="20"/>
        </w:rPr>
        <w:t>1465-1514</w:t>
      </w:r>
    </w:p>
    <w:p w:rsidR="00134CC7" w:rsidRPr="00A655FE"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Gerbner, J. 1969</w:t>
      </w:r>
      <w:r>
        <w:rPr>
          <w:rFonts w:ascii="Arial" w:hAnsi="Arial" w:cs="Arial"/>
          <w:bCs/>
          <w:kern w:val="36"/>
          <w:sz w:val="20"/>
        </w:rPr>
        <w:t xml:space="preserve">. In: J. Shanahan </w:t>
      </w:r>
      <w:r w:rsidRPr="00A655FE">
        <w:rPr>
          <w:rFonts w:ascii="Arial" w:hAnsi="Arial" w:cs="Arial"/>
          <w:bCs/>
          <w:kern w:val="36"/>
          <w:sz w:val="20"/>
        </w:rPr>
        <w:t xml:space="preserve">&amp; M. Morgan. 1999. </w:t>
      </w:r>
      <w:r>
        <w:rPr>
          <w:rFonts w:ascii="Arial" w:hAnsi="Arial" w:cs="Arial"/>
          <w:bCs/>
          <w:kern w:val="36"/>
          <w:sz w:val="20"/>
        </w:rPr>
        <w:t>‘</w:t>
      </w:r>
      <w:r w:rsidRPr="00A655FE">
        <w:rPr>
          <w:rFonts w:ascii="Arial" w:hAnsi="Arial" w:cs="Arial"/>
          <w:bCs/>
          <w:kern w:val="36"/>
          <w:sz w:val="20"/>
        </w:rPr>
        <w:t xml:space="preserve">Television and its viewers; </w:t>
      </w:r>
      <w:r>
        <w:rPr>
          <w:rFonts w:ascii="Arial" w:hAnsi="Arial" w:cs="Arial"/>
          <w:bCs/>
          <w:kern w:val="36"/>
          <w:sz w:val="20"/>
        </w:rPr>
        <w:tab/>
      </w:r>
      <w:r w:rsidRPr="00A655FE">
        <w:rPr>
          <w:rFonts w:ascii="Arial" w:hAnsi="Arial" w:cs="Arial"/>
          <w:bCs/>
          <w:kern w:val="36"/>
          <w:sz w:val="20"/>
        </w:rPr>
        <w:t>Cultivation, Theory and Research. Cambridge</w:t>
      </w:r>
      <w:r>
        <w:rPr>
          <w:rFonts w:ascii="Arial" w:hAnsi="Arial" w:cs="Arial"/>
          <w:bCs/>
          <w:kern w:val="36"/>
          <w:sz w:val="20"/>
        </w:rPr>
        <w:t>’.</w:t>
      </w:r>
      <w:r w:rsidRPr="00A655FE">
        <w:rPr>
          <w:rFonts w:ascii="Arial" w:hAnsi="Arial" w:cs="Arial"/>
          <w:bCs/>
          <w:kern w:val="36"/>
          <w:sz w:val="20"/>
        </w:rPr>
        <w:t xml:space="preserve">University Press. </w:t>
      </w:r>
    </w:p>
    <w:p w:rsidR="00134CC7" w:rsidRPr="00FB1EB8" w:rsidRDefault="00134CC7" w:rsidP="00134CC7">
      <w:pPr>
        <w:pStyle w:val="NoSpacing"/>
        <w:spacing w:line="360" w:lineRule="auto"/>
        <w:jc w:val="both"/>
        <w:rPr>
          <w:rFonts w:ascii="Arial" w:hAnsi="Arial" w:cs="Arial"/>
          <w:bCs/>
          <w:kern w:val="36"/>
          <w:sz w:val="20"/>
        </w:rPr>
      </w:pPr>
      <w:r>
        <w:rPr>
          <w:rFonts w:ascii="Arial" w:hAnsi="Arial" w:cs="Arial"/>
          <w:bCs/>
          <w:kern w:val="36"/>
          <w:sz w:val="20"/>
        </w:rPr>
        <w:t>Gioia, D.A. &amp; J.B. Thomas. ‘</w:t>
      </w:r>
      <w:r w:rsidRPr="00DD161B">
        <w:rPr>
          <w:rFonts w:ascii="Arial" w:hAnsi="Arial" w:cs="Arial"/>
          <w:bCs/>
          <w:kern w:val="36"/>
          <w:sz w:val="20"/>
        </w:rPr>
        <w:t xml:space="preserve">Identity, Image and Issue Interpretation: </w:t>
      </w:r>
      <w:r w:rsidRPr="005A722A">
        <w:rPr>
          <w:rFonts w:ascii="Arial" w:hAnsi="Arial" w:cs="Arial"/>
          <w:bCs/>
          <w:i/>
          <w:kern w:val="36"/>
          <w:sz w:val="20"/>
        </w:rPr>
        <w:t>Sensemaking</w:t>
      </w:r>
      <w:r w:rsidRPr="00DD161B">
        <w:rPr>
          <w:rFonts w:ascii="Arial" w:hAnsi="Arial" w:cs="Arial"/>
          <w:bCs/>
          <w:kern w:val="36"/>
          <w:sz w:val="20"/>
        </w:rPr>
        <w:t xml:space="preserve"> during </w:t>
      </w:r>
      <w:r w:rsidRPr="00DD161B">
        <w:rPr>
          <w:rFonts w:ascii="Arial" w:hAnsi="Arial" w:cs="Arial"/>
          <w:bCs/>
          <w:kern w:val="36"/>
          <w:sz w:val="20"/>
        </w:rPr>
        <w:tab/>
        <w:t>Strategic Change in Academia</w:t>
      </w:r>
      <w:r>
        <w:rPr>
          <w:rFonts w:ascii="Arial" w:hAnsi="Arial" w:cs="Arial"/>
          <w:bCs/>
          <w:kern w:val="36"/>
          <w:sz w:val="20"/>
        </w:rPr>
        <w:t>’</w:t>
      </w:r>
      <w:r>
        <w:rPr>
          <w:rFonts w:ascii="Arial" w:hAnsi="Arial" w:cs="Arial"/>
          <w:bCs/>
          <w:i/>
          <w:kern w:val="36"/>
          <w:sz w:val="20"/>
        </w:rPr>
        <w:t xml:space="preserve">. Administrative Science Quarterly </w:t>
      </w:r>
      <w:r>
        <w:rPr>
          <w:rFonts w:ascii="Arial" w:hAnsi="Arial" w:cs="Arial"/>
          <w:bCs/>
          <w:kern w:val="36"/>
          <w:sz w:val="20"/>
        </w:rPr>
        <w:t xml:space="preserve">41(3):370-403. </w:t>
      </w:r>
    </w:p>
    <w:p w:rsidR="00134CC7" w:rsidRPr="00DD161B" w:rsidRDefault="00134CC7" w:rsidP="00134CC7">
      <w:pPr>
        <w:pStyle w:val="NoSpacing"/>
        <w:spacing w:line="360" w:lineRule="auto"/>
        <w:jc w:val="both"/>
        <w:rPr>
          <w:rFonts w:ascii="Arial" w:hAnsi="Arial" w:cs="Arial"/>
          <w:bCs/>
          <w:kern w:val="36"/>
          <w:sz w:val="20"/>
          <w:szCs w:val="20"/>
        </w:rPr>
      </w:pPr>
      <w:r>
        <w:rPr>
          <w:rFonts w:ascii="Arial" w:hAnsi="Arial" w:cs="Arial"/>
          <w:sz w:val="20"/>
          <w:szCs w:val="20"/>
        </w:rPr>
        <w:t xml:space="preserve">Gioia, D. A. &amp; K. Chittipeddi. </w:t>
      </w:r>
      <w:r w:rsidRPr="00DD161B">
        <w:rPr>
          <w:rFonts w:ascii="Arial" w:hAnsi="Arial" w:cs="Arial"/>
          <w:sz w:val="20"/>
          <w:szCs w:val="20"/>
        </w:rPr>
        <w:t>1991. ‘</w:t>
      </w:r>
      <w:r w:rsidRPr="005A722A">
        <w:rPr>
          <w:rFonts w:ascii="Arial" w:hAnsi="Arial" w:cs="Arial"/>
          <w:i/>
          <w:sz w:val="20"/>
          <w:szCs w:val="20"/>
        </w:rPr>
        <w:t>Sensemaking</w:t>
      </w:r>
      <w:r w:rsidRPr="00DD161B">
        <w:rPr>
          <w:rFonts w:ascii="Arial" w:hAnsi="Arial" w:cs="Arial"/>
          <w:sz w:val="20"/>
          <w:szCs w:val="20"/>
        </w:rPr>
        <w:t xml:space="preserve"> and sensegiving in strategic change initiation’. </w:t>
      </w:r>
      <w:r>
        <w:rPr>
          <w:rFonts w:ascii="Arial" w:hAnsi="Arial" w:cs="Arial"/>
          <w:sz w:val="20"/>
          <w:szCs w:val="20"/>
        </w:rPr>
        <w:tab/>
      </w:r>
      <w:r w:rsidRPr="00DD161B">
        <w:rPr>
          <w:rFonts w:ascii="Arial" w:hAnsi="Arial" w:cs="Arial"/>
          <w:i/>
          <w:iCs/>
          <w:sz w:val="20"/>
          <w:szCs w:val="20"/>
        </w:rPr>
        <w:t>Strategic Management Journal</w:t>
      </w:r>
      <w:r>
        <w:rPr>
          <w:rFonts w:ascii="Arial" w:hAnsi="Arial" w:cs="Arial"/>
          <w:sz w:val="20"/>
          <w:szCs w:val="20"/>
        </w:rPr>
        <w:t xml:space="preserve"> </w:t>
      </w:r>
      <w:r w:rsidRPr="00DD161B">
        <w:rPr>
          <w:rFonts w:ascii="Arial" w:hAnsi="Arial" w:cs="Arial"/>
          <w:bCs/>
          <w:sz w:val="20"/>
          <w:szCs w:val="20"/>
        </w:rPr>
        <w:t>12</w:t>
      </w:r>
      <w:r w:rsidRPr="00DD161B">
        <w:rPr>
          <w:rFonts w:ascii="Arial" w:hAnsi="Arial" w:cs="Arial"/>
          <w:b/>
          <w:bCs/>
          <w:sz w:val="20"/>
          <w:szCs w:val="20"/>
        </w:rPr>
        <w:t xml:space="preserve"> </w:t>
      </w:r>
      <w:r>
        <w:rPr>
          <w:rFonts w:ascii="Arial" w:hAnsi="Arial" w:cs="Arial"/>
          <w:sz w:val="20"/>
          <w:szCs w:val="20"/>
        </w:rPr>
        <w:t>(6):</w:t>
      </w:r>
      <w:r w:rsidRPr="00DD161B">
        <w:rPr>
          <w:rFonts w:ascii="Arial" w:hAnsi="Arial" w:cs="Arial"/>
          <w:sz w:val="20"/>
          <w:szCs w:val="20"/>
        </w:rPr>
        <w:t>433-48.</w:t>
      </w:r>
    </w:p>
    <w:p w:rsidR="00134CC7" w:rsidRDefault="00134CC7" w:rsidP="00134CC7">
      <w:pPr>
        <w:pStyle w:val="NoSpacing"/>
        <w:spacing w:line="360" w:lineRule="auto"/>
        <w:jc w:val="both"/>
        <w:rPr>
          <w:rFonts w:ascii="Arial" w:hAnsi="Arial" w:cs="Arial"/>
          <w:bCs/>
          <w:kern w:val="36"/>
          <w:sz w:val="20"/>
        </w:rPr>
      </w:pPr>
    </w:p>
    <w:p w:rsidR="00134CC7" w:rsidRDefault="00134CC7" w:rsidP="00134CC7">
      <w:pPr>
        <w:pStyle w:val="NoSpacing"/>
        <w:spacing w:line="360" w:lineRule="auto"/>
        <w:jc w:val="both"/>
        <w:rPr>
          <w:rFonts w:ascii="Arial" w:hAnsi="Arial" w:cs="Arial"/>
          <w:bCs/>
          <w:kern w:val="36"/>
          <w:sz w:val="20"/>
        </w:rPr>
      </w:pPr>
      <w:r>
        <w:rPr>
          <w:rFonts w:ascii="Arial" w:hAnsi="Arial" w:cs="Arial"/>
          <w:bCs/>
          <w:kern w:val="36"/>
          <w:sz w:val="20"/>
        </w:rPr>
        <w:t xml:space="preserve">Glaser, B.G. &amp; A.L. Strauss. 1967. </w:t>
      </w:r>
      <w:r>
        <w:rPr>
          <w:rFonts w:ascii="Arial" w:hAnsi="Arial" w:cs="Arial"/>
          <w:bCs/>
          <w:i/>
          <w:kern w:val="36"/>
          <w:sz w:val="20"/>
        </w:rPr>
        <w:t xml:space="preserve">The discovery of grounded theory: strategies for </w:t>
      </w:r>
      <w:r>
        <w:rPr>
          <w:rFonts w:ascii="Arial" w:hAnsi="Arial" w:cs="Arial"/>
          <w:bCs/>
          <w:i/>
          <w:kern w:val="36"/>
          <w:sz w:val="20"/>
        </w:rPr>
        <w:tab/>
        <w:t>qualitative research.</w:t>
      </w:r>
      <w:r>
        <w:rPr>
          <w:rFonts w:ascii="Arial" w:hAnsi="Arial" w:cs="Arial"/>
          <w:bCs/>
          <w:kern w:val="36"/>
          <w:sz w:val="20"/>
        </w:rPr>
        <w:t xml:space="preserve"> Chicago: Aldine Public Company.</w:t>
      </w:r>
    </w:p>
    <w:p w:rsidR="00134CC7" w:rsidRPr="00FB7E62" w:rsidRDefault="00134CC7" w:rsidP="00134CC7">
      <w:pPr>
        <w:pStyle w:val="NoSpacing"/>
        <w:spacing w:line="360" w:lineRule="auto"/>
        <w:jc w:val="both"/>
        <w:rPr>
          <w:rFonts w:ascii="Arial" w:hAnsi="Arial" w:cs="Arial"/>
          <w:bCs/>
          <w:kern w:val="36"/>
          <w:sz w:val="20"/>
          <w:lang w:val="nl-NL"/>
        </w:rPr>
      </w:pPr>
      <w:r w:rsidRPr="00F60288">
        <w:rPr>
          <w:rFonts w:ascii="Arial" w:hAnsi="Arial" w:cs="Arial"/>
          <w:bCs/>
          <w:kern w:val="36"/>
          <w:sz w:val="20"/>
        </w:rPr>
        <w:t xml:space="preserve">Hermans, H.E.G.M. &amp; M.A.J.M. Buijsen. </w:t>
      </w:r>
      <w:r>
        <w:rPr>
          <w:rFonts w:ascii="Arial" w:hAnsi="Arial" w:cs="Arial"/>
          <w:bCs/>
          <w:kern w:val="36"/>
          <w:sz w:val="20"/>
          <w:lang w:val="nl-NL"/>
        </w:rPr>
        <w:t>2009</w:t>
      </w:r>
      <w:r w:rsidRPr="00FB7E62">
        <w:rPr>
          <w:rFonts w:ascii="Arial" w:hAnsi="Arial" w:cs="Arial"/>
          <w:bCs/>
          <w:kern w:val="36"/>
          <w:sz w:val="20"/>
          <w:lang w:val="nl-NL"/>
        </w:rPr>
        <w:t xml:space="preserve">. </w:t>
      </w:r>
      <w:r>
        <w:rPr>
          <w:rFonts w:ascii="Arial" w:hAnsi="Arial" w:cs="Arial"/>
          <w:bCs/>
          <w:i/>
          <w:kern w:val="36"/>
          <w:sz w:val="20"/>
          <w:lang w:val="nl-NL"/>
        </w:rPr>
        <w:t xml:space="preserve">Recht en gezondheidszorg. </w:t>
      </w:r>
      <w:r>
        <w:rPr>
          <w:rFonts w:ascii="Arial" w:hAnsi="Arial" w:cs="Arial"/>
          <w:bCs/>
          <w:kern w:val="36"/>
          <w:sz w:val="20"/>
          <w:lang w:val="nl-NL"/>
        </w:rPr>
        <w:t xml:space="preserve">Maarssen: Elsevier </w:t>
      </w:r>
      <w:r>
        <w:rPr>
          <w:rFonts w:ascii="Arial" w:hAnsi="Arial" w:cs="Arial"/>
          <w:bCs/>
          <w:kern w:val="36"/>
          <w:sz w:val="20"/>
          <w:lang w:val="nl-NL"/>
        </w:rPr>
        <w:tab/>
        <w:t xml:space="preserve">Gezondheidszorg. </w:t>
      </w:r>
    </w:p>
    <w:p w:rsidR="00134CC7" w:rsidRPr="00B315BF" w:rsidRDefault="00134CC7" w:rsidP="00134CC7">
      <w:pPr>
        <w:pStyle w:val="NoSpacing"/>
        <w:spacing w:line="360" w:lineRule="auto"/>
        <w:jc w:val="both"/>
        <w:rPr>
          <w:rFonts w:ascii="Arial" w:hAnsi="Arial" w:cs="Arial"/>
          <w:sz w:val="20"/>
        </w:rPr>
      </w:pPr>
      <w:r w:rsidRPr="00A655FE">
        <w:rPr>
          <w:rFonts w:ascii="Arial" w:hAnsi="Arial" w:cs="Arial"/>
          <w:sz w:val="20"/>
        </w:rPr>
        <w:t xml:space="preserve">Hoebeke, L. 2004. Dilemmas and paradoxes in organizing change processes: a critical </w:t>
      </w:r>
      <w:r>
        <w:rPr>
          <w:rFonts w:ascii="Arial" w:hAnsi="Arial" w:cs="Arial"/>
          <w:sz w:val="20"/>
        </w:rPr>
        <w:tab/>
        <w:t xml:space="preserve">reflection. </w:t>
      </w:r>
      <w:r w:rsidRPr="00E36988">
        <w:rPr>
          <w:rFonts w:ascii="Arial" w:hAnsi="Arial" w:cs="Arial"/>
          <w:sz w:val="20"/>
          <w:lang w:val="nl-NL"/>
        </w:rPr>
        <w:t xml:space="preserve">In: J.J. Boonstra. 2004. </w:t>
      </w:r>
      <w:r w:rsidRPr="00E36988">
        <w:rPr>
          <w:rFonts w:ascii="Arial" w:hAnsi="Arial" w:cs="Arial"/>
          <w:bCs/>
          <w:kern w:val="36"/>
          <w:sz w:val="20"/>
          <w:lang w:val="nl-NL"/>
        </w:rPr>
        <w:t xml:space="preserve">‘De dynamiek van verander- en leerprocessen </w:t>
      </w:r>
      <w:r>
        <w:rPr>
          <w:rFonts w:ascii="Arial" w:hAnsi="Arial" w:cs="Arial"/>
          <w:bCs/>
          <w:kern w:val="36"/>
          <w:sz w:val="20"/>
          <w:lang w:val="nl-NL"/>
        </w:rPr>
        <w:tab/>
      </w:r>
      <w:r w:rsidRPr="00E36988">
        <w:rPr>
          <w:rFonts w:ascii="Arial" w:hAnsi="Arial" w:cs="Arial"/>
          <w:bCs/>
          <w:kern w:val="36"/>
          <w:sz w:val="20"/>
          <w:lang w:val="nl-NL"/>
        </w:rPr>
        <w:t xml:space="preserve">binnen </w:t>
      </w:r>
      <w:r w:rsidRPr="00E36988">
        <w:rPr>
          <w:rFonts w:ascii="Arial" w:hAnsi="Arial" w:cs="Arial"/>
          <w:bCs/>
          <w:kern w:val="36"/>
          <w:sz w:val="20"/>
          <w:lang w:val="nl-NL"/>
        </w:rPr>
        <w:tab/>
        <w:t>organisaties: kritische beschouwingen en nieuwe gezichtspunten’.</w:t>
      </w:r>
      <w:r w:rsidRPr="00E36988">
        <w:rPr>
          <w:rFonts w:ascii="Arial" w:hAnsi="Arial" w:cs="Arial"/>
          <w:bCs/>
          <w:i/>
          <w:kern w:val="36"/>
          <w:sz w:val="20"/>
          <w:lang w:val="nl-NL"/>
        </w:rPr>
        <w:t xml:space="preserve"> </w:t>
      </w:r>
      <w:r w:rsidRPr="00B315BF">
        <w:rPr>
          <w:rFonts w:ascii="Arial" w:hAnsi="Arial" w:cs="Arial"/>
          <w:bCs/>
          <w:i/>
          <w:kern w:val="36"/>
          <w:sz w:val="20"/>
        </w:rPr>
        <w:t xml:space="preserve">Filosofie </w:t>
      </w:r>
      <w:r w:rsidRPr="00B315BF">
        <w:rPr>
          <w:rFonts w:ascii="Arial" w:hAnsi="Arial" w:cs="Arial"/>
          <w:bCs/>
          <w:i/>
          <w:kern w:val="36"/>
          <w:sz w:val="20"/>
        </w:rPr>
        <w:tab/>
        <w:t>in Bedrijf</w:t>
      </w:r>
      <w:r w:rsidRPr="00B315BF">
        <w:rPr>
          <w:rFonts w:ascii="Arial" w:hAnsi="Arial" w:cs="Arial"/>
          <w:bCs/>
          <w:kern w:val="36"/>
          <w:sz w:val="20"/>
        </w:rPr>
        <w:t xml:space="preserve"> 16 (2/3), 93-107.</w:t>
      </w:r>
    </w:p>
    <w:p w:rsidR="00134CC7" w:rsidRPr="00B315BF" w:rsidRDefault="00134CC7" w:rsidP="00134CC7">
      <w:pPr>
        <w:pStyle w:val="NoSpacing"/>
        <w:spacing w:line="360" w:lineRule="auto"/>
        <w:jc w:val="both"/>
        <w:rPr>
          <w:rFonts w:ascii="Arial" w:hAnsi="Arial" w:cs="Arial"/>
          <w:sz w:val="20"/>
        </w:rPr>
      </w:pPr>
      <w:r w:rsidRPr="00B315BF">
        <w:rPr>
          <w:rFonts w:ascii="Arial" w:hAnsi="Arial" w:cs="Arial"/>
          <w:sz w:val="20"/>
        </w:rPr>
        <w:t xml:space="preserve">Hoffman, J.C. 2001. Stakeholder Focus: Effective Crisis Communication. </w:t>
      </w:r>
      <w:r w:rsidRPr="00B315BF">
        <w:rPr>
          <w:rFonts w:ascii="Arial" w:hAnsi="Arial" w:cs="Arial"/>
          <w:i/>
          <w:sz w:val="20"/>
        </w:rPr>
        <w:t xml:space="preserve">Chemical </w:t>
      </w:r>
      <w:r w:rsidRPr="00B315BF">
        <w:rPr>
          <w:rFonts w:ascii="Arial" w:hAnsi="Arial" w:cs="Arial"/>
          <w:i/>
          <w:sz w:val="20"/>
        </w:rPr>
        <w:tab/>
        <w:t xml:space="preserve">Market </w:t>
      </w:r>
      <w:r w:rsidRPr="00B315BF">
        <w:rPr>
          <w:rFonts w:ascii="Arial" w:hAnsi="Arial" w:cs="Arial"/>
          <w:i/>
          <w:sz w:val="20"/>
        </w:rPr>
        <w:tab/>
        <w:t>Reporter, 260</w:t>
      </w:r>
      <w:r w:rsidRPr="00B315BF">
        <w:rPr>
          <w:rFonts w:ascii="Arial" w:hAnsi="Arial" w:cs="Arial"/>
          <w:sz w:val="20"/>
        </w:rPr>
        <w:t>(12), 27-30.</w:t>
      </w:r>
    </w:p>
    <w:p w:rsidR="00134CC7" w:rsidRDefault="00134CC7" w:rsidP="00134CC7">
      <w:pPr>
        <w:pStyle w:val="NoSpacing"/>
        <w:spacing w:line="360" w:lineRule="auto"/>
        <w:jc w:val="both"/>
        <w:rPr>
          <w:rFonts w:ascii="Arial" w:hAnsi="Arial" w:cs="Arial"/>
          <w:sz w:val="20"/>
        </w:rPr>
      </w:pPr>
      <w:r w:rsidRPr="00B315BF">
        <w:rPr>
          <w:rFonts w:ascii="Arial" w:hAnsi="Arial" w:cs="Arial"/>
          <w:sz w:val="20"/>
        </w:rPr>
        <w:t xml:space="preserve">Hong, J.F.L. </w:t>
      </w:r>
      <w:r w:rsidRPr="00A655FE">
        <w:rPr>
          <w:rFonts w:ascii="Arial" w:hAnsi="Arial" w:cs="Arial"/>
          <w:sz w:val="20"/>
        </w:rPr>
        <w:t xml:space="preserve">&amp; S. Lao. 2006. </w:t>
      </w:r>
      <w:r w:rsidRPr="00A655FE">
        <w:rPr>
          <w:rFonts w:ascii="Arial" w:hAnsi="Arial" w:cs="Arial"/>
          <w:i/>
          <w:sz w:val="20"/>
        </w:rPr>
        <w:t xml:space="preserve">Sustaining </w:t>
      </w:r>
      <w:r w:rsidRPr="005A722A">
        <w:rPr>
          <w:rFonts w:ascii="Arial" w:hAnsi="Arial" w:cs="Arial"/>
          <w:i/>
          <w:sz w:val="20"/>
        </w:rPr>
        <w:t>sensemaking</w:t>
      </w:r>
      <w:r w:rsidRPr="00A655FE">
        <w:rPr>
          <w:rFonts w:ascii="Arial" w:hAnsi="Arial" w:cs="Arial"/>
          <w:i/>
          <w:sz w:val="20"/>
        </w:rPr>
        <w:t xml:space="preserve"> practices: a case study of a higher </w:t>
      </w:r>
      <w:r>
        <w:rPr>
          <w:rFonts w:ascii="Arial" w:hAnsi="Arial" w:cs="Arial"/>
          <w:i/>
          <w:sz w:val="20"/>
        </w:rPr>
        <w:tab/>
      </w:r>
      <w:r w:rsidRPr="00A655FE">
        <w:rPr>
          <w:rFonts w:ascii="Arial" w:hAnsi="Arial" w:cs="Arial"/>
          <w:i/>
          <w:sz w:val="20"/>
        </w:rPr>
        <w:t xml:space="preserve">education institution. </w:t>
      </w:r>
      <w:r>
        <w:rPr>
          <w:rFonts w:ascii="Arial" w:hAnsi="Arial" w:cs="Arial"/>
          <w:sz w:val="20"/>
        </w:rPr>
        <w:t>Macau: University of Macau</w:t>
      </w:r>
      <w:r w:rsidRPr="0037641E">
        <w:rPr>
          <w:rFonts w:ascii="Arial" w:hAnsi="Arial" w:cs="Arial"/>
          <w:sz w:val="20"/>
        </w:rPr>
        <w:t xml:space="preserve">. </w:t>
      </w:r>
    </w:p>
    <w:p w:rsidR="00134CC7" w:rsidRPr="0079224C" w:rsidRDefault="00134CC7" w:rsidP="00134CC7">
      <w:pPr>
        <w:pStyle w:val="NoSpacing"/>
        <w:spacing w:line="360" w:lineRule="auto"/>
        <w:jc w:val="both"/>
        <w:rPr>
          <w:rFonts w:ascii="Arial" w:hAnsi="Arial" w:cs="Arial"/>
          <w:sz w:val="20"/>
        </w:rPr>
      </w:pPr>
      <w:r w:rsidRPr="00F60288">
        <w:rPr>
          <w:rFonts w:ascii="Arial" w:hAnsi="Arial" w:cs="Arial"/>
          <w:sz w:val="20"/>
        </w:rPr>
        <w:t xml:space="preserve">Iedema, R., Jorm, C. Wakefield, J. Ryan, C. &amp; S. Dunn. 2009. </w:t>
      </w:r>
      <w:r w:rsidRPr="0079224C">
        <w:rPr>
          <w:rFonts w:ascii="Arial" w:hAnsi="Arial" w:cs="Arial"/>
          <w:sz w:val="20"/>
        </w:rPr>
        <w:t xml:space="preserve">‘Practising Open Disclosure: </w:t>
      </w:r>
      <w:r>
        <w:rPr>
          <w:rFonts w:ascii="Arial" w:hAnsi="Arial" w:cs="Arial"/>
          <w:sz w:val="20"/>
        </w:rPr>
        <w:tab/>
      </w:r>
      <w:r w:rsidRPr="0079224C">
        <w:rPr>
          <w:rFonts w:ascii="Arial" w:hAnsi="Arial" w:cs="Arial"/>
          <w:sz w:val="20"/>
        </w:rPr>
        <w:t xml:space="preserve">Clinical incident communication and systems improvement. </w:t>
      </w:r>
      <w:r>
        <w:rPr>
          <w:rFonts w:ascii="Arial" w:hAnsi="Arial" w:cs="Arial"/>
          <w:i/>
          <w:sz w:val="20"/>
        </w:rPr>
        <w:t xml:space="preserve">Sociology of Health &amp; Illness </w:t>
      </w:r>
      <w:r>
        <w:rPr>
          <w:rFonts w:ascii="Arial" w:hAnsi="Arial" w:cs="Arial"/>
          <w:i/>
          <w:sz w:val="20"/>
        </w:rPr>
        <w:tab/>
      </w:r>
      <w:r>
        <w:rPr>
          <w:rFonts w:ascii="Arial" w:hAnsi="Arial" w:cs="Arial"/>
          <w:sz w:val="20"/>
        </w:rPr>
        <w:t xml:space="preserve">31 (2): 262-277. </w:t>
      </w:r>
    </w:p>
    <w:p w:rsidR="00134CC7" w:rsidRDefault="00134CC7" w:rsidP="00134CC7">
      <w:pPr>
        <w:pStyle w:val="NoSpacing"/>
        <w:spacing w:line="360" w:lineRule="auto"/>
        <w:jc w:val="both"/>
        <w:rPr>
          <w:rFonts w:ascii="Arial" w:hAnsi="Arial" w:cs="Arial"/>
          <w:sz w:val="20"/>
        </w:rPr>
      </w:pPr>
      <w:r w:rsidRPr="00A655FE">
        <w:rPr>
          <w:rFonts w:ascii="Arial" w:hAnsi="Arial" w:cs="Arial"/>
          <w:sz w:val="20"/>
        </w:rPr>
        <w:t xml:space="preserve">Irvine, F.E., Roberts, G.W., Tranter, S., Williams, L. &amp; P. Jones. 2007. </w:t>
      </w:r>
      <w:r>
        <w:rPr>
          <w:rFonts w:ascii="Arial" w:hAnsi="Arial" w:cs="Arial"/>
          <w:sz w:val="20"/>
        </w:rPr>
        <w:t>‘</w:t>
      </w:r>
      <w:r w:rsidRPr="00A655FE">
        <w:rPr>
          <w:rFonts w:ascii="Arial" w:hAnsi="Arial" w:cs="Arial"/>
          <w:sz w:val="20"/>
        </w:rPr>
        <w:t xml:space="preserve">Using the critical incident </w:t>
      </w:r>
      <w:r>
        <w:rPr>
          <w:rFonts w:ascii="Arial" w:hAnsi="Arial" w:cs="Arial"/>
          <w:sz w:val="20"/>
        </w:rPr>
        <w:tab/>
      </w:r>
      <w:r w:rsidRPr="00A655FE">
        <w:rPr>
          <w:rFonts w:ascii="Arial" w:hAnsi="Arial" w:cs="Arial"/>
          <w:sz w:val="20"/>
        </w:rPr>
        <w:t>technique to explore student nurses’ perceptions of language awareness</w:t>
      </w:r>
      <w:r>
        <w:rPr>
          <w:rFonts w:ascii="Arial" w:hAnsi="Arial" w:cs="Arial"/>
          <w:sz w:val="20"/>
        </w:rPr>
        <w:t>’</w:t>
      </w:r>
      <w:r w:rsidRPr="00A655FE">
        <w:rPr>
          <w:rFonts w:ascii="Arial" w:hAnsi="Arial" w:cs="Arial"/>
          <w:sz w:val="20"/>
        </w:rPr>
        <w:t xml:space="preserve">. </w:t>
      </w:r>
      <w:r w:rsidRPr="00A655FE">
        <w:rPr>
          <w:rFonts w:ascii="Arial" w:hAnsi="Arial" w:cs="Arial"/>
          <w:i/>
          <w:sz w:val="20"/>
        </w:rPr>
        <w:t xml:space="preserve">Nurse </w:t>
      </w:r>
      <w:r w:rsidRPr="00A655FE">
        <w:rPr>
          <w:rFonts w:ascii="Arial" w:hAnsi="Arial" w:cs="Arial"/>
          <w:i/>
          <w:sz w:val="20"/>
        </w:rPr>
        <w:tab/>
        <w:t xml:space="preserve">Education Today, </w:t>
      </w:r>
      <w:r>
        <w:rPr>
          <w:rFonts w:ascii="Arial" w:hAnsi="Arial" w:cs="Arial"/>
          <w:sz w:val="20"/>
        </w:rPr>
        <w:t xml:space="preserve">28 (1): </w:t>
      </w:r>
      <w:r w:rsidRPr="00A655FE">
        <w:rPr>
          <w:rFonts w:ascii="Arial" w:hAnsi="Arial" w:cs="Arial"/>
          <w:sz w:val="20"/>
        </w:rPr>
        <w:t xml:space="preserve">39-47. </w:t>
      </w:r>
    </w:p>
    <w:p w:rsidR="00134CC7" w:rsidRPr="002F12FB" w:rsidRDefault="00134CC7" w:rsidP="00134CC7">
      <w:pPr>
        <w:pStyle w:val="NoSpacing"/>
        <w:spacing w:line="360" w:lineRule="auto"/>
        <w:jc w:val="both"/>
        <w:rPr>
          <w:rFonts w:ascii="Arial" w:hAnsi="Arial" w:cs="Arial"/>
          <w:sz w:val="20"/>
        </w:rPr>
      </w:pPr>
      <w:r>
        <w:rPr>
          <w:rFonts w:ascii="Arial" w:hAnsi="Arial" w:cs="Arial"/>
          <w:sz w:val="20"/>
        </w:rPr>
        <w:t xml:space="preserve">Keaveney, S.M. 1995. ‘Customer switching behavior in service industries: an exploratory study’. </w:t>
      </w:r>
      <w:r>
        <w:rPr>
          <w:rFonts w:ascii="Arial" w:hAnsi="Arial" w:cs="Arial"/>
          <w:sz w:val="20"/>
        </w:rPr>
        <w:tab/>
      </w:r>
      <w:r>
        <w:rPr>
          <w:rFonts w:ascii="Arial" w:hAnsi="Arial" w:cs="Arial"/>
          <w:i/>
          <w:sz w:val="20"/>
        </w:rPr>
        <w:t>Journal of Marketing</w:t>
      </w:r>
      <w:r>
        <w:rPr>
          <w:rFonts w:ascii="Arial" w:hAnsi="Arial" w:cs="Arial"/>
          <w:sz w:val="20"/>
        </w:rPr>
        <w:t xml:space="preserve"> 59:71-82. </w:t>
      </w:r>
    </w:p>
    <w:p w:rsidR="00134CC7" w:rsidRPr="009132EB" w:rsidRDefault="00134CC7" w:rsidP="00134CC7">
      <w:pPr>
        <w:pStyle w:val="NoSpacing"/>
        <w:spacing w:line="360" w:lineRule="auto"/>
        <w:jc w:val="both"/>
        <w:rPr>
          <w:rFonts w:ascii="Arial" w:hAnsi="Arial" w:cs="Arial"/>
          <w:sz w:val="20"/>
          <w:lang w:val="nl-NL"/>
        </w:rPr>
      </w:pPr>
      <w:r w:rsidRPr="00A655FE">
        <w:rPr>
          <w:rFonts w:ascii="Arial" w:hAnsi="Arial" w:cs="Arial"/>
          <w:sz w:val="20"/>
        </w:rPr>
        <w:t xml:space="preserve">Kemppainen, J. 2000. </w:t>
      </w:r>
      <w:r>
        <w:rPr>
          <w:rFonts w:ascii="Arial" w:hAnsi="Arial" w:cs="Arial"/>
          <w:sz w:val="20"/>
        </w:rPr>
        <w:t>‘</w:t>
      </w:r>
      <w:r w:rsidRPr="00A655FE">
        <w:rPr>
          <w:rFonts w:ascii="Arial" w:hAnsi="Arial" w:cs="Arial"/>
          <w:sz w:val="20"/>
        </w:rPr>
        <w:t>The critical incident technique in nursing care quality research</w:t>
      </w:r>
      <w:r>
        <w:rPr>
          <w:rFonts w:ascii="Arial" w:hAnsi="Arial" w:cs="Arial"/>
          <w:sz w:val="20"/>
        </w:rPr>
        <w:t>’</w:t>
      </w:r>
      <w:r w:rsidRPr="00A655FE">
        <w:rPr>
          <w:rFonts w:ascii="Arial" w:hAnsi="Arial" w:cs="Arial"/>
          <w:sz w:val="20"/>
        </w:rPr>
        <w:t xml:space="preserve">. </w:t>
      </w:r>
      <w:r>
        <w:rPr>
          <w:rFonts w:ascii="Arial" w:hAnsi="Arial" w:cs="Arial"/>
          <w:sz w:val="20"/>
        </w:rPr>
        <w:tab/>
      </w:r>
      <w:r w:rsidRPr="009132EB">
        <w:rPr>
          <w:rFonts w:ascii="Arial" w:hAnsi="Arial" w:cs="Arial"/>
          <w:i/>
          <w:sz w:val="20"/>
          <w:lang w:val="nl-NL"/>
        </w:rPr>
        <w:t xml:space="preserve">Journal </w:t>
      </w:r>
      <w:r>
        <w:rPr>
          <w:rFonts w:ascii="Arial" w:hAnsi="Arial" w:cs="Arial"/>
          <w:i/>
          <w:sz w:val="20"/>
          <w:lang w:val="nl-NL"/>
        </w:rPr>
        <w:tab/>
      </w:r>
      <w:r w:rsidRPr="009132EB">
        <w:rPr>
          <w:rFonts w:ascii="Arial" w:hAnsi="Arial" w:cs="Arial"/>
          <w:i/>
          <w:sz w:val="20"/>
          <w:lang w:val="nl-NL"/>
        </w:rPr>
        <w:t>of Advanced Nursing, 32</w:t>
      </w:r>
      <w:r>
        <w:rPr>
          <w:rFonts w:ascii="Arial" w:hAnsi="Arial" w:cs="Arial"/>
          <w:sz w:val="20"/>
          <w:lang w:val="nl-NL"/>
        </w:rPr>
        <w:t xml:space="preserve"> (5):</w:t>
      </w:r>
      <w:r w:rsidRPr="009132EB">
        <w:rPr>
          <w:rFonts w:ascii="Arial" w:hAnsi="Arial" w:cs="Arial"/>
          <w:sz w:val="20"/>
          <w:lang w:val="nl-NL"/>
        </w:rPr>
        <w:t xml:space="preserve">1264-1271. </w:t>
      </w:r>
    </w:p>
    <w:p w:rsidR="00134CC7" w:rsidRDefault="00134CC7" w:rsidP="00134CC7">
      <w:pPr>
        <w:pStyle w:val="NoSpacing"/>
        <w:spacing w:line="360" w:lineRule="auto"/>
        <w:jc w:val="both"/>
        <w:rPr>
          <w:rFonts w:ascii="Arial" w:hAnsi="Arial" w:cs="Arial"/>
          <w:noProof/>
          <w:sz w:val="20"/>
          <w:lang w:val="nl-NL"/>
        </w:rPr>
      </w:pPr>
      <w:r w:rsidRPr="00E36988">
        <w:rPr>
          <w:rFonts w:ascii="Arial" w:hAnsi="Arial" w:cs="Arial"/>
          <w:noProof/>
          <w:sz w:val="20"/>
          <w:lang w:val="nl-NL"/>
        </w:rPr>
        <w:t>Lange, R.</w:t>
      </w:r>
      <w:r>
        <w:rPr>
          <w:rFonts w:ascii="Arial" w:hAnsi="Arial" w:cs="Arial"/>
          <w:noProof/>
          <w:sz w:val="20"/>
          <w:lang w:val="nl-NL"/>
        </w:rPr>
        <w:t xml:space="preserve"> de</w:t>
      </w:r>
      <w:r w:rsidRPr="00E36988">
        <w:rPr>
          <w:rFonts w:ascii="Arial" w:hAnsi="Arial" w:cs="Arial"/>
          <w:noProof/>
          <w:sz w:val="20"/>
          <w:lang w:val="nl-NL"/>
        </w:rPr>
        <w:t xml:space="preserve"> &amp; P. Linders. 2003. </w:t>
      </w:r>
      <w:r w:rsidRPr="00E36988">
        <w:rPr>
          <w:rFonts w:ascii="Arial" w:hAnsi="Arial" w:cs="Arial"/>
          <w:i/>
          <w:noProof/>
          <w:sz w:val="20"/>
          <w:lang w:val="nl-NL"/>
        </w:rPr>
        <w:t>Public affairs &amp; Werkelijkheidsconstructie.</w:t>
      </w:r>
      <w:r w:rsidRPr="00E36988">
        <w:rPr>
          <w:rFonts w:ascii="Arial" w:hAnsi="Arial" w:cs="Arial"/>
          <w:noProof/>
          <w:sz w:val="20"/>
          <w:lang w:val="nl-NL"/>
        </w:rPr>
        <w:t xml:space="preserve"> </w:t>
      </w:r>
      <w:r>
        <w:rPr>
          <w:rFonts w:ascii="Arial" w:hAnsi="Arial" w:cs="Arial"/>
          <w:noProof/>
          <w:sz w:val="20"/>
          <w:lang w:val="nl-NL"/>
        </w:rPr>
        <w:t xml:space="preserve">Utrecht: </w:t>
      </w:r>
      <w:r>
        <w:rPr>
          <w:rFonts w:ascii="Arial" w:hAnsi="Arial" w:cs="Arial"/>
          <w:noProof/>
          <w:sz w:val="20"/>
          <w:lang w:val="nl-NL"/>
        </w:rPr>
        <w:tab/>
        <w:t>Universiteit Twente.</w:t>
      </w:r>
      <w:r w:rsidRPr="00E36988">
        <w:rPr>
          <w:rFonts w:ascii="Arial" w:hAnsi="Arial" w:cs="Arial"/>
          <w:noProof/>
          <w:sz w:val="20"/>
          <w:lang w:val="nl-NL"/>
        </w:rPr>
        <w:t xml:space="preserve"> </w:t>
      </w:r>
    </w:p>
    <w:p w:rsidR="00134CC7" w:rsidRPr="00385932" w:rsidRDefault="00134CC7" w:rsidP="00134CC7">
      <w:pPr>
        <w:spacing w:after="0" w:line="360" w:lineRule="auto"/>
        <w:jc w:val="both"/>
        <w:rPr>
          <w:rFonts w:ascii="Arial" w:hAnsi="Arial" w:cs="Arial"/>
          <w:bCs/>
          <w:kern w:val="36"/>
          <w:sz w:val="20"/>
          <w:lang w:eastAsia="nl-NL"/>
        </w:rPr>
      </w:pPr>
      <w:r w:rsidRPr="00385932">
        <w:rPr>
          <w:rFonts w:ascii="Arial" w:hAnsi="Arial" w:cs="Arial"/>
          <w:bCs/>
          <w:kern w:val="36"/>
          <w:sz w:val="20"/>
          <w:lang w:eastAsia="nl-NL"/>
        </w:rPr>
        <w:t xml:space="preserve">Lemstra, W.L., Holland, P.C.H.M., Goossens, H., Van der Hoeven, J.G. &amp; M.W. De Lint. </w:t>
      </w:r>
      <w:r w:rsidRPr="00385932">
        <w:rPr>
          <w:rFonts w:ascii="Arial" w:hAnsi="Arial" w:cs="Arial"/>
          <w:bCs/>
          <w:kern w:val="36"/>
          <w:sz w:val="20"/>
          <w:lang w:eastAsia="nl-NL"/>
        </w:rPr>
        <w:tab/>
        <w:t xml:space="preserve">2012. </w:t>
      </w:r>
      <w:r w:rsidRPr="00385932">
        <w:rPr>
          <w:rFonts w:ascii="Arial" w:hAnsi="Arial" w:cs="Arial"/>
          <w:bCs/>
          <w:kern w:val="36"/>
          <w:sz w:val="20"/>
          <w:lang w:eastAsia="nl-NL"/>
        </w:rPr>
        <w:tab/>
      </w:r>
      <w:r w:rsidRPr="00385932">
        <w:rPr>
          <w:rFonts w:ascii="Arial" w:hAnsi="Arial" w:cs="Arial"/>
          <w:bCs/>
          <w:i/>
          <w:kern w:val="36"/>
          <w:sz w:val="20"/>
          <w:lang w:eastAsia="nl-NL"/>
        </w:rPr>
        <w:t xml:space="preserve">Oog voor het onzichtbare: onderzoek naar de uitbraak van de Klebsiella </w:t>
      </w:r>
      <w:r w:rsidRPr="00385932">
        <w:rPr>
          <w:rFonts w:ascii="Arial" w:hAnsi="Arial" w:cs="Arial"/>
          <w:bCs/>
          <w:i/>
          <w:kern w:val="36"/>
          <w:sz w:val="20"/>
          <w:lang w:eastAsia="nl-NL"/>
        </w:rPr>
        <w:tab/>
        <w:t xml:space="preserve">Oxa-48 bacterie in </w:t>
      </w:r>
      <w:r w:rsidRPr="00385932">
        <w:rPr>
          <w:rFonts w:ascii="Arial" w:hAnsi="Arial" w:cs="Arial"/>
          <w:bCs/>
          <w:i/>
          <w:kern w:val="36"/>
          <w:sz w:val="20"/>
          <w:lang w:eastAsia="nl-NL"/>
        </w:rPr>
        <w:tab/>
        <w:t>het Maasstad Ziekenhuis Rotterdam</w:t>
      </w:r>
      <w:r w:rsidRPr="00385932">
        <w:rPr>
          <w:rFonts w:ascii="Arial" w:hAnsi="Arial" w:cs="Arial"/>
          <w:bCs/>
          <w:kern w:val="36"/>
          <w:sz w:val="20"/>
          <w:lang w:eastAsia="nl-NL"/>
        </w:rPr>
        <w:t xml:space="preserve"> [Internet]. Externe </w:t>
      </w:r>
      <w:r w:rsidRPr="00385932">
        <w:rPr>
          <w:rFonts w:ascii="Arial" w:hAnsi="Arial" w:cs="Arial"/>
          <w:bCs/>
          <w:kern w:val="36"/>
          <w:sz w:val="20"/>
          <w:lang w:eastAsia="nl-NL"/>
        </w:rPr>
        <w:tab/>
        <w:t xml:space="preserve">onderzoekscommissie MZR, </w:t>
      </w:r>
      <w:r w:rsidRPr="00385932">
        <w:rPr>
          <w:rFonts w:ascii="Arial" w:hAnsi="Arial" w:cs="Arial"/>
          <w:bCs/>
          <w:kern w:val="36"/>
          <w:sz w:val="20"/>
          <w:lang w:eastAsia="nl-NL"/>
        </w:rPr>
        <w:tab/>
        <w:t xml:space="preserve">29-03-2012 [aangehaald op 20 mei 2012]. </w:t>
      </w:r>
      <w:r w:rsidRPr="00385932">
        <w:rPr>
          <w:rFonts w:ascii="Arial" w:hAnsi="Arial" w:cs="Arial"/>
          <w:bCs/>
          <w:kern w:val="36"/>
          <w:sz w:val="20"/>
          <w:lang w:eastAsia="nl-NL"/>
        </w:rPr>
        <w:tab/>
        <w:t xml:space="preserve">Bereikbaar op </w:t>
      </w:r>
      <w:r w:rsidRPr="00385932">
        <w:rPr>
          <w:rFonts w:ascii="Arial" w:hAnsi="Arial" w:cs="Arial"/>
          <w:bCs/>
          <w:kern w:val="36"/>
          <w:sz w:val="20"/>
          <w:lang w:eastAsia="nl-NL"/>
        </w:rPr>
        <w:tab/>
      </w:r>
      <w:r w:rsidRPr="0054339E">
        <w:rPr>
          <w:rFonts w:ascii="Arial" w:hAnsi="Arial" w:cs="Arial"/>
          <w:bCs/>
          <w:kern w:val="36"/>
          <w:sz w:val="20"/>
          <w:lang w:eastAsia="nl-NL"/>
        </w:rPr>
        <w:t>http://www.maasstadziekenhuis.nl/Informatie_over_het_ziekenhuis/Nieuwsarchie</w:t>
      </w:r>
      <w:r w:rsidRPr="00385932">
        <w:rPr>
          <w:rFonts w:ascii="Arial" w:hAnsi="Arial" w:cs="Arial"/>
          <w:bCs/>
          <w:kern w:val="36"/>
          <w:sz w:val="20"/>
          <w:lang w:eastAsia="nl-NL"/>
        </w:rPr>
        <w:tab/>
        <w:t>f/Nieuws_2012/Maart/Reactie_op_het_rapport_van_de_commissie_Waarheidsvi</w:t>
      </w:r>
      <w:r w:rsidRPr="00385932">
        <w:rPr>
          <w:rFonts w:ascii="Arial" w:hAnsi="Arial" w:cs="Arial"/>
          <w:bCs/>
          <w:kern w:val="36"/>
          <w:sz w:val="20"/>
          <w:lang w:eastAsia="nl-NL"/>
        </w:rPr>
        <w:tab/>
        <w:t>nding</w:t>
      </w:r>
    </w:p>
    <w:p w:rsidR="00134CC7" w:rsidRDefault="00134CC7" w:rsidP="00134CC7">
      <w:pPr>
        <w:pStyle w:val="NoSpacing"/>
        <w:spacing w:line="360" w:lineRule="auto"/>
        <w:jc w:val="both"/>
        <w:rPr>
          <w:rFonts w:ascii="Arial" w:hAnsi="Arial" w:cs="Arial"/>
          <w:sz w:val="20"/>
          <w:lang w:val="nl-NL"/>
        </w:rPr>
      </w:pPr>
      <w:r w:rsidRPr="00A655FE">
        <w:rPr>
          <w:rFonts w:ascii="Arial" w:hAnsi="Arial" w:cs="Arial"/>
          <w:sz w:val="20"/>
        </w:rPr>
        <w:t xml:space="preserve">Maitlis, S. 2005. ´The social Process of Organizational </w:t>
      </w:r>
      <w:r w:rsidRPr="005A722A">
        <w:rPr>
          <w:rFonts w:ascii="Arial" w:hAnsi="Arial" w:cs="Arial"/>
          <w:i/>
          <w:sz w:val="20"/>
        </w:rPr>
        <w:t>Sensemaking</w:t>
      </w:r>
      <w:r w:rsidRPr="00A655FE">
        <w:rPr>
          <w:rFonts w:ascii="Arial" w:hAnsi="Arial" w:cs="Arial"/>
          <w:sz w:val="20"/>
        </w:rPr>
        <w:t xml:space="preserve">´. </w:t>
      </w:r>
      <w:r w:rsidRPr="009132EB">
        <w:rPr>
          <w:rFonts w:ascii="Arial" w:hAnsi="Arial" w:cs="Arial"/>
          <w:i/>
          <w:sz w:val="20"/>
          <w:lang w:val="nl-NL"/>
        </w:rPr>
        <w:t xml:space="preserve">Academy of </w:t>
      </w:r>
      <w:r>
        <w:rPr>
          <w:rFonts w:ascii="Arial" w:hAnsi="Arial" w:cs="Arial"/>
          <w:i/>
          <w:sz w:val="20"/>
          <w:lang w:val="nl-NL"/>
        </w:rPr>
        <w:tab/>
      </w:r>
      <w:r w:rsidRPr="009132EB">
        <w:rPr>
          <w:rFonts w:ascii="Arial" w:hAnsi="Arial" w:cs="Arial"/>
          <w:i/>
          <w:sz w:val="20"/>
          <w:lang w:val="nl-NL"/>
        </w:rPr>
        <w:t xml:space="preserve">Management </w:t>
      </w:r>
      <w:r w:rsidRPr="009132EB">
        <w:rPr>
          <w:rFonts w:ascii="Arial" w:hAnsi="Arial" w:cs="Arial"/>
          <w:i/>
          <w:sz w:val="20"/>
          <w:lang w:val="nl-NL"/>
        </w:rPr>
        <w:tab/>
        <w:t>Journal</w:t>
      </w:r>
      <w:r>
        <w:rPr>
          <w:rFonts w:ascii="Arial" w:hAnsi="Arial" w:cs="Arial"/>
          <w:i/>
          <w:sz w:val="20"/>
          <w:lang w:val="nl-NL"/>
        </w:rPr>
        <w:t xml:space="preserve"> </w:t>
      </w:r>
      <w:r w:rsidRPr="009132EB">
        <w:rPr>
          <w:rFonts w:ascii="Arial" w:hAnsi="Arial" w:cs="Arial"/>
          <w:sz w:val="20"/>
          <w:lang w:val="nl-NL"/>
        </w:rPr>
        <w:t>48</w:t>
      </w:r>
      <w:r>
        <w:rPr>
          <w:rFonts w:ascii="Arial" w:hAnsi="Arial" w:cs="Arial"/>
          <w:sz w:val="20"/>
          <w:lang w:val="nl-NL"/>
        </w:rPr>
        <w:t xml:space="preserve"> (</w:t>
      </w:r>
      <w:r w:rsidRPr="009132EB">
        <w:rPr>
          <w:rFonts w:ascii="Arial" w:hAnsi="Arial" w:cs="Arial"/>
          <w:sz w:val="20"/>
          <w:lang w:val="nl-NL"/>
        </w:rPr>
        <w:t>1</w:t>
      </w:r>
      <w:r>
        <w:rPr>
          <w:rFonts w:ascii="Arial" w:hAnsi="Arial" w:cs="Arial"/>
          <w:sz w:val="20"/>
          <w:lang w:val="nl-NL"/>
        </w:rPr>
        <w:t xml:space="preserve">): </w:t>
      </w:r>
      <w:r w:rsidRPr="009132EB">
        <w:rPr>
          <w:rFonts w:ascii="Arial" w:hAnsi="Arial" w:cs="Arial"/>
          <w:sz w:val="20"/>
          <w:lang w:val="nl-NL"/>
        </w:rPr>
        <w:t xml:space="preserve">21-49. </w:t>
      </w:r>
    </w:p>
    <w:p w:rsidR="00134CC7" w:rsidRPr="00F60288" w:rsidRDefault="00134CC7" w:rsidP="00134CC7">
      <w:pPr>
        <w:pStyle w:val="NoSpacing"/>
        <w:spacing w:line="360" w:lineRule="auto"/>
        <w:jc w:val="both"/>
        <w:rPr>
          <w:rFonts w:ascii="Arial" w:hAnsi="Arial" w:cs="Arial"/>
          <w:noProof/>
          <w:sz w:val="20"/>
        </w:rPr>
      </w:pPr>
      <w:r w:rsidRPr="00E36988">
        <w:rPr>
          <w:rFonts w:ascii="Arial" w:hAnsi="Arial" w:cs="Arial"/>
          <w:noProof/>
          <w:sz w:val="20"/>
          <w:lang w:val="nl-NL"/>
        </w:rPr>
        <w:t xml:space="preserve">Man, H. </w:t>
      </w:r>
      <w:r>
        <w:rPr>
          <w:rFonts w:ascii="Arial" w:hAnsi="Arial" w:cs="Arial"/>
          <w:noProof/>
          <w:sz w:val="20"/>
          <w:lang w:val="nl-NL"/>
        </w:rPr>
        <w:t>de.</w:t>
      </w:r>
      <w:r w:rsidRPr="00E36988">
        <w:rPr>
          <w:rFonts w:ascii="Arial" w:hAnsi="Arial" w:cs="Arial"/>
          <w:noProof/>
          <w:sz w:val="20"/>
          <w:lang w:val="nl-NL"/>
        </w:rPr>
        <w:t xml:space="preserve">1996 ‘Organiseren: proces, interactie en evolutie’. </w:t>
      </w:r>
      <w:r w:rsidRPr="00F60288">
        <w:rPr>
          <w:rFonts w:ascii="Arial" w:hAnsi="Arial" w:cs="Arial"/>
          <w:i/>
          <w:noProof/>
          <w:sz w:val="20"/>
        </w:rPr>
        <w:t xml:space="preserve">Bestuurskunde, </w:t>
      </w:r>
      <w:r w:rsidRPr="00F60288">
        <w:rPr>
          <w:rFonts w:ascii="Arial" w:hAnsi="Arial" w:cs="Arial"/>
          <w:noProof/>
          <w:sz w:val="20"/>
        </w:rPr>
        <w:t>(6): 296-304.</w:t>
      </w:r>
    </w:p>
    <w:p w:rsidR="00134CC7" w:rsidRPr="002B3262" w:rsidRDefault="00134CC7" w:rsidP="00134CC7">
      <w:pPr>
        <w:pStyle w:val="NoSpacing"/>
        <w:spacing w:line="360" w:lineRule="auto"/>
        <w:jc w:val="both"/>
        <w:rPr>
          <w:rFonts w:ascii="Arial" w:hAnsi="Arial" w:cs="Arial"/>
          <w:noProof/>
          <w:sz w:val="20"/>
        </w:rPr>
      </w:pPr>
      <w:r w:rsidRPr="002B3262">
        <w:rPr>
          <w:rFonts w:ascii="Arial" w:hAnsi="Arial" w:cs="Arial"/>
          <w:noProof/>
          <w:sz w:val="20"/>
        </w:rPr>
        <w:t xml:space="preserve">Mishler, E. 1986. </w:t>
      </w:r>
      <w:r w:rsidRPr="002B3262">
        <w:rPr>
          <w:rFonts w:ascii="Arial" w:hAnsi="Arial" w:cs="Arial"/>
          <w:i/>
          <w:noProof/>
          <w:sz w:val="20"/>
        </w:rPr>
        <w:t xml:space="preserve">Research Interviewing: Context and Narrative. </w:t>
      </w:r>
      <w:r>
        <w:rPr>
          <w:rFonts w:ascii="Arial" w:hAnsi="Arial" w:cs="Arial"/>
          <w:noProof/>
          <w:sz w:val="20"/>
        </w:rPr>
        <w:t xml:space="preserve">Cambridge: Harvard University </w:t>
      </w:r>
      <w:r>
        <w:rPr>
          <w:rFonts w:ascii="Arial" w:hAnsi="Arial" w:cs="Arial"/>
          <w:noProof/>
          <w:sz w:val="20"/>
        </w:rPr>
        <w:tab/>
        <w:t xml:space="preserve">Press. </w:t>
      </w:r>
    </w:p>
    <w:p w:rsidR="00134CC7" w:rsidRDefault="00134CC7" w:rsidP="00134CC7">
      <w:pPr>
        <w:pStyle w:val="NoSpacing"/>
        <w:spacing w:line="360" w:lineRule="auto"/>
        <w:jc w:val="both"/>
        <w:rPr>
          <w:rFonts w:ascii="Arial" w:hAnsi="Arial" w:cs="Arial"/>
          <w:sz w:val="20"/>
          <w:lang w:val="nl-NL"/>
        </w:rPr>
      </w:pPr>
      <w:r w:rsidRPr="002B3262">
        <w:rPr>
          <w:rFonts w:ascii="Arial" w:hAnsi="Arial" w:cs="Arial"/>
          <w:sz w:val="20"/>
        </w:rPr>
        <w:t xml:space="preserve">Mortelmans, D. 2009. </w:t>
      </w:r>
      <w:r w:rsidRPr="009132EB">
        <w:rPr>
          <w:rFonts w:ascii="Arial" w:hAnsi="Arial" w:cs="Arial"/>
          <w:i/>
          <w:sz w:val="20"/>
          <w:lang w:val="nl-NL"/>
        </w:rPr>
        <w:t xml:space="preserve">Handboek Kwalitatieve Onderzoeksmethoden. </w:t>
      </w:r>
      <w:r w:rsidRPr="00EB46AE">
        <w:rPr>
          <w:rFonts w:ascii="Arial" w:hAnsi="Arial" w:cs="Arial"/>
          <w:sz w:val="20"/>
          <w:lang w:val="nl-NL"/>
        </w:rPr>
        <w:t xml:space="preserve">Leuven: Acco. </w:t>
      </w:r>
    </w:p>
    <w:p w:rsidR="00134CC7" w:rsidRPr="00631367" w:rsidRDefault="00134CC7" w:rsidP="00134CC7">
      <w:pPr>
        <w:pStyle w:val="NoSpacing"/>
        <w:spacing w:line="360" w:lineRule="auto"/>
        <w:jc w:val="both"/>
        <w:rPr>
          <w:rFonts w:ascii="Arial" w:hAnsi="Arial" w:cs="Arial"/>
          <w:sz w:val="20"/>
          <w:szCs w:val="20"/>
          <w:lang w:val="nl-NL"/>
        </w:rPr>
      </w:pPr>
      <w:r w:rsidRPr="00631367">
        <w:rPr>
          <w:rFonts w:ascii="Arial" w:hAnsi="Arial" w:cs="Arial"/>
          <w:sz w:val="20"/>
          <w:szCs w:val="20"/>
          <w:lang w:val="nl-NL"/>
        </w:rPr>
        <w:t xml:space="preserve">Nationale ombudsman. 2011. </w:t>
      </w:r>
      <w:r w:rsidRPr="00631367">
        <w:rPr>
          <w:rFonts w:ascii="Arial" w:hAnsi="Arial" w:cs="Arial"/>
          <w:i/>
          <w:iCs/>
          <w:color w:val="000000"/>
          <w:sz w:val="20"/>
          <w:szCs w:val="20"/>
          <w:lang w:val="nl-NL"/>
        </w:rPr>
        <w:t xml:space="preserve">Onverantwoorde zorg UMCG. Onverantwoord toezicht IGZ. </w:t>
      </w:r>
      <w:r>
        <w:rPr>
          <w:rFonts w:ascii="Arial" w:hAnsi="Arial" w:cs="Arial"/>
          <w:i/>
          <w:iCs/>
          <w:color w:val="000000"/>
          <w:sz w:val="20"/>
          <w:szCs w:val="20"/>
          <w:lang w:val="nl-NL"/>
        </w:rPr>
        <w:tab/>
      </w:r>
      <w:r w:rsidRPr="00631367">
        <w:rPr>
          <w:rFonts w:ascii="Arial" w:hAnsi="Arial" w:cs="Arial"/>
          <w:i/>
          <w:iCs/>
          <w:color w:val="000000"/>
          <w:sz w:val="20"/>
          <w:szCs w:val="20"/>
          <w:lang w:val="nl-NL"/>
        </w:rPr>
        <w:t xml:space="preserve">Openbaar rapport over een klacht betreffende het Universitair Medisch Centrum te </w:t>
      </w:r>
      <w:r>
        <w:rPr>
          <w:rFonts w:ascii="Arial" w:hAnsi="Arial" w:cs="Arial"/>
          <w:i/>
          <w:iCs/>
          <w:color w:val="000000"/>
          <w:sz w:val="20"/>
          <w:szCs w:val="20"/>
          <w:lang w:val="nl-NL"/>
        </w:rPr>
        <w:tab/>
      </w:r>
      <w:r w:rsidRPr="00631367">
        <w:rPr>
          <w:rFonts w:ascii="Arial" w:hAnsi="Arial" w:cs="Arial"/>
          <w:i/>
          <w:iCs/>
          <w:color w:val="000000"/>
          <w:sz w:val="20"/>
          <w:szCs w:val="20"/>
          <w:lang w:val="nl-NL"/>
        </w:rPr>
        <w:t xml:space="preserve">Groningen en de </w:t>
      </w:r>
      <w:r>
        <w:rPr>
          <w:rFonts w:ascii="Arial" w:hAnsi="Arial" w:cs="Arial"/>
          <w:i/>
          <w:iCs/>
          <w:color w:val="000000"/>
          <w:sz w:val="20"/>
          <w:szCs w:val="20"/>
          <w:lang w:val="nl-NL"/>
        </w:rPr>
        <w:t>Inspectie</w:t>
      </w:r>
      <w:r w:rsidRPr="00631367">
        <w:rPr>
          <w:rFonts w:ascii="Arial" w:hAnsi="Arial" w:cs="Arial"/>
          <w:i/>
          <w:iCs/>
          <w:color w:val="000000"/>
          <w:sz w:val="20"/>
          <w:szCs w:val="20"/>
          <w:lang w:val="nl-NL"/>
        </w:rPr>
        <w:t xml:space="preserve"> voor de Gezondheidszorg te Utrecht</w:t>
      </w:r>
      <w:r w:rsidRPr="00631367">
        <w:rPr>
          <w:rFonts w:ascii="Arial" w:hAnsi="Arial" w:cs="Arial"/>
          <w:color w:val="000000"/>
          <w:sz w:val="20"/>
          <w:szCs w:val="20"/>
          <w:lang w:val="nl-NL"/>
        </w:rPr>
        <w:t xml:space="preserve">, Rapportnummer: </w:t>
      </w:r>
      <w:r>
        <w:rPr>
          <w:rFonts w:ascii="Arial" w:hAnsi="Arial" w:cs="Arial"/>
          <w:color w:val="000000"/>
          <w:sz w:val="20"/>
          <w:szCs w:val="20"/>
          <w:lang w:val="nl-NL"/>
        </w:rPr>
        <w:tab/>
      </w:r>
      <w:r w:rsidRPr="00631367">
        <w:rPr>
          <w:rFonts w:ascii="Arial" w:hAnsi="Arial" w:cs="Arial"/>
          <w:color w:val="000000"/>
          <w:sz w:val="20"/>
          <w:szCs w:val="20"/>
          <w:lang w:val="nl-NL"/>
        </w:rPr>
        <w:t>2011/357, De Nationale ombudsman, Den Haag.</w:t>
      </w:r>
    </w:p>
    <w:p w:rsidR="00134CC7" w:rsidRPr="00A655FE" w:rsidRDefault="00134CC7" w:rsidP="00134CC7">
      <w:pPr>
        <w:pStyle w:val="NoSpacing"/>
        <w:spacing w:line="360" w:lineRule="auto"/>
        <w:jc w:val="both"/>
        <w:rPr>
          <w:rFonts w:ascii="Arial" w:hAnsi="Arial" w:cs="Arial"/>
          <w:sz w:val="20"/>
        </w:rPr>
      </w:pPr>
      <w:r w:rsidRPr="008934F7">
        <w:rPr>
          <w:rFonts w:ascii="Arial" w:hAnsi="Arial" w:cs="Arial"/>
          <w:sz w:val="20"/>
        </w:rPr>
        <w:t xml:space="preserve">Nyquist, J.D., Bitner, M.J. &amp; B.H. Booms. </w:t>
      </w:r>
      <w:r w:rsidRPr="00EB46AE">
        <w:rPr>
          <w:rFonts w:ascii="Arial" w:hAnsi="Arial" w:cs="Arial"/>
          <w:sz w:val="20"/>
        </w:rPr>
        <w:t>Identif</w:t>
      </w:r>
      <w:r w:rsidRPr="00A655FE">
        <w:rPr>
          <w:rFonts w:ascii="Arial" w:hAnsi="Arial" w:cs="Arial"/>
          <w:sz w:val="20"/>
        </w:rPr>
        <w:t xml:space="preserve">ying communication difficulties in the </w:t>
      </w:r>
      <w:r>
        <w:rPr>
          <w:rFonts w:ascii="Arial" w:hAnsi="Arial" w:cs="Arial"/>
          <w:sz w:val="20"/>
        </w:rPr>
        <w:tab/>
      </w:r>
      <w:r w:rsidRPr="00A655FE">
        <w:rPr>
          <w:rFonts w:ascii="Arial" w:hAnsi="Arial" w:cs="Arial"/>
          <w:sz w:val="20"/>
        </w:rPr>
        <w:t xml:space="preserve">service </w:t>
      </w:r>
      <w:r w:rsidRPr="00A655FE">
        <w:rPr>
          <w:rFonts w:ascii="Arial" w:hAnsi="Arial" w:cs="Arial"/>
          <w:sz w:val="20"/>
        </w:rPr>
        <w:tab/>
        <w:t xml:space="preserve">encounter: a critical incident approach. In: J.A. Czepiel, M.R. Solomon &amp; </w:t>
      </w:r>
      <w:r>
        <w:rPr>
          <w:rFonts w:ascii="Arial" w:hAnsi="Arial" w:cs="Arial"/>
          <w:sz w:val="20"/>
        </w:rPr>
        <w:tab/>
        <w:t xml:space="preserve">C.F. </w:t>
      </w:r>
      <w:r>
        <w:rPr>
          <w:rFonts w:ascii="Arial" w:hAnsi="Arial" w:cs="Arial"/>
          <w:sz w:val="20"/>
        </w:rPr>
        <w:tab/>
        <w:t xml:space="preserve">Surprenant </w:t>
      </w:r>
      <w:r w:rsidRPr="00A655FE">
        <w:rPr>
          <w:rFonts w:ascii="Arial" w:hAnsi="Arial" w:cs="Arial"/>
          <w:sz w:val="20"/>
        </w:rPr>
        <w:t xml:space="preserve">(eds.) 1985, </w:t>
      </w:r>
      <w:r w:rsidRPr="00A655FE">
        <w:rPr>
          <w:rFonts w:ascii="Arial" w:hAnsi="Arial" w:cs="Arial"/>
          <w:i/>
          <w:sz w:val="20"/>
        </w:rPr>
        <w:t xml:space="preserve">The Service Encounter, </w:t>
      </w:r>
      <w:r w:rsidRPr="00A655FE">
        <w:rPr>
          <w:rFonts w:ascii="Arial" w:hAnsi="Arial" w:cs="Arial"/>
          <w:sz w:val="20"/>
        </w:rPr>
        <w:t xml:space="preserve">Lexington Books. Lexington, </w:t>
      </w:r>
      <w:r>
        <w:rPr>
          <w:rFonts w:ascii="Arial" w:hAnsi="Arial" w:cs="Arial"/>
          <w:sz w:val="20"/>
        </w:rPr>
        <w:tab/>
      </w:r>
      <w:r w:rsidRPr="00A655FE">
        <w:rPr>
          <w:rFonts w:ascii="Arial" w:hAnsi="Arial" w:cs="Arial"/>
          <w:sz w:val="20"/>
        </w:rPr>
        <w:t xml:space="preserve">Mass., </w:t>
      </w:r>
      <w:r>
        <w:rPr>
          <w:rFonts w:ascii="Arial" w:hAnsi="Arial" w:cs="Arial"/>
          <w:sz w:val="20"/>
        </w:rPr>
        <w:tab/>
      </w:r>
      <w:r w:rsidRPr="00A655FE">
        <w:rPr>
          <w:rFonts w:ascii="Arial" w:hAnsi="Arial" w:cs="Arial"/>
          <w:sz w:val="20"/>
        </w:rPr>
        <w:t xml:space="preserve">pp. 195-212. </w:t>
      </w:r>
    </w:p>
    <w:p w:rsidR="00134CC7" w:rsidRDefault="00134CC7" w:rsidP="00134CC7">
      <w:pPr>
        <w:pStyle w:val="NoSpacing"/>
        <w:spacing w:line="360" w:lineRule="auto"/>
        <w:jc w:val="both"/>
        <w:rPr>
          <w:rFonts w:ascii="Arial" w:hAnsi="Arial" w:cs="Arial"/>
          <w:sz w:val="20"/>
        </w:rPr>
      </w:pPr>
      <w:r w:rsidRPr="00A655FE">
        <w:rPr>
          <w:rFonts w:ascii="Arial" w:hAnsi="Arial" w:cs="Arial"/>
          <w:sz w:val="20"/>
        </w:rPr>
        <w:t xml:space="preserve">Parry, J. 2003. </w:t>
      </w:r>
      <w:r>
        <w:rPr>
          <w:rFonts w:ascii="Arial" w:hAnsi="Arial" w:cs="Arial"/>
          <w:sz w:val="20"/>
        </w:rPr>
        <w:t>‘M</w:t>
      </w:r>
      <w:r w:rsidRPr="00A655FE">
        <w:rPr>
          <w:rFonts w:ascii="Arial" w:hAnsi="Arial" w:cs="Arial"/>
          <w:sz w:val="20"/>
        </w:rPr>
        <w:t xml:space="preserve">aking sense of executive </w:t>
      </w:r>
      <w:r w:rsidRPr="005A722A">
        <w:rPr>
          <w:rFonts w:ascii="Arial" w:hAnsi="Arial" w:cs="Arial"/>
          <w:i/>
          <w:sz w:val="20"/>
        </w:rPr>
        <w:t>sensemaking</w:t>
      </w:r>
      <w:r w:rsidRPr="00A655FE">
        <w:rPr>
          <w:rFonts w:ascii="Arial" w:hAnsi="Arial" w:cs="Arial"/>
          <w:sz w:val="20"/>
        </w:rPr>
        <w:t xml:space="preserve">: A phenomenological case </w:t>
      </w:r>
      <w:r>
        <w:rPr>
          <w:rFonts w:ascii="Arial" w:hAnsi="Arial" w:cs="Arial"/>
          <w:sz w:val="20"/>
        </w:rPr>
        <w:tab/>
      </w:r>
      <w:r w:rsidRPr="00A655FE">
        <w:rPr>
          <w:rFonts w:ascii="Arial" w:hAnsi="Arial" w:cs="Arial"/>
          <w:sz w:val="20"/>
        </w:rPr>
        <w:t>study</w:t>
      </w:r>
      <w:r>
        <w:rPr>
          <w:rFonts w:ascii="Arial" w:hAnsi="Arial" w:cs="Arial"/>
          <w:sz w:val="20"/>
        </w:rPr>
        <w:t xml:space="preserve"> </w:t>
      </w:r>
      <w:r>
        <w:rPr>
          <w:rFonts w:ascii="Arial" w:hAnsi="Arial" w:cs="Arial"/>
          <w:sz w:val="20"/>
        </w:rPr>
        <w:tab/>
        <w:t xml:space="preserve">with methodological criticism’. </w:t>
      </w:r>
      <w:r w:rsidRPr="00A655FE">
        <w:rPr>
          <w:rFonts w:ascii="Arial" w:hAnsi="Arial" w:cs="Arial"/>
          <w:i/>
          <w:sz w:val="20"/>
        </w:rPr>
        <w:t xml:space="preserve">Journal of Health Organization and </w:t>
      </w:r>
      <w:r>
        <w:rPr>
          <w:rFonts w:ascii="Arial" w:hAnsi="Arial" w:cs="Arial"/>
          <w:i/>
          <w:sz w:val="20"/>
        </w:rPr>
        <w:tab/>
      </w:r>
      <w:r w:rsidRPr="00A655FE">
        <w:rPr>
          <w:rFonts w:ascii="Arial" w:hAnsi="Arial" w:cs="Arial"/>
          <w:i/>
          <w:sz w:val="20"/>
        </w:rPr>
        <w:t>Management</w:t>
      </w:r>
      <w:r>
        <w:rPr>
          <w:rFonts w:ascii="Arial" w:hAnsi="Arial" w:cs="Arial"/>
          <w:i/>
          <w:sz w:val="20"/>
        </w:rPr>
        <w:t xml:space="preserve"> </w:t>
      </w:r>
      <w:r>
        <w:rPr>
          <w:rFonts w:ascii="Arial" w:hAnsi="Arial" w:cs="Arial"/>
          <w:sz w:val="20"/>
        </w:rPr>
        <w:t xml:space="preserve">17 </w:t>
      </w:r>
      <w:r>
        <w:rPr>
          <w:rFonts w:ascii="Arial" w:hAnsi="Arial" w:cs="Arial"/>
          <w:sz w:val="20"/>
        </w:rPr>
        <w:tab/>
        <w:t>(4):</w:t>
      </w:r>
      <w:r w:rsidRPr="00A655FE">
        <w:rPr>
          <w:rFonts w:ascii="Arial" w:hAnsi="Arial" w:cs="Arial"/>
          <w:sz w:val="20"/>
        </w:rPr>
        <w:t>240 – 263</w:t>
      </w:r>
      <w:r>
        <w:rPr>
          <w:rFonts w:ascii="Arial" w:hAnsi="Arial" w:cs="Arial"/>
          <w:sz w:val="20"/>
        </w:rPr>
        <w:t>.</w:t>
      </w:r>
    </w:p>
    <w:p w:rsidR="00134CC7" w:rsidRPr="00DA50F8" w:rsidRDefault="00134CC7" w:rsidP="00134CC7">
      <w:pPr>
        <w:pStyle w:val="NoSpacing"/>
        <w:spacing w:line="360" w:lineRule="auto"/>
        <w:jc w:val="both"/>
        <w:rPr>
          <w:rFonts w:ascii="Arial" w:eastAsia="MS Mincho" w:hAnsi="Arial" w:cs="Arial"/>
          <w:sz w:val="20"/>
          <w:lang w:val="da-DK" w:eastAsia="ja-JP"/>
        </w:rPr>
      </w:pPr>
      <w:r w:rsidRPr="002B3262">
        <w:rPr>
          <w:rFonts w:ascii="Arial" w:eastAsia="MS Mincho" w:hAnsi="Arial" w:cs="Arial"/>
          <w:bCs/>
          <w:sz w:val="20"/>
          <w:lang w:eastAsia="ja-JP"/>
        </w:rPr>
        <w:t>Reason, J. 2000. ‘Human error: models and management’.</w:t>
      </w:r>
      <w:r w:rsidRPr="002B3262">
        <w:rPr>
          <w:rFonts w:ascii="Arial" w:eastAsia="MS Mincho" w:hAnsi="Arial" w:cs="Arial"/>
          <w:sz w:val="20"/>
          <w:lang w:eastAsia="ja-JP"/>
        </w:rPr>
        <w:t xml:space="preserve"> </w:t>
      </w:r>
      <w:r w:rsidRPr="00DA50F8">
        <w:rPr>
          <w:rFonts w:ascii="Arial" w:eastAsia="MS Mincho" w:hAnsi="Arial" w:cs="Arial"/>
          <w:i/>
          <w:iCs/>
          <w:sz w:val="20"/>
          <w:lang w:val="da-DK" w:eastAsia="ja-JP"/>
        </w:rPr>
        <w:t xml:space="preserve">BMJ </w:t>
      </w:r>
      <w:r w:rsidRPr="00DA50F8">
        <w:rPr>
          <w:rFonts w:ascii="Arial" w:eastAsia="MS Mincho" w:hAnsi="Arial" w:cs="Arial"/>
          <w:sz w:val="20"/>
          <w:lang w:val="da-DK" w:eastAsia="ja-JP"/>
        </w:rPr>
        <w:t xml:space="preserve">320:768–70. </w:t>
      </w:r>
    </w:p>
    <w:p w:rsidR="00134CC7" w:rsidRPr="002B3262" w:rsidRDefault="00134CC7" w:rsidP="00134CC7">
      <w:pPr>
        <w:pStyle w:val="NoSpacing"/>
        <w:spacing w:line="360" w:lineRule="auto"/>
        <w:jc w:val="both"/>
        <w:rPr>
          <w:rFonts w:ascii="Arial" w:eastAsia="MS Mincho" w:hAnsi="Arial" w:cs="Arial"/>
          <w:sz w:val="20"/>
          <w:lang w:eastAsia="ja-JP"/>
        </w:rPr>
      </w:pPr>
      <w:r w:rsidRPr="00DA50F8">
        <w:rPr>
          <w:rFonts w:ascii="Arial" w:hAnsi="Arial" w:cs="Arial"/>
          <w:sz w:val="20"/>
          <w:szCs w:val="20"/>
          <w:lang w:val="da-DK"/>
        </w:rPr>
        <w:t xml:space="preserve">Redfern, S.J., Norman, I.J., Tomalin, D.A. &amp; S. Oliver. </w:t>
      </w:r>
      <w:r>
        <w:rPr>
          <w:rFonts w:ascii="Arial" w:hAnsi="Arial" w:cs="Arial"/>
          <w:sz w:val="20"/>
          <w:szCs w:val="20"/>
        </w:rPr>
        <w:t>1993</w:t>
      </w:r>
      <w:r w:rsidRPr="002B3262">
        <w:rPr>
          <w:rFonts w:ascii="Arial" w:hAnsi="Arial" w:cs="Arial"/>
          <w:sz w:val="20"/>
          <w:szCs w:val="20"/>
        </w:rPr>
        <w:t xml:space="preserve">. </w:t>
      </w:r>
      <w:r>
        <w:rPr>
          <w:rFonts w:ascii="Arial" w:hAnsi="Arial" w:cs="Arial"/>
          <w:sz w:val="20"/>
          <w:szCs w:val="20"/>
        </w:rPr>
        <w:t>‘</w:t>
      </w:r>
      <w:r w:rsidRPr="002B3262">
        <w:rPr>
          <w:rFonts w:ascii="Arial" w:hAnsi="Arial" w:cs="Arial"/>
          <w:sz w:val="20"/>
          <w:szCs w:val="20"/>
        </w:rPr>
        <w:t>Assessing quality of nursing care</w:t>
      </w:r>
      <w:r>
        <w:rPr>
          <w:rFonts w:ascii="Arial" w:hAnsi="Arial" w:cs="Arial"/>
          <w:sz w:val="20"/>
          <w:szCs w:val="20"/>
        </w:rPr>
        <w:t>’</w:t>
      </w:r>
      <w:r w:rsidRPr="002B3262">
        <w:rPr>
          <w:rFonts w:ascii="Arial" w:hAnsi="Arial" w:cs="Arial"/>
          <w:sz w:val="20"/>
          <w:szCs w:val="20"/>
        </w:rPr>
        <w:t xml:space="preserve">. </w:t>
      </w:r>
      <w:r>
        <w:rPr>
          <w:rFonts w:ascii="Arial" w:hAnsi="Arial" w:cs="Arial"/>
          <w:sz w:val="20"/>
          <w:szCs w:val="20"/>
        </w:rPr>
        <w:tab/>
      </w:r>
      <w:r>
        <w:rPr>
          <w:rFonts w:ascii="Arial" w:hAnsi="Arial" w:cs="Arial"/>
          <w:i/>
          <w:iCs/>
          <w:sz w:val="20"/>
          <w:szCs w:val="20"/>
        </w:rPr>
        <w:t>Quality in Health Care</w:t>
      </w:r>
      <w:r w:rsidRPr="002B3262">
        <w:rPr>
          <w:rFonts w:ascii="Arial" w:hAnsi="Arial" w:cs="Arial"/>
          <w:i/>
          <w:iCs/>
          <w:sz w:val="20"/>
          <w:szCs w:val="20"/>
        </w:rPr>
        <w:t xml:space="preserve"> </w:t>
      </w:r>
      <w:r w:rsidRPr="002B3262">
        <w:rPr>
          <w:rFonts w:ascii="Arial" w:hAnsi="Arial" w:cs="Arial"/>
          <w:iCs/>
          <w:sz w:val="20"/>
          <w:szCs w:val="20"/>
        </w:rPr>
        <w:t>2:</w:t>
      </w:r>
      <w:r>
        <w:rPr>
          <w:rFonts w:ascii="Arial" w:hAnsi="Arial" w:cs="Arial"/>
          <w:i/>
          <w:iCs/>
          <w:sz w:val="20"/>
          <w:szCs w:val="20"/>
        </w:rPr>
        <w:t xml:space="preserve"> </w:t>
      </w:r>
      <w:r w:rsidRPr="002B3262">
        <w:rPr>
          <w:rFonts w:ascii="Arial" w:hAnsi="Arial" w:cs="Arial"/>
          <w:sz w:val="20"/>
          <w:szCs w:val="20"/>
        </w:rPr>
        <w:t>124-128.</w:t>
      </w:r>
    </w:p>
    <w:p w:rsidR="00134CC7" w:rsidRPr="00F60288" w:rsidRDefault="00134CC7" w:rsidP="00134CC7">
      <w:pPr>
        <w:pStyle w:val="NoSpacing"/>
        <w:spacing w:line="360" w:lineRule="auto"/>
        <w:jc w:val="both"/>
        <w:rPr>
          <w:rFonts w:ascii="Arial" w:hAnsi="Arial" w:cs="Arial"/>
          <w:sz w:val="20"/>
        </w:rPr>
      </w:pPr>
      <w:r w:rsidRPr="00A655FE">
        <w:rPr>
          <w:rFonts w:ascii="Arial" w:hAnsi="Arial" w:cs="Arial"/>
          <w:sz w:val="20"/>
        </w:rPr>
        <w:t xml:space="preserve">Reissman, C.K. 1993. </w:t>
      </w:r>
      <w:r w:rsidRPr="00A655FE">
        <w:rPr>
          <w:rFonts w:ascii="Arial" w:hAnsi="Arial" w:cs="Arial"/>
          <w:i/>
          <w:sz w:val="20"/>
        </w:rPr>
        <w:t>Narrative analysis</w:t>
      </w:r>
      <w:r w:rsidRPr="00A655FE">
        <w:rPr>
          <w:rFonts w:ascii="Arial" w:hAnsi="Arial" w:cs="Arial"/>
          <w:sz w:val="20"/>
        </w:rPr>
        <w:t xml:space="preserve">. </w:t>
      </w:r>
      <w:r w:rsidRPr="00F60288">
        <w:rPr>
          <w:rFonts w:ascii="Arial" w:hAnsi="Arial" w:cs="Arial"/>
          <w:sz w:val="20"/>
        </w:rPr>
        <w:t>London: Sage.</w:t>
      </w:r>
    </w:p>
    <w:p w:rsidR="00134CC7" w:rsidRDefault="00134CC7" w:rsidP="00134CC7">
      <w:pPr>
        <w:spacing w:after="0" w:line="360" w:lineRule="auto"/>
        <w:jc w:val="both"/>
        <w:rPr>
          <w:rFonts w:ascii="Arial" w:hAnsi="Arial" w:cs="Arial"/>
          <w:bCs/>
          <w:kern w:val="36"/>
          <w:sz w:val="20"/>
          <w:lang w:eastAsia="nl-NL"/>
        </w:rPr>
      </w:pPr>
      <w:r w:rsidRPr="00B315BF">
        <w:rPr>
          <w:rFonts w:ascii="Arial" w:hAnsi="Arial" w:cs="Arial"/>
          <w:bCs/>
          <w:kern w:val="36"/>
          <w:sz w:val="20"/>
          <w:lang w:eastAsia="nl-NL"/>
        </w:rPr>
        <w:t xml:space="preserve">(RIVM) 2012. </w:t>
      </w:r>
      <w:r w:rsidRPr="00B315BF">
        <w:rPr>
          <w:rFonts w:ascii="Arial" w:hAnsi="Arial" w:cs="Arial"/>
          <w:bCs/>
          <w:i/>
          <w:kern w:val="36"/>
          <w:sz w:val="20"/>
          <w:lang w:eastAsia="nl-NL"/>
        </w:rPr>
        <w:t xml:space="preserve">Wat is een WIP Richtlijn </w:t>
      </w:r>
      <w:r w:rsidRPr="00B315BF">
        <w:rPr>
          <w:rFonts w:ascii="Arial" w:hAnsi="Arial" w:cs="Arial"/>
          <w:bCs/>
          <w:kern w:val="36"/>
          <w:sz w:val="20"/>
          <w:lang w:eastAsia="nl-NL"/>
        </w:rPr>
        <w:t>[Internet]. Rijksinstituut voor Vo</w:t>
      </w:r>
      <w:r w:rsidRPr="00385932">
        <w:rPr>
          <w:rFonts w:ascii="Arial" w:hAnsi="Arial" w:cs="Arial"/>
          <w:bCs/>
          <w:kern w:val="36"/>
          <w:sz w:val="20"/>
          <w:lang w:eastAsia="nl-NL"/>
        </w:rPr>
        <w:t xml:space="preserve">lksgezondheid en </w:t>
      </w:r>
      <w:r w:rsidRPr="00385932">
        <w:rPr>
          <w:rFonts w:ascii="Arial" w:hAnsi="Arial" w:cs="Arial"/>
          <w:bCs/>
          <w:kern w:val="36"/>
          <w:sz w:val="20"/>
          <w:lang w:eastAsia="nl-NL"/>
        </w:rPr>
        <w:tab/>
        <w:t xml:space="preserve">Milieu, </w:t>
      </w:r>
      <w:r w:rsidRPr="00385932">
        <w:rPr>
          <w:rFonts w:ascii="Arial" w:hAnsi="Arial" w:cs="Arial"/>
          <w:bCs/>
          <w:kern w:val="36"/>
          <w:sz w:val="20"/>
          <w:lang w:eastAsia="nl-NL"/>
        </w:rPr>
        <w:tab/>
        <w:t xml:space="preserve">13-06-2012 [aangehaald op 13-06-2012]. Bereikbaar  op </w:t>
      </w:r>
      <w:r w:rsidRPr="00385932">
        <w:rPr>
          <w:rFonts w:ascii="Arial" w:hAnsi="Arial" w:cs="Arial"/>
          <w:bCs/>
          <w:kern w:val="36"/>
          <w:sz w:val="20"/>
          <w:lang w:eastAsia="nl-NL"/>
        </w:rPr>
        <w:tab/>
      </w:r>
      <w:r w:rsidRPr="007E76CA">
        <w:rPr>
          <w:rFonts w:ascii="Arial" w:hAnsi="Arial" w:cs="Arial"/>
          <w:bCs/>
          <w:kern w:val="36"/>
          <w:sz w:val="20"/>
          <w:lang w:eastAsia="nl-NL"/>
        </w:rPr>
        <w:t>http://www.rivm.nl/Onderwerpen/Onderwerpen/W/Werkgroep_Infectiepreventie_</w:t>
      </w:r>
      <w:r w:rsidRPr="00385932">
        <w:rPr>
          <w:rFonts w:ascii="Arial" w:hAnsi="Arial" w:cs="Arial"/>
          <w:bCs/>
          <w:kern w:val="36"/>
          <w:sz w:val="20"/>
          <w:lang w:eastAsia="nl-NL"/>
        </w:rPr>
        <w:tab/>
        <w:t>WIP/WIP</w:t>
      </w:r>
      <w:r w:rsidRPr="00385932">
        <w:rPr>
          <w:rFonts w:ascii="Arial" w:hAnsi="Arial" w:cs="Arial"/>
          <w:bCs/>
          <w:kern w:val="36"/>
          <w:sz w:val="20"/>
          <w:lang w:eastAsia="nl-NL"/>
        </w:rPr>
        <w:tab/>
        <w:t>_Richtlijnen/Informatie_over_WIP_Richtlijnen/Wat_is_een_WIP_Richtlijn</w:t>
      </w:r>
    </w:p>
    <w:p w:rsidR="00134CC7" w:rsidRPr="00216717" w:rsidRDefault="00134CC7" w:rsidP="00134CC7">
      <w:pPr>
        <w:pStyle w:val="NoSpacing"/>
        <w:spacing w:line="360" w:lineRule="auto"/>
        <w:jc w:val="both"/>
        <w:rPr>
          <w:rFonts w:ascii="Arial" w:hAnsi="Arial" w:cs="Arial"/>
          <w:sz w:val="20"/>
          <w:lang w:val="nl-NL"/>
        </w:rPr>
      </w:pPr>
      <w:r>
        <w:rPr>
          <w:rFonts w:ascii="Arial" w:hAnsi="Arial" w:cs="Arial"/>
          <w:sz w:val="20"/>
          <w:lang w:val="nl-NL"/>
        </w:rPr>
        <w:t xml:space="preserve">Robben, P., Bal, R. &amp; R. Grol. 2012. </w:t>
      </w:r>
      <w:r>
        <w:rPr>
          <w:rFonts w:ascii="Arial" w:hAnsi="Arial" w:cs="Arial"/>
          <w:i/>
          <w:sz w:val="20"/>
          <w:lang w:val="nl-NL"/>
        </w:rPr>
        <w:t xml:space="preserve">Overheidstoezicht door de Inspectie voor de </w:t>
      </w:r>
      <w:r>
        <w:rPr>
          <w:rFonts w:ascii="Arial" w:hAnsi="Arial" w:cs="Arial"/>
          <w:i/>
          <w:sz w:val="20"/>
          <w:lang w:val="nl-NL"/>
        </w:rPr>
        <w:tab/>
        <w:t xml:space="preserve">Gezondheidszorg: een sectorschets. </w:t>
      </w:r>
      <w:r>
        <w:rPr>
          <w:rFonts w:ascii="Arial" w:hAnsi="Arial" w:cs="Arial"/>
          <w:sz w:val="20"/>
          <w:lang w:val="nl-NL"/>
        </w:rPr>
        <w:t>Den Haag: WRR.</w:t>
      </w:r>
    </w:p>
    <w:p w:rsidR="00134CC7" w:rsidRPr="00B315BF" w:rsidRDefault="00134CC7" w:rsidP="00134CC7">
      <w:pPr>
        <w:pStyle w:val="NoSpacing"/>
        <w:spacing w:line="360" w:lineRule="auto"/>
        <w:jc w:val="both"/>
        <w:rPr>
          <w:rFonts w:ascii="Arial" w:hAnsi="Arial" w:cs="Arial"/>
          <w:i/>
          <w:sz w:val="20"/>
        </w:rPr>
      </w:pPr>
      <w:r w:rsidRPr="001E3B4C">
        <w:rPr>
          <w:rFonts w:ascii="Arial" w:hAnsi="Arial" w:cs="Arial"/>
          <w:sz w:val="20"/>
          <w:lang w:val="nl-NL"/>
        </w:rPr>
        <w:t>Schop</w:t>
      </w:r>
      <w:r w:rsidRPr="00215A8D">
        <w:rPr>
          <w:rFonts w:ascii="Arial" w:hAnsi="Arial" w:cs="Arial"/>
          <w:sz w:val="20"/>
          <w:lang w:val="nl-NL"/>
        </w:rPr>
        <w:t xml:space="preserve">, W.A., Trompenaars, M., Tjon-a-Tsien, A., Lavooij, P. &amp; J.H. Richardus. </w:t>
      </w:r>
      <w:r w:rsidRPr="00E36988">
        <w:rPr>
          <w:rFonts w:ascii="Arial" w:hAnsi="Arial" w:cs="Arial"/>
          <w:sz w:val="20"/>
          <w:lang w:val="nl-NL"/>
        </w:rPr>
        <w:t xml:space="preserve">2012. ‘De </w:t>
      </w:r>
      <w:r>
        <w:rPr>
          <w:rFonts w:ascii="Arial" w:hAnsi="Arial" w:cs="Arial"/>
          <w:sz w:val="20"/>
          <w:lang w:val="nl-NL"/>
        </w:rPr>
        <w:tab/>
      </w:r>
      <w:r w:rsidRPr="00E36988">
        <w:rPr>
          <w:rFonts w:ascii="Arial" w:hAnsi="Arial" w:cs="Arial"/>
          <w:sz w:val="20"/>
          <w:lang w:val="nl-NL"/>
        </w:rPr>
        <w:t xml:space="preserve">GGD en bestrijding van bijzonder resistente bacteriën: de Klebsiella Oxa-48 </w:t>
      </w:r>
      <w:r>
        <w:rPr>
          <w:rFonts w:ascii="Arial" w:hAnsi="Arial" w:cs="Arial"/>
          <w:sz w:val="20"/>
          <w:lang w:val="nl-NL"/>
        </w:rPr>
        <w:tab/>
      </w:r>
      <w:r w:rsidRPr="00E36988">
        <w:rPr>
          <w:rFonts w:ascii="Arial" w:hAnsi="Arial" w:cs="Arial"/>
          <w:sz w:val="20"/>
          <w:lang w:val="nl-NL"/>
        </w:rPr>
        <w:t xml:space="preserve">uitbraak </w:t>
      </w:r>
      <w:r>
        <w:rPr>
          <w:rFonts w:ascii="Arial" w:hAnsi="Arial" w:cs="Arial"/>
          <w:sz w:val="20"/>
          <w:lang w:val="nl-NL"/>
        </w:rPr>
        <w:tab/>
      </w:r>
      <w:r w:rsidRPr="00E36988">
        <w:rPr>
          <w:rFonts w:ascii="Arial" w:hAnsi="Arial" w:cs="Arial"/>
          <w:sz w:val="20"/>
          <w:lang w:val="nl-NL"/>
        </w:rPr>
        <w:t xml:space="preserve">in het </w:t>
      </w:r>
      <w:r w:rsidRPr="00E36988">
        <w:rPr>
          <w:rFonts w:ascii="Arial" w:hAnsi="Arial" w:cs="Arial"/>
          <w:sz w:val="20"/>
          <w:lang w:val="nl-NL"/>
        </w:rPr>
        <w:tab/>
        <w:t xml:space="preserve">Maasstad Ziekenhuis in Rotterdam’. </w:t>
      </w:r>
      <w:r w:rsidRPr="00B315BF">
        <w:rPr>
          <w:rFonts w:ascii="Arial" w:hAnsi="Arial" w:cs="Arial"/>
          <w:i/>
          <w:sz w:val="20"/>
        </w:rPr>
        <w:t xml:space="preserve">Infectieziekten bulletin </w:t>
      </w:r>
      <w:r w:rsidRPr="00B315BF">
        <w:rPr>
          <w:rFonts w:ascii="Arial" w:hAnsi="Arial" w:cs="Arial"/>
          <w:i/>
          <w:sz w:val="20"/>
        </w:rPr>
        <w:tab/>
      </w:r>
      <w:r w:rsidRPr="00B315BF">
        <w:rPr>
          <w:rFonts w:ascii="Arial" w:hAnsi="Arial" w:cs="Arial"/>
          <w:sz w:val="20"/>
        </w:rPr>
        <w:t xml:space="preserve">23(3):77-79. </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sz w:val="20"/>
        </w:rPr>
        <w:t xml:space="preserve">Schutz, A. 1967. </w:t>
      </w:r>
      <w:r w:rsidRPr="00A655FE">
        <w:rPr>
          <w:rFonts w:ascii="Arial" w:hAnsi="Arial" w:cs="Arial"/>
          <w:bCs/>
          <w:i/>
          <w:kern w:val="36"/>
          <w:sz w:val="20"/>
        </w:rPr>
        <w:t xml:space="preserve">The phenomenology of the social World. </w:t>
      </w:r>
      <w:r w:rsidRPr="00A655FE">
        <w:rPr>
          <w:rFonts w:ascii="Arial" w:hAnsi="Arial" w:cs="Arial"/>
          <w:bCs/>
          <w:kern w:val="36"/>
          <w:sz w:val="20"/>
        </w:rPr>
        <w:t xml:space="preserve">In: </w:t>
      </w:r>
      <w:r>
        <w:rPr>
          <w:rFonts w:ascii="Arial" w:hAnsi="Arial" w:cs="Arial"/>
          <w:bCs/>
          <w:kern w:val="36"/>
          <w:sz w:val="20"/>
        </w:rPr>
        <w:t xml:space="preserve">K. </w:t>
      </w:r>
      <w:r w:rsidRPr="00A655FE">
        <w:rPr>
          <w:rFonts w:ascii="Arial" w:hAnsi="Arial" w:cs="Arial"/>
          <w:sz w:val="20"/>
        </w:rPr>
        <w:t>Weick</w:t>
      </w:r>
      <w:r>
        <w:rPr>
          <w:rFonts w:ascii="Arial" w:hAnsi="Arial" w:cs="Arial"/>
          <w:sz w:val="20"/>
        </w:rPr>
        <w:t xml:space="preserve">. </w:t>
      </w:r>
      <w:r w:rsidRPr="00A655FE">
        <w:rPr>
          <w:rFonts w:ascii="Arial" w:hAnsi="Arial" w:cs="Arial"/>
          <w:sz w:val="20"/>
        </w:rPr>
        <w:t xml:space="preserve">1995. </w:t>
      </w:r>
      <w:r>
        <w:rPr>
          <w:rFonts w:ascii="Arial" w:hAnsi="Arial" w:cs="Arial"/>
          <w:sz w:val="20"/>
        </w:rPr>
        <w:tab/>
      </w:r>
      <w:r w:rsidRPr="005A722A">
        <w:rPr>
          <w:rFonts w:ascii="Arial" w:hAnsi="Arial" w:cs="Arial"/>
          <w:i/>
          <w:sz w:val="20"/>
        </w:rPr>
        <w:t>Sensemaking</w:t>
      </w:r>
      <w:r w:rsidRPr="00A655FE">
        <w:rPr>
          <w:rFonts w:ascii="Arial" w:hAnsi="Arial" w:cs="Arial"/>
          <w:i/>
          <w:sz w:val="20"/>
        </w:rPr>
        <w:t xml:space="preserve"> in </w:t>
      </w:r>
      <w:r>
        <w:rPr>
          <w:rFonts w:ascii="Arial" w:hAnsi="Arial" w:cs="Arial"/>
          <w:i/>
          <w:sz w:val="20"/>
        </w:rPr>
        <w:tab/>
      </w:r>
      <w:r w:rsidRPr="00A655FE">
        <w:rPr>
          <w:rFonts w:ascii="Arial" w:hAnsi="Arial" w:cs="Arial"/>
          <w:i/>
          <w:sz w:val="20"/>
        </w:rPr>
        <w:t xml:space="preserve">organizations. </w:t>
      </w:r>
      <w:r w:rsidRPr="00A655FE">
        <w:rPr>
          <w:rFonts w:ascii="Arial" w:hAnsi="Arial" w:cs="Arial"/>
          <w:sz w:val="20"/>
        </w:rPr>
        <w:t xml:space="preserve">Thousand Oaks: Sage Publications. </w:t>
      </w:r>
    </w:p>
    <w:p w:rsidR="00134CC7" w:rsidRPr="00A655FE" w:rsidRDefault="00134CC7" w:rsidP="00134CC7">
      <w:pPr>
        <w:pStyle w:val="NoSpacing"/>
        <w:spacing w:line="360" w:lineRule="auto"/>
        <w:jc w:val="both"/>
        <w:rPr>
          <w:rFonts w:ascii="Arial" w:hAnsi="Arial" w:cs="Arial"/>
          <w:bCs/>
          <w:kern w:val="36"/>
          <w:sz w:val="20"/>
        </w:rPr>
      </w:pPr>
      <w:r w:rsidRPr="00A655FE">
        <w:rPr>
          <w:rFonts w:ascii="Arial" w:hAnsi="Arial" w:cs="Arial"/>
          <w:bCs/>
          <w:kern w:val="36"/>
          <w:sz w:val="20"/>
        </w:rPr>
        <w:t xml:space="preserve">Schutz, A. 1972. </w:t>
      </w:r>
      <w:r w:rsidRPr="00A655FE">
        <w:rPr>
          <w:rFonts w:ascii="Arial" w:hAnsi="Arial" w:cs="Arial"/>
          <w:bCs/>
          <w:i/>
          <w:kern w:val="36"/>
          <w:sz w:val="20"/>
        </w:rPr>
        <w:t xml:space="preserve">The phenomenology of the social World. </w:t>
      </w:r>
      <w:r w:rsidRPr="00A655FE">
        <w:rPr>
          <w:rFonts w:ascii="Arial" w:hAnsi="Arial" w:cs="Arial"/>
          <w:bCs/>
          <w:kern w:val="36"/>
          <w:sz w:val="20"/>
        </w:rPr>
        <w:t>London: Heinemann.</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sz w:val="20"/>
        </w:rPr>
        <w:t xml:space="preserve">Scott, W.K. 1987. ‘Organizations, Natural and Open Systems. In: D. Cecez-Kecmanovic. </w:t>
      </w:r>
      <w:r>
        <w:rPr>
          <w:rFonts w:ascii="Arial" w:hAnsi="Arial" w:cs="Arial"/>
          <w:sz w:val="20"/>
        </w:rPr>
        <w:tab/>
      </w:r>
      <w:r w:rsidRPr="00A655FE">
        <w:rPr>
          <w:rFonts w:ascii="Arial" w:hAnsi="Arial" w:cs="Arial"/>
          <w:sz w:val="20"/>
        </w:rPr>
        <w:t xml:space="preserve">2002. </w:t>
      </w:r>
      <w:r w:rsidRPr="00A655FE">
        <w:rPr>
          <w:rFonts w:ascii="Arial" w:hAnsi="Arial" w:cs="Arial"/>
          <w:i/>
          <w:sz w:val="20"/>
        </w:rPr>
        <w:t xml:space="preserve">‘A </w:t>
      </w:r>
      <w:r w:rsidRPr="005A722A">
        <w:rPr>
          <w:rFonts w:ascii="Arial" w:hAnsi="Arial" w:cs="Arial"/>
          <w:i/>
          <w:sz w:val="20"/>
        </w:rPr>
        <w:t>Sensemaking</w:t>
      </w:r>
      <w:r w:rsidRPr="00A655FE">
        <w:rPr>
          <w:rFonts w:ascii="Arial" w:hAnsi="Arial" w:cs="Arial"/>
          <w:i/>
          <w:sz w:val="20"/>
        </w:rPr>
        <w:t xml:space="preserve"> Model of Knowledge Management in </w:t>
      </w:r>
      <w:r>
        <w:rPr>
          <w:rFonts w:ascii="Arial" w:hAnsi="Arial" w:cs="Arial"/>
          <w:i/>
          <w:sz w:val="20"/>
        </w:rPr>
        <w:tab/>
      </w:r>
      <w:r w:rsidRPr="00A655FE">
        <w:rPr>
          <w:rFonts w:ascii="Arial" w:hAnsi="Arial" w:cs="Arial"/>
          <w:i/>
          <w:sz w:val="20"/>
        </w:rPr>
        <w:t>Organizations.</w:t>
      </w:r>
      <w:r w:rsidRPr="00A655FE">
        <w:rPr>
          <w:rFonts w:ascii="Arial" w:hAnsi="Arial" w:cs="Arial"/>
          <w:sz w:val="20"/>
        </w:rPr>
        <w:t xml:space="preserve"> </w:t>
      </w:r>
      <w:r>
        <w:rPr>
          <w:rFonts w:ascii="Arial" w:hAnsi="Arial" w:cs="Arial"/>
          <w:sz w:val="20"/>
        </w:rPr>
        <w:tab/>
      </w:r>
      <w:r w:rsidRPr="00A655FE">
        <w:rPr>
          <w:rFonts w:ascii="Arial" w:hAnsi="Arial" w:cs="Arial"/>
          <w:sz w:val="20"/>
        </w:rPr>
        <w:t xml:space="preserve">ECIS, </w:t>
      </w:r>
      <w:r>
        <w:rPr>
          <w:rFonts w:ascii="Arial" w:hAnsi="Arial" w:cs="Arial"/>
          <w:sz w:val="20"/>
        </w:rPr>
        <w:tab/>
      </w:r>
      <w:r w:rsidRPr="00A655FE">
        <w:rPr>
          <w:rFonts w:ascii="Arial" w:hAnsi="Arial" w:cs="Arial"/>
          <w:sz w:val="20"/>
        </w:rPr>
        <w:t xml:space="preserve">Gdansk: Poland. </w:t>
      </w:r>
    </w:p>
    <w:p w:rsidR="00134CC7" w:rsidRDefault="00134CC7" w:rsidP="00134CC7">
      <w:pPr>
        <w:pStyle w:val="NoSpacing"/>
        <w:spacing w:line="360" w:lineRule="auto"/>
        <w:jc w:val="both"/>
        <w:rPr>
          <w:rFonts w:ascii="Arial" w:hAnsi="Arial" w:cs="Arial"/>
          <w:sz w:val="20"/>
        </w:rPr>
      </w:pPr>
      <w:r w:rsidRPr="00A655FE">
        <w:rPr>
          <w:rFonts w:ascii="Arial" w:hAnsi="Arial" w:cs="Arial"/>
          <w:sz w:val="20"/>
        </w:rPr>
        <w:t xml:space="preserve">Scott, W.R. 2008. </w:t>
      </w:r>
      <w:r>
        <w:rPr>
          <w:rFonts w:ascii="Arial" w:hAnsi="Arial" w:cs="Arial"/>
          <w:sz w:val="20"/>
        </w:rPr>
        <w:t>‘</w:t>
      </w:r>
      <w:r w:rsidRPr="00A655FE">
        <w:rPr>
          <w:rFonts w:ascii="Arial" w:hAnsi="Arial" w:cs="Arial"/>
          <w:sz w:val="20"/>
        </w:rPr>
        <w:t>Lords of the dance: professionals as institutional agents</w:t>
      </w:r>
      <w:r>
        <w:rPr>
          <w:rFonts w:ascii="Arial" w:hAnsi="Arial" w:cs="Arial"/>
          <w:sz w:val="20"/>
        </w:rPr>
        <w:t>’</w:t>
      </w:r>
      <w:r w:rsidRPr="00A655FE">
        <w:rPr>
          <w:rFonts w:ascii="Arial" w:hAnsi="Arial" w:cs="Arial"/>
          <w:sz w:val="20"/>
        </w:rPr>
        <w:t xml:space="preserve">. </w:t>
      </w:r>
      <w:r w:rsidRPr="00A655FE">
        <w:rPr>
          <w:rFonts w:ascii="Arial" w:hAnsi="Arial" w:cs="Arial"/>
          <w:i/>
          <w:sz w:val="20"/>
        </w:rPr>
        <w:t xml:space="preserve">Organization </w:t>
      </w:r>
      <w:r>
        <w:rPr>
          <w:rFonts w:ascii="Arial" w:hAnsi="Arial" w:cs="Arial"/>
          <w:i/>
          <w:sz w:val="20"/>
        </w:rPr>
        <w:tab/>
      </w:r>
      <w:r w:rsidRPr="00A655FE">
        <w:rPr>
          <w:rFonts w:ascii="Arial" w:hAnsi="Arial" w:cs="Arial"/>
          <w:i/>
          <w:sz w:val="20"/>
        </w:rPr>
        <w:t>Studies</w:t>
      </w:r>
      <w:r>
        <w:rPr>
          <w:rFonts w:ascii="Arial" w:hAnsi="Arial" w:cs="Arial"/>
          <w:i/>
          <w:sz w:val="20"/>
        </w:rPr>
        <w:t xml:space="preserve"> </w:t>
      </w:r>
      <w:r w:rsidRPr="00A655FE">
        <w:rPr>
          <w:rFonts w:ascii="Arial" w:hAnsi="Arial" w:cs="Arial"/>
          <w:sz w:val="20"/>
        </w:rPr>
        <w:t xml:space="preserve">29(2):219-238. </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bCs/>
          <w:kern w:val="36"/>
          <w:sz w:val="20"/>
        </w:rPr>
        <w:t>Spencer, J.W.</w:t>
      </w:r>
      <w:r>
        <w:rPr>
          <w:rFonts w:ascii="Arial" w:hAnsi="Arial" w:cs="Arial"/>
          <w:bCs/>
          <w:kern w:val="36"/>
          <w:sz w:val="20"/>
        </w:rPr>
        <w:t xml:space="preserve"> &amp; E. Triche.</w:t>
      </w:r>
      <w:r w:rsidRPr="00A655FE">
        <w:rPr>
          <w:rFonts w:ascii="Arial" w:hAnsi="Arial" w:cs="Arial"/>
          <w:bCs/>
          <w:kern w:val="36"/>
          <w:sz w:val="20"/>
        </w:rPr>
        <w:t xml:space="preserve"> 1994. ‘Media Constructions of Risk and Safety: Differential Framings </w:t>
      </w:r>
      <w:r>
        <w:rPr>
          <w:rFonts w:ascii="Arial" w:hAnsi="Arial" w:cs="Arial"/>
          <w:bCs/>
          <w:kern w:val="36"/>
          <w:sz w:val="20"/>
        </w:rPr>
        <w:tab/>
      </w:r>
      <w:r w:rsidRPr="00A655FE">
        <w:rPr>
          <w:rFonts w:ascii="Arial" w:hAnsi="Arial" w:cs="Arial"/>
          <w:bCs/>
          <w:kern w:val="36"/>
          <w:sz w:val="20"/>
        </w:rPr>
        <w:t xml:space="preserve">of Hazard Events. </w:t>
      </w:r>
      <w:r w:rsidRPr="00A655FE">
        <w:rPr>
          <w:rFonts w:ascii="Arial" w:hAnsi="Arial" w:cs="Arial"/>
          <w:bCs/>
          <w:i/>
          <w:kern w:val="36"/>
          <w:sz w:val="20"/>
        </w:rPr>
        <w:t xml:space="preserve">Sociological Inquiry. </w:t>
      </w:r>
      <w:r w:rsidRPr="00A655FE">
        <w:rPr>
          <w:rFonts w:ascii="Arial" w:hAnsi="Arial" w:cs="Arial"/>
          <w:bCs/>
          <w:kern w:val="36"/>
          <w:sz w:val="20"/>
        </w:rPr>
        <w:t>Vol. 64, No 2: 199-213.</w:t>
      </w:r>
    </w:p>
    <w:p w:rsidR="00134CC7" w:rsidRDefault="00134CC7" w:rsidP="00134CC7">
      <w:pPr>
        <w:pStyle w:val="NoSpacing"/>
        <w:spacing w:line="360" w:lineRule="auto"/>
        <w:jc w:val="both"/>
        <w:rPr>
          <w:rFonts w:ascii="Arial" w:hAnsi="Arial" w:cs="Arial"/>
          <w:sz w:val="20"/>
        </w:rPr>
      </w:pPr>
      <w:r w:rsidRPr="00A655FE">
        <w:rPr>
          <w:rFonts w:ascii="Arial" w:hAnsi="Arial" w:cs="Arial"/>
          <w:sz w:val="20"/>
        </w:rPr>
        <w:t xml:space="preserve">Spillan, J.E. 2003. </w:t>
      </w:r>
      <w:r>
        <w:rPr>
          <w:rFonts w:ascii="Arial" w:hAnsi="Arial" w:cs="Arial"/>
          <w:sz w:val="20"/>
        </w:rPr>
        <w:t>‘</w:t>
      </w:r>
      <w:r w:rsidRPr="00A655FE">
        <w:rPr>
          <w:rFonts w:ascii="Arial" w:hAnsi="Arial" w:cs="Arial"/>
          <w:sz w:val="20"/>
        </w:rPr>
        <w:t xml:space="preserve">An Exploratory Model for Evaluating Crisis Events and Managers’ </w:t>
      </w:r>
      <w:r>
        <w:rPr>
          <w:rFonts w:ascii="Arial" w:hAnsi="Arial" w:cs="Arial"/>
          <w:sz w:val="20"/>
        </w:rPr>
        <w:tab/>
      </w:r>
      <w:r w:rsidRPr="00A655FE">
        <w:rPr>
          <w:rFonts w:ascii="Arial" w:hAnsi="Arial" w:cs="Arial"/>
          <w:sz w:val="20"/>
        </w:rPr>
        <w:t>Concerns in Non-Profit Organizations</w:t>
      </w:r>
      <w:r>
        <w:rPr>
          <w:rFonts w:ascii="Arial" w:hAnsi="Arial" w:cs="Arial"/>
          <w:sz w:val="20"/>
        </w:rPr>
        <w:t>’</w:t>
      </w:r>
      <w:r w:rsidRPr="00A655FE">
        <w:rPr>
          <w:rFonts w:ascii="Arial" w:hAnsi="Arial" w:cs="Arial"/>
          <w:sz w:val="20"/>
        </w:rPr>
        <w:t xml:space="preserve">. </w:t>
      </w:r>
      <w:r w:rsidRPr="00A655FE">
        <w:rPr>
          <w:rFonts w:ascii="Arial" w:hAnsi="Arial" w:cs="Arial"/>
          <w:i/>
          <w:sz w:val="20"/>
        </w:rPr>
        <w:t xml:space="preserve">Journal of Contingencies and Crisis </w:t>
      </w:r>
      <w:r>
        <w:rPr>
          <w:rFonts w:ascii="Arial" w:hAnsi="Arial" w:cs="Arial"/>
          <w:i/>
          <w:sz w:val="20"/>
        </w:rPr>
        <w:tab/>
      </w:r>
      <w:r w:rsidRPr="00A655FE">
        <w:rPr>
          <w:rFonts w:ascii="Arial" w:hAnsi="Arial" w:cs="Arial"/>
          <w:i/>
          <w:sz w:val="20"/>
        </w:rPr>
        <w:t xml:space="preserve">Management, </w:t>
      </w:r>
      <w:r w:rsidRPr="00EB46AE">
        <w:rPr>
          <w:rFonts w:ascii="Arial" w:hAnsi="Arial" w:cs="Arial"/>
          <w:sz w:val="20"/>
        </w:rPr>
        <w:t>11</w:t>
      </w:r>
      <w:r w:rsidRPr="00A655FE">
        <w:rPr>
          <w:rFonts w:ascii="Arial" w:hAnsi="Arial" w:cs="Arial"/>
          <w:sz w:val="20"/>
        </w:rPr>
        <w:t>(4)</w:t>
      </w:r>
      <w:r>
        <w:rPr>
          <w:rFonts w:ascii="Arial" w:hAnsi="Arial" w:cs="Arial"/>
          <w:i/>
          <w:sz w:val="20"/>
        </w:rPr>
        <w:t xml:space="preserve">: </w:t>
      </w:r>
      <w:r>
        <w:rPr>
          <w:rFonts w:ascii="Arial" w:hAnsi="Arial" w:cs="Arial"/>
          <w:i/>
          <w:sz w:val="20"/>
        </w:rPr>
        <w:tab/>
      </w:r>
      <w:r w:rsidRPr="00A655FE">
        <w:rPr>
          <w:rFonts w:ascii="Arial" w:hAnsi="Arial" w:cs="Arial"/>
          <w:sz w:val="20"/>
        </w:rPr>
        <w:t>160-169.</w:t>
      </w:r>
    </w:p>
    <w:p w:rsidR="00134CC7" w:rsidRPr="00F60288" w:rsidRDefault="00134CC7" w:rsidP="00134CC7">
      <w:pPr>
        <w:pStyle w:val="NoSpacing"/>
        <w:spacing w:line="360" w:lineRule="auto"/>
        <w:jc w:val="both"/>
        <w:rPr>
          <w:rFonts w:ascii="Arial" w:hAnsi="Arial" w:cs="Arial"/>
          <w:bCs/>
          <w:kern w:val="36"/>
          <w:sz w:val="20"/>
        </w:rPr>
      </w:pPr>
      <w:r w:rsidRPr="00F60288">
        <w:rPr>
          <w:rFonts w:ascii="Arial" w:hAnsi="Arial" w:cs="Arial"/>
          <w:bCs/>
          <w:kern w:val="36"/>
          <w:sz w:val="20"/>
        </w:rPr>
        <w:t xml:space="preserve">Sonnaville, H.K.J.M. de 2006. </w:t>
      </w:r>
      <w:r w:rsidRPr="008934F7">
        <w:rPr>
          <w:rFonts w:ascii="Arial" w:hAnsi="Arial" w:cs="Arial"/>
          <w:bCs/>
          <w:kern w:val="36"/>
          <w:sz w:val="20"/>
          <w:lang w:val="nl-NL"/>
        </w:rPr>
        <w:t xml:space="preserve">‘Interveniëren van processen van </w:t>
      </w:r>
      <w:r w:rsidRPr="008934F7">
        <w:rPr>
          <w:rFonts w:ascii="Arial" w:hAnsi="Arial" w:cs="Arial"/>
          <w:bCs/>
          <w:i/>
          <w:kern w:val="36"/>
          <w:sz w:val="20"/>
          <w:lang w:val="nl-NL"/>
        </w:rPr>
        <w:t>sensemaking</w:t>
      </w:r>
      <w:r w:rsidRPr="008934F7">
        <w:rPr>
          <w:rFonts w:ascii="Arial" w:hAnsi="Arial" w:cs="Arial"/>
          <w:bCs/>
          <w:kern w:val="36"/>
          <w:sz w:val="20"/>
          <w:lang w:val="nl-NL"/>
        </w:rPr>
        <w:t xml:space="preserve">’. </w:t>
      </w:r>
      <w:r w:rsidRPr="00F60288">
        <w:rPr>
          <w:rFonts w:ascii="Arial" w:hAnsi="Arial" w:cs="Arial"/>
          <w:bCs/>
          <w:i/>
          <w:kern w:val="36"/>
          <w:sz w:val="20"/>
        </w:rPr>
        <w:t xml:space="preserve">M&amp;O. </w:t>
      </w:r>
      <w:r w:rsidRPr="00F60288">
        <w:rPr>
          <w:rFonts w:ascii="Arial" w:hAnsi="Arial" w:cs="Arial"/>
          <w:bCs/>
          <w:i/>
          <w:kern w:val="36"/>
          <w:sz w:val="20"/>
        </w:rPr>
        <w:tab/>
      </w:r>
      <w:r w:rsidRPr="00F60288">
        <w:rPr>
          <w:rFonts w:ascii="Arial" w:hAnsi="Arial" w:cs="Arial"/>
          <w:bCs/>
          <w:kern w:val="36"/>
          <w:sz w:val="20"/>
        </w:rPr>
        <w:t xml:space="preserve">Vol.3/4: </w:t>
      </w:r>
      <w:r w:rsidRPr="00F60288">
        <w:rPr>
          <w:rFonts w:ascii="Arial" w:hAnsi="Arial" w:cs="Arial"/>
          <w:bCs/>
          <w:kern w:val="36"/>
          <w:sz w:val="20"/>
        </w:rPr>
        <w:tab/>
        <w:t xml:space="preserve">200-214. </w:t>
      </w:r>
    </w:p>
    <w:p w:rsidR="00134CC7" w:rsidRDefault="00134CC7" w:rsidP="00134CC7">
      <w:pPr>
        <w:pStyle w:val="NoSpacing"/>
        <w:spacing w:line="360" w:lineRule="auto"/>
        <w:jc w:val="both"/>
        <w:rPr>
          <w:rFonts w:ascii="Arial" w:hAnsi="Arial" w:cs="Arial"/>
          <w:sz w:val="20"/>
        </w:rPr>
      </w:pPr>
      <w:r w:rsidRPr="00DA50F8">
        <w:rPr>
          <w:rFonts w:ascii="Arial" w:hAnsi="Arial" w:cs="Arial"/>
          <w:sz w:val="20"/>
          <w:lang w:val="de-DE"/>
        </w:rPr>
        <w:t xml:space="preserve">Starbuck, W.H. &amp; F.J. Milliken. </w:t>
      </w:r>
      <w:r w:rsidRPr="00A655FE">
        <w:rPr>
          <w:rFonts w:ascii="Arial" w:hAnsi="Arial" w:cs="Arial"/>
          <w:sz w:val="20"/>
        </w:rPr>
        <w:t xml:space="preserve">1988. Executive’s perceptual filters: What they notice and </w:t>
      </w:r>
      <w:r>
        <w:rPr>
          <w:rFonts w:ascii="Arial" w:hAnsi="Arial" w:cs="Arial"/>
          <w:sz w:val="20"/>
        </w:rPr>
        <w:tab/>
      </w:r>
      <w:r w:rsidRPr="00A655FE">
        <w:rPr>
          <w:rFonts w:ascii="Arial" w:hAnsi="Arial" w:cs="Arial"/>
          <w:sz w:val="20"/>
        </w:rPr>
        <w:t xml:space="preserve">how they make sense. In: Weick, K. 1995. </w:t>
      </w:r>
      <w:r w:rsidRPr="005A722A">
        <w:rPr>
          <w:rFonts w:ascii="Arial" w:hAnsi="Arial" w:cs="Arial"/>
          <w:i/>
          <w:sz w:val="20"/>
        </w:rPr>
        <w:t>Sensemaking</w:t>
      </w:r>
      <w:r w:rsidRPr="00A655FE">
        <w:rPr>
          <w:rFonts w:ascii="Arial" w:hAnsi="Arial" w:cs="Arial"/>
          <w:i/>
          <w:sz w:val="20"/>
        </w:rPr>
        <w:t xml:space="preserve"> in organizations. </w:t>
      </w:r>
      <w:r>
        <w:rPr>
          <w:rFonts w:ascii="Arial" w:hAnsi="Arial" w:cs="Arial"/>
          <w:i/>
          <w:sz w:val="20"/>
        </w:rPr>
        <w:tab/>
      </w:r>
      <w:r w:rsidRPr="00A655FE">
        <w:rPr>
          <w:rFonts w:ascii="Arial" w:hAnsi="Arial" w:cs="Arial"/>
          <w:sz w:val="20"/>
        </w:rPr>
        <w:t>Thousand Oaks: Sage Publications</w:t>
      </w:r>
      <w:r>
        <w:rPr>
          <w:rFonts w:ascii="Arial" w:hAnsi="Arial" w:cs="Arial"/>
          <w:sz w:val="20"/>
        </w:rPr>
        <w:t>.</w:t>
      </w:r>
    </w:p>
    <w:p w:rsidR="00134CC7" w:rsidRDefault="00134CC7" w:rsidP="00134CC7">
      <w:pPr>
        <w:pStyle w:val="NoSpacing"/>
        <w:spacing w:line="360" w:lineRule="auto"/>
        <w:jc w:val="both"/>
        <w:rPr>
          <w:rFonts w:ascii="Arial" w:hAnsi="Arial" w:cs="Arial"/>
          <w:sz w:val="20"/>
        </w:rPr>
      </w:pPr>
      <w:r>
        <w:rPr>
          <w:rFonts w:ascii="Arial" w:hAnsi="Arial" w:cs="Arial"/>
          <w:sz w:val="20"/>
        </w:rPr>
        <w:t xml:space="preserve">Stauss, B. 1993. ‘Using the critical incident technique in measuring and managing service </w:t>
      </w:r>
      <w:r>
        <w:rPr>
          <w:rFonts w:ascii="Arial" w:hAnsi="Arial" w:cs="Arial"/>
          <w:sz w:val="20"/>
        </w:rPr>
        <w:tab/>
        <w:t xml:space="preserve">quality’. </w:t>
      </w:r>
    </w:p>
    <w:p w:rsidR="00134CC7" w:rsidRPr="00810594" w:rsidRDefault="00134CC7" w:rsidP="00134CC7">
      <w:pPr>
        <w:pStyle w:val="NoSpacing"/>
        <w:spacing w:line="360" w:lineRule="auto"/>
        <w:jc w:val="both"/>
        <w:rPr>
          <w:rFonts w:ascii="Arial" w:hAnsi="Arial" w:cs="Arial"/>
          <w:sz w:val="20"/>
        </w:rPr>
      </w:pPr>
      <w:r>
        <w:rPr>
          <w:rFonts w:ascii="Arial" w:hAnsi="Arial" w:cs="Arial"/>
          <w:sz w:val="20"/>
        </w:rPr>
        <w:t xml:space="preserve">Stauss, B. &amp; B. Weinlich. 1997. ‘Process-oriented measurement of service quality. Applying the </w:t>
      </w:r>
      <w:r>
        <w:rPr>
          <w:rFonts w:ascii="Arial" w:hAnsi="Arial" w:cs="Arial"/>
          <w:sz w:val="20"/>
        </w:rPr>
        <w:tab/>
        <w:t xml:space="preserve">sequential incident method’. </w:t>
      </w:r>
      <w:r>
        <w:rPr>
          <w:rFonts w:ascii="Arial" w:hAnsi="Arial" w:cs="Arial"/>
          <w:i/>
          <w:sz w:val="20"/>
        </w:rPr>
        <w:t xml:space="preserve">European Journal of Marketing </w:t>
      </w:r>
      <w:r>
        <w:rPr>
          <w:rFonts w:ascii="Arial" w:hAnsi="Arial" w:cs="Arial"/>
          <w:sz w:val="20"/>
        </w:rPr>
        <w:t xml:space="preserve">31(1):33-55. </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sz w:val="20"/>
        </w:rPr>
        <w:t xml:space="preserve">Thomas, J.B., Gioia, D. A. &amp; D.J. Ketchen. 1997. ‘Strategic </w:t>
      </w:r>
      <w:r w:rsidRPr="005A722A">
        <w:rPr>
          <w:rFonts w:ascii="Arial" w:hAnsi="Arial" w:cs="Arial"/>
          <w:i/>
          <w:sz w:val="20"/>
        </w:rPr>
        <w:t>sensemaking</w:t>
      </w:r>
      <w:r w:rsidRPr="00A655FE">
        <w:rPr>
          <w:rFonts w:ascii="Arial" w:hAnsi="Arial" w:cs="Arial"/>
          <w:sz w:val="20"/>
        </w:rPr>
        <w:t xml:space="preserve">: Learning </w:t>
      </w:r>
      <w:r>
        <w:rPr>
          <w:rFonts w:ascii="Arial" w:hAnsi="Arial" w:cs="Arial"/>
          <w:sz w:val="20"/>
        </w:rPr>
        <w:tab/>
      </w:r>
      <w:r w:rsidRPr="00A655FE">
        <w:rPr>
          <w:rFonts w:ascii="Arial" w:hAnsi="Arial" w:cs="Arial"/>
          <w:sz w:val="20"/>
        </w:rPr>
        <w:t xml:space="preserve">through </w:t>
      </w:r>
      <w:r>
        <w:rPr>
          <w:rFonts w:ascii="Arial" w:hAnsi="Arial" w:cs="Arial"/>
          <w:sz w:val="20"/>
        </w:rPr>
        <w:tab/>
      </w:r>
      <w:r w:rsidRPr="00A655FE">
        <w:rPr>
          <w:rFonts w:ascii="Arial" w:hAnsi="Arial" w:cs="Arial"/>
          <w:sz w:val="20"/>
        </w:rPr>
        <w:t>scanning, interpretation, action and performance</w:t>
      </w:r>
      <w:r>
        <w:rPr>
          <w:rFonts w:ascii="Arial" w:hAnsi="Arial" w:cs="Arial"/>
          <w:sz w:val="20"/>
        </w:rPr>
        <w:t>’</w:t>
      </w:r>
      <w:r w:rsidRPr="00A655FE">
        <w:rPr>
          <w:rFonts w:ascii="Arial" w:hAnsi="Arial" w:cs="Arial"/>
          <w:sz w:val="20"/>
        </w:rPr>
        <w:t xml:space="preserve">. </w:t>
      </w:r>
      <w:r w:rsidRPr="00A655FE">
        <w:rPr>
          <w:rFonts w:ascii="Arial" w:hAnsi="Arial" w:cs="Arial"/>
          <w:i/>
          <w:sz w:val="20"/>
        </w:rPr>
        <w:t xml:space="preserve">Advances in </w:t>
      </w:r>
      <w:r>
        <w:rPr>
          <w:rFonts w:ascii="Arial" w:hAnsi="Arial" w:cs="Arial"/>
          <w:i/>
          <w:sz w:val="20"/>
        </w:rPr>
        <w:tab/>
      </w:r>
      <w:r w:rsidRPr="00A655FE">
        <w:rPr>
          <w:rFonts w:ascii="Arial" w:hAnsi="Arial" w:cs="Arial"/>
          <w:i/>
          <w:sz w:val="20"/>
        </w:rPr>
        <w:t xml:space="preserve">Strategic </w:t>
      </w:r>
      <w:r>
        <w:rPr>
          <w:rFonts w:ascii="Arial" w:hAnsi="Arial" w:cs="Arial"/>
          <w:i/>
          <w:sz w:val="20"/>
        </w:rPr>
        <w:tab/>
      </w:r>
      <w:r w:rsidRPr="00A655FE">
        <w:rPr>
          <w:rFonts w:ascii="Arial" w:hAnsi="Arial" w:cs="Arial"/>
          <w:i/>
          <w:sz w:val="20"/>
        </w:rPr>
        <w:t xml:space="preserve">Management. </w:t>
      </w:r>
      <w:r w:rsidRPr="00EB46AE">
        <w:rPr>
          <w:rFonts w:ascii="Arial" w:hAnsi="Arial" w:cs="Arial"/>
          <w:sz w:val="20"/>
        </w:rPr>
        <w:t>14:</w:t>
      </w:r>
      <w:r w:rsidRPr="00A655FE">
        <w:rPr>
          <w:rFonts w:ascii="Arial" w:hAnsi="Arial" w:cs="Arial"/>
          <w:sz w:val="20"/>
        </w:rPr>
        <w:t xml:space="preserve"> 299-330.</w:t>
      </w:r>
    </w:p>
    <w:p w:rsidR="00134CC7" w:rsidRPr="00A655FE" w:rsidRDefault="00134CC7" w:rsidP="00134CC7">
      <w:pPr>
        <w:pStyle w:val="NoSpacing"/>
        <w:spacing w:line="360" w:lineRule="auto"/>
        <w:jc w:val="both"/>
        <w:rPr>
          <w:rFonts w:ascii="Arial" w:hAnsi="Arial" w:cs="Arial"/>
          <w:sz w:val="20"/>
          <w:u w:val="single"/>
        </w:rPr>
      </w:pPr>
      <w:r w:rsidRPr="00A655FE">
        <w:rPr>
          <w:rFonts w:ascii="Arial" w:hAnsi="Arial" w:cs="Arial"/>
          <w:color w:val="000000"/>
          <w:sz w:val="20"/>
        </w:rPr>
        <w:t xml:space="preserve">Vasterman, P.L.M. 2005. ‘Media-Hype. Self-Reinforcing News Waves, Journalistic </w:t>
      </w:r>
      <w:r>
        <w:rPr>
          <w:rFonts w:ascii="Arial" w:hAnsi="Arial" w:cs="Arial"/>
          <w:color w:val="000000"/>
          <w:sz w:val="20"/>
        </w:rPr>
        <w:tab/>
      </w:r>
      <w:r w:rsidRPr="00A655FE">
        <w:rPr>
          <w:rFonts w:ascii="Arial" w:hAnsi="Arial" w:cs="Arial"/>
          <w:color w:val="000000"/>
          <w:sz w:val="20"/>
        </w:rPr>
        <w:t xml:space="preserve">Standards and </w:t>
      </w:r>
      <w:r w:rsidRPr="00A655FE">
        <w:rPr>
          <w:rFonts w:ascii="Arial" w:hAnsi="Arial" w:cs="Arial"/>
          <w:color w:val="000000"/>
          <w:sz w:val="20"/>
        </w:rPr>
        <w:tab/>
        <w:t xml:space="preserve">the Construction of Social Problems’. </w:t>
      </w:r>
      <w:r w:rsidRPr="00A655FE">
        <w:rPr>
          <w:rFonts w:ascii="Arial" w:hAnsi="Arial" w:cs="Arial"/>
          <w:i/>
          <w:color w:val="000000"/>
          <w:sz w:val="20"/>
        </w:rPr>
        <w:t xml:space="preserve">European Journal of </w:t>
      </w:r>
      <w:r>
        <w:rPr>
          <w:rFonts w:ascii="Arial" w:hAnsi="Arial" w:cs="Arial"/>
          <w:i/>
          <w:color w:val="000000"/>
          <w:sz w:val="20"/>
        </w:rPr>
        <w:tab/>
      </w:r>
      <w:r w:rsidRPr="00A655FE">
        <w:rPr>
          <w:rFonts w:ascii="Arial" w:hAnsi="Arial" w:cs="Arial"/>
          <w:i/>
          <w:color w:val="000000"/>
          <w:sz w:val="20"/>
        </w:rPr>
        <w:t>Communication</w:t>
      </w:r>
      <w:r>
        <w:rPr>
          <w:rFonts w:ascii="Arial" w:hAnsi="Arial" w:cs="Arial"/>
          <w:i/>
          <w:color w:val="000000"/>
          <w:sz w:val="20"/>
        </w:rPr>
        <w:t xml:space="preserve"> </w:t>
      </w:r>
      <w:r w:rsidRPr="00A655FE">
        <w:rPr>
          <w:rFonts w:ascii="Arial" w:hAnsi="Arial" w:cs="Arial"/>
          <w:color w:val="000000"/>
          <w:sz w:val="20"/>
        </w:rPr>
        <w:t xml:space="preserve">20(4):508-530. </w:t>
      </w:r>
    </w:p>
    <w:p w:rsidR="00134CC7" w:rsidRPr="005272F5" w:rsidRDefault="00134CC7" w:rsidP="00134CC7">
      <w:pPr>
        <w:pStyle w:val="NoSpacing"/>
        <w:spacing w:line="360" w:lineRule="auto"/>
        <w:jc w:val="both"/>
        <w:rPr>
          <w:rFonts w:ascii="Arial" w:hAnsi="Arial" w:cs="Arial"/>
          <w:sz w:val="20"/>
          <w:lang w:val="it-IT"/>
        </w:rPr>
      </w:pPr>
      <w:r w:rsidRPr="00A655FE">
        <w:rPr>
          <w:rFonts w:ascii="Arial" w:hAnsi="Arial" w:cs="Arial"/>
          <w:sz w:val="20"/>
        </w:rPr>
        <w:t xml:space="preserve">Weick, K. E. 1979. </w:t>
      </w:r>
      <w:r w:rsidRPr="00A655FE">
        <w:rPr>
          <w:rFonts w:ascii="Arial" w:hAnsi="Arial" w:cs="Arial"/>
          <w:i/>
          <w:sz w:val="20"/>
        </w:rPr>
        <w:t xml:space="preserve">The social psychology of organizing. </w:t>
      </w:r>
      <w:r w:rsidRPr="00E36988">
        <w:rPr>
          <w:rFonts w:ascii="Arial" w:hAnsi="Arial" w:cs="Arial"/>
          <w:sz w:val="20"/>
          <w:lang w:val="it-IT"/>
        </w:rPr>
        <w:t xml:space="preserve">California MA: Addison-Wesley.  </w:t>
      </w:r>
    </w:p>
    <w:p w:rsidR="00134CC7" w:rsidRPr="00A655FE" w:rsidRDefault="00134CC7" w:rsidP="00134CC7">
      <w:pPr>
        <w:pStyle w:val="NoSpacing"/>
        <w:spacing w:line="360" w:lineRule="auto"/>
        <w:jc w:val="both"/>
        <w:rPr>
          <w:rFonts w:ascii="Arial" w:hAnsi="Arial" w:cs="Arial"/>
          <w:sz w:val="20"/>
        </w:rPr>
      </w:pPr>
      <w:r w:rsidRPr="00E36988">
        <w:rPr>
          <w:rFonts w:ascii="Arial" w:hAnsi="Arial" w:cs="Arial"/>
          <w:sz w:val="20"/>
          <w:lang w:val="it-IT"/>
        </w:rPr>
        <w:t xml:space="preserve">Weick, K.E. 1988. </w:t>
      </w:r>
      <w:r w:rsidRPr="00A655FE">
        <w:rPr>
          <w:rFonts w:ascii="Arial" w:hAnsi="Arial" w:cs="Arial"/>
          <w:sz w:val="20"/>
        </w:rPr>
        <w:t xml:space="preserve">‘Enacted </w:t>
      </w:r>
      <w:r w:rsidRPr="005A722A">
        <w:rPr>
          <w:rFonts w:ascii="Arial" w:hAnsi="Arial" w:cs="Arial"/>
          <w:i/>
          <w:sz w:val="20"/>
        </w:rPr>
        <w:t>Sensemaking</w:t>
      </w:r>
      <w:r w:rsidRPr="00A655FE">
        <w:rPr>
          <w:rFonts w:ascii="Arial" w:hAnsi="Arial" w:cs="Arial"/>
          <w:sz w:val="20"/>
        </w:rPr>
        <w:t xml:space="preserve"> in Crisis Situations’. </w:t>
      </w:r>
      <w:r w:rsidRPr="00A655FE">
        <w:rPr>
          <w:rFonts w:ascii="Arial" w:hAnsi="Arial" w:cs="Arial"/>
          <w:i/>
          <w:sz w:val="20"/>
        </w:rPr>
        <w:t xml:space="preserve">Journal of Management </w:t>
      </w:r>
      <w:r>
        <w:rPr>
          <w:rFonts w:ascii="Arial" w:hAnsi="Arial" w:cs="Arial"/>
          <w:i/>
          <w:sz w:val="20"/>
        </w:rPr>
        <w:tab/>
      </w:r>
      <w:r w:rsidRPr="00A655FE">
        <w:rPr>
          <w:rFonts w:ascii="Arial" w:hAnsi="Arial" w:cs="Arial"/>
          <w:i/>
          <w:sz w:val="20"/>
        </w:rPr>
        <w:t xml:space="preserve">Studies. </w:t>
      </w:r>
      <w:r>
        <w:rPr>
          <w:rFonts w:ascii="Arial" w:hAnsi="Arial" w:cs="Arial"/>
          <w:i/>
          <w:sz w:val="20"/>
        </w:rPr>
        <w:tab/>
      </w:r>
      <w:r w:rsidRPr="00A655FE">
        <w:rPr>
          <w:rFonts w:ascii="Arial" w:hAnsi="Arial" w:cs="Arial"/>
          <w:sz w:val="20"/>
        </w:rPr>
        <w:t>25</w:t>
      </w:r>
      <w:r>
        <w:rPr>
          <w:rFonts w:ascii="Arial" w:hAnsi="Arial" w:cs="Arial"/>
          <w:sz w:val="20"/>
        </w:rPr>
        <w:t xml:space="preserve"> (</w:t>
      </w:r>
      <w:r w:rsidRPr="00A655FE">
        <w:rPr>
          <w:rFonts w:ascii="Arial" w:hAnsi="Arial" w:cs="Arial"/>
          <w:sz w:val="20"/>
        </w:rPr>
        <w:t>4</w:t>
      </w:r>
      <w:r>
        <w:rPr>
          <w:rFonts w:ascii="Arial" w:hAnsi="Arial" w:cs="Arial"/>
          <w:sz w:val="20"/>
        </w:rPr>
        <w:t>):</w:t>
      </w:r>
      <w:r w:rsidRPr="00A655FE">
        <w:rPr>
          <w:rFonts w:ascii="Arial" w:hAnsi="Arial" w:cs="Arial"/>
          <w:sz w:val="20"/>
        </w:rPr>
        <w:t xml:space="preserve">305-317. </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sz w:val="20"/>
        </w:rPr>
        <w:t xml:space="preserve">Weick, K.E. 1993. </w:t>
      </w:r>
      <w:r>
        <w:rPr>
          <w:rFonts w:ascii="Arial" w:hAnsi="Arial" w:cs="Arial"/>
          <w:sz w:val="20"/>
        </w:rPr>
        <w:t>‘</w:t>
      </w:r>
      <w:r w:rsidRPr="00A655FE">
        <w:rPr>
          <w:rFonts w:ascii="Arial" w:hAnsi="Arial" w:cs="Arial"/>
          <w:sz w:val="20"/>
        </w:rPr>
        <w:t xml:space="preserve">The collapse of </w:t>
      </w:r>
      <w:r w:rsidRPr="005A722A">
        <w:rPr>
          <w:rFonts w:ascii="Arial" w:hAnsi="Arial" w:cs="Arial"/>
          <w:i/>
          <w:sz w:val="20"/>
        </w:rPr>
        <w:t>sensemaking</w:t>
      </w:r>
      <w:r w:rsidRPr="00A655FE">
        <w:rPr>
          <w:rFonts w:ascii="Arial" w:hAnsi="Arial" w:cs="Arial"/>
          <w:sz w:val="20"/>
        </w:rPr>
        <w:t xml:space="preserve"> in organizations: The Mann Gulch </w:t>
      </w:r>
      <w:r>
        <w:rPr>
          <w:rFonts w:ascii="Arial" w:hAnsi="Arial" w:cs="Arial"/>
          <w:sz w:val="20"/>
        </w:rPr>
        <w:tab/>
      </w:r>
      <w:r w:rsidRPr="00A655FE">
        <w:rPr>
          <w:rFonts w:ascii="Arial" w:hAnsi="Arial" w:cs="Arial"/>
          <w:sz w:val="20"/>
        </w:rPr>
        <w:t>disaster</w:t>
      </w:r>
      <w:r>
        <w:rPr>
          <w:rFonts w:ascii="Arial" w:hAnsi="Arial" w:cs="Arial"/>
          <w:sz w:val="20"/>
        </w:rPr>
        <w:t>’</w:t>
      </w:r>
      <w:r w:rsidRPr="00A655FE">
        <w:rPr>
          <w:rFonts w:ascii="Arial" w:hAnsi="Arial" w:cs="Arial"/>
          <w:sz w:val="20"/>
        </w:rPr>
        <w:t xml:space="preserve">. </w:t>
      </w:r>
      <w:r>
        <w:rPr>
          <w:rFonts w:ascii="Arial" w:hAnsi="Arial" w:cs="Arial"/>
          <w:sz w:val="20"/>
        </w:rPr>
        <w:tab/>
      </w:r>
      <w:r w:rsidRPr="00EB46AE">
        <w:rPr>
          <w:rFonts w:ascii="Arial" w:hAnsi="Arial" w:cs="Arial"/>
          <w:i/>
          <w:sz w:val="20"/>
        </w:rPr>
        <w:t>Administrative Science Quarterly</w:t>
      </w:r>
      <w:r w:rsidRPr="00A655FE">
        <w:rPr>
          <w:rFonts w:ascii="Arial" w:hAnsi="Arial" w:cs="Arial"/>
          <w:sz w:val="20"/>
        </w:rPr>
        <w:t>, 3: 628-652</w:t>
      </w:r>
      <w:r>
        <w:rPr>
          <w:rFonts w:ascii="Arial" w:hAnsi="Arial" w:cs="Arial"/>
          <w:sz w:val="20"/>
        </w:rPr>
        <w:t>.</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sz w:val="20"/>
        </w:rPr>
        <w:t xml:space="preserve">Weick, K.E. 1995. </w:t>
      </w:r>
      <w:r w:rsidRPr="005A722A">
        <w:rPr>
          <w:rFonts w:ascii="Arial" w:hAnsi="Arial" w:cs="Arial"/>
          <w:i/>
          <w:sz w:val="20"/>
        </w:rPr>
        <w:t>Sensemaking</w:t>
      </w:r>
      <w:r w:rsidRPr="00A655FE">
        <w:rPr>
          <w:rFonts w:ascii="Arial" w:hAnsi="Arial" w:cs="Arial"/>
          <w:i/>
          <w:sz w:val="20"/>
        </w:rPr>
        <w:t xml:space="preserve"> in organizations. </w:t>
      </w:r>
      <w:r w:rsidRPr="00A655FE">
        <w:rPr>
          <w:rFonts w:ascii="Arial" w:hAnsi="Arial" w:cs="Arial"/>
          <w:sz w:val="20"/>
        </w:rPr>
        <w:t xml:space="preserve">Thousand Oaks: Sage Publications. </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sz w:val="20"/>
        </w:rPr>
        <w:t xml:space="preserve">Weick, K.E. 1995. </w:t>
      </w:r>
      <w:r w:rsidRPr="005A722A">
        <w:rPr>
          <w:rFonts w:ascii="Arial" w:hAnsi="Arial" w:cs="Arial"/>
          <w:i/>
          <w:sz w:val="20"/>
        </w:rPr>
        <w:t>Sensemaking</w:t>
      </w:r>
      <w:r w:rsidRPr="00A655FE">
        <w:rPr>
          <w:rFonts w:ascii="Arial" w:hAnsi="Arial" w:cs="Arial"/>
          <w:i/>
          <w:sz w:val="20"/>
        </w:rPr>
        <w:t xml:space="preserve"> in organizations. </w:t>
      </w:r>
      <w:r w:rsidRPr="00A655FE">
        <w:rPr>
          <w:rFonts w:ascii="Arial" w:hAnsi="Arial" w:cs="Arial"/>
          <w:sz w:val="20"/>
        </w:rPr>
        <w:t xml:space="preserve">In: S. Maitlis. ´The social Processs of </w:t>
      </w:r>
      <w:r w:rsidRPr="00A655FE">
        <w:rPr>
          <w:rFonts w:ascii="Arial" w:hAnsi="Arial" w:cs="Arial"/>
          <w:sz w:val="20"/>
        </w:rPr>
        <w:tab/>
        <w:t xml:space="preserve">Organizational </w:t>
      </w:r>
      <w:r w:rsidRPr="005A722A">
        <w:rPr>
          <w:rFonts w:ascii="Arial" w:hAnsi="Arial" w:cs="Arial"/>
          <w:i/>
          <w:sz w:val="20"/>
        </w:rPr>
        <w:t>Sensemaking</w:t>
      </w:r>
      <w:r w:rsidRPr="00A655FE">
        <w:rPr>
          <w:rFonts w:ascii="Arial" w:hAnsi="Arial" w:cs="Arial"/>
          <w:sz w:val="20"/>
        </w:rPr>
        <w:t xml:space="preserve">´. </w:t>
      </w:r>
      <w:r w:rsidRPr="00A655FE">
        <w:rPr>
          <w:rFonts w:ascii="Arial" w:hAnsi="Arial" w:cs="Arial"/>
          <w:i/>
          <w:sz w:val="20"/>
        </w:rPr>
        <w:t>Academy of Management Journal</w:t>
      </w:r>
      <w:r>
        <w:rPr>
          <w:rFonts w:ascii="Arial" w:hAnsi="Arial" w:cs="Arial"/>
          <w:i/>
          <w:sz w:val="20"/>
        </w:rPr>
        <w:t xml:space="preserve"> </w:t>
      </w:r>
      <w:r>
        <w:rPr>
          <w:rFonts w:ascii="Arial" w:hAnsi="Arial" w:cs="Arial"/>
          <w:sz w:val="20"/>
        </w:rPr>
        <w:t>48 (</w:t>
      </w:r>
      <w:r w:rsidRPr="00A655FE">
        <w:rPr>
          <w:rFonts w:ascii="Arial" w:hAnsi="Arial" w:cs="Arial"/>
          <w:sz w:val="20"/>
        </w:rPr>
        <w:t>1</w:t>
      </w:r>
      <w:r>
        <w:rPr>
          <w:rFonts w:ascii="Arial" w:hAnsi="Arial" w:cs="Arial"/>
          <w:sz w:val="20"/>
        </w:rPr>
        <w:t xml:space="preserve">): </w:t>
      </w:r>
      <w:r w:rsidRPr="00A655FE">
        <w:rPr>
          <w:rFonts w:ascii="Arial" w:hAnsi="Arial" w:cs="Arial"/>
          <w:sz w:val="20"/>
        </w:rPr>
        <w:t>21-49.</w:t>
      </w:r>
    </w:p>
    <w:p w:rsidR="00134CC7" w:rsidRPr="00A655FE" w:rsidRDefault="00134CC7" w:rsidP="00134CC7">
      <w:pPr>
        <w:pStyle w:val="NoSpacing"/>
        <w:spacing w:line="360" w:lineRule="auto"/>
        <w:jc w:val="both"/>
        <w:rPr>
          <w:rFonts w:ascii="Arial" w:hAnsi="Arial" w:cs="Arial"/>
          <w:sz w:val="20"/>
        </w:rPr>
      </w:pPr>
      <w:r w:rsidRPr="00A655FE">
        <w:rPr>
          <w:rFonts w:ascii="Arial" w:hAnsi="Arial" w:cs="Arial"/>
          <w:sz w:val="20"/>
        </w:rPr>
        <w:t>Weick, K.E., Sutcliffe, K.M. &amp; D. Obstfeld.</w:t>
      </w:r>
      <w:r>
        <w:rPr>
          <w:rFonts w:ascii="Arial" w:hAnsi="Arial" w:cs="Arial"/>
          <w:sz w:val="20"/>
        </w:rPr>
        <w:t xml:space="preserve"> 2005. </w:t>
      </w:r>
      <w:r w:rsidRPr="00A655FE">
        <w:rPr>
          <w:rFonts w:ascii="Arial" w:hAnsi="Arial" w:cs="Arial"/>
          <w:sz w:val="20"/>
        </w:rPr>
        <w:t xml:space="preserve">‘Organizing and the Process of </w:t>
      </w:r>
      <w:r w:rsidRPr="00A655FE">
        <w:rPr>
          <w:rFonts w:ascii="Arial" w:hAnsi="Arial" w:cs="Arial"/>
          <w:sz w:val="20"/>
        </w:rPr>
        <w:tab/>
      </w:r>
      <w:r w:rsidRPr="005A722A">
        <w:rPr>
          <w:rFonts w:ascii="Arial" w:hAnsi="Arial" w:cs="Arial"/>
          <w:i/>
          <w:sz w:val="20"/>
        </w:rPr>
        <w:t>Sensemaking</w:t>
      </w:r>
      <w:r w:rsidRPr="00A655FE">
        <w:rPr>
          <w:rFonts w:ascii="Arial" w:hAnsi="Arial" w:cs="Arial"/>
          <w:sz w:val="20"/>
        </w:rPr>
        <w:t>’.</w:t>
      </w:r>
      <w:r>
        <w:rPr>
          <w:rFonts w:ascii="Arial" w:hAnsi="Arial" w:cs="Arial"/>
          <w:sz w:val="20"/>
        </w:rPr>
        <w:t xml:space="preserve"> </w:t>
      </w:r>
      <w:r w:rsidRPr="00A655FE">
        <w:rPr>
          <w:rFonts w:ascii="Arial" w:hAnsi="Arial" w:cs="Arial"/>
          <w:i/>
          <w:sz w:val="20"/>
        </w:rPr>
        <w:t>Organization Science</w:t>
      </w:r>
      <w:r>
        <w:rPr>
          <w:rFonts w:ascii="Arial" w:hAnsi="Arial" w:cs="Arial"/>
          <w:i/>
          <w:sz w:val="20"/>
        </w:rPr>
        <w:t xml:space="preserve"> </w:t>
      </w:r>
      <w:r w:rsidRPr="00A655FE">
        <w:rPr>
          <w:rFonts w:ascii="Arial" w:hAnsi="Arial" w:cs="Arial"/>
          <w:sz w:val="20"/>
        </w:rPr>
        <w:t>16</w:t>
      </w:r>
      <w:r>
        <w:rPr>
          <w:rFonts w:ascii="Arial" w:hAnsi="Arial" w:cs="Arial"/>
          <w:sz w:val="20"/>
        </w:rPr>
        <w:t xml:space="preserve"> (</w:t>
      </w:r>
      <w:r w:rsidRPr="00A655FE">
        <w:rPr>
          <w:rFonts w:ascii="Arial" w:hAnsi="Arial" w:cs="Arial"/>
          <w:sz w:val="20"/>
        </w:rPr>
        <w:t>4</w:t>
      </w:r>
      <w:r>
        <w:rPr>
          <w:rFonts w:ascii="Arial" w:hAnsi="Arial" w:cs="Arial"/>
          <w:sz w:val="20"/>
        </w:rPr>
        <w:t>):</w:t>
      </w:r>
      <w:r w:rsidRPr="00A655FE">
        <w:rPr>
          <w:rFonts w:ascii="Arial" w:hAnsi="Arial" w:cs="Arial"/>
          <w:sz w:val="20"/>
        </w:rPr>
        <w:t>409-421.</w:t>
      </w:r>
    </w:p>
    <w:p w:rsidR="00134CC7" w:rsidRPr="00BD714F" w:rsidRDefault="00134CC7" w:rsidP="00134CC7">
      <w:pPr>
        <w:pStyle w:val="NoSpacing"/>
        <w:spacing w:line="360" w:lineRule="auto"/>
        <w:jc w:val="both"/>
        <w:rPr>
          <w:rFonts w:ascii="Arial" w:hAnsi="Arial" w:cs="Arial"/>
          <w:sz w:val="20"/>
        </w:rPr>
      </w:pPr>
      <w:r w:rsidRPr="00A655FE">
        <w:rPr>
          <w:rFonts w:ascii="Arial" w:hAnsi="Arial" w:cs="Arial"/>
          <w:sz w:val="20"/>
        </w:rPr>
        <w:t xml:space="preserve">Wiley, N. 1988. The Micro-Macro Problem in Social Theory. </w:t>
      </w:r>
      <w:r w:rsidRPr="00BD714F">
        <w:rPr>
          <w:rFonts w:ascii="Arial" w:hAnsi="Arial" w:cs="Arial"/>
          <w:i/>
          <w:sz w:val="20"/>
        </w:rPr>
        <w:t xml:space="preserve">Sociological Theory, </w:t>
      </w:r>
      <w:r w:rsidRPr="00BD714F">
        <w:rPr>
          <w:rFonts w:ascii="Arial" w:hAnsi="Arial" w:cs="Arial"/>
          <w:sz w:val="20"/>
        </w:rPr>
        <w:t>6:254-</w:t>
      </w:r>
      <w:r w:rsidRPr="00BD714F">
        <w:rPr>
          <w:rFonts w:ascii="Arial" w:hAnsi="Arial" w:cs="Arial"/>
          <w:sz w:val="20"/>
        </w:rPr>
        <w:tab/>
        <w:t xml:space="preserve">261. </w:t>
      </w:r>
    </w:p>
    <w:p w:rsidR="00134CC7" w:rsidRPr="00DD161B" w:rsidRDefault="00134CC7" w:rsidP="00134CC7">
      <w:pPr>
        <w:pStyle w:val="NoSpacing"/>
        <w:spacing w:line="360" w:lineRule="auto"/>
        <w:jc w:val="both"/>
        <w:rPr>
          <w:rFonts w:ascii="Arial" w:hAnsi="Arial" w:cs="Arial"/>
          <w:sz w:val="20"/>
          <w:szCs w:val="20"/>
          <w:lang w:val="nl-NL"/>
        </w:rPr>
      </w:pPr>
      <w:r>
        <w:rPr>
          <w:rFonts w:ascii="Arial" w:hAnsi="Arial" w:cs="Arial"/>
          <w:sz w:val="20"/>
          <w:szCs w:val="20"/>
        </w:rPr>
        <w:t xml:space="preserve">Yin, R.K. 2004. </w:t>
      </w:r>
      <w:r>
        <w:rPr>
          <w:rFonts w:ascii="Arial" w:hAnsi="Arial" w:cs="Arial"/>
          <w:i/>
          <w:sz w:val="20"/>
          <w:szCs w:val="20"/>
        </w:rPr>
        <w:t xml:space="preserve">Case Study Research: Design and Methods. </w:t>
      </w:r>
      <w:r w:rsidRPr="00DD161B">
        <w:rPr>
          <w:rFonts w:ascii="Arial" w:hAnsi="Arial" w:cs="Arial"/>
          <w:sz w:val="20"/>
          <w:szCs w:val="20"/>
          <w:lang w:val="nl-NL"/>
        </w:rPr>
        <w:t>Thousand Oaks: Sage.</w:t>
      </w:r>
    </w:p>
    <w:p w:rsidR="00134CC7" w:rsidRPr="00B315BF" w:rsidRDefault="00134CC7" w:rsidP="00134CC7">
      <w:pPr>
        <w:pStyle w:val="NoSpacing"/>
        <w:spacing w:line="360" w:lineRule="auto"/>
        <w:jc w:val="both"/>
        <w:rPr>
          <w:rFonts w:ascii="Arial" w:hAnsi="Arial" w:cs="Arial"/>
          <w:bCs/>
          <w:kern w:val="36"/>
          <w:sz w:val="20"/>
          <w:lang w:val="nl-NL"/>
        </w:rPr>
      </w:pPr>
      <w:r w:rsidRPr="00B315BF">
        <w:rPr>
          <w:rFonts w:ascii="Arial" w:hAnsi="Arial" w:cs="Arial"/>
          <w:bCs/>
          <w:kern w:val="36"/>
          <w:sz w:val="20"/>
          <w:lang w:val="nl-NL"/>
        </w:rPr>
        <w:t xml:space="preserve">Zwijze-Koning, K. &amp; M. De Jong. 2006. </w:t>
      </w:r>
      <w:r w:rsidRPr="00EB46AE">
        <w:rPr>
          <w:rFonts w:ascii="Arial" w:hAnsi="Arial" w:cs="Arial"/>
          <w:bCs/>
          <w:kern w:val="36"/>
          <w:sz w:val="20"/>
        </w:rPr>
        <w:t>‘</w:t>
      </w:r>
      <w:r w:rsidRPr="00A655FE">
        <w:rPr>
          <w:rFonts w:ascii="Arial" w:hAnsi="Arial" w:cs="Arial"/>
          <w:bCs/>
          <w:kern w:val="36"/>
          <w:sz w:val="20"/>
        </w:rPr>
        <w:t xml:space="preserve">The critical incident technique as a </w:t>
      </w:r>
      <w:r>
        <w:rPr>
          <w:rFonts w:ascii="Arial" w:hAnsi="Arial" w:cs="Arial"/>
          <w:bCs/>
          <w:kern w:val="36"/>
          <w:sz w:val="20"/>
        </w:rPr>
        <w:tab/>
      </w:r>
      <w:r w:rsidRPr="00A655FE">
        <w:rPr>
          <w:rFonts w:ascii="Arial" w:hAnsi="Arial" w:cs="Arial"/>
          <w:bCs/>
          <w:kern w:val="36"/>
          <w:sz w:val="20"/>
        </w:rPr>
        <w:t xml:space="preserve">communication </w:t>
      </w:r>
      <w:r>
        <w:rPr>
          <w:rFonts w:ascii="Arial" w:hAnsi="Arial" w:cs="Arial"/>
          <w:bCs/>
          <w:kern w:val="36"/>
          <w:sz w:val="20"/>
        </w:rPr>
        <w:tab/>
      </w:r>
      <w:r w:rsidRPr="00A655FE">
        <w:rPr>
          <w:rFonts w:ascii="Arial" w:hAnsi="Arial" w:cs="Arial"/>
          <w:bCs/>
          <w:kern w:val="36"/>
          <w:sz w:val="20"/>
        </w:rPr>
        <w:t xml:space="preserve">audit </w:t>
      </w:r>
      <w:r w:rsidRPr="00A655FE">
        <w:rPr>
          <w:rFonts w:ascii="Arial" w:hAnsi="Arial" w:cs="Arial"/>
          <w:bCs/>
          <w:kern w:val="36"/>
          <w:sz w:val="20"/>
        </w:rPr>
        <w:tab/>
        <w:t xml:space="preserve">tool: A study into the quality of organizational </w:t>
      </w:r>
      <w:r>
        <w:rPr>
          <w:rFonts w:ascii="Arial" w:hAnsi="Arial" w:cs="Arial"/>
          <w:bCs/>
          <w:kern w:val="36"/>
          <w:sz w:val="20"/>
        </w:rPr>
        <w:tab/>
      </w:r>
      <w:r w:rsidRPr="00A655FE">
        <w:rPr>
          <w:rFonts w:ascii="Arial" w:hAnsi="Arial" w:cs="Arial"/>
          <w:bCs/>
          <w:kern w:val="36"/>
          <w:sz w:val="20"/>
        </w:rPr>
        <w:t>communication</w:t>
      </w:r>
      <w:r>
        <w:rPr>
          <w:rFonts w:ascii="Arial" w:hAnsi="Arial" w:cs="Arial"/>
          <w:bCs/>
          <w:kern w:val="36"/>
          <w:sz w:val="20"/>
        </w:rPr>
        <w:t>’</w:t>
      </w:r>
      <w:r w:rsidRPr="00A655FE">
        <w:rPr>
          <w:rFonts w:ascii="Arial" w:hAnsi="Arial" w:cs="Arial"/>
          <w:bCs/>
          <w:kern w:val="36"/>
          <w:sz w:val="20"/>
        </w:rPr>
        <w:t>.</w:t>
      </w:r>
      <w:r>
        <w:rPr>
          <w:rFonts w:ascii="Arial" w:hAnsi="Arial" w:cs="Arial"/>
          <w:bCs/>
          <w:kern w:val="36"/>
          <w:sz w:val="20"/>
        </w:rPr>
        <w:t xml:space="preserve"> </w:t>
      </w:r>
      <w:r w:rsidRPr="00B315BF">
        <w:rPr>
          <w:rFonts w:ascii="Arial" w:hAnsi="Arial" w:cs="Arial"/>
          <w:bCs/>
          <w:i/>
          <w:kern w:val="36"/>
          <w:sz w:val="20"/>
          <w:lang w:val="nl-NL"/>
        </w:rPr>
        <w:t xml:space="preserve">Working paper, </w:t>
      </w:r>
      <w:r w:rsidRPr="00B315BF">
        <w:rPr>
          <w:rFonts w:ascii="Arial" w:hAnsi="Arial" w:cs="Arial"/>
          <w:bCs/>
          <w:i/>
          <w:kern w:val="36"/>
          <w:sz w:val="20"/>
          <w:lang w:val="nl-NL"/>
        </w:rPr>
        <w:tab/>
        <w:t xml:space="preserve">University of Twente. </w:t>
      </w:r>
    </w:p>
    <w:p w:rsidR="00134CC7" w:rsidRPr="00B315BF" w:rsidRDefault="00134CC7" w:rsidP="00134CC7">
      <w:pPr>
        <w:pStyle w:val="NoSpacing"/>
        <w:spacing w:line="360" w:lineRule="auto"/>
        <w:jc w:val="both"/>
        <w:rPr>
          <w:rFonts w:ascii="Arial" w:hAnsi="Arial" w:cs="Arial"/>
          <w:bCs/>
          <w:kern w:val="36"/>
          <w:sz w:val="20"/>
          <w:lang w:val="nl-NL"/>
        </w:rPr>
      </w:pPr>
    </w:p>
    <w:p w:rsidR="00134CC7" w:rsidRPr="00B315BF" w:rsidRDefault="00134CC7" w:rsidP="00134CC7">
      <w:pPr>
        <w:spacing w:after="0" w:line="360" w:lineRule="auto"/>
        <w:jc w:val="both"/>
        <w:rPr>
          <w:rFonts w:ascii="Arial" w:hAnsi="Arial" w:cs="Arial"/>
          <w:b/>
          <w:bCs/>
          <w:kern w:val="36"/>
          <w:lang w:eastAsia="nl-NL"/>
        </w:rPr>
      </w:pPr>
      <w:r w:rsidRPr="00B315BF">
        <w:rPr>
          <w:rFonts w:ascii="Arial" w:hAnsi="Arial" w:cs="Arial"/>
          <w:b/>
          <w:bCs/>
          <w:kern w:val="36"/>
          <w:lang w:eastAsia="nl-NL"/>
        </w:rPr>
        <w:t>Beleidsdocumenten IGZ</w:t>
      </w:r>
    </w:p>
    <w:p w:rsidR="00134CC7" w:rsidRPr="005272F5" w:rsidRDefault="00134CC7" w:rsidP="00134CC7">
      <w:pPr>
        <w:pStyle w:val="NoSpacing"/>
        <w:spacing w:line="360" w:lineRule="auto"/>
        <w:jc w:val="both"/>
        <w:rPr>
          <w:rFonts w:ascii="Arial" w:hAnsi="Arial" w:cs="Arial"/>
          <w:sz w:val="20"/>
          <w:lang w:val="nl-NL"/>
        </w:rPr>
      </w:pPr>
      <w:r w:rsidRPr="00B315BF">
        <w:rPr>
          <w:rFonts w:ascii="Arial" w:hAnsi="Arial" w:cs="Arial"/>
          <w:sz w:val="20"/>
          <w:lang w:val="nl-NL"/>
        </w:rPr>
        <w:t xml:space="preserve">(IGZ), 2008. </w:t>
      </w:r>
      <w:r w:rsidRPr="00B315BF">
        <w:rPr>
          <w:rFonts w:ascii="Arial" w:hAnsi="Arial" w:cs="Arial"/>
          <w:i/>
          <w:sz w:val="20"/>
          <w:lang w:val="nl-NL"/>
        </w:rPr>
        <w:t xml:space="preserve">IGZ-handhavingskader. Richtlijn voor transparante handhaving </w:t>
      </w:r>
      <w:r w:rsidRPr="00B315BF">
        <w:rPr>
          <w:rFonts w:ascii="Arial" w:hAnsi="Arial" w:cs="Arial"/>
          <w:sz w:val="20"/>
          <w:lang w:val="nl-NL"/>
        </w:rPr>
        <w:t>[Internet]</w:t>
      </w:r>
      <w:r w:rsidRPr="00B315BF">
        <w:rPr>
          <w:rFonts w:ascii="Arial" w:hAnsi="Arial" w:cs="Arial"/>
          <w:i/>
          <w:sz w:val="20"/>
          <w:lang w:val="nl-NL"/>
        </w:rPr>
        <w:t xml:space="preserve">. </w:t>
      </w:r>
      <w:r>
        <w:rPr>
          <w:rFonts w:ascii="Arial" w:hAnsi="Arial" w:cs="Arial"/>
          <w:sz w:val="20"/>
          <w:lang w:val="nl-NL"/>
        </w:rPr>
        <w:t>Inspectie</w:t>
      </w:r>
      <w:r w:rsidRPr="00B315BF">
        <w:rPr>
          <w:rFonts w:ascii="Arial" w:hAnsi="Arial" w:cs="Arial"/>
          <w:sz w:val="20"/>
          <w:lang w:val="nl-NL"/>
        </w:rPr>
        <w:t xml:space="preserve"> </w:t>
      </w:r>
      <w:r w:rsidRPr="00B315BF">
        <w:rPr>
          <w:rFonts w:ascii="Arial" w:hAnsi="Arial" w:cs="Arial"/>
          <w:sz w:val="20"/>
          <w:lang w:val="nl-NL"/>
        </w:rPr>
        <w:tab/>
        <w:t xml:space="preserve">voor de </w:t>
      </w:r>
      <w:r w:rsidRPr="00E36988">
        <w:rPr>
          <w:rFonts w:ascii="Arial" w:hAnsi="Arial" w:cs="Arial"/>
          <w:sz w:val="20"/>
          <w:lang w:val="nl-NL"/>
        </w:rPr>
        <w:t xml:space="preserve">Gezondheidszorg, 12-12-2008 [aangehaald op 29-05-2012]. Bereikbaar op </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ab/>
        <w:t>http://www.igz.nl/zoeken/document.aspx?doc=IGZ+Handhavingskader&amp;docid=1562&amp;U</w:t>
      </w:r>
      <w:r w:rsidRPr="00E36988">
        <w:rPr>
          <w:rFonts w:ascii="Arial" w:hAnsi="Arial" w:cs="Arial"/>
          <w:sz w:val="20"/>
          <w:lang w:val="nl-NL"/>
        </w:rPr>
        <w:tab/>
        <w:t>RL=.</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 xml:space="preserve">(IGZ). 2011a. </w:t>
      </w:r>
      <w:r w:rsidRPr="00E36988">
        <w:rPr>
          <w:rFonts w:ascii="Arial" w:hAnsi="Arial" w:cs="Arial"/>
          <w:i/>
          <w:sz w:val="20"/>
          <w:lang w:val="nl-NL"/>
        </w:rPr>
        <w:t xml:space="preserve">Meerjarenbeleidsplan 2012-2015. Voor gerechtvaardigd vertrouwen in </w:t>
      </w:r>
      <w:r>
        <w:rPr>
          <w:rFonts w:ascii="Arial" w:hAnsi="Arial" w:cs="Arial"/>
          <w:i/>
          <w:sz w:val="20"/>
          <w:lang w:val="nl-NL"/>
        </w:rPr>
        <w:tab/>
      </w:r>
      <w:r w:rsidRPr="00E36988">
        <w:rPr>
          <w:rFonts w:ascii="Arial" w:hAnsi="Arial" w:cs="Arial"/>
          <w:i/>
          <w:sz w:val="20"/>
          <w:lang w:val="nl-NL"/>
        </w:rPr>
        <w:t xml:space="preserve">verantwoorde </w:t>
      </w:r>
      <w:r>
        <w:rPr>
          <w:rFonts w:ascii="Arial" w:hAnsi="Arial" w:cs="Arial"/>
          <w:i/>
          <w:sz w:val="20"/>
          <w:lang w:val="nl-NL"/>
        </w:rPr>
        <w:tab/>
      </w:r>
      <w:r w:rsidRPr="00E36988">
        <w:rPr>
          <w:rFonts w:ascii="Arial" w:hAnsi="Arial" w:cs="Arial"/>
          <w:i/>
          <w:sz w:val="20"/>
          <w:lang w:val="nl-NL"/>
        </w:rPr>
        <w:t xml:space="preserve">zorg </w:t>
      </w:r>
      <w:r w:rsidRPr="00E36988">
        <w:rPr>
          <w:rFonts w:ascii="Arial" w:hAnsi="Arial" w:cs="Arial"/>
          <w:sz w:val="20"/>
          <w:lang w:val="nl-NL"/>
        </w:rPr>
        <w:t xml:space="preserve">[Internet]. </w:t>
      </w:r>
      <w:r>
        <w:rPr>
          <w:rFonts w:ascii="Arial" w:hAnsi="Arial" w:cs="Arial"/>
          <w:sz w:val="20"/>
          <w:lang w:val="nl-NL"/>
        </w:rPr>
        <w:t>Inspectie</w:t>
      </w:r>
      <w:r w:rsidRPr="00E36988">
        <w:rPr>
          <w:rFonts w:ascii="Arial" w:hAnsi="Arial" w:cs="Arial"/>
          <w:sz w:val="20"/>
          <w:lang w:val="nl-NL"/>
        </w:rPr>
        <w:t xml:space="preserve"> voor de Gezondheidszorg, 24-11-2011 </w:t>
      </w:r>
      <w:r w:rsidRPr="00E36988">
        <w:rPr>
          <w:rFonts w:ascii="Arial" w:hAnsi="Arial" w:cs="Arial"/>
          <w:sz w:val="20"/>
          <w:lang w:val="nl-NL"/>
        </w:rPr>
        <w:tab/>
        <w:t xml:space="preserve">[aangehaald op 29-05-2012]. Bereikbaar op </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 xml:space="preserve"> </w:t>
      </w:r>
      <w:r w:rsidRPr="00E36988">
        <w:rPr>
          <w:rFonts w:ascii="Arial" w:hAnsi="Arial" w:cs="Arial"/>
          <w:sz w:val="20"/>
          <w:lang w:val="nl-NL"/>
        </w:rPr>
        <w:tab/>
        <w:t>http://www.igz.nl/zoeken/document.aspx?doc=Meerjarenbeleidsplan+2012+-</w:t>
      </w:r>
      <w:r w:rsidRPr="00E36988">
        <w:rPr>
          <w:rFonts w:ascii="Arial" w:hAnsi="Arial" w:cs="Arial"/>
          <w:sz w:val="20"/>
          <w:lang w:val="nl-NL"/>
        </w:rPr>
        <w:tab/>
        <w:t>+2015&amp;docid=4101</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(IGZ)</w:t>
      </w:r>
      <w:r w:rsidRPr="00E36988">
        <w:rPr>
          <w:rFonts w:ascii="Arial" w:hAnsi="Arial" w:cs="Arial"/>
          <w:sz w:val="20"/>
          <w:lang w:val="nl-NL"/>
        </w:rPr>
        <w:tab/>
        <w:t xml:space="preserve">2011b. </w:t>
      </w:r>
      <w:r w:rsidRPr="00E36988">
        <w:rPr>
          <w:rFonts w:ascii="Arial" w:hAnsi="Arial" w:cs="Arial"/>
          <w:i/>
          <w:sz w:val="20"/>
          <w:lang w:val="nl-NL"/>
        </w:rPr>
        <w:t>Klebsiella-uitbraak in Maasstad Ziekenhuis vermijdbaar</w:t>
      </w:r>
      <w:r w:rsidRPr="00E36988">
        <w:rPr>
          <w:rFonts w:ascii="Arial" w:hAnsi="Arial" w:cs="Arial"/>
          <w:sz w:val="20"/>
          <w:lang w:val="nl-NL"/>
        </w:rPr>
        <w:t xml:space="preserve"> [Internet]. </w:t>
      </w:r>
      <w:r>
        <w:rPr>
          <w:rFonts w:ascii="Arial" w:hAnsi="Arial" w:cs="Arial"/>
          <w:sz w:val="20"/>
          <w:lang w:val="nl-NL"/>
        </w:rPr>
        <w:t>Inspectie</w:t>
      </w:r>
      <w:r w:rsidRPr="00E36988">
        <w:rPr>
          <w:rFonts w:ascii="Arial" w:hAnsi="Arial" w:cs="Arial"/>
          <w:sz w:val="20"/>
          <w:lang w:val="nl-NL"/>
        </w:rPr>
        <w:t xml:space="preserve"> voor </w:t>
      </w:r>
      <w:r w:rsidRPr="00E36988">
        <w:rPr>
          <w:rFonts w:ascii="Arial" w:hAnsi="Arial" w:cs="Arial"/>
          <w:sz w:val="20"/>
          <w:lang w:val="nl-NL"/>
        </w:rPr>
        <w:tab/>
        <w:t>de Gezondheidszorg, 01-11-2011 [aangehaald op 03-06-2012]. Bereikbaar op</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ab/>
        <w:t>http://www.igz.nl/actueel/nieuws/omvangduurenernstklebsiellauitbraakmaasstadzieke</w:t>
      </w:r>
      <w:r w:rsidRPr="00E36988">
        <w:rPr>
          <w:rFonts w:ascii="Arial" w:hAnsi="Arial" w:cs="Arial"/>
          <w:sz w:val="20"/>
          <w:lang w:val="nl-NL"/>
        </w:rPr>
        <w:tab/>
        <w:t>nhuisvermijdbaar.aspx</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 xml:space="preserve">(IGZ). 2012a. </w:t>
      </w:r>
      <w:r w:rsidRPr="00E36988">
        <w:rPr>
          <w:rFonts w:ascii="Arial" w:hAnsi="Arial" w:cs="Arial"/>
          <w:i/>
          <w:sz w:val="20"/>
          <w:lang w:val="nl-NL"/>
        </w:rPr>
        <w:t>Handhavingsinstrumenten</w:t>
      </w:r>
      <w:r w:rsidRPr="00E36988">
        <w:rPr>
          <w:rFonts w:ascii="Arial" w:hAnsi="Arial" w:cs="Arial"/>
          <w:sz w:val="20"/>
          <w:lang w:val="nl-NL"/>
        </w:rPr>
        <w:t xml:space="preserve"> [Internet]. </w:t>
      </w:r>
      <w:r>
        <w:rPr>
          <w:rFonts w:ascii="Arial" w:hAnsi="Arial" w:cs="Arial"/>
          <w:sz w:val="20"/>
          <w:lang w:val="nl-NL"/>
        </w:rPr>
        <w:t>Inspectie</w:t>
      </w:r>
      <w:r w:rsidRPr="00E36988">
        <w:rPr>
          <w:rFonts w:ascii="Arial" w:hAnsi="Arial" w:cs="Arial"/>
          <w:sz w:val="20"/>
          <w:lang w:val="nl-NL"/>
        </w:rPr>
        <w:t xml:space="preserve"> voor de Gezondheidszorg, 29-05-</w:t>
      </w:r>
      <w:r w:rsidRPr="00E36988">
        <w:rPr>
          <w:rFonts w:ascii="Arial" w:hAnsi="Arial" w:cs="Arial"/>
          <w:sz w:val="20"/>
          <w:lang w:val="nl-NL"/>
        </w:rPr>
        <w:tab/>
        <w:t xml:space="preserve">2012 [aangehaald op 29-05-2012]. Bereikbaar op </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ab/>
        <w:t>http://www.igz.nl/onderwerpen/handhavingsinstrumenten/</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 xml:space="preserve">(IGZ). 2012b. </w:t>
      </w:r>
      <w:r w:rsidRPr="00E36988">
        <w:rPr>
          <w:rFonts w:ascii="Arial" w:hAnsi="Arial" w:cs="Arial"/>
          <w:i/>
          <w:sz w:val="20"/>
          <w:lang w:val="nl-NL"/>
        </w:rPr>
        <w:t xml:space="preserve">Maatregelen </w:t>
      </w:r>
      <w:r w:rsidRPr="00E36988">
        <w:rPr>
          <w:rFonts w:ascii="Arial" w:hAnsi="Arial" w:cs="Arial"/>
          <w:sz w:val="20"/>
          <w:lang w:val="nl-NL"/>
        </w:rPr>
        <w:t xml:space="preserve">[Internet]. </w:t>
      </w:r>
      <w:r>
        <w:rPr>
          <w:rFonts w:ascii="Arial" w:hAnsi="Arial" w:cs="Arial"/>
          <w:sz w:val="20"/>
          <w:lang w:val="nl-NL"/>
        </w:rPr>
        <w:t>Inspectie</w:t>
      </w:r>
      <w:r w:rsidRPr="00E36988">
        <w:rPr>
          <w:rFonts w:ascii="Arial" w:hAnsi="Arial" w:cs="Arial"/>
          <w:sz w:val="20"/>
          <w:lang w:val="nl-NL"/>
        </w:rPr>
        <w:t xml:space="preserve"> voor de Gezondheidszorg, 29-05-2012 </w:t>
      </w:r>
      <w:r w:rsidRPr="00E36988">
        <w:rPr>
          <w:rFonts w:ascii="Arial" w:hAnsi="Arial" w:cs="Arial"/>
          <w:sz w:val="20"/>
          <w:lang w:val="nl-NL"/>
        </w:rPr>
        <w:tab/>
        <w:t>[aangehaald op 29-05-2012]. Bereikbaar op</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ab/>
        <w:t>http://www.igz.nl/onderwerpen/handhavingsinstrumenten/maatregelen/</w:t>
      </w:r>
    </w:p>
    <w:p w:rsidR="00134CC7" w:rsidRPr="005272F5" w:rsidRDefault="00134CC7" w:rsidP="00134CC7">
      <w:pPr>
        <w:pStyle w:val="NoSpacing"/>
        <w:spacing w:line="360" w:lineRule="auto"/>
        <w:jc w:val="both"/>
        <w:rPr>
          <w:rFonts w:ascii="Arial" w:hAnsi="Arial" w:cs="Arial"/>
          <w:sz w:val="20"/>
          <w:lang w:val="nl-NL"/>
        </w:rPr>
      </w:pPr>
      <w:r w:rsidRPr="00E36988">
        <w:rPr>
          <w:rFonts w:ascii="Arial" w:hAnsi="Arial" w:cs="Arial"/>
          <w:sz w:val="20"/>
          <w:lang w:val="nl-NL"/>
        </w:rPr>
        <w:t>(IGZ).</w:t>
      </w:r>
      <w:r w:rsidRPr="00E36988">
        <w:rPr>
          <w:rFonts w:ascii="Arial" w:hAnsi="Arial" w:cs="Arial"/>
          <w:sz w:val="20"/>
          <w:lang w:val="nl-NL"/>
        </w:rPr>
        <w:tab/>
        <w:t xml:space="preserve">2012c. </w:t>
      </w:r>
      <w:r w:rsidRPr="00E36988">
        <w:rPr>
          <w:rFonts w:ascii="Arial" w:hAnsi="Arial" w:cs="Arial"/>
          <w:i/>
          <w:sz w:val="20"/>
          <w:lang w:val="nl-NL"/>
        </w:rPr>
        <w:t xml:space="preserve">Falen infectiepreventie in het Maasstad Ziekenhuis verwijtbaar </w:t>
      </w:r>
      <w:r w:rsidRPr="00E36988">
        <w:rPr>
          <w:rFonts w:ascii="Arial" w:hAnsi="Arial" w:cs="Arial"/>
          <w:sz w:val="20"/>
          <w:lang w:val="nl-NL"/>
        </w:rPr>
        <w:t xml:space="preserve">[Internet]. </w:t>
      </w:r>
      <w:r w:rsidRPr="00E36988">
        <w:rPr>
          <w:rFonts w:ascii="Arial" w:hAnsi="Arial" w:cs="Arial"/>
          <w:sz w:val="20"/>
          <w:lang w:val="nl-NL"/>
        </w:rPr>
        <w:tab/>
      </w:r>
      <w:r>
        <w:rPr>
          <w:rFonts w:ascii="Arial" w:hAnsi="Arial" w:cs="Arial"/>
          <w:sz w:val="20"/>
          <w:lang w:val="nl-NL"/>
        </w:rPr>
        <w:t>Inspectie</w:t>
      </w:r>
      <w:r w:rsidRPr="00E36988">
        <w:rPr>
          <w:rFonts w:ascii="Arial" w:hAnsi="Arial" w:cs="Arial"/>
          <w:sz w:val="20"/>
          <w:lang w:val="nl-NL"/>
        </w:rPr>
        <w:t xml:space="preserve"> voor de Gezondheidszorg, 24-01-2012 [aangehaald op 03-06-2012]. </w:t>
      </w:r>
      <w:r w:rsidRPr="00E36988">
        <w:rPr>
          <w:rFonts w:ascii="Arial" w:hAnsi="Arial" w:cs="Arial"/>
          <w:sz w:val="20"/>
          <w:lang w:val="nl-NL"/>
        </w:rPr>
        <w:tab/>
        <w:t xml:space="preserve">Bereikbaar op </w:t>
      </w:r>
      <w:r w:rsidRPr="00E36988">
        <w:rPr>
          <w:rFonts w:ascii="Arial" w:hAnsi="Arial" w:cs="Arial"/>
          <w:sz w:val="20"/>
          <w:lang w:val="nl-NL"/>
        </w:rPr>
        <w:tab/>
        <w:t>http://www.igz.nl/Images/2012-01-</w:t>
      </w:r>
      <w:r w:rsidRPr="00E36988">
        <w:rPr>
          <w:rFonts w:ascii="Arial" w:hAnsi="Arial" w:cs="Arial"/>
          <w:sz w:val="20"/>
          <w:lang w:val="nl-NL"/>
        </w:rPr>
        <w:tab/>
        <w:t>25%20Rapport%20Falen%20infectiepreventie%20in%20het%20Maastad%20Ziekenhuis</w:t>
      </w:r>
      <w:r w:rsidRPr="00E36988">
        <w:rPr>
          <w:rFonts w:ascii="Arial" w:hAnsi="Arial" w:cs="Arial"/>
          <w:sz w:val="20"/>
          <w:lang w:val="nl-NL"/>
        </w:rPr>
        <w:tab/>
        <w:t>%20verwijtbaar_tcm294-327180.pdf</w:t>
      </w:r>
    </w:p>
    <w:p w:rsidR="00134CC7" w:rsidRPr="00A655FE" w:rsidRDefault="00134CC7" w:rsidP="00134CC7">
      <w:pPr>
        <w:spacing w:after="0" w:line="360" w:lineRule="auto"/>
        <w:jc w:val="both"/>
        <w:rPr>
          <w:rFonts w:ascii="Arial" w:hAnsi="Arial" w:cs="Arial"/>
          <w:b/>
          <w:bCs/>
          <w:kern w:val="36"/>
          <w:lang w:eastAsia="nl-NL"/>
        </w:rPr>
      </w:pPr>
    </w:p>
    <w:p w:rsidR="00134CC7" w:rsidRPr="00A655FE" w:rsidRDefault="00134CC7" w:rsidP="00134CC7">
      <w:pPr>
        <w:spacing w:after="0" w:line="360" w:lineRule="auto"/>
        <w:jc w:val="both"/>
        <w:rPr>
          <w:rFonts w:ascii="Arial" w:hAnsi="Arial" w:cs="Arial"/>
          <w:b/>
          <w:bCs/>
          <w:kern w:val="36"/>
          <w:lang w:eastAsia="nl-NL"/>
        </w:rPr>
      </w:pPr>
      <w:r>
        <w:rPr>
          <w:rFonts w:ascii="Arial" w:hAnsi="Arial" w:cs="Arial"/>
          <w:b/>
          <w:bCs/>
          <w:kern w:val="36"/>
          <w:lang w:eastAsia="nl-NL"/>
        </w:rPr>
        <w:t>Televisie- en audiofiles</w:t>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 xml:space="preserve">Legemaate, J. Interview NOS. 25 januari 2012. </w:t>
      </w:r>
    </w:p>
    <w:p w:rsidR="00134CC7" w:rsidRPr="001E3B4C" w:rsidRDefault="00134CC7" w:rsidP="00134CC7">
      <w:pPr>
        <w:spacing w:after="0" w:line="360" w:lineRule="auto"/>
        <w:jc w:val="both"/>
        <w:rPr>
          <w:rFonts w:ascii="Arial" w:hAnsi="Arial" w:cs="Arial"/>
          <w:bCs/>
          <w:i/>
          <w:kern w:val="36"/>
          <w:sz w:val="20"/>
          <w:lang w:eastAsia="nl-NL"/>
        </w:rPr>
      </w:pPr>
      <w:r>
        <w:rPr>
          <w:rFonts w:ascii="Arial" w:hAnsi="Arial" w:cs="Arial"/>
          <w:bCs/>
          <w:kern w:val="36"/>
          <w:sz w:val="20"/>
          <w:lang w:eastAsia="nl-NL"/>
        </w:rPr>
        <w:tab/>
        <w:t xml:space="preserve">Bereikbaar op: </w:t>
      </w:r>
      <w:r>
        <w:rPr>
          <w:rFonts w:ascii="Arial" w:hAnsi="Arial" w:cs="Arial"/>
          <w:bCs/>
          <w:kern w:val="36"/>
          <w:sz w:val="20"/>
          <w:lang w:eastAsia="nl-NL"/>
        </w:rPr>
        <w:tab/>
      </w:r>
      <w:r w:rsidRPr="001E3B4C">
        <w:rPr>
          <w:rFonts w:ascii="Arial" w:hAnsi="Arial" w:cs="Arial"/>
          <w:bCs/>
          <w:i/>
          <w:kern w:val="36"/>
          <w:sz w:val="20"/>
          <w:lang w:eastAsia="nl-NL"/>
        </w:rPr>
        <w:t>http://nos.nl/artikel/333923-microbiologen-maasstad-voor-</w:t>
      </w:r>
      <w:r w:rsidRPr="001E3B4C">
        <w:rPr>
          <w:rFonts w:ascii="Arial" w:hAnsi="Arial" w:cs="Arial"/>
          <w:bCs/>
          <w:i/>
          <w:kern w:val="36"/>
          <w:sz w:val="20"/>
          <w:lang w:eastAsia="nl-NL"/>
        </w:rPr>
        <w:tab/>
        <w:t>tuchtrechter.html</w:t>
      </w:r>
    </w:p>
    <w:p w:rsidR="00134CC7" w:rsidRDefault="00134CC7" w:rsidP="00134CC7">
      <w:pPr>
        <w:spacing w:after="0" w:line="360" w:lineRule="auto"/>
        <w:jc w:val="both"/>
        <w:rPr>
          <w:rFonts w:ascii="Arial" w:hAnsi="Arial" w:cs="Arial"/>
          <w:bCs/>
          <w:kern w:val="36"/>
          <w:sz w:val="20"/>
          <w:lang w:eastAsia="nl-NL"/>
        </w:rPr>
      </w:pPr>
      <w:r>
        <w:rPr>
          <w:rFonts w:ascii="Arial" w:hAnsi="Arial" w:cs="Arial"/>
          <w:bCs/>
          <w:kern w:val="36"/>
          <w:sz w:val="20"/>
          <w:lang w:eastAsia="nl-NL"/>
        </w:rPr>
        <w:t>Van der Wal, G. Interview RTV Rijnmond. 21 juli 2011.</w:t>
      </w:r>
    </w:p>
    <w:p w:rsidR="00134CC7" w:rsidRPr="001E3B4C" w:rsidRDefault="00134CC7" w:rsidP="00134CC7">
      <w:pPr>
        <w:spacing w:after="0" w:line="360" w:lineRule="auto"/>
        <w:rPr>
          <w:rFonts w:ascii="Arial" w:hAnsi="Arial" w:cs="Arial"/>
          <w:bCs/>
          <w:i/>
          <w:kern w:val="36"/>
          <w:sz w:val="20"/>
          <w:lang w:eastAsia="nl-NL"/>
        </w:rPr>
      </w:pPr>
      <w:r>
        <w:rPr>
          <w:rFonts w:ascii="Arial" w:hAnsi="Arial" w:cs="Arial"/>
          <w:bCs/>
          <w:kern w:val="36"/>
          <w:sz w:val="20"/>
          <w:lang w:eastAsia="nl-NL"/>
        </w:rPr>
        <w:tab/>
        <w:t xml:space="preserve">Bereikbaar op: </w:t>
      </w:r>
      <w:r>
        <w:rPr>
          <w:rFonts w:ascii="Arial" w:hAnsi="Arial" w:cs="Arial"/>
          <w:bCs/>
          <w:kern w:val="36"/>
          <w:sz w:val="20"/>
          <w:lang w:eastAsia="nl-NL"/>
        </w:rPr>
        <w:tab/>
      </w:r>
      <w:r w:rsidRPr="001E3B4C">
        <w:rPr>
          <w:rFonts w:ascii="Arial" w:hAnsi="Arial" w:cs="Arial"/>
          <w:bCs/>
          <w:i/>
          <w:kern w:val="36"/>
          <w:sz w:val="20"/>
          <w:lang w:eastAsia="nl-NL"/>
        </w:rPr>
        <w:t>http://flow.rijnmond.intermax.nl/Homepage/Nieuws?url=</w:t>
      </w:r>
    </w:p>
    <w:p w:rsidR="00134CC7" w:rsidRPr="001E3B4C" w:rsidRDefault="00134CC7" w:rsidP="00134CC7">
      <w:pPr>
        <w:spacing w:after="0" w:line="360" w:lineRule="auto"/>
        <w:rPr>
          <w:rFonts w:ascii="Arial" w:hAnsi="Arial" w:cs="Arial"/>
          <w:bCs/>
          <w:i/>
          <w:kern w:val="36"/>
          <w:sz w:val="20"/>
          <w:lang w:eastAsia="nl-NL"/>
        </w:rPr>
      </w:pPr>
      <w:r w:rsidRPr="001E3B4C">
        <w:rPr>
          <w:rFonts w:ascii="Arial" w:hAnsi="Arial" w:cs="Arial"/>
          <w:bCs/>
          <w:i/>
          <w:kern w:val="36"/>
          <w:sz w:val="20"/>
          <w:lang w:eastAsia="nl-NL"/>
        </w:rPr>
        <w:tab/>
        <w:t>/Homepage/Nieuws&amp;view=/News/Default/2011/juli/</w:t>
      </w:r>
      <w:r>
        <w:rPr>
          <w:rFonts w:ascii="Arial" w:hAnsi="Arial" w:cs="Arial"/>
          <w:bCs/>
          <w:i/>
          <w:kern w:val="36"/>
          <w:sz w:val="20"/>
          <w:lang w:eastAsia="nl-NL"/>
        </w:rPr>
        <w:t>Inspectie</w:t>
      </w:r>
      <w:r w:rsidRPr="001E3B4C">
        <w:rPr>
          <w:rFonts w:ascii="Arial" w:hAnsi="Arial" w:cs="Arial"/>
          <w:bCs/>
          <w:i/>
          <w:kern w:val="36"/>
          <w:sz w:val="20"/>
          <w:lang w:eastAsia="nl-NL"/>
        </w:rPr>
        <w:t>+overweegt+opnamestop+M</w:t>
      </w:r>
      <w:r w:rsidRPr="001E3B4C">
        <w:rPr>
          <w:rFonts w:ascii="Arial" w:hAnsi="Arial" w:cs="Arial"/>
          <w:bCs/>
          <w:i/>
          <w:kern w:val="36"/>
          <w:sz w:val="20"/>
          <w:lang w:eastAsia="nl-NL"/>
        </w:rPr>
        <w:tab/>
        <w:t>aasstad+Ziekenhuis&amp;page=2</w:t>
      </w:r>
    </w:p>
    <w:p w:rsidR="00134CC7" w:rsidRPr="00E3680E" w:rsidRDefault="00134CC7" w:rsidP="00134CC7">
      <w:pPr>
        <w:spacing w:after="0" w:line="360" w:lineRule="auto"/>
        <w:jc w:val="both"/>
        <w:rPr>
          <w:rFonts w:ascii="Arial" w:hAnsi="Arial" w:cs="Arial"/>
          <w:bCs/>
          <w:kern w:val="36"/>
          <w:sz w:val="20"/>
          <w:szCs w:val="20"/>
          <w:lang w:eastAsia="nl-NL"/>
        </w:rPr>
      </w:pPr>
      <w:r w:rsidRPr="00E3680E">
        <w:rPr>
          <w:rFonts w:ascii="Arial" w:hAnsi="Arial" w:cs="Arial"/>
          <w:bCs/>
          <w:kern w:val="36"/>
          <w:sz w:val="20"/>
          <w:szCs w:val="20"/>
          <w:lang w:eastAsia="nl-NL"/>
        </w:rPr>
        <w:t xml:space="preserve">Van der wal, G. Interview NOS. 25 januari 2012. </w:t>
      </w:r>
    </w:p>
    <w:p w:rsidR="00134CC7" w:rsidRPr="00E3680E" w:rsidRDefault="00134CC7" w:rsidP="00134CC7">
      <w:pPr>
        <w:spacing w:after="0" w:line="360" w:lineRule="auto"/>
        <w:jc w:val="both"/>
        <w:rPr>
          <w:rFonts w:ascii="Arial" w:hAnsi="Arial" w:cs="Arial"/>
          <w:bCs/>
          <w:kern w:val="36"/>
          <w:sz w:val="20"/>
          <w:szCs w:val="20"/>
          <w:lang w:eastAsia="nl-NL"/>
        </w:rPr>
      </w:pPr>
      <w:r w:rsidRPr="00E3680E">
        <w:rPr>
          <w:rFonts w:ascii="Arial" w:hAnsi="Arial" w:cs="Arial"/>
          <w:bCs/>
          <w:kern w:val="36"/>
          <w:sz w:val="20"/>
          <w:szCs w:val="20"/>
          <w:lang w:eastAsia="nl-NL"/>
        </w:rPr>
        <w:tab/>
        <w:t xml:space="preserve">Bereikbaar op: </w:t>
      </w:r>
      <w:r w:rsidRPr="00E3680E">
        <w:rPr>
          <w:rFonts w:ascii="Arial" w:hAnsi="Arial" w:cs="Arial"/>
          <w:sz w:val="20"/>
          <w:szCs w:val="20"/>
        </w:rPr>
        <w:t>http://nos.nl/audio/333958-izg-taak-van-microbiologen-om-</w:t>
      </w:r>
      <w:r w:rsidRPr="00E3680E">
        <w:rPr>
          <w:rFonts w:ascii="Arial" w:hAnsi="Arial" w:cs="Arial"/>
          <w:sz w:val="20"/>
          <w:szCs w:val="20"/>
        </w:rPr>
        <w:tab/>
        <w:t>maatregelen-te-nemen.html</w:t>
      </w:r>
    </w:p>
    <w:p w:rsidR="00134CC7" w:rsidRPr="00A655FE" w:rsidRDefault="00134CC7" w:rsidP="00134CC7">
      <w:pPr>
        <w:spacing w:after="0" w:line="360" w:lineRule="auto"/>
        <w:jc w:val="both"/>
        <w:rPr>
          <w:rFonts w:ascii="Arial" w:hAnsi="Arial" w:cs="Arial"/>
          <w:b/>
          <w:bCs/>
          <w:kern w:val="36"/>
          <w:lang w:eastAsia="nl-NL"/>
        </w:rPr>
      </w:pPr>
    </w:p>
    <w:p w:rsidR="00134CC7" w:rsidRDefault="00134CC7" w:rsidP="00134CC7">
      <w:pPr>
        <w:spacing w:after="0" w:line="240" w:lineRule="auto"/>
        <w:rPr>
          <w:rFonts w:ascii="Arial" w:hAnsi="Arial" w:cs="Arial"/>
          <w:b/>
        </w:rPr>
      </w:pPr>
      <w:r>
        <w:rPr>
          <w:rFonts w:ascii="Arial" w:hAnsi="Arial" w:cs="Arial"/>
          <w:b/>
        </w:rPr>
        <w:br w:type="page"/>
      </w:r>
    </w:p>
    <w:p w:rsidR="00134CC7" w:rsidRPr="00A655FE" w:rsidRDefault="00134CC7" w:rsidP="00134CC7">
      <w:pPr>
        <w:rPr>
          <w:rFonts w:ascii="Arial" w:hAnsi="Arial" w:cs="Arial"/>
          <w:b/>
        </w:rPr>
      </w:pPr>
      <w:r>
        <w:rPr>
          <w:noProof/>
          <w:lang w:eastAsia="nl-NL"/>
        </w:rPr>
        <w:drawing>
          <wp:anchor distT="0" distB="0" distL="114300" distR="114300" simplePos="0" relativeHeight="251661312" behindDoc="1" locked="0" layoutInCell="1" allowOverlap="1">
            <wp:simplePos x="0" y="0"/>
            <wp:positionH relativeFrom="column">
              <wp:posOffset>-100330</wp:posOffset>
            </wp:positionH>
            <wp:positionV relativeFrom="paragraph">
              <wp:posOffset>481330</wp:posOffset>
            </wp:positionV>
            <wp:extent cx="6136640" cy="5486400"/>
            <wp:effectExtent l="19050" t="0" r="0" b="0"/>
            <wp:wrapTight wrapText="bothSides">
              <wp:wrapPolygon edited="0">
                <wp:start x="-67" y="0"/>
                <wp:lineTo x="-67" y="21525"/>
                <wp:lineTo x="21591" y="21525"/>
                <wp:lineTo x="21591" y="0"/>
                <wp:lineTo x="-67" y="0"/>
              </wp:wrapPolygon>
            </wp:wrapTight>
            <wp:docPr id="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3"/>
                    <a:srcRect l="6677" t="12787" r="45740" b="11475"/>
                    <a:stretch>
                      <a:fillRect/>
                    </a:stretch>
                  </pic:blipFill>
                  <pic:spPr bwMode="auto">
                    <a:xfrm>
                      <a:off x="0" y="0"/>
                      <a:ext cx="6136640" cy="5486400"/>
                    </a:xfrm>
                    <a:prstGeom prst="rect">
                      <a:avLst/>
                    </a:prstGeom>
                    <a:noFill/>
                  </pic:spPr>
                </pic:pic>
              </a:graphicData>
            </a:graphic>
          </wp:anchor>
        </w:drawing>
      </w:r>
      <w:r w:rsidRPr="00A655FE">
        <w:rPr>
          <w:rFonts w:ascii="Arial" w:hAnsi="Arial" w:cs="Arial"/>
          <w:b/>
        </w:rPr>
        <w:t xml:space="preserve">Bijlage I. </w:t>
      </w:r>
      <w:r w:rsidRPr="00A655FE">
        <w:rPr>
          <w:rFonts w:ascii="Arial" w:hAnsi="Arial" w:cs="Arial"/>
        </w:rPr>
        <w:t xml:space="preserve">Werkveld van de </w:t>
      </w:r>
      <w:r>
        <w:rPr>
          <w:rFonts w:ascii="Arial" w:hAnsi="Arial" w:cs="Arial"/>
        </w:rPr>
        <w:t>Inspectie</w:t>
      </w:r>
      <w:r w:rsidRPr="00A655FE">
        <w:rPr>
          <w:rFonts w:ascii="Arial" w:hAnsi="Arial" w:cs="Arial"/>
        </w:rPr>
        <w:t xml:space="preserve"> voor de Gezondheidszorg</w:t>
      </w:r>
    </w:p>
    <w:p w:rsidR="00134CC7" w:rsidRPr="00A655FE" w:rsidRDefault="00134CC7" w:rsidP="00134CC7">
      <w:pPr>
        <w:pStyle w:val="ListParagraph"/>
        <w:spacing w:after="0" w:line="360" w:lineRule="auto"/>
        <w:rPr>
          <w:rFonts w:ascii="Arial" w:hAnsi="Arial" w:cs="Arial"/>
          <w:b/>
          <w:bCs/>
          <w:kern w:val="36"/>
          <w:lang w:eastAsia="nl-NL"/>
        </w:rPr>
      </w:pPr>
    </w:p>
    <w:p w:rsidR="00134CC7" w:rsidRDefault="00134CC7" w:rsidP="00134CC7">
      <w:pPr>
        <w:spacing w:after="0" w:line="240" w:lineRule="auto"/>
        <w:rPr>
          <w:rFonts w:ascii="Arial" w:hAnsi="Arial" w:cs="Arial"/>
          <w:b/>
        </w:rPr>
      </w:pPr>
    </w:p>
    <w:p w:rsidR="00134CC7" w:rsidRPr="00A655FE" w:rsidRDefault="00134CC7" w:rsidP="00134CC7">
      <w:pPr>
        <w:pStyle w:val="ListParagraph"/>
        <w:spacing w:after="0" w:line="360" w:lineRule="auto"/>
        <w:jc w:val="both"/>
        <w:rPr>
          <w:rFonts w:ascii="Arial" w:hAnsi="Arial" w:cs="Arial"/>
          <w:bCs/>
          <w:kern w:val="36"/>
          <w:sz w:val="20"/>
          <w:lang w:eastAsia="nl-NL"/>
        </w:rPr>
      </w:pPr>
    </w:p>
    <w:p w:rsidR="009D16A3" w:rsidRDefault="009D16A3" w:rsidP="00134CC7">
      <w:pPr>
        <w:spacing w:after="0" w:line="360" w:lineRule="auto"/>
        <w:jc w:val="both"/>
        <w:rPr>
          <w:rFonts w:ascii="Arial" w:hAnsi="Arial" w:cs="Arial"/>
          <w:b/>
        </w:rPr>
      </w:pPr>
    </w:p>
    <w:p w:rsidR="00330F81" w:rsidRPr="00A655FE" w:rsidRDefault="00330F81" w:rsidP="009D16A3">
      <w:pPr>
        <w:pStyle w:val="ListParagraph"/>
        <w:spacing w:after="0" w:line="360" w:lineRule="auto"/>
        <w:jc w:val="both"/>
        <w:rPr>
          <w:rFonts w:ascii="Arial" w:hAnsi="Arial" w:cs="Arial"/>
          <w:bCs/>
          <w:kern w:val="36"/>
          <w:sz w:val="20"/>
          <w:lang w:eastAsia="nl-NL"/>
        </w:rPr>
      </w:pPr>
    </w:p>
    <w:sectPr w:rsidR="00330F81" w:rsidRPr="00A655FE" w:rsidSect="00C63150">
      <w:footerReference w:type="default" r:id="rId14"/>
      <w:pgSz w:w="11906" w:h="16838"/>
      <w:pgMar w:top="1418" w:right="1644" w:bottom="1418" w:left="164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55FE" w:rsidRDefault="00A755FE" w:rsidP="006708BA">
      <w:pPr>
        <w:spacing w:after="0" w:line="240" w:lineRule="auto"/>
      </w:pPr>
      <w:r>
        <w:separator/>
      </w:r>
    </w:p>
  </w:endnote>
  <w:endnote w:type="continuationSeparator" w:id="0">
    <w:p w:rsidR="00A755FE" w:rsidRDefault="00A755FE" w:rsidP="00670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Symbol">
    <w:panose1 w:val="020B0502040204020203"/>
    <w:charset w:val="00"/>
    <w:family w:val="swiss"/>
    <w:pitch w:val="variable"/>
    <w:sig w:usb0="8000006F" w:usb1="1200FBEF" w:usb2="0004C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ijksoverheidSansText">
    <w:altName w:val="RijksoverheidSansText"/>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6A3" w:rsidRDefault="00617BB0">
    <w:pPr>
      <w:pStyle w:val="Footer"/>
      <w:jc w:val="center"/>
    </w:pPr>
    <w:r>
      <w:rPr>
        <w:noProof/>
        <w:lang w:eastAsia="nl-NL"/>
      </w:rPr>
      <mc:AlternateContent>
        <mc:Choice Requires="wps">
          <w:drawing>
            <wp:inline distT="0" distB="0" distL="0" distR="0">
              <wp:extent cx="5472430" cy="45085"/>
              <wp:effectExtent l="0" t="9525" r="4445" b="2540"/>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7243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style="width:430.9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" fillcolor="black" stroked="f">
              <v:fill r:id="rId1" o:title="" type="pattern"/>
              <w10:anchorlock/>
            </v:shape>
          </w:pict>
        </mc:Fallback>
      </mc:AlternateContent>
    </w:r>
  </w:p>
  <w:p w:rsidR="009D16A3" w:rsidRDefault="00617BB0">
    <w:pPr>
      <w:pStyle w:val="Footer"/>
      <w:jc w:val="center"/>
    </w:pPr>
    <w:r>
      <w:fldChar w:fldCharType="begin"/>
    </w:r>
    <w:r>
      <w:instrText xml:space="preserve"> PAGE    \* MERGEFORMAT </w:instrText>
    </w:r>
    <w:r>
      <w:fldChar w:fldCharType="separate"/>
    </w:r>
    <w:r>
      <w:rPr>
        <w:noProof/>
      </w:rPr>
      <w:t>2</w:t>
    </w:r>
    <w:r>
      <w:rPr>
        <w:noProof/>
      </w:rPr>
      <w:fldChar w:fldCharType="end"/>
    </w:r>
  </w:p>
  <w:p w:rsidR="009D16A3" w:rsidRPr="006708BA" w:rsidRDefault="009D16A3" w:rsidP="001D4943">
    <w:pPr>
      <w:pStyle w:val="Footer"/>
      <w:jc w:val="right"/>
      <w:rPr>
        <w: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55FE" w:rsidRDefault="00A755FE" w:rsidP="006708BA">
      <w:pPr>
        <w:spacing w:after="0" w:line="240" w:lineRule="auto"/>
      </w:pPr>
      <w:r>
        <w:separator/>
      </w:r>
    </w:p>
  </w:footnote>
  <w:footnote w:type="continuationSeparator" w:id="0">
    <w:p w:rsidR="00A755FE" w:rsidRDefault="00A755FE" w:rsidP="006708BA">
      <w:pPr>
        <w:spacing w:after="0" w:line="240" w:lineRule="auto"/>
      </w:pPr>
      <w:r>
        <w:continuationSeparator/>
      </w:r>
    </w:p>
  </w:footnote>
  <w:footnote w:id="1">
    <w:p w:rsidR="00134CC7" w:rsidRDefault="00134CC7" w:rsidP="00134CC7">
      <w:pPr>
        <w:pStyle w:val="FootnoteText"/>
      </w:pPr>
      <w:r>
        <w:rPr>
          <w:rStyle w:val="FootnoteReference"/>
        </w:rPr>
        <w:footnoteRef/>
      </w:r>
      <w:r>
        <w:t xml:space="preserve"> WIP-richtlijn staat voor Werkgroep Infectie Preventie richtlijnen. Een WIP-richtlijn is een document met aanbevelingen voor de preventie van infecties in Nederlandse zorginstellingen. De IGZ beschouwt deze richtlijnen als professionele standaarden (RIVM 2012).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668D2"/>
    <w:multiLevelType w:val="hybridMultilevel"/>
    <w:tmpl w:val="22D0E1DE"/>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89E33D2"/>
    <w:multiLevelType w:val="hybridMultilevel"/>
    <w:tmpl w:val="94CCF8E2"/>
    <w:lvl w:ilvl="0" w:tplc="1D802D74">
      <w:start w:val="5"/>
      <w:numFmt w:val="bullet"/>
      <w:lvlText w:val="-"/>
      <w:lvlJc w:val="left"/>
      <w:pPr>
        <w:ind w:left="1068" w:hanging="360"/>
      </w:pPr>
      <w:rPr>
        <w:rFonts w:ascii="Calibri" w:eastAsia="Times New Roman" w:hAnsi="Calibri" w:hint="default"/>
      </w:rPr>
    </w:lvl>
    <w:lvl w:ilvl="1" w:tplc="04130003" w:tentative="1">
      <w:start w:val="1"/>
      <w:numFmt w:val="bullet"/>
      <w:lvlText w:val="o"/>
      <w:lvlJc w:val="left"/>
      <w:pPr>
        <w:ind w:left="1788" w:hanging="360"/>
      </w:pPr>
      <w:rPr>
        <w:rFonts w:ascii="Courier New" w:hAnsi="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
    <w:nsid w:val="12F56DBA"/>
    <w:multiLevelType w:val="hybridMultilevel"/>
    <w:tmpl w:val="700874E0"/>
    <w:lvl w:ilvl="0" w:tplc="1D802D74">
      <w:start w:val="5"/>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48E46A5"/>
    <w:multiLevelType w:val="hybridMultilevel"/>
    <w:tmpl w:val="07CEE68C"/>
    <w:lvl w:ilvl="0" w:tplc="1D802D74">
      <w:start w:val="5"/>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6F8631A"/>
    <w:multiLevelType w:val="hybridMultilevel"/>
    <w:tmpl w:val="17CA081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BAD705D"/>
    <w:multiLevelType w:val="hybridMultilevel"/>
    <w:tmpl w:val="EB96583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202B4CA7"/>
    <w:multiLevelType w:val="hybridMultilevel"/>
    <w:tmpl w:val="CA720C66"/>
    <w:lvl w:ilvl="0" w:tplc="04090005">
      <w:start w:val="1"/>
      <w:numFmt w:val="bullet"/>
      <w:lvlText w:val=""/>
      <w:lvlJc w:val="left"/>
      <w:pPr>
        <w:ind w:left="1068" w:hanging="360"/>
      </w:pPr>
      <w:rPr>
        <w:rFonts w:ascii="Wingdings" w:hAnsi="Wingdings" w:hint="default"/>
      </w:rPr>
    </w:lvl>
    <w:lvl w:ilvl="1" w:tplc="04130003" w:tentative="1">
      <w:start w:val="1"/>
      <w:numFmt w:val="bullet"/>
      <w:lvlText w:val="o"/>
      <w:lvlJc w:val="left"/>
      <w:pPr>
        <w:ind w:left="1788" w:hanging="360"/>
      </w:pPr>
      <w:rPr>
        <w:rFonts w:ascii="Courier New" w:hAnsi="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7">
    <w:nsid w:val="20BC74A7"/>
    <w:multiLevelType w:val="hybridMultilevel"/>
    <w:tmpl w:val="00B68842"/>
    <w:lvl w:ilvl="0" w:tplc="1D802D74">
      <w:start w:val="5"/>
      <w:numFmt w:val="bullet"/>
      <w:lvlText w:val="-"/>
      <w:lvlJc w:val="left"/>
      <w:pPr>
        <w:ind w:left="1423" w:hanging="360"/>
      </w:pPr>
      <w:rPr>
        <w:rFonts w:ascii="Calibri" w:eastAsia="Times New Roman" w:hAnsi="Calibri" w:hint="default"/>
      </w:rPr>
    </w:lvl>
    <w:lvl w:ilvl="1" w:tplc="04130003">
      <w:start w:val="1"/>
      <w:numFmt w:val="bullet"/>
      <w:lvlText w:val="o"/>
      <w:lvlJc w:val="left"/>
      <w:pPr>
        <w:ind w:left="2143" w:hanging="360"/>
      </w:pPr>
      <w:rPr>
        <w:rFonts w:ascii="Courier New" w:hAnsi="Courier New" w:hint="default"/>
      </w:rPr>
    </w:lvl>
    <w:lvl w:ilvl="2" w:tplc="04130005" w:tentative="1">
      <w:start w:val="1"/>
      <w:numFmt w:val="bullet"/>
      <w:lvlText w:val=""/>
      <w:lvlJc w:val="left"/>
      <w:pPr>
        <w:ind w:left="2863" w:hanging="360"/>
      </w:pPr>
      <w:rPr>
        <w:rFonts w:ascii="Wingdings" w:hAnsi="Wingdings" w:hint="default"/>
      </w:rPr>
    </w:lvl>
    <w:lvl w:ilvl="3" w:tplc="04130001" w:tentative="1">
      <w:start w:val="1"/>
      <w:numFmt w:val="bullet"/>
      <w:lvlText w:val=""/>
      <w:lvlJc w:val="left"/>
      <w:pPr>
        <w:ind w:left="3583" w:hanging="360"/>
      </w:pPr>
      <w:rPr>
        <w:rFonts w:ascii="Symbol" w:hAnsi="Symbol" w:hint="default"/>
      </w:rPr>
    </w:lvl>
    <w:lvl w:ilvl="4" w:tplc="04130003" w:tentative="1">
      <w:start w:val="1"/>
      <w:numFmt w:val="bullet"/>
      <w:lvlText w:val="o"/>
      <w:lvlJc w:val="left"/>
      <w:pPr>
        <w:ind w:left="4303" w:hanging="360"/>
      </w:pPr>
      <w:rPr>
        <w:rFonts w:ascii="Courier New" w:hAnsi="Courier New" w:hint="default"/>
      </w:rPr>
    </w:lvl>
    <w:lvl w:ilvl="5" w:tplc="04130005" w:tentative="1">
      <w:start w:val="1"/>
      <w:numFmt w:val="bullet"/>
      <w:lvlText w:val=""/>
      <w:lvlJc w:val="left"/>
      <w:pPr>
        <w:ind w:left="5023" w:hanging="360"/>
      </w:pPr>
      <w:rPr>
        <w:rFonts w:ascii="Wingdings" w:hAnsi="Wingdings" w:hint="default"/>
      </w:rPr>
    </w:lvl>
    <w:lvl w:ilvl="6" w:tplc="04130001" w:tentative="1">
      <w:start w:val="1"/>
      <w:numFmt w:val="bullet"/>
      <w:lvlText w:val=""/>
      <w:lvlJc w:val="left"/>
      <w:pPr>
        <w:ind w:left="5743" w:hanging="360"/>
      </w:pPr>
      <w:rPr>
        <w:rFonts w:ascii="Symbol" w:hAnsi="Symbol" w:hint="default"/>
      </w:rPr>
    </w:lvl>
    <w:lvl w:ilvl="7" w:tplc="04130003" w:tentative="1">
      <w:start w:val="1"/>
      <w:numFmt w:val="bullet"/>
      <w:lvlText w:val="o"/>
      <w:lvlJc w:val="left"/>
      <w:pPr>
        <w:ind w:left="6463" w:hanging="360"/>
      </w:pPr>
      <w:rPr>
        <w:rFonts w:ascii="Courier New" w:hAnsi="Courier New" w:hint="default"/>
      </w:rPr>
    </w:lvl>
    <w:lvl w:ilvl="8" w:tplc="04130005" w:tentative="1">
      <w:start w:val="1"/>
      <w:numFmt w:val="bullet"/>
      <w:lvlText w:val=""/>
      <w:lvlJc w:val="left"/>
      <w:pPr>
        <w:ind w:left="7183" w:hanging="360"/>
      </w:pPr>
      <w:rPr>
        <w:rFonts w:ascii="Wingdings" w:hAnsi="Wingdings" w:hint="default"/>
      </w:rPr>
    </w:lvl>
  </w:abstractNum>
  <w:abstractNum w:abstractNumId="8">
    <w:nsid w:val="222F14BA"/>
    <w:multiLevelType w:val="hybridMultilevel"/>
    <w:tmpl w:val="C708F41A"/>
    <w:lvl w:ilvl="0" w:tplc="268AED0E">
      <w:start w:val="6"/>
      <w:numFmt w:val="bullet"/>
      <w:lvlText w:val=""/>
      <w:lvlJc w:val="left"/>
      <w:pPr>
        <w:ind w:left="1783" w:hanging="360"/>
      </w:pPr>
      <w:rPr>
        <w:rFonts w:ascii="Wingdings" w:eastAsia="Times New Roman" w:hAnsi="Wingdings" w:hint="default"/>
      </w:rPr>
    </w:lvl>
    <w:lvl w:ilvl="1" w:tplc="04130003" w:tentative="1">
      <w:start w:val="1"/>
      <w:numFmt w:val="bullet"/>
      <w:lvlText w:val="o"/>
      <w:lvlJc w:val="left"/>
      <w:pPr>
        <w:ind w:left="2503" w:hanging="360"/>
      </w:pPr>
      <w:rPr>
        <w:rFonts w:ascii="Courier New" w:hAnsi="Courier New" w:hint="default"/>
      </w:rPr>
    </w:lvl>
    <w:lvl w:ilvl="2" w:tplc="04130005" w:tentative="1">
      <w:start w:val="1"/>
      <w:numFmt w:val="bullet"/>
      <w:lvlText w:val=""/>
      <w:lvlJc w:val="left"/>
      <w:pPr>
        <w:ind w:left="3223" w:hanging="360"/>
      </w:pPr>
      <w:rPr>
        <w:rFonts w:ascii="Wingdings" w:hAnsi="Wingdings" w:hint="default"/>
      </w:rPr>
    </w:lvl>
    <w:lvl w:ilvl="3" w:tplc="04130001" w:tentative="1">
      <w:start w:val="1"/>
      <w:numFmt w:val="bullet"/>
      <w:lvlText w:val=""/>
      <w:lvlJc w:val="left"/>
      <w:pPr>
        <w:ind w:left="3943" w:hanging="360"/>
      </w:pPr>
      <w:rPr>
        <w:rFonts w:ascii="Symbol" w:hAnsi="Symbol" w:hint="default"/>
      </w:rPr>
    </w:lvl>
    <w:lvl w:ilvl="4" w:tplc="04130003" w:tentative="1">
      <w:start w:val="1"/>
      <w:numFmt w:val="bullet"/>
      <w:lvlText w:val="o"/>
      <w:lvlJc w:val="left"/>
      <w:pPr>
        <w:ind w:left="4663" w:hanging="360"/>
      </w:pPr>
      <w:rPr>
        <w:rFonts w:ascii="Courier New" w:hAnsi="Courier New" w:hint="default"/>
      </w:rPr>
    </w:lvl>
    <w:lvl w:ilvl="5" w:tplc="04130005" w:tentative="1">
      <w:start w:val="1"/>
      <w:numFmt w:val="bullet"/>
      <w:lvlText w:val=""/>
      <w:lvlJc w:val="left"/>
      <w:pPr>
        <w:ind w:left="5383" w:hanging="360"/>
      </w:pPr>
      <w:rPr>
        <w:rFonts w:ascii="Wingdings" w:hAnsi="Wingdings" w:hint="default"/>
      </w:rPr>
    </w:lvl>
    <w:lvl w:ilvl="6" w:tplc="04130001" w:tentative="1">
      <w:start w:val="1"/>
      <w:numFmt w:val="bullet"/>
      <w:lvlText w:val=""/>
      <w:lvlJc w:val="left"/>
      <w:pPr>
        <w:ind w:left="6103" w:hanging="360"/>
      </w:pPr>
      <w:rPr>
        <w:rFonts w:ascii="Symbol" w:hAnsi="Symbol" w:hint="default"/>
      </w:rPr>
    </w:lvl>
    <w:lvl w:ilvl="7" w:tplc="04130003" w:tentative="1">
      <w:start w:val="1"/>
      <w:numFmt w:val="bullet"/>
      <w:lvlText w:val="o"/>
      <w:lvlJc w:val="left"/>
      <w:pPr>
        <w:ind w:left="6823" w:hanging="360"/>
      </w:pPr>
      <w:rPr>
        <w:rFonts w:ascii="Courier New" w:hAnsi="Courier New" w:hint="default"/>
      </w:rPr>
    </w:lvl>
    <w:lvl w:ilvl="8" w:tplc="04130005" w:tentative="1">
      <w:start w:val="1"/>
      <w:numFmt w:val="bullet"/>
      <w:lvlText w:val=""/>
      <w:lvlJc w:val="left"/>
      <w:pPr>
        <w:ind w:left="7543" w:hanging="360"/>
      </w:pPr>
      <w:rPr>
        <w:rFonts w:ascii="Wingdings" w:hAnsi="Wingdings" w:hint="default"/>
      </w:rPr>
    </w:lvl>
  </w:abstractNum>
  <w:abstractNum w:abstractNumId="9">
    <w:nsid w:val="237335AB"/>
    <w:multiLevelType w:val="hybridMultilevel"/>
    <w:tmpl w:val="F7AE8F30"/>
    <w:lvl w:ilvl="0" w:tplc="FF88D016">
      <w:start w:val="1"/>
      <w:numFmt w:val="bullet"/>
      <w:lvlText w:val="-"/>
      <w:lvlJc w:val="left"/>
      <w:pPr>
        <w:ind w:left="720" w:hanging="360"/>
      </w:pPr>
      <w:rPr>
        <w:rFonts w:ascii="Segoe UI Symbol" w:hAnsi="Segoe UI 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BFB65A1"/>
    <w:multiLevelType w:val="hybridMultilevel"/>
    <w:tmpl w:val="7FAC78D2"/>
    <w:lvl w:ilvl="0" w:tplc="0413000F">
      <w:start w:val="1"/>
      <w:numFmt w:val="decimal"/>
      <w:lvlText w:val="%1."/>
      <w:lvlJc w:val="left"/>
      <w:pPr>
        <w:ind w:left="720" w:hanging="360"/>
      </w:pPr>
      <w:rPr>
        <w:rFonts w:cs="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C2958CD"/>
    <w:multiLevelType w:val="hybridMultilevel"/>
    <w:tmpl w:val="D7B01916"/>
    <w:lvl w:ilvl="0" w:tplc="FF88D016">
      <w:start w:val="1"/>
      <w:numFmt w:val="bullet"/>
      <w:lvlText w:val="-"/>
      <w:lvlJc w:val="left"/>
      <w:pPr>
        <w:ind w:left="720" w:hanging="360"/>
      </w:pPr>
      <w:rPr>
        <w:rFonts w:ascii="Segoe UI Symbol" w:hAnsi="Segoe UI 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2EA248E6"/>
    <w:multiLevelType w:val="hybridMultilevel"/>
    <w:tmpl w:val="DBC48CF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54D1768"/>
    <w:multiLevelType w:val="hybridMultilevel"/>
    <w:tmpl w:val="4B56786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7CE0E83"/>
    <w:multiLevelType w:val="hybridMultilevel"/>
    <w:tmpl w:val="EECEE56C"/>
    <w:lvl w:ilvl="0" w:tplc="1D802D74">
      <w:start w:val="5"/>
      <w:numFmt w:val="bullet"/>
      <w:lvlText w:val="-"/>
      <w:lvlJc w:val="left"/>
      <w:pPr>
        <w:ind w:left="1423" w:hanging="360"/>
      </w:pPr>
      <w:rPr>
        <w:rFonts w:ascii="Calibri" w:eastAsia="Times New Roman" w:hAnsi="Calibri" w:hint="default"/>
      </w:rPr>
    </w:lvl>
    <w:lvl w:ilvl="1" w:tplc="04130003" w:tentative="1">
      <w:start w:val="1"/>
      <w:numFmt w:val="bullet"/>
      <w:lvlText w:val="o"/>
      <w:lvlJc w:val="left"/>
      <w:pPr>
        <w:ind w:left="2143" w:hanging="360"/>
      </w:pPr>
      <w:rPr>
        <w:rFonts w:ascii="Courier New" w:hAnsi="Courier New" w:hint="default"/>
      </w:rPr>
    </w:lvl>
    <w:lvl w:ilvl="2" w:tplc="04130005" w:tentative="1">
      <w:start w:val="1"/>
      <w:numFmt w:val="bullet"/>
      <w:lvlText w:val=""/>
      <w:lvlJc w:val="left"/>
      <w:pPr>
        <w:ind w:left="2863" w:hanging="360"/>
      </w:pPr>
      <w:rPr>
        <w:rFonts w:ascii="Wingdings" w:hAnsi="Wingdings" w:hint="default"/>
      </w:rPr>
    </w:lvl>
    <w:lvl w:ilvl="3" w:tplc="04130001" w:tentative="1">
      <w:start w:val="1"/>
      <w:numFmt w:val="bullet"/>
      <w:lvlText w:val=""/>
      <w:lvlJc w:val="left"/>
      <w:pPr>
        <w:ind w:left="3583" w:hanging="360"/>
      </w:pPr>
      <w:rPr>
        <w:rFonts w:ascii="Symbol" w:hAnsi="Symbol" w:hint="default"/>
      </w:rPr>
    </w:lvl>
    <w:lvl w:ilvl="4" w:tplc="04130003" w:tentative="1">
      <w:start w:val="1"/>
      <w:numFmt w:val="bullet"/>
      <w:lvlText w:val="o"/>
      <w:lvlJc w:val="left"/>
      <w:pPr>
        <w:ind w:left="4303" w:hanging="360"/>
      </w:pPr>
      <w:rPr>
        <w:rFonts w:ascii="Courier New" w:hAnsi="Courier New" w:hint="default"/>
      </w:rPr>
    </w:lvl>
    <w:lvl w:ilvl="5" w:tplc="04130005" w:tentative="1">
      <w:start w:val="1"/>
      <w:numFmt w:val="bullet"/>
      <w:lvlText w:val=""/>
      <w:lvlJc w:val="left"/>
      <w:pPr>
        <w:ind w:left="5023" w:hanging="360"/>
      </w:pPr>
      <w:rPr>
        <w:rFonts w:ascii="Wingdings" w:hAnsi="Wingdings" w:hint="default"/>
      </w:rPr>
    </w:lvl>
    <w:lvl w:ilvl="6" w:tplc="04130001" w:tentative="1">
      <w:start w:val="1"/>
      <w:numFmt w:val="bullet"/>
      <w:lvlText w:val=""/>
      <w:lvlJc w:val="left"/>
      <w:pPr>
        <w:ind w:left="5743" w:hanging="360"/>
      </w:pPr>
      <w:rPr>
        <w:rFonts w:ascii="Symbol" w:hAnsi="Symbol" w:hint="default"/>
      </w:rPr>
    </w:lvl>
    <w:lvl w:ilvl="7" w:tplc="04130003" w:tentative="1">
      <w:start w:val="1"/>
      <w:numFmt w:val="bullet"/>
      <w:lvlText w:val="o"/>
      <w:lvlJc w:val="left"/>
      <w:pPr>
        <w:ind w:left="6463" w:hanging="360"/>
      </w:pPr>
      <w:rPr>
        <w:rFonts w:ascii="Courier New" w:hAnsi="Courier New" w:hint="default"/>
      </w:rPr>
    </w:lvl>
    <w:lvl w:ilvl="8" w:tplc="04130005" w:tentative="1">
      <w:start w:val="1"/>
      <w:numFmt w:val="bullet"/>
      <w:lvlText w:val=""/>
      <w:lvlJc w:val="left"/>
      <w:pPr>
        <w:ind w:left="7183" w:hanging="360"/>
      </w:pPr>
      <w:rPr>
        <w:rFonts w:ascii="Wingdings" w:hAnsi="Wingdings" w:hint="default"/>
      </w:rPr>
    </w:lvl>
  </w:abstractNum>
  <w:abstractNum w:abstractNumId="15">
    <w:nsid w:val="47E019B7"/>
    <w:multiLevelType w:val="hybridMultilevel"/>
    <w:tmpl w:val="894483C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6">
    <w:nsid w:val="4ADE77C1"/>
    <w:multiLevelType w:val="hybridMultilevel"/>
    <w:tmpl w:val="BAA03524"/>
    <w:lvl w:ilvl="0" w:tplc="00007B0A">
      <w:start w:val="8"/>
      <w:numFmt w:val="bullet"/>
      <w:lvlText w:val=""/>
      <w:lvlJc w:val="left"/>
      <w:pPr>
        <w:ind w:left="76" w:hanging="360"/>
      </w:pPr>
      <w:rPr>
        <w:rFonts w:ascii="Wingdings" w:eastAsia="Times New Roman" w:hAnsi="Wingdings" w:hint="default"/>
      </w:rPr>
    </w:lvl>
    <w:lvl w:ilvl="1" w:tplc="04130003" w:tentative="1">
      <w:start w:val="1"/>
      <w:numFmt w:val="bullet"/>
      <w:lvlText w:val="o"/>
      <w:lvlJc w:val="left"/>
      <w:pPr>
        <w:ind w:left="796" w:hanging="360"/>
      </w:pPr>
      <w:rPr>
        <w:rFonts w:ascii="Courier New" w:hAnsi="Courier New" w:hint="default"/>
      </w:rPr>
    </w:lvl>
    <w:lvl w:ilvl="2" w:tplc="04130005" w:tentative="1">
      <w:start w:val="1"/>
      <w:numFmt w:val="bullet"/>
      <w:lvlText w:val=""/>
      <w:lvlJc w:val="left"/>
      <w:pPr>
        <w:ind w:left="1516" w:hanging="360"/>
      </w:pPr>
      <w:rPr>
        <w:rFonts w:ascii="Wingdings" w:hAnsi="Wingdings" w:hint="default"/>
      </w:rPr>
    </w:lvl>
    <w:lvl w:ilvl="3" w:tplc="04130001" w:tentative="1">
      <w:start w:val="1"/>
      <w:numFmt w:val="bullet"/>
      <w:lvlText w:val=""/>
      <w:lvlJc w:val="left"/>
      <w:pPr>
        <w:ind w:left="2236" w:hanging="360"/>
      </w:pPr>
      <w:rPr>
        <w:rFonts w:ascii="Symbol" w:hAnsi="Symbol" w:hint="default"/>
      </w:rPr>
    </w:lvl>
    <w:lvl w:ilvl="4" w:tplc="04130003" w:tentative="1">
      <w:start w:val="1"/>
      <w:numFmt w:val="bullet"/>
      <w:lvlText w:val="o"/>
      <w:lvlJc w:val="left"/>
      <w:pPr>
        <w:ind w:left="2956" w:hanging="360"/>
      </w:pPr>
      <w:rPr>
        <w:rFonts w:ascii="Courier New" w:hAnsi="Courier New" w:hint="default"/>
      </w:rPr>
    </w:lvl>
    <w:lvl w:ilvl="5" w:tplc="04130005" w:tentative="1">
      <w:start w:val="1"/>
      <w:numFmt w:val="bullet"/>
      <w:lvlText w:val=""/>
      <w:lvlJc w:val="left"/>
      <w:pPr>
        <w:ind w:left="3676" w:hanging="360"/>
      </w:pPr>
      <w:rPr>
        <w:rFonts w:ascii="Wingdings" w:hAnsi="Wingdings" w:hint="default"/>
      </w:rPr>
    </w:lvl>
    <w:lvl w:ilvl="6" w:tplc="04130001" w:tentative="1">
      <w:start w:val="1"/>
      <w:numFmt w:val="bullet"/>
      <w:lvlText w:val=""/>
      <w:lvlJc w:val="left"/>
      <w:pPr>
        <w:ind w:left="4396" w:hanging="360"/>
      </w:pPr>
      <w:rPr>
        <w:rFonts w:ascii="Symbol" w:hAnsi="Symbol" w:hint="default"/>
      </w:rPr>
    </w:lvl>
    <w:lvl w:ilvl="7" w:tplc="04130003" w:tentative="1">
      <w:start w:val="1"/>
      <w:numFmt w:val="bullet"/>
      <w:lvlText w:val="o"/>
      <w:lvlJc w:val="left"/>
      <w:pPr>
        <w:ind w:left="5116" w:hanging="360"/>
      </w:pPr>
      <w:rPr>
        <w:rFonts w:ascii="Courier New" w:hAnsi="Courier New" w:hint="default"/>
      </w:rPr>
    </w:lvl>
    <w:lvl w:ilvl="8" w:tplc="04130005" w:tentative="1">
      <w:start w:val="1"/>
      <w:numFmt w:val="bullet"/>
      <w:lvlText w:val=""/>
      <w:lvlJc w:val="left"/>
      <w:pPr>
        <w:ind w:left="5836" w:hanging="360"/>
      </w:pPr>
      <w:rPr>
        <w:rFonts w:ascii="Wingdings" w:hAnsi="Wingdings" w:hint="default"/>
      </w:rPr>
    </w:lvl>
  </w:abstractNum>
  <w:abstractNum w:abstractNumId="17">
    <w:nsid w:val="4FC9099A"/>
    <w:multiLevelType w:val="hybridMultilevel"/>
    <w:tmpl w:val="0220C3CA"/>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18D5A7D"/>
    <w:multiLevelType w:val="hybridMultilevel"/>
    <w:tmpl w:val="EB96583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9">
    <w:nsid w:val="5E801CE1"/>
    <w:multiLevelType w:val="hybridMultilevel"/>
    <w:tmpl w:val="3A08B8A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63C42334"/>
    <w:multiLevelType w:val="hybridMultilevel"/>
    <w:tmpl w:val="F74E1C38"/>
    <w:lvl w:ilvl="0" w:tplc="0409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644F78B0"/>
    <w:multiLevelType w:val="hybridMultilevel"/>
    <w:tmpl w:val="60A628D4"/>
    <w:lvl w:ilvl="0" w:tplc="FF88D016">
      <w:start w:val="1"/>
      <w:numFmt w:val="bullet"/>
      <w:lvlText w:val="-"/>
      <w:lvlJc w:val="left"/>
      <w:pPr>
        <w:ind w:left="770" w:hanging="360"/>
      </w:pPr>
      <w:rPr>
        <w:rFonts w:ascii="Segoe UI Symbol" w:hAnsi="Segoe UI Symbol" w:hint="default"/>
      </w:rPr>
    </w:lvl>
    <w:lvl w:ilvl="1" w:tplc="04130003" w:tentative="1">
      <w:start w:val="1"/>
      <w:numFmt w:val="bullet"/>
      <w:lvlText w:val="o"/>
      <w:lvlJc w:val="left"/>
      <w:pPr>
        <w:ind w:left="1490" w:hanging="360"/>
      </w:pPr>
      <w:rPr>
        <w:rFonts w:ascii="Courier New" w:hAnsi="Courier New" w:hint="default"/>
      </w:rPr>
    </w:lvl>
    <w:lvl w:ilvl="2" w:tplc="04130005" w:tentative="1">
      <w:start w:val="1"/>
      <w:numFmt w:val="bullet"/>
      <w:lvlText w:val=""/>
      <w:lvlJc w:val="left"/>
      <w:pPr>
        <w:ind w:left="2210" w:hanging="360"/>
      </w:pPr>
      <w:rPr>
        <w:rFonts w:ascii="Wingdings" w:hAnsi="Wingdings" w:hint="default"/>
      </w:rPr>
    </w:lvl>
    <w:lvl w:ilvl="3" w:tplc="04130001" w:tentative="1">
      <w:start w:val="1"/>
      <w:numFmt w:val="bullet"/>
      <w:lvlText w:val=""/>
      <w:lvlJc w:val="left"/>
      <w:pPr>
        <w:ind w:left="2930" w:hanging="360"/>
      </w:pPr>
      <w:rPr>
        <w:rFonts w:ascii="Symbol" w:hAnsi="Symbol" w:hint="default"/>
      </w:rPr>
    </w:lvl>
    <w:lvl w:ilvl="4" w:tplc="04130003" w:tentative="1">
      <w:start w:val="1"/>
      <w:numFmt w:val="bullet"/>
      <w:lvlText w:val="o"/>
      <w:lvlJc w:val="left"/>
      <w:pPr>
        <w:ind w:left="3650" w:hanging="360"/>
      </w:pPr>
      <w:rPr>
        <w:rFonts w:ascii="Courier New" w:hAnsi="Courier New" w:hint="default"/>
      </w:rPr>
    </w:lvl>
    <w:lvl w:ilvl="5" w:tplc="04130005" w:tentative="1">
      <w:start w:val="1"/>
      <w:numFmt w:val="bullet"/>
      <w:lvlText w:val=""/>
      <w:lvlJc w:val="left"/>
      <w:pPr>
        <w:ind w:left="4370" w:hanging="360"/>
      </w:pPr>
      <w:rPr>
        <w:rFonts w:ascii="Wingdings" w:hAnsi="Wingdings" w:hint="default"/>
      </w:rPr>
    </w:lvl>
    <w:lvl w:ilvl="6" w:tplc="04130001" w:tentative="1">
      <w:start w:val="1"/>
      <w:numFmt w:val="bullet"/>
      <w:lvlText w:val=""/>
      <w:lvlJc w:val="left"/>
      <w:pPr>
        <w:ind w:left="5090" w:hanging="360"/>
      </w:pPr>
      <w:rPr>
        <w:rFonts w:ascii="Symbol" w:hAnsi="Symbol" w:hint="default"/>
      </w:rPr>
    </w:lvl>
    <w:lvl w:ilvl="7" w:tplc="04130003" w:tentative="1">
      <w:start w:val="1"/>
      <w:numFmt w:val="bullet"/>
      <w:lvlText w:val="o"/>
      <w:lvlJc w:val="left"/>
      <w:pPr>
        <w:ind w:left="5810" w:hanging="360"/>
      </w:pPr>
      <w:rPr>
        <w:rFonts w:ascii="Courier New" w:hAnsi="Courier New" w:hint="default"/>
      </w:rPr>
    </w:lvl>
    <w:lvl w:ilvl="8" w:tplc="04130005" w:tentative="1">
      <w:start w:val="1"/>
      <w:numFmt w:val="bullet"/>
      <w:lvlText w:val=""/>
      <w:lvlJc w:val="left"/>
      <w:pPr>
        <w:ind w:left="6530" w:hanging="360"/>
      </w:pPr>
      <w:rPr>
        <w:rFonts w:ascii="Wingdings" w:hAnsi="Wingdings" w:hint="default"/>
      </w:rPr>
    </w:lvl>
  </w:abstractNum>
  <w:abstractNum w:abstractNumId="22">
    <w:nsid w:val="652C25D0"/>
    <w:multiLevelType w:val="hybridMultilevel"/>
    <w:tmpl w:val="91AE2A4C"/>
    <w:lvl w:ilvl="0" w:tplc="8446E728">
      <w:start w:val="2"/>
      <w:numFmt w:val="bullet"/>
      <w:lvlText w:val="-"/>
      <w:lvlJc w:val="left"/>
      <w:pPr>
        <w:ind w:left="720" w:hanging="360"/>
      </w:pPr>
      <w:rPr>
        <w:rFonts w:ascii="Arial" w:eastAsia="Times New Roman" w:hAnsi="Aria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69D9780A"/>
    <w:multiLevelType w:val="hybridMultilevel"/>
    <w:tmpl w:val="EEC23C3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72684368"/>
    <w:multiLevelType w:val="hybridMultilevel"/>
    <w:tmpl w:val="2CE497DA"/>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74CA33DF"/>
    <w:multiLevelType w:val="hybridMultilevel"/>
    <w:tmpl w:val="4C388CB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7A124EF3"/>
    <w:multiLevelType w:val="hybridMultilevel"/>
    <w:tmpl w:val="A81CE824"/>
    <w:lvl w:ilvl="0" w:tplc="1D802D74">
      <w:start w:val="5"/>
      <w:numFmt w:val="bullet"/>
      <w:lvlText w:val="-"/>
      <w:lvlJc w:val="left"/>
      <w:pPr>
        <w:ind w:left="1440" w:hanging="360"/>
      </w:pPr>
      <w:rPr>
        <w:rFonts w:ascii="Calibri" w:eastAsia="Times New Roman" w:hAnsi="Calibri" w:hint="default"/>
      </w:rPr>
    </w:lvl>
    <w:lvl w:ilvl="1" w:tplc="04130003">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num w:numId="1">
    <w:abstractNumId w:val="15"/>
  </w:num>
  <w:num w:numId="2">
    <w:abstractNumId w:val="22"/>
  </w:num>
  <w:num w:numId="3">
    <w:abstractNumId w:val="20"/>
  </w:num>
  <w:num w:numId="4">
    <w:abstractNumId w:val="17"/>
  </w:num>
  <w:num w:numId="5">
    <w:abstractNumId w:val="5"/>
  </w:num>
  <w:num w:numId="6">
    <w:abstractNumId w:val="11"/>
  </w:num>
  <w:num w:numId="7">
    <w:abstractNumId w:val="3"/>
  </w:num>
  <w:num w:numId="8">
    <w:abstractNumId w:val="10"/>
  </w:num>
  <w:num w:numId="9">
    <w:abstractNumId w:val="9"/>
  </w:num>
  <w:num w:numId="10">
    <w:abstractNumId w:val="21"/>
  </w:num>
  <w:num w:numId="11">
    <w:abstractNumId w:val="26"/>
  </w:num>
  <w:num w:numId="12">
    <w:abstractNumId w:val="7"/>
  </w:num>
  <w:num w:numId="13">
    <w:abstractNumId w:val="1"/>
  </w:num>
  <w:num w:numId="14">
    <w:abstractNumId w:val="14"/>
  </w:num>
  <w:num w:numId="15">
    <w:abstractNumId w:val="2"/>
  </w:num>
  <w:num w:numId="16">
    <w:abstractNumId w:val="8"/>
  </w:num>
  <w:num w:numId="17">
    <w:abstractNumId w:val="6"/>
  </w:num>
  <w:num w:numId="18">
    <w:abstractNumId w:val="13"/>
  </w:num>
  <w:num w:numId="19">
    <w:abstractNumId w:val="18"/>
  </w:num>
  <w:num w:numId="20">
    <w:abstractNumId w:val="16"/>
  </w:num>
  <w:num w:numId="21">
    <w:abstractNumId w:val="24"/>
  </w:num>
  <w:num w:numId="22">
    <w:abstractNumId w:val="4"/>
  </w:num>
  <w:num w:numId="23">
    <w:abstractNumId w:val="12"/>
  </w:num>
  <w:num w:numId="24">
    <w:abstractNumId w:val="25"/>
  </w:num>
  <w:num w:numId="25">
    <w:abstractNumId w:val="0"/>
  </w:num>
  <w:num w:numId="26">
    <w:abstractNumId w:val="19"/>
  </w:num>
  <w:num w:numId="27">
    <w:abstractNumId w:val="2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referenties - roland versie 8.enl&lt;/item&gt;&lt;/Libraries&gt;&lt;/ENLibraries&gt;"/>
  </w:docVars>
  <w:rsids>
    <w:rsidRoot w:val="00F42C64"/>
    <w:rsid w:val="000008AA"/>
    <w:rsid w:val="000025F6"/>
    <w:rsid w:val="00007BBE"/>
    <w:rsid w:val="00011864"/>
    <w:rsid w:val="00011E73"/>
    <w:rsid w:val="000135D4"/>
    <w:rsid w:val="000162E3"/>
    <w:rsid w:val="00017F56"/>
    <w:rsid w:val="00020869"/>
    <w:rsid w:val="000211EA"/>
    <w:rsid w:val="000220AE"/>
    <w:rsid w:val="0002214C"/>
    <w:rsid w:val="00023343"/>
    <w:rsid w:val="00027B5F"/>
    <w:rsid w:val="00032223"/>
    <w:rsid w:val="00032F85"/>
    <w:rsid w:val="000342BC"/>
    <w:rsid w:val="000349DD"/>
    <w:rsid w:val="000352CD"/>
    <w:rsid w:val="0003690E"/>
    <w:rsid w:val="00041F2C"/>
    <w:rsid w:val="00043C88"/>
    <w:rsid w:val="0004664E"/>
    <w:rsid w:val="00046B8A"/>
    <w:rsid w:val="00046B9A"/>
    <w:rsid w:val="000476ED"/>
    <w:rsid w:val="00050004"/>
    <w:rsid w:val="00050E81"/>
    <w:rsid w:val="00060A56"/>
    <w:rsid w:val="00061CEE"/>
    <w:rsid w:val="00064FB4"/>
    <w:rsid w:val="00066C82"/>
    <w:rsid w:val="00071A5F"/>
    <w:rsid w:val="000726E3"/>
    <w:rsid w:val="00072749"/>
    <w:rsid w:val="00073717"/>
    <w:rsid w:val="00076754"/>
    <w:rsid w:val="000801DA"/>
    <w:rsid w:val="000801EC"/>
    <w:rsid w:val="00080F38"/>
    <w:rsid w:val="000836EF"/>
    <w:rsid w:val="00083F67"/>
    <w:rsid w:val="00084712"/>
    <w:rsid w:val="00084D58"/>
    <w:rsid w:val="0008742E"/>
    <w:rsid w:val="000874E9"/>
    <w:rsid w:val="00090771"/>
    <w:rsid w:val="00090D12"/>
    <w:rsid w:val="0009372E"/>
    <w:rsid w:val="000A0979"/>
    <w:rsid w:val="000A27FE"/>
    <w:rsid w:val="000A2B13"/>
    <w:rsid w:val="000A2F00"/>
    <w:rsid w:val="000A52FB"/>
    <w:rsid w:val="000A54E8"/>
    <w:rsid w:val="000B09EE"/>
    <w:rsid w:val="000B11BB"/>
    <w:rsid w:val="000B16FC"/>
    <w:rsid w:val="000B1CA8"/>
    <w:rsid w:val="000B579F"/>
    <w:rsid w:val="000B5A26"/>
    <w:rsid w:val="000C3DA5"/>
    <w:rsid w:val="000C424C"/>
    <w:rsid w:val="000D12B0"/>
    <w:rsid w:val="000D5584"/>
    <w:rsid w:val="000D5A4E"/>
    <w:rsid w:val="000D5F89"/>
    <w:rsid w:val="000D6E11"/>
    <w:rsid w:val="000E1C21"/>
    <w:rsid w:val="000E23DC"/>
    <w:rsid w:val="000E32BE"/>
    <w:rsid w:val="000E5ED8"/>
    <w:rsid w:val="000F622A"/>
    <w:rsid w:val="000F69E8"/>
    <w:rsid w:val="00100593"/>
    <w:rsid w:val="00101CC0"/>
    <w:rsid w:val="00105357"/>
    <w:rsid w:val="0010729E"/>
    <w:rsid w:val="00111FBE"/>
    <w:rsid w:val="00112F94"/>
    <w:rsid w:val="001141DC"/>
    <w:rsid w:val="00115F12"/>
    <w:rsid w:val="0011762F"/>
    <w:rsid w:val="001224FC"/>
    <w:rsid w:val="001225F9"/>
    <w:rsid w:val="0012284A"/>
    <w:rsid w:val="00126CBF"/>
    <w:rsid w:val="0012732D"/>
    <w:rsid w:val="00127DA3"/>
    <w:rsid w:val="00131DF8"/>
    <w:rsid w:val="00134220"/>
    <w:rsid w:val="0013449E"/>
    <w:rsid w:val="00134CC7"/>
    <w:rsid w:val="00135337"/>
    <w:rsid w:val="00136336"/>
    <w:rsid w:val="00136678"/>
    <w:rsid w:val="00136917"/>
    <w:rsid w:val="001369F2"/>
    <w:rsid w:val="00140608"/>
    <w:rsid w:val="00141826"/>
    <w:rsid w:val="00141F0F"/>
    <w:rsid w:val="00143CB5"/>
    <w:rsid w:val="00143DC8"/>
    <w:rsid w:val="001450C3"/>
    <w:rsid w:val="00147273"/>
    <w:rsid w:val="00150A91"/>
    <w:rsid w:val="001513D0"/>
    <w:rsid w:val="00153156"/>
    <w:rsid w:val="00153529"/>
    <w:rsid w:val="001546B7"/>
    <w:rsid w:val="0015611F"/>
    <w:rsid w:val="0016093D"/>
    <w:rsid w:val="00162E86"/>
    <w:rsid w:val="00164E95"/>
    <w:rsid w:val="00166339"/>
    <w:rsid w:val="001672CA"/>
    <w:rsid w:val="00172BB3"/>
    <w:rsid w:val="00173418"/>
    <w:rsid w:val="00174960"/>
    <w:rsid w:val="00175EFF"/>
    <w:rsid w:val="00177BBC"/>
    <w:rsid w:val="00182847"/>
    <w:rsid w:val="00184337"/>
    <w:rsid w:val="00184C89"/>
    <w:rsid w:val="0018542E"/>
    <w:rsid w:val="00190D4F"/>
    <w:rsid w:val="00191B23"/>
    <w:rsid w:val="001977DB"/>
    <w:rsid w:val="001A0EB4"/>
    <w:rsid w:val="001A1E57"/>
    <w:rsid w:val="001A3E3E"/>
    <w:rsid w:val="001A3F0A"/>
    <w:rsid w:val="001B045E"/>
    <w:rsid w:val="001B124B"/>
    <w:rsid w:val="001B242D"/>
    <w:rsid w:val="001B3040"/>
    <w:rsid w:val="001B6B97"/>
    <w:rsid w:val="001C0454"/>
    <w:rsid w:val="001C2385"/>
    <w:rsid w:val="001C413D"/>
    <w:rsid w:val="001C5121"/>
    <w:rsid w:val="001D125D"/>
    <w:rsid w:val="001D1964"/>
    <w:rsid w:val="001D3495"/>
    <w:rsid w:val="001D45F7"/>
    <w:rsid w:val="001D4943"/>
    <w:rsid w:val="001D581A"/>
    <w:rsid w:val="001D6776"/>
    <w:rsid w:val="001D6D63"/>
    <w:rsid w:val="001D72EF"/>
    <w:rsid w:val="001E0B52"/>
    <w:rsid w:val="001E0D17"/>
    <w:rsid w:val="001E119F"/>
    <w:rsid w:val="001E12D6"/>
    <w:rsid w:val="001E2987"/>
    <w:rsid w:val="001E3B4C"/>
    <w:rsid w:val="001F0F2D"/>
    <w:rsid w:val="001F11E4"/>
    <w:rsid w:val="001F1FB7"/>
    <w:rsid w:val="001F32E7"/>
    <w:rsid w:val="001F43A3"/>
    <w:rsid w:val="001F68A3"/>
    <w:rsid w:val="00202154"/>
    <w:rsid w:val="00210512"/>
    <w:rsid w:val="002135D6"/>
    <w:rsid w:val="002154C7"/>
    <w:rsid w:val="00215A8D"/>
    <w:rsid w:val="00216717"/>
    <w:rsid w:val="00217413"/>
    <w:rsid w:val="002176E9"/>
    <w:rsid w:val="00217701"/>
    <w:rsid w:val="00217CA3"/>
    <w:rsid w:val="00220ED3"/>
    <w:rsid w:val="002228D3"/>
    <w:rsid w:val="002249C0"/>
    <w:rsid w:val="00235976"/>
    <w:rsid w:val="00237CBA"/>
    <w:rsid w:val="00245198"/>
    <w:rsid w:val="002468E6"/>
    <w:rsid w:val="0025085D"/>
    <w:rsid w:val="00251A4C"/>
    <w:rsid w:val="00252A70"/>
    <w:rsid w:val="002544ED"/>
    <w:rsid w:val="002616F3"/>
    <w:rsid w:val="00261C05"/>
    <w:rsid w:val="0026243C"/>
    <w:rsid w:val="00262CA7"/>
    <w:rsid w:val="00266473"/>
    <w:rsid w:val="0026690F"/>
    <w:rsid w:val="00266E31"/>
    <w:rsid w:val="002670BE"/>
    <w:rsid w:val="002702BD"/>
    <w:rsid w:val="00272D8B"/>
    <w:rsid w:val="0027362E"/>
    <w:rsid w:val="0027501B"/>
    <w:rsid w:val="00281BD1"/>
    <w:rsid w:val="00282ED7"/>
    <w:rsid w:val="00285A99"/>
    <w:rsid w:val="00286EC9"/>
    <w:rsid w:val="0029166D"/>
    <w:rsid w:val="00294358"/>
    <w:rsid w:val="00294752"/>
    <w:rsid w:val="002A22C8"/>
    <w:rsid w:val="002A3B35"/>
    <w:rsid w:val="002B1472"/>
    <w:rsid w:val="002B3262"/>
    <w:rsid w:val="002B42A7"/>
    <w:rsid w:val="002B5D41"/>
    <w:rsid w:val="002C0035"/>
    <w:rsid w:val="002C4E46"/>
    <w:rsid w:val="002C5EEA"/>
    <w:rsid w:val="002C7B82"/>
    <w:rsid w:val="002D0003"/>
    <w:rsid w:val="002D01C7"/>
    <w:rsid w:val="002D1EC0"/>
    <w:rsid w:val="002D231C"/>
    <w:rsid w:val="002D5477"/>
    <w:rsid w:val="002D5EC8"/>
    <w:rsid w:val="002E0AFE"/>
    <w:rsid w:val="002E27EA"/>
    <w:rsid w:val="002E2A64"/>
    <w:rsid w:val="002E4233"/>
    <w:rsid w:val="002E4FF7"/>
    <w:rsid w:val="002E5811"/>
    <w:rsid w:val="002E6C29"/>
    <w:rsid w:val="002F054F"/>
    <w:rsid w:val="002F08B9"/>
    <w:rsid w:val="002F0CCD"/>
    <w:rsid w:val="002F12FB"/>
    <w:rsid w:val="002F240E"/>
    <w:rsid w:val="002F41F9"/>
    <w:rsid w:val="002F6240"/>
    <w:rsid w:val="002F6AE5"/>
    <w:rsid w:val="00300E6C"/>
    <w:rsid w:val="00300EA8"/>
    <w:rsid w:val="00302B69"/>
    <w:rsid w:val="00304760"/>
    <w:rsid w:val="00307329"/>
    <w:rsid w:val="00311C4B"/>
    <w:rsid w:val="003153E8"/>
    <w:rsid w:val="00316FC7"/>
    <w:rsid w:val="00320303"/>
    <w:rsid w:val="003227FD"/>
    <w:rsid w:val="0032355F"/>
    <w:rsid w:val="00323E48"/>
    <w:rsid w:val="00324862"/>
    <w:rsid w:val="00330F81"/>
    <w:rsid w:val="003332CB"/>
    <w:rsid w:val="003340D1"/>
    <w:rsid w:val="00335D31"/>
    <w:rsid w:val="003439A3"/>
    <w:rsid w:val="003454A0"/>
    <w:rsid w:val="00350DC5"/>
    <w:rsid w:val="0035277A"/>
    <w:rsid w:val="003547D1"/>
    <w:rsid w:val="00354C4B"/>
    <w:rsid w:val="00357DB2"/>
    <w:rsid w:val="003614D1"/>
    <w:rsid w:val="00362205"/>
    <w:rsid w:val="00362747"/>
    <w:rsid w:val="00364088"/>
    <w:rsid w:val="0036519B"/>
    <w:rsid w:val="00365622"/>
    <w:rsid w:val="00367354"/>
    <w:rsid w:val="00367EE5"/>
    <w:rsid w:val="0037152D"/>
    <w:rsid w:val="00374BAE"/>
    <w:rsid w:val="003763BB"/>
    <w:rsid w:val="0037641E"/>
    <w:rsid w:val="00385932"/>
    <w:rsid w:val="00385CB5"/>
    <w:rsid w:val="00386332"/>
    <w:rsid w:val="00386A55"/>
    <w:rsid w:val="00391441"/>
    <w:rsid w:val="00391A3E"/>
    <w:rsid w:val="00394866"/>
    <w:rsid w:val="003952BC"/>
    <w:rsid w:val="003A070F"/>
    <w:rsid w:val="003A1E8C"/>
    <w:rsid w:val="003A4AE3"/>
    <w:rsid w:val="003A7D42"/>
    <w:rsid w:val="003A7FD1"/>
    <w:rsid w:val="003B1019"/>
    <w:rsid w:val="003B24D8"/>
    <w:rsid w:val="003B50BE"/>
    <w:rsid w:val="003B630C"/>
    <w:rsid w:val="003C0724"/>
    <w:rsid w:val="003C2670"/>
    <w:rsid w:val="003C33AB"/>
    <w:rsid w:val="003C4682"/>
    <w:rsid w:val="003C5B10"/>
    <w:rsid w:val="003C5F7C"/>
    <w:rsid w:val="003C6FA6"/>
    <w:rsid w:val="003D22F1"/>
    <w:rsid w:val="003D3653"/>
    <w:rsid w:val="003D4345"/>
    <w:rsid w:val="003D43C6"/>
    <w:rsid w:val="003D7722"/>
    <w:rsid w:val="003E3E26"/>
    <w:rsid w:val="003E5093"/>
    <w:rsid w:val="003E5CB2"/>
    <w:rsid w:val="003E6149"/>
    <w:rsid w:val="003E6A40"/>
    <w:rsid w:val="003F0076"/>
    <w:rsid w:val="003F2A8F"/>
    <w:rsid w:val="003F3AE7"/>
    <w:rsid w:val="003F4176"/>
    <w:rsid w:val="003F4DBC"/>
    <w:rsid w:val="004000ED"/>
    <w:rsid w:val="004007B9"/>
    <w:rsid w:val="0040091F"/>
    <w:rsid w:val="004016FD"/>
    <w:rsid w:val="0040196C"/>
    <w:rsid w:val="00403AA2"/>
    <w:rsid w:val="00405829"/>
    <w:rsid w:val="00406789"/>
    <w:rsid w:val="004101BC"/>
    <w:rsid w:val="004107B3"/>
    <w:rsid w:val="00410BF4"/>
    <w:rsid w:val="004131FF"/>
    <w:rsid w:val="00414FE3"/>
    <w:rsid w:val="004160FD"/>
    <w:rsid w:val="00417238"/>
    <w:rsid w:val="004232A9"/>
    <w:rsid w:val="004235FC"/>
    <w:rsid w:val="00427A16"/>
    <w:rsid w:val="0043101F"/>
    <w:rsid w:val="004355A6"/>
    <w:rsid w:val="004363E5"/>
    <w:rsid w:val="00443494"/>
    <w:rsid w:val="00443C21"/>
    <w:rsid w:val="00443FCF"/>
    <w:rsid w:val="00444810"/>
    <w:rsid w:val="004460E5"/>
    <w:rsid w:val="004465B8"/>
    <w:rsid w:val="00453C4E"/>
    <w:rsid w:val="00460410"/>
    <w:rsid w:val="0046070F"/>
    <w:rsid w:val="00461E7C"/>
    <w:rsid w:val="00463ACD"/>
    <w:rsid w:val="00463D10"/>
    <w:rsid w:val="00464139"/>
    <w:rsid w:val="00465158"/>
    <w:rsid w:val="00465DB2"/>
    <w:rsid w:val="00467627"/>
    <w:rsid w:val="004702CC"/>
    <w:rsid w:val="00471F33"/>
    <w:rsid w:val="00473684"/>
    <w:rsid w:val="00473AC0"/>
    <w:rsid w:val="00474ECD"/>
    <w:rsid w:val="00476E96"/>
    <w:rsid w:val="004772F5"/>
    <w:rsid w:val="00482D79"/>
    <w:rsid w:val="00484C93"/>
    <w:rsid w:val="00485352"/>
    <w:rsid w:val="004858AC"/>
    <w:rsid w:val="00485D61"/>
    <w:rsid w:val="00486300"/>
    <w:rsid w:val="004876BE"/>
    <w:rsid w:val="00490173"/>
    <w:rsid w:val="00490716"/>
    <w:rsid w:val="00494410"/>
    <w:rsid w:val="00494511"/>
    <w:rsid w:val="00497CB9"/>
    <w:rsid w:val="004A07C8"/>
    <w:rsid w:val="004A3B94"/>
    <w:rsid w:val="004A6FF8"/>
    <w:rsid w:val="004A7526"/>
    <w:rsid w:val="004B0F91"/>
    <w:rsid w:val="004B183C"/>
    <w:rsid w:val="004B3B54"/>
    <w:rsid w:val="004B601B"/>
    <w:rsid w:val="004B7012"/>
    <w:rsid w:val="004B7F74"/>
    <w:rsid w:val="004C136F"/>
    <w:rsid w:val="004C1757"/>
    <w:rsid w:val="004C3683"/>
    <w:rsid w:val="004C48D8"/>
    <w:rsid w:val="004C5FDF"/>
    <w:rsid w:val="004D1C95"/>
    <w:rsid w:val="004D1E92"/>
    <w:rsid w:val="004D2694"/>
    <w:rsid w:val="004D2F6F"/>
    <w:rsid w:val="004D39A9"/>
    <w:rsid w:val="004D3B14"/>
    <w:rsid w:val="004D5C8F"/>
    <w:rsid w:val="004D621E"/>
    <w:rsid w:val="004E21A7"/>
    <w:rsid w:val="004E49D8"/>
    <w:rsid w:val="004E6A67"/>
    <w:rsid w:val="004E70E6"/>
    <w:rsid w:val="004E7812"/>
    <w:rsid w:val="004E7F9A"/>
    <w:rsid w:val="004F1133"/>
    <w:rsid w:val="004F1781"/>
    <w:rsid w:val="004F2DE9"/>
    <w:rsid w:val="004F3761"/>
    <w:rsid w:val="004F3A9F"/>
    <w:rsid w:val="004F5538"/>
    <w:rsid w:val="005044E1"/>
    <w:rsid w:val="00504B8B"/>
    <w:rsid w:val="00505228"/>
    <w:rsid w:val="005056B8"/>
    <w:rsid w:val="005059CE"/>
    <w:rsid w:val="00507BB4"/>
    <w:rsid w:val="0051039D"/>
    <w:rsid w:val="005105BA"/>
    <w:rsid w:val="00510C02"/>
    <w:rsid w:val="0051155C"/>
    <w:rsid w:val="0051288E"/>
    <w:rsid w:val="00516955"/>
    <w:rsid w:val="00522FD3"/>
    <w:rsid w:val="005272F5"/>
    <w:rsid w:val="00530FFB"/>
    <w:rsid w:val="005319C0"/>
    <w:rsid w:val="00531D31"/>
    <w:rsid w:val="00533324"/>
    <w:rsid w:val="00536DD5"/>
    <w:rsid w:val="00536DDD"/>
    <w:rsid w:val="0054339E"/>
    <w:rsid w:val="00543C4C"/>
    <w:rsid w:val="00543F32"/>
    <w:rsid w:val="005469EF"/>
    <w:rsid w:val="00547316"/>
    <w:rsid w:val="00547D78"/>
    <w:rsid w:val="00550E65"/>
    <w:rsid w:val="0055245F"/>
    <w:rsid w:val="005561B3"/>
    <w:rsid w:val="00562040"/>
    <w:rsid w:val="00563F06"/>
    <w:rsid w:val="00566638"/>
    <w:rsid w:val="0056699C"/>
    <w:rsid w:val="0056721B"/>
    <w:rsid w:val="00567BD5"/>
    <w:rsid w:val="00567C7E"/>
    <w:rsid w:val="0057321F"/>
    <w:rsid w:val="00573BFF"/>
    <w:rsid w:val="005742C9"/>
    <w:rsid w:val="00576D6A"/>
    <w:rsid w:val="00576FC7"/>
    <w:rsid w:val="00580C84"/>
    <w:rsid w:val="00582B08"/>
    <w:rsid w:val="00585042"/>
    <w:rsid w:val="0058715B"/>
    <w:rsid w:val="0059362B"/>
    <w:rsid w:val="005947AD"/>
    <w:rsid w:val="00594D37"/>
    <w:rsid w:val="00595806"/>
    <w:rsid w:val="00597F40"/>
    <w:rsid w:val="005A4716"/>
    <w:rsid w:val="005A5266"/>
    <w:rsid w:val="005A5934"/>
    <w:rsid w:val="005A722A"/>
    <w:rsid w:val="005A7A25"/>
    <w:rsid w:val="005B0AD9"/>
    <w:rsid w:val="005B1A37"/>
    <w:rsid w:val="005B1B99"/>
    <w:rsid w:val="005B29E2"/>
    <w:rsid w:val="005B2EBB"/>
    <w:rsid w:val="005B7E7D"/>
    <w:rsid w:val="005C1FD1"/>
    <w:rsid w:val="005C493D"/>
    <w:rsid w:val="005C5B97"/>
    <w:rsid w:val="005C5D61"/>
    <w:rsid w:val="005C6E13"/>
    <w:rsid w:val="005C7372"/>
    <w:rsid w:val="005D24BC"/>
    <w:rsid w:val="005D29AC"/>
    <w:rsid w:val="005D38BF"/>
    <w:rsid w:val="005D41CA"/>
    <w:rsid w:val="005D44E1"/>
    <w:rsid w:val="005D5BA3"/>
    <w:rsid w:val="005E0D36"/>
    <w:rsid w:val="005E0DCA"/>
    <w:rsid w:val="005E1071"/>
    <w:rsid w:val="005E2864"/>
    <w:rsid w:val="005E4DC4"/>
    <w:rsid w:val="005E5D3F"/>
    <w:rsid w:val="005E5ED0"/>
    <w:rsid w:val="005E67DF"/>
    <w:rsid w:val="005E69A6"/>
    <w:rsid w:val="005E6D30"/>
    <w:rsid w:val="005E7AB2"/>
    <w:rsid w:val="005F0DAB"/>
    <w:rsid w:val="005F50FC"/>
    <w:rsid w:val="005F5D55"/>
    <w:rsid w:val="0060073C"/>
    <w:rsid w:val="00600FAB"/>
    <w:rsid w:val="0060209D"/>
    <w:rsid w:val="00603AFA"/>
    <w:rsid w:val="00604487"/>
    <w:rsid w:val="00607122"/>
    <w:rsid w:val="00607DA8"/>
    <w:rsid w:val="00610300"/>
    <w:rsid w:val="00612BF3"/>
    <w:rsid w:val="0061300F"/>
    <w:rsid w:val="00613DF8"/>
    <w:rsid w:val="00614864"/>
    <w:rsid w:val="00617BB0"/>
    <w:rsid w:val="006227AD"/>
    <w:rsid w:val="00623126"/>
    <w:rsid w:val="0062360B"/>
    <w:rsid w:val="00624B27"/>
    <w:rsid w:val="00625A39"/>
    <w:rsid w:val="006273D4"/>
    <w:rsid w:val="00631367"/>
    <w:rsid w:val="00632895"/>
    <w:rsid w:val="00632BC4"/>
    <w:rsid w:val="006334F7"/>
    <w:rsid w:val="00636287"/>
    <w:rsid w:val="00640A8C"/>
    <w:rsid w:val="00641747"/>
    <w:rsid w:val="00641B79"/>
    <w:rsid w:val="0064685B"/>
    <w:rsid w:val="00646BED"/>
    <w:rsid w:val="0064766F"/>
    <w:rsid w:val="00647CD1"/>
    <w:rsid w:val="006513EE"/>
    <w:rsid w:val="00651DD7"/>
    <w:rsid w:val="00652F48"/>
    <w:rsid w:val="00654E13"/>
    <w:rsid w:val="00657104"/>
    <w:rsid w:val="00657D72"/>
    <w:rsid w:val="0066570D"/>
    <w:rsid w:val="0066634E"/>
    <w:rsid w:val="006708BA"/>
    <w:rsid w:val="0067123A"/>
    <w:rsid w:val="00673FDF"/>
    <w:rsid w:val="006772B8"/>
    <w:rsid w:val="00681B91"/>
    <w:rsid w:val="00682483"/>
    <w:rsid w:val="00685D63"/>
    <w:rsid w:val="00690AC2"/>
    <w:rsid w:val="00693950"/>
    <w:rsid w:val="00694880"/>
    <w:rsid w:val="00696291"/>
    <w:rsid w:val="0069674F"/>
    <w:rsid w:val="006A3F1D"/>
    <w:rsid w:val="006A46D0"/>
    <w:rsid w:val="006A477C"/>
    <w:rsid w:val="006B119E"/>
    <w:rsid w:val="006B1917"/>
    <w:rsid w:val="006B3BB2"/>
    <w:rsid w:val="006B3DD5"/>
    <w:rsid w:val="006B6580"/>
    <w:rsid w:val="006B6D1D"/>
    <w:rsid w:val="006C06E4"/>
    <w:rsid w:val="006C1EF5"/>
    <w:rsid w:val="006C460D"/>
    <w:rsid w:val="006C4CF2"/>
    <w:rsid w:val="006C69EB"/>
    <w:rsid w:val="006C7827"/>
    <w:rsid w:val="006C784B"/>
    <w:rsid w:val="006D01FC"/>
    <w:rsid w:val="006D37EB"/>
    <w:rsid w:val="006D428F"/>
    <w:rsid w:val="006D741A"/>
    <w:rsid w:val="006D76E5"/>
    <w:rsid w:val="006E132F"/>
    <w:rsid w:val="006E31AC"/>
    <w:rsid w:val="006E3D82"/>
    <w:rsid w:val="006E4452"/>
    <w:rsid w:val="006E5939"/>
    <w:rsid w:val="006E728F"/>
    <w:rsid w:val="006E7FD4"/>
    <w:rsid w:val="006F0BF0"/>
    <w:rsid w:val="006F2557"/>
    <w:rsid w:val="006F3589"/>
    <w:rsid w:val="006F67AD"/>
    <w:rsid w:val="00702986"/>
    <w:rsid w:val="007031D8"/>
    <w:rsid w:val="007031EB"/>
    <w:rsid w:val="00705598"/>
    <w:rsid w:val="0071144B"/>
    <w:rsid w:val="00714A1F"/>
    <w:rsid w:val="00715C8D"/>
    <w:rsid w:val="00717180"/>
    <w:rsid w:val="007173D5"/>
    <w:rsid w:val="0072479A"/>
    <w:rsid w:val="00724908"/>
    <w:rsid w:val="0073240A"/>
    <w:rsid w:val="0073516F"/>
    <w:rsid w:val="007354F7"/>
    <w:rsid w:val="00736A0D"/>
    <w:rsid w:val="00737479"/>
    <w:rsid w:val="0074197F"/>
    <w:rsid w:val="00744ABB"/>
    <w:rsid w:val="00745FC2"/>
    <w:rsid w:val="00751246"/>
    <w:rsid w:val="007518A6"/>
    <w:rsid w:val="007523FB"/>
    <w:rsid w:val="00752515"/>
    <w:rsid w:val="0075350E"/>
    <w:rsid w:val="0075416F"/>
    <w:rsid w:val="007541F3"/>
    <w:rsid w:val="00754BB7"/>
    <w:rsid w:val="00755C83"/>
    <w:rsid w:val="00756771"/>
    <w:rsid w:val="00760CA5"/>
    <w:rsid w:val="00762FBE"/>
    <w:rsid w:val="007636D7"/>
    <w:rsid w:val="00766214"/>
    <w:rsid w:val="00771F86"/>
    <w:rsid w:val="00771FF9"/>
    <w:rsid w:val="00774A7D"/>
    <w:rsid w:val="00777B7E"/>
    <w:rsid w:val="00780831"/>
    <w:rsid w:val="0078088A"/>
    <w:rsid w:val="00780AC6"/>
    <w:rsid w:val="007819E1"/>
    <w:rsid w:val="00786C60"/>
    <w:rsid w:val="00787F60"/>
    <w:rsid w:val="00787F82"/>
    <w:rsid w:val="007916FA"/>
    <w:rsid w:val="0079224C"/>
    <w:rsid w:val="00796133"/>
    <w:rsid w:val="0079714B"/>
    <w:rsid w:val="007A082C"/>
    <w:rsid w:val="007A2C64"/>
    <w:rsid w:val="007A708F"/>
    <w:rsid w:val="007B1658"/>
    <w:rsid w:val="007B57BB"/>
    <w:rsid w:val="007B76E7"/>
    <w:rsid w:val="007C0A1B"/>
    <w:rsid w:val="007C19E1"/>
    <w:rsid w:val="007C26BD"/>
    <w:rsid w:val="007C3132"/>
    <w:rsid w:val="007C43DE"/>
    <w:rsid w:val="007C4FFB"/>
    <w:rsid w:val="007D232D"/>
    <w:rsid w:val="007D269B"/>
    <w:rsid w:val="007D352D"/>
    <w:rsid w:val="007D5EB6"/>
    <w:rsid w:val="007D63F6"/>
    <w:rsid w:val="007D7F90"/>
    <w:rsid w:val="007E1239"/>
    <w:rsid w:val="007E1BE5"/>
    <w:rsid w:val="007E4E5D"/>
    <w:rsid w:val="007E76CA"/>
    <w:rsid w:val="007E7720"/>
    <w:rsid w:val="007E7D8F"/>
    <w:rsid w:val="007F0D68"/>
    <w:rsid w:val="007F4136"/>
    <w:rsid w:val="008015AD"/>
    <w:rsid w:val="00801EE6"/>
    <w:rsid w:val="0080341C"/>
    <w:rsid w:val="008043EB"/>
    <w:rsid w:val="00804560"/>
    <w:rsid w:val="0080484C"/>
    <w:rsid w:val="008058C5"/>
    <w:rsid w:val="00806D10"/>
    <w:rsid w:val="00807898"/>
    <w:rsid w:val="00810594"/>
    <w:rsid w:val="008129BE"/>
    <w:rsid w:val="00812A7A"/>
    <w:rsid w:val="00822B95"/>
    <w:rsid w:val="008232E5"/>
    <w:rsid w:val="008254A3"/>
    <w:rsid w:val="008257BA"/>
    <w:rsid w:val="008269C7"/>
    <w:rsid w:val="00832825"/>
    <w:rsid w:val="00835CA8"/>
    <w:rsid w:val="00836DDA"/>
    <w:rsid w:val="008373FF"/>
    <w:rsid w:val="00840105"/>
    <w:rsid w:val="00840564"/>
    <w:rsid w:val="00841A1F"/>
    <w:rsid w:val="008430AC"/>
    <w:rsid w:val="00843123"/>
    <w:rsid w:val="00843A78"/>
    <w:rsid w:val="0084586B"/>
    <w:rsid w:val="008478D5"/>
    <w:rsid w:val="00854912"/>
    <w:rsid w:val="00866B11"/>
    <w:rsid w:val="00866FED"/>
    <w:rsid w:val="00870DC6"/>
    <w:rsid w:val="008724A2"/>
    <w:rsid w:val="00874BD8"/>
    <w:rsid w:val="008761A2"/>
    <w:rsid w:val="00877C84"/>
    <w:rsid w:val="00877E18"/>
    <w:rsid w:val="00880413"/>
    <w:rsid w:val="00880CC5"/>
    <w:rsid w:val="008816C6"/>
    <w:rsid w:val="00883902"/>
    <w:rsid w:val="008859AD"/>
    <w:rsid w:val="008860FD"/>
    <w:rsid w:val="00886DF7"/>
    <w:rsid w:val="00887BA9"/>
    <w:rsid w:val="008934F7"/>
    <w:rsid w:val="0089425B"/>
    <w:rsid w:val="008947F3"/>
    <w:rsid w:val="008A1D4E"/>
    <w:rsid w:val="008A241F"/>
    <w:rsid w:val="008A3119"/>
    <w:rsid w:val="008A3EA5"/>
    <w:rsid w:val="008A4EE1"/>
    <w:rsid w:val="008A56E6"/>
    <w:rsid w:val="008A5BB5"/>
    <w:rsid w:val="008B049D"/>
    <w:rsid w:val="008B4A4E"/>
    <w:rsid w:val="008C0DB5"/>
    <w:rsid w:val="008C12F7"/>
    <w:rsid w:val="008C286E"/>
    <w:rsid w:val="008C295D"/>
    <w:rsid w:val="008C3299"/>
    <w:rsid w:val="008C3AD1"/>
    <w:rsid w:val="008C47DD"/>
    <w:rsid w:val="008C5CEA"/>
    <w:rsid w:val="008C69A9"/>
    <w:rsid w:val="008C6C6C"/>
    <w:rsid w:val="008C7E33"/>
    <w:rsid w:val="008D1043"/>
    <w:rsid w:val="008D15F6"/>
    <w:rsid w:val="008D2E68"/>
    <w:rsid w:val="008D38A7"/>
    <w:rsid w:val="008D3AEF"/>
    <w:rsid w:val="008D441C"/>
    <w:rsid w:val="008D5332"/>
    <w:rsid w:val="008D5C26"/>
    <w:rsid w:val="008D73A7"/>
    <w:rsid w:val="008E0AED"/>
    <w:rsid w:val="008E0C50"/>
    <w:rsid w:val="008E1709"/>
    <w:rsid w:val="008E2A8A"/>
    <w:rsid w:val="008E4C58"/>
    <w:rsid w:val="008E5E85"/>
    <w:rsid w:val="008F0D67"/>
    <w:rsid w:val="008F10DF"/>
    <w:rsid w:val="008F1C3B"/>
    <w:rsid w:val="008F26C2"/>
    <w:rsid w:val="008F289D"/>
    <w:rsid w:val="008F386C"/>
    <w:rsid w:val="008F3CAB"/>
    <w:rsid w:val="008F53F8"/>
    <w:rsid w:val="008F5C14"/>
    <w:rsid w:val="008F6B22"/>
    <w:rsid w:val="00901740"/>
    <w:rsid w:val="00902C6B"/>
    <w:rsid w:val="0090302D"/>
    <w:rsid w:val="009046F5"/>
    <w:rsid w:val="00905197"/>
    <w:rsid w:val="00905372"/>
    <w:rsid w:val="0090582A"/>
    <w:rsid w:val="00906055"/>
    <w:rsid w:val="0091265F"/>
    <w:rsid w:val="009132EB"/>
    <w:rsid w:val="00913643"/>
    <w:rsid w:val="00917A71"/>
    <w:rsid w:val="00920647"/>
    <w:rsid w:val="0092408A"/>
    <w:rsid w:val="00924A54"/>
    <w:rsid w:val="0092517D"/>
    <w:rsid w:val="009274E1"/>
    <w:rsid w:val="0092770F"/>
    <w:rsid w:val="009343E9"/>
    <w:rsid w:val="009366F5"/>
    <w:rsid w:val="00940CCA"/>
    <w:rsid w:val="00941AC6"/>
    <w:rsid w:val="00943160"/>
    <w:rsid w:val="00943364"/>
    <w:rsid w:val="00945C79"/>
    <w:rsid w:val="00947B37"/>
    <w:rsid w:val="00950875"/>
    <w:rsid w:val="00951878"/>
    <w:rsid w:val="00951C75"/>
    <w:rsid w:val="00953775"/>
    <w:rsid w:val="009544B8"/>
    <w:rsid w:val="0095723E"/>
    <w:rsid w:val="009573FB"/>
    <w:rsid w:val="009621AB"/>
    <w:rsid w:val="00964F59"/>
    <w:rsid w:val="0096750D"/>
    <w:rsid w:val="00967AAA"/>
    <w:rsid w:val="00972C9D"/>
    <w:rsid w:val="00972E8F"/>
    <w:rsid w:val="00973243"/>
    <w:rsid w:val="00973B6E"/>
    <w:rsid w:val="00973BE4"/>
    <w:rsid w:val="00974DD5"/>
    <w:rsid w:val="00977079"/>
    <w:rsid w:val="00980343"/>
    <w:rsid w:val="00981E05"/>
    <w:rsid w:val="00981E4E"/>
    <w:rsid w:val="00983BB7"/>
    <w:rsid w:val="00986664"/>
    <w:rsid w:val="00987E4A"/>
    <w:rsid w:val="0099005A"/>
    <w:rsid w:val="00991449"/>
    <w:rsid w:val="00992AC7"/>
    <w:rsid w:val="009933AD"/>
    <w:rsid w:val="00994705"/>
    <w:rsid w:val="0099493C"/>
    <w:rsid w:val="00996BED"/>
    <w:rsid w:val="009970D3"/>
    <w:rsid w:val="009A01E0"/>
    <w:rsid w:val="009A05EC"/>
    <w:rsid w:val="009A6C8A"/>
    <w:rsid w:val="009A7CDF"/>
    <w:rsid w:val="009B052B"/>
    <w:rsid w:val="009B168D"/>
    <w:rsid w:val="009B1ED9"/>
    <w:rsid w:val="009B23C9"/>
    <w:rsid w:val="009B2F74"/>
    <w:rsid w:val="009B6387"/>
    <w:rsid w:val="009C4BE8"/>
    <w:rsid w:val="009D0429"/>
    <w:rsid w:val="009D0A03"/>
    <w:rsid w:val="009D1635"/>
    <w:rsid w:val="009D16A3"/>
    <w:rsid w:val="009D182F"/>
    <w:rsid w:val="009D35E4"/>
    <w:rsid w:val="009D527D"/>
    <w:rsid w:val="009D53D2"/>
    <w:rsid w:val="009D6CD4"/>
    <w:rsid w:val="009E0E70"/>
    <w:rsid w:val="009E2597"/>
    <w:rsid w:val="009E76B7"/>
    <w:rsid w:val="009E7D34"/>
    <w:rsid w:val="009F17A4"/>
    <w:rsid w:val="009F1CB7"/>
    <w:rsid w:val="009F3152"/>
    <w:rsid w:val="009F3828"/>
    <w:rsid w:val="009F67A9"/>
    <w:rsid w:val="009F7798"/>
    <w:rsid w:val="009F7AA4"/>
    <w:rsid w:val="009F7CA9"/>
    <w:rsid w:val="00A0009D"/>
    <w:rsid w:val="00A00175"/>
    <w:rsid w:val="00A01759"/>
    <w:rsid w:val="00A01F91"/>
    <w:rsid w:val="00A036C0"/>
    <w:rsid w:val="00A042D6"/>
    <w:rsid w:val="00A11116"/>
    <w:rsid w:val="00A12302"/>
    <w:rsid w:val="00A1282C"/>
    <w:rsid w:val="00A16689"/>
    <w:rsid w:val="00A16696"/>
    <w:rsid w:val="00A17679"/>
    <w:rsid w:val="00A20474"/>
    <w:rsid w:val="00A2151B"/>
    <w:rsid w:val="00A21A56"/>
    <w:rsid w:val="00A226B7"/>
    <w:rsid w:val="00A23A2C"/>
    <w:rsid w:val="00A23FC3"/>
    <w:rsid w:val="00A25396"/>
    <w:rsid w:val="00A27653"/>
    <w:rsid w:val="00A27A43"/>
    <w:rsid w:val="00A320B5"/>
    <w:rsid w:val="00A322EE"/>
    <w:rsid w:val="00A33364"/>
    <w:rsid w:val="00A333D9"/>
    <w:rsid w:val="00A35225"/>
    <w:rsid w:val="00A35B9F"/>
    <w:rsid w:val="00A35F53"/>
    <w:rsid w:val="00A455E7"/>
    <w:rsid w:val="00A46285"/>
    <w:rsid w:val="00A56F36"/>
    <w:rsid w:val="00A655FE"/>
    <w:rsid w:val="00A66E75"/>
    <w:rsid w:val="00A7015C"/>
    <w:rsid w:val="00A74044"/>
    <w:rsid w:val="00A74925"/>
    <w:rsid w:val="00A755FE"/>
    <w:rsid w:val="00A762BC"/>
    <w:rsid w:val="00A82034"/>
    <w:rsid w:val="00A82B17"/>
    <w:rsid w:val="00A82DBC"/>
    <w:rsid w:val="00A874D2"/>
    <w:rsid w:val="00A877DE"/>
    <w:rsid w:val="00A906E3"/>
    <w:rsid w:val="00A91429"/>
    <w:rsid w:val="00A94654"/>
    <w:rsid w:val="00A951D0"/>
    <w:rsid w:val="00AA1530"/>
    <w:rsid w:val="00AA4976"/>
    <w:rsid w:val="00AA4B53"/>
    <w:rsid w:val="00AA5E27"/>
    <w:rsid w:val="00AB1C99"/>
    <w:rsid w:val="00AB3947"/>
    <w:rsid w:val="00AB4263"/>
    <w:rsid w:val="00AB48C3"/>
    <w:rsid w:val="00AB4F2D"/>
    <w:rsid w:val="00AB7136"/>
    <w:rsid w:val="00AB75BE"/>
    <w:rsid w:val="00AB7E8E"/>
    <w:rsid w:val="00AC28B3"/>
    <w:rsid w:val="00AC3630"/>
    <w:rsid w:val="00AC57B5"/>
    <w:rsid w:val="00AC673A"/>
    <w:rsid w:val="00AD2A93"/>
    <w:rsid w:val="00AD3D33"/>
    <w:rsid w:val="00AD4074"/>
    <w:rsid w:val="00AE094E"/>
    <w:rsid w:val="00AE178D"/>
    <w:rsid w:val="00AE2493"/>
    <w:rsid w:val="00AE29C5"/>
    <w:rsid w:val="00AE2BEC"/>
    <w:rsid w:val="00AE6729"/>
    <w:rsid w:val="00AF1EF9"/>
    <w:rsid w:val="00AF4F09"/>
    <w:rsid w:val="00AF5D7A"/>
    <w:rsid w:val="00AF7820"/>
    <w:rsid w:val="00B025D6"/>
    <w:rsid w:val="00B0367B"/>
    <w:rsid w:val="00B05927"/>
    <w:rsid w:val="00B06FF1"/>
    <w:rsid w:val="00B07856"/>
    <w:rsid w:val="00B10AD3"/>
    <w:rsid w:val="00B12197"/>
    <w:rsid w:val="00B12E44"/>
    <w:rsid w:val="00B12EF8"/>
    <w:rsid w:val="00B13EF5"/>
    <w:rsid w:val="00B171D4"/>
    <w:rsid w:val="00B273E4"/>
    <w:rsid w:val="00B311EA"/>
    <w:rsid w:val="00B315BF"/>
    <w:rsid w:val="00B32254"/>
    <w:rsid w:val="00B36213"/>
    <w:rsid w:val="00B408F3"/>
    <w:rsid w:val="00B424BB"/>
    <w:rsid w:val="00B43791"/>
    <w:rsid w:val="00B47233"/>
    <w:rsid w:val="00B51392"/>
    <w:rsid w:val="00B53EE7"/>
    <w:rsid w:val="00B53F8F"/>
    <w:rsid w:val="00B635FF"/>
    <w:rsid w:val="00B6384F"/>
    <w:rsid w:val="00B672ED"/>
    <w:rsid w:val="00B72972"/>
    <w:rsid w:val="00B766A1"/>
    <w:rsid w:val="00B774AB"/>
    <w:rsid w:val="00B828CB"/>
    <w:rsid w:val="00B842EE"/>
    <w:rsid w:val="00B85065"/>
    <w:rsid w:val="00B8748C"/>
    <w:rsid w:val="00B95170"/>
    <w:rsid w:val="00B962B9"/>
    <w:rsid w:val="00B9646E"/>
    <w:rsid w:val="00B978E7"/>
    <w:rsid w:val="00BA060B"/>
    <w:rsid w:val="00BB0978"/>
    <w:rsid w:val="00BB0EBE"/>
    <w:rsid w:val="00BB1178"/>
    <w:rsid w:val="00BB1716"/>
    <w:rsid w:val="00BB1DD8"/>
    <w:rsid w:val="00BB2C59"/>
    <w:rsid w:val="00BB61DC"/>
    <w:rsid w:val="00BB6F5F"/>
    <w:rsid w:val="00BB7DD9"/>
    <w:rsid w:val="00BC03B6"/>
    <w:rsid w:val="00BC0E85"/>
    <w:rsid w:val="00BC346E"/>
    <w:rsid w:val="00BC4131"/>
    <w:rsid w:val="00BC4808"/>
    <w:rsid w:val="00BC4ECD"/>
    <w:rsid w:val="00BC572D"/>
    <w:rsid w:val="00BC5DF3"/>
    <w:rsid w:val="00BC6564"/>
    <w:rsid w:val="00BC6BF4"/>
    <w:rsid w:val="00BC7171"/>
    <w:rsid w:val="00BC7B93"/>
    <w:rsid w:val="00BD10B1"/>
    <w:rsid w:val="00BD54EB"/>
    <w:rsid w:val="00BD5EE3"/>
    <w:rsid w:val="00BD6AC0"/>
    <w:rsid w:val="00BD714F"/>
    <w:rsid w:val="00BE076B"/>
    <w:rsid w:val="00BE0FC0"/>
    <w:rsid w:val="00BF01FA"/>
    <w:rsid w:val="00BF2953"/>
    <w:rsid w:val="00BF2A19"/>
    <w:rsid w:val="00BF6E44"/>
    <w:rsid w:val="00BF6EB5"/>
    <w:rsid w:val="00BF7265"/>
    <w:rsid w:val="00C010CE"/>
    <w:rsid w:val="00C01244"/>
    <w:rsid w:val="00C013AF"/>
    <w:rsid w:val="00C03398"/>
    <w:rsid w:val="00C03713"/>
    <w:rsid w:val="00C12BEC"/>
    <w:rsid w:val="00C1330D"/>
    <w:rsid w:val="00C13364"/>
    <w:rsid w:val="00C21352"/>
    <w:rsid w:val="00C25665"/>
    <w:rsid w:val="00C2634D"/>
    <w:rsid w:val="00C32AB8"/>
    <w:rsid w:val="00C3396C"/>
    <w:rsid w:val="00C343BC"/>
    <w:rsid w:val="00C36C9C"/>
    <w:rsid w:val="00C37570"/>
    <w:rsid w:val="00C4091F"/>
    <w:rsid w:val="00C40E3F"/>
    <w:rsid w:val="00C41957"/>
    <w:rsid w:val="00C4261B"/>
    <w:rsid w:val="00C439A8"/>
    <w:rsid w:val="00C46D81"/>
    <w:rsid w:val="00C52CA3"/>
    <w:rsid w:val="00C60E85"/>
    <w:rsid w:val="00C63150"/>
    <w:rsid w:val="00C63251"/>
    <w:rsid w:val="00C655DD"/>
    <w:rsid w:val="00C76D25"/>
    <w:rsid w:val="00C77233"/>
    <w:rsid w:val="00C81185"/>
    <w:rsid w:val="00C8125E"/>
    <w:rsid w:val="00C81459"/>
    <w:rsid w:val="00C83BDC"/>
    <w:rsid w:val="00C87407"/>
    <w:rsid w:val="00C87543"/>
    <w:rsid w:val="00C91BD7"/>
    <w:rsid w:val="00C91DCB"/>
    <w:rsid w:val="00C921DE"/>
    <w:rsid w:val="00C9302C"/>
    <w:rsid w:val="00C94933"/>
    <w:rsid w:val="00C961CC"/>
    <w:rsid w:val="00C9673F"/>
    <w:rsid w:val="00CA172F"/>
    <w:rsid w:val="00CA483B"/>
    <w:rsid w:val="00CB0891"/>
    <w:rsid w:val="00CB0A4E"/>
    <w:rsid w:val="00CB165F"/>
    <w:rsid w:val="00CB2815"/>
    <w:rsid w:val="00CB2D9C"/>
    <w:rsid w:val="00CB3CF6"/>
    <w:rsid w:val="00CB42CD"/>
    <w:rsid w:val="00CB5F3E"/>
    <w:rsid w:val="00CC10AC"/>
    <w:rsid w:val="00CC6F80"/>
    <w:rsid w:val="00CD08F6"/>
    <w:rsid w:val="00CD2328"/>
    <w:rsid w:val="00CD2350"/>
    <w:rsid w:val="00CD2770"/>
    <w:rsid w:val="00CD2A45"/>
    <w:rsid w:val="00CD3F67"/>
    <w:rsid w:val="00CD4D41"/>
    <w:rsid w:val="00CD5421"/>
    <w:rsid w:val="00CE2E73"/>
    <w:rsid w:val="00CE57BA"/>
    <w:rsid w:val="00CE7445"/>
    <w:rsid w:val="00CF0207"/>
    <w:rsid w:val="00CF05D1"/>
    <w:rsid w:val="00CF367B"/>
    <w:rsid w:val="00D00158"/>
    <w:rsid w:val="00D0191D"/>
    <w:rsid w:val="00D02D88"/>
    <w:rsid w:val="00D03341"/>
    <w:rsid w:val="00D039F0"/>
    <w:rsid w:val="00D04F46"/>
    <w:rsid w:val="00D07214"/>
    <w:rsid w:val="00D07A16"/>
    <w:rsid w:val="00D102E3"/>
    <w:rsid w:val="00D12B8A"/>
    <w:rsid w:val="00D154D7"/>
    <w:rsid w:val="00D16CA3"/>
    <w:rsid w:val="00D202DA"/>
    <w:rsid w:val="00D21878"/>
    <w:rsid w:val="00D22324"/>
    <w:rsid w:val="00D241A9"/>
    <w:rsid w:val="00D25347"/>
    <w:rsid w:val="00D30E9F"/>
    <w:rsid w:val="00D31D07"/>
    <w:rsid w:val="00D32B02"/>
    <w:rsid w:val="00D32C9E"/>
    <w:rsid w:val="00D35A00"/>
    <w:rsid w:val="00D376B3"/>
    <w:rsid w:val="00D37709"/>
    <w:rsid w:val="00D46010"/>
    <w:rsid w:val="00D515A4"/>
    <w:rsid w:val="00D52876"/>
    <w:rsid w:val="00D54620"/>
    <w:rsid w:val="00D6120C"/>
    <w:rsid w:val="00D61644"/>
    <w:rsid w:val="00D61C26"/>
    <w:rsid w:val="00D62DDC"/>
    <w:rsid w:val="00D648F5"/>
    <w:rsid w:val="00D66417"/>
    <w:rsid w:val="00D667ED"/>
    <w:rsid w:val="00D71D13"/>
    <w:rsid w:val="00D7227C"/>
    <w:rsid w:val="00D72A2F"/>
    <w:rsid w:val="00D73635"/>
    <w:rsid w:val="00D7368B"/>
    <w:rsid w:val="00D75F4D"/>
    <w:rsid w:val="00D80F22"/>
    <w:rsid w:val="00D81712"/>
    <w:rsid w:val="00D83CEB"/>
    <w:rsid w:val="00D86188"/>
    <w:rsid w:val="00D877EC"/>
    <w:rsid w:val="00D87950"/>
    <w:rsid w:val="00D879AA"/>
    <w:rsid w:val="00D90177"/>
    <w:rsid w:val="00D92A1D"/>
    <w:rsid w:val="00D93143"/>
    <w:rsid w:val="00D93805"/>
    <w:rsid w:val="00D972EF"/>
    <w:rsid w:val="00D97C3C"/>
    <w:rsid w:val="00DA267F"/>
    <w:rsid w:val="00DA26DB"/>
    <w:rsid w:val="00DA449D"/>
    <w:rsid w:val="00DA50F8"/>
    <w:rsid w:val="00DB07F7"/>
    <w:rsid w:val="00DB109D"/>
    <w:rsid w:val="00DB23A7"/>
    <w:rsid w:val="00DC028E"/>
    <w:rsid w:val="00DC05B9"/>
    <w:rsid w:val="00DC0D37"/>
    <w:rsid w:val="00DC32A2"/>
    <w:rsid w:val="00DC3303"/>
    <w:rsid w:val="00DC3466"/>
    <w:rsid w:val="00DC4B5B"/>
    <w:rsid w:val="00DD161B"/>
    <w:rsid w:val="00DD5030"/>
    <w:rsid w:val="00DD66CB"/>
    <w:rsid w:val="00DE1CE2"/>
    <w:rsid w:val="00DE3D8A"/>
    <w:rsid w:val="00DE5205"/>
    <w:rsid w:val="00DF22A5"/>
    <w:rsid w:val="00DF2F13"/>
    <w:rsid w:val="00DF36CD"/>
    <w:rsid w:val="00DF4ED6"/>
    <w:rsid w:val="00DF56E2"/>
    <w:rsid w:val="00DF6165"/>
    <w:rsid w:val="00DF6508"/>
    <w:rsid w:val="00DF7DAD"/>
    <w:rsid w:val="00E05005"/>
    <w:rsid w:val="00E050F4"/>
    <w:rsid w:val="00E06F48"/>
    <w:rsid w:val="00E10508"/>
    <w:rsid w:val="00E11037"/>
    <w:rsid w:val="00E111A3"/>
    <w:rsid w:val="00E1227C"/>
    <w:rsid w:val="00E151BC"/>
    <w:rsid w:val="00E16025"/>
    <w:rsid w:val="00E23B6D"/>
    <w:rsid w:val="00E30583"/>
    <w:rsid w:val="00E33A67"/>
    <w:rsid w:val="00E349AA"/>
    <w:rsid w:val="00E34BCB"/>
    <w:rsid w:val="00E35529"/>
    <w:rsid w:val="00E3680E"/>
    <w:rsid w:val="00E36988"/>
    <w:rsid w:val="00E4049A"/>
    <w:rsid w:val="00E40D01"/>
    <w:rsid w:val="00E4156C"/>
    <w:rsid w:val="00E42FB1"/>
    <w:rsid w:val="00E441E5"/>
    <w:rsid w:val="00E4420C"/>
    <w:rsid w:val="00E45485"/>
    <w:rsid w:val="00E46B76"/>
    <w:rsid w:val="00E46CCE"/>
    <w:rsid w:val="00E4713A"/>
    <w:rsid w:val="00E4768E"/>
    <w:rsid w:val="00E478F6"/>
    <w:rsid w:val="00E5046C"/>
    <w:rsid w:val="00E5175A"/>
    <w:rsid w:val="00E534D9"/>
    <w:rsid w:val="00E53CB8"/>
    <w:rsid w:val="00E540FA"/>
    <w:rsid w:val="00E571B9"/>
    <w:rsid w:val="00E60753"/>
    <w:rsid w:val="00E61CB9"/>
    <w:rsid w:val="00E64040"/>
    <w:rsid w:val="00E6434B"/>
    <w:rsid w:val="00E6560E"/>
    <w:rsid w:val="00E66DC4"/>
    <w:rsid w:val="00E67E15"/>
    <w:rsid w:val="00E70064"/>
    <w:rsid w:val="00E707CE"/>
    <w:rsid w:val="00E720A9"/>
    <w:rsid w:val="00E722D9"/>
    <w:rsid w:val="00E7521A"/>
    <w:rsid w:val="00E7541E"/>
    <w:rsid w:val="00E769FF"/>
    <w:rsid w:val="00E77221"/>
    <w:rsid w:val="00E77EF1"/>
    <w:rsid w:val="00E800C6"/>
    <w:rsid w:val="00E80D02"/>
    <w:rsid w:val="00E8195E"/>
    <w:rsid w:val="00E828ED"/>
    <w:rsid w:val="00E82E8C"/>
    <w:rsid w:val="00E84987"/>
    <w:rsid w:val="00E867E5"/>
    <w:rsid w:val="00E86857"/>
    <w:rsid w:val="00E9241D"/>
    <w:rsid w:val="00E9394F"/>
    <w:rsid w:val="00E971B2"/>
    <w:rsid w:val="00EA1AE4"/>
    <w:rsid w:val="00EA2F58"/>
    <w:rsid w:val="00EA6272"/>
    <w:rsid w:val="00EA720C"/>
    <w:rsid w:val="00EA7BC7"/>
    <w:rsid w:val="00EB01ED"/>
    <w:rsid w:val="00EB035E"/>
    <w:rsid w:val="00EB10B6"/>
    <w:rsid w:val="00EB23AF"/>
    <w:rsid w:val="00EB30B9"/>
    <w:rsid w:val="00EB3937"/>
    <w:rsid w:val="00EB4343"/>
    <w:rsid w:val="00EB46AE"/>
    <w:rsid w:val="00EB4B11"/>
    <w:rsid w:val="00EB4EDE"/>
    <w:rsid w:val="00EB6C8C"/>
    <w:rsid w:val="00EB6D9B"/>
    <w:rsid w:val="00EB7A40"/>
    <w:rsid w:val="00EC0535"/>
    <w:rsid w:val="00EC123E"/>
    <w:rsid w:val="00EC1821"/>
    <w:rsid w:val="00EC238A"/>
    <w:rsid w:val="00EC30A1"/>
    <w:rsid w:val="00EC6ADA"/>
    <w:rsid w:val="00EC7A75"/>
    <w:rsid w:val="00ED0882"/>
    <w:rsid w:val="00ED29AF"/>
    <w:rsid w:val="00ED2EE7"/>
    <w:rsid w:val="00ED6A92"/>
    <w:rsid w:val="00ED7233"/>
    <w:rsid w:val="00ED7847"/>
    <w:rsid w:val="00EE039B"/>
    <w:rsid w:val="00EE0C40"/>
    <w:rsid w:val="00EE16A6"/>
    <w:rsid w:val="00EE5B64"/>
    <w:rsid w:val="00EE70A1"/>
    <w:rsid w:val="00EF1817"/>
    <w:rsid w:val="00EF5B3C"/>
    <w:rsid w:val="00EF5BC6"/>
    <w:rsid w:val="00F01508"/>
    <w:rsid w:val="00F01E11"/>
    <w:rsid w:val="00F0302D"/>
    <w:rsid w:val="00F04AC1"/>
    <w:rsid w:val="00F0531F"/>
    <w:rsid w:val="00F1026D"/>
    <w:rsid w:val="00F150C5"/>
    <w:rsid w:val="00F15C39"/>
    <w:rsid w:val="00F16AB7"/>
    <w:rsid w:val="00F16D33"/>
    <w:rsid w:val="00F16EA7"/>
    <w:rsid w:val="00F203C4"/>
    <w:rsid w:val="00F2606E"/>
    <w:rsid w:val="00F26D75"/>
    <w:rsid w:val="00F30774"/>
    <w:rsid w:val="00F31A6C"/>
    <w:rsid w:val="00F325AF"/>
    <w:rsid w:val="00F32C1D"/>
    <w:rsid w:val="00F37E7C"/>
    <w:rsid w:val="00F40CA6"/>
    <w:rsid w:val="00F42C64"/>
    <w:rsid w:val="00F431F1"/>
    <w:rsid w:val="00F5078C"/>
    <w:rsid w:val="00F60288"/>
    <w:rsid w:val="00F604C1"/>
    <w:rsid w:val="00F607E7"/>
    <w:rsid w:val="00F65684"/>
    <w:rsid w:val="00F65C75"/>
    <w:rsid w:val="00F66015"/>
    <w:rsid w:val="00F667F6"/>
    <w:rsid w:val="00F72F60"/>
    <w:rsid w:val="00F73638"/>
    <w:rsid w:val="00F77462"/>
    <w:rsid w:val="00F84FDF"/>
    <w:rsid w:val="00F86708"/>
    <w:rsid w:val="00F90E49"/>
    <w:rsid w:val="00F90EB5"/>
    <w:rsid w:val="00F92895"/>
    <w:rsid w:val="00F952D4"/>
    <w:rsid w:val="00F96D38"/>
    <w:rsid w:val="00FA0AD9"/>
    <w:rsid w:val="00FA2A9E"/>
    <w:rsid w:val="00FA38A3"/>
    <w:rsid w:val="00FA4607"/>
    <w:rsid w:val="00FA68C8"/>
    <w:rsid w:val="00FA6E8F"/>
    <w:rsid w:val="00FA6FEE"/>
    <w:rsid w:val="00FB077E"/>
    <w:rsid w:val="00FB0A2A"/>
    <w:rsid w:val="00FB1EB8"/>
    <w:rsid w:val="00FB2366"/>
    <w:rsid w:val="00FB4BD2"/>
    <w:rsid w:val="00FB6818"/>
    <w:rsid w:val="00FB7E62"/>
    <w:rsid w:val="00FC4E02"/>
    <w:rsid w:val="00FC6861"/>
    <w:rsid w:val="00FD14C3"/>
    <w:rsid w:val="00FD2A89"/>
    <w:rsid w:val="00FD7794"/>
    <w:rsid w:val="00FE1089"/>
    <w:rsid w:val="00FE211F"/>
    <w:rsid w:val="00FE63EB"/>
    <w:rsid w:val="00FE7C0A"/>
    <w:rsid w:val="00FF125D"/>
    <w:rsid w:val="00FF1B7A"/>
    <w:rsid w:val="00FF278D"/>
    <w:rsid w:val="00FF3487"/>
    <w:rsid w:val="00FF432F"/>
    <w:rsid w:val="00FF4CB0"/>
    <w:rsid w:val="00FF5F2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uiPriority="0" w:qFormat="1"/>
    <w:lsdException w:name="heading 4" w:locked="1" w:uiPriority="0" w:qFormat="1"/>
    <w:lsdException w:name="heading 5" w:locked="1" w:semiHidden="0" w:unhideWhenUsed="0" w:qFormat="1"/>
    <w:lsdException w:name="heading 6" w:locked="1" w:semiHidden="0" w:unhideWhenUsed="0" w:qFormat="1"/>
    <w:lsdException w:name="heading 7" w:locked="1" w:uiPriority="0" w:qFormat="1"/>
    <w:lsdException w:name="heading 8" w:locked="1" w:uiPriority="0" w:qFormat="1"/>
    <w:lsdException w:name="heading 9" w:locked="1" w:uiPriority="0"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caption" w:locked="1" w:semiHidden="0" w:unhideWhenUsed="0" w:qFormat="1"/>
    <w:lsdException w:name="Title" w:locked="1" w:semiHidden="0" w:unhideWhenUsed="0" w:qFormat="1"/>
    <w:lsdException w:name="Default Paragraph Font" w:locked="1" w:semiHidden="0" w:uiPriority="0" w:unhideWhenUsed="0"/>
    <w:lsdException w:name="Subtitle" w:locked="1" w:semiHidden="0" w:unhideWhenUsed="0" w:qFormat="1"/>
    <w:lsdException w:name="Strong" w:locked="1" w:semiHidden="0" w:uiPriority="0" w:unhideWhenUsed="0" w:qFormat="1"/>
    <w:lsdException w:name="Emphasis" w:locked="1" w:semiHidden="0" w:unhideWhenUsed="0" w:qFormat="1"/>
    <w:lsdException w:name="Normal (Web)"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nhideWhenUsed="0" w:qFormat="1"/>
  </w:latentStyles>
  <w:style w:type="paragraph" w:default="1" w:styleId="Normal">
    <w:name w:val="Normal"/>
    <w:qFormat/>
    <w:rsid w:val="00F73638"/>
    <w:pPr>
      <w:spacing w:after="200" w:line="276" w:lineRule="auto"/>
    </w:pPr>
    <w:rPr>
      <w:rFonts w:eastAsia="Times New Roman"/>
      <w:lang w:val="nl-NL"/>
    </w:rPr>
  </w:style>
  <w:style w:type="paragraph" w:styleId="Heading1">
    <w:name w:val="heading 1"/>
    <w:basedOn w:val="Normal"/>
    <w:link w:val="Heading1Char"/>
    <w:uiPriority w:val="99"/>
    <w:qFormat/>
    <w:rsid w:val="002F6240"/>
    <w:pPr>
      <w:spacing w:after="0" w:line="240" w:lineRule="auto"/>
      <w:outlineLvl w:val="0"/>
    </w:pPr>
    <w:rPr>
      <w:rFonts w:ascii="Arial" w:eastAsia="Calibri" w:hAnsi="Arial" w:cs="Arial"/>
      <w:b/>
      <w:bCs/>
      <w:color w:val="003399"/>
      <w:kern w:val="36"/>
      <w:sz w:val="34"/>
      <w:szCs w:val="34"/>
      <w:lang w:eastAsia="nl-NL"/>
    </w:rPr>
  </w:style>
  <w:style w:type="paragraph" w:styleId="Heading2">
    <w:name w:val="heading 2"/>
    <w:basedOn w:val="Normal"/>
    <w:next w:val="Normal"/>
    <w:link w:val="Heading2Char"/>
    <w:uiPriority w:val="99"/>
    <w:qFormat/>
    <w:locked/>
    <w:rsid w:val="00E33A67"/>
    <w:pPr>
      <w:keepNext/>
      <w:keepLines/>
      <w:spacing w:before="200" w:after="0"/>
      <w:outlineLvl w:val="1"/>
    </w:pPr>
    <w:rPr>
      <w:rFonts w:ascii="Cambria" w:hAnsi="Cambria"/>
      <w:b/>
      <w:bCs/>
      <w:color w:val="4F81BD"/>
      <w:sz w:val="26"/>
      <w:szCs w:val="26"/>
    </w:rPr>
  </w:style>
  <w:style w:type="paragraph" w:styleId="Heading5">
    <w:name w:val="heading 5"/>
    <w:basedOn w:val="Normal"/>
    <w:next w:val="Normal"/>
    <w:link w:val="Heading5Char"/>
    <w:uiPriority w:val="99"/>
    <w:qFormat/>
    <w:locked/>
    <w:rsid w:val="00482D79"/>
    <w:pPr>
      <w:keepNext/>
      <w:keepLines/>
      <w:spacing w:before="200" w:after="0"/>
      <w:outlineLvl w:val="4"/>
    </w:pPr>
    <w:rPr>
      <w:rFonts w:ascii="Cambria" w:hAnsi="Cambria"/>
      <w:color w:val="243F60"/>
    </w:rPr>
  </w:style>
  <w:style w:type="paragraph" w:styleId="Heading6">
    <w:name w:val="heading 6"/>
    <w:basedOn w:val="Normal"/>
    <w:next w:val="Normal"/>
    <w:link w:val="Heading6Char"/>
    <w:uiPriority w:val="99"/>
    <w:qFormat/>
    <w:locked/>
    <w:rsid w:val="00482D79"/>
    <w:pPr>
      <w:keepNext/>
      <w:keepLines/>
      <w:spacing w:before="200" w:after="0"/>
      <w:outlineLvl w:val="5"/>
    </w:pPr>
    <w:rPr>
      <w:rFonts w:ascii="Cambria"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F6240"/>
    <w:rPr>
      <w:rFonts w:ascii="Arial" w:hAnsi="Arial" w:cs="Times New Roman"/>
      <w:b/>
      <w:color w:val="003399"/>
      <w:kern w:val="36"/>
      <w:sz w:val="34"/>
      <w:lang w:eastAsia="nl-NL"/>
    </w:rPr>
  </w:style>
  <w:style w:type="character" w:customStyle="1" w:styleId="Heading2Char">
    <w:name w:val="Heading 2 Char"/>
    <w:basedOn w:val="DefaultParagraphFont"/>
    <w:link w:val="Heading2"/>
    <w:uiPriority w:val="99"/>
    <w:semiHidden/>
    <w:locked/>
    <w:rsid w:val="00E33A67"/>
    <w:rPr>
      <w:rFonts w:ascii="Cambria" w:hAnsi="Cambria" w:cs="Times New Roman"/>
      <w:b/>
      <w:bCs/>
      <w:color w:val="4F81BD"/>
      <w:sz w:val="26"/>
      <w:szCs w:val="26"/>
      <w:lang w:eastAsia="en-US"/>
    </w:rPr>
  </w:style>
  <w:style w:type="character" w:customStyle="1" w:styleId="Heading5Char">
    <w:name w:val="Heading 5 Char"/>
    <w:basedOn w:val="DefaultParagraphFont"/>
    <w:link w:val="Heading5"/>
    <w:uiPriority w:val="99"/>
    <w:semiHidden/>
    <w:locked/>
    <w:rsid w:val="00482D79"/>
    <w:rPr>
      <w:rFonts w:ascii="Cambria" w:hAnsi="Cambria" w:cs="Times New Roman"/>
      <w:color w:val="243F60"/>
      <w:lang w:eastAsia="en-US"/>
    </w:rPr>
  </w:style>
  <w:style w:type="character" w:customStyle="1" w:styleId="Heading6Char">
    <w:name w:val="Heading 6 Char"/>
    <w:basedOn w:val="DefaultParagraphFont"/>
    <w:link w:val="Heading6"/>
    <w:uiPriority w:val="99"/>
    <w:semiHidden/>
    <w:locked/>
    <w:rsid w:val="00482D79"/>
    <w:rPr>
      <w:rFonts w:ascii="Cambria" w:hAnsi="Cambria" w:cs="Times New Roman"/>
      <w:i/>
      <w:iCs/>
      <w:color w:val="243F60"/>
      <w:lang w:eastAsia="en-US"/>
    </w:rPr>
  </w:style>
  <w:style w:type="paragraph" w:styleId="BalloonText">
    <w:name w:val="Balloon Text"/>
    <w:basedOn w:val="Normal"/>
    <w:link w:val="BalloonTextChar"/>
    <w:uiPriority w:val="99"/>
    <w:semiHidden/>
    <w:rsid w:val="00131D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31DF8"/>
    <w:rPr>
      <w:rFonts w:ascii="Tahoma" w:hAnsi="Tahoma" w:cs="Times New Roman"/>
      <w:sz w:val="16"/>
    </w:rPr>
  </w:style>
  <w:style w:type="paragraph" w:customStyle="1" w:styleId="Default">
    <w:name w:val="Default"/>
    <w:uiPriority w:val="99"/>
    <w:rsid w:val="00F42C64"/>
    <w:pPr>
      <w:autoSpaceDE w:val="0"/>
      <w:autoSpaceDN w:val="0"/>
      <w:adjustRightInd w:val="0"/>
    </w:pPr>
    <w:rPr>
      <w:rFonts w:ascii="Arial" w:eastAsia="Times New Roman" w:hAnsi="Arial" w:cs="Arial"/>
      <w:color w:val="000000"/>
      <w:sz w:val="24"/>
      <w:szCs w:val="24"/>
      <w:lang w:val="nl-NL"/>
    </w:rPr>
  </w:style>
  <w:style w:type="paragraph" w:customStyle="1" w:styleId="Lijstalinea1">
    <w:name w:val="Lijstalinea1"/>
    <w:basedOn w:val="Normal"/>
    <w:uiPriority w:val="99"/>
    <w:rsid w:val="007B76E7"/>
    <w:pPr>
      <w:ind w:left="720"/>
      <w:contextualSpacing/>
    </w:pPr>
  </w:style>
  <w:style w:type="paragraph" w:styleId="Header">
    <w:name w:val="header"/>
    <w:basedOn w:val="Normal"/>
    <w:link w:val="HeaderChar"/>
    <w:uiPriority w:val="99"/>
    <w:semiHidden/>
    <w:rsid w:val="006708BA"/>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6708BA"/>
    <w:rPr>
      <w:rFonts w:cs="Times New Roman"/>
    </w:rPr>
  </w:style>
  <w:style w:type="paragraph" w:styleId="Footer">
    <w:name w:val="footer"/>
    <w:basedOn w:val="Normal"/>
    <w:link w:val="FooterChar"/>
    <w:uiPriority w:val="99"/>
    <w:rsid w:val="006708BA"/>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6708BA"/>
    <w:rPr>
      <w:rFonts w:cs="Times New Roman"/>
    </w:rPr>
  </w:style>
  <w:style w:type="paragraph" w:customStyle="1" w:styleId="Geenafstand1">
    <w:name w:val="Geen afstand1"/>
    <w:link w:val="NoSpacingChar"/>
    <w:uiPriority w:val="99"/>
    <w:rsid w:val="00543C4C"/>
    <w:rPr>
      <w:lang w:val="nl-NL" w:eastAsia="nl-NL"/>
    </w:rPr>
  </w:style>
  <w:style w:type="paragraph" w:styleId="FootnoteText">
    <w:name w:val="footnote text"/>
    <w:basedOn w:val="Normal"/>
    <w:link w:val="FootnoteTextChar"/>
    <w:uiPriority w:val="99"/>
    <w:semiHidden/>
    <w:rsid w:val="004E6A67"/>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4E6A67"/>
    <w:rPr>
      <w:rFonts w:cs="Times New Roman"/>
      <w:sz w:val="20"/>
    </w:rPr>
  </w:style>
  <w:style w:type="character" w:styleId="FootnoteReference">
    <w:name w:val="footnote reference"/>
    <w:basedOn w:val="DefaultParagraphFont"/>
    <w:uiPriority w:val="99"/>
    <w:semiHidden/>
    <w:rsid w:val="004E6A67"/>
    <w:rPr>
      <w:rFonts w:cs="Times New Roman"/>
      <w:vertAlign w:val="superscript"/>
    </w:rPr>
  </w:style>
  <w:style w:type="character" w:customStyle="1" w:styleId="hps">
    <w:name w:val="hps"/>
    <w:uiPriority w:val="99"/>
    <w:rsid w:val="00651DD7"/>
  </w:style>
  <w:style w:type="paragraph" w:styleId="NormalWeb">
    <w:name w:val="Normal (Web)"/>
    <w:basedOn w:val="Normal"/>
    <w:uiPriority w:val="99"/>
    <w:semiHidden/>
    <w:rsid w:val="004D1E92"/>
    <w:pPr>
      <w:spacing w:before="100" w:beforeAutospacing="1" w:after="100" w:afterAutospacing="1" w:line="240" w:lineRule="auto"/>
    </w:pPr>
    <w:rPr>
      <w:rFonts w:ascii="Times New Roman" w:eastAsia="Calibri" w:hAnsi="Times New Roman"/>
      <w:sz w:val="24"/>
      <w:szCs w:val="24"/>
      <w:lang w:eastAsia="nl-NL"/>
    </w:rPr>
  </w:style>
  <w:style w:type="character" w:customStyle="1" w:styleId="citation">
    <w:name w:val="citation"/>
    <w:uiPriority w:val="99"/>
    <w:rsid w:val="00ED2EE7"/>
  </w:style>
  <w:style w:type="character" w:customStyle="1" w:styleId="a1">
    <w:name w:val="a1"/>
    <w:uiPriority w:val="99"/>
    <w:rsid w:val="00417238"/>
    <w:rPr>
      <w:bdr w:val="none" w:sz="0" w:space="0" w:color="auto" w:frame="1"/>
    </w:rPr>
  </w:style>
  <w:style w:type="character" w:customStyle="1" w:styleId="l62">
    <w:name w:val="l62"/>
    <w:uiPriority w:val="99"/>
    <w:rsid w:val="00131DF8"/>
    <w:rPr>
      <w:bdr w:val="none" w:sz="0" w:space="0" w:color="auto" w:frame="1"/>
    </w:rPr>
  </w:style>
  <w:style w:type="paragraph" w:styleId="Caption">
    <w:name w:val="caption"/>
    <w:basedOn w:val="Normal"/>
    <w:next w:val="Normal"/>
    <w:uiPriority w:val="99"/>
    <w:qFormat/>
    <w:rsid w:val="00981E05"/>
    <w:pPr>
      <w:spacing w:line="240" w:lineRule="auto"/>
    </w:pPr>
    <w:rPr>
      <w:b/>
      <w:bCs/>
      <w:color w:val="4F81BD"/>
      <w:sz w:val="18"/>
      <w:szCs w:val="18"/>
    </w:rPr>
  </w:style>
  <w:style w:type="character" w:styleId="CommentReference">
    <w:name w:val="annotation reference"/>
    <w:basedOn w:val="DefaultParagraphFont"/>
    <w:uiPriority w:val="99"/>
    <w:semiHidden/>
    <w:rsid w:val="00011E73"/>
    <w:rPr>
      <w:rFonts w:cs="Times New Roman"/>
      <w:sz w:val="16"/>
    </w:rPr>
  </w:style>
  <w:style w:type="paragraph" w:styleId="CommentText">
    <w:name w:val="annotation text"/>
    <w:basedOn w:val="Normal"/>
    <w:link w:val="CommentTextChar"/>
    <w:uiPriority w:val="99"/>
    <w:semiHidden/>
    <w:rsid w:val="00011E73"/>
    <w:rPr>
      <w:sz w:val="20"/>
      <w:szCs w:val="20"/>
    </w:rPr>
  </w:style>
  <w:style w:type="character" w:customStyle="1" w:styleId="CommentTextChar">
    <w:name w:val="Comment Text Char"/>
    <w:basedOn w:val="DefaultParagraphFont"/>
    <w:link w:val="CommentText"/>
    <w:uiPriority w:val="99"/>
    <w:semiHidden/>
    <w:locked/>
    <w:rsid w:val="007F0D68"/>
    <w:rPr>
      <w:rFonts w:cs="Times New Roman"/>
      <w:sz w:val="20"/>
      <w:lang w:val="nl-NL"/>
    </w:rPr>
  </w:style>
  <w:style w:type="paragraph" w:styleId="CommentSubject">
    <w:name w:val="annotation subject"/>
    <w:basedOn w:val="CommentText"/>
    <w:next w:val="CommentText"/>
    <w:link w:val="CommentSubjectChar"/>
    <w:uiPriority w:val="99"/>
    <w:semiHidden/>
    <w:rsid w:val="00011E73"/>
    <w:rPr>
      <w:b/>
      <w:bCs/>
    </w:rPr>
  </w:style>
  <w:style w:type="character" w:customStyle="1" w:styleId="CommentSubjectChar">
    <w:name w:val="Comment Subject Char"/>
    <w:basedOn w:val="CommentTextChar"/>
    <w:link w:val="CommentSubject"/>
    <w:uiPriority w:val="99"/>
    <w:semiHidden/>
    <w:locked/>
    <w:rsid w:val="007F0D68"/>
    <w:rPr>
      <w:rFonts w:cs="Times New Roman"/>
      <w:b/>
      <w:sz w:val="20"/>
      <w:lang w:val="nl-NL"/>
    </w:rPr>
  </w:style>
  <w:style w:type="character" w:customStyle="1" w:styleId="NoSpacingChar">
    <w:name w:val="No Spacing Char"/>
    <w:link w:val="Geenafstand1"/>
    <w:uiPriority w:val="99"/>
    <w:locked/>
    <w:rsid w:val="00AF7820"/>
    <w:rPr>
      <w:sz w:val="22"/>
      <w:lang w:val="nl-NL" w:eastAsia="nl-NL"/>
    </w:rPr>
  </w:style>
  <w:style w:type="paragraph" w:styleId="Title">
    <w:name w:val="Title"/>
    <w:basedOn w:val="Default"/>
    <w:next w:val="Default"/>
    <w:link w:val="TitleChar"/>
    <w:uiPriority w:val="99"/>
    <w:qFormat/>
    <w:locked/>
    <w:rsid w:val="00C94933"/>
    <w:rPr>
      <w:rFonts w:ascii="Times New Roman" w:hAnsi="Times New Roman" w:cs="Times New Roman"/>
      <w:color w:val="auto"/>
    </w:rPr>
  </w:style>
  <w:style w:type="character" w:customStyle="1" w:styleId="TitleChar">
    <w:name w:val="Title Char"/>
    <w:basedOn w:val="DefaultParagraphFont"/>
    <w:link w:val="Title"/>
    <w:uiPriority w:val="99"/>
    <w:locked/>
    <w:rsid w:val="00C94933"/>
    <w:rPr>
      <w:rFonts w:ascii="Times New Roman" w:hAnsi="Times New Roman" w:cs="Times New Roman"/>
      <w:sz w:val="24"/>
      <w:lang w:val="nl-NL"/>
    </w:rPr>
  </w:style>
  <w:style w:type="paragraph" w:styleId="Subtitle">
    <w:name w:val="Subtitle"/>
    <w:basedOn w:val="Default"/>
    <w:next w:val="Default"/>
    <w:link w:val="SubtitleChar"/>
    <w:uiPriority w:val="99"/>
    <w:qFormat/>
    <w:locked/>
    <w:rsid w:val="00C94933"/>
    <w:rPr>
      <w:rFonts w:ascii="Times New Roman" w:hAnsi="Times New Roman" w:cs="Times New Roman"/>
      <w:color w:val="auto"/>
    </w:rPr>
  </w:style>
  <w:style w:type="character" w:customStyle="1" w:styleId="SubtitleChar">
    <w:name w:val="Subtitle Char"/>
    <w:basedOn w:val="DefaultParagraphFont"/>
    <w:link w:val="Subtitle"/>
    <w:uiPriority w:val="99"/>
    <w:locked/>
    <w:rsid w:val="00C94933"/>
    <w:rPr>
      <w:rFonts w:ascii="Times New Roman" w:hAnsi="Times New Roman" w:cs="Times New Roman"/>
      <w:sz w:val="24"/>
      <w:lang w:val="nl-NL"/>
    </w:rPr>
  </w:style>
  <w:style w:type="character" w:styleId="Emphasis">
    <w:name w:val="Emphasis"/>
    <w:basedOn w:val="DefaultParagraphFont"/>
    <w:uiPriority w:val="99"/>
    <w:qFormat/>
    <w:locked/>
    <w:rsid w:val="00AB75BE"/>
    <w:rPr>
      <w:rFonts w:cs="Times New Roman"/>
      <w:i/>
    </w:rPr>
  </w:style>
  <w:style w:type="paragraph" w:styleId="DocumentMap">
    <w:name w:val="Document Map"/>
    <w:basedOn w:val="Normal"/>
    <w:link w:val="DocumentMapChar"/>
    <w:uiPriority w:val="99"/>
    <w:semiHidden/>
    <w:rsid w:val="002E27EA"/>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484C93"/>
    <w:rPr>
      <w:rFonts w:ascii="Times New Roman" w:hAnsi="Times New Roman" w:cs="Times New Roman"/>
      <w:sz w:val="2"/>
      <w:lang w:val="nl-NL"/>
    </w:rPr>
  </w:style>
  <w:style w:type="paragraph" w:styleId="NoSpacing">
    <w:name w:val="No Spacing"/>
    <w:link w:val="NoSpacingChar1"/>
    <w:uiPriority w:val="1"/>
    <w:qFormat/>
    <w:rsid w:val="0013449E"/>
    <w:rPr>
      <w:rFonts w:ascii="Times New Roman" w:hAnsi="Times New Roman"/>
    </w:rPr>
  </w:style>
  <w:style w:type="character" w:customStyle="1" w:styleId="NoSpacingChar1">
    <w:name w:val="No Spacing Char1"/>
    <w:link w:val="NoSpacing"/>
    <w:uiPriority w:val="99"/>
    <w:locked/>
    <w:rsid w:val="0013449E"/>
    <w:rPr>
      <w:rFonts w:ascii="Times New Roman" w:hAnsi="Times New Roman"/>
      <w:sz w:val="22"/>
    </w:rPr>
  </w:style>
  <w:style w:type="paragraph" w:styleId="ListParagraph">
    <w:name w:val="List Paragraph"/>
    <w:basedOn w:val="Normal"/>
    <w:uiPriority w:val="99"/>
    <w:qFormat/>
    <w:rsid w:val="00A23A2C"/>
    <w:pPr>
      <w:ind w:left="720"/>
      <w:contextualSpacing/>
    </w:pPr>
  </w:style>
  <w:style w:type="character" w:customStyle="1" w:styleId="st">
    <w:name w:val="st"/>
    <w:uiPriority w:val="99"/>
    <w:rsid w:val="00A23A2C"/>
  </w:style>
  <w:style w:type="character" w:styleId="Hyperlink">
    <w:name w:val="Hyperlink"/>
    <w:basedOn w:val="DefaultParagraphFont"/>
    <w:uiPriority w:val="99"/>
    <w:rsid w:val="0012284A"/>
    <w:rPr>
      <w:rFonts w:cs="Times New Roman"/>
      <w:color w:val="0000FF"/>
      <w:u w:val="single"/>
    </w:rPr>
  </w:style>
  <w:style w:type="character" w:customStyle="1" w:styleId="hit">
    <w:name w:val="hit"/>
    <w:uiPriority w:val="99"/>
    <w:rsid w:val="00E5046C"/>
    <w:rPr>
      <w:sz w:val="24"/>
      <w:bdr w:val="none" w:sz="0" w:space="0" w:color="auto" w:frame="1"/>
      <w:shd w:val="clear" w:color="auto" w:fill="FFFFDD"/>
      <w:vertAlign w:val="baseline"/>
    </w:rPr>
  </w:style>
  <w:style w:type="paragraph" w:styleId="TOCHeading">
    <w:name w:val="TOC Heading"/>
    <w:basedOn w:val="Heading1"/>
    <w:next w:val="Normal"/>
    <w:uiPriority w:val="99"/>
    <w:qFormat/>
    <w:rsid w:val="00690AC2"/>
    <w:pPr>
      <w:keepNext/>
      <w:keepLines/>
      <w:spacing w:before="480" w:line="276" w:lineRule="auto"/>
      <w:outlineLvl w:val="9"/>
    </w:pPr>
    <w:rPr>
      <w:rFonts w:ascii="Cambria" w:eastAsia="Times New Roman" w:hAnsi="Cambria" w:cs="Times New Roman"/>
      <w:color w:val="365F91"/>
      <w:kern w:val="0"/>
      <w:sz w:val="28"/>
      <w:szCs w:val="28"/>
      <w:lang w:eastAsia="en-US"/>
    </w:rPr>
  </w:style>
  <w:style w:type="paragraph" w:styleId="TOC1">
    <w:name w:val="toc 1"/>
    <w:basedOn w:val="Normal"/>
    <w:next w:val="Normal"/>
    <w:autoRedefine/>
    <w:uiPriority w:val="99"/>
    <w:locked/>
    <w:rsid w:val="00690AC2"/>
    <w:pPr>
      <w:spacing w:before="120" w:after="120"/>
    </w:pPr>
    <w:rPr>
      <w:rFonts w:cs="Calibri"/>
      <w:b/>
      <w:bCs/>
      <w:caps/>
      <w:sz w:val="20"/>
      <w:szCs w:val="20"/>
    </w:rPr>
  </w:style>
  <w:style w:type="paragraph" w:styleId="TOC2">
    <w:name w:val="toc 2"/>
    <w:basedOn w:val="Normal"/>
    <w:next w:val="Normal"/>
    <w:autoRedefine/>
    <w:uiPriority w:val="99"/>
    <w:locked/>
    <w:rsid w:val="00690AC2"/>
    <w:pPr>
      <w:spacing w:after="0"/>
      <w:ind w:left="220"/>
    </w:pPr>
    <w:rPr>
      <w:rFonts w:cs="Calibri"/>
      <w:smallCaps/>
      <w:sz w:val="20"/>
      <w:szCs w:val="20"/>
    </w:rPr>
  </w:style>
  <w:style w:type="paragraph" w:styleId="TOC3">
    <w:name w:val="toc 3"/>
    <w:basedOn w:val="Normal"/>
    <w:next w:val="Normal"/>
    <w:autoRedefine/>
    <w:uiPriority w:val="99"/>
    <w:locked/>
    <w:rsid w:val="00690AC2"/>
    <w:pPr>
      <w:spacing w:after="0"/>
      <w:ind w:left="440"/>
    </w:pPr>
    <w:rPr>
      <w:rFonts w:cs="Calibri"/>
      <w:i/>
      <w:iCs/>
      <w:sz w:val="20"/>
      <w:szCs w:val="20"/>
    </w:rPr>
  </w:style>
  <w:style w:type="paragraph" w:styleId="TOC4">
    <w:name w:val="toc 4"/>
    <w:basedOn w:val="Normal"/>
    <w:next w:val="Normal"/>
    <w:autoRedefine/>
    <w:uiPriority w:val="99"/>
    <w:locked/>
    <w:rsid w:val="00690AC2"/>
    <w:pPr>
      <w:spacing w:after="0"/>
      <w:ind w:left="660"/>
    </w:pPr>
    <w:rPr>
      <w:rFonts w:cs="Calibri"/>
      <w:sz w:val="18"/>
      <w:szCs w:val="18"/>
    </w:rPr>
  </w:style>
  <w:style w:type="paragraph" w:styleId="TOC5">
    <w:name w:val="toc 5"/>
    <w:basedOn w:val="Normal"/>
    <w:next w:val="Normal"/>
    <w:autoRedefine/>
    <w:uiPriority w:val="99"/>
    <w:locked/>
    <w:rsid w:val="00690AC2"/>
    <w:pPr>
      <w:spacing w:after="0"/>
      <w:ind w:left="880"/>
    </w:pPr>
    <w:rPr>
      <w:rFonts w:cs="Calibri"/>
      <w:sz w:val="18"/>
      <w:szCs w:val="18"/>
    </w:rPr>
  </w:style>
  <w:style w:type="paragraph" w:styleId="TOC6">
    <w:name w:val="toc 6"/>
    <w:basedOn w:val="Normal"/>
    <w:next w:val="Normal"/>
    <w:autoRedefine/>
    <w:uiPriority w:val="99"/>
    <w:locked/>
    <w:rsid w:val="00690AC2"/>
    <w:pPr>
      <w:spacing w:after="0"/>
      <w:ind w:left="1100"/>
    </w:pPr>
    <w:rPr>
      <w:rFonts w:cs="Calibri"/>
      <w:sz w:val="18"/>
      <w:szCs w:val="18"/>
    </w:rPr>
  </w:style>
  <w:style w:type="paragraph" w:styleId="TOC7">
    <w:name w:val="toc 7"/>
    <w:basedOn w:val="Normal"/>
    <w:next w:val="Normal"/>
    <w:autoRedefine/>
    <w:uiPriority w:val="99"/>
    <w:locked/>
    <w:rsid w:val="00690AC2"/>
    <w:pPr>
      <w:spacing w:after="0"/>
      <w:ind w:left="1320"/>
    </w:pPr>
    <w:rPr>
      <w:rFonts w:cs="Calibri"/>
      <w:sz w:val="18"/>
      <w:szCs w:val="18"/>
    </w:rPr>
  </w:style>
  <w:style w:type="paragraph" w:styleId="TOC8">
    <w:name w:val="toc 8"/>
    <w:basedOn w:val="Normal"/>
    <w:next w:val="Normal"/>
    <w:autoRedefine/>
    <w:uiPriority w:val="99"/>
    <w:locked/>
    <w:rsid w:val="00690AC2"/>
    <w:pPr>
      <w:spacing w:after="0"/>
      <w:ind w:left="1540"/>
    </w:pPr>
    <w:rPr>
      <w:rFonts w:cs="Calibri"/>
      <w:sz w:val="18"/>
      <w:szCs w:val="18"/>
    </w:rPr>
  </w:style>
  <w:style w:type="paragraph" w:styleId="TOC9">
    <w:name w:val="toc 9"/>
    <w:basedOn w:val="Normal"/>
    <w:next w:val="Normal"/>
    <w:autoRedefine/>
    <w:uiPriority w:val="99"/>
    <w:locked/>
    <w:rsid w:val="00690AC2"/>
    <w:pPr>
      <w:spacing w:after="0"/>
      <w:ind w:left="1760"/>
    </w:pPr>
    <w:rPr>
      <w:rFonts w:cs="Calibri"/>
      <w:sz w:val="18"/>
      <w:szCs w:val="18"/>
    </w:rPr>
  </w:style>
  <w:style w:type="character" w:customStyle="1" w:styleId="A10">
    <w:name w:val="A10"/>
    <w:uiPriority w:val="99"/>
    <w:rsid w:val="006273D4"/>
    <w:rPr>
      <w:rFonts w:ascii="RijksoverheidSansText" w:hAnsi="RijksoverheidSansText"/>
      <w:b/>
      <w:color w:val="000000"/>
      <w:sz w:val="10"/>
    </w:rPr>
  </w:style>
  <w:style w:type="table" w:styleId="TableGrid">
    <w:name w:val="Table Grid"/>
    <w:basedOn w:val="TableNormal"/>
    <w:uiPriority w:val="99"/>
    <w:locked/>
    <w:rsid w:val="00CF367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5">
    <w:name w:val="Light List Accent 5"/>
    <w:basedOn w:val="TableNormal"/>
    <w:uiPriority w:val="99"/>
    <w:rsid w:val="00BD10B1"/>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character" w:styleId="FollowedHyperlink">
    <w:name w:val="FollowedHyperlink"/>
    <w:basedOn w:val="DefaultParagraphFont"/>
    <w:uiPriority w:val="99"/>
    <w:semiHidden/>
    <w:rsid w:val="002C0035"/>
    <w:rPr>
      <w:rFonts w:cs="Times New Roman"/>
      <w:color w:val="800080"/>
      <w:u w:val="single"/>
    </w:rPr>
  </w:style>
  <w:style w:type="character" w:customStyle="1" w:styleId="reftitel1">
    <w:name w:val="reftitel1"/>
    <w:basedOn w:val="DefaultParagraphFont"/>
    <w:uiPriority w:val="99"/>
    <w:rsid w:val="005E0DCA"/>
    <w:rPr>
      <w:rFonts w:cs="Times New Roman"/>
      <w:b/>
      <w:bCs/>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uiPriority="0" w:qFormat="1"/>
    <w:lsdException w:name="heading 4" w:locked="1" w:uiPriority="0" w:qFormat="1"/>
    <w:lsdException w:name="heading 5" w:locked="1" w:semiHidden="0" w:unhideWhenUsed="0" w:qFormat="1"/>
    <w:lsdException w:name="heading 6" w:locked="1" w:semiHidden="0" w:unhideWhenUsed="0" w:qFormat="1"/>
    <w:lsdException w:name="heading 7" w:locked="1" w:uiPriority="0" w:qFormat="1"/>
    <w:lsdException w:name="heading 8" w:locked="1" w:uiPriority="0" w:qFormat="1"/>
    <w:lsdException w:name="heading 9" w:locked="1" w:uiPriority="0"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caption" w:locked="1" w:semiHidden="0" w:unhideWhenUsed="0" w:qFormat="1"/>
    <w:lsdException w:name="Title" w:locked="1" w:semiHidden="0" w:unhideWhenUsed="0" w:qFormat="1"/>
    <w:lsdException w:name="Default Paragraph Font" w:locked="1" w:semiHidden="0" w:uiPriority="0" w:unhideWhenUsed="0"/>
    <w:lsdException w:name="Subtitle" w:locked="1" w:semiHidden="0" w:unhideWhenUsed="0" w:qFormat="1"/>
    <w:lsdException w:name="Strong" w:locked="1" w:semiHidden="0" w:uiPriority="0" w:unhideWhenUsed="0" w:qFormat="1"/>
    <w:lsdException w:name="Emphasis" w:locked="1" w:semiHidden="0" w:unhideWhenUsed="0" w:qFormat="1"/>
    <w:lsdException w:name="Normal (Web)"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nhideWhenUsed="0" w:qFormat="1"/>
  </w:latentStyles>
  <w:style w:type="paragraph" w:default="1" w:styleId="Normal">
    <w:name w:val="Normal"/>
    <w:qFormat/>
    <w:rsid w:val="00F73638"/>
    <w:pPr>
      <w:spacing w:after="200" w:line="276" w:lineRule="auto"/>
    </w:pPr>
    <w:rPr>
      <w:rFonts w:eastAsia="Times New Roman"/>
      <w:lang w:val="nl-NL"/>
    </w:rPr>
  </w:style>
  <w:style w:type="paragraph" w:styleId="Heading1">
    <w:name w:val="heading 1"/>
    <w:basedOn w:val="Normal"/>
    <w:link w:val="Heading1Char"/>
    <w:uiPriority w:val="99"/>
    <w:qFormat/>
    <w:rsid w:val="002F6240"/>
    <w:pPr>
      <w:spacing w:after="0" w:line="240" w:lineRule="auto"/>
      <w:outlineLvl w:val="0"/>
    </w:pPr>
    <w:rPr>
      <w:rFonts w:ascii="Arial" w:eastAsia="Calibri" w:hAnsi="Arial" w:cs="Arial"/>
      <w:b/>
      <w:bCs/>
      <w:color w:val="003399"/>
      <w:kern w:val="36"/>
      <w:sz w:val="34"/>
      <w:szCs w:val="34"/>
      <w:lang w:eastAsia="nl-NL"/>
    </w:rPr>
  </w:style>
  <w:style w:type="paragraph" w:styleId="Heading2">
    <w:name w:val="heading 2"/>
    <w:basedOn w:val="Normal"/>
    <w:next w:val="Normal"/>
    <w:link w:val="Heading2Char"/>
    <w:uiPriority w:val="99"/>
    <w:qFormat/>
    <w:locked/>
    <w:rsid w:val="00E33A67"/>
    <w:pPr>
      <w:keepNext/>
      <w:keepLines/>
      <w:spacing w:before="200" w:after="0"/>
      <w:outlineLvl w:val="1"/>
    </w:pPr>
    <w:rPr>
      <w:rFonts w:ascii="Cambria" w:hAnsi="Cambria"/>
      <w:b/>
      <w:bCs/>
      <w:color w:val="4F81BD"/>
      <w:sz w:val="26"/>
      <w:szCs w:val="26"/>
    </w:rPr>
  </w:style>
  <w:style w:type="paragraph" w:styleId="Heading5">
    <w:name w:val="heading 5"/>
    <w:basedOn w:val="Normal"/>
    <w:next w:val="Normal"/>
    <w:link w:val="Heading5Char"/>
    <w:uiPriority w:val="99"/>
    <w:qFormat/>
    <w:locked/>
    <w:rsid w:val="00482D79"/>
    <w:pPr>
      <w:keepNext/>
      <w:keepLines/>
      <w:spacing w:before="200" w:after="0"/>
      <w:outlineLvl w:val="4"/>
    </w:pPr>
    <w:rPr>
      <w:rFonts w:ascii="Cambria" w:hAnsi="Cambria"/>
      <w:color w:val="243F60"/>
    </w:rPr>
  </w:style>
  <w:style w:type="paragraph" w:styleId="Heading6">
    <w:name w:val="heading 6"/>
    <w:basedOn w:val="Normal"/>
    <w:next w:val="Normal"/>
    <w:link w:val="Heading6Char"/>
    <w:uiPriority w:val="99"/>
    <w:qFormat/>
    <w:locked/>
    <w:rsid w:val="00482D79"/>
    <w:pPr>
      <w:keepNext/>
      <w:keepLines/>
      <w:spacing w:before="200" w:after="0"/>
      <w:outlineLvl w:val="5"/>
    </w:pPr>
    <w:rPr>
      <w:rFonts w:ascii="Cambria"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F6240"/>
    <w:rPr>
      <w:rFonts w:ascii="Arial" w:hAnsi="Arial" w:cs="Times New Roman"/>
      <w:b/>
      <w:color w:val="003399"/>
      <w:kern w:val="36"/>
      <w:sz w:val="34"/>
      <w:lang w:eastAsia="nl-NL"/>
    </w:rPr>
  </w:style>
  <w:style w:type="character" w:customStyle="1" w:styleId="Heading2Char">
    <w:name w:val="Heading 2 Char"/>
    <w:basedOn w:val="DefaultParagraphFont"/>
    <w:link w:val="Heading2"/>
    <w:uiPriority w:val="99"/>
    <w:semiHidden/>
    <w:locked/>
    <w:rsid w:val="00E33A67"/>
    <w:rPr>
      <w:rFonts w:ascii="Cambria" w:hAnsi="Cambria" w:cs="Times New Roman"/>
      <w:b/>
      <w:bCs/>
      <w:color w:val="4F81BD"/>
      <w:sz w:val="26"/>
      <w:szCs w:val="26"/>
      <w:lang w:eastAsia="en-US"/>
    </w:rPr>
  </w:style>
  <w:style w:type="character" w:customStyle="1" w:styleId="Heading5Char">
    <w:name w:val="Heading 5 Char"/>
    <w:basedOn w:val="DefaultParagraphFont"/>
    <w:link w:val="Heading5"/>
    <w:uiPriority w:val="99"/>
    <w:semiHidden/>
    <w:locked/>
    <w:rsid w:val="00482D79"/>
    <w:rPr>
      <w:rFonts w:ascii="Cambria" w:hAnsi="Cambria" w:cs="Times New Roman"/>
      <w:color w:val="243F60"/>
      <w:lang w:eastAsia="en-US"/>
    </w:rPr>
  </w:style>
  <w:style w:type="character" w:customStyle="1" w:styleId="Heading6Char">
    <w:name w:val="Heading 6 Char"/>
    <w:basedOn w:val="DefaultParagraphFont"/>
    <w:link w:val="Heading6"/>
    <w:uiPriority w:val="99"/>
    <w:semiHidden/>
    <w:locked/>
    <w:rsid w:val="00482D79"/>
    <w:rPr>
      <w:rFonts w:ascii="Cambria" w:hAnsi="Cambria" w:cs="Times New Roman"/>
      <w:i/>
      <w:iCs/>
      <w:color w:val="243F60"/>
      <w:lang w:eastAsia="en-US"/>
    </w:rPr>
  </w:style>
  <w:style w:type="paragraph" w:styleId="BalloonText">
    <w:name w:val="Balloon Text"/>
    <w:basedOn w:val="Normal"/>
    <w:link w:val="BalloonTextChar"/>
    <w:uiPriority w:val="99"/>
    <w:semiHidden/>
    <w:rsid w:val="00131D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31DF8"/>
    <w:rPr>
      <w:rFonts w:ascii="Tahoma" w:hAnsi="Tahoma" w:cs="Times New Roman"/>
      <w:sz w:val="16"/>
    </w:rPr>
  </w:style>
  <w:style w:type="paragraph" w:customStyle="1" w:styleId="Default">
    <w:name w:val="Default"/>
    <w:uiPriority w:val="99"/>
    <w:rsid w:val="00F42C64"/>
    <w:pPr>
      <w:autoSpaceDE w:val="0"/>
      <w:autoSpaceDN w:val="0"/>
      <w:adjustRightInd w:val="0"/>
    </w:pPr>
    <w:rPr>
      <w:rFonts w:ascii="Arial" w:eastAsia="Times New Roman" w:hAnsi="Arial" w:cs="Arial"/>
      <w:color w:val="000000"/>
      <w:sz w:val="24"/>
      <w:szCs w:val="24"/>
      <w:lang w:val="nl-NL"/>
    </w:rPr>
  </w:style>
  <w:style w:type="paragraph" w:customStyle="1" w:styleId="Lijstalinea1">
    <w:name w:val="Lijstalinea1"/>
    <w:basedOn w:val="Normal"/>
    <w:uiPriority w:val="99"/>
    <w:rsid w:val="007B76E7"/>
    <w:pPr>
      <w:ind w:left="720"/>
      <w:contextualSpacing/>
    </w:pPr>
  </w:style>
  <w:style w:type="paragraph" w:styleId="Header">
    <w:name w:val="header"/>
    <w:basedOn w:val="Normal"/>
    <w:link w:val="HeaderChar"/>
    <w:uiPriority w:val="99"/>
    <w:semiHidden/>
    <w:rsid w:val="006708BA"/>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6708BA"/>
    <w:rPr>
      <w:rFonts w:cs="Times New Roman"/>
    </w:rPr>
  </w:style>
  <w:style w:type="paragraph" w:styleId="Footer">
    <w:name w:val="footer"/>
    <w:basedOn w:val="Normal"/>
    <w:link w:val="FooterChar"/>
    <w:uiPriority w:val="99"/>
    <w:rsid w:val="006708BA"/>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6708BA"/>
    <w:rPr>
      <w:rFonts w:cs="Times New Roman"/>
    </w:rPr>
  </w:style>
  <w:style w:type="paragraph" w:customStyle="1" w:styleId="Geenafstand1">
    <w:name w:val="Geen afstand1"/>
    <w:link w:val="NoSpacingChar"/>
    <w:uiPriority w:val="99"/>
    <w:rsid w:val="00543C4C"/>
    <w:rPr>
      <w:lang w:val="nl-NL" w:eastAsia="nl-NL"/>
    </w:rPr>
  </w:style>
  <w:style w:type="paragraph" w:styleId="FootnoteText">
    <w:name w:val="footnote text"/>
    <w:basedOn w:val="Normal"/>
    <w:link w:val="FootnoteTextChar"/>
    <w:uiPriority w:val="99"/>
    <w:semiHidden/>
    <w:rsid w:val="004E6A67"/>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4E6A67"/>
    <w:rPr>
      <w:rFonts w:cs="Times New Roman"/>
      <w:sz w:val="20"/>
    </w:rPr>
  </w:style>
  <w:style w:type="character" w:styleId="FootnoteReference">
    <w:name w:val="footnote reference"/>
    <w:basedOn w:val="DefaultParagraphFont"/>
    <w:uiPriority w:val="99"/>
    <w:semiHidden/>
    <w:rsid w:val="004E6A67"/>
    <w:rPr>
      <w:rFonts w:cs="Times New Roman"/>
      <w:vertAlign w:val="superscript"/>
    </w:rPr>
  </w:style>
  <w:style w:type="character" w:customStyle="1" w:styleId="hps">
    <w:name w:val="hps"/>
    <w:uiPriority w:val="99"/>
    <w:rsid w:val="00651DD7"/>
  </w:style>
  <w:style w:type="paragraph" w:styleId="NormalWeb">
    <w:name w:val="Normal (Web)"/>
    <w:basedOn w:val="Normal"/>
    <w:uiPriority w:val="99"/>
    <w:semiHidden/>
    <w:rsid w:val="004D1E92"/>
    <w:pPr>
      <w:spacing w:before="100" w:beforeAutospacing="1" w:after="100" w:afterAutospacing="1" w:line="240" w:lineRule="auto"/>
    </w:pPr>
    <w:rPr>
      <w:rFonts w:ascii="Times New Roman" w:eastAsia="Calibri" w:hAnsi="Times New Roman"/>
      <w:sz w:val="24"/>
      <w:szCs w:val="24"/>
      <w:lang w:eastAsia="nl-NL"/>
    </w:rPr>
  </w:style>
  <w:style w:type="character" w:customStyle="1" w:styleId="citation">
    <w:name w:val="citation"/>
    <w:uiPriority w:val="99"/>
    <w:rsid w:val="00ED2EE7"/>
  </w:style>
  <w:style w:type="character" w:customStyle="1" w:styleId="a1">
    <w:name w:val="a1"/>
    <w:uiPriority w:val="99"/>
    <w:rsid w:val="00417238"/>
    <w:rPr>
      <w:bdr w:val="none" w:sz="0" w:space="0" w:color="auto" w:frame="1"/>
    </w:rPr>
  </w:style>
  <w:style w:type="character" w:customStyle="1" w:styleId="l62">
    <w:name w:val="l62"/>
    <w:uiPriority w:val="99"/>
    <w:rsid w:val="00131DF8"/>
    <w:rPr>
      <w:bdr w:val="none" w:sz="0" w:space="0" w:color="auto" w:frame="1"/>
    </w:rPr>
  </w:style>
  <w:style w:type="paragraph" w:styleId="Caption">
    <w:name w:val="caption"/>
    <w:basedOn w:val="Normal"/>
    <w:next w:val="Normal"/>
    <w:uiPriority w:val="99"/>
    <w:qFormat/>
    <w:rsid w:val="00981E05"/>
    <w:pPr>
      <w:spacing w:line="240" w:lineRule="auto"/>
    </w:pPr>
    <w:rPr>
      <w:b/>
      <w:bCs/>
      <w:color w:val="4F81BD"/>
      <w:sz w:val="18"/>
      <w:szCs w:val="18"/>
    </w:rPr>
  </w:style>
  <w:style w:type="character" w:styleId="CommentReference">
    <w:name w:val="annotation reference"/>
    <w:basedOn w:val="DefaultParagraphFont"/>
    <w:uiPriority w:val="99"/>
    <w:semiHidden/>
    <w:rsid w:val="00011E73"/>
    <w:rPr>
      <w:rFonts w:cs="Times New Roman"/>
      <w:sz w:val="16"/>
    </w:rPr>
  </w:style>
  <w:style w:type="paragraph" w:styleId="CommentText">
    <w:name w:val="annotation text"/>
    <w:basedOn w:val="Normal"/>
    <w:link w:val="CommentTextChar"/>
    <w:uiPriority w:val="99"/>
    <w:semiHidden/>
    <w:rsid w:val="00011E73"/>
    <w:rPr>
      <w:sz w:val="20"/>
      <w:szCs w:val="20"/>
    </w:rPr>
  </w:style>
  <w:style w:type="character" w:customStyle="1" w:styleId="CommentTextChar">
    <w:name w:val="Comment Text Char"/>
    <w:basedOn w:val="DefaultParagraphFont"/>
    <w:link w:val="CommentText"/>
    <w:uiPriority w:val="99"/>
    <w:semiHidden/>
    <w:locked/>
    <w:rsid w:val="007F0D68"/>
    <w:rPr>
      <w:rFonts w:cs="Times New Roman"/>
      <w:sz w:val="20"/>
      <w:lang w:val="nl-NL"/>
    </w:rPr>
  </w:style>
  <w:style w:type="paragraph" w:styleId="CommentSubject">
    <w:name w:val="annotation subject"/>
    <w:basedOn w:val="CommentText"/>
    <w:next w:val="CommentText"/>
    <w:link w:val="CommentSubjectChar"/>
    <w:uiPriority w:val="99"/>
    <w:semiHidden/>
    <w:rsid w:val="00011E73"/>
    <w:rPr>
      <w:b/>
      <w:bCs/>
    </w:rPr>
  </w:style>
  <w:style w:type="character" w:customStyle="1" w:styleId="CommentSubjectChar">
    <w:name w:val="Comment Subject Char"/>
    <w:basedOn w:val="CommentTextChar"/>
    <w:link w:val="CommentSubject"/>
    <w:uiPriority w:val="99"/>
    <w:semiHidden/>
    <w:locked/>
    <w:rsid w:val="007F0D68"/>
    <w:rPr>
      <w:rFonts w:cs="Times New Roman"/>
      <w:b/>
      <w:sz w:val="20"/>
      <w:lang w:val="nl-NL"/>
    </w:rPr>
  </w:style>
  <w:style w:type="character" w:customStyle="1" w:styleId="NoSpacingChar">
    <w:name w:val="No Spacing Char"/>
    <w:link w:val="Geenafstand1"/>
    <w:uiPriority w:val="99"/>
    <w:locked/>
    <w:rsid w:val="00AF7820"/>
    <w:rPr>
      <w:sz w:val="22"/>
      <w:lang w:val="nl-NL" w:eastAsia="nl-NL"/>
    </w:rPr>
  </w:style>
  <w:style w:type="paragraph" w:styleId="Title">
    <w:name w:val="Title"/>
    <w:basedOn w:val="Default"/>
    <w:next w:val="Default"/>
    <w:link w:val="TitleChar"/>
    <w:uiPriority w:val="99"/>
    <w:qFormat/>
    <w:locked/>
    <w:rsid w:val="00C94933"/>
    <w:rPr>
      <w:rFonts w:ascii="Times New Roman" w:hAnsi="Times New Roman" w:cs="Times New Roman"/>
      <w:color w:val="auto"/>
    </w:rPr>
  </w:style>
  <w:style w:type="character" w:customStyle="1" w:styleId="TitleChar">
    <w:name w:val="Title Char"/>
    <w:basedOn w:val="DefaultParagraphFont"/>
    <w:link w:val="Title"/>
    <w:uiPriority w:val="99"/>
    <w:locked/>
    <w:rsid w:val="00C94933"/>
    <w:rPr>
      <w:rFonts w:ascii="Times New Roman" w:hAnsi="Times New Roman" w:cs="Times New Roman"/>
      <w:sz w:val="24"/>
      <w:lang w:val="nl-NL"/>
    </w:rPr>
  </w:style>
  <w:style w:type="paragraph" w:styleId="Subtitle">
    <w:name w:val="Subtitle"/>
    <w:basedOn w:val="Default"/>
    <w:next w:val="Default"/>
    <w:link w:val="SubtitleChar"/>
    <w:uiPriority w:val="99"/>
    <w:qFormat/>
    <w:locked/>
    <w:rsid w:val="00C94933"/>
    <w:rPr>
      <w:rFonts w:ascii="Times New Roman" w:hAnsi="Times New Roman" w:cs="Times New Roman"/>
      <w:color w:val="auto"/>
    </w:rPr>
  </w:style>
  <w:style w:type="character" w:customStyle="1" w:styleId="SubtitleChar">
    <w:name w:val="Subtitle Char"/>
    <w:basedOn w:val="DefaultParagraphFont"/>
    <w:link w:val="Subtitle"/>
    <w:uiPriority w:val="99"/>
    <w:locked/>
    <w:rsid w:val="00C94933"/>
    <w:rPr>
      <w:rFonts w:ascii="Times New Roman" w:hAnsi="Times New Roman" w:cs="Times New Roman"/>
      <w:sz w:val="24"/>
      <w:lang w:val="nl-NL"/>
    </w:rPr>
  </w:style>
  <w:style w:type="character" w:styleId="Emphasis">
    <w:name w:val="Emphasis"/>
    <w:basedOn w:val="DefaultParagraphFont"/>
    <w:uiPriority w:val="99"/>
    <w:qFormat/>
    <w:locked/>
    <w:rsid w:val="00AB75BE"/>
    <w:rPr>
      <w:rFonts w:cs="Times New Roman"/>
      <w:i/>
    </w:rPr>
  </w:style>
  <w:style w:type="paragraph" w:styleId="DocumentMap">
    <w:name w:val="Document Map"/>
    <w:basedOn w:val="Normal"/>
    <w:link w:val="DocumentMapChar"/>
    <w:uiPriority w:val="99"/>
    <w:semiHidden/>
    <w:rsid w:val="002E27EA"/>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484C93"/>
    <w:rPr>
      <w:rFonts w:ascii="Times New Roman" w:hAnsi="Times New Roman" w:cs="Times New Roman"/>
      <w:sz w:val="2"/>
      <w:lang w:val="nl-NL"/>
    </w:rPr>
  </w:style>
  <w:style w:type="paragraph" w:styleId="NoSpacing">
    <w:name w:val="No Spacing"/>
    <w:link w:val="NoSpacingChar1"/>
    <w:uiPriority w:val="1"/>
    <w:qFormat/>
    <w:rsid w:val="0013449E"/>
    <w:rPr>
      <w:rFonts w:ascii="Times New Roman" w:hAnsi="Times New Roman"/>
    </w:rPr>
  </w:style>
  <w:style w:type="character" w:customStyle="1" w:styleId="NoSpacingChar1">
    <w:name w:val="No Spacing Char1"/>
    <w:link w:val="NoSpacing"/>
    <w:uiPriority w:val="99"/>
    <w:locked/>
    <w:rsid w:val="0013449E"/>
    <w:rPr>
      <w:rFonts w:ascii="Times New Roman" w:hAnsi="Times New Roman"/>
      <w:sz w:val="22"/>
    </w:rPr>
  </w:style>
  <w:style w:type="paragraph" w:styleId="ListParagraph">
    <w:name w:val="List Paragraph"/>
    <w:basedOn w:val="Normal"/>
    <w:uiPriority w:val="99"/>
    <w:qFormat/>
    <w:rsid w:val="00A23A2C"/>
    <w:pPr>
      <w:ind w:left="720"/>
      <w:contextualSpacing/>
    </w:pPr>
  </w:style>
  <w:style w:type="character" w:customStyle="1" w:styleId="st">
    <w:name w:val="st"/>
    <w:uiPriority w:val="99"/>
    <w:rsid w:val="00A23A2C"/>
  </w:style>
  <w:style w:type="character" w:styleId="Hyperlink">
    <w:name w:val="Hyperlink"/>
    <w:basedOn w:val="DefaultParagraphFont"/>
    <w:uiPriority w:val="99"/>
    <w:rsid w:val="0012284A"/>
    <w:rPr>
      <w:rFonts w:cs="Times New Roman"/>
      <w:color w:val="0000FF"/>
      <w:u w:val="single"/>
    </w:rPr>
  </w:style>
  <w:style w:type="character" w:customStyle="1" w:styleId="hit">
    <w:name w:val="hit"/>
    <w:uiPriority w:val="99"/>
    <w:rsid w:val="00E5046C"/>
    <w:rPr>
      <w:sz w:val="24"/>
      <w:bdr w:val="none" w:sz="0" w:space="0" w:color="auto" w:frame="1"/>
      <w:shd w:val="clear" w:color="auto" w:fill="FFFFDD"/>
      <w:vertAlign w:val="baseline"/>
    </w:rPr>
  </w:style>
  <w:style w:type="paragraph" w:styleId="TOCHeading">
    <w:name w:val="TOC Heading"/>
    <w:basedOn w:val="Heading1"/>
    <w:next w:val="Normal"/>
    <w:uiPriority w:val="99"/>
    <w:qFormat/>
    <w:rsid w:val="00690AC2"/>
    <w:pPr>
      <w:keepNext/>
      <w:keepLines/>
      <w:spacing w:before="480" w:line="276" w:lineRule="auto"/>
      <w:outlineLvl w:val="9"/>
    </w:pPr>
    <w:rPr>
      <w:rFonts w:ascii="Cambria" w:eastAsia="Times New Roman" w:hAnsi="Cambria" w:cs="Times New Roman"/>
      <w:color w:val="365F91"/>
      <w:kern w:val="0"/>
      <w:sz w:val="28"/>
      <w:szCs w:val="28"/>
      <w:lang w:eastAsia="en-US"/>
    </w:rPr>
  </w:style>
  <w:style w:type="paragraph" w:styleId="TOC1">
    <w:name w:val="toc 1"/>
    <w:basedOn w:val="Normal"/>
    <w:next w:val="Normal"/>
    <w:autoRedefine/>
    <w:uiPriority w:val="99"/>
    <w:locked/>
    <w:rsid w:val="00690AC2"/>
    <w:pPr>
      <w:spacing w:before="120" w:after="120"/>
    </w:pPr>
    <w:rPr>
      <w:rFonts w:cs="Calibri"/>
      <w:b/>
      <w:bCs/>
      <w:caps/>
      <w:sz w:val="20"/>
      <w:szCs w:val="20"/>
    </w:rPr>
  </w:style>
  <w:style w:type="paragraph" w:styleId="TOC2">
    <w:name w:val="toc 2"/>
    <w:basedOn w:val="Normal"/>
    <w:next w:val="Normal"/>
    <w:autoRedefine/>
    <w:uiPriority w:val="99"/>
    <w:locked/>
    <w:rsid w:val="00690AC2"/>
    <w:pPr>
      <w:spacing w:after="0"/>
      <w:ind w:left="220"/>
    </w:pPr>
    <w:rPr>
      <w:rFonts w:cs="Calibri"/>
      <w:smallCaps/>
      <w:sz w:val="20"/>
      <w:szCs w:val="20"/>
    </w:rPr>
  </w:style>
  <w:style w:type="paragraph" w:styleId="TOC3">
    <w:name w:val="toc 3"/>
    <w:basedOn w:val="Normal"/>
    <w:next w:val="Normal"/>
    <w:autoRedefine/>
    <w:uiPriority w:val="99"/>
    <w:locked/>
    <w:rsid w:val="00690AC2"/>
    <w:pPr>
      <w:spacing w:after="0"/>
      <w:ind w:left="440"/>
    </w:pPr>
    <w:rPr>
      <w:rFonts w:cs="Calibri"/>
      <w:i/>
      <w:iCs/>
      <w:sz w:val="20"/>
      <w:szCs w:val="20"/>
    </w:rPr>
  </w:style>
  <w:style w:type="paragraph" w:styleId="TOC4">
    <w:name w:val="toc 4"/>
    <w:basedOn w:val="Normal"/>
    <w:next w:val="Normal"/>
    <w:autoRedefine/>
    <w:uiPriority w:val="99"/>
    <w:locked/>
    <w:rsid w:val="00690AC2"/>
    <w:pPr>
      <w:spacing w:after="0"/>
      <w:ind w:left="660"/>
    </w:pPr>
    <w:rPr>
      <w:rFonts w:cs="Calibri"/>
      <w:sz w:val="18"/>
      <w:szCs w:val="18"/>
    </w:rPr>
  </w:style>
  <w:style w:type="paragraph" w:styleId="TOC5">
    <w:name w:val="toc 5"/>
    <w:basedOn w:val="Normal"/>
    <w:next w:val="Normal"/>
    <w:autoRedefine/>
    <w:uiPriority w:val="99"/>
    <w:locked/>
    <w:rsid w:val="00690AC2"/>
    <w:pPr>
      <w:spacing w:after="0"/>
      <w:ind w:left="880"/>
    </w:pPr>
    <w:rPr>
      <w:rFonts w:cs="Calibri"/>
      <w:sz w:val="18"/>
      <w:szCs w:val="18"/>
    </w:rPr>
  </w:style>
  <w:style w:type="paragraph" w:styleId="TOC6">
    <w:name w:val="toc 6"/>
    <w:basedOn w:val="Normal"/>
    <w:next w:val="Normal"/>
    <w:autoRedefine/>
    <w:uiPriority w:val="99"/>
    <w:locked/>
    <w:rsid w:val="00690AC2"/>
    <w:pPr>
      <w:spacing w:after="0"/>
      <w:ind w:left="1100"/>
    </w:pPr>
    <w:rPr>
      <w:rFonts w:cs="Calibri"/>
      <w:sz w:val="18"/>
      <w:szCs w:val="18"/>
    </w:rPr>
  </w:style>
  <w:style w:type="paragraph" w:styleId="TOC7">
    <w:name w:val="toc 7"/>
    <w:basedOn w:val="Normal"/>
    <w:next w:val="Normal"/>
    <w:autoRedefine/>
    <w:uiPriority w:val="99"/>
    <w:locked/>
    <w:rsid w:val="00690AC2"/>
    <w:pPr>
      <w:spacing w:after="0"/>
      <w:ind w:left="1320"/>
    </w:pPr>
    <w:rPr>
      <w:rFonts w:cs="Calibri"/>
      <w:sz w:val="18"/>
      <w:szCs w:val="18"/>
    </w:rPr>
  </w:style>
  <w:style w:type="paragraph" w:styleId="TOC8">
    <w:name w:val="toc 8"/>
    <w:basedOn w:val="Normal"/>
    <w:next w:val="Normal"/>
    <w:autoRedefine/>
    <w:uiPriority w:val="99"/>
    <w:locked/>
    <w:rsid w:val="00690AC2"/>
    <w:pPr>
      <w:spacing w:after="0"/>
      <w:ind w:left="1540"/>
    </w:pPr>
    <w:rPr>
      <w:rFonts w:cs="Calibri"/>
      <w:sz w:val="18"/>
      <w:szCs w:val="18"/>
    </w:rPr>
  </w:style>
  <w:style w:type="paragraph" w:styleId="TOC9">
    <w:name w:val="toc 9"/>
    <w:basedOn w:val="Normal"/>
    <w:next w:val="Normal"/>
    <w:autoRedefine/>
    <w:uiPriority w:val="99"/>
    <w:locked/>
    <w:rsid w:val="00690AC2"/>
    <w:pPr>
      <w:spacing w:after="0"/>
      <w:ind w:left="1760"/>
    </w:pPr>
    <w:rPr>
      <w:rFonts w:cs="Calibri"/>
      <w:sz w:val="18"/>
      <w:szCs w:val="18"/>
    </w:rPr>
  </w:style>
  <w:style w:type="character" w:customStyle="1" w:styleId="A10">
    <w:name w:val="A10"/>
    <w:uiPriority w:val="99"/>
    <w:rsid w:val="006273D4"/>
    <w:rPr>
      <w:rFonts w:ascii="RijksoverheidSansText" w:hAnsi="RijksoverheidSansText"/>
      <w:b/>
      <w:color w:val="000000"/>
      <w:sz w:val="10"/>
    </w:rPr>
  </w:style>
  <w:style w:type="table" w:styleId="TableGrid">
    <w:name w:val="Table Grid"/>
    <w:basedOn w:val="TableNormal"/>
    <w:uiPriority w:val="99"/>
    <w:locked/>
    <w:rsid w:val="00CF367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5">
    <w:name w:val="Light List Accent 5"/>
    <w:basedOn w:val="TableNormal"/>
    <w:uiPriority w:val="99"/>
    <w:rsid w:val="00BD10B1"/>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character" w:styleId="FollowedHyperlink">
    <w:name w:val="FollowedHyperlink"/>
    <w:basedOn w:val="DefaultParagraphFont"/>
    <w:uiPriority w:val="99"/>
    <w:semiHidden/>
    <w:rsid w:val="002C0035"/>
    <w:rPr>
      <w:rFonts w:cs="Times New Roman"/>
      <w:color w:val="800080"/>
      <w:u w:val="single"/>
    </w:rPr>
  </w:style>
  <w:style w:type="character" w:customStyle="1" w:styleId="reftitel1">
    <w:name w:val="reftitel1"/>
    <w:basedOn w:val="DefaultParagraphFont"/>
    <w:uiPriority w:val="99"/>
    <w:rsid w:val="005E0DCA"/>
    <w:rPr>
      <w:rFonts w:cs="Times New Roman"/>
      <w:b/>
      <w:bCs/>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0762646">
      <w:marLeft w:val="0"/>
      <w:marRight w:val="0"/>
      <w:marTop w:val="0"/>
      <w:marBottom w:val="0"/>
      <w:divBdr>
        <w:top w:val="none" w:sz="0" w:space="0" w:color="auto"/>
        <w:left w:val="none" w:sz="0" w:space="0" w:color="auto"/>
        <w:bottom w:val="none" w:sz="0" w:space="0" w:color="auto"/>
        <w:right w:val="none" w:sz="0" w:space="0" w:color="auto"/>
      </w:divBdr>
    </w:div>
    <w:div w:id="1710762651">
      <w:marLeft w:val="0"/>
      <w:marRight w:val="0"/>
      <w:marTop w:val="0"/>
      <w:marBottom w:val="0"/>
      <w:divBdr>
        <w:top w:val="none" w:sz="0" w:space="0" w:color="auto"/>
        <w:left w:val="none" w:sz="0" w:space="0" w:color="auto"/>
        <w:bottom w:val="none" w:sz="0" w:space="0" w:color="auto"/>
        <w:right w:val="none" w:sz="0" w:space="0" w:color="auto"/>
      </w:divBdr>
      <w:divsChild>
        <w:div w:id="1710762806">
          <w:marLeft w:val="0"/>
          <w:marRight w:val="0"/>
          <w:marTop w:val="0"/>
          <w:marBottom w:val="0"/>
          <w:divBdr>
            <w:top w:val="none" w:sz="0" w:space="0" w:color="auto"/>
            <w:left w:val="none" w:sz="0" w:space="0" w:color="auto"/>
            <w:bottom w:val="none" w:sz="0" w:space="0" w:color="auto"/>
            <w:right w:val="none" w:sz="0" w:space="0" w:color="auto"/>
          </w:divBdr>
          <w:divsChild>
            <w:div w:id="1710762805">
              <w:marLeft w:val="0"/>
              <w:marRight w:val="0"/>
              <w:marTop w:val="0"/>
              <w:marBottom w:val="0"/>
              <w:divBdr>
                <w:top w:val="none" w:sz="0" w:space="0" w:color="auto"/>
                <w:left w:val="none" w:sz="0" w:space="0" w:color="auto"/>
                <w:bottom w:val="none" w:sz="0" w:space="0" w:color="auto"/>
                <w:right w:val="none" w:sz="0" w:space="0" w:color="auto"/>
              </w:divBdr>
              <w:divsChild>
                <w:div w:id="1710762645">
                  <w:marLeft w:val="0"/>
                  <w:marRight w:val="0"/>
                  <w:marTop w:val="84"/>
                  <w:marBottom w:val="0"/>
                  <w:divBdr>
                    <w:top w:val="none" w:sz="0" w:space="0" w:color="auto"/>
                    <w:left w:val="none" w:sz="0" w:space="0" w:color="auto"/>
                    <w:bottom w:val="none" w:sz="0" w:space="0" w:color="auto"/>
                    <w:right w:val="none" w:sz="0" w:space="0" w:color="auto"/>
                  </w:divBdr>
                  <w:divsChild>
                    <w:div w:id="1710762642">
                      <w:marLeft w:val="0"/>
                      <w:marRight w:val="0"/>
                      <w:marTop w:val="0"/>
                      <w:marBottom w:val="0"/>
                      <w:divBdr>
                        <w:top w:val="none" w:sz="0" w:space="0" w:color="auto"/>
                        <w:left w:val="none" w:sz="0" w:space="0" w:color="auto"/>
                        <w:bottom w:val="none" w:sz="0" w:space="0" w:color="auto"/>
                        <w:right w:val="none" w:sz="0" w:space="0" w:color="auto"/>
                      </w:divBdr>
                      <w:divsChild>
                        <w:div w:id="1710762650">
                          <w:marLeft w:val="0"/>
                          <w:marRight w:val="0"/>
                          <w:marTop w:val="0"/>
                          <w:marBottom w:val="0"/>
                          <w:divBdr>
                            <w:top w:val="none" w:sz="0" w:space="0" w:color="auto"/>
                            <w:left w:val="none" w:sz="0" w:space="0" w:color="auto"/>
                            <w:bottom w:val="none" w:sz="0" w:space="0" w:color="auto"/>
                            <w:right w:val="none" w:sz="0" w:space="0" w:color="auto"/>
                          </w:divBdr>
                          <w:divsChild>
                            <w:div w:id="1710762643">
                              <w:marLeft w:val="0"/>
                              <w:marRight w:val="0"/>
                              <w:marTop w:val="0"/>
                              <w:marBottom w:val="0"/>
                              <w:divBdr>
                                <w:top w:val="none" w:sz="0" w:space="0" w:color="auto"/>
                                <w:left w:val="none" w:sz="0" w:space="0" w:color="auto"/>
                                <w:bottom w:val="none" w:sz="0" w:space="0" w:color="auto"/>
                                <w:right w:val="none" w:sz="0" w:space="0" w:color="auto"/>
                              </w:divBdr>
                            </w:div>
                            <w:div w:id="1710762644">
                              <w:marLeft w:val="0"/>
                              <w:marRight w:val="0"/>
                              <w:marTop w:val="0"/>
                              <w:marBottom w:val="0"/>
                              <w:divBdr>
                                <w:top w:val="none" w:sz="0" w:space="0" w:color="auto"/>
                                <w:left w:val="none" w:sz="0" w:space="0" w:color="auto"/>
                                <w:bottom w:val="none" w:sz="0" w:space="0" w:color="auto"/>
                                <w:right w:val="none" w:sz="0" w:space="0" w:color="auto"/>
                              </w:divBdr>
                            </w:div>
                            <w:div w:id="1710762647">
                              <w:marLeft w:val="0"/>
                              <w:marRight w:val="0"/>
                              <w:marTop w:val="0"/>
                              <w:marBottom w:val="0"/>
                              <w:divBdr>
                                <w:top w:val="none" w:sz="0" w:space="0" w:color="auto"/>
                                <w:left w:val="none" w:sz="0" w:space="0" w:color="auto"/>
                                <w:bottom w:val="none" w:sz="0" w:space="0" w:color="auto"/>
                                <w:right w:val="none" w:sz="0" w:space="0" w:color="auto"/>
                              </w:divBdr>
                            </w:div>
                            <w:div w:id="1710762648">
                              <w:marLeft w:val="0"/>
                              <w:marRight w:val="0"/>
                              <w:marTop w:val="0"/>
                              <w:marBottom w:val="0"/>
                              <w:divBdr>
                                <w:top w:val="none" w:sz="0" w:space="0" w:color="auto"/>
                                <w:left w:val="none" w:sz="0" w:space="0" w:color="auto"/>
                                <w:bottom w:val="none" w:sz="0" w:space="0" w:color="auto"/>
                                <w:right w:val="none" w:sz="0" w:space="0" w:color="auto"/>
                              </w:divBdr>
                            </w:div>
                            <w:div w:id="1710762649">
                              <w:marLeft w:val="0"/>
                              <w:marRight w:val="0"/>
                              <w:marTop w:val="0"/>
                              <w:marBottom w:val="0"/>
                              <w:divBdr>
                                <w:top w:val="none" w:sz="0" w:space="0" w:color="auto"/>
                                <w:left w:val="none" w:sz="0" w:space="0" w:color="auto"/>
                                <w:bottom w:val="none" w:sz="0" w:space="0" w:color="auto"/>
                                <w:right w:val="none" w:sz="0" w:space="0" w:color="auto"/>
                              </w:divBdr>
                            </w:div>
                            <w:div w:id="171076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762691">
      <w:marLeft w:val="0"/>
      <w:marRight w:val="0"/>
      <w:marTop w:val="0"/>
      <w:marBottom w:val="0"/>
      <w:divBdr>
        <w:top w:val="none" w:sz="0" w:space="0" w:color="auto"/>
        <w:left w:val="none" w:sz="0" w:space="0" w:color="auto"/>
        <w:bottom w:val="none" w:sz="0" w:space="0" w:color="auto"/>
        <w:right w:val="none" w:sz="0" w:space="0" w:color="auto"/>
      </w:divBdr>
      <w:divsChild>
        <w:div w:id="1710762659">
          <w:marLeft w:val="0"/>
          <w:marRight w:val="0"/>
          <w:marTop w:val="0"/>
          <w:marBottom w:val="0"/>
          <w:divBdr>
            <w:top w:val="none" w:sz="0" w:space="0" w:color="auto"/>
            <w:left w:val="none" w:sz="0" w:space="0" w:color="auto"/>
            <w:bottom w:val="none" w:sz="0" w:space="0" w:color="auto"/>
            <w:right w:val="none" w:sz="0" w:space="0" w:color="auto"/>
          </w:divBdr>
          <w:divsChild>
            <w:div w:id="1710762684">
              <w:marLeft w:val="0"/>
              <w:marRight w:val="0"/>
              <w:marTop w:val="0"/>
              <w:marBottom w:val="0"/>
              <w:divBdr>
                <w:top w:val="none" w:sz="0" w:space="0" w:color="auto"/>
                <w:left w:val="none" w:sz="0" w:space="0" w:color="auto"/>
                <w:bottom w:val="none" w:sz="0" w:space="0" w:color="auto"/>
                <w:right w:val="none" w:sz="0" w:space="0" w:color="auto"/>
              </w:divBdr>
              <w:divsChild>
                <w:div w:id="1710762692">
                  <w:marLeft w:val="0"/>
                  <w:marRight w:val="0"/>
                  <w:marTop w:val="0"/>
                  <w:marBottom w:val="0"/>
                  <w:divBdr>
                    <w:top w:val="none" w:sz="0" w:space="0" w:color="auto"/>
                    <w:left w:val="none" w:sz="0" w:space="0" w:color="auto"/>
                    <w:bottom w:val="none" w:sz="0" w:space="0" w:color="auto"/>
                    <w:right w:val="none" w:sz="0" w:space="0" w:color="auto"/>
                  </w:divBdr>
                  <w:divsChild>
                    <w:div w:id="1710762663">
                      <w:marLeft w:val="0"/>
                      <w:marRight w:val="0"/>
                      <w:marTop w:val="0"/>
                      <w:marBottom w:val="0"/>
                      <w:divBdr>
                        <w:top w:val="none" w:sz="0" w:space="0" w:color="auto"/>
                        <w:left w:val="none" w:sz="0" w:space="0" w:color="auto"/>
                        <w:bottom w:val="none" w:sz="0" w:space="0" w:color="auto"/>
                        <w:right w:val="none" w:sz="0" w:space="0" w:color="auto"/>
                      </w:divBdr>
                      <w:divsChild>
                        <w:div w:id="1710762736">
                          <w:marLeft w:val="0"/>
                          <w:marRight w:val="0"/>
                          <w:marTop w:val="0"/>
                          <w:marBottom w:val="0"/>
                          <w:divBdr>
                            <w:top w:val="none" w:sz="0" w:space="0" w:color="auto"/>
                            <w:left w:val="none" w:sz="0" w:space="0" w:color="auto"/>
                            <w:bottom w:val="none" w:sz="0" w:space="0" w:color="auto"/>
                            <w:right w:val="none" w:sz="0" w:space="0" w:color="auto"/>
                          </w:divBdr>
                          <w:divsChild>
                            <w:div w:id="1710762679">
                              <w:marLeft w:val="0"/>
                              <w:marRight w:val="0"/>
                              <w:marTop w:val="0"/>
                              <w:marBottom w:val="0"/>
                              <w:divBdr>
                                <w:top w:val="none" w:sz="0" w:space="0" w:color="auto"/>
                                <w:left w:val="none" w:sz="0" w:space="0" w:color="auto"/>
                                <w:bottom w:val="none" w:sz="0" w:space="0" w:color="auto"/>
                                <w:right w:val="none" w:sz="0" w:space="0" w:color="auto"/>
                              </w:divBdr>
                              <w:divsChild>
                                <w:div w:id="1710762667">
                                  <w:marLeft w:val="0"/>
                                  <w:marRight w:val="0"/>
                                  <w:marTop w:val="0"/>
                                  <w:marBottom w:val="0"/>
                                  <w:divBdr>
                                    <w:top w:val="none" w:sz="0" w:space="0" w:color="auto"/>
                                    <w:left w:val="none" w:sz="0" w:space="0" w:color="auto"/>
                                    <w:bottom w:val="none" w:sz="0" w:space="0" w:color="auto"/>
                                    <w:right w:val="none" w:sz="0" w:space="0" w:color="auto"/>
                                  </w:divBdr>
                                  <w:divsChild>
                                    <w:div w:id="1710762724">
                                      <w:marLeft w:val="0"/>
                                      <w:marRight w:val="0"/>
                                      <w:marTop w:val="0"/>
                                      <w:marBottom w:val="0"/>
                                      <w:divBdr>
                                        <w:top w:val="none" w:sz="0" w:space="0" w:color="auto"/>
                                        <w:left w:val="none" w:sz="0" w:space="0" w:color="auto"/>
                                        <w:bottom w:val="none" w:sz="0" w:space="0" w:color="auto"/>
                                        <w:right w:val="none" w:sz="0" w:space="0" w:color="auto"/>
                                      </w:divBdr>
                                      <w:divsChild>
                                        <w:div w:id="1710762709">
                                          <w:marLeft w:val="0"/>
                                          <w:marRight w:val="0"/>
                                          <w:marTop w:val="0"/>
                                          <w:marBottom w:val="0"/>
                                          <w:divBdr>
                                            <w:top w:val="none" w:sz="0" w:space="0" w:color="auto"/>
                                            <w:left w:val="none" w:sz="0" w:space="0" w:color="auto"/>
                                            <w:bottom w:val="none" w:sz="0" w:space="0" w:color="auto"/>
                                            <w:right w:val="none" w:sz="0" w:space="0" w:color="auto"/>
                                          </w:divBdr>
                                          <w:divsChild>
                                            <w:div w:id="1710762682">
                                              <w:marLeft w:val="167"/>
                                              <w:marRight w:val="167"/>
                                              <w:marTop w:val="167"/>
                                              <w:marBottom w:val="335"/>
                                              <w:divBdr>
                                                <w:top w:val="none" w:sz="0" w:space="0" w:color="auto"/>
                                                <w:left w:val="none" w:sz="0" w:space="0" w:color="auto"/>
                                                <w:bottom w:val="none" w:sz="0" w:space="0" w:color="auto"/>
                                                <w:right w:val="none" w:sz="0" w:space="0" w:color="auto"/>
                                              </w:divBdr>
                                              <w:divsChild>
                                                <w:div w:id="1710762739">
                                                  <w:marLeft w:val="0"/>
                                                  <w:marRight w:val="0"/>
                                                  <w:marTop w:val="0"/>
                                                  <w:marBottom w:val="0"/>
                                                  <w:divBdr>
                                                    <w:top w:val="none" w:sz="0" w:space="0" w:color="auto"/>
                                                    <w:left w:val="none" w:sz="0" w:space="0" w:color="auto"/>
                                                    <w:bottom w:val="none" w:sz="0" w:space="0" w:color="auto"/>
                                                    <w:right w:val="none" w:sz="0" w:space="0" w:color="auto"/>
                                                  </w:divBdr>
                                                  <w:divsChild>
                                                    <w:div w:id="1710762662">
                                                      <w:marLeft w:val="0"/>
                                                      <w:marRight w:val="0"/>
                                                      <w:marTop w:val="0"/>
                                                      <w:marBottom w:val="0"/>
                                                      <w:divBdr>
                                                        <w:top w:val="none" w:sz="0" w:space="0" w:color="auto"/>
                                                        <w:left w:val="none" w:sz="0" w:space="0" w:color="auto"/>
                                                        <w:bottom w:val="none" w:sz="0" w:space="0" w:color="auto"/>
                                                        <w:right w:val="none" w:sz="0" w:space="0" w:color="auto"/>
                                                      </w:divBdr>
                                                      <w:divsChild>
                                                        <w:div w:id="1710762683">
                                                          <w:marLeft w:val="0"/>
                                                          <w:marRight w:val="0"/>
                                                          <w:marTop w:val="0"/>
                                                          <w:marBottom w:val="0"/>
                                                          <w:divBdr>
                                                            <w:top w:val="none" w:sz="0" w:space="0" w:color="auto"/>
                                                            <w:left w:val="none" w:sz="0" w:space="0" w:color="auto"/>
                                                            <w:bottom w:val="none" w:sz="0" w:space="0" w:color="auto"/>
                                                            <w:right w:val="none" w:sz="0" w:space="0" w:color="auto"/>
                                                          </w:divBdr>
                                                          <w:divsChild>
                                                            <w:div w:id="1710762672">
                                                              <w:marLeft w:val="0"/>
                                                              <w:marRight w:val="0"/>
                                                              <w:marTop w:val="0"/>
                                                              <w:marBottom w:val="0"/>
                                                              <w:divBdr>
                                                                <w:top w:val="none" w:sz="0" w:space="0" w:color="auto"/>
                                                                <w:left w:val="none" w:sz="0" w:space="0" w:color="auto"/>
                                                                <w:bottom w:val="none" w:sz="0" w:space="0" w:color="auto"/>
                                                                <w:right w:val="none" w:sz="0" w:space="0" w:color="auto"/>
                                                              </w:divBdr>
                                                            </w:div>
                                                            <w:div w:id="1710762676">
                                                              <w:marLeft w:val="0"/>
                                                              <w:marRight w:val="0"/>
                                                              <w:marTop w:val="0"/>
                                                              <w:marBottom w:val="0"/>
                                                              <w:divBdr>
                                                                <w:top w:val="none" w:sz="0" w:space="0" w:color="auto"/>
                                                                <w:left w:val="none" w:sz="0" w:space="0" w:color="auto"/>
                                                                <w:bottom w:val="none" w:sz="0" w:space="0" w:color="auto"/>
                                                                <w:right w:val="none" w:sz="0" w:space="0" w:color="auto"/>
                                                              </w:divBdr>
                                                            </w:div>
                                                            <w:div w:id="1710762689">
                                                              <w:marLeft w:val="0"/>
                                                              <w:marRight w:val="0"/>
                                                              <w:marTop w:val="0"/>
                                                              <w:marBottom w:val="0"/>
                                                              <w:divBdr>
                                                                <w:top w:val="none" w:sz="0" w:space="0" w:color="auto"/>
                                                                <w:left w:val="none" w:sz="0" w:space="0" w:color="auto"/>
                                                                <w:bottom w:val="none" w:sz="0" w:space="0" w:color="auto"/>
                                                                <w:right w:val="none" w:sz="0" w:space="0" w:color="auto"/>
                                                              </w:divBdr>
                                                            </w:div>
                                                            <w:div w:id="1710762703">
                                                              <w:marLeft w:val="0"/>
                                                              <w:marRight w:val="0"/>
                                                              <w:marTop w:val="0"/>
                                                              <w:marBottom w:val="0"/>
                                                              <w:divBdr>
                                                                <w:top w:val="none" w:sz="0" w:space="0" w:color="auto"/>
                                                                <w:left w:val="none" w:sz="0" w:space="0" w:color="auto"/>
                                                                <w:bottom w:val="none" w:sz="0" w:space="0" w:color="auto"/>
                                                                <w:right w:val="none" w:sz="0" w:space="0" w:color="auto"/>
                                                              </w:divBdr>
                                                            </w:div>
                                                            <w:div w:id="171076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0762711">
      <w:marLeft w:val="0"/>
      <w:marRight w:val="0"/>
      <w:marTop w:val="0"/>
      <w:marBottom w:val="0"/>
      <w:divBdr>
        <w:top w:val="none" w:sz="0" w:space="0" w:color="auto"/>
        <w:left w:val="none" w:sz="0" w:space="0" w:color="auto"/>
        <w:bottom w:val="none" w:sz="0" w:space="0" w:color="auto"/>
        <w:right w:val="none" w:sz="0" w:space="0" w:color="auto"/>
      </w:divBdr>
    </w:div>
    <w:div w:id="1710762712">
      <w:marLeft w:val="0"/>
      <w:marRight w:val="0"/>
      <w:marTop w:val="0"/>
      <w:marBottom w:val="0"/>
      <w:divBdr>
        <w:top w:val="none" w:sz="0" w:space="0" w:color="auto"/>
        <w:left w:val="none" w:sz="0" w:space="0" w:color="auto"/>
        <w:bottom w:val="none" w:sz="0" w:space="0" w:color="auto"/>
        <w:right w:val="none" w:sz="0" w:space="0" w:color="auto"/>
      </w:divBdr>
      <w:divsChild>
        <w:div w:id="1710762737">
          <w:marLeft w:val="0"/>
          <w:marRight w:val="0"/>
          <w:marTop w:val="0"/>
          <w:marBottom w:val="0"/>
          <w:divBdr>
            <w:top w:val="none" w:sz="0" w:space="0" w:color="auto"/>
            <w:left w:val="none" w:sz="0" w:space="0" w:color="auto"/>
            <w:bottom w:val="none" w:sz="0" w:space="0" w:color="auto"/>
            <w:right w:val="none" w:sz="0" w:space="0" w:color="auto"/>
          </w:divBdr>
          <w:divsChild>
            <w:div w:id="1710762744">
              <w:marLeft w:val="0"/>
              <w:marRight w:val="0"/>
              <w:marTop w:val="0"/>
              <w:marBottom w:val="0"/>
              <w:divBdr>
                <w:top w:val="none" w:sz="0" w:space="0" w:color="auto"/>
                <w:left w:val="none" w:sz="0" w:space="0" w:color="auto"/>
                <w:bottom w:val="none" w:sz="0" w:space="0" w:color="auto"/>
                <w:right w:val="none" w:sz="0" w:space="0" w:color="auto"/>
              </w:divBdr>
              <w:divsChild>
                <w:div w:id="1710762669">
                  <w:marLeft w:val="0"/>
                  <w:marRight w:val="0"/>
                  <w:marTop w:val="0"/>
                  <w:marBottom w:val="0"/>
                  <w:divBdr>
                    <w:top w:val="none" w:sz="0" w:space="0" w:color="auto"/>
                    <w:left w:val="none" w:sz="0" w:space="0" w:color="auto"/>
                    <w:bottom w:val="none" w:sz="0" w:space="0" w:color="auto"/>
                    <w:right w:val="none" w:sz="0" w:space="0" w:color="auto"/>
                  </w:divBdr>
                  <w:divsChild>
                    <w:div w:id="1710762658">
                      <w:marLeft w:val="0"/>
                      <w:marRight w:val="0"/>
                      <w:marTop w:val="0"/>
                      <w:marBottom w:val="0"/>
                      <w:divBdr>
                        <w:top w:val="none" w:sz="0" w:space="0" w:color="auto"/>
                        <w:left w:val="none" w:sz="0" w:space="0" w:color="auto"/>
                        <w:bottom w:val="none" w:sz="0" w:space="0" w:color="auto"/>
                        <w:right w:val="none" w:sz="0" w:space="0" w:color="auto"/>
                      </w:divBdr>
                      <w:divsChild>
                        <w:div w:id="1710762686">
                          <w:marLeft w:val="0"/>
                          <w:marRight w:val="0"/>
                          <w:marTop w:val="0"/>
                          <w:marBottom w:val="0"/>
                          <w:divBdr>
                            <w:top w:val="none" w:sz="0" w:space="0" w:color="auto"/>
                            <w:left w:val="none" w:sz="0" w:space="0" w:color="auto"/>
                            <w:bottom w:val="none" w:sz="0" w:space="0" w:color="auto"/>
                            <w:right w:val="none" w:sz="0" w:space="0" w:color="auto"/>
                          </w:divBdr>
                          <w:divsChild>
                            <w:div w:id="1710762699">
                              <w:marLeft w:val="0"/>
                              <w:marRight w:val="0"/>
                              <w:marTop w:val="0"/>
                              <w:marBottom w:val="0"/>
                              <w:divBdr>
                                <w:top w:val="none" w:sz="0" w:space="0" w:color="auto"/>
                                <w:left w:val="none" w:sz="0" w:space="0" w:color="auto"/>
                                <w:bottom w:val="none" w:sz="0" w:space="0" w:color="auto"/>
                                <w:right w:val="none" w:sz="0" w:space="0" w:color="auto"/>
                              </w:divBdr>
                              <w:divsChild>
                                <w:div w:id="1710762685">
                                  <w:marLeft w:val="0"/>
                                  <w:marRight w:val="0"/>
                                  <w:marTop w:val="0"/>
                                  <w:marBottom w:val="0"/>
                                  <w:divBdr>
                                    <w:top w:val="none" w:sz="0" w:space="0" w:color="auto"/>
                                    <w:left w:val="none" w:sz="0" w:space="0" w:color="auto"/>
                                    <w:bottom w:val="none" w:sz="0" w:space="0" w:color="auto"/>
                                    <w:right w:val="none" w:sz="0" w:space="0" w:color="auto"/>
                                  </w:divBdr>
                                  <w:divsChild>
                                    <w:div w:id="1710762674">
                                      <w:marLeft w:val="0"/>
                                      <w:marRight w:val="0"/>
                                      <w:marTop w:val="0"/>
                                      <w:marBottom w:val="0"/>
                                      <w:divBdr>
                                        <w:top w:val="none" w:sz="0" w:space="0" w:color="auto"/>
                                        <w:left w:val="none" w:sz="0" w:space="0" w:color="auto"/>
                                        <w:bottom w:val="none" w:sz="0" w:space="0" w:color="auto"/>
                                        <w:right w:val="none" w:sz="0" w:space="0" w:color="auto"/>
                                      </w:divBdr>
                                      <w:divsChild>
                                        <w:div w:id="1710762740">
                                          <w:marLeft w:val="0"/>
                                          <w:marRight w:val="0"/>
                                          <w:marTop w:val="0"/>
                                          <w:marBottom w:val="0"/>
                                          <w:divBdr>
                                            <w:top w:val="none" w:sz="0" w:space="0" w:color="auto"/>
                                            <w:left w:val="none" w:sz="0" w:space="0" w:color="auto"/>
                                            <w:bottom w:val="none" w:sz="0" w:space="0" w:color="auto"/>
                                            <w:right w:val="none" w:sz="0" w:space="0" w:color="auto"/>
                                          </w:divBdr>
                                          <w:divsChild>
                                            <w:div w:id="1710762678">
                                              <w:marLeft w:val="167"/>
                                              <w:marRight w:val="167"/>
                                              <w:marTop w:val="167"/>
                                              <w:marBottom w:val="335"/>
                                              <w:divBdr>
                                                <w:top w:val="none" w:sz="0" w:space="0" w:color="auto"/>
                                                <w:left w:val="none" w:sz="0" w:space="0" w:color="auto"/>
                                                <w:bottom w:val="none" w:sz="0" w:space="0" w:color="auto"/>
                                                <w:right w:val="none" w:sz="0" w:space="0" w:color="auto"/>
                                              </w:divBdr>
                                              <w:divsChild>
                                                <w:div w:id="1710762708">
                                                  <w:marLeft w:val="0"/>
                                                  <w:marRight w:val="0"/>
                                                  <w:marTop w:val="0"/>
                                                  <w:marBottom w:val="0"/>
                                                  <w:divBdr>
                                                    <w:top w:val="none" w:sz="0" w:space="0" w:color="auto"/>
                                                    <w:left w:val="none" w:sz="0" w:space="0" w:color="auto"/>
                                                    <w:bottom w:val="none" w:sz="0" w:space="0" w:color="auto"/>
                                                    <w:right w:val="none" w:sz="0" w:space="0" w:color="auto"/>
                                                  </w:divBdr>
                                                  <w:divsChild>
                                                    <w:div w:id="1710762688">
                                                      <w:marLeft w:val="0"/>
                                                      <w:marRight w:val="0"/>
                                                      <w:marTop w:val="0"/>
                                                      <w:marBottom w:val="0"/>
                                                      <w:divBdr>
                                                        <w:top w:val="none" w:sz="0" w:space="0" w:color="auto"/>
                                                        <w:left w:val="none" w:sz="0" w:space="0" w:color="auto"/>
                                                        <w:bottom w:val="none" w:sz="0" w:space="0" w:color="auto"/>
                                                        <w:right w:val="none" w:sz="0" w:space="0" w:color="auto"/>
                                                      </w:divBdr>
                                                      <w:divsChild>
                                                        <w:div w:id="1710762729">
                                                          <w:marLeft w:val="0"/>
                                                          <w:marRight w:val="0"/>
                                                          <w:marTop w:val="0"/>
                                                          <w:marBottom w:val="0"/>
                                                          <w:divBdr>
                                                            <w:top w:val="none" w:sz="0" w:space="0" w:color="auto"/>
                                                            <w:left w:val="none" w:sz="0" w:space="0" w:color="auto"/>
                                                            <w:bottom w:val="none" w:sz="0" w:space="0" w:color="auto"/>
                                                            <w:right w:val="none" w:sz="0" w:space="0" w:color="auto"/>
                                                          </w:divBdr>
                                                          <w:divsChild>
                                                            <w:div w:id="1710762660">
                                                              <w:marLeft w:val="0"/>
                                                              <w:marRight w:val="0"/>
                                                              <w:marTop w:val="0"/>
                                                              <w:marBottom w:val="0"/>
                                                              <w:divBdr>
                                                                <w:top w:val="none" w:sz="0" w:space="0" w:color="auto"/>
                                                                <w:left w:val="none" w:sz="0" w:space="0" w:color="auto"/>
                                                                <w:bottom w:val="none" w:sz="0" w:space="0" w:color="auto"/>
                                                                <w:right w:val="none" w:sz="0" w:space="0" w:color="auto"/>
                                                              </w:divBdr>
                                                            </w:div>
                                                            <w:div w:id="1710762673">
                                                              <w:marLeft w:val="0"/>
                                                              <w:marRight w:val="0"/>
                                                              <w:marTop w:val="0"/>
                                                              <w:marBottom w:val="0"/>
                                                              <w:divBdr>
                                                                <w:top w:val="none" w:sz="0" w:space="0" w:color="auto"/>
                                                                <w:left w:val="none" w:sz="0" w:space="0" w:color="auto"/>
                                                                <w:bottom w:val="none" w:sz="0" w:space="0" w:color="auto"/>
                                                                <w:right w:val="none" w:sz="0" w:space="0" w:color="auto"/>
                                                              </w:divBdr>
                                                            </w:div>
                                                            <w:div w:id="1710762677">
                                                              <w:marLeft w:val="0"/>
                                                              <w:marRight w:val="0"/>
                                                              <w:marTop w:val="0"/>
                                                              <w:marBottom w:val="0"/>
                                                              <w:divBdr>
                                                                <w:top w:val="none" w:sz="0" w:space="0" w:color="auto"/>
                                                                <w:left w:val="none" w:sz="0" w:space="0" w:color="auto"/>
                                                                <w:bottom w:val="none" w:sz="0" w:space="0" w:color="auto"/>
                                                                <w:right w:val="none" w:sz="0" w:space="0" w:color="auto"/>
                                                              </w:divBdr>
                                                            </w:div>
                                                            <w:div w:id="1710762693">
                                                              <w:marLeft w:val="0"/>
                                                              <w:marRight w:val="0"/>
                                                              <w:marTop w:val="0"/>
                                                              <w:marBottom w:val="0"/>
                                                              <w:divBdr>
                                                                <w:top w:val="none" w:sz="0" w:space="0" w:color="auto"/>
                                                                <w:left w:val="none" w:sz="0" w:space="0" w:color="auto"/>
                                                                <w:bottom w:val="none" w:sz="0" w:space="0" w:color="auto"/>
                                                                <w:right w:val="none" w:sz="0" w:space="0" w:color="auto"/>
                                                              </w:divBdr>
                                                            </w:div>
                                                            <w:div w:id="1710762698">
                                                              <w:marLeft w:val="0"/>
                                                              <w:marRight w:val="0"/>
                                                              <w:marTop w:val="0"/>
                                                              <w:marBottom w:val="0"/>
                                                              <w:divBdr>
                                                                <w:top w:val="none" w:sz="0" w:space="0" w:color="auto"/>
                                                                <w:left w:val="none" w:sz="0" w:space="0" w:color="auto"/>
                                                                <w:bottom w:val="none" w:sz="0" w:space="0" w:color="auto"/>
                                                                <w:right w:val="none" w:sz="0" w:space="0" w:color="auto"/>
                                                              </w:divBdr>
                                                            </w:div>
                                                            <w:div w:id="1710762700">
                                                              <w:marLeft w:val="0"/>
                                                              <w:marRight w:val="0"/>
                                                              <w:marTop w:val="0"/>
                                                              <w:marBottom w:val="0"/>
                                                              <w:divBdr>
                                                                <w:top w:val="none" w:sz="0" w:space="0" w:color="auto"/>
                                                                <w:left w:val="none" w:sz="0" w:space="0" w:color="auto"/>
                                                                <w:bottom w:val="none" w:sz="0" w:space="0" w:color="auto"/>
                                                                <w:right w:val="none" w:sz="0" w:space="0" w:color="auto"/>
                                                              </w:divBdr>
                                                            </w:div>
                                                            <w:div w:id="1710762701">
                                                              <w:marLeft w:val="0"/>
                                                              <w:marRight w:val="0"/>
                                                              <w:marTop w:val="0"/>
                                                              <w:marBottom w:val="0"/>
                                                              <w:divBdr>
                                                                <w:top w:val="none" w:sz="0" w:space="0" w:color="auto"/>
                                                                <w:left w:val="none" w:sz="0" w:space="0" w:color="auto"/>
                                                                <w:bottom w:val="none" w:sz="0" w:space="0" w:color="auto"/>
                                                                <w:right w:val="none" w:sz="0" w:space="0" w:color="auto"/>
                                                              </w:divBdr>
                                                            </w:div>
                                                            <w:div w:id="1710762728">
                                                              <w:marLeft w:val="0"/>
                                                              <w:marRight w:val="0"/>
                                                              <w:marTop w:val="0"/>
                                                              <w:marBottom w:val="0"/>
                                                              <w:divBdr>
                                                                <w:top w:val="none" w:sz="0" w:space="0" w:color="auto"/>
                                                                <w:left w:val="none" w:sz="0" w:space="0" w:color="auto"/>
                                                                <w:bottom w:val="none" w:sz="0" w:space="0" w:color="auto"/>
                                                                <w:right w:val="none" w:sz="0" w:space="0" w:color="auto"/>
                                                              </w:divBdr>
                                                            </w:div>
                                                            <w:div w:id="1710762732">
                                                              <w:marLeft w:val="0"/>
                                                              <w:marRight w:val="0"/>
                                                              <w:marTop w:val="0"/>
                                                              <w:marBottom w:val="0"/>
                                                              <w:divBdr>
                                                                <w:top w:val="none" w:sz="0" w:space="0" w:color="auto"/>
                                                                <w:left w:val="none" w:sz="0" w:space="0" w:color="auto"/>
                                                                <w:bottom w:val="none" w:sz="0" w:space="0" w:color="auto"/>
                                                                <w:right w:val="none" w:sz="0" w:space="0" w:color="auto"/>
                                                              </w:divBdr>
                                                            </w:div>
                                                            <w:div w:id="1710762742">
                                                              <w:marLeft w:val="0"/>
                                                              <w:marRight w:val="0"/>
                                                              <w:marTop w:val="0"/>
                                                              <w:marBottom w:val="0"/>
                                                              <w:divBdr>
                                                                <w:top w:val="none" w:sz="0" w:space="0" w:color="auto"/>
                                                                <w:left w:val="none" w:sz="0" w:space="0" w:color="auto"/>
                                                                <w:bottom w:val="none" w:sz="0" w:space="0" w:color="auto"/>
                                                                <w:right w:val="none" w:sz="0" w:space="0" w:color="auto"/>
                                                              </w:divBdr>
                                                            </w:div>
                                                            <w:div w:id="171076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762733">
                                                      <w:marLeft w:val="0"/>
                                                      <w:marRight w:val="0"/>
                                                      <w:marTop w:val="0"/>
                                                      <w:marBottom w:val="0"/>
                                                      <w:divBdr>
                                                        <w:top w:val="none" w:sz="0" w:space="0" w:color="auto"/>
                                                        <w:left w:val="none" w:sz="0" w:space="0" w:color="auto"/>
                                                        <w:bottom w:val="none" w:sz="0" w:space="0" w:color="auto"/>
                                                        <w:right w:val="none" w:sz="0" w:space="0" w:color="auto"/>
                                                      </w:divBdr>
                                                      <w:divsChild>
                                                        <w:div w:id="171076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762680">
                                              <w:marLeft w:val="167"/>
                                              <w:marRight w:val="167"/>
                                              <w:marTop w:val="167"/>
                                              <w:marBottom w:val="335"/>
                                              <w:divBdr>
                                                <w:top w:val="none" w:sz="0" w:space="0" w:color="auto"/>
                                                <w:left w:val="none" w:sz="0" w:space="0" w:color="auto"/>
                                                <w:bottom w:val="none" w:sz="0" w:space="0" w:color="auto"/>
                                                <w:right w:val="none" w:sz="0" w:space="0" w:color="auto"/>
                                              </w:divBdr>
                                              <w:divsChild>
                                                <w:div w:id="1710762710">
                                                  <w:marLeft w:val="0"/>
                                                  <w:marRight w:val="0"/>
                                                  <w:marTop w:val="0"/>
                                                  <w:marBottom w:val="0"/>
                                                  <w:divBdr>
                                                    <w:top w:val="none" w:sz="0" w:space="0" w:color="auto"/>
                                                    <w:left w:val="none" w:sz="0" w:space="0" w:color="auto"/>
                                                    <w:bottom w:val="none" w:sz="0" w:space="0" w:color="auto"/>
                                                    <w:right w:val="none" w:sz="0" w:space="0" w:color="auto"/>
                                                  </w:divBdr>
                                                  <w:divsChild>
                                                    <w:div w:id="1710762687">
                                                      <w:marLeft w:val="0"/>
                                                      <w:marRight w:val="0"/>
                                                      <w:marTop w:val="0"/>
                                                      <w:marBottom w:val="0"/>
                                                      <w:divBdr>
                                                        <w:top w:val="none" w:sz="0" w:space="0" w:color="auto"/>
                                                        <w:left w:val="none" w:sz="0" w:space="0" w:color="auto"/>
                                                        <w:bottom w:val="none" w:sz="0" w:space="0" w:color="auto"/>
                                                        <w:right w:val="none" w:sz="0" w:space="0" w:color="auto"/>
                                                      </w:divBdr>
                                                      <w:divsChild>
                                                        <w:div w:id="1710762675">
                                                          <w:marLeft w:val="0"/>
                                                          <w:marRight w:val="0"/>
                                                          <w:marTop w:val="0"/>
                                                          <w:marBottom w:val="0"/>
                                                          <w:divBdr>
                                                            <w:top w:val="none" w:sz="0" w:space="0" w:color="auto"/>
                                                            <w:left w:val="none" w:sz="0" w:space="0" w:color="auto"/>
                                                            <w:bottom w:val="none" w:sz="0" w:space="0" w:color="auto"/>
                                                            <w:right w:val="none" w:sz="0" w:space="0" w:color="auto"/>
                                                          </w:divBdr>
                                                          <w:divsChild>
                                                            <w:div w:id="1710762690">
                                                              <w:marLeft w:val="0"/>
                                                              <w:marRight w:val="0"/>
                                                              <w:marTop w:val="0"/>
                                                              <w:marBottom w:val="0"/>
                                                              <w:divBdr>
                                                                <w:top w:val="none" w:sz="0" w:space="0" w:color="auto"/>
                                                                <w:left w:val="none" w:sz="0" w:space="0" w:color="auto"/>
                                                                <w:bottom w:val="none" w:sz="0" w:space="0" w:color="auto"/>
                                                                <w:right w:val="none" w:sz="0" w:space="0" w:color="auto"/>
                                                              </w:divBdr>
                                                            </w:div>
                                                            <w:div w:id="1710762715">
                                                              <w:marLeft w:val="0"/>
                                                              <w:marRight w:val="0"/>
                                                              <w:marTop w:val="0"/>
                                                              <w:marBottom w:val="0"/>
                                                              <w:divBdr>
                                                                <w:top w:val="none" w:sz="0" w:space="0" w:color="auto"/>
                                                                <w:left w:val="none" w:sz="0" w:space="0" w:color="auto"/>
                                                                <w:bottom w:val="none" w:sz="0" w:space="0" w:color="auto"/>
                                                                <w:right w:val="none" w:sz="0" w:space="0" w:color="auto"/>
                                                              </w:divBdr>
                                                            </w:div>
                                                            <w:div w:id="1710762722">
                                                              <w:marLeft w:val="0"/>
                                                              <w:marRight w:val="0"/>
                                                              <w:marTop w:val="0"/>
                                                              <w:marBottom w:val="0"/>
                                                              <w:divBdr>
                                                                <w:top w:val="none" w:sz="0" w:space="0" w:color="auto"/>
                                                                <w:left w:val="none" w:sz="0" w:space="0" w:color="auto"/>
                                                                <w:bottom w:val="none" w:sz="0" w:space="0" w:color="auto"/>
                                                                <w:right w:val="none" w:sz="0" w:space="0" w:color="auto"/>
                                                              </w:divBdr>
                                                            </w:div>
                                                            <w:div w:id="171076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0762714">
      <w:marLeft w:val="0"/>
      <w:marRight w:val="0"/>
      <w:marTop w:val="0"/>
      <w:marBottom w:val="0"/>
      <w:divBdr>
        <w:top w:val="none" w:sz="0" w:space="0" w:color="auto"/>
        <w:left w:val="none" w:sz="0" w:space="0" w:color="auto"/>
        <w:bottom w:val="none" w:sz="0" w:space="0" w:color="auto"/>
        <w:right w:val="none" w:sz="0" w:space="0" w:color="auto"/>
      </w:divBdr>
      <w:divsChild>
        <w:div w:id="1710762725">
          <w:marLeft w:val="0"/>
          <w:marRight w:val="0"/>
          <w:marTop w:val="0"/>
          <w:marBottom w:val="0"/>
          <w:divBdr>
            <w:top w:val="none" w:sz="0" w:space="0" w:color="auto"/>
            <w:left w:val="none" w:sz="0" w:space="0" w:color="auto"/>
            <w:bottom w:val="none" w:sz="0" w:space="0" w:color="auto"/>
            <w:right w:val="none" w:sz="0" w:space="0" w:color="auto"/>
          </w:divBdr>
          <w:divsChild>
            <w:div w:id="1710762702">
              <w:marLeft w:val="0"/>
              <w:marRight w:val="0"/>
              <w:marTop w:val="0"/>
              <w:marBottom w:val="0"/>
              <w:divBdr>
                <w:top w:val="none" w:sz="0" w:space="0" w:color="auto"/>
                <w:left w:val="none" w:sz="0" w:space="0" w:color="auto"/>
                <w:bottom w:val="none" w:sz="0" w:space="0" w:color="auto"/>
                <w:right w:val="none" w:sz="0" w:space="0" w:color="auto"/>
              </w:divBdr>
              <w:divsChild>
                <w:div w:id="1710762671">
                  <w:marLeft w:val="0"/>
                  <w:marRight w:val="0"/>
                  <w:marTop w:val="0"/>
                  <w:marBottom w:val="0"/>
                  <w:divBdr>
                    <w:top w:val="none" w:sz="0" w:space="0" w:color="auto"/>
                    <w:left w:val="none" w:sz="0" w:space="0" w:color="auto"/>
                    <w:bottom w:val="none" w:sz="0" w:space="0" w:color="auto"/>
                    <w:right w:val="none" w:sz="0" w:space="0" w:color="auto"/>
                  </w:divBdr>
                  <w:divsChild>
                    <w:div w:id="1710762735">
                      <w:marLeft w:val="0"/>
                      <w:marRight w:val="0"/>
                      <w:marTop w:val="0"/>
                      <w:marBottom w:val="0"/>
                      <w:divBdr>
                        <w:top w:val="none" w:sz="0" w:space="0" w:color="auto"/>
                        <w:left w:val="none" w:sz="0" w:space="0" w:color="auto"/>
                        <w:bottom w:val="none" w:sz="0" w:space="0" w:color="auto"/>
                        <w:right w:val="none" w:sz="0" w:space="0" w:color="auto"/>
                      </w:divBdr>
                      <w:divsChild>
                        <w:div w:id="1710762665">
                          <w:marLeft w:val="0"/>
                          <w:marRight w:val="0"/>
                          <w:marTop w:val="0"/>
                          <w:marBottom w:val="0"/>
                          <w:divBdr>
                            <w:top w:val="none" w:sz="0" w:space="0" w:color="auto"/>
                            <w:left w:val="none" w:sz="0" w:space="0" w:color="auto"/>
                            <w:bottom w:val="none" w:sz="0" w:space="0" w:color="auto"/>
                            <w:right w:val="none" w:sz="0" w:space="0" w:color="auto"/>
                          </w:divBdr>
                          <w:divsChild>
                            <w:div w:id="1710762717">
                              <w:marLeft w:val="0"/>
                              <w:marRight w:val="0"/>
                              <w:marTop w:val="0"/>
                              <w:marBottom w:val="0"/>
                              <w:divBdr>
                                <w:top w:val="none" w:sz="0" w:space="0" w:color="auto"/>
                                <w:left w:val="none" w:sz="0" w:space="0" w:color="auto"/>
                                <w:bottom w:val="none" w:sz="0" w:space="0" w:color="auto"/>
                                <w:right w:val="none" w:sz="0" w:space="0" w:color="auto"/>
                              </w:divBdr>
                              <w:divsChild>
                                <w:div w:id="1710762720">
                                  <w:marLeft w:val="0"/>
                                  <w:marRight w:val="0"/>
                                  <w:marTop w:val="0"/>
                                  <w:marBottom w:val="0"/>
                                  <w:divBdr>
                                    <w:top w:val="none" w:sz="0" w:space="0" w:color="auto"/>
                                    <w:left w:val="none" w:sz="0" w:space="0" w:color="auto"/>
                                    <w:bottom w:val="none" w:sz="0" w:space="0" w:color="auto"/>
                                    <w:right w:val="none" w:sz="0" w:space="0" w:color="auto"/>
                                  </w:divBdr>
                                  <w:divsChild>
                                    <w:div w:id="1710762707">
                                      <w:marLeft w:val="0"/>
                                      <w:marRight w:val="0"/>
                                      <w:marTop w:val="0"/>
                                      <w:marBottom w:val="0"/>
                                      <w:divBdr>
                                        <w:top w:val="none" w:sz="0" w:space="0" w:color="auto"/>
                                        <w:left w:val="none" w:sz="0" w:space="0" w:color="auto"/>
                                        <w:bottom w:val="none" w:sz="0" w:space="0" w:color="auto"/>
                                        <w:right w:val="none" w:sz="0" w:space="0" w:color="auto"/>
                                      </w:divBdr>
                                      <w:divsChild>
                                        <w:div w:id="1710762731">
                                          <w:marLeft w:val="0"/>
                                          <w:marRight w:val="0"/>
                                          <w:marTop w:val="0"/>
                                          <w:marBottom w:val="0"/>
                                          <w:divBdr>
                                            <w:top w:val="none" w:sz="0" w:space="0" w:color="auto"/>
                                            <w:left w:val="none" w:sz="0" w:space="0" w:color="auto"/>
                                            <w:bottom w:val="none" w:sz="0" w:space="0" w:color="auto"/>
                                            <w:right w:val="none" w:sz="0" w:space="0" w:color="auto"/>
                                          </w:divBdr>
                                          <w:divsChild>
                                            <w:div w:id="1710762713">
                                              <w:marLeft w:val="167"/>
                                              <w:marRight w:val="167"/>
                                              <w:marTop w:val="167"/>
                                              <w:marBottom w:val="335"/>
                                              <w:divBdr>
                                                <w:top w:val="none" w:sz="0" w:space="0" w:color="auto"/>
                                                <w:left w:val="none" w:sz="0" w:space="0" w:color="auto"/>
                                                <w:bottom w:val="none" w:sz="0" w:space="0" w:color="auto"/>
                                                <w:right w:val="none" w:sz="0" w:space="0" w:color="auto"/>
                                              </w:divBdr>
                                              <w:divsChild>
                                                <w:div w:id="1710762726">
                                                  <w:marLeft w:val="0"/>
                                                  <w:marRight w:val="0"/>
                                                  <w:marTop w:val="0"/>
                                                  <w:marBottom w:val="0"/>
                                                  <w:divBdr>
                                                    <w:top w:val="none" w:sz="0" w:space="0" w:color="auto"/>
                                                    <w:left w:val="none" w:sz="0" w:space="0" w:color="auto"/>
                                                    <w:bottom w:val="none" w:sz="0" w:space="0" w:color="auto"/>
                                                    <w:right w:val="none" w:sz="0" w:space="0" w:color="auto"/>
                                                  </w:divBdr>
                                                  <w:divsChild>
                                                    <w:div w:id="1710762706">
                                                      <w:marLeft w:val="0"/>
                                                      <w:marRight w:val="0"/>
                                                      <w:marTop w:val="0"/>
                                                      <w:marBottom w:val="0"/>
                                                      <w:divBdr>
                                                        <w:top w:val="none" w:sz="0" w:space="0" w:color="auto"/>
                                                        <w:left w:val="none" w:sz="0" w:space="0" w:color="auto"/>
                                                        <w:bottom w:val="none" w:sz="0" w:space="0" w:color="auto"/>
                                                        <w:right w:val="none" w:sz="0" w:space="0" w:color="auto"/>
                                                      </w:divBdr>
                                                      <w:divsChild>
                                                        <w:div w:id="1710762670">
                                                          <w:marLeft w:val="0"/>
                                                          <w:marRight w:val="0"/>
                                                          <w:marTop w:val="0"/>
                                                          <w:marBottom w:val="0"/>
                                                          <w:divBdr>
                                                            <w:top w:val="none" w:sz="0" w:space="0" w:color="auto"/>
                                                            <w:left w:val="none" w:sz="0" w:space="0" w:color="auto"/>
                                                            <w:bottom w:val="none" w:sz="0" w:space="0" w:color="auto"/>
                                                            <w:right w:val="none" w:sz="0" w:space="0" w:color="auto"/>
                                                          </w:divBdr>
                                                          <w:divsChild>
                                                            <w:div w:id="1710762668">
                                                              <w:marLeft w:val="0"/>
                                                              <w:marRight w:val="0"/>
                                                              <w:marTop w:val="0"/>
                                                              <w:marBottom w:val="0"/>
                                                              <w:divBdr>
                                                                <w:top w:val="none" w:sz="0" w:space="0" w:color="auto"/>
                                                                <w:left w:val="none" w:sz="0" w:space="0" w:color="auto"/>
                                                                <w:bottom w:val="none" w:sz="0" w:space="0" w:color="auto"/>
                                                                <w:right w:val="none" w:sz="0" w:space="0" w:color="auto"/>
                                                              </w:divBdr>
                                                            </w:div>
                                                            <w:div w:id="1710762695">
                                                              <w:marLeft w:val="0"/>
                                                              <w:marRight w:val="0"/>
                                                              <w:marTop w:val="0"/>
                                                              <w:marBottom w:val="0"/>
                                                              <w:divBdr>
                                                                <w:top w:val="none" w:sz="0" w:space="0" w:color="auto"/>
                                                                <w:left w:val="none" w:sz="0" w:space="0" w:color="auto"/>
                                                                <w:bottom w:val="none" w:sz="0" w:space="0" w:color="auto"/>
                                                                <w:right w:val="none" w:sz="0" w:space="0" w:color="auto"/>
                                                              </w:divBdr>
                                                            </w:div>
                                                            <w:div w:id="171076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0762718">
      <w:marLeft w:val="0"/>
      <w:marRight w:val="0"/>
      <w:marTop w:val="0"/>
      <w:marBottom w:val="0"/>
      <w:divBdr>
        <w:top w:val="none" w:sz="0" w:space="0" w:color="auto"/>
        <w:left w:val="none" w:sz="0" w:space="0" w:color="auto"/>
        <w:bottom w:val="none" w:sz="0" w:space="0" w:color="auto"/>
        <w:right w:val="none" w:sz="0" w:space="0" w:color="auto"/>
      </w:divBdr>
      <w:divsChild>
        <w:div w:id="1710762681">
          <w:marLeft w:val="0"/>
          <w:marRight w:val="0"/>
          <w:marTop w:val="0"/>
          <w:marBottom w:val="0"/>
          <w:divBdr>
            <w:top w:val="none" w:sz="0" w:space="0" w:color="auto"/>
            <w:left w:val="none" w:sz="0" w:space="0" w:color="auto"/>
            <w:bottom w:val="none" w:sz="0" w:space="0" w:color="auto"/>
            <w:right w:val="none" w:sz="0" w:space="0" w:color="auto"/>
          </w:divBdr>
          <w:divsChild>
            <w:div w:id="1710762694">
              <w:marLeft w:val="0"/>
              <w:marRight w:val="0"/>
              <w:marTop w:val="0"/>
              <w:marBottom w:val="0"/>
              <w:divBdr>
                <w:top w:val="none" w:sz="0" w:space="0" w:color="auto"/>
                <w:left w:val="none" w:sz="0" w:space="0" w:color="auto"/>
                <w:bottom w:val="none" w:sz="0" w:space="0" w:color="auto"/>
                <w:right w:val="none" w:sz="0" w:space="0" w:color="auto"/>
              </w:divBdr>
              <w:divsChild>
                <w:div w:id="171076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762723">
      <w:marLeft w:val="0"/>
      <w:marRight w:val="0"/>
      <w:marTop w:val="0"/>
      <w:marBottom w:val="0"/>
      <w:divBdr>
        <w:top w:val="none" w:sz="0" w:space="0" w:color="auto"/>
        <w:left w:val="none" w:sz="0" w:space="0" w:color="auto"/>
        <w:bottom w:val="none" w:sz="0" w:space="0" w:color="auto"/>
        <w:right w:val="none" w:sz="0" w:space="0" w:color="auto"/>
      </w:divBdr>
      <w:divsChild>
        <w:div w:id="1710762704">
          <w:marLeft w:val="0"/>
          <w:marRight w:val="0"/>
          <w:marTop w:val="0"/>
          <w:marBottom w:val="0"/>
          <w:divBdr>
            <w:top w:val="none" w:sz="0" w:space="0" w:color="auto"/>
            <w:left w:val="none" w:sz="0" w:space="0" w:color="auto"/>
            <w:bottom w:val="none" w:sz="0" w:space="0" w:color="auto"/>
            <w:right w:val="none" w:sz="0" w:space="0" w:color="auto"/>
          </w:divBdr>
          <w:divsChild>
            <w:div w:id="1710762721">
              <w:marLeft w:val="0"/>
              <w:marRight w:val="0"/>
              <w:marTop w:val="0"/>
              <w:marBottom w:val="0"/>
              <w:divBdr>
                <w:top w:val="none" w:sz="0" w:space="0" w:color="auto"/>
                <w:left w:val="none" w:sz="0" w:space="0" w:color="auto"/>
                <w:bottom w:val="none" w:sz="0" w:space="0" w:color="auto"/>
                <w:right w:val="none" w:sz="0" w:space="0" w:color="auto"/>
              </w:divBdr>
              <w:divsChild>
                <w:div w:id="1710762719">
                  <w:marLeft w:val="0"/>
                  <w:marRight w:val="0"/>
                  <w:marTop w:val="0"/>
                  <w:marBottom w:val="0"/>
                  <w:divBdr>
                    <w:top w:val="none" w:sz="0" w:space="0" w:color="auto"/>
                    <w:left w:val="none" w:sz="0" w:space="0" w:color="auto"/>
                    <w:bottom w:val="none" w:sz="0" w:space="0" w:color="auto"/>
                    <w:right w:val="none" w:sz="0" w:space="0" w:color="auto"/>
                  </w:divBdr>
                  <w:divsChild>
                    <w:div w:id="1710762666">
                      <w:marLeft w:val="0"/>
                      <w:marRight w:val="0"/>
                      <w:marTop w:val="0"/>
                      <w:marBottom w:val="0"/>
                      <w:divBdr>
                        <w:top w:val="none" w:sz="0" w:space="0" w:color="auto"/>
                        <w:left w:val="none" w:sz="0" w:space="0" w:color="auto"/>
                        <w:bottom w:val="none" w:sz="0" w:space="0" w:color="auto"/>
                        <w:right w:val="none" w:sz="0" w:space="0" w:color="auto"/>
                      </w:divBdr>
                      <w:divsChild>
                        <w:div w:id="1710762661">
                          <w:marLeft w:val="0"/>
                          <w:marRight w:val="0"/>
                          <w:marTop w:val="0"/>
                          <w:marBottom w:val="0"/>
                          <w:divBdr>
                            <w:top w:val="none" w:sz="0" w:space="0" w:color="auto"/>
                            <w:left w:val="none" w:sz="0" w:space="0" w:color="auto"/>
                            <w:bottom w:val="none" w:sz="0" w:space="0" w:color="auto"/>
                            <w:right w:val="none" w:sz="0" w:space="0" w:color="auto"/>
                          </w:divBdr>
                          <w:divsChild>
                            <w:div w:id="1710762738">
                              <w:marLeft w:val="0"/>
                              <w:marRight w:val="0"/>
                              <w:marTop w:val="0"/>
                              <w:marBottom w:val="0"/>
                              <w:divBdr>
                                <w:top w:val="none" w:sz="0" w:space="0" w:color="auto"/>
                                <w:left w:val="none" w:sz="0" w:space="0" w:color="auto"/>
                                <w:bottom w:val="none" w:sz="0" w:space="0" w:color="auto"/>
                                <w:right w:val="none" w:sz="0" w:space="0" w:color="auto"/>
                              </w:divBdr>
                              <w:divsChild>
                                <w:div w:id="1710762705">
                                  <w:marLeft w:val="0"/>
                                  <w:marRight w:val="0"/>
                                  <w:marTop w:val="0"/>
                                  <w:marBottom w:val="0"/>
                                  <w:divBdr>
                                    <w:top w:val="single" w:sz="6" w:space="0" w:color="F5F5F5"/>
                                    <w:left w:val="single" w:sz="6" w:space="0" w:color="F5F5F5"/>
                                    <w:bottom w:val="single" w:sz="6" w:space="0" w:color="F5F5F5"/>
                                    <w:right w:val="single" w:sz="6" w:space="0" w:color="F5F5F5"/>
                                  </w:divBdr>
                                  <w:divsChild>
                                    <w:div w:id="1710762730">
                                      <w:marLeft w:val="0"/>
                                      <w:marRight w:val="0"/>
                                      <w:marTop w:val="0"/>
                                      <w:marBottom w:val="0"/>
                                      <w:divBdr>
                                        <w:top w:val="none" w:sz="0" w:space="0" w:color="auto"/>
                                        <w:left w:val="none" w:sz="0" w:space="0" w:color="auto"/>
                                        <w:bottom w:val="none" w:sz="0" w:space="0" w:color="auto"/>
                                        <w:right w:val="none" w:sz="0" w:space="0" w:color="auto"/>
                                      </w:divBdr>
                                      <w:divsChild>
                                        <w:div w:id="171076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10762734">
      <w:marLeft w:val="0"/>
      <w:marRight w:val="0"/>
      <w:marTop w:val="0"/>
      <w:marBottom w:val="0"/>
      <w:divBdr>
        <w:top w:val="none" w:sz="0" w:space="0" w:color="auto"/>
        <w:left w:val="none" w:sz="0" w:space="0" w:color="auto"/>
        <w:bottom w:val="none" w:sz="0" w:space="0" w:color="auto"/>
        <w:right w:val="none" w:sz="0" w:space="0" w:color="auto"/>
      </w:divBdr>
    </w:div>
    <w:div w:id="1710762745">
      <w:marLeft w:val="0"/>
      <w:marRight w:val="0"/>
      <w:marTop w:val="0"/>
      <w:marBottom w:val="19"/>
      <w:divBdr>
        <w:top w:val="none" w:sz="0" w:space="0" w:color="auto"/>
        <w:left w:val="none" w:sz="0" w:space="0" w:color="auto"/>
        <w:bottom w:val="none" w:sz="0" w:space="0" w:color="auto"/>
        <w:right w:val="none" w:sz="0" w:space="0" w:color="auto"/>
      </w:divBdr>
      <w:divsChild>
        <w:div w:id="1710762760">
          <w:marLeft w:val="0"/>
          <w:marRight w:val="0"/>
          <w:marTop w:val="4301"/>
          <w:marBottom w:val="0"/>
          <w:divBdr>
            <w:top w:val="none" w:sz="0" w:space="0" w:color="auto"/>
            <w:left w:val="none" w:sz="0" w:space="0" w:color="auto"/>
            <w:bottom w:val="none" w:sz="0" w:space="0" w:color="auto"/>
            <w:right w:val="none" w:sz="0" w:space="0" w:color="auto"/>
          </w:divBdr>
          <w:divsChild>
            <w:div w:id="1710762764">
              <w:marLeft w:val="0"/>
              <w:marRight w:val="0"/>
              <w:marTop w:val="0"/>
              <w:marBottom w:val="0"/>
              <w:divBdr>
                <w:top w:val="none" w:sz="0" w:space="0" w:color="auto"/>
                <w:left w:val="none" w:sz="0" w:space="0" w:color="auto"/>
                <w:bottom w:val="none" w:sz="0" w:space="0" w:color="auto"/>
                <w:right w:val="none" w:sz="0" w:space="0" w:color="auto"/>
              </w:divBdr>
              <w:divsChild>
                <w:div w:id="1710762759">
                  <w:marLeft w:val="0"/>
                  <w:marRight w:val="0"/>
                  <w:marTop w:val="0"/>
                  <w:marBottom w:val="0"/>
                  <w:divBdr>
                    <w:top w:val="none" w:sz="0" w:space="0" w:color="auto"/>
                    <w:left w:val="none" w:sz="0" w:space="0" w:color="auto"/>
                    <w:bottom w:val="none" w:sz="0" w:space="0" w:color="auto"/>
                    <w:right w:val="none" w:sz="0" w:space="0" w:color="auto"/>
                  </w:divBdr>
                  <w:divsChild>
                    <w:div w:id="171076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762746">
      <w:marLeft w:val="0"/>
      <w:marRight w:val="0"/>
      <w:marTop w:val="0"/>
      <w:marBottom w:val="0"/>
      <w:divBdr>
        <w:top w:val="none" w:sz="0" w:space="0" w:color="auto"/>
        <w:left w:val="none" w:sz="0" w:space="0" w:color="auto"/>
        <w:bottom w:val="none" w:sz="0" w:space="0" w:color="auto"/>
        <w:right w:val="none" w:sz="0" w:space="0" w:color="auto"/>
      </w:divBdr>
      <w:divsChild>
        <w:div w:id="1710762765">
          <w:marLeft w:val="0"/>
          <w:marRight w:val="0"/>
          <w:marTop w:val="0"/>
          <w:marBottom w:val="0"/>
          <w:divBdr>
            <w:top w:val="none" w:sz="0" w:space="0" w:color="auto"/>
            <w:left w:val="none" w:sz="0" w:space="0" w:color="auto"/>
            <w:bottom w:val="none" w:sz="0" w:space="0" w:color="auto"/>
            <w:right w:val="none" w:sz="0" w:space="0" w:color="auto"/>
          </w:divBdr>
          <w:divsChild>
            <w:div w:id="1710762654">
              <w:marLeft w:val="0"/>
              <w:marRight w:val="0"/>
              <w:marTop w:val="0"/>
              <w:marBottom w:val="0"/>
              <w:divBdr>
                <w:top w:val="none" w:sz="0" w:space="0" w:color="auto"/>
                <w:left w:val="none" w:sz="0" w:space="0" w:color="auto"/>
                <w:bottom w:val="none" w:sz="0" w:space="0" w:color="auto"/>
                <w:right w:val="none" w:sz="0" w:space="0" w:color="auto"/>
              </w:divBdr>
              <w:divsChild>
                <w:div w:id="1710762653">
                  <w:marLeft w:val="0"/>
                  <w:marRight w:val="0"/>
                  <w:marTop w:val="0"/>
                  <w:marBottom w:val="0"/>
                  <w:divBdr>
                    <w:top w:val="single" w:sz="8" w:space="0" w:color="BEBEBE"/>
                    <w:left w:val="single" w:sz="8" w:space="0" w:color="BEBEBE"/>
                    <w:bottom w:val="single" w:sz="8" w:space="0" w:color="BEBEBE"/>
                    <w:right w:val="single" w:sz="8" w:space="0" w:color="BEBEBE"/>
                  </w:divBdr>
                  <w:divsChild>
                    <w:div w:id="1710762754">
                      <w:marLeft w:val="0"/>
                      <w:marRight w:val="0"/>
                      <w:marTop w:val="0"/>
                      <w:marBottom w:val="0"/>
                      <w:divBdr>
                        <w:top w:val="none" w:sz="0" w:space="0" w:color="auto"/>
                        <w:left w:val="none" w:sz="0" w:space="0" w:color="auto"/>
                        <w:bottom w:val="none" w:sz="0" w:space="0" w:color="auto"/>
                        <w:right w:val="none" w:sz="0" w:space="0" w:color="auto"/>
                      </w:divBdr>
                    </w:div>
                  </w:divsChild>
                </w:div>
                <w:div w:id="1710762769">
                  <w:marLeft w:val="0"/>
                  <w:marRight w:val="0"/>
                  <w:marTop w:val="0"/>
                  <w:marBottom w:val="0"/>
                  <w:divBdr>
                    <w:top w:val="single" w:sz="8" w:space="0" w:color="BEBEBE"/>
                    <w:left w:val="single" w:sz="8" w:space="0" w:color="BEBEBE"/>
                    <w:bottom w:val="single" w:sz="8" w:space="0" w:color="BEBEBE"/>
                    <w:right w:val="single" w:sz="8" w:space="0" w:color="BEBEBE"/>
                  </w:divBdr>
                  <w:divsChild>
                    <w:div w:id="1710762761">
                      <w:marLeft w:val="0"/>
                      <w:marRight w:val="0"/>
                      <w:marTop w:val="0"/>
                      <w:marBottom w:val="0"/>
                      <w:divBdr>
                        <w:top w:val="none" w:sz="0" w:space="0" w:color="auto"/>
                        <w:left w:val="none" w:sz="0" w:space="0" w:color="auto"/>
                        <w:bottom w:val="none" w:sz="0" w:space="0" w:color="auto"/>
                        <w:right w:val="none" w:sz="0" w:space="0" w:color="auto"/>
                      </w:divBdr>
                      <w:divsChild>
                        <w:div w:id="1710762768">
                          <w:marLeft w:val="0"/>
                          <w:marRight w:val="0"/>
                          <w:marTop w:val="0"/>
                          <w:marBottom w:val="0"/>
                          <w:divBdr>
                            <w:top w:val="none" w:sz="0" w:space="0" w:color="auto"/>
                            <w:left w:val="none" w:sz="0" w:space="0" w:color="auto"/>
                            <w:bottom w:val="none" w:sz="0" w:space="0" w:color="auto"/>
                            <w:right w:val="none" w:sz="0" w:space="0" w:color="auto"/>
                          </w:divBdr>
                          <w:divsChild>
                            <w:div w:id="1710762748">
                              <w:marLeft w:val="0"/>
                              <w:marRight w:val="935"/>
                              <w:marTop w:val="112"/>
                              <w:marBottom w:val="18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762751">
      <w:marLeft w:val="0"/>
      <w:marRight w:val="0"/>
      <w:marTop w:val="0"/>
      <w:marBottom w:val="0"/>
      <w:divBdr>
        <w:top w:val="none" w:sz="0" w:space="0" w:color="auto"/>
        <w:left w:val="none" w:sz="0" w:space="0" w:color="auto"/>
        <w:bottom w:val="none" w:sz="0" w:space="0" w:color="auto"/>
        <w:right w:val="none" w:sz="0" w:space="0" w:color="auto"/>
      </w:divBdr>
      <w:divsChild>
        <w:div w:id="1710762772">
          <w:marLeft w:val="0"/>
          <w:marRight w:val="0"/>
          <w:marTop w:val="0"/>
          <w:marBottom w:val="0"/>
          <w:divBdr>
            <w:top w:val="none" w:sz="0" w:space="0" w:color="auto"/>
            <w:left w:val="none" w:sz="0" w:space="0" w:color="auto"/>
            <w:bottom w:val="none" w:sz="0" w:space="0" w:color="auto"/>
            <w:right w:val="none" w:sz="0" w:space="0" w:color="auto"/>
          </w:divBdr>
          <w:divsChild>
            <w:div w:id="1710762766">
              <w:marLeft w:val="0"/>
              <w:marRight w:val="0"/>
              <w:marTop w:val="0"/>
              <w:marBottom w:val="0"/>
              <w:divBdr>
                <w:top w:val="none" w:sz="0" w:space="0" w:color="auto"/>
                <w:left w:val="none" w:sz="0" w:space="0" w:color="auto"/>
                <w:bottom w:val="none" w:sz="0" w:space="0" w:color="auto"/>
                <w:right w:val="none" w:sz="0" w:space="0" w:color="auto"/>
              </w:divBdr>
              <w:divsChild>
                <w:div w:id="1710762747">
                  <w:marLeft w:val="0"/>
                  <w:marRight w:val="0"/>
                  <w:marTop w:val="0"/>
                  <w:marBottom w:val="0"/>
                  <w:divBdr>
                    <w:top w:val="none" w:sz="0" w:space="0" w:color="auto"/>
                    <w:left w:val="none" w:sz="0" w:space="0" w:color="auto"/>
                    <w:bottom w:val="none" w:sz="0" w:space="0" w:color="auto"/>
                    <w:right w:val="none" w:sz="0" w:space="0" w:color="auto"/>
                  </w:divBdr>
                  <w:divsChild>
                    <w:div w:id="1710762750">
                      <w:marLeft w:val="0"/>
                      <w:marRight w:val="0"/>
                      <w:marTop w:val="0"/>
                      <w:marBottom w:val="0"/>
                      <w:divBdr>
                        <w:top w:val="none" w:sz="0" w:space="0" w:color="auto"/>
                        <w:left w:val="none" w:sz="0" w:space="0" w:color="auto"/>
                        <w:bottom w:val="none" w:sz="0" w:space="0" w:color="auto"/>
                        <w:right w:val="none" w:sz="0" w:space="0" w:color="auto"/>
                      </w:divBdr>
                      <w:divsChild>
                        <w:div w:id="1710762756">
                          <w:marLeft w:val="0"/>
                          <w:marRight w:val="0"/>
                          <w:marTop w:val="0"/>
                          <w:marBottom w:val="0"/>
                          <w:divBdr>
                            <w:top w:val="none" w:sz="0" w:space="0" w:color="auto"/>
                            <w:left w:val="none" w:sz="0" w:space="0" w:color="auto"/>
                            <w:bottom w:val="none" w:sz="0" w:space="0" w:color="auto"/>
                            <w:right w:val="none" w:sz="0" w:space="0" w:color="auto"/>
                          </w:divBdr>
                          <w:divsChild>
                            <w:div w:id="1710762762">
                              <w:marLeft w:val="0"/>
                              <w:marRight w:val="0"/>
                              <w:marTop w:val="0"/>
                              <w:marBottom w:val="0"/>
                              <w:divBdr>
                                <w:top w:val="none" w:sz="0" w:space="0" w:color="auto"/>
                                <w:left w:val="none" w:sz="0" w:space="0" w:color="auto"/>
                                <w:bottom w:val="none" w:sz="0" w:space="0" w:color="auto"/>
                                <w:right w:val="none" w:sz="0" w:space="0" w:color="auto"/>
                              </w:divBdr>
                              <w:divsChild>
                                <w:div w:id="1710762657">
                                  <w:marLeft w:val="0"/>
                                  <w:marRight w:val="0"/>
                                  <w:marTop w:val="0"/>
                                  <w:marBottom w:val="0"/>
                                  <w:divBdr>
                                    <w:top w:val="single" w:sz="8" w:space="0" w:color="F5F5F5"/>
                                    <w:left w:val="single" w:sz="8" w:space="0" w:color="F5F5F5"/>
                                    <w:bottom w:val="single" w:sz="8" w:space="0" w:color="F5F5F5"/>
                                    <w:right w:val="single" w:sz="8" w:space="0" w:color="F5F5F5"/>
                                  </w:divBdr>
                                  <w:divsChild>
                                    <w:div w:id="1710762749">
                                      <w:marLeft w:val="0"/>
                                      <w:marRight w:val="0"/>
                                      <w:marTop w:val="0"/>
                                      <w:marBottom w:val="0"/>
                                      <w:divBdr>
                                        <w:top w:val="none" w:sz="0" w:space="0" w:color="auto"/>
                                        <w:left w:val="none" w:sz="0" w:space="0" w:color="auto"/>
                                        <w:bottom w:val="none" w:sz="0" w:space="0" w:color="auto"/>
                                        <w:right w:val="none" w:sz="0" w:space="0" w:color="auto"/>
                                      </w:divBdr>
                                      <w:divsChild>
                                        <w:div w:id="1710762757">
                                          <w:marLeft w:val="0"/>
                                          <w:marRight w:val="0"/>
                                          <w:marTop w:val="0"/>
                                          <w:marBottom w:val="0"/>
                                          <w:divBdr>
                                            <w:top w:val="none" w:sz="0" w:space="0" w:color="auto"/>
                                            <w:left w:val="none" w:sz="0" w:space="0" w:color="auto"/>
                                            <w:bottom w:val="none" w:sz="0" w:space="0" w:color="auto"/>
                                            <w:right w:val="none" w:sz="0" w:space="0" w:color="auto"/>
                                          </w:divBdr>
                                        </w:div>
                                      </w:divsChild>
                                    </w:div>
                                    <w:div w:id="1710762753">
                                      <w:marLeft w:val="0"/>
                                      <w:marRight w:val="0"/>
                                      <w:marTop w:val="0"/>
                                      <w:marBottom w:val="0"/>
                                      <w:divBdr>
                                        <w:top w:val="none" w:sz="0" w:space="0" w:color="auto"/>
                                        <w:left w:val="none" w:sz="0" w:space="0" w:color="auto"/>
                                        <w:bottom w:val="none" w:sz="0" w:space="0" w:color="auto"/>
                                        <w:right w:val="none" w:sz="0" w:space="0" w:color="auto"/>
                                      </w:divBdr>
                                      <w:divsChild>
                                        <w:div w:id="171076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10762758">
      <w:marLeft w:val="0"/>
      <w:marRight w:val="0"/>
      <w:marTop w:val="0"/>
      <w:marBottom w:val="0"/>
      <w:divBdr>
        <w:top w:val="none" w:sz="0" w:space="0" w:color="auto"/>
        <w:left w:val="none" w:sz="0" w:space="0" w:color="auto"/>
        <w:bottom w:val="none" w:sz="0" w:space="0" w:color="auto"/>
        <w:right w:val="none" w:sz="0" w:space="0" w:color="auto"/>
      </w:divBdr>
      <w:divsChild>
        <w:div w:id="1710762770">
          <w:marLeft w:val="0"/>
          <w:marRight w:val="0"/>
          <w:marTop w:val="0"/>
          <w:marBottom w:val="0"/>
          <w:divBdr>
            <w:top w:val="none" w:sz="0" w:space="0" w:color="auto"/>
            <w:left w:val="none" w:sz="0" w:space="0" w:color="auto"/>
            <w:bottom w:val="none" w:sz="0" w:space="0" w:color="auto"/>
            <w:right w:val="none" w:sz="0" w:space="0" w:color="auto"/>
          </w:divBdr>
          <w:divsChild>
            <w:div w:id="1710762656">
              <w:marLeft w:val="0"/>
              <w:marRight w:val="0"/>
              <w:marTop w:val="0"/>
              <w:marBottom w:val="0"/>
              <w:divBdr>
                <w:top w:val="none" w:sz="0" w:space="0" w:color="auto"/>
                <w:left w:val="none" w:sz="0" w:space="0" w:color="auto"/>
                <w:bottom w:val="none" w:sz="0" w:space="0" w:color="auto"/>
                <w:right w:val="none" w:sz="0" w:space="0" w:color="auto"/>
              </w:divBdr>
              <w:divsChild>
                <w:div w:id="1710762652">
                  <w:marLeft w:val="0"/>
                  <w:marRight w:val="0"/>
                  <w:marTop w:val="0"/>
                  <w:marBottom w:val="0"/>
                  <w:divBdr>
                    <w:top w:val="none" w:sz="0" w:space="0" w:color="auto"/>
                    <w:left w:val="none" w:sz="0" w:space="0" w:color="auto"/>
                    <w:bottom w:val="none" w:sz="0" w:space="0" w:color="auto"/>
                    <w:right w:val="none" w:sz="0" w:space="0" w:color="auto"/>
                  </w:divBdr>
                  <w:divsChild>
                    <w:div w:id="1710762771">
                      <w:marLeft w:val="0"/>
                      <w:marRight w:val="0"/>
                      <w:marTop w:val="0"/>
                      <w:marBottom w:val="0"/>
                      <w:divBdr>
                        <w:top w:val="none" w:sz="0" w:space="0" w:color="auto"/>
                        <w:left w:val="none" w:sz="0" w:space="0" w:color="auto"/>
                        <w:bottom w:val="none" w:sz="0" w:space="0" w:color="auto"/>
                        <w:right w:val="none" w:sz="0" w:space="0" w:color="auto"/>
                      </w:divBdr>
                      <w:divsChild>
                        <w:div w:id="1710762655">
                          <w:marLeft w:val="0"/>
                          <w:marRight w:val="0"/>
                          <w:marTop w:val="0"/>
                          <w:marBottom w:val="0"/>
                          <w:divBdr>
                            <w:top w:val="none" w:sz="0" w:space="0" w:color="auto"/>
                            <w:left w:val="none" w:sz="0" w:space="0" w:color="auto"/>
                            <w:bottom w:val="none" w:sz="0" w:space="0" w:color="auto"/>
                            <w:right w:val="none" w:sz="0" w:space="0" w:color="auto"/>
                          </w:divBdr>
                          <w:divsChild>
                            <w:div w:id="171076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762767">
      <w:marLeft w:val="0"/>
      <w:marRight w:val="0"/>
      <w:marTop w:val="0"/>
      <w:marBottom w:val="0"/>
      <w:divBdr>
        <w:top w:val="none" w:sz="0" w:space="0" w:color="auto"/>
        <w:left w:val="none" w:sz="0" w:space="0" w:color="auto"/>
        <w:bottom w:val="none" w:sz="0" w:space="0" w:color="auto"/>
        <w:right w:val="none" w:sz="0" w:space="0" w:color="auto"/>
      </w:divBdr>
    </w:div>
    <w:div w:id="1710762775">
      <w:marLeft w:val="0"/>
      <w:marRight w:val="0"/>
      <w:marTop w:val="0"/>
      <w:marBottom w:val="0"/>
      <w:divBdr>
        <w:top w:val="none" w:sz="0" w:space="0" w:color="auto"/>
        <w:left w:val="none" w:sz="0" w:space="0" w:color="auto"/>
        <w:bottom w:val="none" w:sz="0" w:space="0" w:color="auto"/>
        <w:right w:val="none" w:sz="0" w:space="0" w:color="auto"/>
      </w:divBdr>
      <w:divsChild>
        <w:div w:id="1710762801">
          <w:marLeft w:val="1080"/>
          <w:marRight w:val="0"/>
          <w:marTop w:val="0"/>
          <w:marBottom w:val="0"/>
          <w:divBdr>
            <w:top w:val="none" w:sz="0" w:space="0" w:color="auto"/>
            <w:left w:val="single" w:sz="2" w:space="0" w:color="2E2E2E"/>
            <w:bottom w:val="single" w:sz="2" w:space="0" w:color="2E2E2E"/>
            <w:right w:val="single" w:sz="2" w:space="0" w:color="2E2E2E"/>
          </w:divBdr>
          <w:divsChild>
            <w:div w:id="1710762785">
              <w:marLeft w:val="0"/>
              <w:marRight w:val="0"/>
              <w:marTop w:val="17"/>
              <w:marBottom w:val="0"/>
              <w:divBdr>
                <w:top w:val="none" w:sz="0" w:space="0" w:color="auto"/>
                <w:left w:val="none" w:sz="0" w:space="0" w:color="auto"/>
                <w:bottom w:val="none" w:sz="0" w:space="0" w:color="auto"/>
                <w:right w:val="none" w:sz="0" w:space="0" w:color="auto"/>
              </w:divBdr>
              <w:divsChild>
                <w:div w:id="171076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762777">
      <w:marLeft w:val="0"/>
      <w:marRight w:val="0"/>
      <w:marTop w:val="0"/>
      <w:marBottom w:val="0"/>
      <w:divBdr>
        <w:top w:val="none" w:sz="0" w:space="0" w:color="auto"/>
        <w:left w:val="none" w:sz="0" w:space="0" w:color="auto"/>
        <w:bottom w:val="none" w:sz="0" w:space="0" w:color="auto"/>
        <w:right w:val="none" w:sz="0" w:space="0" w:color="auto"/>
      </w:divBdr>
      <w:divsChild>
        <w:div w:id="1710762803">
          <w:marLeft w:val="0"/>
          <w:marRight w:val="0"/>
          <w:marTop w:val="0"/>
          <w:marBottom w:val="0"/>
          <w:divBdr>
            <w:top w:val="none" w:sz="0" w:space="0" w:color="auto"/>
            <w:left w:val="single" w:sz="48" w:space="0" w:color="000000"/>
            <w:bottom w:val="none" w:sz="0" w:space="0" w:color="auto"/>
            <w:right w:val="single" w:sz="48" w:space="0" w:color="000000"/>
          </w:divBdr>
          <w:divsChild>
            <w:div w:id="1710762798">
              <w:marLeft w:val="3750"/>
              <w:marRight w:val="0"/>
              <w:marTop w:val="0"/>
              <w:marBottom w:val="0"/>
              <w:divBdr>
                <w:top w:val="none" w:sz="0" w:space="0" w:color="auto"/>
                <w:left w:val="none" w:sz="0" w:space="0" w:color="auto"/>
                <w:bottom w:val="none" w:sz="0" w:space="0" w:color="auto"/>
                <w:right w:val="none" w:sz="0" w:space="0" w:color="auto"/>
              </w:divBdr>
              <w:divsChild>
                <w:div w:id="171076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762780">
      <w:marLeft w:val="0"/>
      <w:marRight w:val="0"/>
      <w:marTop w:val="0"/>
      <w:marBottom w:val="0"/>
      <w:divBdr>
        <w:top w:val="none" w:sz="0" w:space="0" w:color="auto"/>
        <w:left w:val="none" w:sz="0" w:space="0" w:color="auto"/>
        <w:bottom w:val="none" w:sz="0" w:space="0" w:color="auto"/>
        <w:right w:val="none" w:sz="0" w:space="0" w:color="auto"/>
      </w:divBdr>
      <w:divsChild>
        <w:div w:id="1710762800">
          <w:marLeft w:val="1080"/>
          <w:marRight w:val="0"/>
          <w:marTop w:val="0"/>
          <w:marBottom w:val="0"/>
          <w:divBdr>
            <w:top w:val="single" w:sz="18" w:space="0" w:color="6C9D30"/>
            <w:left w:val="single" w:sz="2" w:space="0" w:color="2E2E2E"/>
            <w:bottom w:val="single" w:sz="2" w:space="0" w:color="2E2E2E"/>
            <w:right w:val="single" w:sz="2" w:space="0" w:color="2E2E2E"/>
          </w:divBdr>
          <w:divsChild>
            <w:div w:id="1710762773">
              <w:marLeft w:val="0"/>
              <w:marRight w:val="0"/>
              <w:marTop w:val="17"/>
              <w:marBottom w:val="0"/>
              <w:divBdr>
                <w:top w:val="none" w:sz="0" w:space="0" w:color="auto"/>
                <w:left w:val="none" w:sz="0" w:space="0" w:color="auto"/>
                <w:bottom w:val="none" w:sz="0" w:space="0" w:color="auto"/>
                <w:right w:val="none" w:sz="0" w:space="0" w:color="auto"/>
              </w:divBdr>
              <w:divsChild>
                <w:div w:id="1710762781">
                  <w:marLeft w:val="0"/>
                  <w:marRight w:val="0"/>
                  <w:marTop w:val="0"/>
                  <w:marBottom w:val="0"/>
                  <w:divBdr>
                    <w:top w:val="none" w:sz="0" w:space="0" w:color="auto"/>
                    <w:left w:val="none" w:sz="0" w:space="0" w:color="auto"/>
                    <w:bottom w:val="none" w:sz="0" w:space="0" w:color="auto"/>
                    <w:right w:val="none" w:sz="0" w:space="0" w:color="auto"/>
                  </w:divBdr>
                  <w:divsChild>
                    <w:div w:id="1710762779">
                      <w:marLeft w:val="0"/>
                      <w:marRight w:val="0"/>
                      <w:marTop w:val="0"/>
                      <w:marBottom w:val="0"/>
                      <w:divBdr>
                        <w:top w:val="none" w:sz="0" w:space="0" w:color="auto"/>
                        <w:left w:val="none" w:sz="0" w:space="0" w:color="auto"/>
                        <w:bottom w:val="none" w:sz="0" w:space="0" w:color="auto"/>
                        <w:right w:val="none" w:sz="0" w:space="0" w:color="auto"/>
                      </w:divBdr>
                      <w:divsChild>
                        <w:div w:id="171076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762791">
      <w:marLeft w:val="0"/>
      <w:marRight w:val="0"/>
      <w:marTop w:val="0"/>
      <w:marBottom w:val="0"/>
      <w:divBdr>
        <w:top w:val="none" w:sz="0" w:space="0" w:color="auto"/>
        <w:left w:val="none" w:sz="0" w:space="0" w:color="auto"/>
        <w:bottom w:val="none" w:sz="0" w:space="0" w:color="auto"/>
        <w:right w:val="none" w:sz="0" w:space="0" w:color="auto"/>
      </w:divBdr>
      <w:divsChild>
        <w:div w:id="1710762776">
          <w:marLeft w:val="1080"/>
          <w:marRight w:val="0"/>
          <w:marTop w:val="0"/>
          <w:marBottom w:val="0"/>
          <w:divBdr>
            <w:top w:val="none" w:sz="0" w:space="0" w:color="auto"/>
            <w:left w:val="single" w:sz="2" w:space="0" w:color="2E2E2E"/>
            <w:bottom w:val="single" w:sz="2" w:space="0" w:color="2E2E2E"/>
            <w:right w:val="single" w:sz="2" w:space="0" w:color="2E2E2E"/>
          </w:divBdr>
          <w:divsChild>
            <w:div w:id="1710762794">
              <w:marLeft w:val="0"/>
              <w:marRight w:val="0"/>
              <w:marTop w:val="17"/>
              <w:marBottom w:val="0"/>
              <w:divBdr>
                <w:top w:val="none" w:sz="0" w:space="0" w:color="auto"/>
                <w:left w:val="none" w:sz="0" w:space="0" w:color="auto"/>
                <w:bottom w:val="none" w:sz="0" w:space="0" w:color="auto"/>
                <w:right w:val="none" w:sz="0" w:space="0" w:color="auto"/>
              </w:divBdr>
              <w:divsChild>
                <w:div w:id="1710762788">
                  <w:marLeft w:val="0"/>
                  <w:marRight w:val="0"/>
                  <w:marTop w:val="0"/>
                  <w:marBottom w:val="0"/>
                  <w:divBdr>
                    <w:top w:val="none" w:sz="0" w:space="0" w:color="auto"/>
                    <w:left w:val="none" w:sz="0" w:space="0" w:color="auto"/>
                    <w:bottom w:val="none" w:sz="0" w:space="0" w:color="auto"/>
                    <w:right w:val="none" w:sz="0" w:space="0" w:color="auto"/>
                  </w:divBdr>
                  <w:divsChild>
                    <w:div w:id="1710762802">
                      <w:marLeft w:val="0"/>
                      <w:marRight w:val="0"/>
                      <w:marTop w:val="0"/>
                      <w:marBottom w:val="352"/>
                      <w:divBdr>
                        <w:top w:val="single" w:sz="6" w:space="0" w:color="D7D7D7"/>
                        <w:left w:val="single" w:sz="2" w:space="0" w:color="D7D7D7"/>
                        <w:bottom w:val="single" w:sz="6" w:space="0" w:color="D7D7D7"/>
                        <w:right w:val="single" w:sz="2" w:space="0" w:color="D7D7D7"/>
                      </w:divBdr>
                      <w:divsChild>
                        <w:div w:id="171076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762795">
      <w:marLeft w:val="0"/>
      <w:marRight w:val="0"/>
      <w:marTop w:val="0"/>
      <w:marBottom w:val="0"/>
      <w:divBdr>
        <w:top w:val="none" w:sz="0" w:space="0" w:color="auto"/>
        <w:left w:val="none" w:sz="0" w:space="0" w:color="auto"/>
        <w:bottom w:val="none" w:sz="0" w:space="0" w:color="auto"/>
        <w:right w:val="none" w:sz="0" w:space="0" w:color="auto"/>
      </w:divBdr>
      <w:divsChild>
        <w:div w:id="1710762799">
          <w:marLeft w:val="1080"/>
          <w:marRight w:val="0"/>
          <w:marTop w:val="0"/>
          <w:marBottom w:val="0"/>
          <w:divBdr>
            <w:top w:val="none" w:sz="0" w:space="0" w:color="auto"/>
            <w:left w:val="single" w:sz="2" w:space="0" w:color="2E2E2E"/>
            <w:bottom w:val="single" w:sz="2" w:space="0" w:color="2E2E2E"/>
            <w:right w:val="single" w:sz="2" w:space="0" w:color="2E2E2E"/>
          </w:divBdr>
          <w:divsChild>
            <w:div w:id="1710762786">
              <w:marLeft w:val="0"/>
              <w:marRight w:val="0"/>
              <w:marTop w:val="17"/>
              <w:marBottom w:val="0"/>
              <w:divBdr>
                <w:top w:val="none" w:sz="0" w:space="0" w:color="auto"/>
                <w:left w:val="none" w:sz="0" w:space="0" w:color="auto"/>
                <w:bottom w:val="none" w:sz="0" w:space="0" w:color="auto"/>
                <w:right w:val="none" w:sz="0" w:space="0" w:color="auto"/>
              </w:divBdr>
              <w:divsChild>
                <w:div w:id="1710762789">
                  <w:marLeft w:val="0"/>
                  <w:marRight w:val="0"/>
                  <w:marTop w:val="0"/>
                  <w:marBottom w:val="0"/>
                  <w:divBdr>
                    <w:top w:val="none" w:sz="0" w:space="0" w:color="auto"/>
                    <w:left w:val="none" w:sz="0" w:space="0" w:color="auto"/>
                    <w:bottom w:val="none" w:sz="0" w:space="0" w:color="auto"/>
                    <w:right w:val="none" w:sz="0" w:space="0" w:color="auto"/>
                  </w:divBdr>
                  <w:divsChild>
                    <w:div w:id="1710762778">
                      <w:marLeft w:val="0"/>
                      <w:marRight w:val="0"/>
                      <w:marTop w:val="0"/>
                      <w:marBottom w:val="352"/>
                      <w:divBdr>
                        <w:top w:val="single" w:sz="6" w:space="0" w:color="D7D7D7"/>
                        <w:left w:val="single" w:sz="2" w:space="0" w:color="D7D7D7"/>
                        <w:bottom w:val="single" w:sz="6" w:space="0" w:color="D7D7D7"/>
                        <w:right w:val="single" w:sz="2" w:space="0" w:color="D7D7D7"/>
                      </w:divBdr>
                      <w:divsChild>
                        <w:div w:id="1710762787">
                          <w:marLeft w:val="0"/>
                          <w:marRight w:val="0"/>
                          <w:marTop w:val="0"/>
                          <w:marBottom w:val="0"/>
                          <w:divBdr>
                            <w:top w:val="none" w:sz="0" w:space="0" w:color="auto"/>
                            <w:left w:val="none" w:sz="0" w:space="0" w:color="auto"/>
                            <w:bottom w:val="none" w:sz="0" w:space="0" w:color="auto"/>
                            <w:right w:val="none" w:sz="0" w:space="0" w:color="auto"/>
                          </w:divBdr>
                        </w:div>
                        <w:div w:id="171076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762796">
      <w:marLeft w:val="0"/>
      <w:marRight w:val="0"/>
      <w:marTop w:val="0"/>
      <w:marBottom w:val="0"/>
      <w:divBdr>
        <w:top w:val="none" w:sz="0" w:space="0" w:color="auto"/>
        <w:left w:val="none" w:sz="0" w:space="0" w:color="auto"/>
        <w:bottom w:val="none" w:sz="0" w:space="0" w:color="auto"/>
        <w:right w:val="none" w:sz="0" w:space="0" w:color="auto"/>
      </w:divBdr>
      <w:divsChild>
        <w:div w:id="1710762782">
          <w:marLeft w:val="0"/>
          <w:marRight w:val="0"/>
          <w:marTop w:val="0"/>
          <w:marBottom w:val="0"/>
          <w:divBdr>
            <w:top w:val="none" w:sz="0" w:space="0" w:color="auto"/>
            <w:left w:val="single" w:sz="48" w:space="0" w:color="000000"/>
            <w:bottom w:val="none" w:sz="0" w:space="0" w:color="auto"/>
            <w:right w:val="single" w:sz="48" w:space="0" w:color="000000"/>
          </w:divBdr>
          <w:divsChild>
            <w:div w:id="1710762790">
              <w:marLeft w:val="4186"/>
              <w:marRight w:val="0"/>
              <w:marTop w:val="0"/>
              <w:marBottom w:val="0"/>
              <w:divBdr>
                <w:top w:val="none" w:sz="0" w:space="0" w:color="auto"/>
                <w:left w:val="none" w:sz="0" w:space="0" w:color="auto"/>
                <w:bottom w:val="none" w:sz="0" w:space="0" w:color="auto"/>
                <w:right w:val="none" w:sz="0" w:space="0" w:color="auto"/>
              </w:divBdr>
              <w:divsChild>
                <w:div w:id="1710762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762804">
      <w:marLeft w:val="0"/>
      <w:marRight w:val="0"/>
      <w:marTop w:val="0"/>
      <w:marBottom w:val="0"/>
      <w:divBdr>
        <w:top w:val="none" w:sz="0" w:space="0" w:color="auto"/>
        <w:left w:val="none" w:sz="0" w:space="0" w:color="auto"/>
        <w:bottom w:val="none" w:sz="0" w:space="0" w:color="auto"/>
        <w:right w:val="none" w:sz="0" w:space="0" w:color="auto"/>
      </w:divBdr>
    </w:div>
    <w:div w:id="171076280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23996</Words>
  <Characters>131983</Characters>
  <Application>Microsoft Office Word</Application>
  <DocSecurity>0</DocSecurity>
  <Lines>1099</Lines>
  <Paragraphs>311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Betekenisgeving in crisis</vt:lpstr>
      <vt:lpstr>Betekenisgeving in crisis</vt:lpstr>
    </vt:vector>
  </TitlesOfParts>
  <Company>Erasmus Universiteit</Company>
  <LinksUpToDate>false</LinksUpToDate>
  <CharactersWithSpaces>155668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Betekenisgeving in crisis</dc:title>
  <dc:creator>Suzanne</dc:creator>
  <cp:lastModifiedBy>Francine de Ronde</cp:lastModifiedBy>
  <cp:revision>2</cp:revision>
  <cp:lastPrinted>2012-07-08T19:10:00Z</cp:lastPrinted>
  <dcterms:created xsi:type="dcterms:W3CDTF">2012-07-10T11:49:00Z</dcterms:created>
  <dcterms:modified xsi:type="dcterms:W3CDTF">2012-07-10T11:49:00Z</dcterms:modified>
</cp:coreProperties>
</file>