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bookmarkStart w:id="0" w:name="_Toc319414983" w:displacedByCustomXml="next"/>
    <w:sdt>
      <w:sdtPr>
        <w:id w:val="93944387"/>
        <w:docPartObj>
          <w:docPartGallery w:val="Cover Pages"/>
          <w:docPartUnique/>
        </w:docPartObj>
      </w:sdtPr>
      <w:sdtEndPr>
        <w:rPr>
          <w:rFonts w:ascii="Times New Roman" w:hAnsi="Times New Roman"/>
          <w:caps/>
          <w:sz w:val="24"/>
          <w:szCs w:val="24"/>
          <w:u w:val="single"/>
        </w:rPr>
      </w:sdtEndPr>
      <w:sdtContent>
        <w:p w:rsidR="00BA2554" w:rsidRDefault="00BA2554">
          <w:r>
            <w:rPr>
              <w:noProof/>
            </w:rPr>
            <w:drawing>
              <wp:anchor distT="0" distB="0" distL="114300" distR="114300" simplePos="0" relativeHeight="251659264" behindDoc="0" locked="0" layoutInCell="1" allowOverlap="1">
                <wp:simplePos x="0" y="0"/>
                <wp:positionH relativeFrom="column">
                  <wp:posOffset>-995680</wp:posOffset>
                </wp:positionH>
                <wp:positionV relativeFrom="paragraph">
                  <wp:posOffset>-123825</wp:posOffset>
                </wp:positionV>
                <wp:extent cx="7858125" cy="9277350"/>
                <wp:effectExtent l="19050" t="0" r="9525" b="0"/>
                <wp:wrapNone/>
                <wp:docPr id="8" name="Picture 2" descr="Voorblad_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orblad_new.jpg"/>
                        <pic:cNvPicPr/>
                      </pic:nvPicPr>
                      <pic:blipFill>
                        <a:blip r:embed="rId8" cstate="print"/>
                        <a:srcRect t="2822"/>
                        <a:stretch>
                          <a:fillRect/>
                        </a:stretch>
                      </pic:blipFill>
                      <pic:spPr>
                        <a:xfrm>
                          <a:off x="0" y="0"/>
                          <a:ext cx="7858125" cy="9277350"/>
                        </a:xfrm>
                        <a:prstGeom prst="rect">
                          <a:avLst/>
                        </a:prstGeom>
                      </pic:spPr>
                    </pic:pic>
                  </a:graphicData>
                </a:graphic>
              </wp:anchor>
            </w:drawing>
          </w:r>
        </w:p>
        <w:p w:rsidR="00BA2554" w:rsidRDefault="00BA2554">
          <w:r>
            <w:rPr>
              <w:noProof/>
              <w:lang w:eastAsia="zh-TW"/>
            </w:rPr>
            <w:pict>
              <v:rect id="_x0000_s1030" style="position:absolute;margin-left:0;margin-top:0;width:612pt;height:11in;z-index:-251658240;mso-width-percent:1000;mso-height-percent:1000;mso-position-horizontal:center;mso-position-horizontal-relative:page;mso-position-vertical:center;mso-position-vertical-relative:page;mso-width-percent:1000;mso-height-percent:1000" o:allowincell="f" stroked="f">
                <v:textbox style="mso-next-textbox:#_x0000_s1030">
                  <w:txbxContent>
                    <w:p w:rsidR="00E54F37" w:rsidRDefault="00E54F37">
                      <w:pPr>
                        <w:rPr>
                          <w:rFonts w:asciiTheme="majorHAnsi" w:eastAsiaTheme="majorEastAsia" w:hAnsiTheme="majorHAnsi" w:cstheme="majorBidi"/>
                          <w:color w:val="E6EED5" w:themeColor="accent3" w:themeTint="3F"/>
                          <w:sz w:val="96"/>
                          <w:szCs w:val="96"/>
                        </w:rPr>
                      </w:pPr>
                      <w:r w:rsidRPr="00BA2554">
                        <w:rPr>
                          <w:rFonts w:asciiTheme="majorHAnsi" w:eastAsiaTheme="majorEastAsia" w:hAnsiTheme="majorHAnsi" w:cstheme="majorBidi"/>
                          <w:color w:val="FFFFFF" w:themeColor="background1"/>
                          <w:sz w:val="72"/>
                          <w:szCs w:val="72"/>
                        </w:rPr>
                        <w:t>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w:t>
                      </w:r>
                      <w:r>
                        <w:rPr>
                          <w:rFonts w:asciiTheme="majorHAnsi" w:eastAsiaTheme="majorEastAsia" w:hAnsiTheme="majorHAnsi" w:cstheme="majorBidi"/>
                          <w:color w:val="E6EED5" w:themeColor="accent3" w:themeTint="3F"/>
                          <w:sz w:val="72"/>
                          <w:szCs w:val="72"/>
                        </w:rPr>
                        <w:t>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wertyuiopasdfghjklzxcvbnmqwertyuiopasdfghjklz</w:t>
                      </w:r>
                      <w:r>
                        <w:rPr>
                          <w:rFonts w:asciiTheme="majorHAnsi" w:eastAsiaTheme="majorEastAsia" w:hAnsiTheme="majorHAnsi" w:cstheme="majorBidi"/>
                          <w:color w:val="E6EED5" w:themeColor="accent3" w:themeTint="3F"/>
                          <w:sz w:val="72"/>
                          <w:szCs w:val="72"/>
                          <w:u w:val="single"/>
                        </w:rPr>
                        <w:t>xcvbnmqwertyuiopasdfghjklzxcvbnmqw</w:t>
                      </w:r>
                      <w:r>
                        <w:rPr>
                          <w:rFonts w:asciiTheme="majorHAnsi" w:eastAsiaTheme="majorEastAsia" w:hAnsiTheme="majorHAnsi" w:cstheme="majorBidi"/>
                          <w:color w:val="E6EED5" w:themeColor="accent3" w:themeTint="3F"/>
                          <w:sz w:val="72"/>
                          <w:szCs w:val="72"/>
                        </w:rPr>
                        <w:t>ertyuiopasdfghjklzxcvbnm</w:t>
                      </w:r>
                    </w:p>
                  </w:txbxContent>
                </v:textbox>
                <w10:wrap anchorx="page" anchory="page"/>
              </v:rect>
            </w:pict>
          </w:r>
        </w:p>
        <w:p w:rsidR="00BA2554" w:rsidRDefault="00BA2554"/>
        <w:p w:rsidR="00BA2554" w:rsidRDefault="00BA2554"/>
        <w:p w:rsidR="00BA2554" w:rsidRDefault="00BA2554">
          <w:pPr>
            <w:rPr>
              <w:rFonts w:ascii="Times New Roman" w:hAnsi="Times New Roman"/>
              <w:caps/>
              <w:sz w:val="24"/>
              <w:szCs w:val="24"/>
              <w:u w:val="single"/>
            </w:rPr>
          </w:pPr>
          <w:r>
            <w:rPr>
              <w:rFonts w:ascii="Times New Roman" w:hAnsi="Times New Roman"/>
              <w:caps/>
              <w:sz w:val="24"/>
              <w:szCs w:val="24"/>
              <w:u w:val="single"/>
            </w:rPr>
            <w:br w:type="page"/>
          </w:r>
        </w:p>
      </w:sdtContent>
    </w:sdt>
    <w:p w:rsidR="00F42706" w:rsidRDefault="00F42706" w:rsidP="00F42706">
      <w:pPr>
        <w:spacing w:line="360" w:lineRule="auto"/>
        <w:ind w:left="-1418"/>
        <w:jc w:val="both"/>
        <w:rPr>
          <w:rFonts w:ascii="Times New Roman" w:hAnsi="Times New Roman"/>
          <w:caps/>
          <w:sz w:val="24"/>
          <w:szCs w:val="24"/>
          <w:u w:val="single"/>
        </w:rPr>
      </w:pPr>
      <w:r>
        <w:rPr>
          <w:rFonts w:ascii="Times New Roman" w:hAnsi="Times New Roman"/>
          <w:caps/>
          <w:noProof/>
          <w:sz w:val="24"/>
          <w:szCs w:val="24"/>
          <w:u w:val="single"/>
        </w:rPr>
        <w:lastRenderedPageBreak/>
        <w:drawing>
          <wp:inline distT="0" distB="0" distL="0" distR="0">
            <wp:extent cx="7762875" cy="8429625"/>
            <wp:effectExtent l="19050" t="0" r="9525" b="0"/>
            <wp:docPr id="5" name="Picture 1" descr="Tussenbl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ssenblad.jpg"/>
                    <pic:cNvPicPr/>
                  </pic:nvPicPr>
                  <pic:blipFill>
                    <a:blip r:embed="rId9" cstate="print"/>
                    <a:stretch>
                      <a:fillRect/>
                    </a:stretch>
                  </pic:blipFill>
                  <pic:spPr>
                    <a:xfrm>
                      <a:off x="0" y="0"/>
                      <a:ext cx="7762875" cy="8429625"/>
                    </a:xfrm>
                    <a:prstGeom prst="rect">
                      <a:avLst/>
                    </a:prstGeom>
                  </pic:spPr>
                </pic:pic>
              </a:graphicData>
            </a:graphic>
          </wp:inline>
        </w:drawing>
      </w:r>
    </w:p>
    <w:p w:rsidR="003863AE" w:rsidRPr="006733CE" w:rsidRDefault="003863AE" w:rsidP="003863AE">
      <w:pPr>
        <w:spacing w:line="360" w:lineRule="auto"/>
        <w:jc w:val="both"/>
        <w:rPr>
          <w:rFonts w:ascii="Times New Roman" w:hAnsi="Times New Roman"/>
          <w:caps/>
          <w:sz w:val="24"/>
          <w:szCs w:val="24"/>
          <w:u w:val="single"/>
        </w:rPr>
      </w:pPr>
    </w:p>
    <w:tbl>
      <w:tblPr>
        <w:tblStyle w:val="TableGrid"/>
        <w:tblW w:w="0" w:type="auto"/>
        <w:shd w:val="clear" w:color="auto" w:fill="A6A6A6" w:themeFill="background1" w:themeFillShade="A6"/>
        <w:tblLook w:val="04A0"/>
      </w:tblPr>
      <w:tblGrid>
        <w:gridCol w:w="9430"/>
      </w:tblGrid>
      <w:tr w:rsidR="003863AE" w:rsidTr="00F42706">
        <w:tc>
          <w:tcPr>
            <w:tcW w:w="9576" w:type="dxa"/>
            <w:shd w:val="clear" w:color="auto" w:fill="A6A6A6" w:themeFill="background1" w:themeFillShade="A6"/>
          </w:tcPr>
          <w:p w:rsidR="003863AE" w:rsidRDefault="003863AE" w:rsidP="00F42706">
            <w:pPr>
              <w:spacing w:line="360" w:lineRule="auto"/>
              <w:jc w:val="both"/>
              <w:rPr>
                <w:rFonts w:ascii="Times New Roman" w:hAnsi="Times New Roman"/>
                <w:b/>
                <w:color w:val="FFFFFF" w:themeColor="background1"/>
                <w:sz w:val="24"/>
                <w:szCs w:val="24"/>
              </w:rPr>
            </w:pPr>
          </w:p>
          <w:p w:rsidR="003863AE" w:rsidRPr="00804CE3" w:rsidRDefault="003863AE" w:rsidP="00F42706">
            <w:pPr>
              <w:spacing w:line="360" w:lineRule="auto"/>
              <w:jc w:val="both"/>
              <w:rPr>
                <w:rFonts w:asciiTheme="minorHAnsi" w:hAnsiTheme="minorHAnsi" w:cstheme="minorHAnsi"/>
                <w:b/>
                <w:color w:val="FFFFFF" w:themeColor="background1"/>
                <w:sz w:val="24"/>
                <w:szCs w:val="24"/>
              </w:rPr>
            </w:pPr>
            <w:r w:rsidRPr="00804CE3">
              <w:rPr>
                <w:rFonts w:asciiTheme="minorHAnsi" w:hAnsiTheme="minorHAnsi" w:cstheme="minorHAnsi"/>
                <w:b/>
                <w:color w:val="FFFFFF" w:themeColor="background1"/>
                <w:sz w:val="24"/>
                <w:szCs w:val="24"/>
              </w:rPr>
              <w:t>Abstract</w:t>
            </w:r>
          </w:p>
          <w:p w:rsidR="003863AE" w:rsidRPr="00804CE3" w:rsidRDefault="003863AE" w:rsidP="00F42706">
            <w:pPr>
              <w:spacing w:line="360" w:lineRule="auto"/>
              <w:jc w:val="both"/>
              <w:rPr>
                <w:rFonts w:ascii="Times New Roman" w:hAnsi="Times New Roman"/>
                <w:b/>
                <w:color w:val="FFFFFF" w:themeColor="background1"/>
                <w:sz w:val="24"/>
                <w:szCs w:val="24"/>
                <w:highlight w:val="lightGray"/>
              </w:rPr>
            </w:pPr>
          </w:p>
        </w:tc>
      </w:tr>
    </w:tbl>
    <w:p w:rsidR="003863AE" w:rsidRPr="00804CE3" w:rsidRDefault="003863AE" w:rsidP="003863AE">
      <w:pPr>
        <w:spacing w:line="360" w:lineRule="auto"/>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804CE3">
        <w:rPr>
          <w:rFonts w:ascii="Times New Roman" w:hAnsi="Times New Roman"/>
          <w:sz w:val="24"/>
          <w:szCs w:val="24"/>
        </w:rPr>
        <w:t xml:space="preserve"> </w:t>
      </w:r>
      <w:r>
        <w:rPr>
          <w:rFonts w:ascii="Times New Roman" w:hAnsi="Times New Roman"/>
          <w:sz w:val="24"/>
          <w:szCs w:val="24"/>
        </w:rPr>
        <w:t xml:space="preserve">          </w:t>
      </w:r>
    </w:p>
    <w:p w:rsidR="003863AE" w:rsidRDefault="003863AE" w:rsidP="003863AE">
      <w:pPr>
        <w:spacing w:line="360" w:lineRule="auto"/>
        <w:jc w:val="both"/>
        <w:rPr>
          <w:rFonts w:ascii="Times New Roman" w:hAnsi="Times New Roman"/>
          <w:color w:val="FF0000"/>
          <w:sz w:val="24"/>
          <w:szCs w:val="24"/>
          <w:lang w:val="en-GB"/>
        </w:rPr>
      </w:pPr>
      <w:r w:rsidRPr="00FE5B3A">
        <w:rPr>
          <w:rFonts w:ascii="Times New Roman" w:hAnsi="Times New Roman"/>
          <w:sz w:val="24"/>
          <w:szCs w:val="24"/>
        </w:rPr>
        <w:t>The purpose of th</w:t>
      </w:r>
      <w:r>
        <w:rPr>
          <w:rFonts w:ascii="Times New Roman" w:hAnsi="Times New Roman"/>
          <w:sz w:val="24"/>
          <w:szCs w:val="24"/>
        </w:rPr>
        <w:t>is</w:t>
      </w:r>
      <w:r w:rsidRPr="00FE5B3A">
        <w:rPr>
          <w:rFonts w:ascii="Times New Roman" w:hAnsi="Times New Roman"/>
          <w:sz w:val="24"/>
          <w:szCs w:val="24"/>
        </w:rPr>
        <w:t xml:space="preserve"> paper is to determine </w:t>
      </w:r>
      <w:r>
        <w:rPr>
          <w:rFonts w:ascii="Times New Roman" w:hAnsi="Times New Roman"/>
          <w:sz w:val="24"/>
          <w:szCs w:val="24"/>
        </w:rPr>
        <w:t>the overall quality</w:t>
      </w:r>
      <w:r w:rsidRPr="00FE5B3A">
        <w:rPr>
          <w:rFonts w:ascii="Times New Roman" w:hAnsi="Times New Roman"/>
          <w:sz w:val="24"/>
          <w:szCs w:val="24"/>
        </w:rPr>
        <w:t xml:space="preserve"> </w:t>
      </w:r>
      <w:r>
        <w:rPr>
          <w:rFonts w:ascii="Times New Roman" w:hAnsi="Times New Roman"/>
          <w:sz w:val="24"/>
          <w:szCs w:val="24"/>
        </w:rPr>
        <w:t xml:space="preserve">of environmental disclosure provided by </w:t>
      </w:r>
      <w:r w:rsidRPr="00FE5B3A">
        <w:rPr>
          <w:rFonts w:ascii="Times New Roman" w:hAnsi="Times New Roman"/>
          <w:sz w:val="24"/>
          <w:szCs w:val="24"/>
        </w:rPr>
        <w:t>the a</w:t>
      </w:r>
      <w:r>
        <w:rPr>
          <w:rFonts w:ascii="Times New Roman" w:hAnsi="Times New Roman"/>
          <w:sz w:val="24"/>
          <w:szCs w:val="24"/>
        </w:rPr>
        <w:t xml:space="preserve">irline </w:t>
      </w:r>
      <w:r w:rsidRPr="00FE5B3A">
        <w:rPr>
          <w:rFonts w:ascii="Times New Roman" w:hAnsi="Times New Roman"/>
          <w:sz w:val="24"/>
          <w:szCs w:val="24"/>
        </w:rPr>
        <w:t>sector</w:t>
      </w:r>
      <w:r w:rsidR="00FB0F3F">
        <w:rPr>
          <w:rFonts w:ascii="Times New Roman" w:hAnsi="Times New Roman"/>
          <w:sz w:val="24"/>
          <w:szCs w:val="24"/>
        </w:rPr>
        <w:t xml:space="preserve"> and asses</w:t>
      </w:r>
      <w:r>
        <w:rPr>
          <w:rFonts w:ascii="Times New Roman" w:hAnsi="Times New Roman"/>
          <w:sz w:val="24"/>
          <w:szCs w:val="24"/>
        </w:rPr>
        <w:t xml:space="preserve"> </w:t>
      </w:r>
      <w:r w:rsidR="00FB0F3F">
        <w:rPr>
          <w:rFonts w:ascii="Times New Roman" w:hAnsi="Times New Roman"/>
          <w:sz w:val="24"/>
          <w:szCs w:val="24"/>
        </w:rPr>
        <w:t>factors</w:t>
      </w:r>
      <w:r>
        <w:rPr>
          <w:rFonts w:ascii="Times New Roman" w:hAnsi="Times New Roman"/>
          <w:sz w:val="24"/>
          <w:szCs w:val="24"/>
        </w:rPr>
        <w:t xml:space="preserve"> </w:t>
      </w:r>
      <w:r w:rsidR="00FB0F3F">
        <w:rPr>
          <w:rFonts w:ascii="Times New Roman" w:hAnsi="Times New Roman"/>
          <w:sz w:val="24"/>
          <w:szCs w:val="24"/>
        </w:rPr>
        <w:t xml:space="preserve">that could be of </w:t>
      </w:r>
      <w:r>
        <w:rPr>
          <w:rFonts w:ascii="Times New Roman" w:hAnsi="Times New Roman"/>
          <w:sz w:val="24"/>
          <w:szCs w:val="24"/>
        </w:rPr>
        <w:t>influenc</w:t>
      </w:r>
      <w:r w:rsidR="00FB0F3F">
        <w:rPr>
          <w:rFonts w:ascii="Times New Roman" w:hAnsi="Times New Roman"/>
          <w:sz w:val="24"/>
          <w:szCs w:val="24"/>
        </w:rPr>
        <w:t xml:space="preserve">e to </w:t>
      </w:r>
      <w:r>
        <w:rPr>
          <w:rFonts w:ascii="Times New Roman" w:hAnsi="Times New Roman"/>
          <w:sz w:val="24"/>
          <w:szCs w:val="24"/>
        </w:rPr>
        <w:t>the quality of that reporting</w:t>
      </w:r>
      <w:r w:rsidR="00FB0F3F">
        <w:rPr>
          <w:rFonts w:ascii="Times New Roman" w:hAnsi="Times New Roman"/>
          <w:sz w:val="24"/>
          <w:szCs w:val="24"/>
        </w:rPr>
        <w:t xml:space="preserve">. </w:t>
      </w:r>
      <w:r>
        <w:rPr>
          <w:rFonts w:ascii="Times New Roman" w:hAnsi="Times New Roman"/>
          <w:sz w:val="24"/>
          <w:szCs w:val="24"/>
        </w:rPr>
        <w:t>Previous</w:t>
      </w:r>
      <w:r w:rsidRPr="006733CE">
        <w:rPr>
          <w:rFonts w:ascii="Times New Roman" w:hAnsi="Times New Roman"/>
          <w:sz w:val="24"/>
          <w:szCs w:val="24"/>
        </w:rPr>
        <w:t xml:space="preserve"> literature strongly recommends an evaluation and comparison of CSR initiatives in the environmental dimension among airlines (Gebel 2004, Hooper &amp; Greenall 2005, Lynes &amp; Dredge 2006). The study reported herein uses content analysis to establish observations on Corporate Social Responsibility (CSR) information provided by </w:t>
      </w:r>
      <w:r w:rsidR="002F3142">
        <w:rPr>
          <w:rFonts w:ascii="Times New Roman" w:hAnsi="Times New Roman"/>
          <w:sz w:val="24"/>
          <w:szCs w:val="24"/>
        </w:rPr>
        <w:t>the lead-edge airlines</w:t>
      </w:r>
      <w:r w:rsidRPr="006733CE">
        <w:rPr>
          <w:rFonts w:ascii="Times New Roman" w:hAnsi="Times New Roman"/>
          <w:sz w:val="24"/>
          <w:szCs w:val="24"/>
        </w:rPr>
        <w:t xml:space="preserve">. </w:t>
      </w:r>
      <w:r w:rsidRPr="006733CE">
        <w:rPr>
          <w:rFonts w:ascii="Times New Roman" w:hAnsi="Times New Roman"/>
          <w:sz w:val="24"/>
          <w:szCs w:val="24"/>
          <w:lang w:val="en-GB"/>
        </w:rPr>
        <w:t xml:space="preserve">A cross-continental analysis will be performed to identify differences among continents. Using data from sustainability reports, </w:t>
      </w:r>
      <w:r w:rsidR="00FB0F3F">
        <w:rPr>
          <w:rFonts w:ascii="Times New Roman" w:hAnsi="Times New Roman"/>
          <w:sz w:val="24"/>
          <w:szCs w:val="24"/>
          <w:lang w:val="en-GB"/>
        </w:rPr>
        <w:t xml:space="preserve">the </w:t>
      </w:r>
      <w:r w:rsidRPr="006733CE">
        <w:rPr>
          <w:rFonts w:ascii="Times New Roman" w:hAnsi="Times New Roman"/>
          <w:sz w:val="24"/>
          <w:szCs w:val="24"/>
          <w:lang w:val="en-GB"/>
        </w:rPr>
        <w:t>environmental commitment of airlines from all over the world is examined</w:t>
      </w:r>
      <w:r w:rsidR="00217A02">
        <w:rPr>
          <w:rFonts w:ascii="Times New Roman" w:hAnsi="Times New Roman"/>
          <w:sz w:val="24"/>
          <w:szCs w:val="24"/>
          <w:lang w:val="en-GB"/>
        </w:rPr>
        <w:t xml:space="preserve"> and examples reports are given</w:t>
      </w:r>
      <w:r w:rsidRPr="006733CE">
        <w:rPr>
          <w:rFonts w:ascii="Times New Roman" w:hAnsi="Times New Roman"/>
          <w:sz w:val="24"/>
          <w:szCs w:val="24"/>
          <w:lang w:val="en-GB"/>
        </w:rPr>
        <w:t xml:space="preserve">. Specific </w:t>
      </w:r>
      <w:r>
        <w:rPr>
          <w:rFonts w:ascii="Times New Roman" w:hAnsi="Times New Roman"/>
          <w:sz w:val="24"/>
          <w:szCs w:val="24"/>
          <w:lang w:val="en-GB"/>
        </w:rPr>
        <w:t xml:space="preserve">environmentally related </w:t>
      </w:r>
      <w:r w:rsidRPr="006733CE">
        <w:rPr>
          <w:rFonts w:ascii="Times New Roman" w:hAnsi="Times New Roman"/>
          <w:sz w:val="24"/>
          <w:szCs w:val="24"/>
          <w:lang w:val="en-GB"/>
        </w:rPr>
        <w:t>CSR initiatives implemented in the airline industry are identified and their level of adoption is examined.</w:t>
      </w:r>
      <w:r>
        <w:rPr>
          <w:rFonts w:ascii="Times New Roman" w:hAnsi="Times New Roman"/>
          <w:sz w:val="24"/>
          <w:szCs w:val="24"/>
          <w:lang w:val="en-GB"/>
        </w:rPr>
        <w:t xml:space="preserve"> </w:t>
      </w:r>
      <w:r w:rsidRPr="006733CE">
        <w:rPr>
          <w:rFonts w:ascii="Times New Roman" w:hAnsi="Times New Roman"/>
          <w:sz w:val="24"/>
          <w:szCs w:val="24"/>
          <w:lang w:val="en-GB"/>
        </w:rPr>
        <w:t xml:space="preserve">This study is designed to allow for an evaluation and comparison of the state of environmentally related CSR </w:t>
      </w:r>
      <w:r>
        <w:rPr>
          <w:rFonts w:ascii="Times New Roman" w:hAnsi="Times New Roman"/>
          <w:sz w:val="24"/>
          <w:szCs w:val="24"/>
          <w:lang w:val="en-GB"/>
        </w:rPr>
        <w:t xml:space="preserve">and the reporting thereof </w:t>
      </w:r>
      <w:r w:rsidRPr="006733CE">
        <w:rPr>
          <w:rFonts w:ascii="Times New Roman" w:hAnsi="Times New Roman"/>
          <w:sz w:val="24"/>
          <w:szCs w:val="24"/>
          <w:lang w:val="en-GB"/>
        </w:rPr>
        <w:t xml:space="preserve">among different airlines and continents. </w:t>
      </w:r>
      <w:r w:rsidRPr="00DE4495">
        <w:rPr>
          <w:rFonts w:ascii="Times New Roman" w:hAnsi="Times New Roman"/>
          <w:sz w:val="24"/>
          <w:szCs w:val="24"/>
        </w:rPr>
        <w:t xml:space="preserve">The empirical analysis suggests that the </w:t>
      </w:r>
      <w:r>
        <w:rPr>
          <w:rFonts w:ascii="Times New Roman" w:hAnsi="Times New Roman"/>
          <w:sz w:val="24"/>
          <w:szCs w:val="24"/>
        </w:rPr>
        <w:t xml:space="preserve">airline </w:t>
      </w:r>
      <w:r w:rsidRPr="00DE4495">
        <w:rPr>
          <w:rFonts w:ascii="Times New Roman" w:hAnsi="Times New Roman"/>
          <w:sz w:val="24"/>
          <w:szCs w:val="24"/>
        </w:rPr>
        <w:t>companies recognize the increasing importance of</w:t>
      </w:r>
      <w:r>
        <w:rPr>
          <w:rFonts w:ascii="Times New Roman" w:hAnsi="Times New Roman"/>
          <w:sz w:val="24"/>
          <w:szCs w:val="24"/>
        </w:rPr>
        <w:t xml:space="preserve"> </w:t>
      </w:r>
      <w:r w:rsidRPr="00DE4495">
        <w:rPr>
          <w:rFonts w:ascii="Times New Roman" w:hAnsi="Times New Roman"/>
          <w:sz w:val="24"/>
          <w:szCs w:val="24"/>
        </w:rPr>
        <w:t xml:space="preserve">sustainability in their communication with the stakeholders. </w:t>
      </w:r>
      <w:r>
        <w:rPr>
          <w:rFonts w:ascii="Times New Roman" w:hAnsi="Times New Roman"/>
          <w:sz w:val="24"/>
          <w:szCs w:val="24"/>
        </w:rPr>
        <w:t>Great d</w:t>
      </w:r>
      <w:r w:rsidRPr="00DE4495">
        <w:rPr>
          <w:rFonts w:ascii="Times New Roman" w:hAnsi="Times New Roman"/>
          <w:sz w:val="24"/>
          <w:szCs w:val="24"/>
        </w:rPr>
        <w:t>ifferences were found in the reporting of</w:t>
      </w:r>
      <w:r>
        <w:rPr>
          <w:rFonts w:ascii="Times New Roman" w:hAnsi="Times New Roman"/>
          <w:sz w:val="24"/>
          <w:szCs w:val="24"/>
        </w:rPr>
        <w:t xml:space="preserve"> </w:t>
      </w:r>
      <w:r w:rsidRPr="00DE4495">
        <w:rPr>
          <w:rFonts w:ascii="Times New Roman" w:hAnsi="Times New Roman"/>
          <w:sz w:val="24"/>
          <w:szCs w:val="24"/>
        </w:rPr>
        <w:t xml:space="preserve">the companies’ </w:t>
      </w:r>
      <w:r>
        <w:rPr>
          <w:rFonts w:ascii="Times New Roman" w:hAnsi="Times New Roman"/>
          <w:sz w:val="24"/>
          <w:szCs w:val="24"/>
        </w:rPr>
        <w:t>commitment to sustainability.</w:t>
      </w:r>
      <w:r w:rsidRPr="00DE4495">
        <w:rPr>
          <w:rFonts w:ascii="Times New Roman" w:hAnsi="Times New Roman"/>
          <w:sz w:val="24"/>
          <w:szCs w:val="24"/>
        </w:rPr>
        <w:t xml:space="preserve"> Possible reasons for this </w:t>
      </w:r>
      <w:r>
        <w:rPr>
          <w:rFonts w:ascii="Times New Roman" w:hAnsi="Times New Roman"/>
          <w:sz w:val="24"/>
          <w:szCs w:val="24"/>
        </w:rPr>
        <w:t xml:space="preserve">include the voluntary nature of reporting, variation in </w:t>
      </w:r>
      <w:r w:rsidR="00FB0F3F">
        <w:rPr>
          <w:rFonts w:ascii="Times New Roman" w:hAnsi="Times New Roman"/>
          <w:sz w:val="24"/>
          <w:szCs w:val="24"/>
        </w:rPr>
        <w:t>l</w:t>
      </w:r>
      <w:r>
        <w:rPr>
          <w:rFonts w:ascii="Times New Roman" w:hAnsi="Times New Roman"/>
          <w:sz w:val="24"/>
          <w:szCs w:val="24"/>
        </w:rPr>
        <w:t xml:space="preserve">egislation, </w:t>
      </w:r>
      <w:r w:rsidRPr="00DE4495">
        <w:rPr>
          <w:rFonts w:ascii="Times New Roman" w:hAnsi="Times New Roman"/>
          <w:sz w:val="24"/>
          <w:szCs w:val="24"/>
        </w:rPr>
        <w:t>the differen</w:t>
      </w:r>
      <w:r>
        <w:rPr>
          <w:rFonts w:ascii="Times New Roman" w:hAnsi="Times New Roman"/>
          <w:sz w:val="24"/>
          <w:szCs w:val="24"/>
        </w:rPr>
        <w:t>ces in</w:t>
      </w:r>
      <w:r w:rsidRPr="00DE4495">
        <w:rPr>
          <w:rFonts w:ascii="Times New Roman" w:hAnsi="Times New Roman"/>
          <w:sz w:val="24"/>
          <w:szCs w:val="24"/>
        </w:rPr>
        <w:t xml:space="preserve"> </w:t>
      </w:r>
      <w:r>
        <w:rPr>
          <w:rFonts w:ascii="Times New Roman" w:hAnsi="Times New Roman"/>
          <w:sz w:val="24"/>
          <w:szCs w:val="24"/>
        </w:rPr>
        <w:t>required information by stakeholders and the</w:t>
      </w:r>
      <w:r w:rsidRPr="00DE4495">
        <w:rPr>
          <w:rFonts w:ascii="Times New Roman" w:hAnsi="Times New Roman"/>
          <w:sz w:val="24"/>
          <w:szCs w:val="24"/>
        </w:rPr>
        <w:t xml:space="preserve"> degree of performance of sustainability.</w:t>
      </w:r>
      <w:r>
        <w:rPr>
          <w:rFonts w:ascii="Times New Roman" w:hAnsi="Times New Roman"/>
          <w:sz w:val="24"/>
          <w:szCs w:val="24"/>
        </w:rPr>
        <w:t xml:space="preserve"> </w:t>
      </w:r>
      <w:r w:rsidR="00FB0F3F">
        <w:rPr>
          <w:rFonts w:ascii="Times New Roman" w:hAnsi="Times New Roman"/>
          <w:sz w:val="24"/>
          <w:szCs w:val="24"/>
        </w:rPr>
        <w:t>A f</w:t>
      </w:r>
      <w:r>
        <w:rPr>
          <w:rFonts w:ascii="Times New Roman" w:hAnsi="Times New Roman"/>
          <w:sz w:val="24"/>
          <w:szCs w:val="24"/>
          <w:lang w:val="en-GB"/>
        </w:rPr>
        <w:t xml:space="preserve">actors </w:t>
      </w:r>
      <w:r w:rsidR="00FB0F3F">
        <w:rPr>
          <w:rFonts w:ascii="Times New Roman" w:hAnsi="Times New Roman"/>
          <w:sz w:val="24"/>
          <w:szCs w:val="24"/>
          <w:lang w:val="en-GB"/>
        </w:rPr>
        <w:t xml:space="preserve">found </w:t>
      </w:r>
      <w:r>
        <w:rPr>
          <w:rFonts w:ascii="Times New Roman" w:hAnsi="Times New Roman"/>
          <w:sz w:val="24"/>
          <w:szCs w:val="24"/>
          <w:lang w:val="en-GB"/>
        </w:rPr>
        <w:t xml:space="preserve">relevant in determining the quality of reporting </w:t>
      </w:r>
      <w:r w:rsidR="00FB0F3F">
        <w:rPr>
          <w:rFonts w:ascii="Times New Roman" w:hAnsi="Times New Roman"/>
          <w:sz w:val="24"/>
          <w:szCs w:val="24"/>
          <w:lang w:val="en-GB"/>
        </w:rPr>
        <w:t xml:space="preserve">is </w:t>
      </w:r>
      <w:r>
        <w:rPr>
          <w:rFonts w:ascii="Times New Roman" w:hAnsi="Times New Roman"/>
          <w:sz w:val="24"/>
          <w:szCs w:val="24"/>
          <w:lang w:val="en-GB"/>
        </w:rPr>
        <w:t>the use of the framework proposed by the Glob</w:t>
      </w:r>
      <w:r w:rsidR="00FB0F3F">
        <w:rPr>
          <w:rFonts w:ascii="Times New Roman" w:hAnsi="Times New Roman"/>
          <w:sz w:val="24"/>
          <w:szCs w:val="24"/>
          <w:lang w:val="en-GB"/>
        </w:rPr>
        <w:t xml:space="preserve">al Reporting Initiative. </w:t>
      </w:r>
      <w:r>
        <w:rPr>
          <w:rFonts w:ascii="Times New Roman" w:hAnsi="Times New Roman"/>
          <w:sz w:val="24"/>
          <w:szCs w:val="24"/>
          <w:lang w:val="en-GB"/>
        </w:rPr>
        <w:t xml:space="preserve"> </w:t>
      </w:r>
    </w:p>
    <w:p w:rsidR="00217A02" w:rsidRDefault="003863AE" w:rsidP="00630EC5">
      <w:pPr>
        <w:spacing w:line="360" w:lineRule="auto"/>
        <w:jc w:val="both"/>
        <w:rPr>
          <w:rFonts w:ascii="Times New Roman" w:hAnsi="Times New Roman"/>
          <w:b/>
          <w:sz w:val="24"/>
          <w:szCs w:val="24"/>
          <w:lang w:val="en-GB"/>
        </w:rPr>
      </w:pPr>
      <w:r w:rsidRPr="00630EC5">
        <w:rPr>
          <w:rFonts w:ascii="Times New Roman" w:hAnsi="Times New Roman"/>
          <w:b/>
          <w:sz w:val="24"/>
          <w:szCs w:val="24"/>
          <w:lang w:val="en-GB"/>
        </w:rPr>
        <w:t xml:space="preserve">Keywords: Corporate social responsibility, environmental disclosure, aviation, Global Reporting Initiative, third-party assurance, CSR disclosure requirements, integrated reporting. </w:t>
      </w:r>
    </w:p>
    <w:p w:rsidR="003863AE" w:rsidRDefault="003863AE" w:rsidP="00630EC5">
      <w:pPr>
        <w:spacing w:line="360" w:lineRule="auto"/>
        <w:jc w:val="both"/>
      </w:pPr>
      <w:r>
        <w:rPr>
          <w:b/>
          <w:bCs/>
        </w:rPr>
        <w:br w:type="page"/>
      </w:r>
    </w:p>
    <w:sdt>
      <w:sdtPr>
        <w:rPr>
          <w:rFonts w:ascii="Calibri" w:eastAsia="Calibri" w:hAnsi="Calibri" w:cs="Times New Roman"/>
          <w:b w:val="0"/>
          <w:bCs w:val="0"/>
          <w:color w:val="auto"/>
          <w:sz w:val="22"/>
          <w:szCs w:val="22"/>
          <w:lang w:val="en-US"/>
        </w:rPr>
        <w:id w:val="2449221"/>
        <w:docPartObj>
          <w:docPartGallery w:val="Table of Contents"/>
          <w:docPartUnique/>
        </w:docPartObj>
      </w:sdtPr>
      <w:sdtContent>
        <w:p w:rsidR="009A4B04" w:rsidRDefault="009A4B04" w:rsidP="00222A05">
          <w:pPr>
            <w:pStyle w:val="TOCHeading"/>
            <w:spacing w:line="240" w:lineRule="auto"/>
            <w:rPr>
              <w:sz w:val="32"/>
              <w:szCs w:val="32"/>
            </w:rPr>
          </w:pPr>
          <w:r w:rsidRPr="00222A05">
            <w:rPr>
              <w:sz w:val="32"/>
              <w:szCs w:val="32"/>
            </w:rPr>
            <w:t>Table of Contents</w:t>
          </w:r>
        </w:p>
        <w:p w:rsidR="00483E9D" w:rsidRPr="00483E9D" w:rsidRDefault="00483E9D" w:rsidP="00483E9D">
          <w:pPr>
            <w:rPr>
              <w:lang w:val="en-GB"/>
            </w:rPr>
          </w:pPr>
        </w:p>
        <w:p w:rsidR="00B53410" w:rsidRDefault="006C3D99">
          <w:pPr>
            <w:pStyle w:val="TOC1"/>
            <w:tabs>
              <w:tab w:val="right" w:leader="dot" w:pos="9350"/>
            </w:tabs>
            <w:rPr>
              <w:rFonts w:asciiTheme="minorHAnsi" w:eastAsiaTheme="minorEastAsia" w:hAnsiTheme="minorHAnsi" w:cstheme="minorBidi"/>
              <w:noProof/>
            </w:rPr>
          </w:pPr>
          <w:r w:rsidRPr="00483E9D">
            <w:rPr>
              <w:sz w:val="24"/>
              <w:szCs w:val="24"/>
            </w:rPr>
            <w:fldChar w:fldCharType="begin"/>
          </w:r>
          <w:r w:rsidR="009A4B04" w:rsidRPr="00483E9D">
            <w:rPr>
              <w:sz w:val="24"/>
              <w:szCs w:val="24"/>
            </w:rPr>
            <w:instrText xml:space="preserve"> TOC \o "1-3" \h \z \u </w:instrText>
          </w:r>
          <w:r w:rsidRPr="00483E9D">
            <w:rPr>
              <w:sz w:val="24"/>
              <w:szCs w:val="24"/>
            </w:rPr>
            <w:fldChar w:fldCharType="separate"/>
          </w:r>
          <w:hyperlink w:anchor="_Toc340094540" w:history="1">
            <w:r w:rsidR="00B53410" w:rsidRPr="00E2514C">
              <w:rPr>
                <w:rStyle w:val="Hyperlink"/>
                <w:noProof/>
              </w:rPr>
              <w:t>Chapter 1: Research Intention</w:t>
            </w:r>
            <w:r w:rsidR="00B53410">
              <w:rPr>
                <w:noProof/>
                <w:webHidden/>
              </w:rPr>
              <w:tab/>
            </w:r>
            <w:r>
              <w:rPr>
                <w:noProof/>
                <w:webHidden/>
              </w:rPr>
              <w:fldChar w:fldCharType="begin"/>
            </w:r>
            <w:r w:rsidR="00B53410">
              <w:rPr>
                <w:noProof/>
                <w:webHidden/>
              </w:rPr>
              <w:instrText xml:space="preserve"> PAGEREF _Toc340094540 \h </w:instrText>
            </w:r>
            <w:r>
              <w:rPr>
                <w:noProof/>
                <w:webHidden/>
              </w:rPr>
            </w:r>
            <w:r>
              <w:rPr>
                <w:noProof/>
                <w:webHidden/>
              </w:rPr>
              <w:fldChar w:fldCharType="separate"/>
            </w:r>
            <w:r w:rsidR="00567C90">
              <w:rPr>
                <w:noProof/>
                <w:webHidden/>
              </w:rPr>
              <w:t>5</w:t>
            </w:r>
            <w:r>
              <w:rPr>
                <w:noProof/>
                <w:webHidden/>
              </w:rPr>
              <w:fldChar w:fldCharType="end"/>
            </w:r>
          </w:hyperlink>
        </w:p>
        <w:p w:rsidR="00B53410" w:rsidRDefault="006C3D99">
          <w:pPr>
            <w:pStyle w:val="TOC2"/>
            <w:tabs>
              <w:tab w:val="right" w:leader="dot" w:pos="9350"/>
            </w:tabs>
            <w:rPr>
              <w:rFonts w:asciiTheme="minorHAnsi" w:eastAsiaTheme="minorEastAsia" w:hAnsiTheme="minorHAnsi" w:cstheme="minorBidi"/>
              <w:noProof/>
            </w:rPr>
          </w:pPr>
          <w:hyperlink w:anchor="_Toc340094541" w:history="1">
            <w:r w:rsidR="00B53410" w:rsidRPr="00E2514C">
              <w:rPr>
                <w:rStyle w:val="Hyperlink"/>
                <w:noProof/>
              </w:rPr>
              <w:t>1.1 Introduction</w:t>
            </w:r>
            <w:r w:rsidR="00B53410">
              <w:rPr>
                <w:noProof/>
                <w:webHidden/>
              </w:rPr>
              <w:tab/>
            </w:r>
            <w:r>
              <w:rPr>
                <w:noProof/>
                <w:webHidden/>
              </w:rPr>
              <w:fldChar w:fldCharType="begin"/>
            </w:r>
            <w:r w:rsidR="00B53410">
              <w:rPr>
                <w:noProof/>
                <w:webHidden/>
              </w:rPr>
              <w:instrText xml:space="preserve"> PAGEREF _Toc340094541 \h </w:instrText>
            </w:r>
            <w:r>
              <w:rPr>
                <w:noProof/>
                <w:webHidden/>
              </w:rPr>
            </w:r>
            <w:r>
              <w:rPr>
                <w:noProof/>
                <w:webHidden/>
              </w:rPr>
              <w:fldChar w:fldCharType="separate"/>
            </w:r>
            <w:r w:rsidR="00567C90">
              <w:rPr>
                <w:noProof/>
                <w:webHidden/>
              </w:rPr>
              <w:t>5</w:t>
            </w:r>
            <w:r>
              <w:rPr>
                <w:noProof/>
                <w:webHidden/>
              </w:rPr>
              <w:fldChar w:fldCharType="end"/>
            </w:r>
          </w:hyperlink>
        </w:p>
        <w:p w:rsidR="00B53410" w:rsidRDefault="006C3D99">
          <w:pPr>
            <w:pStyle w:val="TOC2"/>
            <w:tabs>
              <w:tab w:val="right" w:leader="dot" w:pos="9350"/>
            </w:tabs>
            <w:rPr>
              <w:rFonts w:asciiTheme="minorHAnsi" w:eastAsiaTheme="minorEastAsia" w:hAnsiTheme="minorHAnsi" w:cstheme="minorBidi"/>
              <w:noProof/>
            </w:rPr>
          </w:pPr>
          <w:hyperlink w:anchor="_Toc340094542" w:history="1">
            <w:r w:rsidR="00B53410" w:rsidRPr="00E2514C">
              <w:rPr>
                <w:rStyle w:val="Hyperlink"/>
                <w:noProof/>
              </w:rPr>
              <w:t>1.2 Aviation and the Environment</w:t>
            </w:r>
            <w:r w:rsidR="00B53410">
              <w:rPr>
                <w:noProof/>
                <w:webHidden/>
              </w:rPr>
              <w:tab/>
            </w:r>
            <w:r>
              <w:rPr>
                <w:noProof/>
                <w:webHidden/>
              </w:rPr>
              <w:fldChar w:fldCharType="begin"/>
            </w:r>
            <w:r w:rsidR="00B53410">
              <w:rPr>
                <w:noProof/>
                <w:webHidden/>
              </w:rPr>
              <w:instrText xml:space="preserve"> PAGEREF _Toc340094542 \h </w:instrText>
            </w:r>
            <w:r>
              <w:rPr>
                <w:noProof/>
                <w:webHidden/>
              </w:rPr>
            </w:r>
            <w:r>
              <w:rPr>
                <w:noProof/>
                <w:webHidden/>
              </w:rPr>
              <w:fldChar w:fldCharType="separate"/>
            </w:r>
            <w:r w:rsidR="00567C90">
              <w:rPr>
                <w:noProof/>
                <w:webHidden/>
              </w:rPr>
              <w:t>6</w:t>
            </w:r>
            <w:r>
              <w:rPr>
                <w:noProof/>
                <w:webHidden/>
              </w:rPr>
              <w:fldChar w:fldCharType="end"/>
            </w:r>
          </w:hyperlink>
        </w:p>
        <w:p w:rsidR="00B53410" w:rsidRDefault="006C3D99">
          <w:pPr>
            <w:pStyle w:val="TOC2"/>
            <w:tabs>
              <w:tab w:val="right" w:leader="dot" w:pos="9350"/>
            </w:tabs>
            <w:rPr>
              <w:rFonts w:asciiTheme="minorHAnsi" w:eastAsiaTheme="minorEastAsia" w:hAnsiTheme="minorHAnsi" w:cstheme="minorBidi"/>
              <w:noProof/>
            </w:rPr>
          </w:pPr>
          <w:hyperlink w:anchor="_Toc340094543" w:history="1">
            <w:r w:rsidR="00B53410" w:rsidRPr="00E2514C">
              <w:rPr>
                <w:rStyle w:val="Hyperlink"/>
                <w:noProof/>
              </w:rPr>
              <w:t>1.3 Outline of the thesis</w:t>
            </w:r>
            <w:r w:rsidR="00B53410">
              <w:rPr>
                <w:noProof/>
                <w:webHidden/>
              </w:rPr>
              <w:tab/>
            </w:r>
            <w:r>
              <w:rPr>
                <w:noProof/>
                <w:webHidden/>
              </w:rPr>
              <w:fldChar w:fldCharType="begin"/>
            </w:r>
            <w:r w:rsidR="00B53410">
              <w:rPr>
                <w:noProof/>
                <w:webHidden/>
              </w:rPr>
              <w:instrText xml:space="preserve"> PAGEREF _Toc340094543 \h </w:instrText>
            </w:r>
            <w:r>
              <w:rPr>
                <w:noProof/>
                <w:webHidden/>
              </w:rPr>
            </w:r>
            <w:r>
              <w:rPr>
                <w:noProof/>
                <w:webHidden/>
              </w:rPr>
              <w:fldChar w:fldCharType="separate"/>
            </w:r>
            <w:r w:rsidR="00567C90">
              <w:rPr>
                <w:noProof/>
                <w:webHidden/>
              </w:rPr>
              <w:t>8</w:t>
            </w:r>
            <w:r>
              <w:rPr>
                <w:noProof/>
                <w:webHidden/>
              </w:rPr>
              <w:fldChar w:fldCharType="end"/>
            </w:r>
          </w:hyperlink>
        </w:p>
        <w:p w:rsidR="00B53410" w:rsidRDefault="006C3D99">
          <w:pPr>
            <w:pStyle w:val="TOC2"/>
            <w:tabs>
              <w:tab w:val="right" w:leader="dot" w:pos="9350"/>
            </w:tabs>
            <w:rPr>
              <w:rFonts w:asciiTheme="minorHAnsi" w:eastAsiaTheme="minorEastAsia" w:hAnsiTheme="minorHAnsi" w:cstheme="minorBidi"/>
              <w:noProof/>
            </w:rPr>
          </w:pPr>
          <w:hyperlink w:anchor="_Toc340094544" w:history="1">
            <w:r w:rsidR="00B53410" w:rsidRPr="00E2514C">
              <w:rPr>
                <w:rStyle w:val="Hyperlink"/>
                <w:noProof/>
              </w:rPr>
              <w:t>1.4 Aim of the thesis</w:t>
            </w:r>
            <w:r w:rsidR="00B53410">
              <w:rPr>
                <w:noProof/>
                <w:webHidden/>
              </w:rPr>
              <w:tab/>
            </w:r>
            <w:r>
              <w:rPr>
                <w:noProof/>
                <w:webHidden/>
              </w:rPr>
              <w:fldChar w:fldCharType="begin"/>
            </w:r>
            <w:r w:rsidR="00B53410">
              <w:rPr>
                <w:noProof/>
                <w:webHidden/>
              </w:rPr>
              <w:instrText xml:space="preserve"> PAGEREF _Toc340094544 \h </w:instrText>
            </w:r>
            <w:r>
              <w:rPr>
                <w:noProof/>
                <w:webHidden/>
              </w:rPr>
            </w:r>
            <w:r>
              <w:rPr>
                <w:noProof/>
                <w:webHidden/>
              </w:rPr>
              <w:fldChar w:fldCharType="separate"/>
            </w:r>
            <w:r w:rsidR="00567C90">
              <w:rPr>
                <w:noProof/>
                <w:webHidden/>
              </w:rPr>
              <w:t>9</w:t>
            </w:r>
            <w:r>
              <w:rPr>
                <w:noProof/>
                <w:webHidden/>
              </w:rPr>
              <w:fldChar w:fldCharType="end"/>
            </w:r>
          </w:hyperlink>
        </w:p>
        <w:p w:rsidR="00B53410" w:rsidRDefault="00B53410">
          <w:pPr>
            <w:pStyle w:val="TOC1"/>
            <w:tabs>
              <w:tab w:val="right" w:leader="dot" w:pos="9350"/>
            </w:tabs>
            <w:rPr>
              <w:rStyle w:val="Hyperlink"/>
              <w:noProof/>
            </w:rPr>
          </w:pPr>
        </w:p>
        <w:p w:rsidR="00B53410" w:rsidRDefault="006C3D99">
          <w:pPr>
            <w:pStyle w:val="TOC1"/>
            <w:tabs>
              <w:tab w:val="right" w:leader="dot" w:pos="9350"/>
            </w:tabs>
            <w:rPr>
              <w:rFonts w:asciiTheme="minorHAnsi" w:eastAsiaTheme="minorEastAsia" w:hAnsiTheme="minorHAnsi" w:cstheme="minorBidi"/>
              <w:noProof/>
            </w:rPr>
          </w:pPr>
          <w:hyperlink w:anchor="_Toc340094545" w:history="1">
            <w:r w:rsidR="00B53410" w:rsidRPr="00E2514C">
              <w:rPr>
                <w:rStyle w:val="Hyperlink"/>
                <w:noProof/>
              </w:rPr>
              <w:t>Chapter 2: Theoretical Elaboration</w:t>
            </w:r>
            <w:r w:rsidR="00B53410">
              <w:rPr>
                <w:noProof/>
                <w:webHidden/>
              </w:rPr>
              <w:tab/>
            </w:r>
            <w:r>
              <w:rPr>
                <w:noProof/>
                <w:webHidden/>
              </w:rPr>
              <w:fldChar w:fldCharType="begin"/>
            </w:r>
            <w:r w:rsidR="00B53410">
              <w:rPr>
                <w:noProof/>
                <w:webHidden/>
              </w:rPr>
              <w:instrText xml:space="preserve"> PAGEREF _Toc340094545 \h </w:instrText>
            </w:r>
            <w:r>
              <w:rPr>
                <w:noProof/>
                <w:webHidden/>
              </w:rPr>
            </w:r>
            <w:r>
              <w:rPr>
                <w:noProof/>
                <w:webHidden/>
              </w:rPr>
              <w:fldChar w:fldCharType="separate"/>
            </w:r>
            <w:r w:rsidR="00567C90">
              <w:rPr>
                <w:noProof/>
                <w:webHidden/>
              </w:rPr>
              <w:t>10</w:t>
            </w:r>
            <w:r>
              <w:rPr>
                <w:noProof/>
                <w:webHidden/>
              </w:rPr>
              <w:fldChar w:fldCharType="end"/>
            </w:r>
          </w:hyperlink>
        </w:p>
        <w:p w:rsidR="00B53410" w:rsidRDefault="006C3D99">
          <w:pPr>
            <w:pStyle w:val="TOC2"/>
            <w:tabs>
              <w:tab w:val="right" w:leader="dot" w:pos="9350"/>
            </w:tabs>
            <w:rPr>
              <w:rFonts w:asciiTheme="minorHAnsi" w:eastAsiaTheme="minorEastAsia" w:hAnsiTheme="minorHAnsi" w:cstheme="minorBidi"/>
              <w:noProof/>
            </w:rPr>
          </w:pPr>
          <w:hyperlink w:anchor="_Toc340094546" w:history="1">
            <w:r w:rsidR="00B53410" w:rsidRPr="00E2514C">
              <w:rPr>
                <w:rStyle w:val="Hyperlink"/>
                <w:noProof/>
              </w:rPr>
              <w:t>2.1 Defining Corporate Social Responsibility</w:t>
            </w:r>
            <w:r w:rsidR="00B53410">
              <w:rPr>
                <w:noProof/>
                <w:webHidden/>
              </w:rPr>
              <w:tab/>
            </w:r>
            <w:r>
              <w:rPr>
                <w:noProof/>
                <w:webHidden/>
              </w:rPr>
              <w:fldChar w:fldCharType="begin"/>
            </w:r>
            <w:r w:rsidR="00B53410">
              <w:rPr>
                <w:noProof/>
                <w:webHidden/>
              </w:rPr>
              <w:instrText xml:space="preserve"> PAGEREF _Toc340094546 \h </w:instrText>
            </w:r>
            <w:r>
              <w:rPr>
                <w:noProof/>
                <w:webHidden/>
              </w:rPr>
            </w:r>
            <w:r>
              <w:rPr>
                <w:noProof/>
                <w:webHidden/>
              </w:rPr>
              <w:fldChar w:fldCharType="separate"/>
            </w:r>
            <w:r w:rsidR="00567C90">
              <w:rPr>
                <w:noProof/>
                <w:webHidden/>
              </w:rPr>
              <w:t>10</w:t>
            </w:r>
            <w:r>
              <w:rPr>
                <w:noProof/>
                <w:webHidden/>
              </w:rPr>
              <w:fldChar w:fldCharType="end"/>
            </w:r>
          </w:hyperlink>
        </w:p>
        <w:p w:rsidR="00B53410" w:rsidRDefault="006C3D99">
          <w:pPr>
            <w:pStyle w:val="TOC3"/>
            <w:tabs>
              <w:tab w:val="right" w:leader="dot" w:pos="9350"/>
            </w:tabs>
            <w:rPr>
              <w:rFonts w:asciiTheme="minorHAnsi" w:eastAsiaTheme="minorEastAsia" w:hAnsiTheme="minorHAnsi" w:cstheme="minorBidi"/>
              <w:noProof/>
            </w:rPr>
          </w:pPr>
          <w:hyperlink w:anchor="_Toc340094547" w:history="1">
            <w:r w:rsidR="00B53410" w:rsidRPr="00E2514C">
              <w:rPr>
                <w:rStyle w:val="Hyperlink"/>
                <w:noProof/>
              </w:rPr>
              <w:t>2.1.1 Economic sustainability</w:t>
            </w:r>
            <w:r w:rsidR="00B53410">
              <w:rPr>
                <w:noProof/>
                <w:webHidden/>
              </w:rPr>
              <w:tab/>
            </w:r>
            <w:r>
              <w:rPr>
                <w:noProof/>
                <w:webHidden/>
              </w:rPr>
              <w:fldChar w:fldCharType="begin"/>
            </w:r>
            <w:r w:rsidR="00B53410">
              <w:rPr>
                <w:noProof/>
                <w:webHidden/>
              </w:rPr>
              <w:instrText xml:space="preserve"> PAGEREF _Toc340094547 \h </w:instrText>
            </w:r>
            <w:r>
              <w:rPr>
                <w:noProof/>
                <w:webHidden/>
              </w:rPr>
            </w:r>
            <w:r>
              <w:rPr>
                <w:noProof/>
                <w:webHidden/>
              </w:rPr>
              <w:fldChar w:fldCharType="separate"/>
            </w:r>
            <w:r w:rsidR="00567C90">
              <w:rPr>
                <w:noProof/>
                <w:webHidden/>
              </w:rPr>
              <w:t>10</w:t>
            </w:r>
            <w:r>
              <w:rPr>
                <w:noProof/>
                <w:webHidden/>
              </w:rPr>
              <w:fldChar w:fldCharType="end"/>
            </w:r>
          </w:hyperlink>
        </w:p>
        <w:p w:rsidR="00B53410" w:rsidRDefault="006C3D99">
          <w:pPr>
            <w:pStyle w:val="TOC3"/>
            <w:tabs>
              <w:tab w:val="right" w:leader="dot" w:pos="9350"/>
            </w:tabs>
            <w:rPr>
              <w:rFonts w:asciiTheme="minorHAnsi" w:eastAsiaTheme="minorEastAsia" w:hAnsiTheme="minorHAnsi" w:cstheme="minorBidi"/>
              <w:noProof/>
            </w:rPr>
          </w:pPr>
          <w:hyperlink w:anchor="_Toc340094548" w:history="1">
            <w:r w:rsidR="00B53410" w:rsidRPr="00E2514C">
              <w:rPr>
                <w:rStyle w:val="Hyperlink"/>
                <w:noProof/>
              </w:rPr>
              <w:t>2.1.2 Social responsibility</w:t>
            </w:r>
            <w:r w:rsidR="00B53410">
              <w:rPr>
                <w:noProof/>
                <w:webHidden/>
              </w:rPr>
              <w:tab/>
            </w:r>
            <w:r>
              <w:rPr>
                <w:noProof/>
                <w:webHidden/>
              </w:rPr>
              <w:fldChar w:fldCharType="begin"/>
            </w:r>
            <w:r w:rsidR="00B53410">
              <w:rPr>
                <w:noProof/>
                <w:webHidden/>
              </w:rPr>
              <w:instrText xml:space="preserve"> PAGEREF _Toc340094548 \h </w:instrText>
            </w:r>
            <w:r>
              <w:rPr>
                <w:noProof/>
                <w:webHidden/>
              </w:rPr>
            </w:r>
            <w:r>
              <w:rPr>
                <w:noProof/>
                <w:webHidden/>
              </w:rPr>
              <w:fldChar w:fldCharType="separate"/>
            </w:r>
            <w:r w:rsidR="00567C90">
              <w:rPr>
                <w:noProof/>
                <w:webHidden/>
              </w:rPr>
              <w:t>11</w:t>
            </w:r>
            <w:r>
              <w:rPr>
                <w:noProof/>
                <w:webHidden/>
              </w:rPr>
              <w:fldChar w:fldCharType="end"/>
            </w:r>
          </w:hyperlink>
        </w:p>
        <w:p w:rsidR="00B53410" w:rsidRDefault="006C3D99">
          <w:pPr>
            <w:pStyle w:val="TOC3"/>
            <w:tabs>
              <w:tab w:val="right" w:leader="dot" w:pos="9350"/>
            </w:tabs>
            <w:rPr>
              <w:rFonts w:asciiTheme="minorHAnsi" w:eastAsiaTheme="minorEastAsia" w:hAnsiTheme="minorHAnsi" w:cstheme="minorBidi"/>
              <w:noProof/>
            </w:rPr>
          </w:pPr>
          <w:hyperlink w:anchor="_Toc340094549" w:history="1">
            <w:r w:rsidR="00B53410" w:rsidRPr="00E2514C">
              <w:rPr>
                <w:rStyle w:val="Hyperlink"/>
                <w:noProof/>
              </w:rPr>
              <w:t>2.1.3 Environmental protection</w:t>
            </w:r>
            <w:r w:rsidR="00B53410">
              <w:rPr>
                <w:noProof/>
                <w:webHidden/>
              </w:rPr>
              <w:tab/>
            </w:r>
            <w:r>
              <w:rPr>
                <w:noProof/>
                <w:webHidden/>
              </w:rPr>
              <w:fldChar w:fldCharType="begin"/>
            </w:r>
            <w:r w:rsidR="00B53410">
              <w:rPr>
                <w:noProof/>
                <w:webHidden/>
              </w:rPr>
              <w:instrText xml:space="preserve"> PAGEREF _Toc340094549 \h </w:instrText>
            </w:r>
            <w:r>
              <w:rPr>
                <w:noProof/>
                <w:webHidden/>
              </w:rPr>
            </w:r>
            <w:r>
              <w:rPr>
                <w:noProof/>
                <w:webHidden/>
              </w:rPr>
              <w:fldChar w:fldCharType="separate"/>
            </w:r>
            <w:r w:rsidR="00567C90">
              <w:rPr>
                <w:noProof/>
                <w:webHidden/>
              </w:rPr>
              <w:t>11</w:t>
            </w:r>
            <w:r>
              <w:rPr>
                <w:noProof/>
                <w:webHidden/>
              </w:rPr>
              <w:fldChar w:fldCharType="end"/>
            </w:r>
          </w:hyperlink>
        </w:p>
        <w:p w:rsidR="00B53410" w:rsidRDefault="006C3D99">
          <w:pPr>
            <w:pStyle w:val="TOC2"/>
            <w:tabs>
              <w:tab w:val="right" w:leader="dot" w:pos="9350"/>
            </w:tabs>
            <w:rPr>
              <w:rFonts w:asciiTheme="minorHAnsi" w:eastAsiaTheme="minorEastAsia" w:hAnsiTheme="minorHAnsi" w:cstheme="minorBidi"/>
              <w:noProof/>
            </w:rPr>
          </w:pPr>
          <w:hyperlink w:anchor="_Toc340094550" w:history="1">
            <w:r w:rsidR="00B53410" w:rsidRPr="00E2514C">
              <w:rPr>
                <w:rStyle w:val="Hyperlink"/>
                <w:noProof/>
              </w:rPr>
              <w:t>2.2 Motivations for CSR</w:t>
            </w:r>
            <w:r w:rsidR="00B53410">
              <w:rPr>
                <w:noProof/>
                <w:webHidden/>
              </w:rPr>
              <w:tab/>
            </w:r>
            <w:r>
              <w:rPr>
                <w:noProof/>
                <w:webHidden/>
              </w:rPr>
              <w:fldChar w:fldCharType="begin"/>
            </w:r>
            <w:r w:rsidR="00B53410">
              <w:rPr>
                <w:noProof/>
                <w:webHidden/>
              </w:rPr>
              <w:instrText xml:space="preserve"> PAGEREF _Toc340094550 \h </w:instrText>
            </w:r>
            <w:r>
              <w:rPr>
                <w:noProof/>
                <w:webHidden/>
              </w:rPr>
            </w:r>
            <w:r>
              <w:rPr>
                <w:noProof/>
                <w:webHidden/>
              </w:rPr>
              <w:fldChar w:fldCharType="separate"/>
            </w:r>
            <w:r w:rsidR="00567C90">
              <w:rPr>
                <w:noProof/>
                <w:webHidden/>
              </w:rPr>
              <w:t>11</w:t>
            </w:r>
            <w:r>
              <w:rPr>
                <w:noProof/>
                <w:webHidden/>
              </w:rPr>
              <w:fldChar w:fldCharType="end"/>
            </w:r>
          </w:hyperlink>
        </w:p>
        <w:p w:rsidR="00B53410" w:rsidRDefault="006C3D99">
          <w:pPr>
            <w:pStyle w:val="TOC2"/>
            <w:tabs>
              <w:tab w:val="right" w:leader="dot" w:pos="9350"/>
            </w:tabs>
            <w:rPr>
              <w:rFonts w:asciiTheme="minorHAnsi" w:eastAsiaTheme="minorEastAsia" w:hAnsiTheme="minorHAnsi" w:cstheme="minorBidi"/>
              <w:noProof/>
            </w:rPr>
          </w:pPr>
          <w:hyperlink w:anchor="_Toc340094551" w:history="1">
            <w:r w:rsidR="00B53410" w:rsidRPr="00E2514C">
              <w:rPr>
                <w:rStyle w:val="Hyperlink"/>
                <w:noProof/>
              </w:rPr>
              <w:t>2.3 Communicating CSR</w:t>
            </w:r>
            <w:r w:rsidR="00B53410">
              <w:rPr>
                <w:noProof/>
                <w:webHidden/>
              </w:rPr>
              <w:tab/>
            </w:r>
            <w:r>
              <w:rPr>
                <w:noProof/>
                <w:webHidden/>
              </w:rPr>
              <w:fldChar w:fldCharType="begin"/>
            </w:r>
            <w:r w:rsidR="00B53410">
              <w:rPr>
                <w:noProof/>
                <w:webHidden/>
              </w:rPr>
              <w:instrText xml:space="preserve"> PAGEREF _Toc340094551 \h </w:instrText>
            </w:r>
            <w:r>
              <w:rPr>
                <w:noProof/>
                <w:webHidden/>
              </w:rPr>
            </w:r>
            <w:r>
              <w:rPr>
                <w:noProof/>
                <w:webHidden/>
              </w:rPr>
              <w:fldChar w:fldCharType="separate"/>
            </w:r>
            <w:r w:rsidR="00567C90">
              <w:rPr>
                <w:noProof/>
                <w:webHidden/>
              </w:rPr>
              <w:t>15</w:t>
            </w:r>
            <w:r>
              <w:rPr>
                <w:noProof/>
                <w:webHidden/>
              </w:rPr>
              <w:fldChar w:fldCharType="end"/>
            </w:r>
          </w:hyperlink>
        </w:p>
        <w:p w:rsidR="00B53410" w:rsidRDefault="006C3D99">
          <w:pPr>
            <w:pStyle w:val="TOC3"/>
            <w:tabs>
              <w:tab w:val="right" w:leader="dot" w:pos="9350"/>
            </w:tabs>
            <w:rPr>
              <w:rFonts w:asciiTheme="minorHAnsi" w:eastAsiaTheme="minorEastAsia" w:hAnsiTheme="minorHAnsi" w:cstheme="minorBidi"/>
              <w:noProof/>
            </w:rPr>
          </w:pPr>
          <w:hyperlink w:anchor="_Toc340094552" w:history="1">
            <w:r w:rsidR="00B53410" w:rsidRPr="00E2514C">
              <w:rPr>
                <w:rStyle w:val="Hyperlink"/>
                <w:noProof/>
              </w:rPr>
              <w:t>2.3.1 Media for reporting CSR</w:t>
            </w:r>
            <w:r w:rsidR="00B53410">
              <w:rPr>
                <w:noProof/>
                <w:webHidden/>
              </w:rPr>
              <w:tab/>
            </w:r>
            <w:r>
              <w:rPr>
                <w:noProof/>
                <w:webHidden/>
              </w:rPr>
              <w:fldChar w:fldCharType="begin"/>
            </w:r>
            <w:r w:rsidR="00B53410">
              <w:rPr>
                <w:noProof/>
                <w:webHidden/>
              </w:rPr>
              <w:instrText xml:space="preserve"> PAGEREF _Toc340094552 \h </w:instrText>
            </w:r>
            <w:r>
              <w:rPr>
                <w:noProof/>
                <w:webHidden/>
              </w:rPr>
            </w:r>
            <w:r>
              <w:rPr>
                <w:noProof/>
                <w:webHidden/>
              </w:rPr>
              <w:fldChar w:fldCharType="separate"/>
            </w:r>
            <w:r w:rsidR="00567C90">
              <w:rPr>
                <w:noProof/>
                <w:webHidden/>
              </w:rPr>
              <w:t>15</w:t>
            </w:r>
            <w:r>
              <w:rPr>
                <w:noProof/>
                <w:webHidden/>
              </w:rPr>
              <w:fldChar w:fldCharType="end"/>
            </w:r>
          </w:hyperlink>
        </w:p>
        <w:p w:rsidR="00B53410" w:rsidRDefault="006C3D99">
          <w:pPr>
            <w:pStyle w:val="TOC3"/>
            <w:tabs>
              <w:tab w:val="right" w:leader="dot" w:pos="9350"/>
            </w:tabs>
            <w:rPr>
              <w:rFonts w:asciiTheme="minorHAnsi" w:eastAsiaTheme="minorEastAsia" w:hAnsiTheme="minorHAnsi" w:cstheme="minorBidi"/>
              <w:noProof/>
            </w:rPr>
          </w:pPr>
          <w:hyperlink w:anchor="_Toc340094553" w:history="1">
            <w:r w:rsidR="00B53410" w:rsidRPr="00E2514C">
              <w:rPr>
                <w:rStyle w:val="Hyperlink"/>
                <w:noProof/>
              </w:rPr>
              <w:t>2.3.2 A sustainability reporting framework</w:t>
            </w:r>
            <w:r w:rsidR="00B53410">
              <w:rPr>
                <w:noProof/>
                <w:webHidden/>
              </w:rPr>
              <w:tab/>
            </w:r>
            <w:r>
              <w:rPr>
                <w:noProof/>
                <w:webHidden/>
              </w:rPr>
              <w:fldChar w:fldCharType="begin"/>
            </w:r>
            <w:r w:rsidR="00B53410">
              <w:rPr>
                <w:noProof/>
                <w:webHidden/>
              </w:rPr>
              <w:instrText xml:space="preserve"> PAGEREF _Toc340094553 \h </w:instrText>
            </w:r>
            <w:r>
              <w:rPr>
                <w:noProof/>
                <w:webHidden/>
              </w:rPr>
            </w:r>
            <w:r>
              <w:rPr>
                <w:noProof/>
                <w:webHidden/>
              </w:rPr>
              <w:fldChar w:fldCharType="separate"/>
            </w:r>
            <w:r w:rsidR="00567C90">
              <w:rPr>
                <w:noProof/>
                <w:webHidden/>
              </w:rPr>
              <w:t>17</w:t>
            </w:r>
            <w:r>
              <w:rPr>
                <w:noProof/>
                <w:webHidden/>
              </w:rPr>
              <w:fldChar w:fldCharType="end"/>
            </w:r>
          </w:hyperlink>
        </w:p>
        <w:p w:rsidR="00B53410" w:rsidRDefault="006C3D99">
          <w:pPr>
            <w:pStyle w:val="TOC3"/>
            <w:tabs>
              <w:tab w:val="right" w:leader="dot" w:pos="9350"/>
            </w:tabs>
            <w:rPr>
              <w:rFonts w:asciiTheme="minorHAnsi" w:eastAsiaTheme="minorEastAsia" w:hAnsiTheme="minorHAnsi" w:cstheme="minorBidi"/>
              <w:noProof/>
            </w:rPr>
          </w:pPr>
          <w:hyperlink w:anchor="_Toc340094554" w:history="1">
            <w:r w:rsidR="00B53410" w:rsidRPr="00E2514C">
              <w:rPr>
                <w:rStyle w:val="Hyperlink"/>
                <w:noProof/>
              </w:rPr>
              <w:t>2.3.3 Global CSR Disclosure Requirements</w:t>
            </w:r>
            <w:r w:rsidR="00B53410">
              <w:rPr>
                <w:noProof/>
                <w:webHidden/>
              </w:rPr>
              <w:tab/>
            </w:r>
            <w:r>
              <w:rPr>
                <w:noProof/>
                <w:webHidden/>
              </w:rPr>
              <w:fldChar w:fldCharType="begin"/>
            </w:r>
            <w:r w:rsidR="00B53410">
              <w:rPr>
                <w:noProof/>
                <w:webHidden/>
              </w:rPr>
              <w:instrText xml:space="preserve"> PAGEREF _Toc340094554 \h </w:instrText>
            </w:r>
            <w:r>
              <w:rPr>
                <w:noProof/>
                <w:webHidden/>
              </w:rPr>
            </w:r>
            <w:r>
              <w:rPr>
                <w:noProof/>
                <w:webHidden/>
              </w:rPr>
              <w:fldChar w:fldCharType="separate"/>
            </w:r>
            <w:r w:rsidR="00567C90">
              <w:rPr>
                <w:noProof/>
                <w:webHidden/>
              </w:rPr>
              <w:t>20</w:t>
            </w:r>
            <w:r>
              <w:rPr>
                <w:noProof/>
                <w:webHidden/>
              </w:rPr>
              <w:fldChar w:fldCharType="end"/>
            </w:r>
          </w:hyperlink>
        </w:p>
        <w:p w:rsidR="00B53410" w:rsidRDefault="006C3D99">
          <w:pPr>
            <w:pStyle w:val="TOC3"/>
            <w:tabs>
              <w:tab w:val="right" w:leader="dot" w:pos="9350"/>
            </w:tabs>
            <w:rPr>
              <w:rFonts w:asciiTheme="minorHAnsi" w:eastAsiaTheme="minorEastAsia" w:hAnsiTheme="minorHAnsi" w:cstheme="minorBidi"/>
              <w:noProof/>
            </w:rPr>
          </w:pPr>
          <w:hyperlink w:anchor="_Toc340094555" w:history="1">
            <w:r w:rsidR="00B53410" w:rsidRPr="00E2514C">
              <w:rPr>
                <w:rStyle w:val="Hyperlink"/>
                <w:noProof/>
              </w:rPr>
              <w:t>2.3.4 External Verification</w:t>
            </w:r>
            <w:r w:rsidR="00B53410">
              <w:rPr>
                <w:noProof/>
                <w:webHidden/>
              </w:rPr>
              <w:tab/>
            </w:r>
            <w:r>
              <w:rPr>
                <w:noProof/>
                <w:webHidden/>
              </w:rPr>
              <w:fldChar w:fldCharType="begin"/>
            </w:r>
            <w:r w:rsidR="00B53410">
              <w:rPr>
                <w:noProof/>
                <w:webHidden/>
              </w:rPr>
              <w:instrText xml:space="preserve"> PAGEREF _Toc340094555 \h </w:instrText>
            </w:r>
            <w:r>
              <w:rPr>
                <w:noProof/>
                <w:webHidden/>
              </w:rPr>
            </w:r>
            <w:r>
              <w:rPr>
                <w:noProof/>
                <w:webHidden/>
              </w:rPr>
              <w:fldChar w:fldCharType="separate"/>
            </w:r>
            <w:r w:rsidR="00567C90">
              <w:rPr>
                <w:noProof/>
                <w:webHidden/>
              </w:rPr>
              <w:t>23</w:t>
            </w:r>
            <w:r>
              <w:rPr>
                <w:noProof/>
                <w:webHidden/>
              </w:rPr>
              <w:fldChar w:fldCharType="end"/>
            </w:r>
          </w:hyperlink>
        </w:p>
        <w:p w:rsidR="00B53410" w:rsidRDefault="006C3D99">
          <w:pPr>
            <w:pStyle w:val="TOC2"/>
            <w:tabs>
              <w:tab w:val="right" w:leader="dot" w:pos="9350"/>
            </w:tabs>
            <w:rPr>
              <w:rFonts w:asciiTheme="minorHAnsi" w:eastAsiaTheme="minorEastAsia" w:hAnsiTheme="minorHAnsi" w:cstheme="minorBidi"/>
              <w:noProof/>
            </w:rPr>
          </w:pPr>
          <w:hyperlink w:anchor="_Toc340094556" w:history="1">
            <w:r w:rsidR="00B53410" w:rsidRPr="00E2514C">
              <w:rPr>
                <w:rStyle w:val="Hyperlink"/>
                <w:noProof/>
              </w:rPr>
              <w:t>2.4 CSR reporting and the airline industry</w:t>
            </w:r>
            <w:r w:rsidR="00B53410">
              <w:rPr>
                <w:noProof/>
                <w:webHidden/>
              </w:rPr>
              <w:tab/>
            </w:r>
            <w:r>
              <w:rPr>
                <w:noProof/>
                <w:webHidden/>
              </w:rPr>
              <w:fldChar w:fldCharType="begin"/>
            </w:r>
            <w:r w:rsidR="00B53410">
              <w:rPr>
                <w:noProof/>
                <w:webHidden/>
              </w:rPr>
              <w:instrText xml:space="preserve"> PAGEREF _Toc340094556 \h </w:instrText>
            </w:r>
            <w:r>
              <w:rPr>
                <w:noProof/>
                <w:webHidden/>
              </w:rPr>
            </w:r>
            <w:r>
              <w:rPr>
                <w:noProof/>
                <w:webHidden/>
              </w:rPr>
              <w:fldChar w:fldCharType="separate"/>
            </w:r>
            <w:r w:rsidR="00567C90">
              <w:rPr>
                <w:noProof/>
                <w:webHidden/>
              </w:rPr>
              <w:t>24</w:t>
            </w:r>
            <w:r>
              <w:rPr>
                <w:noProof/>
                <w:webHidden/>
              </w:rPr>
              <w:fldChar w:fldCharType="end"/>
            </w:r>
          </w:hyperlink>
        </w:p>
        <w:p w:rsidR="00B53410" w:rsidRDefault="006C3D99">
          <w:pPr>
            <w:pStyle w:val="TOC2"/>
            <w:tabs>
              <w:tab w:val="right" w:leader="dot" w:pos="9350"/>
            </w:tabs>
            <w:rPr>
              <w:rFonts w:asciiTheme="minorHAnsi" w:eastAsiaTheme="minorEastAsia" w:hAnsiTheme="minorHAnsi" w:cstheme="minorBidi"/>
              <w:noProof/>
            </w:rPr>
          </w:pPr>
          <w:hyperlink w:anchor="_Toc340094557" w:history="1">
            <w:r w:rsidR="00B53410" w:rsidRPr="00E2514C">
              <w:rPr>
                <w:rStyle w:val="Hyperlink"/>
                <w:noProof/>
              </w:rPr>
              <w:t>2.5 Environmental initiatives in the airline industry</w:t>
            </w:r>
            <w:r w:rsidR="00B53410">
              <w:rPr>
                <w:noProof/>
                <w:webHidden/>
              </w:rPr>
              <w:tab/>
            </w:r>
            <w:r>
              <w:rPr>
                <w:noProof/>
                <w:webHidden/>
              </w:rPr>
              <w:fldChar w:fldCharType="begin"/>
            </w:r>
            <w:r w:rsidR="00B53410">
              <w:rPr>
                <w:noProof/>
                <w:webHidden/>
              </w:rPr>
              <w:instrText xml:space="preserve"> PAGEREF _Toc340094557 \h </w:instrText>
            </w:r>
            <w:r>
              <w:rPr>
                <w:noProof/>
                <w:webHidden/>
              </w:rPr>
            </w:r>
            <w:r>
              <w:rPr>
                <w:noProof/>
                <w:webHidden/>
              </w:rPr>
              <w:fldChar w:fldCharType="separate"/>
            </w:r>
            <w:r w:rsidR="00567C90">
              <w:rPr>
                <w:noProof/>
                <w:webHidden/>
              </w:rPr>
              <w:t>26</w:t>
            </w:r>
            <w:r>
              <w:rPr>
                <w:noProof/>
                <w:webHidden/>
              </w:rPr>
              <w:fldChar w:fldCharType="end"/>
            </w:r>
          </w:hyperlink>
        </w:p>
        <w:p w:rsidR="00B53410" w:rsidRDefault="00B53410">
          <w:pPr>
            <w:pStyle w:val="TOC1"/>
            <w:tabs>
              <w:tab w:val="right" w:leader="dot" w:pos="9350"/>
            </w:tabs>
            <w:rPr>
              <w:rStyle w:val="Hyperlink"/>
              <w:noProof/>
            </w:rPr>
          </w:pPr>
        </w:p>
        <w:p w:rsidR="00B53410" w:rsidRDefault="006C3D99">
          <w:pPr>
            <w:pStyle w:val="TOC1"/>
            <w:tabs>
              <w:tab w:val="right" w:leader="dot" w:pos="9350"/>
            </w:tabs>
            <w:rPr>
              <w:rFonts w:asciiTheme="minorHAnsi" w:eastAsiaTheme="minorEastAsia" w:hAnsiTheme="minorHAnsi" w:cstheme="minorBidi"/>
              <w:noProof/>
            </w:rPr>
          </w:pPr>
          <w:hyperlink w:anchor="_Toc340094558" w:history="1">
            <w:r w:rsidR="00B53410" w:rsidRPr="00E2514C">
              <w:rPr>
                <w:rStyle w:val="Hyperlink"/>
                <w:noProof/>
              </w:rPr>
              <w:t>Chapter 3: Research Methodology</w:t>
            </w:r>
            <w:r w:rsidR="00B53410">
              <w:rPr>
                <w:noProof/>
                <w:webHidden/>
              </w:rPr>
              <w:tab/>
            </w:r>
            <w:r>
              <w:rPr>
                <w:noProof/>
                <w:webHidden/>
              </w:rPr>
              <w:fldChar w:fldCharType="begin"/>
            </w:r>
            <w:r w:rsidR="00B53410">
              <w:rPr>
                <w:noProof/>
                <w:webHidden/>
              </w:rPr>
              <w:instrText xml:space="preserve"> PAGEREF _Toc340094558 \h </w:instrText>
            </w:r>
            <w:r>
              <w:rPr>
                <w:noProof/>
                <w:webHidden/>
              </w:rPr>
            </w:r>
            <w:r>
              <w:rPr>
                <w:noProof/>
                <w:webHidden/>
              </w:rPr>
              <w:fldChar w:fldCharType="separate"/>
            </w:r>
            <w:r w:rsidR="00567C90">
              <w:rPr>
                <w:noProof/>
                <w:webHidden/>
              </w:rPr>
              <w:t>30</w:t>
            </w:r>
            <w:r>
              <w:rPr>
                <w:noProof/>
                <w:webHidden/>
              </w:rPr>
              <w:fldChar w:fldCharType="end"/>
            </w:r>
          </w:hyperlink>
        </w:p>
        <w:p w:rsidR="00B53410" w:rsidRDefault="006C3D99">
          <w:pPr>
            <w:pStyle w:val="TOC2"/>
            <w:tabs>
              <w:tab w:val="right" w:leader="dot" w:pos="9350"/>
            </w:tabs>
            <w:rPr>
              <w:rFonts w:asciiTheme="minorHAnsi" w:eastAsiaTheme="minorEastAsia" w:hAnsiTheme="minorHAnsi" w:cstheme="minorBidi"/>
              <w:noProof/>
            </w:rPr>
          </w:pPr>
          <w:hyperlink w:anchor="_Toc340094559" w:history="1">
            <w:r w:rsidR="00B53410" w:rsidRPr="00E2514C">
              <w:rPr>
                <w:rStyle w:val="Hyperlink"/>
                <w:noProof/>
              </w:rPr>
              <w:t>3.1 Hypotheses</w:t>
            </w:r>
            <w:r w:rsidR="00B53410">
              <w:rPr>
                <w:noProof/>
                <w:webHidden/>
              </w:rPr>
              <w:tab/>
            </w:r>
            <w:r>
              <w:rPr>
                <w:noProof/>
                <w:webHidden/>
              </w:rPr>
              <w:fldChar w:fldCharType="begin"/>
            </w:r>
            <w:r w:rsidR="00B53410">
              <w:rPr>
                <w:noProof/>
                <w:webHidden/>
              </w:rPr>
              <w:instrText xml:space="preserve"> PAGEREF _Toc340094559 \h </w:instrText>
            </w:r>
            <w:r>
              <w:rPr>
                <w:noProof/>
                <w:webHidden/>
              </w:rPr>
            </w:r>
            <w:r>
              <w:rPr>
                <w:noProof/>
                <w:webHidden/>
              </w:rPr>
              <w:fldChar w:fldCharType="separate"/>
            </w:r>
            <w:r w:rsidR="00567C90">
              <w:rPr>
                <w:noProof/>
                <w:webHidden/>
              </w:rPr>
              <w:t>30</w:t>
            </w:r>
            <w:r>
              <w:rPr>
                <w:noProof/>
                <w:webHidden/>
              </w:rPr>
              <w:fldChar w:fldCharType="end"/>
            </w:r>
          </w:hyperlink>
        </w:p>
        <w:p w:rsidR="00B53410" w:rsidRDefault="006C3D99">
          <w:pPr>
            <w:pStyle w:val="TOC2"/>
            <w:tabs>
              <w:tab w:val="right" w:leader="dot" w:pos="9350"/>
            </w:tabs>
            <w:rPr>
              <w:rFonts w:asciiTheme="minorHAnsi" w:eastAsiaTheme="minorEastAsia" w:hAnsiTheme="minorHAnsi" w:cstheme="minorBidi"/>
              <w:noProof/>
            </w:rPr>
          </w:pPr>
          <w:hyperlink w:anchor="_Toc340094560" w:history="1">
            <w:r w:rsidR="00B53410" w:rsidRPr="00E2514C">
              <w:rPr>
                <w:rStyle w:val="Hyperlink"/>
                <w:noProof/>
              </w:rPr>
              <w:t>3.2 Sample</w:t>
            </w:r>
            <w:r w:rsidR="00B53410">
              <w:rPr>
                <w:noProof/>
                <w:webHidden/>
              </w:rPr>
              <w:tab/>
            </w:r>
            <w:r>
              <w:rPr>
                <w:noProof/>
                <w:webHidden/>
              </w:rPr>
              <w:fldChar w:fldCharType="begin"/>
            </w:r>
            <w:r w:rsidR="00B53410">
              <w:rPr>
                <w:noProof/>
                <w:webHidden/>
              </w:rPr>
              <w:instrText xml:space="preserve"> PAGEREF _Toc340094560 \h </w:instrText>
            </w:r>
            <w:r>
              <w:rPr>
                <w:noProof/>
                <w:webHidden/>
              </w:rPr>
            </w:r>
            <w:r>
              <w:rPr>
                <w:noProof/>
                <w:webHidden/>
              </w:rPr>
              <w:fldChar w:fldCharType="separate"/>
            </w:r>
            <w:r w:rsidR="00567C90">
              <w:rPr>
                <w:noProof/>
                <w:webHidden/>
              </w:rPr>
              <w:t>32</w:t>
            </w:r>
            <w:r>
              <w:rPr>
                <w:noProof/>
                <w:webHidden/>
              </w:rPr>
              <w:fldChar w:fldCharType="end"/>
            </w:r>
          </w:hyperlink>
        </w:p>
        <w:p w:rsidR="00B53410" w:rsidRDefault="006C3D99">
          <w:pPr>
            <w:pStyle w:val="TOC2"/>
            <w:tabs>
              <w:tab w:val="right" w:leader="dot" w:pos="9350"/>
            </w:tabs>
            <w:rPr>
              <w:rFonts w:asciiTheme="minorHAnsi" w:eastAsiaTheme="minorEastAsia" w:hAnsiTheme="minorHAnsi" w:cstheme="minorBidi"/>
              <w:noProof/>
            </w:rPr>
          </w:pPr>
          <w:hyperlink w:anchor="_Toc340094561" w:history="1">
            <w:r w:rsidR="00B53410" w:rsidRPr="00E2514C">
              <w:rPr>
                <w:rStyle w:val="Hyperlink"/>
                <w:noProof/>
              </w:rPr>
              <w:t>3.3 Methodology</w:t>
            </w:r>
            <w:r w:rsidR="00B53410">
              <w:rPr>
                <w:noProof/>
                <w:webHidden/>
              </w:rPr>
              <w:tab/>
            </w:r>
            <w:r>
              <w:rPr>
                <w:noProof/>
                <w:webHidden/>
              </w:rPr>
              <w:fldChar w:fldCharType="begin"/>
            </w:r>
            <w:r w:rsidR="00B53410">
              <w:rPr>
                <w:noProof/>
                <w:webHidden/>
              </w:rPr>
              <w:instrText xml:space="preserve"> PAGEREF _Toc340094561 \h </w:instrText>
            </w:r>
            <w:r>
              <w:rPr>
                <w:noProof/>
                <w:webHidden/>
              </w:rPr>
            </w:r>
            <w:r>
              <w:rPr>
                <w:noProof/>
                <w:webHidden/>
              </w:rPr>
              <w:fldChar w:fldCharType="separate"/>
            </w:r>
            <w:r w:rsidR="00567C90">
              <w:rPr>
                <w:noProof/>
                <w:webHidden/>
              </w:rPr>
              <w:t>33</w:t>
            </w:r>
            <w:r>
              <w:rPr>
                <w:noProof/>
                <w:webHidden/>
              </w:rPr>
              <w:fldChar w:fldCharType="end"/>
            </w:r>
          </w:hyperlink>
        </w:p>
        <w:p w:rsidR="00B53410" w:rsidRDefault="00B53410">
          <w:pPr>
            <w:pStyle w:val="TOC1"/>
            <w:tabs>
              <w:tab w:val="right" w:leader="dot" w:pos="9350"/>
            </w:tabs>
            <w:rPr>
              <w:rStyle w:val="Hyperlink"/>
              <w:noProof/>
            </w:rPr>
          </w:pPr>
        </w:p>
        <w:p w:rsidR="00B53410" w:rsidRDefault="006C3D99">
          <w:pPr>
            <w:pStyle w:val="TOC1"/>
            <w:tabs>
              <w:tab w:val="right" w:leader="dot" w:pos="9350"/>
            </w:tabs>
            <w:rPr>
              <w:rFonts w:asciiTheme="minorHAnsi" w:eastAsiaTheme="minorEastAsia" w:hAnsiTheme="minorHAnsi" w:cstheme="minorBidi"/>
              <w:noProof/>
            </w:rPr>
          </w:pPr>
          <w:hyperlink w:anchor="_Toc340094562" w:history="1">
            <w:r w:rsidR="00B53410" w:rsidRPr="00E2514C">
              <w:rPr>
                <w:rStyle w:val="Hyperlink"/>
                <w:noProof/>
              </w:rPr>
              <w:t>Chapter 4: Results</w:t>
            </w:r>
            <w:r w:rsidR="00B53410">
              <w:rPr>
                <w:noProof/>
                <w:webHidden/>
              </w:rPr>
              <w:tab/>
            </w:r>
            <w:r>
              <w:rPr>
                <w:noProof/>
                <w:webHidden/>
              </w:rPr>
              <w:fldChar w:fldCharType="begin"/>
            </w:r>
            <w:r w:rsidR="00B53410">
              <w:rPr>
                <w:noProof/>
                <w:webHidden/>
              </w:rPr>
              <w:instrText xml:space="preserve"> PAGEREF _Toc340094562 \h </w:instrText>
            </w:r>
            <w:r>
              <w:rPr>
                <w:noProof/>
                <w:webHidden/>
              </w:rPr>
            </w:r>
            <w:r>
              <w:rPr>
                <w:noProof/>
                <w:webHidden/>
              </w:rPr>
              <w:fldChar w:fldCharType="separate"/>
            </w:r>
            <w:r w:rsidR="00567C90">
              <w:rPr>
                <w:noProof/>
                <w:webHidden/>
              </w:rPr>
              <w:t>36</w:t>
            </w:r>
            <w:r>
              <w:rPr>
                <w:noProof/>
                <w:webHidden/>
              </w:rPr>
              <w:fldChar w:fldCharType="end"/>
            </w:r>
          </w:hyperlink>
        </w:p>
        <w:p w:rsidR="00B53410" w:rsidRDefault="006C3D99">
          <w:pPr>
            <w:pStyle w:val="TOC2"/>
            <w:tabs>
              <w:tab w:val="right" w:leader="dot" w:pos="9350"/>
            </w:tabs>
            <w:rPr>
              <w:rFonts w:asciiTheme="minorHAnsi" w:eastAsiaTheme="minorEastAsia" w:hAnsiTheme="minorHAnsi" w:cstheme="minorBidi"/>
              <w:noProof/>
            </w:rPr>
          </w:pPr>
          <w:hyperlink w:anchor="_Toc340094563" w:history="1">
            <w:r w:rsidR="00B53410" w:rsidRPr="00E2514C">
              <w:rPr>
                <w:rStyle w:val="Hyperlink"/>
                <w:noProof/>
              </w:rPr>
              <w:t>4.1 Reflection on sample</w:t>
            </w:r>
            <w:r w:rsidR="00B53410">
              <w:rPr>
                <w:noProof/>
                <w:webHidden/>
              </w:rPr>
              <w:tab/>
            </w:r>
            <w:r>
              <w:rPr>
                <w:noProof/>
                <w:webHidden/>
              </w:rPr>
              <w:fldChar w:fldCharType="begin"/>
            </w:r>
            <w:r w:rsidR="00B53410">
              <w:rPr>
                <w:noProof/>
                <w:webHidden/>
              </w:rPr>
              <w:instrText xml:space="preserve"> PAGEREF _Toc340094563 \h </w:instrText>
            </w:r>
            <w:r>
              <w:rPr>
                <w:noProof/>
                <w:webHidden/>
              </w:rPr>
            </w:r>
            <w:r>
              <w:rPr>
                <w:noProof/>
                <w:webHidden/>
              </w:rPr>
              <w:fldChar w:fldCharType="separate"/>
            </w:r>
            <w:r w:rsidR="00567C90">
              <w:rPr>
                <w:noProof/>
                <w:webHidden/>
              </w:rPr>
              <w:t>36</w:t>
            </w:r>
            <w:r>
              <w:rPr>
                <w:noProof/>
                <w:webHidden/>
              </w:rPr>
              <w:fldChar w:fldCharType="end"/>
            </w:r>
          </w:hyperlink>
        </w:p>
        <w:p w:rsidR="00B53410" w:rsidRDefault="006C3D99">
          <w:pPr>
            <w:pStyle w:val="TOC2"/>
            <w:tabs>
              <w:tab w:val="right" w:leader="dot" w:pos="9350"/>
            </w:tabs>
            <w:rPr>
              <w:rFonts w:asciiTheme="minorHAnsi" w:eastAsiaTheme="minorEastAsia" w:hAnsiTheme="minorHAnsi" w:cstheme="minorBidi"/>
              <w:noProof/>
            </w:rPr>
          </w:pPr>
          <w:hyperlink w:anchor="_Toc340094564" w:history="1">
            <w:r w:rsidR="00B53410" w:rsidRPr="00E2514C">
              <w:rPr>
                <w:rStyle w:val="Hyperlink"/>
                <w:noProof/>
              </w:rPr>
              <w:t>4.2 Descriptive statistics</w:t>
            </w:r>
            <w:r w:rsidR="00B53410">
              <w:rPr>
                <w:noProof/>
                <w:webHidden/>
              </w:rPr>
              <w:tab/>
            </w:r>
            <w:r>
              <w:rPr>
                <w:noProof/>
                <w:webHidden/>
              </w:rPr>
              <w:fldChar w:fldCharType="begin"/>
            </w:r>
            <w:r w:rsidR="00B53410">
              <w:rPr>
                <w:noProof/>
                <w:webHidden/>
              </w:rPr>
              <w:instrText xml:space="preserve"> PAGEREF _Toc340094564 \h </w:instrText>
            </w:r>
            <w:r>
              <w:rPr>
                <w:noProof/>
                <w:webHidden/>
              </w:rPr>
            </w:r>
            <w:r>
              <w:rPr>
                <w:noProof/>
                <w:webHidden/>
              </w:rPr>
              <w:fldChar w:fldCharType="separate"/>
            </w:r>
            <w:r w:rsidR="00567C90">
              <w:rPr>
                <w:noProof/>
                <w:webHidden/>
              </w:rPr>
              <w:t>39</w:t>
            </w:r>
            <w:r>
              <w:rPr>
                <w:noProof/>
                <w:webHidden/>
              </w:rPr>
              <w:fldChar w:fldCharType="end"/>
            </w:r>
          </w:hyperlink>
        </w:p>
        <w:p w:rsidR="00B53410" w:rsidRDefault="006C3D99">
          <w:pPr>
            <w:pStyle w:val="TOC1"/>
            <w:tabs>
              <w:tab w:val="right" w:leader="dot" w:pos="9350"/>
            </w:tabs>
            <w:rPr>
              <w:rFonts w:asciiTheme="minorHAnsi" w:eastAsiaTheme="minorEastAsia" w:hAnsiTheme="minorHAnsi" w:cstheme="minorBidi"/>
              <w:noProof/>
            </w:rPr>
          </w:pPr>
          <w:hyperlink w:anchor="_Toc340094565" w:history="1">
            <w:r w:rsidR="00B53410" w:rsidRPr="00E2514C">
              <w:rPr>
                <w:rStyle w:val="Hyperlink"/>
                <w:noProof/>
              </w:rPr>
              <w:t>Chapter 5: Conclusion</w:t>
            </w:r>
            <w:r w:rsidR="00B53410">
              <w:rPr>
                <w:noProof/>
                <w:webHidden/>
              </w:rPr>
              <w:tab/>
            </w:r>
            <w:r>
              <w:rPr>
                <w:noProof/>
                <w:webHidden/>
              </w:rPr>
              <w:fldChar w:fldCharType="begin"/>
            </w:r>
            <w:r w:rsidR="00B53410">
              <w:rPr>
                <w:noProof/>
                <w:webHidden/>
              </w:rPr>
              <w:instrText xml:space="preserve"> PAGEREF _Toc340094565 \h </w:instrText>
            </w:r>
            <w:r>
              <w:rPr>
                <w:noProof/>
                <w:webHidden/>
              </w:rPr>
            </w:r>
            <w:r>
              <w:rPr>
                <w:noProof/>
                <w:webHidden/>
              </w:rPr>
              <w:fldChar w:fldCharType="separate"/>
            </w:r>
            <w:r w:rsidR="00567C90">
              <w:rPr>
                <w:noProof/>
                <w:webHidden/>
              </w:rPr>
              <w:t>47</w:t>
            </w:r>
            <w:r>
              <w:rPr>
                <w:noProof/>
                <w:webHidden/>
              </w:rPr>
              <w:fldChar w:fldCharType="end"/>
            </w:r>
          </w:hyperlink>
        </w:p>
        <w:p w:rsidR="00B53410" w:rsidRDefault="006C3D99">
          <w:pPr>
            <w:pStyle w:val="TOC2"/>
            <w:tabs>
              <w:tab w:val="right" w:leader="dot" w:pos="9350"/>
            </w:tabs>
            <w:rPr>
              <w:rFonts w:asciiTheme="minorHAnsi" w:eastAsiaTheme="minorEastAsia" w:hAnsiTheme="minorHAnsi" w:cstheme="minorBidi"/>
              <w:noProof/>
            </w:rPr>
          </w:pPr>
          <w:hyperlink w:anchor="_Toc340094566" w:history="1">
            <w:r w:rsidR="00B53410" w:rsidRPr="00E2514C">
              <w:rPr>
                <w:rStyle w:val="Hyperlink"/>
                <w:noProof/>
              </w:rPr>
              <w:t>5.1 Conclusions</w:t>
            </w:r>
            <w:r w:rsidR="00B53410">
              <w:rPr>
                <w:noProof/>
                <w:webHidden/>
              </w:rPr>
              <w:tab/>
            </w:r>
            <w:r>
              <w:rPr>
                <w:noProof/>
                <w:webHidden/>
              </w:rPr>
              <w:fldChar w:fldCharType="begin"/>
            </w:r>
            <w:r w:rsidR="00B53410">
              <w:rPr>
                <w:noProof/>
                <w:webHidden/>
              </w:rPr>
              <w:instrText xml:space="preserve"> PAGEREF _Toc340094566 \h </w:instrText>
            </w:r>
            <w:r>
              <w:rPr>
                <w:noProof/>
                <w:webHidden/>
              </w:rPr>
            </w:r>
            <w:r>
              <w:rPr>
                <w:noProof/>
                <w:webHidden/>
              </w:rPr>
              <w:fldChar w:fldCharType="separate"/>
            </w:r>
            <w:r w:rsidR="00567C90">
              <w:rPr>
                <w:noProof/>
                <w:webHidden/>
              </w:rPr>
              <w:t>47</w:t>
            </w:r>
            <w:r>
              <w:rPr>
                <w:noProof/>
                <w:webHidden/>
              </w:rPr>
              <w:fldChar w:fldCharType="end"/>
            </w:r>
          </w:hyperlink>
        </w:p>
        <w:p w:rsidR="00B53410" w:rsidRDefault="006C3D99">
          <w:pPr>
            <w:pStyle w:val="TOC2"/>
            <w:tabs>
              <w:tab w:val="right" w:leader="dot" w:pos="9350"/>
            </w:tabs>
            <w:rPr>
              <w:rFonts w:asciiTheme="minorHAnsi" w:eastAsiaTheme="minorEastAsia" w:hAnsiTheme="minorHAnsi" w:cstheme="minorBidi"/>
              <w:noProof/>
            </w:rPr>
          </w:pPr>
          <w:hyperlink w:anchor="_Toc340094567" w:history="1">
            <w:r w:rsidR="00B53410" w:rsidRPr="00E2514C">
              <w:rPr>
                <w:rStyle w:val="Hyperlink"/>
                <w:noProof/>
              </w:rPr>
              <w:t>5.2 Limitations</w:t>
            </w:r>
            <w:r w:rsidR="00B53410">
              <w:rPr>
                <w:noProof/>
                <w:webHidden/>
              </w:rPr>
              <w:tab/>
            </w:r>
            <w:r>
              <w:rPr>
                <w:noProof/>
                <w:webHidden/>
              </w:rPr>
              <w:fldChar w:fldCharType="begin"/>
            </w:r>
            <w:r w:rsidR="00B53410">
              <w:rPr>
                <w:noProof/>
                <w:webHidden/>
              </w:rPr>
              <w:instrText xml:space="preserve"> PAGEREF _Toc340094567 \h </w:instrText>
            </w:r>
            <w:r>
              <w:rPr>
                <w:noProof/>
                <w:webHidden/>
              </w:rPr>
            </w:r>
            <w:r>
              <w:rPr>
                <w:noProof/>
                <w:webHidden/>
              </w:rPr>
              <w:fldChar w:fldCharType="separate"/>
            </w:r>
            <w:r w:rsidR="00567C90">
              <w:rPr>
                <w:noProof/>
                <w:webHidden/>
              </w:rPr>
              <w:t>49</w:t>
            </w:r>
            <w:r>
              <w:rPr>
                <w:noProof/>
                <w:webHidden/>
              </w:rPr>
              <w:fldChar w:fldCharType="end"/>
            </w:r>
          </w:hyperlink>
        </w:p>
        <w:p w:rsidR="00B53410" w:rsidRDefault="006C3D99">
          <w:pPr>
            <w:pStyle w:val="TOC2"/>
            <w:tabs>
              <w:tab w:val="right" w:leader="dot" w:pos="9350"/>
            </w:tabs>
            <w:rPr>
              <w:rFonts w:asciiTheme="minorHAnsi" w:eastAsiaTheme="minorEastAsia" w:hAnsiTheme="minorHAnsi" w:cstheme="minorBidi"/>
              <w:noProof/>
            </w:rPr>
          </w:pPr>
          <w:hyperlink w:anchor="_Toc340094568" w:history="1">
            <w:r w:rsidR="00B53410" w:rsidRPr="00E2514C">
              <w:rPr>
                <w:rStyle w:val="Hyperlink"/>
                <w:noProof/>
              </w:rPr>
              <w:t>5.3 Suggestions for further research</w:t>
            </w:r>
            <w:r w:rsidR="00B53410">
              <w:rPr>
                <w:noProof/>
                <w:webHidden/>
              </w:rPr>
              <w:tab/>
            </w:r>
            <w:r>
              <w:rPr>
                <w:noProof/>
                <w:webHidden/>
              </w:rPr>
              <w:fldChar w:fldCharType="begin"/>
            </w:r>
            <w:r w:rsidR="00B53410">
              <w:rPr>
                <w:noProof/>
                <w:webHidden/>
              </w:rPr>
              <w:instrText xml:space="preserve"> PAGEREF _Toc340094568 \h </w:instrText>
            </w:r>
            <w:r>
              <w:rPr>
                <w:noProof/>
                <w:webHidden/>
              </w:rPr>
            </w:r>
            <w:r>
              <w:rPr>
                <w:noProof/>
                <w:webHidden/>
              </w:rPr>
              <w:fldChar w:fldCharType="separate"/>
            </w:r>
            <w:r w:rsidR="00567C90">
              <w:rPr>
                <w:noProof/>
                <w:webHidden/>
              </w:rPr>
              <w:t>50</w:t>
            </w:r>
            <w:r>
              <w:rPr>
                <w:noProof/>
                <w:webHidden/>
              </w:rPr>
              <w:fldChar w:fldCharType="end"/>
            </w:r>
          </w:hyperlink>
        </w:p>
        <w:p w:rsidR="00B53410" w:rsidRDefault="00B53410">
          <w:pPr>
            <w:pStyle w:val="TOC1"/>
            <w:tabs>
              <w:tab w:val="right" w:leader="dot" w:pos="9350"/>
            </w:tabs>
            <w:rPr>
              <w:rStyle w:val="Hyperlink"/>
              <w:noProof/>
            </w:rPr>
          </w:pPr>
        </w:p>
        <w:p w:rsidR="00B53410" w:rsidRDefault="006C3D99">
          <w:pPr>
            <w:pStyle w:val="TOC1"/>
            <w:tabs>
              <w:tab w:val="right" w:leader="dot" w:pos="9350"/>
            </w:tabs>
            <w:rPr>
              <w:rFonts w:asciiTheme="minorHAnsi" w:eastAsiaTheme="minorEastAsia" w:hAnsiTheme="minorHAnsi" w:cstheme="minorBidi"/>
              <w:noProof/>
            </w:rPr>
          </w:pPr>
          <w:hyperlink w:anchor="_Toc340094569" w:history="1">
            <w:r w:rsidR="00B53410" w:rsidRPr="00E2514C">
              <w:rPr>
                <w:rStyle w:val="Hyperlink"/>
                <w:noProof/>
              </w:rPr>
              <w:t>References</w:t>
            </w:r>
            <w:r w:rsidR="00B53410">
              <w:rPr>
                <w:noProof/>
                <w:webHidden/>
              </w:rPr>
              <w:tab/>
            </w:r>
            <w:r>
              <w:rPr>
                <w:noProof/>
                <w:webHidden/>
              </w:rPr>
              <w:fldChar w:fldCharType="begin"/>
            </w:r>
            <w:r w:rsidR="00B53410">
              <w:rPr>
                <w:noProof/>
                <w:webHidden/>
              </w:rPr>
              <w:instrText xml:space="preserve"> PAGEREF _Toc340094569 \h </w:instrText>
            </w:r>
            <w:r>
              <w:rPr>
                <w:noProof/>
                <w:webHidden/>
              </w:rPr>
            </w:r>
            <w:r>
              <w:rPr>
                <w:noProof/>
                <w:webHidden/>
              </w:rPr>
              <w:fldChar w:fldCharType="separate"/>
            </w:r>
            <w:r w:rsidR="00567C90">
              <w:rPr>
                <w:noProof/>
                <w:webHidden/>
              </w:rPr>
              <w:t>51</w:t>
            </w:r>
            <w:r>
              <w:rPr>
                <w:noProof/>
                <w:webHidden/>
              </w:rPr>
              <w:fldChar w:fldCharType="end"/>
            </w:r>
          </w:hyperlink>
        </w:p>
        <w:p w:rsidR="00B53410" w:rsidRDefault="00B53410">
          <w:pPr>
            <w:pStyle w:val="TOC1"/>
            <w:tabs>
              <w:tab w:val="right" w:leader="dot" w:pos="9350"/>
            </w:tabs>
            <w:rPr>
              <w:rStyle w:val="Hyperlink"/>
              <w:noProof/>
            </w:rPr>
          </w:pPr>
        </w:p>
        <w:p w:rsidR="00B53410" w:rsidRDefault="006C3D99">
          <w:pPr>
            <w:pStyle w:val="TOC1"/>
            <w:tabs>
              <w:tab w:val="right" w:leader="dot" w:pos="9350"/>
            </w:tabs>
            <w:rPr>
              <w:rFonts w:asciiTheme="minorHAnsi" w:eastAsiaTheme="minorEastAsia" w:hAnsiTheme="minorHAnsi" w:cstheme="minorBidi"/>
              <w:noProof/>
            </w:rPr>
          </w:pPr>
          <w:hyperlink w:anchor="_Toc340094570" w:history="1">
            <w:r w:rsidR="00B53410" w:rsidRPr="00E2514C">
              <w:rPr>
                <w:rStyle w:val="Hyperlink"/>
                <w:noProof/>
              </w:rPr>
              <w:t>Appendix 1: Sample</w:t>
            </w:r>
            <w:r w:rsidR="00B53410">
              <w:rPr>
                <w:noProof/>
                <w:webHidden/>
              </w:rPr>
              <w:tab/>
            </w:r>
            <w:r>
              <w:rPr>
                <w:noProof/>
                <w:webHidden/>
              </w:rPr>
              <w:fldChar w:fldCharType="begin"/>
            </w:r>
            <w:r w:rsidR="00B53410">
              <w:rPr>
                <w:noProof/>
                <w:webHidden/>
              </w:rPr>
              <w:instrText xml:space="preserve"> PAGEREF _Toc340094570 \h </w:instrText>
            </w:r>
            <w:r>
              <w:rPr>
                <w:noProof/>
                <w:webHidden/>
              </w:rPr>
            </w:r>
            <w:r>
              <w:rPr>
                <w:noProof/>
                <w:webHidden/>
              </w:rPr>
              <w:fldChar w:fldCharType="separate"/>
            </w:r>
            <w:r w:rsidR="00567C90">
              <w:rPr>
                <w:noProof/>
                <w:webHidden/>
              </w:rPr>
              <w:t>57</w:t>
            </w:r>
            <w:r>
              <w:rPr>
                <w:noProof/>
                <w:webHidden/>
              </w:rPr>
              <w:fldChar w:fldCharType="end"/>
            </w:r>
          </w:hyperlink>
        </w:p>
        <w:p w:rsidR="00B53410" w:rsidRDefault="006C3D99">
          <w:pPr>
            <w:pStyle w:val="TOC1"/>
            <w:tabs>
              <w:tab w:val="right" w:leader="dot" w:pos="9350"/>
            </w:tabs>
            <w:rPr>
              <w:rFonts w:asciiTheme="minorHAnsi" w:eastAsiaTheme="minorEastAsia" w:hAnsiTheme="minorHAnsi" w:cstheme="minorBidi"/>
              <w:noProof/>
            </w:rPr>
          </w:pPr>
          <w:hyperlink w:anchor="_Toc340094571" w:history="1">
            <w:r w:rsidR="00B53410" w:rsidRPr="00E2514C">
              <w:rPr>
                <w:rStyle w:val="Hyperlink"/>
                <w:noProof/>
              </w:rPr>
              <w:t>Appendix 2: The Scorecard</w:t>
            </w:r>
            <w:r w:rsidR="00B53410">
              <w:rPr>
                <w:noProof/>
                <w:webHidden/>
              </w:rPr>
              <w:tab/>
            </w:r>
            <w:r>
              <w:rPr>
                <w:noProof/>
                <w:webHidden/>
              </w:rPr>
              <w:fldChar w:fldCharType="begin"/>
            </w:r>
            <w:r w:rsidR="00B53410">
              <w:rPr>
                <w:noProof/>
                <w:webHidden/>
              </w:rPr>
              <w:instrText xml:space="preserve"> PAGEREF _Toc340094571 \h </w:instrText>
            </w:r>
            <w:r>
              <w:rPr>
                <w:noProof/>
                <w:webHidden/>
              </w:rPr>
            </w:r>
            <w:r>
              <w:rPr>
                <w:noProof/>
                <w:webHidden/>
              </w:rPr>
              <w:fldChar w:fldCharType="separate"/>
            </w:r>
            <w:r w:rsidR="00567C90">
              <w:rPr>
                <w:noProof/>
                <w:webHidden/>
              </w:rPr>
              <w:t>59</w:t>
            </w:r>
            <w:r>
              <w:rPr>
                <w:noProof/>
                <w:webHidden/>
              </w:rPr>
              <w:fldChar w:fldCharType="end"/>
            </w:r>
          </w:hyperlink>
        </w:p>
        <w:p w:rsidR="00B53410" w:rsidRDefault="006C3D99">
          <w:pPr>
            <w:pStyle w:val="TOC1"/>
            <w:tabs>
              <w:tab w:val="right" w:leader="dot" w:pos="9350"/>
            </w:tabs>
            <w:rPr>
              <w:rFonts w:asciiTheme="minorHAnsi" w:eastAsiaTheme="minorEastAsia" w:hAnsiTheme="minorHAnsi" w:cstheme="minorBidi"/>
              <w:noProof/>
            </w:rPr>
          </w:pPr>
          <w:hyperlink w:anchor="_Toc340094572" w:history="1">
            <w:r w:rsidR="00B53410" w:rsidRPr="00E2514C">
              <w:rPr>
                <w:rStyle w:val="Hyperlink"/>
                <w:noProof/>
              </w:rPr>
              <w:t>Appendix 3: Scores per airline</w:t>
            </w:r>
            <w:r w:rsidR="00B53410">
              <w:rPr>
                <w:noProof/>
                <w:webHidden/>
              </w:rPr>
              <w:tab/>
            </w:r>
            <w:r>
              <w:rPr>
                <w:noProof/>
                <w:webHidden/>
              </w:rPr>
              <w:fldChar w:fldCharType="begin"/>
            </w:r>
            <w:r w:rsidR="00B53410">
              <w:rPr>
                <w:noProof/>
                <w:webHidden/>
              </w:rPr>
              <w:instrText xml:space="preserve"> PAGEREF _Toc340094572 \h </w:instrText>
            </w:r>
            <w:r>
              <w:rPr>
                <w:noProof/>
                <w:webHidden/>
              </w:rPr>
            </w:r>
            <w:r>
              <w:rPr>
                <w:noProof/>
                <w:webHidden/>
              </w:rPr>
              <w:fldChar w:fldCharType="separate"/>
            </w:r>
            <w:r w:rsidR="00567C90">
              <w:rPr>
                <w:noProof/>
                <w:webHidden/>
              </w:rPr>
              <w:t>63</w:t>
            </w:r>
            <w:r>
              <w:rPr>
                <w:noProof/>
                <w:webHidden/>
              </w:rPr>
              <w:fldChar w:fldCharType="end"/>
            </w:r>
          </w:hyperlink>
        </w:p>
        <w:p w:rsidR="009A4B04" w:rsidRDefault="006C3D99" w:rsidP="00E01CCC">
          <w:pPr>
            <w:pStyle w:val="TOC1"/>
            <w:tabs>
              <w:tab w:val="right" w:leader="dot" w:pos="9350"/>
            </w:tabs>
          </w:pPr>
          <w:r w:rsidRPr="00483E9D">
            <w:rPr>
              <w:sz w:val="24"/>
              <w:szCs w:val="24"/>
            </w:rPr>
            <w:fldChar w:fldCharType="end"/>
          </w:r>
        </w:p>
      </w:sdtContent>
    </w:sdt>
    <w:p w:rsidR="00483E9D" w:rsidRDefault="00483E9D" w:rsidP="002914F6">
      <w:pPr>
        <w:pStyle w:val="Heading1"/>
      </w:pPr>
    </w:p>
    <w:p w:rsidR="00483E9D" w:rsidRDefault="00483E9D">
      <w:pPr>
        <w:rPr>
          <w:rFonts w:ascii="Times New Roman" w:eastAsiaTheme="majorEastAsia" w:hAnsi="Times New Roman" w:cstheme="majorBidi"/>
          <w:b/>
          <w:bCs/>
          <w:color w:val="37918D"/>
          <w:sz w:val="40"/>
          <w:szCs w:val="28"/>
          <w:lang w:val="en-GB"/>
        </w:rPr>
      </w:pPr>
      <w:r>
        <w:br w:type="page"/>
      </w:r>
    </w:p>
    <w:p w:rsidR="00610DD8" w:rsidRPr="002914F6" w:rsidRDefault="005536D6" w:rsidP="002914F6">
      <w:pPr>
        <w:pStyle w:val="Heading1"/>
      </w:pPr>
      <w:bookmarkStart w:id="1" w:name="_Toc340094540"/>
      <w:r w:rsidRPr="000A7166">
        <w:lastRenderedPageBreak/>
        <w:t>Chapter 1: Research Intention</w:t>
      </w:r>
      <w:bookmarkStart w:id="2" w:name="_Toc319414984"/>
      <w:bookmarkEnd w:id="0"/>
      <w:bookmarkEnd w:id="1"/>
    </w:p>
    <w:p w:rsidR="00F1688C" w:rsidRDefault="003423DF" w:rsidP="00AC0A58">
      <w:pPr>
        <w:pStyle w:val="Heading2"/>
        <w:spacing w:line="480" w:lineRule="auto"/>
      </w:pPr>
      <w:bookmarkStart w:id="3" w:name="_Toc340094541"/>
      <w:r w:rsidRPr="000A7166">
        <w:t xml:space="preserve">1.1 </w:t>
      </w:r>
      <w:r w:rsidR="005536D6" w:rsidRPr="000A7166">
        <w:t>Introduction</w:t>
      </w:r>
      <w:bookmarkEnd w:id="2"/>
      <w:bookmarkEnd w:id="3"/>
      <w:r w:rsidR="00F1688C">
        <w:t xml:space="preserve">         </w:t>
      </w:r>
      <w:r w:rsidR="00F1688C" w:rsidRPr="00F1688C">
        <w:t xml:space="preserve">       </w:t>
      </w:r>
    </w:p>
    <w:p w:rsidR="005536D6" w:rsidRPr="00F1688C" w:rsidRDefault="005536D6" w:rsidP="00F1688C">
      <w:pPr>
        <w:spacing w:line="360" w:lineRule="auto"/>
        <w:jc w:val="both"/>
        <w:rPr>
          <w:rFonts w:ascii="Times New Roman" w:hAnsi="Times New Roman"/>
          <w:sz w:val="24"/>
          <w:szCs w:val="24"/>
        </w:rPr>
      </w:pPr>
      <w:r w:rsidRPr="00F1688C">
        <w:rPr>
          <w:rFonts w:ascii="Times New Roman" w:hAnsi="Times New Roman"/>
          <w:sz w:val="24"/>
          <w:szCs w:val="24"/>
        </w:rPr>
        <w:t>During the last two decades, concerns about the sustainability and social responsibility of businesses have become a high profile issue in many countries and i</w:t>
      </w:r>
      <w:r w:rsidR="00485C6B" w:rsidRPr="00F1688C">
        <w:rPr>
          <w:rFonts w:ascii="Times New Roman" w:hAnsi="Times New Roman"/>
          <w:sz w:val="24"/>
          <w:szCs w:val="24"/>
        </w:rPr>
        <w:t>ndustries (Campbell 2007). I</w:t>
      </w:r>
      <w:r w:rsidRPr="00F1688C">
        <w:rPr>
          <w:rFonts w:ascii="Times New Roman" w:hAnsi="Times New Roman"/>
          <w:sz w:val="24"/>
          <w:szCs w:val="24"/>
        </w:rPr>
        <w:t xml:space="preserve">ncreased </w:t>
      </w:r>
      <w:r w:rsidR="00F23FBB" w:rsidRPr="00F1688C">
        <w:rPr>
          <w:rFonts w:ascii="Times New Roman" w:hAnsi="Times New Roman"/>
          <w:sz w:val="24"/>
          <w:szCs w:val="24"/>
        </w:rPr>
        <w:t xml:space="preserve">pressure </w:t>
      </w:r>
      <w:r w:rsidR="000D1DF0" w:rsidRPr="00F1688C">
        <w:rPr>
          <w:rFonts w:ascii="Times New Roman" w:hAnsi="Times New Roman"/>
          <w:sz w:val="24"/>
          <w:szCs w:val="24"/>
        </w:rPr>
        <w:t xml:space="preserve">from consumers and investors, sharpened </w:t>
      </w:r>
      <w:r w:rsidRPr="00F1688C">
        <w:rPr>
          <w:rFonts w:ascii="Times New Roman" w:hAnsi="Times New Roman"/>
          <w:sz w:val="24"/>
          <w:szCs w:val="24"/>
        </w:rPr>
        <w:t>legislation, environmental education</w:t>
      </w:r>
      <w:r w:rsidR="000D1DF0" w:rsidRPr="00F1688C">
        <w:rPr>
          <w:rFonts w:ascii="Times New Roman" w:hAnsi="Times New Roman"/>
          <w:sz w:val="24"/>
          <w:szCs w:val="24"/>
        </w:rPr>
        <w:t xml:space="preserve"> and the</w:t>
      </w:r>
      <w:r w:rsidRPr="00F1688C">
        <w:rPr>
          <w:rFonts w:ascii="Times New Roman" w:hAnsi="Times New Roman"/>
          <w:sz w:val="24"/>
          <w:szCs w:val="24"/>
        </w:rPr>
        <w:t xml:space="preserve"> uptake of eco</w:t>
      </w:r>
      <w:r w:rsidR="00485C6B" w:rsidRPr="00F1688C">
        <w:rPr>
          <w:rFonts w:ascii="Times New Roman" w:hAnsi="Times New Roman"/>
          <w:sz w:val="24"/>
          <w:szCs w:val="24"/>
        </w:rPr>
        <w:t>-</w:t>
      </w:r>
      <w:r w:rsidRPr="00F1688C">
        <w:rPr>
          <w:rFonts w:ascii="Times New Roman" w:hAnsi="Times New Roman"/>
          <w:sz w:val="24"/>
          <w:szCs w:val="24"/>
        </w:rPr>
        <w:t>labels</w:t>
      </w:r>
      <w:r w:rsidR="00F23FBB" w:rsidRPr="00F1688C">
        <w:rPr>
          <w:rFonts w:ascii="Times New Roman" w:hAnsi="Times New Roman"/>
          <w:sz w:val="24"/>
          <w:szCs w:val="24"/>
        </w:rPr>
        <w:t xml:space="preserve"> </w:t>
      </w:r>
      <w:r w:rsidRPr="00F1688C">
        <w:rPr>
          <w:rFonts w:ascii="Times New Roman" w:hAnsi="Times New Roman"/>
          <w:sz w:val="24"/>
          <w:szCs w:val="24"/>
        </w:rPr>
        <w:t xml:space="preserve">have </w:t>
      </w:r>
      <w:r w:rsidR="00485C6B" w:rsidRPr="00F1688C">
        <w:rPr>
          <w:rFonts w:ascii="Times New Roman" w:hAnsi="Times New Roman"/>
          <w:sz w:val="24"/>
          <w:szCs w:val="24"/>
        </w:rPr>
        <w:t xml:space="preserve">led to growing demand for transparency about corporate behavior on a range of issues </w:t>
      </w:r>
      <w:r w:rsidR="00F23FBB" w:rsidRPr="00F1688C">
        <w:rPr>
          <w:rFonts w:ascii="Times New Roman" w:hAnsi="Times New Roman"/>
          <w:sz w:val="24"/>
          <w:szCs w:val="24"/>
        </w:rPr>
        <w:t>(</w:t>
      </w:r>
      <w:r w:rsidR="00485C6B" w:rsidRPr="00F1688C">
        <w:rPr>
          <w:rFonts w:ascii="Times New Roman" w:hAnsi="Times New Roman"/>
          <w:sz w:val="24"/>
          <w:szCs w:val="24"/>
        </w:rPr>
        <w:t xml:space="preserve">Kolk 2008). </w:t>
      </w:r>
      <w:r w:rsidR="00083AF1" w:rsidRPr="00F1688C">
        <w:rPr>
          <w:rFonts w:ascii="Times New Roman" w:hAnsi="Times New Roman"/>
          <w:sz w:val="24"/>
          <w:szCs w:val="24"/>
        </w:rPr>
        <w:t>Especially</w:t>
      </w:r>
      <w:r w:rsidR="000D1DF0" w:rsidRPr="00F1688C">
        <w:rPr>
          <w:rFonts w:ascii="Times New Roman" w:hAnsi="Times New Roman"/>
          <w:sz w:val="24"/>
          <w:szCs w:val="24"/>
        </w:rPr>
        <w:t xml:space="preserve"> intergovernmental bodies</w:t>
      </w:r>
      <w:r w:rsidR="008D1F79" w:rsidRPr="00F1688C">
        <w:rPr>
          <w:rFonts w:ascii="Times New Roman" w:hAnsi="Times New Roman"/>
          <w:sz w:val="24"/>
          <w:szCs w:val="24"/>
        </w:rPr>
        <w:t>,</w:t>
      </w:r>
      <w:r w:rsidR="00F23FBB" w:rsidRPr="00F1688C">
        <w:rPr>
          <w:rFonts w:ascii="Times New Roman" w:hAnsi="Times New Roman"/>
          <w:sz w:val="24"/>
          <w:szCs w:val="24"/>
        </w:rPr>
        <w:t xml:space="preserve"> Non-Government Organizations (NGO’s) </w:t>
      </w:r>
      <w:r w:rsidR="008D1F79" w:rsidRPr="00F1688C">
        <w:rPr>
          <w:rFonts w:ascii="Times New Roman" w:hAnsi="Times New Roman"/>
          <w:sz w:val="24"/>
          <w:szCs w:val="24"/>
        </w:rPr>
        <w:t xml:space="preserve">and the general public </w:t>
      </w:r>
      <w:r w:rsidR="00F23FBB" w:rsidRPr="00F1688C">
        <w:rPr>
          <w:rFonts w:ascii="Times New Roman" w:hAnsi="Times New Roman"/>
          <w:sz w:val="24"/>
          <w:szCs w:val="24"/>
        </w:rPr>
        <w:t xml:space="preserve">encourage firms to </w:t>
      </w:r>
      <w:r w:rsidR="00322FDB" w:rsidRPr="00F1688C">
        <w:rPr>
          <w:rFonts w:ascii="Times New Roman" w:hAnsi="Times New Roman"/>
          <w:sz w:val="24"/>
          <w:szCs w:val="24"/>
        </w:rPr>
        <w:t>behave socially responsible</w:t>
      </w:r>
      <w:r w:rsidR="008D1F79" w:rsidRPr="00F1688C">
        <w:rPr>
          <w:rFonts w:ascii="Times New Roman" w:hAnsi="Times New Roman"/>
          <w:sz w:val="24"/>
          <w:szCs w:val="24"/>
        </w:rPr>
        <w:t xml:space="preserve"> (Moreno and Capriotti 2009)</w:t>
      </w:r>
      <w:r w:rsidR="00F23FBB" w:rsidRPr="00F1688C">
        <w:rPr>
          <w:rFonts w:ascii="Times New Roman" w:hAnsi="Times New Roman"/>
          <w:sz w:val="24"/>
          <w:szCs w:val="24"/>
        </w:rPr>
        <w:t xml:space="preserve">. </w:t>
      </w:r>
      <w:r w:rsidR="00CE27CA" w:rsidRPr="00F1688C">
        <w:rPr>
          <w:rFonts w:ascii="Times New Roman" w:hAnsi="Times New Roman"/>
          <w:sz w:val="24"/>
          <w:szCs w:val="24"/>
        </w:rPr>
        <w:t>T</w:t>
      </w:r>
      <w:r w:rsidRPr="00F1688C">
        <w:rPr>
          <w:rFonts w:ascii="Times New Roman" w:hAnsi="Times New Roman"/>
          <w:sz w:val="24"/>
          <w:szCs w:val="24"/>
        </w:rPr>
        <w:t>h</w:t>
      </w:r>
      <w:r w:rsidR="000D1DF0" w:rsidRPr="00F1688C">
        <w:rPr>
          <w:rFonts w:ascii="Times New Roman" w:hAnsi="Times New Roman"/>
          <w:sz w:val="24"/>
          <w:szCs w:val="24"/>
        </w:rPr>
        <w:t>is caused th</w:t>
      </w:r>
      <w:r w:rsidRPr="00F1688C">
        <w:rPr>
          <w:rFonts w:ascii="Times New Roman" w:hAnsi="Times New Roman"/>
          <w:sz w:val="24"/>
          <w:szCs w:val="24"/>
        </w:rPr>
        <w:t xml:space="preserve">e paradigm </w:t>
      </w:r>
      <w:r w:rsidR="000D1DF0" w:rsidRPr="00F1688C">
        <w:rPr>
          <w:rFonts w:ascii="Times New Roman" w:hAnsi="Times New Roman"/>
          <w:sz w:val="24"/>
          <w:szCs w:val="24"/>
        </w:rPr>
        <w:t xml:space="preserve">to </w:t>
      </w:r>
      <w:r w:rsidRPr="00F1688C">
        <w:rPr>
          <w:rFonts w:ascii="Times New Roman" w:hAnsi="Times New Roman"/>
          <w:sz w:val="24"/>
          <w:szCs w:val="24"/>
        </w:rPr>
        <w:t>shif</w:t>
      </w:r>
      <w:r w:rsidR="000D1DF0" w:rsidRPr="00F1688C">
        <w:rPr>
          <w:rFonts w:ascii="Times New Roman" w:hAnsi="Times New Roman"/>
          <w:sz w:val="24"/>
          <w:szCs w:val="24"/>
        </w:rPr>
        <w:t>t</w:t>
      </w:r>
      <w:r w:rsidRPr="00F1688C">
        <w:rPr>
          <w:rFonts w:ascii="Times New Roman" w:hAnsi="Times New Roman"/>
          <w:sz w:val="24"/>
          <w:szCs w:val="24"/>
        </w:rPr>
        <w:t xml:space="preserve"> away from valuing profit maximization as the </w:t>
      </w:r>
      <w:r w:rsidR="00CE27CA" w:rsidRPr="00F1688C">
        <w:rPr>
          <w:rFonts w:ascii="Times New Roman" w:hAnsi="Times New Roman"/>
          <w:sz w:val="24"/>
          <w:szCs w:val="24"/>
        </w:rPr>
        <w:t xml:space="preserve">most important </w:t>
      </w:r>
      <w:r w:rsidRPr="00F1688C">
        <w:rPr>
          <w:rFonts w:ascii="Times New Roman" w:hAnsi="Times New Roman"/>
          <w:sz w:val="24"/>
          <w:szCs w:val="24"/>
        </w:rPr>
        <w:t>objective of business</w:t>
      </w:r>
      <w:r w:rsidR="00CE27CA" w:rsidRPr="00F1688C">
        <w:rPr>
          <w:rFonts w:ascii="Times New Roman" w:hAnsi="Times New Roman"/>
          <w:sz w:val="24"/>
          <w:szCs w:val="24"/>
        </w:rPr>
        <w:t>,</w:t>
      </w:r>
      <w:r w:rsidRPr="00F1688C">
        <w:rPr>
          <w:rFonts w:ascii="Times New Roman" w:hAnsi="Times New Roman"/>
          <w:sz w:val="24"/>
          <w:szCs w:val="24"/>
        </w:rPr>
        <w:t xml:space="preserve"> </w:t>
      </w:r>
      <w:r w:rsidR="00CE27CA" w:rsidRPr="00F1688C">
        <w:rPr>
          <w:rFonts w:ascii="Times New Roman" w:hAnsi="Times New Roman"/>
          <w:sz w:val="24"/>
          <w:szCs w:val="24"/>
        </w:rPr>
        <w:t>towards</w:t>
      </w:r>
      <w:r w:rsidRPr="00F1688C">
        <w:rPr>
          <w:rFonts w:ascii="Times New Roman" w:hAnsi="Times New Roman"/>
          <w:sz w:val="24"/>
          <w:szCs w:val="24"/>
        </w:rPr>
        <w:t xml:space="preserve"> incorporati</w:t>
      </w:r>
      <w:r w:rsidR="00CE27CA" w:rsidRPr="00F1688C">
        <w:rPr>
          <w:rFonts w:ascii="Times New Roman" w:hAnsi="Times New Roman"/>
          <w:sz w:val="24"/>
          <w:szCs w:val="24"/>
        </w:rPr>
        <w:t>ng</w:t>
      </w:r>
      <w:r w:rsidRPr="00F1688C">
        <w:rPr>
          <w:rFonts w:ascii="Times New Roman" w:hAnsi="Times New Roman"/>
          <w:sz w:val="24"/>
          <w:szCs w:val="24"/>
        </w:rPr>
        <w:t xml:space="preserve"> </w:t>
      </w:r>
      <w:r w:rsidR="00F1688C">
        <w:rPr>
          <w:rFonts w:ascii="Times New Roman" w:hAnsi="Times New Roman"/>
          <w:sz w:val="24"/>
          <w:szCs w:val="24"/>
        </w:rPr>
        <w:t>C</w:t>
      </w:r>
      <w:r w:rsidR="005D4080" w:rsidRPr="00F1688C">
        <w:rPr>
          <w:rFonts w:ascii="Times New Roman" w:hAnsi="Times New Roman"/>
          <w:sz w:val="24"/>
          <w:szCs w:val="24"/>
        </w:rPr>
        <w:t xml:space="preserve">orporate </w:t>
      </w:r>
      <w:r w:rsidR="00F1688C">
        <w:rPr>
          <w:rFonts w:ascii="Times New Roman" w:hAnsi="Times New Roman"/>
          <w:sz w:val="24"/>
          <w:szCs w:val="24"/>
        </w:rPr>
        <w:t>S</w:t>
      </w:r>
      <w:r w:rsidR="005D4080" w:rsidRPr="00F1688C">
        <w:rPr>
          <w:rFonts w:ascii="Times New Roman" w:hAnsi="Times New Roman"/>
          <w:sz w:val="24"/>
          <w:szCs w:val="24"/>
        </w:rPr>
        <w:t xml:space="preserve">ocial </w:t>
      </w:r>
      <w:r w:rsidR="00F1688C">
        <w:rPr>
          <w:rFonts w:ascii="Times New Roman" w:hAnsi="Times New Roman"/>
          <w:sz w:val="24"/>
          <w:szCs w:val="24"/>
        </w:rPr>
        <w:t>R</w:t>
      </w:r>
      <w:r w:rsidR="005D4080" w:rsidRPr="00F1688C">
        <w:rPr>
          <w:rFonts w:ascii="Times New Roman" w:hAnsi="Times New Roman"/>
          <w:sz w:val="24"/>
          <w:szCs w:val="24"/>
        </w:rPr>
        <w:t xml:space="preserve">esponsibility (CSR) </w:t>
      </w:r>
      <w:r w:rsidRPr="00F1688C">
        <w:rPr>
          <w:rFonts w:ascii="Times New Roman" w:hAnsi="Times New Roman"/>
          <w:sz w:val="24"/>
          <w:szCs w:val="24"/>
        </w:rPr>
        <w:t xml:space="preserve">practices into </w:t>
      </w:r>
      <w:r w:rsidR="00F23FBB" w:rsidRPr="00F1688C">
        <w:rPr>
          <w:rFonts w:ascii="Times New Roman" w:hAnsi="Times New Roman"/>
          <w:sz w:val="24"/>
          <w:szCs w:val="24"/>
        </w:rPr>
        <w:t xml:space="preserve">all </w:t>
      </w:r>
      <w:r w:rsidR="00CE27CA" w:rsidRPr="00F1688C">
        <w:rPr>
          <w:rFonts w:ascii="Times New Roman" w:hAnsi="Times New Roman"/>
          <w:sz w:val="24"/>
          <w:szCs w:val="24"/>
        </w:rPr>
        <w:t xml:space="preserve">operations. </w:t>
      </w:r>
      <w:r w:rsidR="00F23FBB" w:rsidRPr="00F1688C">
        <w:rPr>
          <w:rFonts w:ascii="Times New Roman" w:hAnsi="Times New Roman"/>
          <w:sz w:val="24"/>
          <w:szCs w:val="24"/>
        </w:rPr>
        <w:t xml:space="preserve">As a result, </w:t>
      </w:r>
      <w:r w:rsidR="00CE27CA" w:rsidRPr="00F1688C">
        <w:rPr>
          <w:rFonts w:ascii="Times New Roman" w:hAnsi="Times New Roman"/>
          <w:sz w:val="24"/>
          <w:szCs w:val="24"/>
        </w:rPr>
        <w:t xml:space="preserve">CSR </w:t>
      </w:r>
      <w:r w:rsidRPr="00F1688C">
        <w:rPr>
          <w:rFonts w:ascii="Times New Roman" w:hAnsi="Times New Roman"/>
          <w:sz w:val="24"/>
          <w:szCs w:val="24"/>
        </w:rPr>
        <w:t>has</w:t>
      </w:r>
      <w:r w:rsidR="00CE27CA" w:rsidRPr="00F1688C">
        <w:rPr>
          <w:rFonts w:ascii="Times New Roman" w:hAnsi="Times New Roman"/>
          <w:sz w:val="24"/>
          <w:szCs w:val="24"/>
        </w:rPr>
        <w:t xml:space="preserve"> </w:t>
      </w:r>
      <w:r w:rsidRPr="00F1688C">
        <w:rPr>
          <w:rFonts w:ascii="Times New Roman" w:hAnsi="Times New Roman"/>
          <w:sz w:val="24"/>
          <w:szCs w:val="24"/>
        </w:rPr>
        <w:t xml:space="preserve">become </w:t>
      </w:r>
      <w:r w:rsidR="002D5A8F" w:rsidRPr="00F1688C">
        <w:rPr>
          <w:rFonts w:ascii="Times New Roman" w:hAnsi="Times New Roman"/>
          <w:sz w:val="24"/>
          <w:szCs w:val="24"/>
        </w:rPr>
        <w:t xml:space="preserve">a </w:t>
      </w:r>
      <w:r w:rsidRPr="00F1688C">
        <w:rPr>
          <w:rFonts w:ascii="Times New Roman" w:hAnsi="Times New Roman"/>
          <w:sz w:val="24"/>
          <w:szCs w:val="24"/>
        </w:rPr>
        <w:t xml:space="preserve">subject of much interest within the </w:t>
      </w:r>
      <w:r w:rsidR="00F23FBB" w:rsidRPr="00F1688C">
        <w:rPr>
          <w:rFonts w:ascii="Times New Roman" w:hAnsi="Times New Roman"/>
          <w:sz w:val="24"/>
          <w:szCs w:val="24"/>
        </w:rPr>
        <w:t xml:space="preserve">academic </w:t>
      </w:r>
      <w:r w:rsidRPr="00F1688C">
        <w:rPr>
          <w:rFonts w:ascii="Times New Roman" w:hAnsi="Times New Roman"/>
          <w:sz w:val="24"/>
          <w:szCs w:val="24"/>
        </w:rPr>
        <w:t>world</w:t>
      </w:r>
      <w:r w:rsidR="00AE7F72" w:rsidRPr="00F1688C">
        <w:rPr>
          <w:rFonts w:ascii="Times New Roman" w:hAnsi="Times New Roman"/>
          <w:sz w:val="24"/>
          <w:szCs w:val="24"/>
        </w:rPr>
        <w:t xml:space="preserve"> (KPMG 2005)</w:t>
      </w:r>
      <w:r w:rsidRPr="00F1688C">
        <w:rPr>
          <w:rFonts w:ascii="Times New Roman" w:hAnsi="Times New Roman"/>
          <w:sz w:val="24"/>
          <w:szCs w:val="24"/>
        </w:rPr>
        <w:t xml:space="preserve">. </w:t>
      </w:r>
    </w:p>
    <w:p w:rsidR="005536D6" w:rsidRPr="00F1688C" w:rsidRDefault="005536D6" w:rsidP="00F1688C">
      <w:pPr>
        <w:spacing w:line="360" w:lineRule="auto"/>
        <w:jc w:val="both"/>
        <w:rPr>
          <w:rFonts w:ascii="Times New Roman" w:hAnsi="Times New Roman"/>
          <w:color w:val="FF0000"/>
          <w:sz w:val="24"/>
          <w:szCs w:val="24"/>
        </w:rPr>
      </w:pPr>
      <w:r w:rsidRPr="00F1688C">
        <w:rPr>
          <w:rFonts w:ascii="Times New Roman" w:hAnsi="Times New Roman"/>
          <w:sz w:val="24"/>
          <w:szCs w:val="24"/>
        </w:rPr>
        <w:t>Companies generally present information on their sustainability effort and performance via their website, news releases or CSR disclosures (Campbell</w:t>
      </w:r>
      <w:r w:rsidR="00307595">
        <w:rPr>
          <w:rFonts w:ascii="Times New Roman" w:hAnsi="Times New Roman"/>
          <w:sz w:val="24"/>
          <w:szCs w:val="24"/>
        </w:rPr>
        <w:t xml:space="preserve"> and Sayer</w:t>
      </w:r>
      <w:r w:rsidRPr="00F1688C">
        <w:rPr>
          <w:rFonts w:ascii="Times New Roman" w:hAnsi="Times New Roman"/>
          <w:sz w:val="24"/>
          <w:szCs w:val="24"/>
        </w:rPr>
        <w:t xml:space="preserve"> 2004). CSR disclosure </w:t>
      </w:r>
      <w:r w:rsidR="005D4080" w:rsidRPr="00F1688C">
        <w:rPr>
          <w:rFonts w:ascii="Times New Roman" w:hAnsi="Times New Roman"/>
          <w:sz w:val="24"/>
          <w:szCs w:val="24"/>
        </w:rPr>
        <w:t>(sometimes  a</w:t>
      </w:r>
      <w:r w:rsidR="00F1688C">
        <w:rPr>
          <w:rFonts w:ascii="Times New Roman" w:hAnsi="Times New Roman"/>
          <w:sz w:val="24"/>
          <w:szCs w:val="24"/>
        </w:rPr>
        <w:t>lso labeled ‘triple bottom line</w:t>
      </w:r>
      <w:r w:rsidR="009648D4" w:rsidRPr="00F1688C">
        <w:rPr>
          <w:rFonts w:ascii="Times New Roman" w:hAnsi="Times New Roman"/>
          <w:sz w:val="24"/>
          <w:szCs w:val="24"/>
        </w:rPr>
        <w:t xml:space="preserve"> accounting</w:t>
      </w:r>
      <w:r w:rsidR="00F1688C">
        <w:rPr>
          <w:rFonts w:ascii="Times New Roman" w:hAnsi="Times New Roman"/>
          <w:sz w:val="24"/>
          <w:szCs w:val="24"/>
        </w:rPr>
        <w:t>’</w:t>
      </w:r>
      <w:r w:rsidR="005D4080" w:rsidRPr="00F1688C">
        <w:rPr>
          <w:rFonts w:ascii="Times New Roman" w:hAnsi="Times New Roman"/>
          <w:sz w:val="24"/>
          <w:szCs w:val="24"/>
        </w:rPr>
        <w:t xml:space="preserve"> or </w:t>
      </w:r>
      <w:r w:rsidR="00F1688C">
        <w:rPr>
          <w:rFonts w:ascii="Times New Roman" w:hAnsi="Times New Roman"/>
          <w:sz w:val="24"/>
          <w:szCs w:val="24"/>
        </w:rPr>
        <w:t>‘</w:t>
      </w:r>
      <w:r w:rsidR="005D4080" w:rsidRPr="00F1688C">
        <w:rPr>
          <w:rFonts w:ascii="Times New Roman" w:hAnsi="Times New Roman"/>
          <w:sz w:val="24"/>
          <w:szCs w:val="24"/>
        </w:rPr>
        <w:t>People, Planet, Profit</w:t>
      </w:r>
      <w:r w:rsidR="00F1688C">
        <w:rPr>
          <w:rFonts w:ascii="Times New Roman" w:hAnsi="Times New Roman"/>
          <w:sz w:val="24"/>
          <w:szCs w:val="24"/>
        </w:rPr>
        <w:t>’</w:t>
      </w:r>
      <w:r w:rsidR="005D4080" w:rsidRPr="00F1688C">
        <w:rPr>
          <w:rFonts w:ascii="Times New Roman" w:hAnsi="Times New Roman"/>
          <w:sz w:val="24"/>
          <w:szCs w:val="24"/>
        </w:rPr>
        <w:t xml:space="preserve">) </w:t>
      </w:r>
      <w:r w:rsidRPr="00F1688C">
        <w:rPr>
          <w:rFonts w:ascii="Times New Roman" w:hAnsi="Times New Roman"/>
          <w:sz w:val="24"/>
          <w:szCs w:val="24"/>
        </w:rPr>
        <w:t>can be defined as the information a company discloses about its environmental impact and the relationship with its stakeholders, by means of relevant communication channels. The growing CSR awareness is reflected in the increasing number of CSR disclosures</w:t>
      </w:r>
      <w:r w:rsidR="00F1688C">
        <w:rPr>
          <w:rFonts w:ascii="Times New Roman" w:hAnsi="Times New Roman"/>
          <w:sz w:val="24"/>
          <w:szCs w:val="24"/>
        </w:rPr>
        <w:t xml:space="preserve"> (</w:t>
      </w:r>
      <w:r w:rsidRPr="00F1688C">
        <w:rPr>
          <w:rFonts w:ascii="Times New Roman" w:hAnsi="Times New Roman"/>
          <w:sz w:val="24"/>
          <w:szCs w:val="24"/>
        </w:rPr>
        <w:t xml:space="preserve">Kolk 2005). </w:t>
      </w:r>
    </w:p>
    <w:p w:rsidR="00610DD8" w:rsidRDefault="005536D6" w:rsidP="00610DD8">
      <w:pPr>
        <w:autoSpaceDE w:val="0"/>
        <w:autoSpaceDN w:val="0"/>
        <w:adjustRightInd w:val="0"/>
        <w:spacing w:after="0" w:line="360" w:lineRule="auto"/>
        <w:jc w:val="both"/>
        <w:rPr>
          <w:rFonts w:ascii="Times New Roman" w:hAnsi="Times New Roman"/>
          <w:sz w:val="24"/>
          <w:szCs w:val="24"/>
        </w:rPr>
      </w:pPr>
      <w:r w:rsidRPr="00F1688C">
        <w:rPr>
          <w:rFonts w:ascii="Times New Roman" w:hAnsi="Times New Roman"/>
          <w:sz w:val="24"/>
          <w:szCs w:val="24"/>
        </w:rPr>
        <w:t>Lyon and Maxwell (2006, 2007) find that firms with</w:t>
      </w:r>
      <w:r w:rsidR="00F73B68" w:rsidRPr="00F1688C">
        <w:rPr>
          <w:rFonts w:ascii="Times New Roman" w:hAnsi="Times New Roman"/>
          <w:sz w:val="24"/>
          <w:szCs w:val="24"/>
        </w:rPr>
        <w:t xml:space="preserve"> poor reputations disclose extensively</w:t>
      </w:r>
      <w:r w:rsidRPr="00F1688C">
        <w:rPr>
          <w:rFonts w:ascii="Times New Roman" w:hAnsi="Times New Roman"/>
          <w:sz w:val="24"/>
          <w:szCs w:val="24"/>
        </w:rPr>
        <w:t xml:space="preserve">, while </w:t>
      </w:r>
      <w:r w:rsidR="009648D4" w:rsidRPr="00F1688C">
        <w:rPr>
          <w:rFonts w:ascii="Times New Roman" w:hAnsi="Times New Roman"/>
          <w:sz w:val="24"/>
          <w:szCs w:val="24"/>
        </w:rPr>
        <w:t>firms with excellent reputation</w:t>
      </w:r>
      <w:r w:rsidRPr="00F1688C">
        <w:rPr>
          <w:rFonts w:ascii="Times New Roman" w:hAnsi="Times New Roman"/>
          <w:sz w:val="24"/>
          <w:szCs w:val="24"/>
        </w:rPr>
        <w:t xml:space="preserve"> disclose nothing, as they gain little by</w:t>
      </w:r>
      <w:r w:rsidRPr="006733CE">
        <w:rPr>
          <w:rFonts w:ascii="Times New Roman" w:hAnsi="Times New Roman"/>
          <w:sz w:val="24"/>
          <w:szCs w:val="24"/>
        </w:rPr>
        <w:t xml:space="preserve"> disclosing successes since they are </w:t>
      </w:r>
      <w:r w:rsidR="00F1688C">
        <w:rPr>
          <w:rFonts w:ascii="Times New Roman" w:hAnsi="Times New Roman"/>
          <w:sz w:val="24"/>
          <w:szCs w:val="24"/>
        </w:rPr>
        <w:t xml:space="preserve">already </w:t>
      </w:r>
      <w:r w:rsidRPr="006733CE">
        <w:rPr>
          <w:rFonts w:ascii="Times New Roman" w:hAnsi="Times New Roman"/>
          <w:sz w:val="24"/>
          <w:szCs w:val="24"/>
        </w:rPr>
        <w:t>expected to succeed. Accordingly, the focus of much of the empirical research on environmental motivations lies with the ‘heavy’</w:t>
      </w:r>
      <w:r w:rsidR="004B53DE">
        <w:rPr>
          <w:rFonts w:ascii="Times New Roman" w:hAnsi="Times New Roman"/>
          <w:sz w:val="24"/>
          <w:szCs w:val="24"/>
        </w:rPr>
        <w:t xml:space="preserve"> industries sectors such as the</w:t>
      </w:r>
      <w:r w:rsidRPr="006733CE">
        <w:rPr>
          <w:rFonts w:ascii="Times New Roman" w:hAnsi="Times New Roman"/>
          <w:sz w:val="24"/>
          <w:szCs w:val="24"/>
        </w:rPr>
        <w:t xml:space="preserve"> chemical</w:t>
      </w:r>
      <w:r w:rsidR="004B53DE">
        <w:rPr>
          <w:rFonts w:ascii="Times New Roman" w:hAnsi="Times New Roman"/>
          <w:sz w:val="24"/>
          <w:szCs w:val="24"/>
        </w:rPr>
        <w:t>,</w:t>
      </w:r>
      <w:r w:rsidRPr="006733CE">
        <w:rPr>
          <w:rFonts w:ascii="Times New Roman" w:hAnsi="Times New Roman"/>
          <w:sz w:val="24"/>
          <w:szCs w:val="24"/>
        </w:rPr>
        <w:t xml:space="preserve"> </w:t>
      </w:r>
      <w:r w:rsidR="004B53DE">
        <w:rPr>
          <w:rFonts w:ascii="Times New Roman" w:hAnsi="Times New Roman"/>
          <w:sz w:val="24"/>
          <w:szCs w:val="24"/>
        </w:rPr>
        <w:t xml:space="preserve">and transport </w:t>
      </w:r>
      <w:r w:rsidRPr="006733CE">
        <w:rPr>
          <w:rFonts w:ascii="Times New Roman" w:hAnsi="Times New Roman"/>
          <w:sz w:val="24"/>
          <w:szCs w:val="24"/>
        </w:rPr>
        <w:t xml:space="preserve">sectors. </w:t>
      </w:r>
      <w:r w:rsidR="00597049" w:rsidRPr="006733CE">
        <w:rPr>
          <w:rFonts w:ascii="Times New Roman" w:hAnsi="Times New Roman"/>
          <w:sz w:val="24"/>
          <w:szCs w:val="24"/>
        </w:rPr>
        <w:t xml:space="preserve">Pressures from different stakeholder groups are reflected in CSR disclosure: </w:t>
      </w:r>
      <w:r w:rsidR="00976ABB" w:rsidRPr="006733CE">
        <w:rPr>
          <w:rFonts w:ascii="Times New Roman" w:hAnsi="Times New Roman"/>
          <w:sz w:val="24"/>
          <w:szCs w:val="24"/>
        </w:rPr>
        <w:t>firms in consumer sectors may be closely monitored by consumer groups. Hence, they will report more on social issues. F</w:t>
      </w:r>
      <w:r w:rsidR="00597049" w:rsidRPr="006733CE">
        <w:rPr>
          <w:rFonts w:ascii="Times New Roman" w:hAnsi="Times New Roman"/>
          <w:sz w:val="24"/>
          <w:szCs w:val="24"/>
        </w:rPr>
        <w:t>irms in polluting industries tend to have relatively high leve</w:t>
      </w:r>
      <w:r w:rsidR="00F1688C">
        <w:rPr>
          <w:rFonts w:ascii="Times New Roman" w:hAnsi="Times New Roman"/>
          <w:sz w:val="24"/>
          <w:szCs w:val="24"/>
        </w:rPr>
        <w:t xml:space="preserve">ls of environmental disclosure, following that they are </w:t>
      </w:r>
      <w:r w:rsidR="00976ABB" w:rsidRPr="006733CE">
        <w:rPr>
          <w:rFonts w:ascii="Times New Roman" w:hAnsi="Times New Roman"/>
          <w:sz w:val="24"/>
          <w:szCs w:val="24"/>
        </w:rPr>
        <w:t xml:space="preserve">often being monitored by environmental groups. Accordingly, </w:t>
      </w:r>
      <w:r w:rsidR="00F1688C">
        <w:rPr>
          <w:rFonts w:ascii="Times New Roman" w:hAnsi="Times New Roman"/>
          <w:sz w:val="24"/>
          <w:szCs w:val="24"/>
        </w:rPr>
        <w:t>polluting firms</w:t>
      </w:r>
      <w:r w:rsidR="00976ABB" w:rsidRPr="006733CE">
        <w:rPr>
          <w:rFonts w:ascii="Times New Roman" w:hAnsi="Times New Roman"/>
          <w:sz w:val="24"/>
          <w:szCs w:val="24"/>
        </w:rPr>
        <w:t xml:space="preserve"> proactively disclose much information on their environmental performance to reduce the possible political costs arising from their despised act</w:t>
      </w:r>
      <w:r w:rsidR="00E01CCC">
        <w:rPr>
          <w:rFonts w:ascii="Times New Roman" w:hAnsi="Times New Roman"/>
          <w:sz w:val="24"/>
          <w:szCs w:val="24"/>
        </w:rPr>
        <w:t>ivities (Deegan and Gordon 1996,</w:t>
      </w:r>
      <w:r w:rsidR="00976ABB" w:rsidRPr="006733CE">
        <w:rPr>
          <w:rFonts w:ascii="Times New Roman" w:hAnsi="Times New Roman"/>
          <w:sz w:val="24"/>
          <w:szCs w:val="24"/>
        </w:rPr>
        <w:t xml:space="preserve"> </w:t>
      </w:r>
      <w:r w:rsidR="00AD0EE9">
        <w:rPr>
          <w:rFonts w:ascii="Times New Roman" w:hAnsi="Times New Roman"/>
          <w:sz w:val="24"/>
          <w:szCs w:val="24"/>
        </w:rPr>
        <w:t>Meek</w:t>
      </w:r>
      <w:r w:rsidR="00976ABB" w:rsidRPr="006733CE">
        <w:rPr>
          <w:rFonts w:ascii="Times New Roman" w:hAnsi="Times New Roman"/>
          <w:sz w:val="24"/>
          <w:szCs w:val="24"/>
        </w:rPr>
        <w:t xml:space="preserve"> et al. 1995)</w:t>
      </w:r>
      <w:r w:rsidR="00E01CCC">
        <w:rPr>
          <w:rFonts w:ascii="Times New Roman" w:hAnsi="Times New Roman"/>
          <w:sz w:val="24"/>
          <w:szCs w:val="24"/>
        </w:rPr>
        <w:t>.</w:t>
      </w:r>
      <w:r w:rsidR="007A19A3">
        <w:rPr>
          <w:rFonts w:ascii="Times New Roman" w:hAnsi="Times New Roman"/>
          <w:sz w:val="24"/>
          <w:szCs w:val="24"/>
        </w:rPr>
        <w:t xml:space="preserve"> </w:t>
      </w:r>
    </w:p>
    <w:p w:rsidR="00E01CCC" w:rsidRDefault="003423DF" w:rsidP="00610DD8">
      <w:pPr>
        <w:autoSpaceDE w:val="0"/>
        <w:autoSpaceDN w:val="0"/>
        <w:adjustRightInd w:val="0"/>
        <w:spacing w:after="0" w:line="360" w:lineRule="auto"/>
        <w:jc w:val="both"/>
        <w:rPr>
          <w:rStyle w:val="Heading2Char"/>
        </w:rPr>
      </w:pPr>
      <w:bookmarkStart w:id="4" w:name="_Toc340094542"/>
      <w:r w:rsidRPr="00F1688C">
        <w:rPr>
          <w:rStyle w:val="Heading2Char"/>
        </w:rPr>
        <w:lastRenderedPageBreak/>
        <w:t>1.2 Aviation and the Environment</w:t>
      </w:r>
      <w:bookmarkEnd w:id="4"/>
      <w:r w:rsidRPr="00F1688C">
        <w:rPr>
          <w:rStyle w:val="Heading2Char"/>
        </w:rPr>
        <w:tab/>
      </w:r>
    </w:p>
    <w:p w:rsidR="005D5379" w:rsidRDefault="00E01CCC" w:rsidP="005D5379">
      <w:pPr>
        <w:autoSpaceDE w:val="0"/>
        <w:autoSpaceDN w:val="0"/>
        <w:adjustRightInd w:val="0"/>
        <w:spacing w:after="0" w:line="360" w:lineRule="auto"/>
        <w:jc w:val="both"/>
        <w:rPr>
          <w:rFonts w:ascii="Times New Roman" w:eastAsiaTheme="majorEastAsia" w:hAnsi="Times New Roman" w:cstheme="majorBidi"/>
          <w:b/>
          <w:bCs/>
          <w:color w:val="37C4E5"/>
          <w:sz w:val="32"/>
          <w:szCs w:val="26"/>
        </w:rPr>
      </w:pPr>
      <w:r>
        <w:rPr>
          <w:rFonts w:ascii="Times New Roman" w:hAnsi="Times New Roman"/>
          <w:sz w:val="24"/>
          <w:szCs w:val="24"/>
        </w:rPr>
        <w:t>T</w:t>
      </w:r>
      <w:r w:rsidR="005536D6" w:rsidRPr="006733CE">
        <w:rPr>
          <w:rFonts w:ascii="Times New Roman" w:hAnsi="Times New Roman"/>
          <w:sz w:val="24"/>
          <w:szCs w:val="24"/>
        </w:rPr>
        <w:t xml:space="preserve">he focus within this </w:t>
      </w:r>
      <w:r w:rsidR="002D5A8F" w:rsidRPr="006733CE">
        <w:rPr>
          <w:rFonts w:ascii="Times New Roman" w:hAnsi="Times New Roman"/>
          <w:sz w:val="24"/>
          <w:szCs w:val="24"/>
        </w:rPr>
        <w:t>thesis</w:t>
      </w:r>
      <w:r w:rsidR="005536D6" w:rsidRPr="006733CE">
        <w:rPr>
          <w:rFonts w:ascii="Times New Roman" w:hAnsi="Times New Roman"/>
          <w:sz w:val="24"/>
          <w:szCs w:val="24"/>
        </w:rPr>
        <w:t xml:space="preserve"> lies upon the airline industry. </w:t>
      </w:r>
      <w:r w:rsidR="000E12DB" w:rsidRPr="000E12DB">
        <w:rPr>
          <w:rFonts w:ascii="Times New Roman" w:hAnsi="Times New Roman"/>
          <w:sz w:val="24"/>
          <w:szCs w:val="24"/>
        </w:rPr>
        <w:t xml:space="preserve">The </w:t>
      </w:r>
      <w:r w:rsidR="004B593D" w:rsidRPr="006733CE">
        <w:rPr>
          <w:rFonts w:ascii="Times New Roman" w:hAnsi="Times New Roman"/>
          <w:sz w:val="24"/>
          <w:szCs w:val="24"/>
        </w:rPr>
        <w:t>c</w:t>
      </w:r>
      <w:r w:rsidR="004B593D">
        <w:rPr>
          <w:rFonts w:ascii="Times New Roman" w:hAnsi="Times New Roman"/>
          <w:sz w:val="24"/>
          <w:szCs w:val="24"/>
        </w:rPr>
        <w:t>ontinuous growth of the aviation</w:t>
      </w:r>
      <w:r w:rsidR="004B593D" w:rsidRPr="006733CE">
        <w:rPr>
          <w:rFonts w:ascii="Times New Roman" w:hAnsi="Times New Roman"/>
          <w:sz w:val="24"/>
          <w:szCs w:val="24"/>
        </w:rPr>
        <w:t xml:space="preserve"> industry, </w:t>
      </w:r>
      <w:r w:rsidR="004B593D">
        <w:rPr>
          <w:rFonts w:ascii="Times New Roman" w:hAnsi="Times New Roman"/>
          <w:sz w:val="24"/>
          <w:szCs w:val="24"/>
        </w:rPr>
        <w:t xml:space="preserve">the </w:t>
      </w:r>
      <w:r w:rsidR="000E12DB" w:rsidRPr="000E12DB">
        <w:rPr>
          <w:rFonts w:ascii="Times New Roman" w:hAnsi="Times New Roman"/>
          <w:sz w:val="24"/>
          <w:szCs w:val="24"/>
        </w:rPr>
        <w:t>global importance of the industry’s operations</w:t>
      </w:r>
      <w:r w:rsidR="004B593D">
        <w:rPr>
          <w:rFonts w:ascii="Times New Roman" w:hAnsi="Times New Roman"/>
          <w:sz w:val="24"/>
          <w:szCs w:val="24"/>
        </w:rPr>
        <w:t xml:space="preserve"> and </w:t>
      </w:r>
      <w:r w:rsidR="000E12DB" w:rsidRPr="000E12DB">
        <w:rPr>
          <w:rFonts w:ascii="Times New Roman" w:hAnsi="Times New Roman"/>
          <w:sz w:val="24"/>
          <w:szCs w:val="24"/>
        </w:rPr>
        <w:t>its</w:t>
      </w:r>
      <w:r w:rsidR="000E12DB">
        <w:rPr>
          <w:rFonts w:ascii="Times New Roman" w:hAnsi="Times New Roman"/>
          <w:sz w:val="24"/>
          <w:szCs w:val="24"/>
        </w:rPr>
        <w:t xml:space="preserve"> environmental </w:t>
      </w:r>
      <w:r w:rsidR="000E12DB" w:rsidRPr="000E12DB">
        <w:rPr>
          <w:rFonts w:ascii="Times New Roman" w:hAnsi="Times New Roman"/>
          <w:sz w:val="24"/>
          <w:szCs w:val="24"/>
        </w:rPr>
        <w:t>impact</w:t>
      </w:r>
      <w:r w:rsidR="004B593D" w:rsidRPr="006733CE">
        <w:rPr>
          <w:rStyle w:val="FootnoteReference"/>
          <w:rFonts w:ascii="Times New Roman" w:hAnsi="Times New Roman"/>
          <w:sz w:val="24"/>
          <w:szCs w:val="24"/>
        </w:rPr>
        <w:footnoteReference w:id="1"/>
      </w:r>
      <w:r w:rsidR="000E12DB" w:rsidRPr="000E12DB">
        <w:rPr>
          <w:rFonts w:ascii="Times New Roman" w:hAnsi="Times New Roman"/>
          <w:sz w:val="24"/>
          <w:szCs w:val="24"/>
        </w:rPr>
        <w:t xml:space="preserve"> makes it </w:t>
      </w:r>
      <w:r w:rsidR="000E12DB">
        <w:rPr>
          <w:rFonts w:ascii="Times New Roman" w:hAnsi="Times New Roman"/>
          <w:sz w:val="24"/>
          <w:szCs w:val="24"/>
        </w:rPr>
        <w:t xml:space="preserve">a good </w:t>
      </w:r>
      <w:r w:rsidR="004B593D">
        <w:rPr>
          <w:rFonts w:ascii="Times New Roman" w:hAnsi="Times New Roman"/>
          <w:sz w:val="24"/>
          <w:szCs w:val="24"/>
        </w:rPr>
        <w:t>sector</w:t>
      </w:r>
      <w:r w:rsidR="000E12DB" w:rsidRPr="000E12DB">
        <w:rPr>
          <w:rFonts w:ascii="Times New Roman" w:hAnsi="Times New Roman"/>
          <w:sz w:val="24"/>
          <w:szCs w:val="24"/>
        </w:rPr>
        <w:t xml:space="preserve"> to study in terms of environmental disclosure.</w:t>
      </w:r>
      <w:r w:rsidR="000E12DB">
        <w:rPr>
          <w:rFonts w:ascii="Times New Roman" w:hAnsi="Times New Roman"/>
          <w:sz w:val="24"/>
          <w:szCs w:val="24"/>
        </w:rPr>
        <w:t xml:space="preserve"> Plus,</w:t>
      </w:r>
      <w:r w:rsidR="000E12DB" w:rsidRPr="000E12DB">
        <w:rPr>
          <w:rFonts w:ascii="Times New Roman" w:hAnsi="Times New Roman"/>
          <w:sz w:val="24"/>
          <w:szCs w:val="24"/>
        </w:rPr>
        <w:t xml:space="preserve"> </w:t>
      </w:r>
      <w:r w:rsidR="000E12DB">
        <w:rPr>
          <w:rFonts w:ascii="Times New Roman" w:hAnsi="Times New Roman"/>
          <w:sz w:val="24"/>
          <w:szCs w:val="24"/>
        </w:rPr>
        <w:t>t</w:t>
      </w:r>
      <w:r w:rsidR="004B593D">
        <w:rPr>
          <w:rFonts w:ascii="Times New Roman" w:hAnsi="Times New Roman"/>
          <w:sz w:val="24"/>
          <w:szCs w:val="24"/>
        </w:rPr>
        <w:t>he airline industry holds</w:t>
      </w:r>
      <w:r w:rsidR="000E12DB" w:rsidRPr="006733CE">
        <w:rPr>
          <w:rFonts w:ascii="Times New Roman" w:hAnsi="Times New Roman"/>
          <w:sz w:val="24"/>
          <w:szCs w:val="24"/>
        </w:rPr>
        <w:t xml:space="preserve"> an interesting juxtaposition</w:t>
      </w:r>
      <w:r w:rsidR="000E12DB">
        <w:rPr>
          <w:rFonts w:ascii="Times New Roman" w:hAnsi="Times New Roman"/>
          <w:sz w:val="24"/>
          <w:szCs w:val="24"/>
        </w:rPr>
        <w:t>: a</w:t>
      </w:r>
      <w:r w:rsidR="005536D6" w:rsidRPr="006733CE">
        <w:rPr>
          <w:rFonts w:ascii="Times New Roman" w:hAnsi="Times New Roman"/>
          <w:sz w:val="24"/>
          <w:szCs w:val="24"/>
        </w:rPr>
        <w:t xml:space="preserve">lthough the industry is part of the service sector, it possesses </w:t>
      </w:r>
      <w:r w:rsidR="00D44B17" w:rsidRPr="006733CE">
        <w:rPr>
          <w:rFonts w:ascii="Times New Roman" w:hAnsi="Times New Roman"/>
          <w:sz w:val="24"/>
          <w:szCs w:val="24"/>
        </w:rPr>
        <w:t>various</w:t>
      </w:r>
      <w:r w:rsidR="005536D6" w:rsidRPr="006733CE">
        <w:rPr>
          <w:rFonts w:ascii="Times New Roman" w:hAnsi="Times New Roman"/>
          <w:sz w:val="24"/>
          <w:szCs w:val="24"/>
        </w:rPr>
        <w:t xml:space="preserve"> characteristics </w:t>
      </w:r>
      <w:r w:rsidR="00D44B17" w:rsidRPr="006733CE">
        <w:rPr>
          <w:rFonts w:ascii="Times New Roman" w:hAnsi="Times New Roman"/>
          <w:sz w:val="24"/>
          <w:szCs w:val="24"/>
        </w:rPr>
        <w:t xml:space="preserve">that are </w:t>
      </w:r>
      <w:r w:rsidR="005536D6" w:rsidRPr="006733CE">
        <w:rPr>
          <w:rFonts w:ascii="Times New Roman" w:hAnsi="Times New Roman"/>
          <w:sz w:val="24"/>
          <w:szCs w:val="24"/>
        </w:rPr>
        <w:t xml:space="preserve">similar to the </w:t>
      </w:r>
      <w:r w:rsidR="00D44B17" w:rsidRPr="006733CE">
        <w:rPr>
          <w:rFonts w:ascii="Times New Roman" w:hAnsi="Times New Roman"/>
          <w:sz w:val="24"/>
          <w:szCs w:val="24"/>
        </w:rPr>
        <w:t>aforemen</w:t>
      </w:r>
      <w:r w:rsidR="005536D6" w:rsidRPr="006733CE">
        <w:rPr>
          <w:rFonts w:ascii="Times New Roman" w:hAnsi="Times New Roman"/>
          <w:sz w:val="24"/>
          <w:szCs w:val="24"/>
        </w:rPr>
        <w:t xml:space="preserve">tioned ‘heavy’ industries: intense regulation, high capital costs and </w:t>
      </w:r>
      <w:r w:rsidR="00851331" w:rsidRPr="006733CE">
        <w:rPr>
          <w:rFonts w:ascii="Times New Roman" w:hAnsi="Times New Roman"/>
          <w:sz w:val="24"/>
          <w:szCs w:val="24"/>
        </w:rPr>
        <w:t>a</w:t>
      </w:r>
      <w:r w:rsidR="005536D6" w:rsidRPr="006733CE">
        <w:rPr>
          <w:rFonts w:ascii="Times New Roman" w:hAnsi="Times New Roman"/>
          <w:sz w:val="24"/>
          <w:szCs w:val="24"/>
        </w:rPr>
        <w:t xml:space="preserve"> tendency towards oligopolies. </w:t>
      </w:r>
    </w:p>
    <w:p w:rsidR="005D5379" w:rsidRPr="005D5379" w:rsidRDefault="004B593D" w:rsidP="005D5379">
      <w:pPr>
        <w:autoSpaceDE w:val="0"/>
        <w:autoSpaceDN w:val="0"/>
        <w:adjustRightInd w:val="0"/>
        <w:spacing w:after="0" w:line="360" w:lineRule="auto"/>
        <w:jc w:val="both"/>
        <w:rPr>
          <w:rFonts w:ascii="Times New Roman" w:eastAsiaTheme="majorEastAsia" w:hAnsi="Times New Roman" w:cstheme="majorBidi"/>
          <w:b/>
          <w:bCs/>
          <w:color w:val="37C4E5"/>
          <w:sz w:val="32"/>
          <w:szCs w:val="26"/>
        </w:rPr>
      </w:pPr>
      <w:r w:rsidRPr="006733CE">
        <w:rPr>
          <w:rFonts w:ascii="Times New Roman" w:hAnsi="Times New Roman"/>
          <w:sz w:val="24"/>
          <w:szCs w:val="24"/>
        </w:rPr>
        <w:t>The public has criticized community noise exposure and the degraded air quality around airports since the industry’s beginnings. More recently, however, attention shifted toward limiting the effect of aviation on the global climate (Dallara 2011).</w:t>
      </w:r>
      <w:r>
        <w:rPr>
          <w:rFonts w:ascii="Times New Roman" w:hAnsi="Times New Roman"/>
          <w:sz w:val="24"/>
          <w:szCs w:val="24"/>
        </w:rPr>
        <w:t xml:space="preserve"> </w:t>
      </w:r>
      <w:r w:rsidR="008C721A" w:rsidRPr="006733CE">
        <w:rPr>
          <w:rFonts w:ascii="Times New Roman" w:hAnsi="Times New Roman"/>
          <w:sz w:val="24"/>
          <w:szCs w:val="24"/>
        </w:rPr>
        <w:t>The industry is greatly contributing to the greenhouse effect and is considered one of the causes of global warming. In particular, the atmospheric carbon dioxide levels are ever-increasing. Carbon dioxide is one of several greenhouse gasses (GHGs), and causes harm to the environment. A small but growing portion of global climate change is attributed to the avi</w:t>
      </w:r>
      <w:r w:rsidR="004B53DE">
        <w:rPr>
          <w:rFonts w:ascii="Times New Roman" w:hAnsi="Times New Roman"/>
          <w:sz w:val="24"/>
          <w:szCs w:val="24"/>
        </w:rPr>
        <w:t>ation industry. Aviation induces</w:t>
      </w:r>
      <w:r w:rsidR="008C721A" w:rsidRPr="006733CE">
        <w:rPr>
          <w:rFonts w:ascii="Times New Roman" w:hAnsi="Times New Roman"/>
          <w:sz w:val="24"/>
          <w:szCs w:val="24"/>
        </w:rPr>
        <w:t xml:space="preserve"> climate change results not only by emitting carbon dioxide, but also from emissions of nitrogen oxides and water vapor. From calculations by the European Commission, it appears that the airline industry is currently the fastest growing polluter in terms of greenhouse gasses. Trends of global emissions of greenhouse gases from air traffic show a substantial autonomous growth.</w:t>
      </w:r>
    </w:p>
    <w:p w:rsidR="00E21494" w:rsidRDefault="00A47FEB" w:rsidP="00AB35DB">
      <w:pPr>
        <w:spacing w:line="360" w:lineRule="auto"/>
        <w:jc w:val="both"/>
        <w:rPr>
          <w:rFonts w:ascii="Times New Roman" w:hAnsi="Times New Roman"/>
          <w:sz w:val="24"/>
          <w:szCs w:val="24"/>
        </w:rPr>
      </w:pPr>
      <w:r w:rsidRPr="006733CE">
        <w:rPr>
          <w:rFonts w:ascii="Times New Roman" w:hAnsi="Times New Roman"/>
          <w:sz w:val="24"/>
          <w:szCs w:val="24"/>
        </w:rPr>
        <w:t xml:space="preserve">Recognizing the sector’s contribution to environmental impact, and given the projected growth, it is not surprising that aviation industries are at the forefront of the debate concerning </w:t>
      </w:r>
      <w:r w:rsidR="00F2270C" w:rsidRPr="006733CE">
        <w:rPr>
          <w:rFonts w:ascii="Times New Roman" w:hAnsi="Times New Roman"/>
          <w:sz w:val="24"/>
          <w:szCs w:val="24"/>
        </w:rPr>
        <w:t xml:space="preserve">sustainability. </w:t>
      </w:r>
      <w:r w:rsidR="003423DF" w:rsidRPr="006733CE">
        <w:rPr>
          <w:rFonts w:ascii="Times New Roman" w:hAnsi="Times New Roman"/>
          <w:sz w:val="24"/>
          <w:szCs w:val="24"/>
        </w:rPr>
        <w:t xml:space="preserve">Interest in the scope and effectiveness of airlines’ effort to control and lessen the negative environmental and social impact of their business is growing globally (Kolk, 2008). </w:t>
      </w:r>
      <w:r w:rsidR="00F2270C" w:rsidRPr="006733CE">
        <w:rPr>
          <w:rFonts w:ascii="Times New Roman" w:hAnsi="Times New Roman"/>
          <w:sz w:val="24"/>
          <w:szCs w:val="24"/>
        </w:rPr>
        <w:t>Subsequently,</w:t>
      </w:r>
      <w:r w:rsidRPr="006733CE">
        <w:rPr>
          <w:rFonts w:ascii="Times New Roman" w:hAnsi="Times New Roman"/>
          <w:sz w:val="24"/>
          <w:szCs w:val="24"/>
        </w:rPr>
        <w:t xml:space="preserve"> </w:t>
      </w:r>
      <w:r w:rsidR="00F2270C" w:rsidRPr="006733CE">
        <w:rPr>
          <w:rFonts w:ascii="Times New Roman" w:hAnsi="Times New Roman"/>
          <w:sz w:val="24"/>
          <w:szCs w:val="24"/>
        </w:rPr>
        <w:t>t</w:t>
      </w:r>
      <w:r w:rsidRPr="006733CE">
        <w:rPr>
          <w:rFonts w:ascii="Times New Roman" w:hAnsi="Times New Roman"/>
          <w:sz w:val="24"/>
          <w:szCs w:val="24"/>
        </w:rPr>
        <w:t xml:space="preserve">he airline industry is increasingly </w:t>
      </w:r>
      <w:r w:rsidR="00B830AA">
        <w:rPr>
          <w:rFonts w:ascii="Times New Roman" w:hAnsi="Times New Roman"/>
          <w:sz w:val="24"/>
          <w:szCs w:val="24"/>
        </w:rPr>
        <w:t xml:space="preserve">being </w:t>
      </w:r>
      <w:r w:rsidRPr="006733CE">
        <w:rPr>
          <w:rFonts w:ascii="Times New Roman" w:hAnsi="Times New Roman"/>
          <w:sz w:val="24"/>
          <w:szCs w:val="24"/>
        </w:rPr>
        <w:t>encouraged to contribute to sustainable</w:t>
      </w:r>
      <w:r w:rsidR="004B53DE">
        <w:rPr>
          <w:rFonts w:ascii="Times New Roman" w:hAnsi="Times New Roman"/>
          <w:sz w:val="24"/>
          <w:szCs w:val="24"/>
        </w:rPr>
        <w:t xml:space="preserve"> development and document </w:t>
      </w:r>
      <w:r w:rsidRPr="006733CE">
        <w:rPr>
          <w:rFonts w:ascii="Times New Roman" w:hAnsi="Times New Roman"/>
          <w:sz w:val="24"/>
          <w:szCs w:val="24"/>
        </w:rPr>
        <w:t>performance through the disclosure of social and environmental information.</w:t>
      </w:r>
      <w:r w:rsidR="003423DF" w:rsidRPr="006733CE">
        <w:rPr>
          <w:rFonts w:ascii="Times New Roman" w:hAnsi="Times New Roman"/>
          <w:sz w:val="24"/>
          <w:szCs w:val="24"/>
        </w:rPr>
        <w:t xml:space="preserve"> </w:t>
      </w:r>
      <w:r w:rsidR="00E21494" w:rsidRPr="006733CE">
        <w:rPr>
          <w:rFonts w:ascii="Times New Roman" w:hAnsi="Times New Roman"/>
          <w:sz w:val="24"/>
          <w:szCs w:val="24"/>
        </w:rPr>
        <w:t xml:space="preserve">The </w:t>
      </w:r>
      <w:r w:rsidR="00E21494">
        <w:rPr>
          <w:rFonts w:ascii="Times New Roman" w:hAnsi="Times New Roman"/>
          <w:sz w:val="24"/>
          <w:szCs w:val="24"/>
        </w:rPr>
        <w:t xml:space="preserve">aviation </w:t>
      </w:r>
      <w:r w:rsidR="00E21494" w:rsidRPr="006733CE">
        <w:rPr>
          <w:rFonts w:ascii="Times New Roman" w:hAnsi="Times New Roman"/>
          <w:sz w:val="24"/>
          <w:szCs w:val="24"/>
        </w:rPr>
        <w:t xml:space="preserve">alliances OneWorld, Skyteam and Star Alliance all drafted a Corporate Social Responsibility Statement, setting out the commitments of all alliance-members. </w:t>
      </w:r>
      <w:r w:rsidR="005536D6" w:rsidRPr="006733CE">
        <w:rPr>
          <w:rFonts w:ascii="Times New Roman" w:hAnsi="Times New Roman"/>
          <w:sz w:val="24"/>
          <w:szCs w:val="24"/>
        </w:rPr>
        <w:t xml:space="preserve">Despite </w:t>
      </w:r>
      <w:r w:rsidR="00B830AA">
        <w:rPr>
          <w:rFonts w:ascii="Times New Roman" w:hAnsi="Times New Roman"/>
          <w:sz w:val="24"/>
          <w:szCs w:val="24"/>
        </w:rPr>
        <w:t xml:space="preserve">the </w:t>
      </w:r>
      <w:r w:rsidR="005536D6" w:rsidRPr="006733CE">
        <w:rPr>
          <w:rFonts w:ascii="Times New Roman" w:hAnsi="Times New Roman"/>
          <w:sz w:val="24"/>
          <w:szCs w:val="24"/>
        </w:rPr>
        <w:t xml:space="preserve">increasing pressure, the airline industry was relatively slow </w:t>
      </w:r>
      <w:r w:rsidR="003423DF" w:rsidRPr="006733CE">
        <w:rPr>
          <w:rFonts w:ascii="Times New Roman" w:hAnsi="Times New Roman"/>
          <w:sz w:val="24"/>
          <w:szCs w:val="24"/>
        </w:rPr>
        <w:t>at</w:t>
      </w:r>
      <w:r w:rsidR="005536D6" w:rsidRPr="006733CE">
        <w:rPr>
          <w:rFonts w:ascii="Times New Roman" w:hAnsi="Times New Roman"/>
          <w:sz w:val="24"/>
          <w:szCs w:val="24"/>
        </w:rPr>
        <w:t xml:space="preserve"> adopting sustainability reporting. Research by Cowper-Smith and Grosbois (2011) showed that only 14 </w:t>
      </w:r>
      <w:r w:rsidR="005536D6" w:rsidRPr="006733CE">
        <w:rPr>
          <w:rFonts w:ascii="Times New Roman" w:hAnsi="Times New Roman"/>
          <w:sz w:val="24"/>
          <w:szCs w:val="24"/>
        </w:rPr>
        <w:lastRenderedPageBreak/>
        <w:t xml:space="preserve">out of 41 researched airlines produced corporate sustainability reports as of January 2009. </w:t>
      </w:r>
      <w:r w:rsidR="00920CBD">
        <w:rPr>
          <w:rFonts w:ascii="Times New Roman" w:hAnsi="Times New Roman"/>
          <w:sz w:val="24"/>
          <w:szCs w:val="24"/>
        </w:rPr>
        <w:t>However, a</w:t>
      </w:r>
      <w:r w:rsidR="005536D6" w:rsidRPr="006733CE">
        <w:rPr>
          <w:rFonts w:ascii="Times New Roman" w:hAnsi="Times New Roman"/>
          <w:sz w:val="24"/>
          <w:szCs w:val="24"/>
        </w:rPr>
        <w:t xml:space="preserve"> more recent analysis by PricewaterhouseCoopers (2011) found that 30 out of a sample of 46 airlines produced sustainability reports as of August 2011. </w:t>
      </w:r>
      <w:r w:rsidR="00920CBD">
        <w:rPr>
          <w:rFonts w:ascii="Times New Roman" w:hAnsi="Times New Roman"/>
          <w:sz w:val="24"/>
          <w:szCs w:val="24"/>
        </w:rPr>
        <w:t>In this sample, 61 out of 73 reported on environmental issues as of September 2012. A</w:t>
      </w:r>
      <w:r w:rsidR="005536D6" w:rsidRPr="006733CE">
        <w:rPr>
          <w:rFonts w:ascii="Times New Roman" w:hAnsi="Times New Roman"/>
          <w:sz w:val="24"/>
          <w:szCs w:val="24"/>
        </w:rPr>
        <w:t xml:space="preserve">irlines are </w:t>
      </w:r>
      <w:r w:rsidR="00920CBD">
        <w:rPr>
          <w:rFonts w:ascii="Times New Roman" w:hAnsi="Times New Roman"/>
          <w:sz w:val="24"/>
          <w:szCs w:val="24"/>
        </w:rPr>
        <w:t xml:space="preserve">clearly </w:t>
      </w:r>
      <w:r w:rsidR="005536D6" w:rsidRPr="006733CE">
        <w:rPr>
          <w:rFonts w:ascii="Times New Roman" w:hAnsi="Times New Roman"/>
          <w:sz w:val="24"/>
          <w:szCs w:val="24"/>
        </w:rPr>
        <w:t xml:space="preserve">taking notice and working to improve their corporate sustainability reporting. </w:t>
      </w:r>
    </w:p>
    <w:p w:rsidR="00920CBD" w:rsidRDefault="005536D6" w:rsidP="00AB35DB">
      <w:pPr>
        <w:spacing w:line="360" w:lineRule="auto"/>
        <w:jc w:val="both"/>
        <w:rPr>
          <w:rFonts w:ascii="Times New Roman" w:hAnsi="Times New Roman"/>
          <w:sz w:val="24"/>
          <w:szCs w:val="24"/>
        </w:rPr>
      </w:pPr>
      <w:r w:rsidRPr="006733CE">
        <w:rPr>
          <w:rFonts w:ascii="Times New Roman" w:hAnsi="Times New Roman"/>
          <w:sz w:val="24"/>
          <w:szCs w:val="24"/>
        </w:rPr>
        <w:t>The overall airline industr</w:t>
      </w:r>
      <w:r w:rsidR="006B167A" w:rsidRPr="006733CE">
        <w:rPr>
          <w:rFonts w:ascii="Times New Roman" w:hAnsi="Times New Roman"/>
          <w:sz w:val="24"/>
          <w:szCs w:val="24"/>
        </w:rPr>
        <w:t xml:space="preserve">y has ambitious goals to reduce </w:t>
      </w:r>
      <w:r w:rsidRPr="006733CE">
        <w:rPr>
          <w:rFonts w:ascii="Times New Roman" w:hAnsi="Times New Roman"/>
          <w:sz w:val="24"/>
          <w:szCs w:val="24"/>
        </w:rPr>
        <w:t xml:space="preserve">emissions. The </w:t>
      </w:r>
      <w:r w:rsidR="002D5A8F" w:rsidRPr="006733CE">
        <w:rPr>
          <w:rFonts w:ascii="Times New Roman" w:hAnsi="Times New Roman"/>
          <w:sz w:val="24"/>
          <w:szCs w:val="24"/>
        </w:rPr>
        <w:t xml:space="preserve">International </w:t>
      </w:r>
      <w:r w:rsidRPr="006733CE">
        <w:rPr>
          <w:rFonts w:ascii="Times New Roman" w:hAnsi="Times New Roman"/>
          <w:sz w:val="24"/>
          <w:szCs w:val="24"/>
        </w:rPr>
        <w:t>Air Transport Association (IATA)</w:t>
      </w:r>
      <w:r w:rsidR="003D1851" w:rsidRPr="006733CE">
        <w:rPr>
          <w:rStyle w:val="FootnoteReference"/>
          <w:rFonts w:ascii="Times New Roman" w:hAnsi="Times New Roman"/>
          <w:sz w:val="24"/>
          <w:szCs w:val="24"/>
        </w:rPr>
        <w:footnoteReference w:id="2"/>
      </w:r>
      <w:r w:rsidRPr="006733CE">
        <w:rPr>
          <w:rFonts w:ascii="Times New Roman" w:hAnsi="Times New Roman"/>
          <w:sz w:val="24"/>
          <w:szCs w:val="24"/>
        </w:rPr>
        <w:t xml:space="preserve"> documented the plans in a report: ‘</w:t>
      </w:r>
      <w:r w:rsidRPr="006733CE">
        <w:rPr>
          <w:rFonts w:ascii="Times New Roman" w:hAnsi="Times New Roman"/>
          <w:i/>
          <w:sz w:val="24"/>
          <w:szCs w:val="24"/>
        </w:rPr>
        <w:t>A global approach to reducing aviation emissions – First stop: carbon neutral growth from 2020</w:t>
      </w:r>
      <w:r w:rsidRPr="006733CE">
        <w:rPr>
          <w:rFonts w:ascii="Times New Roman" w:hAnsi="Times New Roman"/>
          <w:sz w:val="24"/>
          <w:szCs w:val="24"/>
        </w:rPr>
        <w:t>.’ Efforts include commitments to put a maximum level on aviation CO2 emissions by the year 2020 through improving fuel efficiency with an average of 1.5% annually, starting as of 2009.</w:t>
      </w:r>
      <w:r w:rsidR="006E4656" w:rsidRPr="006733CE">
        <w:rPr>
          <w:rFonts w:ascii="Times New Roman" w:hAnsi="Times New Roman"/>
          <w:sz w:val="24"/>
          <w:szCs w:val="24"/>
        </w:rPr>
        <w:t xml:space="preserve"> </w:t>
      </w:r>
    </w:p>
    <w:p w:rsidR="00EB3C3A" w:rsidRPr="006733CE" w:rsidRDefault="005536D6" w:rsidP="00AB35DB">
      <w:pPr>
        <w:spacing w:line="360" w:lineRule="auto"/>
        <w:jc w:val="both"/>
        <w:rPr>
          <w:rFonts w:ascii="Times New Roman" w:hAnsi="Times New Roman"/>
          <w:sz w:val="24"/>
          <w:szCs w:val="24"/>
        </w:rPr>
      </w:pPr>
      <w:r w:rsidRPr="006733CE">
        <w:rPr>
          <w:rFonts w:ascii="Times New Roman" w:hAnsi="Times New Roman"/>
          <w:sz w:val="24"/>
          <w:szCs w:val="24"/>
        </w:rPr>
        <w:t xml:space="preserve">Recently, the EU has extended the </w:t>
      </w:r>
      <w:r w:rsidRPr="006733CE">
        <w:rPr>
          <w:rFonts w:ascii="Times New Roman" w:hAnsi="Times New Roman"/>
          <w:bCs/>
          <w:sz w:val="24"/>
          <w:szCs w:val="24"/>
        </w:rPr>
        <w:t>European Union Emissions Trading Scheme</w:t>
      </w:r>
      <w:r w:rsidRPr="006733CE">
        <w:rPr>
          <w:rFonts w:ascii="Times New Roman" w:hAnsi="Times New Roman"/>
          <w:sz w:val="24"/>
          <w:szCs w:val="24"/>
        </w:rPr>
        <w:t xml:space="preserve"> (EU ETS) to the airline industry. The EU ETS, launched in 2005, is aimed at combating climate change and was the first large emissions trading scheme in the world. </w:t>
      </w:r>
      <w:r w:rsidR="006B167A" w:rsidRPr="006733CE">
        <w:rPr>
          <w:rFonts w:ascii="Times New Roman" w:hAnsi="Times New Roman"/>
          <w:sz w:val="24"/>
          <w:szCs w:val="24"/>
        </w:rPr>
        <w:t xml:space="preserve">After the energy industry, air transport is </w:t>
      </w:r>
      <w:r w:rsidR="002D00D5" w:rsidRPr="006733CE">
        <w:rPr>
          <w:rFonts w:ascii="Times New Roman" w:hAnsi="Times New Roman"/>
          <w:sz w:val="24"/>
          <w:szCs w:val="24"/>
        </w:rPr>
        <w:t xml:space="preserve">now </w:t>
      </w:r>
      <w:r w:rsidR="006B167A" w:rsidRPr="006733CE">
        <w:rPr>
          <w:rFonts w:ascii="Times New Roman" w:hAnsi="Times New Roman"/>
          <w:sz w:val="24"/>
          <w:szCs w:val="24"/>
        </w:rPr>
        <w:t xml:space="preserve">the largest sector </w:t>
      </w:r>
      <w:r w:rsidR="002D00D5" w:rsidRPr="006733CE">
        <w:rPr>
          <w:rFonts w:ascii="Times New Roman" w:hAnsi="Times New Roman"/>
          <w:sz w:val="24"/>
          <w:szCs w:val="24"/>
        </w:rPr>
        <w:t xml:space="preserve">included in the EU-ETS. </w:t>
      </w:r>
      <w:r w:rsidRPr="006733CE">
        <w:rPr>
          <w:rFonts w:ascii="Times New Roman" w:hAnsi="Times New Roman"/>
          <w:sz w:val="24"/>
          <w:szCs w:val="24"/>
        </w:rPr>
        <w:t>As of January 1</w:t>
      </w:r>
      <w:r w:rsidRPr="006733CE">
        <w:rPr>
          <w:rFonts w:ascii="Times New Roman" w:hAnsi="Times New Roman"/>
          <w:sz w:val="24"/>
          <w:szCs w:val="24"/>
          <w:vertAlign w:val="superscript"/>
        </w:rPr>
        <w:t>st</w:t>
      </w:r>
      <w:r w:rsidRPr="006733CE">
        <w:rPr>
          <w:rFonts w:ascii="Times New Roman" w:hAnsi="Times New Roman"/>
          <w:sz w:val="24"/>
          <w:szCs w:val="24"/>
        </w:rPr>
        <w:t xml:space="preserve"> 2012, airlines receive tradable allowances covering a certain level of CO</w:t>
      </w:r>
      <w:r w:rsidRPr="006733CE">
        <w:rPr>
          <w:rFonts w:ascii="Times New Roman" w:hAnsi="Times New Roman"/>
          <w:sz w:val="24"/>
          <w:szCs w:val="24"/>
          <w:vertAlign w:val="subscript"/>
        </w:rPr>
        <w:t>2</w:t>
      </w:r>
      <w:r w:rsidRPr="006733CE">
        <w:rPr>
          <w:rFonts w:ascii="Times New Roman" w:hAnsi="Times New Roman"/>
          <w:sz w:val="24"/>
          <w:szCs w:val="24"/>
        </w:rPr>
        <w:t xml:space="preserve"> emissions from their flights per year. The EU charges airlines flying in and out of Europe for their carbon</w:t>
      </w:r>
      <w:r w:rsidR="00265911" w:rsidRPr="006733CE">
        <w:rPr>
          <w:rFonts w:ascii="Times New Roman" w:hAnsi="Times New Roman"/>
          <w:sz w:val="24"/>
          <w:szCs w:val="24"/>
        </w:rPr>
        <w:t xml:space="preserve"> dioxide</w:t>
      </w:r>
      <w:r w:rsidRPr="006733CE">
        <w:rPr>
          <w:rFonts w:ascii="Times New Roman" w:hAnsi="Times New Roman"/>
          <w:sz w:val="24"/>
          <w:szCs w:val="24"/>
        </w:rPr>
        <w:t xml:space="preserve"> emissions. Any airline that does not comply faces a fine, and the EU has the right to ban persistent offender airlines from its airports. Although the </w:t>
      </w:r>
      <w:r w:rsidRPr="00536B99">
        <w:rPr>
          <w:rFonts w:ascii="Times New Roman" w:hAnsi="Times New Roman"/>
          <w:sz w:val="24"/>
          <w:szCs w:val="24"/>
        </w:rPr>
        <w:t>carbon</w:t>
      </w:r>
      <w:r w:rsidR="00265911" w:rsidRPr="00536B99">
        <w:rPr>
          <w:rFonts w:ascii="Times New Roman" w:hAnsi="Times New Roman"/>
          <w:sz w:val="24"/>
          <w:szCs w:val="24"/>
        </w:rPr>
        <w:t>-</w:t>
      </w:r>
      <w:r w:rsidRPr="00536B99">
        <w:rPr>
          <w:rFonts w:ascii="Times New Roman" w:hAnsi="Times New Roman"/>
          <w:sz w:val="24"/>
          <w:szCs w:val="24"/>
        </w:rPr>
        <w:t>tax scheme</w:t>
      </w:r>
      <w:r w:rsidRPr="006733CE">
        <w:rPr>
          <w:rFonts w:ascii="Times New Roman" w:hAnsi="Times New Roman"/>
          <w:i/>
          <w:sz w:val="24"/>
          <w:szCs w:val="24"/>
        </w:rPr>
        <w:t xml:space="preserve"> </w:t>
      </w:r>
      <w:r w:rsidRPr="006733CE">
        <w:rPr>
          <w:rFonts w:ascii="Times New Roman" w:hAnsi="Times New Roman"/>
          <w:sz w:val="24"/>
          <w:szCs w:val="24"/>
        </w:rPr>
        <w:t xml:space="preserve">came into force January 2012, fees do not have to be paid until March 2013. Nonetheless, these rules have drawn protest from airlines around the world. </w:t>
      </w:r>
      <w:r w:rsidR="00536B99">
        <w:rPr>
          <w:rFonts w:ascii="Times New Roman" w:hAnsi="Times New Roman"/>
          <w:sz w:val="24"/>
          <w:szCs w:val="24"/>
        </w:rPr>
        <w:t>A</w:t>
      </w:r>
      <w:r w:rsidR="00536B99" w:rsidRPr="006733CE">
        <w:rPr>
          <w:rFonts w:ascii="Times New Roman" w:hAnsi="Times New Roman"/>
          <w:sz w:val="24"/>
          <w:szCs w:val="24"/>
        </w:rPr>
        <w:t>t the end of 2011, the council of the International Civil Aviation Organization (ICAO) demanded, without result, that the EU respect the principles applied in civil aviation and refrain from applying EU law outside of its territory and to non-European airlines respectively</w:t>
      </w:r>
      <w:r w:rsidR="00536B99" w:rsidRPr="006733CE">
        <w:rPr>
          <w:rStyle w:val="FootnoteReference"/>
          <w:rFonts w:ascii="Times New Roman" w:hAnsi="Times New Roman"/>
          <w:sz w:val="24"/>
          <w:szCs w:val="24"/>
        </w:rPr>
        <w:footnoteReference w:id="3"/>
      </w:r>
      <w:r w:rsidR="00536B99" w:rsidRPr="006733CE">
        <w:rPr>
          <w:rFonts w:ascii="Times New Roman" w:hAnsi="Times New Roman"/>
          <w:sz w:val="24"/>
          <w:szCs w:val="24"/>
        </w:rPr>
        <w:t>. An</w:t>
      </w:r>
      <w:r w:rsidR="00536B99">
        <w:rPr>
          <w:rFonts w:ascii="Times New Roman" w:hAnsi="Times New Roman"/>
          <w:sz w:val="24"/>
          <w:szCs w:val="24"/>
        </w:rPr>
        <w:t>other</w:t>
      </w:r>
      <w:r w:rsidR="00536B99" w:rsidRPr="006733CE">
        <w:rPr>
          <w:rFonts w:ascii="Times New Roman" w:hAnsi="Times New Roman"/>
          <w:sz w:val="24"/>
          <w:szCs w:val="24"/>
        </w:rPr>
        <w:t xml:space="preserve"> attempt to overturn the scheme</w:t>
      </w:r>
      <w:r w:rsidR="00536B99">
        <w:rPr>
          <w:rFonts w:ascii="Times New Roman" w:hAnsi="Times New Roman"/>
          <w:sz w:val="24"/>
          <w:szCs w:val="24"/>
        </w:rPr>
        <w:t xml:space="preserve">, by the US, </w:t>
      </w:r>
      <w:r w:rsidR="00536B99" w:rsidRPr="006733CE">
        <w:rPr>
          <w:rFonts w:ascii="Times New Roman" w:hAnsi="Times New Roman"/>
          <w:sz w:val="24"/>
          <w:szCs w:val="24"/>
        </w:rPr>
        <w:t xml:space="preserve">was </w:t>
      </w:r>
      <w:r w:rsidR="00536B99">
        <w:rPr>
          <w:rFonts w:ascii="Times New Roman" w:hAnsi="Times New Roman"/>
          <w:sz w:val="24"/>
          <w:szCs w:val="24"/>
        </w:rPr>
        <w:t xml:space="preserve">also </w:t>
      </w:r>
      <w:r w:rsidR="00536B99" w:rsidRPr="006733CE">
        <w:rPr>
          <w:rFonts w:ascii="Times New Roman" w:hAnsi="Times New Roman"/>
          <w:sz w:val="24"/>
          <w:szCs w:val="24"/>
        </w:rPr>
        <w:t>rejected by the European Court of Justice stating that “</w:t>
      </w:r>
      <w:r w:rsidR="00536B99" w:rsidRPr="00536B99">
        <w:rPr>
          <w:rFonts w:ascii="Times New Roman" w:hAnsi="Times New Roman"/>
          <w:i/>
          <w:sz w:val="24"/>
          <w:szCs w:val="24"/>
        </w:rPr>
        <w:t>the extension of the EU ETS to aviation does not infringe the principle of territoriality of third countries</w:t>
      </w:r>
      <w:r w:rsidR="00536B99" w:rsidRPr="006733CE">
        <w:rPr>
          <w:rFonts w:ascii="Times New Roman" w:hAnsi="Times New Roman"/>
          <w:sz w:val="24"/>
          <w:szCs w:val="24"/>
        </w:rPr>
        <w:t>.</w:t>
      </w:r>
      <w:r w:rsidR="001A6DBA">
        <w:rPr>
          <w:rStyle w:val="FootnoteReference"/>
          <w:rFonts w:ascii="Times New Roman" w:hAnsi="Times New Roman"/>
          <w:sz w:val="24"/>
          <w:szCs w:val="24"/>
        </w:rPr>
        <w:footnoteReference w:id="4"/>
      </w:r>
      <w:r w:rsidR="00536B99" w:rsidRPr="006733CE">
        <w:rPr>
          <w:rFonts w:ascii="Times New Roman" w:hAnsi="Times New Roman"/>
          <w:sz w:val="24"/>
          <w:szCs w:val="24"/>
        </w:rPr>
        <w:t xml:space="preserve">” Intense resistance against the European solo effort has developed in the meantime. </w:t>
      </w:r>
      <w:r w:rsidRPr="006733CE">
        <w:rPr>
          <w:rFonts w:ascii="Times New Roman" w:hAnsi="Times New Roman"/>
          <w:sz w:val="24"/>
          <w:szCs w:val="24"/>
        </w:rPr>
        <w:t xml:space="preserve">Led by the US and China, 26 nations are now protesting the EU's airline carbon tax. </w:t>
      </w:r>
      <w:r w:rsidR="00AB35DB" w:rsidRPr="006733CE">
        <w:rPr>
          <w:rFonts w:ascii="Times New Roman" w:hAnsi="Times New Roman"/>
          <w:sz w:val="24"/>
          <w:szCs w:val="24"/>
        </w:rPr>
        <w:t>T</w:t>
      </w:r>
      <w:r w:rsidR="00E73DA7" w:rsidRPr="006733CE">
        <w:rPr>
          <w:rFonts w:ascii="Times New Roman" w:hAnsi="Times New Roman"/>
          <w:sz w:val="24"/>
          <w:szCs w:val="24"/>
        </w:rPr>
        <w:t>he Chinese aviation authorit</w:t>
      </w:r>
      <w:r w:rsidR="00AB35DB" w:rsidRPr="006733CE">
        <w:rPr>
          <w:rFonts w:ascii="Times New Roman" w:hAnsi="Times New Roman"/>
          <w:sz w:val="24"/>
          <w:szCs w:val="24"/>
        </w:rPr>
        <w:t xml:space="preserve">y has </w:t>
      </w:r>
      <w:r w:rsidRPr="006733CE">
        <w:rPr>
          <w:rFonts w:ascii="Times New Roman" w:hAnsi="Times New Roman"/>
          <w:sz w:val="24"/>
          <w:szCs w:val="24"/>
        </w:rPr>
        <w:t xml:space="preserve">banned </w:t>
      </w:r>
      <w:r w:rsidR="00AB35DB" w:rsidRPr="006733CE">
        <w:rPr>
          <w:rFonts w:ascii="Times New Roman" w:hAnsi="Times New Roman"/>
          <w:sz w:val="24"/>
          <w:szCs w:val="24"/>
        </w:rPr>
        <w:t>its</w:t>
      </w:r>
      <w:r w:rsidR="00E73DA7" w:rsidRPr="006733CE">
        <w:rPr>
          <w:rFonts w:ascii="Times New Roman" w:hAnsi="Times New Roman"/>
          <w:sz w:val="24"/>
          <w:szCs w:val="24"/>
        </w:rPr>
        <w:t xml:space="preserve"> </w:t>
      </w:r>
      <w:r w:rsidR="00E73DA7" w:rsidRPr="006733CE">
        <w:rPr>
          <w:rFonts w:ascii="Times New Roman" w:hAnsi="Times New Roman"/>
          <w:sz w:val="24"/>
          <w:szCs w:val="24"/>
        </w:rPr>
        <w:lastRenderedPageBreak/>
        <w:t>countries’ a</w:t>
      </w:r>
      <w:r w:rsidRPr="006733CE">
        <w:rPr>
          <w:rFonts w:ascii="Times New Roman" w:hAnsi="Times New Roman"/>
          <w:sz w:val="24"/>
          <w:szCs w:val="24"/>
        </w:rPr>
        <w:t>irlines from paying the new European Union carbon charge</w:t>
      </w:r>
      <w:r w:rsidR="00E73DA7" w:rsidRPr="006733CE">
        <w:rPr>
          <w:rFonts w:ascii="Times New Roman" w:hAnsi="Times New Roman"/>
          <w:sz w:val="24"/>
          <w:szCs w:val="24"/>
        </w:rPr>
        <w:t xml:space="preserve">. </w:t>
      </w:r>
      <w:r w:rsidRPr="006733CE">
        <w:rPr>
          <w:rFonts w:ascii="Times New Roman" w:hAnsi="Times New Roman"/>
          <w:sz w:val="24"/>
          <w:szCs w:val="24"/>
        </w:rPr>
        <w:t>The Civil Aviation Administration of China (CAAC) stated that airlines were not allowed to pay the EU charge, increase freight costs or add other fees</w:t>
      </w:r>
      <w:r w:rsidRPr="006733CE">
        <w:rPr>
          <w:rStyle w:val="FootnoteReference"/>
          <w:rFonts w:ascii="Times New Roman" w:hAnsi="Times New Roman"/>
          <w:sz w:val="24"/>
          <w:szCs w:val="24"/>
        </w:rPr>
        <w:footnoteReference w:id="5"/>
      </w:r>
      <w:r w:rsidRPr="006733CE">
        <w:rPr>
          <w:rFonts w:ascii="Times New Roman" w:hAnsi="Times New Roman"/>
          <w:sz w:val="24"/>
          <w:szCs w:val="24"/>
        </w:rPr>
        <w:t xml:space="preserve">. </w:t>
      </w:r>
      <w:r w:rsidR="00567C90">
        <w:rPr>
          <w:rFonts w:ascii="Times New Roman" w:hAnsi="Times New Roman"/>
          <w:sz w:val="24"/>
          <w:szCs w:val="24"/>
        </w:rPr>
        <w:tab/>
      </w:r>
      <w:r w:rsidR="00567C90">
        <w:rPr>
          <w:rFonts w:ascii="Times New Roman" w:hAnsi="Times New Roman"/>
          <w:sz w:val="24"/>
          <w:szCs w:val="24"/>
        </w:rPr>
        <w:br/>
      </w:r>
      <w:r w:rsidR="005A6DA4" w:rsidRPr="006733CE">
        <w:rPr>
          <w:rFonts w:ascii="Times New Roman" w:hAnsi="Times New Roman"/>
          <w:sz w:val="24"/>
          <w:szCs w:val="24"/>
        </w:rPr>
        <w:t xml:space="preserve">In large part </w:t>
      </w:r>
      <w:r w:rsidR="00C60F10" w:rsidRPr="006733CE">
        <w:rPr>
          <w:rFonts w:ascii="Times New Roman" w:hAnsi="Times New Roman"/>
          <w:sz w:val="24"/>
          <w:szCs w:val="24"/>
        </w:rPr>
        <w:t xml:space="preserve">due to </w:t>
      </w:r>
      <w:r w:rsidR="00AD6833" w:rsidRPr="006733CE">
        <w:rPr>
          <w:rFonts w:ascii="Times New Roman" w:hAnsi="Times New Roman"/>
          <w:sz w:val="24"/>
          <w:szCs w:val="24"/>
        </w:rPr>
        <w:t xml:space="preserve">growing </w:t>
      </w:r>
      <w:r w:rsidR="00D84E48" w:rsidRPr="006733CE">
        <w:rPr>
          <w:rFonts w:ascii="Times New Roman" w:hAnsi="Times New Roman"/>
          <w:sz w:val="24"/>
          <w:szCs w:val="24"/>
        </w:rPr>
        <w:t xml:space="preserve">public </w:t>
      </w:r>
      <w:r w:rsidR="00AD6833" w:rsidRPr="006733CE">
        <w:rPr>
          <w:rFonts w:ascii="Times New Roman" w:hAnsi="Times New Roman"/>
          <w:sz w:val="24"/>
          <w:szCs w:val="24"/>
        </w:rPr>
        <w:t>concern about CSR and g</w:t>
      </w:r>
      <w:r w:rsidR="00D84E48" w:rsidRPr="006733CE">
        <w:rPr>
          <w:rFonts w:ascii="Times New Roman" w:hAnsi="Times New Roman"/>
          <w:sz w:val="24"/>
          <w:szCs w:val="24"/>
        </w:rPr>
        <w:t xml:space="preserve">lobal warming, </w:t>
      </w:r>
      <w:r w:rsidR="00C60F10" w:rsidRPr="006733CE">
        <w:rPr>
          <w:rFonts w:ascii="Times New Roman" w:hAnsi="Times New Roman"/>
          <w:sz w:val="24"/>
          <w:szCs w:val="24"/>
        </w:rPr>
        <w:t>corporate sustainability principles are becoming increasingly important</w:t>
      </w:r>
      <w:r w:rsidR="00D84E48" w:rsidRPr="006733CE">
        <w:rPr>
          <w:rFonts w:ascii="Times New Roman" w:hAnsi="Times New Roman"/>
          <w:sz w:val="24"/>
          <w:szCs w:val="24"/>
        </w:rPr>
        <w:t xml:space="preserve">. </w:t>
      </w:r>
      <w:r w:rsidR="001A6DBA">
        <w:rPr>
          <w:rFonts w:ascii="Times New Roman" w:hAnsi="Times New Roman"/>
          <w:sz w:val="24"/>
          <w:szCs w:val="24"/>
        </w:rPr>
        <w:t xml:space="preserve">There is a need for airlines </w:t>
      </w:r>
      <w:r w:rsidR="00C60F10" w:rsidRPr="006733CE">
        <w:rPr>
          <w:rFonts w:ascii="Times New Roman" w:hAnsi="Times New Roman"/>
          <w:sz w:val="24"/>
          <w:szCs w:val="24"/>
        </w:rPr>
        <w:t>to disclose information on their environmental performance</w:t>
      </w:r>
      <w:r w:rsidR="00D84E48" w:rsidRPr="006733CE">
        <w:rPr>
          <w:rFonts w:ascii="Times New Roman" w:hAnsi="Times New Roman"/>
          <w:sz w:val="24"/>
          <w:szCs w:val="24"/>
        </w:rPr>
        <w:t>.</w:t>
      </w:r>
      <w:r w:rsidR="001A6DBA">
        <w:rPr>
          <w:rFonts w:ascii="Times New Roman" w:hAnsi="Times New Roman"/>
          <w:sz w:val="24"/>
          <w:szCs w:val="24"/>
        </w:rPr>
        <w:t xml:space="preserve"> This thesis </w:t>
      </w:r>
      <w:r w:rsidR="000751A1">
        <w:rPr>
          <w:rFonts w:ascii="Times New Roman" w:hAnsi="Times New Roman"/>
          <w:sz w:val="24"/>
          <w:szCs w:val="24"/>
        </w:rPr>
        <w:t>tests to see if th</w:t>
      </w:r>
      <w:r w:rsidR="00C60F10" w:rsidRPr="006733CE">
        <w:rPr>
          <w:rFonts w:ascii="Times New Roman" w:hAnsi="Times New Roman"/>
          <w:sz w:val="24"/>
          <w:szCs w:val="24"/>
        </w:rPr>
        <w:t>e increased importance of sustai</w:t>
      </w:r>
      <w:r w:rsidR="001A6DBA">
        <w:rPr>
          <w:rFonts w:ascii="Times New Roman" w:hAnsi="Times New Roman"/>
          <w:sz w:val="24"/>
          <w:szCs w:val="24"/>
        </w:rPr>
        <w:t>nability principles result</w:t>
      </w:r>
      <w:r w:rsidR="000751A1">
        <w:rPr>
          <w:rFonts w:ascii="Times New Roman" w:hAnsi="Times New Roman"/>
          <w:sz w:val="24"/>
          <w:szCs w:val="24"/>
        </w:rPr>
        <w:t>s</w:t>
      </w:r>
      <w:r w:rsidR="001A6DBA">
        <w:rPr>
          <w:rFonts w:ascii="Times New Roman" w:hAnsi="Times New Roman"/>
          <w:sz w:val="24"/>
          <w:szCs w:val="24"/>
        </w:rPr>
        <w:t xml:space="preserve"> in</w:t>
      </w:r>
      <w:r w:rsidR="00C60F10" w:rsidRPr="006733CE">
        <w:rPr>
          <w:rFonts w:ascii="Times New Roman" w:hAnsi="Times New Roman"/>
          <w:sz w:val="24"/>
          <w:szCs w:val="24"/>
        </w:rPr>
        <w:t xml:space="preserve"> </w:t>
      </w:r>
      <w:r w:rsidR="001A6DBA">
        <w:rPr>
          <w:rFonts w:ascii="Times New Roman" w:hAnsi="Times New Roman"/>
          <w:sz w:val="24"/>
          <w:szCs w:val="24"/>
        </w:rPr>
        <w:t xml:space="preserve">a higher quantity and higher quality of </w:t>
      </w:r>
      <w:r w:rsidR="00C60F10" w:rsidRPr="006733CE">
        <w:rPr>
          <w:rFonts w:ascii="Times New Roman" w:hAnsi="Times New Roman"/>
          <w:sz w:val="24"/>
          <w:szCs w:val="24"/>
        </w:rPr>
        <w:t xml:space="preserve">reporting of sustainability performance. </w:t>
      </w:r>
      <w:r w:rsidR="000751A1">
        <w:rPr>
          <w:rFonts w:ascii="Times New Roman" w:hAnsi="Times New Roman"/>
          <w:sz w:val="24"/>
          <w:szCs w:val="24"/>
        </w:rPr>
        <w:t xml:space="preserve">It is </w:t>
      </w:r>
      <w:r w:rsidR="001A6DBA">
        <w:rPr>
          <w:rFonts w:ascii="Times New Roman" w:hAnsi="Times New Roman"/>
          <w:sz w:val="24"/>
          <w:szCs w:val="24"/>
        </w:rPr>
        <w:t>expect th</w:t>
      </w:r>
      <w:r w:rsidR="000751A1">
        <w:rPr>
          <w:rFonts w:ascii="Times New Roman" w:hAnsi="Times New Roman"/>
          <w:sz w:val="24"/>
          <w:szCs w:val="24"/>
        </w:rPr>
        <w:t xml:space="preserve">at the quantity is reflected by the increasing amount of airlines actively reporting on their environmental actions and results. </w:t>
      </w:r>
      <w:r w:rsidR="001A6DBA">
        <w:rPr>
          <w:rFonts w:ascii="Times New Roman" w:hAnsi="Times New Roman"/>
          <w:sz w:val="24"/>
          <w:szCs w:val="24"/>
        </w:rPr>
        <w:t xml:space="preserve">The </w:t>
      </w:r>
      <w:r w:rsidR="000751A1">
        <w:rPr>
          <w:rFonts w:ascii="Times New Roman" w:hAnsi="Times New Roman"/>
          <w:sz w:val="24"/>
          <w:szCs w:val="24"/>
        </w:rPr>
        <w:t xml:space="preserve">quality is represented by an increase in the </w:t>
      </w:r>
      <w:r w:rsidR="00C60F10" w:rsidRPr="006733CE">
        <w:rPr>
          <w:rFonts w:ascii="Times New Roman" w:hAnsi="Times New Roman"/>
          <w:sz w:val="24"/>
          <w:szCs w:val="24"/>
        </w:rPr>
        <w:t xml:space="preserve">solidity </w:t>
      </w:r>
      <w:r w:rsidR="000751A1">
        <w:rPr>
          <w:rFonts w:ascii="Times New Roman" w:hAnsi="Times New Roman"/>
          <w:sz w:val="24"/>
          <w:szCs w:val="24"/>
        </w:rPr>
        <w:t xml:space="preserve">and comparability </w:t>
      </w:r>
      <w:r w:rsidR="00EB3C3A" w:rsidRPr="006733CE">
        <w:rPr>
          <w:rFonts w:ascii="Times New Roman" w:hAnsi="Times New Roman"/>
          <w:sz w:val="24"/>
          <w:szCs w:val="24"/>
        </w:rPr>
        <w:t xml:space="preserve">of environmental disclosures. </w:t>
      </w:r>
    </w:p>
    <w:p w:rsidR="00483E9D" w:rsidRDefault="005536D6" w:rsidP="003F5704">
      <w:pPr>
        <w:spacing w:line="360" w:lineRule="auto"/>
        <w:jc w:val="both"/>
        <w:rPr>
          <w:rFonts w:ascii="Times New Roman" w:hAnsi="Times New Roman"/>
          <w:sz w:val="24"/>
          <w:szCs w:val="24"/>
        </w:rPr>
      </w:pPr>
      <w:r w:rsidRPr="006733CE">
        <w:rPr>
          <w:rFonts w:ascii="Times New Roman" w:hAnsi="Times New Roman"/>
          <w:sz w:val="24"/>
          <w:szCs w:val="24"/>
        </w:rPr>
        <w:t>Despite being a ‘hot topic’, there is currently little research on CSR practices and the reporting thereof in the airline industry, and the current state of CSR in the industry is therefore largely unknown.</w:t>
      </w:r>
      <w:r w:rsidR="00701EA8">
        <w:rPr>
          <w:rFonts w:ascii="Times New Roman" w:hAnsi="Times New Roman"/>
          <w:sz w:val="24"/>
          <w:szCs w:val="24"/>
        </w:rPr>
        <w:t xml:space="preserve"> </w:t>
      </w:r>
      <w:r w:rsidRPr="006733CE">
        <w:rPr>
          <w:rFonts w:ascii="Times New Roman" w:hAnsi="Times New Roman"/>
          <w:sz w:val="24"/>
          <w:szCs w:val="24"/>
        </w:rPr>
        <w:t xml:space="preserve">The literature strongly recommends an evaluation and comparison of CSR initiatives in the environmental dimension among airlines (Gebel 2004, Hooper &amp; Greenall 2005, Lynes &amp; Dredge 2006). </w:t>
      </w:r>
      <w:r w:rsidR="0095623C">
        <w:rPr>
          <w:rFonts w:ascii="Times New Roman" w:hAnsi="Times New Roman"/>
          <w:sz w:val="24"/>
          <w:szCs w:val="24"/>
        </w:rPr>
        <w:t xml:space="preserve">The pivotal role of airlines </w:t>
      </w:r>
      <w:r w:rsidR="0095623C" w:rsidRPr="0095623C">
        <w:rPr>
          <w:rFonts w:ascii="Times New Roman" w:hAnsi="Times New Roman"/>
          <w:sz w:val="24"/>
          <w:szCs w:val="24"/>
        </w:rPr>
        <w:t>in the environmental debate provides justification for evaluating the</w:t>
      </w:r>
      <w:r w:rsidR="0095623C">
        <w:rPr>
          <w:rFonts w:ascii="Times New Roman" w:hAnsi="Times New Roman"/>
          <w:sz w:val="24"/>
          <w:szCs w:val="24"/>
        </w:rPr>
        <w:t xml:space="preserve"> </w:t>
      </w:r>
      <w:r w:rsidR="0095623C" w:rsidRPr="0095623C">
        <w:rPr>
          <w:rFonts w:ascii="Times New Roman" w:hAnsi="Times New Roman"/>
          <w:sz w:val="24"/>
          <w:szCs w:val="24"/>
        </w:rPr>
        <w:t>quality of their environmental reports</w:t>
      </w:r>
      <w:r w:rsidR="0095623C">
        <w:rPr>
          <w:rFonts w:ascii="Times New Roman" w:hAnsi="Times New Roman"/>
          <w:sz w:val="24"/>
          <w:szCs w:val="24"/>
        </w:rPr>
        <w:t xml:space="preserve">. </w:t>
      </w:r>
      <w:r w:rsidR="0095623C">
        <w:rPr>
          <w:rFonts w:ascii="Times New Roman" w:hAnsi="Times New Roman"/>
          <w:sz w:val="24"/>
          <w:szCs w:val="24"/>
        </w:rPr>
        <w:tab/>
      </w:r>
    </w:p>
    <w:p w:rsidR="00483E9D" w:rsidRDefault="00701EA8" w:rsidP="003F5704">
      <w:pPr>
        <w:spacing w:line="360" w:lineRule="auto"/>
        <w:jc w:val="both"/>
        <w:rPr>
          <w:rStyle w:val="Heading2Char"/>
        </w:rPr>
      </w:pPr>
      <w:bookmarkStart w:id="5" w:name="_Toc340094543"/>
      <w:r w:rsidRPr="00483E9D">
        <w:rPr>
          <w:rStyle w:val="Heading2Char"/>
        </w:rPr>
        <w:t xml:space="preserve">1.3 </w:t>
      </w:r>
      <w:r w:rsidR="009F621D" w:rsidRPr="00483E9D">
        <w:rPr>
          <w:rStyle w:val="Heading2Char"/>
        </w:rPr>
        <w:t>Outline</w:t>
      </w:r>
      <w:r w:rsidRPr="00483E9D">
        <w:rPr>
          <w:rStyle w:val="Heading2Char"/>
        </w:rPr>
        <w:t xml:space="preserve"> of the thesis</w:t>
      </w:r>
      <w:bookmarkEnd w:id="5"/>
      <w:r w:rsidRPr="00483E9D">
        <w:rPr>
          <w:rStyle w:val="Heading2Char"/>
        </w:rPr>
        <w:tab/>
      </w:r>
    </w:p>
    <w:p w:rsidR="00E25C22" w:rsidRDefault="00E25C22" w:rsidP="003F5704">
      <w:pPr>
        <w:spacing w:line="360" w:lineRule="auto"/>
        <w:jc w:val="both"/>
        <w:rPr>
          <w:rFonts w:ascii="Times New Roman" w:hAnsi="Times New Roman"/>
          <w:sz w:val="24"/>
          <w:szCs w:val="24"/>
        </w:rPr>
      </w:pPr>
      <w:r>
        <w:rPr>
          <w:rFonts w:ascii="Times New Roman" w:hAnsi="Times New Roman"/>
          <w:sz w:val="24"/>
          <w:szCs w:val="24"/>
        </w:rPr>
        <w:t>This chapter elaborate</w:t>
      </w:r>
      <w:r w:rsidR="00701EA8">
        <w:rPr>
          <w:rFonts w:ascii="Times New Roman" w:hAnsi="Times New Roman"/>
          <w:sz w:val="24"/>
          <w:szCs w:val="24"/>
        </w:rPr>
        <w:t>s</w:t>
      </w:r>
      <w:r w:rsidRPr="000B66AB">
        <w:rPr>
          <w:rFonts w:ascii="Times New Roman" w:hAnsi="Times New Roman"/>
          <w:sz w:val="24"/>
          <w:szCs w:val="24"/>
        </w:rPr>
        <w:t xml:space="preserve"> on the concept of sustainab</w:t>
      </w:r>
      <w:r>
        <w:rPr>
          <w:rFonts w:ascii="Times New Roman" w:hAnsi="Times New Roman"/>
          <w:sz w:val="24"/>
          <w:szCs w:val="24"/>
        </w:rPr>
        <w:t>ility. The first part introduced CSR</w:t>
      </w:r>
      <w:r w:rsidR="00701EA8">
        <w:rPr>
          <w:rFonts w:ascii="Times New Roman" w:hAnsi="Times New Roman"/>
          <w:sz w:val="24"/>
          <w:szCs w:val="24"/>
        </w:rPr>
        <w:t xml:space="preserve"> and</w:t>
      </w:r>
      <w:r>
        <w:rPr>
          <w:rFonts w:ascii="Times New Roman" w:hAnsi="Times New Roman"/>
          <w:sz w:val="24"/>
          <w:szCs w:val="24"/>
        </w:rPr>
        <w:t xml:space="preserve"> the second part focused</w:t>
      </w:r>
      <w:r w:rsidRPr="000B66AB">
        <w:rPr>
          <w:rFonts w:ascii="Times New Roman" w:hAnsi="Times New Roman"/>
          <w:sz w:val="24"/>
          <w:szCs w:val="24"/>
        </w:rPr>
        <w:t xml:space="preserve"> on the environmental impact of aviation and the role CSR plays.</w:t>
      </w:r>
      <w:r>
        <w:rPr>
          <w:rFonts w:ascii="Times New Roman" w:hAnsi="Times New Roman"/>
          <w:sz w:val="24"/>
          <w:szCs w:val="24"/>
        </w:rPr>
        <w:t xml:space="preserve"> </w:t>
      </w:r>
      <w:r w:rsidR="00701EA8">
        <w:rPr>
          <w:rFonts w:ascii="Times New Roman" w:hAnsi="Times New Roman"/>
          <w:sz w:val="24"/>
          <w:szCs w:val="24"/>
        </w:rPr>
        <w:t>Moreover, the disposition and aim of the paper are discussed explicitly in this part.</w:t>
      </w:r>
    </w:p>
    <w:p w:rsidR="00312AAD" w:rsidRDefault="00E25C22" w:rsidP="003F5704">
      <w:pPr>
        <w:spacing w:line="360" w:lineRule="auto"/>
        <w:jc w:val="both"/>
        <w:rPr>
          <w:rFonts w:ascii="Times New Roman" w:hAnsi="Times New Roman"/>
          <w:sz w:val="24"/>
          <w:szCs w:val="24"/>
        </w:rPr>
      </w:pPr>
      <w:r>
        <w:rPr>
          <w:rFonts w:ascii="Times New Roman" w:hAnsi="Times New Roman"/>
          <w:sz w:val="24"/>
          <w:szCs w:val="24"/>
        </w:rPr>
        <w:t>As the discussion on CSR requires theoretical elaboration on the rationale of it, chapter 2 is dedicated to previous literature. L</w:t>
      </w:r>
      <w:r w:rsidRPr="000B66AB">
        <w:rPr>
          <w:rFonts w:ascii="Times New Roman" w:hAnsi="Times New Roman"/>
          <w:sz w:val="24"/>
          <w:szCs w:val="24"/>
        </w:rPr>
        <w:t>iterature on CSR, environmental disclosures and the environmental impact of aviation</w:t>
      </w:r>
      <w:r>
        <w:rPr>
          <w:rFonts w:ascii="Times New Roman" w:hAnsi="Times New Roman"/>
          <w:sz w:val="24"/>
          <w:szCs w:val="24"/>
        </w:rPr>
        <w:t xml:space="preserve"> is discussed</w:t>
      </w:r>
      <w:r w:rsidRPr="000B66AB">
        <w:rPr>
          <w:rFonts w:ascii="Times New Roman" w:hAnsi="Times New Roman"/>
          <w:sz w:val="24"/>
          <w:szCs w:val="24"/>
        </w:rPr>
        <w:t xml:space="preserve">. </w:t>
      </w:r>
      <w:r>
        <w:rPr>
          <w:rFonts w:ascii="Times New Roman" w:hAnsi="Times New Roman"/>
          <w:sz w:val="24"/>
          <w:szCs w:val="24"/>
        </w:rPr>
        <w:t xml:space="preserve">Also elaborated on are </w:t>
      </w:r>
      <w:r w:rsidR="000751A1">
        <w:rPr>
          <w:rFonts w:ascii="Times New Roman" w:hAnsi="Times New Roman"/>
          <w:sz w:val="24"/>
          <w:szCs w:val="24"/>
        </w:rPr>
        <w:t xml:space="preserve">the format of reports, </w:t>
      </w:r>
      <w:r>
        <w:rPr>
          <w:rFonts w:ascii="Times New Roman" w:hAnsi="Times New Roman"/>
          <w:sz w:val="24"/>
          <w:szCs w:val="24"/>
        </w:rPr>
        <w:t xml:space="preserve">the use of GRI guidelines, the possible influence of (local) regulation and alliance-membership. To conclude, </w:t>
      </w:r>
      <w:r w:rsidRPr="006733CE">
        <w:rPr>
          <w:rFonts w:ascii="Times New Roman" w:hAnsi="Times New Roman"/>
          <w:sz w:val="24"/>
          <w:szCs w:val="24"/>
        </w:rPr>
        <w:t>auditor involvement in assessing the reliability of sustainability reporting</w:t>
      </w:r>
      <w:r>
        <w:rPr>
          <w:rFonts w:ascii="Times New Roman" w:hAnsi="Times New Roman"/>
          <w:sz w:val="24"/>
          <w:szCs w:val="24"/>
        </w:rPr>
        <w:t xml:space="preserve"> is </w:t>
      </w:r>
      <w:r w:rsidR="000751A1">
        <w:rPr>
          <w:rFonts w:ascii="Times New Roman" w:hAnsi="Times New Roman"/>
          <w:sz w:val="24"/>
          <w:szCs w:val="24"/>
        </w:rPr>
        <w:lastRenderedPageBreak/>
        <w:t>addressed</w:t>
      </w:r>
      <w:r w:rsidRPr="006733CE">
        <w:rPr>
          <w:rFonts w:ascii="Times New Roman" w:hAnsi="Times New Roman"/>
          <w:sz w:val="24"/>
          <w:szCs w:val="24"/>
        </w:rPr>
        <w:t>.</w:t>
      </w:r>
      <w:r w:rsidR="00567C90">
        <w:rPr>
          <w:rFonts w:ascii="Times New Roman" w:hAnsi="Times New Roman"/>
          <w:sz w:val="24"/>
          <w:szCs w:val="24"/>
        </w:rPr>
        <w:br/>
      </w:r>
      <w:r w:rsidRPr="000B66AB">
        <w:rPr>
          <w:rFonts w:ascii="Times New Roman" w:hAnsi="Times New Roman"/>
          <w:sz w:val="24"/>
          <w:szCs w:val="24"/>
        </w:rPr>
        <w:t>The third chapter describes the</w:t>
      </w:r>
      <w:r>
        <w:rPr>
          <w:rFonts w:ascii="Times New Roman" w:hAnsi="Times New Roman"/>
          <w:sz w:val="24"/>
          <w:szCs w:val="24"/>
        </w:rPr>
        <w:t xml:space="preserve"> </w:t>
      </w:r>
      <w:r w:rsidRPr="00545A3C">
        <w:rPr>
          <w:rFonts w:ascii="Times New Roman" w:hAnsi="Times New Roman"/>
          <w:sz w:val="24"/>
          <w:szCs w:val="24"/>
        </w:rPr>
        <w:t>chosen objects of analysis and the methodology.</w:t>
      </w:r>
      <w:r>
        <w:rPr>
          <w:rFonts w:ascii="Times New Roman" w:hAnsi="Times New Roman"/>
          <w:sz w:val="24"/>
          <w:szCs w:val="24"/>
        </w:rPr>
        <w:t xml:space="preserve"> </w:t>
      </w:r>
      <w:r w:rsidR="00AA436B" w:rsidRPr="006733CE">
        <w:rPr>
          <w:rFonts w:ascii="Times New Roman" w:hAnsi="Times New Roman"/>
          <w:sz w:val="24"/>
          <w:szCs w:val="24"/>
        </w:rPr>
        <w:t>An analysis of 7</w:t>
      </w:r>
      <w:r w:rsidR="000A7166">
        <w:rPr>
          <w:rFonts w:ascii="Times New Roman" w:hAnsi="Times New Roman"/>
          <w:sz w:val="24"/>
          <w:szCs w:val="24"/>
        </w:rPr>
        <w:t>3</w:t>
      </w:r>
      <w:r w:rsidR="006F4298" w:rsidRPr="006733CE">
        <w:rPr>
          <w:rFonts w:ascii="Times New Roman" w:hAnsi="Times New Roman"/>
          <w:sz w:val="24"/>
          <w:szCs w:val="24"/>
        </w:rPr>
        <w:t xml:space="preserve"> </w:t>
      </w:r>
      <w:r w:rsidR="00090F5F" w:rsidRPr="006733CE">
        <w:rPr>
          <w:rFonts w:ascii="Times New Roman" w:hAnsi="Times New Roman"/>
          <w:sz w:val="24"/>
          <w:szCs w:val="24"/>
        </w:rPr>
        <w:t>airline companies is presented to show the nature and content of environmental disclo</w:t>
      </w:r>
      <w:r w:rsidR="006248B7" w:rsidRPr="006733CE">
        <w:rPr>
          <w:rFonts w:ascii="Times New Roman" w:hAnsi="Times New Roman"/>
          <w:sz w:val="24"/>
          <w:szCs w:val="24"/>
        </w:rPr>
        <w:t>sure in general, and to compare</w:t>
      </w:r>
      <w:r w:rsidR="00090F5F" w:rsidRPr="006733CE">
        <w:rPr>
          <w:rFonts w:ascii="Times New Roman" w:hAnsi="Times New Roman"/>
          <w:sz w:val="24"/>
          <w:szCs w:val="24"/>
        </w:rPr>
        <w:t xml:space="preserve"> and contr</w:t>
      </w:r>
      <w:r w:rsidR="006248B7" w:rsidRPr="006733CE">
        <w:rPr>
          <w:rFonts w:ascii="Times New Roman" w:hAnsi="Times New Roman"/>
          <w:sz w:val="24"/>
          <w:szCs w:val="24"/>
        </w:rPr>
        <w:t xml:space="preserve">ast companies’ progress in </w:t>
      </w:r>
      <w:r w:rsidR="00090F5F" w:rsidRPr="006733CE">
        <w:rPr>
          <w:rFonts w:ascii="Times New Roman" w:hAnsi="Times New Roman"/>
          <w:sz w:val="24"/>
          <w:szCs w:val="24"/>
        </w:rPr>
        <w:t>reporting on the sus</w:t>
      </w:r>
      <w:r w:rsidR="006F4298" w:rsidRPr="006733CE">
        <w:rPr>
          <w:rFonts w:ascii="Times New Roman" w:hAnsi="Times New Roman"/>
          <w:sz w:val="24"/>
          <w:szCs w:val="24"/>
        </w:rPr>
        <w:t>tainability of their operations</w:t>
      </w:r>
      <w:r w:rsidR="00090F5F" w:rsidRPr="006733CE">
        <w:rPr>
          <w:rFonts w:ascii="Times New Roman" w:hAnsi="Times New Roman"/>
          <w:sz w:val="24"/>
          <w:szCs w:val="24"/>
        </w:rPr>
        <w:t xml:space="preserve">. </w:t>
      </w:r>
      <w:r w:rsidR="006F4298" w:rsidRPr="006733CE">
        <w:rPr>
          <w:rFonts w:ascii="Times New Roman" w:hAnsi="Times New Roman"/>
          <w:sz w:val="24"/>
          <w:szCs w:val="24"/>
        </w:rPr>
        <w:t xml:space="preserve">Moreover, there is a </w:t>
      </w:r>
      <w:r w:rsidR="009648D4" w:rsidRPr="006733CE">
        <w:rPr>
          <w:rFonts w:ascii="Times New Roman" w:hAnsi="Times New Roman"/>
          <w:sz w:val="24"/>
          <w:szCs w:val="24"/>
        </w:rPr>
        <w:t>review o</w:t>
      </w:r>
      <w:r w:rsidR="00536B99">
        <w:rPr>
          <w:rFonts w:ascii="Times New Roman" w:hAnsi="Times New Roman"/>
          <w:sz w:val="24"/>
          <w:szCs w:val="24"/>
        </w:rPr>
        <w:t>n the different media</w:t>
      </w:r>
      <w:r w:rsidR="00090F5F" w:rsidRPr="006733CE">
        <w:rPr>
          <w:rFonts w:ascii="Times New Roman" w:hAnsi="Times New Roman"/>
          <w:sz w:val="24"/>
          <w:szCs w:val="24"/>
        </w:rPr>
        <w:t xml:space="preserve"> </w:t>
      </w:r>
      <w:r>
        <w:rPr>
          <w:rFonts w:ascii="Times New Roman" w:hAnsi="Times New Roman"/>
          <w:sz w:val="24"/>
          <w:szCs w:val="24"/>
        </w:rPr>
        <w:t xml:space="preserve">that was </w:t>
      </w:r>
      <w:r w:rsidR="006248B7" w:rsidRPr="006733CE">
        <w:rPr>
          <w:rFonts w:ascii="Times New Roman" w:hAnsi="Times New Roman"/>
          <w:sz w:val="24"/>
          <w:szCs w:val="24"/>
        </w:rPr>
        <w:t xml:space="preserve">used </w:t>
      </w:r>
      <w:r w:rsidRPr="006733CE">
        <w:rPr>
          <w:rFonts w:ascii="Times New Roman" w:hAnsi="Times New Roman"/>
          <w:sz w:val="24"/>
          <w:szCs w:val="24"/>
        </w:rPr>
        <w:t xml:space="preserve">by the </w:t>
      </w:r>
      <w:r>
        <w:rPr>
          <w:rFonts w:ascii="Times New Roman" w:hAnsi="Times New Roman"/>
          <w:sz w:val="24"/>
          <w:szCs w:val="24"/>
        </w:rPr>
        <w:t xml:space="preserve">airline </w:t>
      </w:r>
      <w:r w:rsidRPr="006733CE">
        <w:rPr>
          <w:rFonts w:ascii="Times New Roman" w:hAnsi="Times New Roman"/>
          <w:sz w:val="24"/>
          <w:szCs w:val="24"/>
        </w:rPr>
        <w:t xml:space="preserve">companies </w:t>
      </w:r>
      <w:r w:rsidR="006248B7" w:rsidRPr="006733CE">
        <w:rPr>
          <w:rFonts w:ascii="Times New Roman" w:hAnsi="Times New Roman"/>
          <w:sz w:val="24"/>
          <w:szCs w:val="24"/>
        </w:rPr>
        <w:t>to communicate information on CSR</w:t>
      </w:r>
      <w:r w:rsidR="00090F5F" w:rsidRPr="006733CE">
        <w:rPr>
          <w:rFonts w:ascii="Times New Roman" w:hAnsi="Times New Roman"/>
          <w:sz w:val="24"/>
          <w:szCs w:val="24"/>
        </w:rPr>
        <w:t xml:space="preserve">. </w:t>
      </w:r>
      <w:r w:rsidR="00567C90">
        <w:rPr>
          <w:rFonts w:ascii="Times New Roman" w:hAnsi="Times New Roman"/>
          <w:sz w:val="24"/>
          <w:szCs w:val="24"/>
        </w:rPr>
        <w:tab/>
      </w:r>
      <w:r w:rsidR="00567C90">
        <w:rPr>
          <w:rFonts w:ascii="Times New Roman" w:hAnsi="Times New Roman"/>
          <w:sz w:val="24"/>
          <w:szCs w:val="24"/>
        </w:rPr>
        <w:br/>
      </w:r>
      <w:r>
        <w:rPr>
          <w:rFonts w:ascii="Times New Roman" w:hAnsi="Times New Roman"/>
          <w:sz w:val="24"/>
          <w:szCs w:val="24"/>
        </w:rPr>
        <w:t>The results in chapter 4 wi</w:t>
      </w:r>
      <w:r w:rsidR="00B54855" w:rsidRPr="006733CE">
        <w:rPr>
          <w:rFonts w:ascii="Times New Roman" w:hAnsi="Times New Roman"/>
          <w:sz w:val="24"/>
          <w:szCs w:val="24"/>
        </w:rPr>
        <w:t xml:space="preserve">ll </w:t>
      </w:r>
      <w:r>
        <w:rPr>
          <w:rFonts w:ascii="Times New Roman" w:hAnsi="Times New Roman"/>
          <w:sz w:val="24"/>
          <w:szCs w:val="24"/>
        </w:rPr>
        <w:t xml:space="preserve">present an </w:t>
      </w:r>
      <w:r w:rsidR="00B54855" w:rsidRPr="006733CE">
        <w:rPr>
          <w:rFonts w:ascii="Times New Roman" w:hAnsi="Times New Roman"/>
          <w:sz w:val="24"/>
          <w:szCs w:val="24"/>
        </w:rPr>
        <w:t xml:space="preserve">indication of the current </w:t>
      </w:r>
      <w:r w:rsidR="000751A1">
        <w:rPr>
          <w:rFonts w:ascii="Times New Roman" w:hAnsi="Times New Roman"/>
          <w:sz w:val="24"/>
          <w:szCs w:val="24"/>
        </w:rPr>
        <w:t xml:space="preserve">world-wide </w:t>
      </w:r>
      <w:r w:rsidR="00B54855" w:rsidRPr="006733CE">
        <w:rPr>
          <w:rFonts w:ascii="Times New Roman" w:hAnsi="Times New Roman"/>
          <w:sz w:val="24"/>
          <w:szCs w:val="24"/>
        </w:rPr>
        <w:t>situation</w:t>
      </w:r>
      <w:r w:rsidR="00FB0F3F">
        <w:rPr>
          <w:rFonts w:ascii="Times New Roman" w:hAnsi="Times New Roman"/>
          <w:sz w:val="24"/>
          <w:szCs w:val="24"/>
        </w:rPr>
        <w:t xml:space="preserve"> –</w:t>
      </w:r>
      <w:r>
        <w:rPr>
          <w:rFonts w:ascii="Times New Roman" w:hAnsi="Times New Roman"/>
          <w:sz w:val="24"/>
          <w:szCs w:val="24"/>
        </w:rPr>
        <w:t xml:space="preserve"> the status quo</w:t>
      </w:r>
      <w:r w:rsidR="00FB0F3F">
        <w:rPr>
          <w:rFonts w:ascii="Times New Roman" w:hAnsi="Times New Roman"/>
          <w:sz w:val="24"/>
          <w:szCs w:val="24"/>
        </w:rPr>
        <w:t xml:space="preserve"> – </w:t>
      </w:r>
      <w:r w:rsidR="00B54855" w:rsidRPr="006733CE">
        <w:rPr>
          <w:rFonts w:ascii="Times New Roman" w:hAnsi="Times New Roman"/>
          <w:sz w:val="24"/>
          <w:szCs w:val="24"/>
        </w:rPr>
        <w:t>with regard to aviation</w:t>
      </w:r>
      <w:r w:rsidR="00864E84">
        <w:rPr>
          <w:rFonts w:ascii="Times New Roman" w:hAnsi="Times New Roman"/>
          <w:sz w:val="24"/>
          <w:szCs w:val="24"/>
        </w:rPr>
        <w:t xml:space="preserve"> and CSR disclosure. T</w:t>
      </w:r>
      <w:r w:rsidR="00316A57" w:rsidRPr="006733CE">
        <w:rPr>
          <w:rFonts w:ascii="Times New Roman" w:hAnsi="Times New Roman"/>
          <w:sz w:val="24"/>
          <w:szCs w:val="24"/>
        </w:rPr>
        <w:t>he evidence gathered from airlines’ sustainability reports will used to elaborate on the transparency efforts</w:t>
      </w:r>
      <w:r>
        <w:rPr>
          <w:rFonts w:ascii="Times New Roman" w:hAnsi="Times New Roman"/>
          <w:sz w:val="24"/>
          <w:szCs w:val="24"/>
        </w:rPr>
        <w:t xml:space="preserve">. </w:t>
      </w:r>
      <w:r w:rsidR="000751A1">
        <w:rPr>
          <w:rFonts w:ascii="Times New Roman" w:hAnsi="Times New Roman"/>
          <w:sz w:val="24"/>
          <w:szCs w:val="24"/>
        </w:rPr>
        <w:t>Moreover, potential influences on quality by GRI, auditor involvement, legislation and alliance-membership are discussed.</w:t>
      </w:r>
    </w:p>
    <w:p w:rsidR="00E25C22" w:rsidRDefault="00316A57" w:rsidP="003F5704">
      <w:pPr>
        <w:spacing w:line="360" w:lineRule="auto"/>
        <w:jc w:val="both"/>
        <w:rPr>
          <w:rFonts w:ascii="Times New Roman" w:hAnsi="Times New Roman"/>
          <w:sz w:val="24"/>
          <w:szCs w:val="24"/>
        </w:rPr>
      </w:pPr>
      <w:r w:rsidRPr="006733CE">
        <w:rPr>
          <w:rFonts w:ascii="Times New Roman" w:hAnsi="Times New Roman"/>
          <w:sz w:val="24"/>
          <w:szCs w:val="24"/>
        </w:rPr>
        <w:t>The final section of this research paper draws conclusions about the current state of sustainability reporting in the airline industry, and will reflect upon possibilities and li</w:t>
      </w:r>
      <w:r w:rsidR="00864E84">
        <w:rPr>
          <w:rFonts w:ascii="Times New Roman" w:hAnsi="Times New Roman"/>
          <w:sz w:val="24"/>
          <w:szCs w:val="24"/>
        </w:rPr>
        <w:t>mitations within this</w:t>
      </w:r>
      <w:r w:rsidRPr="006733CE">
        <w:rPr>
          <w:rFonts w:ascii="Times New Roman" w:hAnsi="Times New Roman"/>
          <w:sz w:val="24"/>
          <w:szCs w:val="24"/>
        </w:rPr>
        <w:t xml:space="preserve"> field</w:t>
      </w:r>
      <w:r w:rsidR="00864E84">
        <w:rPr>
          <w:rFonts w:ascii="Times New Roman" w:hAnsi="Times New Roman"/>
          <w:sz w:val="24"/>
          <w:szCs w:val="24"/>
        </w:rPr>
        <w:t xml:space="preserve"> of research</w:t>
      </w:r>
      <w:r w:rsidRPr="006733CE">
        <w:rPr>
          <w:rFonts w:ascii="Times New Roman" w:hAnsi="Times New Roman"/>
          <w:sz w:val="24"/>
          <w:szCs w:val="24"/>
        </w:rPr>
        <w:t xml:space="preserve">.  </w:t>
      </w:r>
    </w:p>
    <w:p w:rsidR="00312AAD" w:rsidRDefault="00701EA8" w:rsidP="0095623C">
      <w:pPr>
        <w:autoSpaceDE w:val="0"/>
        <w:autoSpaceDN w:val="0"/>
        <w:adjustRightInd w:val="0"/>
        <w:spacing w:after="0" w:line="360" w:lineRule="auto"/>
        <w:jc w:val="both"/>
        <w:rPr>
          <w:rFonts w:ascii="Times New Roman" w:hAnsi="Times New Roman"/>
          <w:sz w:val="24"/>
          <w:szCs w:val="24"/>
        </w:rPr>
      </w:pPr>
      <w:bookmarkStart w:id="6" w:name="_Toc340094544"/>
      <w:r w:rsidRPr="00701EA8">
        <w:rPr>
          <w:rStyle w:val="Heading2Char"/>
        </w:rPr>
        <w:t>1.4 Aim of the thesis</w:t>
      </w:r>
      <w:bookmarkEnd w:id="6"/>
      <w:r w:rsidRPr="00701EA8">
        <w:rPr>
          <w:rStyle w:val="Heading2Char"/>
        </w:rPr>
        <w:tab/>
      </w:r>
      <w:r w:rsidRPr="00701EA8">
        <w:rPr>
          <w:rStyle w:val="Heading2Char"/>
        </w:rPr>
        <w:br/>
      </w:r>
      <w:r w:rsidR="00592644" w:rsidRPr="006733CE">
        <w:rPr>
          <w:rFonts w:ascii="Times New Roman" w:hAnsi="Times New Roman"/>
          <w:sz w:val="24"/>
          <w:szCs w:val="24"/>
        </w:rPr>
        <w:t xml:space="preserve">This paper is aimed at answering the following research question: </w:t>
      </w:r>
      <w:r w:rsidR="00592644" w:rsidRPr="006733CE">
        <w:rPr>
          <w:rFonts w:ascii="Times New Roman" w:hAnsi="Times New Roman"/>
          <w:sz w:val="24"/>
          <w:szCs w:val="24"/>
          <w:lang w:val="en-GB"/>
        </w:rPr>
        <w:t>what is the overall quality of environmentally-related disclosures in the airline industry, and how do different continents compare?</w:t>
      </w:r>
      <w:r w:rsidR="00592644">
        <w:rPr>
          <w:rFonts w:ascii="Times New Roman" w:hAnsi="Times New Roman"/>
          <w:sz w:val="24"/>
          <w:szCs w:val="24"/>
          <w:lang w:val="en-GB"/>
        </w:rPr>
        <w:t xml:space="preserve"> </w:t>
      </w:r>
      <w:r>
        <w:rPr>
          <w:rFonts w:ascii="Times New Roman" w:eastAsiaTheme="minorHAnsi" w:hAnsi="Times New Roman"/>
          <w:sz w:val="24"/>
          <w:szCs w:val="24"/>
        </w:rPr>
        <w:t xml:space="preserve">The </w:t>
      </w:r>
      <w:r w:rsidR="00592644">
        <w:rPr>
          <w:rFonts w:ascii="Times New Roman" w:eastAsiaTheme="minorHAnsi" w:hAnsi="Times New Roman"/>
          <w:sz w:val="24"/>
          <w:szCs w:val="24"/>
        </w:rPr>
        <w:t>objective of the resear</w:t>
      </w:r>
      <w:r>
        <w:rPr>
          <w:rFonts w:ascii="Times New Roman" w:eastAsiaTheme="minorHAnsi" w:hAnsi="Times New Roman"/>
          <w:sz w:val="24"/>
          <w:szCs w:val="24"/>
        </w:rPr>
        <w:t>ch is to qualitatively evaluate the level of environmental CSR disclosure within the airline industry</w:t>
      </w:r>
      <w:r w:rsidR="00592644">
        <w:rPr>
          <w:rFonts w:ascii="Times New Roman" w:eastAsiaTheme="minorHAnsi" w:hAnsi="Times New Roman"/>
          <w:sz w:val="24"/>
          <w:szCs w:val="24"/>
        </w:rPr>
        <w:t xml:space="preserve"> across the continents</w:t>
      </w:r>
      <w:r w:rsidR="0095623C">
        <w:rPr>
          <w:rFonts w:ascii="Times New Roman" w:eastAsiaTheme="minorHAnsi" w:hAnsi="Times New Roman"/>
          <w:sz w:val="24"/>
          <w:szCs w:val="24"/>
        </w:rPr>
        <w:t xml:space="preserve">. This is done </w:t>
      </w:r>
      <w:r>
        <w:rPr>
          <w:rFonts w:ascii="Times New Roman" w:eastAsiaTheme="minorHAnsi" w:hAnsi="Times New Roman"/>
          <w:sz w:val="24"/>
          <w:szCs w:val="24"/>
        </w:rPr>
        <w:t xml:space="preserve">by assessing the </w:t>
      </w:r>
      <w:r w:rsidR="00592644">
        <w:rPr>
          <w:rFonts w:ascii="Times New Roman" w:eastAsiaTheme="minorHAnsi" w:hAnsi="Times New Roman"/>
          <w:sz w:val="24"/>
          <w:szCs w:val="24"/>
        </w:rPr>
        <w:t xml:space="preserve">environmental reporting quality – defined as the </w:t>
      </w:r>
      <w:r>
        <w:rPr>
          <w:rFonts w:ascii="Times New Roman" w:eastAsiaTheme="minorHAnsi" w:hAnsi="Times New Roman"/>
          <w:sz w:val="24"/>
          <w:szCs w:val="24"/>
        </w:rPr>
        <w:t xml:space="preserve">extent to </w:t>
      </w:r>
      <w:r w:rsidR="00592644">
        <w:rPr>
          <w:rFonts w:ascii="Times New Roman" w:eastAsiaTheme="minorHAnsi" w:hAnsi="Times New Roman"/>
          <w:sz w:val="24"/>
          <w:szCs w:val="24"/>
        </w:rPr>
        <w:t xml:space="preserve">which the </w:t>
      </w:r>
      <w:r>
        <w:rPr>
          <w:rFonts w:ascii="Times New Roman" w:eastAsiaTheme="minorHAnsi" w:hAnsi="Times New Roman"/>
          <w:sz w:val="24"/>
          <w:szCs w:val="24"/>
        </w:rPr>
        <w:t>reports of the sampled airlines reflect the principles of the GRI standards</w:t>
      </w:r>
      <w:r w:rsidR="0095623C">
        <w:rPr>
          <w:rFonts w:ascii="Times New Roman" w:eastAsiaTheme="minorHAnsi" w:hAnsi="Times New Roman"/>
          <w:sz w:val="24"/>
          <w:szCs w:val="24"/>
        </w:rPr>
        <w:t xml:space="preserve"> and the environmental initiatives proposed by IATA </w:t>
      </w:r>
      <w:r w:rsidR="0095623C" w:rsidRPr="0095623C">
        <w:rPr>
          <w:rFonts w:ascii="Times New Roman" w:eastAsiaTheme="minorHAnsi" w:hAnsi="Times New Roman"/>
          <w:sz w:val="24"/>
          <w:szCs w:val="24"/>
        </w:rPr>
        <w:t>to reduce air transport's carbon footprint</w:t>
      </w:r>
      <w:r>
        <w:rPr>
          <w:rFonts w:ascii="Times New Roman" w:eastAsiaTheme="minorHAnsi" w:hAnsi="Times New Roman"/>
          <w:sz w:val="24"/>
          <w:szCs w:val="24"/>
        </w:rPr>
        <w:t xml:space="preserve">. </w:t>
      </w:r>
      <w:r w:rsidR="00592644">
        <w:rPr>
          <w:rFonts w:ascii="Times New Roman" w:eastAsiaTheme="minorHAnsi" w:hAnsi="Times New Roman"/>
          <w:sz w:val="24"/>
          <w:szCs w:val="24"/>
        </w:rPr>
        <w:t xml:space="preserve">Within this study, </w:t>
      </w:r>
      <w:r w:rsidR="00592644" w:rsidRPr="006733CE">
        <w:rPr>
          <w:rFonts w:ascii="Times New Roman" w:hAnsi="Times New Roman"/>
          <w:sz w:val="24"/>
          <w:szCs w:val="24"/>
        </w:rPr>
        <w:t xml:space="preserve">a framework </w:t>
      </w:r>
      <w:r w:rsidR="00592644">
        <w:rPr>
          <w:rFonts w:ascii="Times New Roman" w:hAnsi="Times New Roman"/>
          <w:sz w:val="24"/>
          <w:szCs w:val="24"/>
        </w:rPr>
        <w:t>is created in order to allow for</w:t>
      </w:r>
      <w:r w:rsidR="00592644" w:rsidRPr="006733CE">
        <w:rPr>
          <w:rFonts w:ascii="Times New Roman" w:hAnsi="Times New Roman"/>
          <w:sz w:val="24"/>
          <w:szCs w:val="24"/>
        </w:rPr>
        <w:t xml:space="preserve"> measurement and comparison.</w:t>
      </w:r>
      <w:r w:rsidR="00592644">
        <w:rPr>
          <w:rFonts w:ascii="Times New Roman" w:hAnsi="Times New Roman"/>
          <w:sz w:val="24"/>
          <w:szCs w:val="24"/>
        </w:rPr>
        <w:t xml:space="preserve"> </w:t>
      </w:r>
      <w:r>
        <w:rPr>
          <w:rFonts w:ascii="Times New Roman" w:eastAsiaTheme="minorHAnsi" w:hAnsi="Times New Roman"/>
          <w:sz w:val="24"/>
          <w:szCs w:val="24"/>
        </w:rPr>
        <w:t>A</w:t>
      </w:r>
      <w:r w:rsidR="00592644">
        <w:rPr>
          <w:rFonts w:ascii="Times New Roman" w:eastAsiaTheme="minorHAnsi" w:hAnsi="Times New Roman"/>
          <w:sz w:val="24"/>
          <w:szCs w:val="24"/>
        </w:rPr>
        <w:t xml:space="preserve">nother objective </w:t>
      </w:r>
      <w:r>
        <w:rPr>
          <w:rFonts w:ascii="Times New Roman" w:eastAsiaTheme="minorHAnsi" w:hAnsi="Times New Roman"/>
          <w:sz w:val="24"/>
          <w:szCs w:val="24"/>
        </w:rPr>
        <w:t xml:space="preserve">is to consider the impact, if any, of </w:t>
      </w:r>
      <w:r w:rsidR="0095623C">
        <w:rPr>
          <w:rFonts w:ascii="Times New Roman" w:eastAsiaTheme="minorHAnsi" w:hAnsi="Times New Roman"/>
          <w:sz w:val="24"/>
          <w:szCs w:val="24"/>
        </w:rPr>
        <w:t>the use of GRI, third-party verification</w:t>
      </w:r>
      <w:r w:rsidR="000751A1">
        <w:rPr>
          <w:rFonts w:ascii="Times New Roman" w:eastAsiaTheme="minorHAnsi" w:hAnsi="Times New Roman"/>
          <w:sz w:val="24"/>
          <w:szCs w:val="24"/>
        </w:rPr>
        <w:t>,</w:t>
      </w:r>
      <w:r w:rsidR="0095623C">
        <w:rPr>
          <w:rFonts w:ascii="Times New Roman" w:eastAsiaTheme="minorHAnsi" w:hAnsi="Times New Roman"/>
          <w:sz w:val="24"/>
          <w:szCs w:val="24"/>
        </w:rPr>
        <w:t xml:space="preserve"> legislation </w:t>
      </w:r>
      <w:r w:rsidR="000751A1">
        <w:rPr>
          <w:rFonts w:ascii="Times New Roman" w:eastAsiaTheme="minorHAnsi" w:hAnsi="Times New Roman"/>
          <w:sz w:val="24"/>
          <w:szCs w:val="24"/>
        </w:rPr>
        <w:t xml:space="preserve">and alliance-membership </w:t>
      </w:r>
      <w:r w:rsidR="0095623C">
        <w:rPr>
          <w:rFonts w:ascii="Times New Roman" w:eastAsiaTheme="minorHAnsi" w:hAnsi="Times New Roman"/>
          <w:sz w:val="24"/>
          <w:szCs w:val="24"/>
        </w:rPr>
        <w:t>on the quality of environmental reports.</w:t>
      </w:r>
    </w:p>
    <w:p w:rsidR="002914F6" w:rsidRPr="006733CE" w:rsidRDefault="0095623C" w:rsidP="003F5704">
      <w:pPr>
        <w:spacing w:line="360" w:lineRule="auto"/>
        <w:jc w:val="both"/>
        <w:rPr>
          <w:rFonts w:ascii="Times New Roman" w:eastAsiaTheme="majorEastAsia" w:hAnsi="Times New Roman"/>
          <w:b/>
          <w:bCs/>
          <w:color w:val="365F91" w:themeColor="accent1" w:themeShade="BF"/>
          <w:sz w:val="24"/>
          <w:szCs w:val="24"/>
          <w:lang w:val="en-GB"/>
        </w:rPr>
      </w:pPr>
      <w:r>
        <w:rPr>
          <w:rFonts w:ascii="Times New Roman" w:hAnsi="Times New Roman"/>
          <w:sz w:val="24"/>
          <w:szCs w:val="24"/>
          <w:lang w:val="en-GB"/>
        </w:rPr>
        <w:t>The airline sector has one of the largest groups of stakeholders of any sector, and airlines need to be responsive to all of them (PwC 2011). Finding answers to the question will help all stakeholders – including communities, governments and standard setters – gain an insight into how airlines are committed to our environment, an</w:t>
      </w:r>
      <w:r w:rsidR="00592644">
        <w:rPr>
          <w:rFonts w:ascii="Times New Roman" w:hAnsi="Times New Roman"/>
          <w:sz w:val="24"/>
          <w:szCs w:val="24"/>
          <w:lang w:val="en-GB"/>
        </w:rPr>
        <w:t>d how solid reporting helps companies to</w:t>
      </w:r>
      <w:r>
        <w:rPr>
          <w:rFonts w:ascii="Times New Roman" w:hAnsi="Times New Roman"/>
          <w:sz w:val="24"/>
          <w:szCs w:val="24"/>
          <w:lang w:val="en-GB"/>
        </w:rPr>
        <w:t xml:space="preserve"> efficiently manage the world’s resources.  </w:t>
      </w:r>
      <w:r>
        <w:rPr>
          <w:rFonts w:ascii="Times New Roman" w:hAnsi="Times New Roman"/>
          <w:sz w:val="24"/>
          <w:szCs w:val="24"/>
        </w:rPr>
        <w:tab/>
      </w:r>
    </w:p>
    <w:p w:rsidR="00864E84" w:rsidRDefault="005536D6" w:rsidP="00BD498E">
      <w:pPr>
        <w:pStyle w:val="Heading1"/>
        <w:spacing w:line="480" w:lineRule="auto"/>
      </w:pPr>
      <w:bookmarkStart w:id="7" w:name="_Toc340094545"/>
      <w:r w:rsidRPr="00864E84">
        <w:lastRenderedPageBreak/>
        <w:t>Chapter 2: Theoretical Elaboration</w:t>
      </w:r>
      <w:bookmarkStart w:id="8" w:name="_Toc319414986"/>
      <w:bookmarkEnd w:id="7"/>
      <w:r w:rsidR="00D9113E" w:rsidRPr="00864E84">
        <w:t xml:space="preserve"> </w:t>
      </w:r>
    </w:p>
    <w:p w:rsidR="00012BF3" w:rsidRPr="00864E84" w:rsidRDefault="00012BF3" w:rsidP="00864E84">
      <w:pPr>
        <w:spacing w:line="360" w:lineRule="auto"/>
        <w:jc w:val="both"/>
        <w:rPr>
          <w:rFonts w:ascii="Times New Roman" w:hAnsi="Times New Roman"/>
          <w:sz w:val="24"/>
          <w:szCs w:val="24"/>
        </w:rPr>
      </w:pPr>
      <w:r w:rsidRPr="00864E84">
        <w:rPr>
          <w:rFonts w:ascii="Times New Roman" w:hAnsi="Times New Roman"/>
          <w:sz w:val="24"/>
          <w:szCs w:val="24"/>
        </w:rPr>
        <w:t xml:space="preserve">A discussion on Corporate Social Responsibility (CSR) requires an extensive theoretical elaboration. </w:t>
      </w:r>
      <w:r w:rsidR="00BC2C1E" w:rsidRPr="00864E84">
        <w:rPr>
          <w:rFonts w:ascii="Times New Roman" w:hAnsi="Times New Roman"/>
          <w:sz w:val="24"/>
          <w:szCs w:val="24"/>
        </w:rPr>
        <w:t>T</w:t>
      </w:r>
      <w:r w:rsidRPr="00864E84">
        <w:rPr>
          <w:rFonts w:ascii="Times New Roman" w:hAnsi="Times New Roman"/>
          <w:sz w:val="24"/>
          <w:szCs w:val="24"/>
        </w:rPr>
        <w:t>his chapter</w:t>
      </w:r>
      <w:r w:rsidR="00BC2C1E" w:rsidRPr="00864E84">
        <w:rPr>
          <w:rFonts w:ascii="Times New Roman" w:hAnsi="Times New Roman"/>
          <w:sz w:val="24"/>
          <w:szCs w:val="24"/>
        </w:rPr>
        <w:t xml:space="preserve"> covers </w:t>
      </w:r>
      <w:r w:rsidRPr="00864E84">
        <w:rPr>
          <w:rFonts w:ascii="Times New Roman" w:hAnsi="Times New Roman"/>
          <w:sz w:val="24"/>
          <w:szCs w:val="24"/>
        </w:rPr>
        <w:t xml:space="preserve">the theory to provide the airline industry with a basis to engage in environmentally responsible actions and </w:t>
      </w:r>
      <w:r w:rsidR="00BC2C1E" w:rsidRPr="00864E84">
        <w:rPr>
          <w:rFonts w:ascii="Times New Roman" w:hAnsi="Times New Roman"/>
          <w:sz w:val="24"/>
          <w:szCs w:val="24"/>
        </w:rPr>
        <w:t xml:space="preserve">provides </w:t>
      </w:r>
      <w:r w:rsidRPr="00864E84">
        <w:rPr>
          <w:rFonts w:ascii="Times New Roman" w:hAnsi="Times New Roman"/>
          <w:sz w:val="24"/>
          <w:szCs w:val="24"/>
        </w:rPr>
        <w:t>an overview of techniques made available to the industry</w:t>
      </w:r>
      <w:r w:rsidR="00BC2C1E" w:rsidRPr="00864E84">
        <w:rPr>
          <w:rFonts w:ascii="Times New Roman" w:hAnsi="Times New Roman"/>
          <w:sz w:val="24"/>
          <w:szCs w:val="24"/>
        </w:rPr>
        <w:t xml:space="preserve"> to </w:t>
      </w:r>
      <w:r w:rsidR="002A2175" w:rsidRPr="00864E84">
        <w:rPr>
          <w:rFonts w:ascii="Times New Roman" w:hAnsi="Times New Roman"/>
          <w:sz w:val="24"/>
          <w:szCs w:val="24"/>
        </w:rPr>
        <w:t>fulfill</w:t>
      </w:r>
      <w:r w:rsidR="00BC2C1E" w:rsidRPr="00864E84">
        <w:rPr>
          <w:rFonts w:ascii="Times New Roman" w:hAnsi="Times New Roman"/>
          <w:sz w:val="24"/>
          <w:szCs w:val="24"/>
        </w:rPr>
        <w:t xml:space="preserve"> this responsibility. </w:t>
      </w:r>
    </w:p>
    <w:p w:rsidR="005536D6" w:rsidRPr="00864E84" w:rsidRDefault="003423DF" w:rsidP="00864E84">
      <w:pPr>
        <w:pStyle w:val="Heading2"/>
        <w:spacing w:line="360" w:lineRule="auto"/>
      </w:pPr>
      <w:bookmarkStart w:id="9" w:name="_Toc340094546"/>
      <w:r w:rsidRPr="00864E84">
        <w:t xml:space="preserve">2.1 </w:t>
      </w:r>
      <w:r w:rsidR="005536D6" w:rsidRPr="00864E84">
        <w:t>Defining Corporate Social R</w:t>
      </w:r>
      <w:bookmarkEnd w:id="8"/>
      <w:r w:rsidR="005536D6" w:rsidRPr="00864E84">
        <w:t>esponsibility</w:t>
      </w:r>
      <w:bookmarkEnd w:id="9"/>
      <w:r w:rsidR="00D9113E" w:rsidRPr="00864E84">
        <w:t xml:space="preserve">   </w:t>
      </w:r>
    </w:p>
    <w:p w:rsidR="00864E84" w:rsidRDefault="002C09B9" w:rsidP="0024208F">
      <w:pPr>
        <w:spacing w:line="360" w:lineRule="auto"/>
        <w:jc w:val="both"/>
        <w:rPr>
          <w:rFonts w:ascii="Times New Roman" w:hAnsi="Times New Roman"/>
          <w:sz w:val="24"/>
          <w:szCs w:val="24"/>
          <w:lang w:val="en-GB"/>
        </w:rPr>
      </w:pPr>
      <w:r w:rsidRPr="006733CE">
        <w:rPr>
          <w:rFonts w:ascii="Times New Roman" w:hAnsi="Times New Roman"/>
          <w:sz w:val="24"/>
          <w:szCs w:val="24"/>
        </w:rPr>
        <w:t>Many scholars have proposed definitions for CSR</w:t>
      </w:r>
      <w:r w:rsidR="006248B7" w:rsidRPr="006733CE">
        <w:rPr>
          <w:rFonts w:ascii="Times New Roman" w:hAnsi="Times New Roman"/>
          <w:sz w:val="24"/>
          <w:szCs w:val="24"/>
        </w:rPr>
        <w:t xml:space="preserve"> </w:t>
      </w:r>
      <w:r w:rsidR="00AA436B" w:rsidRPr="006733CE">
        <w:rPr>
          <w:rFonts w:ascii="Times New Roman" w:hAnsi="Times New Roman"/>
          <w:sz w:val="24"/>
          <w:szCs w:val="24"/>
        </w:rPr>
        <w:t>(Rahman 2011)</w:t>
      </w:r>
      <w:r w:rsidRPr="006733CE">
        <w:rPr>
          <w:rFonts w:ascii="Times New Roman" w:hAnsi="Times New Roman"/>
          <w:sz w:val="24"/>
          <w:szCs w:val="24"/>
        </w:rPr>
        <w:t>. Yet, t</w:t>
      </w:r>
      <w:r w:rsidR="005536D6" w:rsidRPr="006733CE">
        <w:rPr>
          <w:rFonts w:ascii="Times New Roman" w:hAnsi="Times New Roman"/>
          <w:sz w:val="24"/>
          <w:szCs w:val="24"/>
        </w:rPr>
        <w:t xml:space="preserve">here is no universal definition for </w:t>
      </w:r>
      <w:r w:rsidR="006248B7" w:rsidRPr="006733CE">
        <w:rPr>
          <w:rFonts w:ascii="Times New Roman" w:hAnsi="Times New Roman"/>
          <w:sz w:val="24"/>
          <w:szCs w:val="24"/>
        </w:rPr>
        <w:t>CSR</w:t>
      </w:r>
      <w:r w:rsidRPr="006733CE">
        <w:rPr>
          <w:rFonts w:ascii="Times New Roman" w:hAnsi="Times New Roman"/>
          <w:sz w:val="24"/>
          <w:szCs w:val="24"/>
        </w:rPr>
        <w:t xml:space="preserve">, making </w:t>
      </w:r>
      <w:r w:rsidR="00864E84">
        <w:rPr>
          <w:rFonts w:ascii="Times New Roman" w:hAnsi="Times New Roman"/>
          <w:sz w:val="24"/>
          <w:szCs w:val="24"/>
        </w:rPr>
        <w:t xml:space="preserve">the </w:t>
      </w:r>
      <w:r w:rsidR="00864E84" w:rsidRPr="006733CE">
        <w:rPr>
          <w:rFonts w:ascii="Times New Roman" w:hAnsi="Times New Roman"/>
          <w:sz w:val="24"/>
          <w:szCs w:val="24"/>
        </w:rPr>
        <w:t xml:space="preserve">development </w:t>
      </w:r>
      <w:r w:rsidR="00864E84">
        <w:rPr>
          <w:rFonts w:ascii="Times New Roman" w:hAnsi="Times New Roman"/>
          <w:sz w:val="24"/>
          <w:szCs w:val="24"/>
        </w:rPr>
        <w:t xml:space="preserve">of </w:t>
      </w:r>
      <w:r w:rsidRPr="006733CE">
        <w:rPr>
          <w:rFonts w:ascii="Times New Roman" w:hAnsi="Times New Roman"/>
          <w:sz w:val="24"/>
          <w:szCs w:val="24"/>
        </w:rPr>
        <w:t>theory difficult</w:t>
      </w:r>
      <w:r w:rsidR="005536D6" w:rsidRPr="006733CE">
        <w:rPr>
          <w:rFonts w:ascii="Times New Roman" w:hAnsi="Times New Roman"/>
          <w:sz w:val="24"/>
          <w:szCs w:val="24"/>
        </w:rPr>
        <w:t xml:space="preserve">. Approaches include “the obligation toward society assumed by business” (Bateman and Snell 2004). Or “a manager’s duty or obligation to make decisions that nurture, protect, enhance and promote the welfare and well-being of stakeholders and society as a whole” (Jones et al 2000). </w:t>
      </w:r>
      <w:r w:rsidR="00B05534" w:rsidRPr="006733CE">
        <w:rPr>
          <w:rFonts w:ascii="Times New Roman" w:hAnsi="Times New Roman"/>
          <w:sz w:val="24"/>
          <w:szCs w:val="24"/>
        </w:rPr>
        <w:tab/>
      </w:r>
      <w:r w:rsidR="00B05534" w:rsidRPr="006733CE">
        <w:rPr>
          <w:rFonts w:ascii="Times New Roman" w:hAnsi="Times New Roman"/>
          <w:sz w:val="24"/>
          <w:szCs w:val="24"/>
        </w:rPr>
        <w:br/>
      </w:r>
      <w:r w:rsidR="005536D6" w:rsidRPr="006733CE">
        <w:rPr>
          <w:rFonts w:ascii="Times New Roman" w:hAnsi="Times New Roman"/>
          <w:sz w:val="24"/>
          <w:szCs w:val="24"/>
        </w:rPr>
        <w:t>The stakeholder model has become central to the CSR paradigm (Jones, 1995). Corporate social responsibility focuses on corporate governance as a vehicle for incorporating social and environmental responsibilities into the business decision-making process, benefiting not only financial investors, but also employees, consumers, and communities (Gill, 2008).</w:t>
      </w:r>
      <w:r w:rsidR="00322FDB" w:rsidRPr="006733CE">
        <w:rPr>
          <w:rFonts w:ascii="Times New Roman" w:hAnsi="Times New Roman"/>
          <w:sz w:val="24"/>
          <w:szCs w:val="24"/>
        </w:rPr>
        <w:t xml:space="preserve"> </w:t>
      </w:r>
      <w:r w:rsidR="00F23FBB" w:rsidRPr="006733CE">
        <w:rPr>
          <w:rFonts w:ascii="Times New Roman" w:hAnsi="Times New Roman"/>
          <w:sz w:val="24"/>
          <w:szCs w:val="24"/>
        </w:rPr>
        <w:t>Generally</w:t>
      </w:r>
      <w:r w:rsidRPr="006733CE">
        <w:rPr>
          <w:rFonts w:ascii="Times New Roman" w:hAnsi="Times New Roman"/>
          <w:sz w:val="24"/>
          <w:szCs w:val="24"/>
        </w:rPr>
        <w:t xml:space="preserve">, corporate action on CSR </w:t>
      </w:r>
      <w:r w:rsidR="00F23FBB" w:rsidRPr="006733CE">
        <w:rPr>
          <w:rFonts w:ascii="Times New Roman" w:hAnsi="Times New Roman"/>
          <w:sz w:val="24"/>
          <w:szCs w:val="24"/>
        </w:rPr>
        <w:t>concerns</w:t>
      </w:r>
      <w:r w:rsidRPr="006733CE">
        <w:rPr>
          <w:rFonts w:ascii="Times New Roman" w:hAnsi="Times New Roman"/>
          <w:sz w:val="24"/>
          <w:szCs w:val="24"/>
        </w:rPr>
        <w:t xml:space="preserve"> activities that go beyond</w:t>
      </w:r>
      <w:r w:rsidR="00322FDB" w:rsidRPr="006733CE">
        <w:rPr>
          <w:rFonts w:ascii="Times New Roman" w:hAnsi="Times New Roman"/>
          <w:sz w:val="24"/>
          <w:szCs w:val="24"/>
        </w:rPr>
        <w:t xml:space="preserve"> </w:t>
      </w:r>
      <w:r w:rsidR="00257561" w:rsidRPr="006733CE">
        <w:rPr>
          <w:rFonts w:ascii="Times New Roman" w:hAnsi="Times New Roman"/>
          <w:sz w:val="24"/>
          <w:szCs w:val="24"/>
        </w:rPr>
        <w:t xml:space="preserve">legal obligations </w:t>
      </w:r>
      <w:r w:rsidR="00322FDB" w:rsidRPr="006733CE">
        <w:rPr>
          <w:rFonts w:ascii="Times New Roman" w:hAnsi="Times New Roman"/>
          <w:sz w:val="24"/>
          <w:szCs w:val="24"/>
        </w:rPr>
        <w:t xml:space="preserve">and </w:t>
      </w:r>
      <w:r w:rsidR="00F23FBB" w:rsidRPr="006733CE">
        <w:rPr>
          <w:rFonts w:ascii="Times New Roman" w:hAnsi="Times New Roman"/>
          <w:sz w:val="24"/>
          <w:szCs w:val="24"/>
        </w:rPr>
        <w:t xml:space="preserve">beyond </w:t>
      </w:r>
      <w:r w:rsidR="00322FDB" w:rsidRPr="006733CE">
        <w:rPr>
          <w:rFonts w:ascii="Times New Roman" w:hAnsi="Times New Roman"/>
          <w:sz w:val="24"/>
          <w:szCs w:val="24"/>
        </w:rPr>
        <w:t xml:space="preserve">the </w:t>
      </w:r>
      <w:r w:rsidR="00C42479" w:rsidRPr="006733CE">
        <w:rPr>
          <w:rFonts w:ascii="Times New Roman" w:hAnsi="Times New Roman"/>
          <w:sz w:val="24"/>
          <w:szCs w:val="24"/>
        </w:rPr>
        <w:t xml:space="preserve">objective of profitability. </w:t>
      </w:r>
      <w:r w:rsidR="006859F7" w:rsidRPr="006733CE">
        <w:rPr>
          <w:rFonts w:ascii="Times New Roman" w:hAnsi="Times New Roman"/>
          <w:sz w:val="24"/>
          <w:szCs w:val="24"/>
        </w:rPr>
        <w:t>W</w:t>
      </w:r>
      <w:r w:rsidR="006859F7" w:rsidRPr="006733CE">
        <w:rPr>
          <w:rFonts w:ascii="Times New Roman" w:hAnsi="Times New Roman"/>
          <w:sz w:val="24"/>
          <w:szCs w:val="24"/>
          <w:lang w:val="en-GB"/>
        </w:rPr>
        <w:t>e classify three types of sustainability, being social</w:t>
      </w:r>
      <w:r w:rsidR="001E1904" w:rsidRPr="006733CE">
        <w:rPr>
          <w:rFonts w:ascii="Times New Roman" w:hAnsi="Times New Roman"/>
          <w:sz w:val="24"/>
          <w:szCs w:val="24"/>
          <w:lang w:val="en-GB"/>
        </w:rPr>
        <w:t xml:space="preserve"> responsibility</w:t>
      </w:r>
      <w:r w:rsidR="006859F7" w:rsidRPr="006733CE">
        <w:rPr>
          <w:rFonts w:ascii="Times New Roman" w:hAnsi="Times New Roman"/>
          <w:sz w:val="24"/>
          <w:szCs w:val="24"/>
          <w:lang w:val="en-GB"/>
        </w:rPr>
        <w:t xml:space="preserve">, environmental </w:t>
      </w:r>
      <w:r w:rsidR="001E1904" w:rsidRPr="006733CE">
        <w:rPr>
          <w:rFonts w:ascii="Times New Roman" w:hAnsi="Times New Roman"/>
          <w:sz w:val="24"/>
          <w:szCs w:val="24"/>
          <w:lang w:val="en-GB"/>
        </w:rPr>
        <w:t xml:space="preserve">protection </w:t>
      </w:r>
      <w:r w:rsidR="006859F7" w:rsidRPr="006733CE">
        <w:rPr>
          <w:rFonts w:ascii="Times New Roman" w:hAnsi="Times New Roman"/>
          <w:sz w:val="24"/>
          <w:szCs w:val="24"/>
          <w:lang w:val="en-GB"/>
        </w:rPr>
        <w:t>or economic</w:t>
      </w:r>
      <w:r w:rsidR="001E1904" w:rsidRPr="006733CE">
        <w:rPr>
          <w:rFonts w:ascii="Times New Roman" w:hAnsi="Times New Roman"/>
          <w:sz w:val="24"/>
          <w:szCs w:val="24"/>
          <w:lang w:val="en-GB"/>
        </w:rPr>
        <w:t xml:space="preserve"> sustainability</w:t>
      </w:r>
      <w:r w:rsidR="006859F7" w:rsidRPr="006733CE">
        <w:rPr>
          <w:rFonts w:ascii="Times New Roman" w:hAnsi="Times New Roman"/>
          <w:sz w:val="24"/>
          <w:szCs w:val="24"/>
          <w:lang w:val="en-GB"/>
        </w:rPr>
        <w:t xml:space="preserve">. </w:t>
      </w:r>
      <w:r w:rsidR="001E1904" w:rsidRPr="006733CE">
        <w:rPr>
          <w:rFonts w:ascii="Times New Roman" w:hAnsi="Times New Roman"/>
          <w:sz w:val="24"/>
          <w:szCs w:val="24"/>
          <w:lang w:val="en-GB"/>
        </w:rPr>
        <w:tab/>
      </w:r>
    </w:p>
    <w:p w:rsidR="009A4B04" w:rsidRDefault="003423DF" w:rsidP="009A4B04">
      <w:pPr>
        <w:spacing w:line="360" w:lineRule="auto"/>
        <w:jc w:val="both"/>
        <w:rPr>
          <w:rFonts w:ascii="Times New Roman" w:hAnsi="Times New Roman"/>
          <w:sz w:val="24"/>
          <w:szCs w:val="24"/>
        </w:rPr>
      </w:pPr>
      <w:bookmarkStart w:id="10" w:name="_Toc340094547"/>
      <w:r w:rsidRPr="00864E84">
        <w:rPr>
          <w:rStyle w:val="Heading3Char"/>
        </w:rPr>
        <w:t xml:space="preserve">2.1.1 </w:t>
      </w:r>
      <w:r w:rsidR="00B947B5" w:rsidRPr="00864E84">
        <w:rPr>
          <w:rStyle w:val="Heading3Char"/>
        </w:rPr>
        <w:t>Economic sustainability</w:t>
      </w:r>
      <w:bookmarkEnd w:id="10"/>
      <w:r w:rsidR="00B947B5" w:rsidRPr="00864E84">
        <w:rPr>
          <w:rStyle w:val="Heading3Char"/>
        </w:rPr>
        <w:tab/>
      </w:r>
      <w:r w:rsidR="005920B4" w:rsidRPr="00864E84">
        <w:rPr>
          <w:rStyle w:val="Heading3Char"/>
        </w:rPr>
        <w:br/>
      </w:r>
      <w:r w:rsidR="00B947B5" w:rsidRPr="006733CE">
        <w:rPr>
          <w:rFonts w:ascii="Times New Roman" w:hAnsi="Times New Roman"/>
          <w:sz w:val="24"/>
          <w:szCs w:val="24"/>
        </w:rPr>
        <w:t>R</w:t>
      </w:r>
      <w:r w:rsidR="00F513FF" w:rsidRPr="006733CE">
        <w:rPr>
          <w:rFonts w:ascii="Times New Roman" w:hAnsi="Times New Roman"/>
          <w:sz w:val="24"/>
          <w:szCs w:val="24"/>
        </w:rPr>
        <w:t>eaders of sustainability reports</w:t>
      </w:r>
      <w:r w:rsidR="00B947B5" w:rsidRPr="006733CE">
        <w:rPr>
          <w:rFonts w:ascii="Times New Roman" w:hAnsi="Times New Roman"/>
          <w:sz w:val="24"/>
          <w:szCs w:val="24"/>
        </w:rPr>
        <w:t xml:space="preserve"> often desire to know how the company contributes to the</w:t>
      </w:r>
      <w:r w:rsidR="00F513FF" w:rsidRPr="006733CE">
        <w:rPr>
          <w:rFonts w:ascii="Times New Roman" w:hAnsi="Times New Roman"/>
          <w:sz w:val="24"/>
          <w:szCs w:val="24"/>
        </w:rPr>
        <w:t xml:space="preserve"> sustainability of the economic</w:t>
      </w:r>
      <w:r w:rsidR="00B947B5" w:rsidRPr="006733CE">
        <w:rPr>
          <w:rFonts w:ascii="Times New Roman" w:hAnsi="Times New Roman"/>
          <w:sz w:val="24"/>
          <w:szCs w:val="24"/>
        </w:rPr>
        <w:t xml:space="preserve"> </w:t>
      </w:r>
      <w:r w:rsidR="00F513FF" w:rsidRPr="006733CE">
        <w:rPr>
          <w:rFonts w:ascii="Times New Roman" w:hAnsi="Times New Roman"/>
          <w:sz w:val="24"/>
          <w:szCs w:val="24"/>
        </w:rPr>
        <w:t>systems in which the</w:t>
      </w:r>
      <w:r w:rsidR="00B947B5" w:rsidRPr="006733CE">
        <w:rPr>
          <w:rFonts w:ascii="Times New Roman" w:hAnsi="Times New Roman"/>
          <w:sz w:val="24"/>
          <w:szCs w:val="24"/>
        </w:rPr>
        <w:t>y operate</w:t>
      </w:r>
      <w:r w:rsidR="00F513FF" w:rsidRPr="006733CE">
        <w:rPr>
          <w:rFonts w:ascii="Times New Roman" w:hAnsi="Times New Roman"/>
          <w:sz w:val="24"/>
          <w:szCs w:val="24"/>
        </w:rPr>
        <w:t>. An</w:t>
      </w:r>
      <w:r w:rsidR="00B947B5" w:rsidRPr="006733CE">
        <w:rPr>
          <w:rFonts w:ascii="Times New Roman" w:hAnsi="Times New Roman"/>
          <w:sz w:val="24"/>
          <w:szCs w:val="24"/>
        </w:rPr>
        <w:t xml:space="preserve"> </w:t>
      </w:r>
      <w:r w:rsidR="00F513FF" w:rsidRPr="006733CE">
        <w:rPr>
          <w:rFonts w:ascii="Times New Roman" w:hAnsi="Times New Roman"/>
          <w:sz w:val="24"/>
          <w:szCs w:val="24"/>
        </w:rPr>
        <w:t>organization may be financially viable, but this may</w:t>
      </w:r>
      <w:r w:rsidR="00B947B5" w:rsidRPr="006733CE">
        <w:rPr>
          <w:rFonts w:ascii="Times New Roman" w:hAnsi="Times New Roman"/>
          <w:sz w:val="24"/>
          <w:szCs w:val="24"/>
        </w:rPr>
        <w:t xml:space="preserve"> </w:t>
      </w:r>
      <w:r w:rsidR="00F513FF" w:rsidRPr="006733CE">
        <w:rPr>
          <w:rFonts w:ascii="Times New Roman" w:hAnsi="Times New Roman"/>
          <w:sz w:val="24"/>
          <w:szCs w:val="24"/>
        </w:rPr>
        <w:t>have been achieved by creating significant externalities</w:t>
      </w:r>
      <w:r w:rsidR="00B947B5" w:rsidRPr="006733CE">
        <w:rPr>
          <w:rFonts w:ascii="Times New Roman" w:hAnsi="Times New Roman"/>
          <w:sz w:val="24"/>
          <w:szCs w:val="24"/>
        </w:rPr>
        <w:t xml:space="preserve"> </w:t>
      </w:r>
      <w:r w:rsidR="00F513FF" w:rsidRPr="006733CE">
        <w:rPr>
          <w:rFonts w:ascii="Times New Roman" w:hAnsi="Times New Roman"/>
          <w:sz w:val="24"/>
          <w:szCs w:val="24"/>
        </w:rPr>
        <w:t>that impact other stakeholders. Economic Performance</w:t>
      </w:r>
      <w:r w:rsidR="00B947B5" w:rsidRPr="006733CE">
        <w:rPr>
          <w:rFonts w:ascii="Times New Roman" w:hAnsi="Times New Roman"/>
          <w:sz w:val="24"/>
          <w:szCs w:val="24"/>
        </w:rPr>
        <w:t xml:space="preserve"> </w:t>
      </w:r>
      <w:r w:rsidR="00F513FF" w:rsidRPr="006733CE">
        <w:rPr>
          <w:rFonts w:ascii="Times New Roman" w:hAnsi="Times New Roman"/>
          <w:sz w:val="24"/>
          <w:szCs w:val="24"/>
        </w:rPr>
        <w:t>Indicators are intended to measure the economic</w:t>
      </w:r>
      <w:r w:rsidR="00B947B5" w:rsidRPr="006733CE">
        <w:rPr>
          <w:rFonts w:ascii="Times New Roman" w:hAnsi="Times New Roman"/>
          <w:sz w:val="24"/>
          <w:szCs w:val="24"/>
        </w:rPr>
        <w:t xml:space="preserve"> </w:t>
      </w:r>
      <w:r w:rsidR="00F513FF" w:rsidRPr="006733CE">
        <w:rPr>
          <w:rFonts w:ascii="Times New Roman" w:hAnsi="Times New Roman"/>
          <w:sz w:val="24"/>
          <w:szCs w:val="24"/>
        </w:rPr>
        <w:t>outcomes of an organization’s activities and the effect of</w:t>
      </w:r>
      <w:r w:rsidR="00B947B5" w:rsidRPr="006733CE">
        <w:rPr>
          <w:rFonts w:ascii="Times New Roman" w:hAnsi="Times New Roman"/>
          <w:sz w:val="24"/>
          <w:szCs w:val="24"/>
        </w:rPr>
        <w:t xml:space="preserve"> </w:t>
      </w:r>
      <w:r w:rsidR="00F513FF" w:rsidRPr="006733CE">
        <w:rPr>
          <w:rFonts w:ascii="Times New Roman" w:hAnsi="Times New Roman"/>
          <w:sz w:val="24"/>
          <w:szCs w:val="24"/>
        </w:rPr>
        <w:t>these outcomes on a broad range of stakeholders</w:t>
      </w:r>
      <w:r w:rsidR="00B947B5" w:rsidRPr="006733CE">
        <w:rPr>
          <w:rStyle w:val="FootnoteReference"/>
          <w:rFonts w:ascii="Times New Roman" w:hAnsi="Times New Roman"/>
          <w:sz w:val="24"/>
          <w:szCs w:val="24"/>
        </w:rPr>
        <w:footnoteReference w:id="6"/>
      </w:r>
      <w:r w:rsidR="00B947B5" w:rsidRPr="006733CE">
        <w:rPr>
          <w:rFonts w:ascii="Times New Roman" w:hAnsi="Times New Roman"/>
          <w:sz w:val="24"/>
          <w:szCs w:val="24"/>
        </w:rPr>
        <w:t>.</w:t>
      </w:r>
      <w:r w:rsidR="00B947B5" w:rsidRPr="006733CE">
        <w:rPr>
          <w:rFonts w:ascii="Times New Roman" w:hAnsi="Times New Roman"/>
          <w:sz w:val="24"/>
          <w:szCs w:val="24"/>
        </w:rPr>
        <w:tab/>
      </w:r>
    </w:p>
    <w:p w:rsidR="009A4B04" w:rsidRDefault="003423DF" w:rsidP="009A4B04">
      <w:pPr>
        <w:spacing w:line="360" w:lineRule="auto"/>
        <w:jc w:val="both"/>
        <w:rPr>
          <w:rStyle w:val="Heading3Char"/>
        </w:rPr>
      </w:pPr>
      <w:bookmarkStart w:id="11" w:name="_Toc340094548"/>
      <w:r w:rsidRPr="009A4B04">
        <w:rPr>
          <w:rStyle w:val="Heading3Char"/>
        </w:rPr>
        <w:lastRenderedPageBreak/>
        <w:t xml:space="preserve">2.1.2 </w:t>
      </w:r>
      <w:r w:rsidR="00B947B5" w:rsidRPr="009A4B04">
        <w:rPr>
          <w:rStyle w:val="Heading3Char"/>
        </w:rPr>
        <w:t>Social responsibility</w:t>
      </w:r>
      <w:bookmarkEnd w:id="11"/>
      <w:r w:rsidR="00B947B5" w:rsidRPr="009A4B04">
        <w:rPr>
          <w:rStyle w:val="Heading3Char"/>
        </w:rPr>
        <w:t xml:space="preserve"> </w:t>
      </w:r>
      <w:r w:rsidR="00B947B5" w:rsidRPr="009A4B04">
        <w:rPr>
          <w:rStyle w:val="Heading3Char"/>
        </w:rPr>
        <w:tab/>
      </w:r>
    </w:p>
    <w:p w:rsidR="009A4B04" w:rsidRDefault="009A4B04" w:rsidP="009A4B04">
      <w:pPr>
        <w:spacing w:line="360" w:lineRule="auto"/>
        <w:jc w:val="both"/>
        <w:rPr>
          <w:rFonts w:ascii="Times New Roman" w:hAnsi="Times New Roman"/>
          <w:sz w:val="24"/>
          <w:szCs w:val="24"/>
        </w:rPr>
      </w:pPr>
      <w:r>
        <w:rPr>
          <w:rFonts w:ascii="Times New Roman" w:hAnsi="Times New Roman"/>
          <w:sz w:val="24"/>
          <w:szCs w:val="24"/>
        </w:rPr>
        <w:t>S</w:t>
      </w:r>
      <w:r w:rsidR="003A1518" w:rsidRPr="006733CE">
        <w:rPr>
          <w:rFonts w:ascii="Times New Roman" w:hAnsi="Times New Roman"/>
          <w:sz w:val="24"/>
          <w:szCs w:val="24"/>
        </w:rPr>
        <w:t xml:space="preserve">ocial responsibility </w:t>
      </w:r>
      <w:r w:rsidR="00426637" w:rsidRPr="006733CE">
        <w:rPr>
          <w:rFonts w:ascii="Times New Roman" w:hAnsi="Times New Roman"/>
          <w:sz w:val="24"/>
          <w:szCs w:val="24"/>
        </w:rPr>
        <w:t>represents</w:t>
      </w:r>
      <w:r w:rsidR="003A1518" w:rsidRPr="006733CE">
        <w:rPr>
          <w:rFonts w:ascii="Times New Roman" w:hAnsi="Times New Roman"/>
          <w:sz w:val="24"/>
          <w:szCs w:val="24"/>
        </w:rPr>
        <w:t xml:space="preserve"> recognizing the needs of everyone</w:t>
      </w:r>
      <w:r w:rsidR="00C42479" w:rsidRPr="006733CE">
        <w:rPr>
          <w:rFonts w:ascii="Times New Roman" w:hAnsi="Times New Roman"/>
          <w:sz w:val="24"/>
          <w:szCs w:val="24"/>
        </w:rPr>
        <w:t>, not just the shareholders</w:t>
      </w:r>
      <w:r w:rsidR="00E516AE" w:rsidRPr="006733CE">
        <w:rPr>
          <w:rFonts w:ascii="Times New Roman" w:hAnsi="Times New Roman"/>
          <w:sz w:val="24"/>
          <w:szCs w:val="24"/>
        </w:rPr>
        <w:t>. In this category, social impacts associated with the various stakeholder-groups are addressed.</w:t>
      </w:r>
      <w:r w:rsidR="003A1518" w:rsidRPr="006733CE">
        <w:rPr>
          <w:rFonts w:ascii="Times New Roman" w:hAnsi="Times New Roman"/>
          <w:sz w:val="24"/>
          <w:szCs w:val="24"/>
        </w:rPr>
        <w:t xml:space="preserve"> </w:t>
      </w:r>
      <w:r w:rsidR="004C1A0D" w:rsidRPr="006733CE">
        <w:rPr>
          <w:rFonts w:ascii="Times New Roman" w:hAnsi="Times New Roman"/>
          <w:sz w:val="24"/>
          <w:szCs w:val="24"/>
        </w:rPr>
        <w:t xml:space="preserve">It involves all the company’s interaction and communication with stakeholders, including customers, the employees, the local community and the society at large on issues </w:t>
      </w:r>
      <w:r w:rsidR="00485C6B" w:rsidRPr="006733CE">
        <w:rPr>
          <w:rFonts w:ascii="Times New Roman" w:hAnsi="Times New Roman"/>
          <w:sz w:val="24"/>
          <w:szCs w:val="24"/>
        </w:rPr>
        <w:t>like</w:t>
      </w:r>
      <w:r w:rsidR="004C1A0D" w:rsidRPr="006733CE">
        <w:rPr>
          <w:rFonts w:ascii="Times New Roman" w:hAnsi="Times New Roman"/>
          <w:sz w:val="24"/>
          <w:szCs w:val="24"/>
        </w:rPr>
        <w:t xml:space="preserve"> human rights, employee welfare and product responsibility.</w:t>
      </w:r>
      <w:r w:rsidR="00D16EF5" w:rsidRPr="006733CE">
        <w:rPr>
          <w:rFonts w:ascii="Times New Roman" w:hAnsi="Times New Roman"/>
          <w:sz w:val="24"/>
          <w:szCs w:val="24"/>
        </w:rPr>
        <w:t xml:space="preserve"> </w:t>
      </w:r>
      <w:r w:rsidR="00864E84">
        <w:rPr>
          <w:rFonts w:ascii="Times New Roman" w:hAnsi="Times New Roman"/>
          <w:sz w:val="24"/>
          <w:szCs w:val="24"/>
        </w:rPr>
        <w:tab/>
      </w:r>
    </w:p>
    <w:p w:rsidR="009A4B04" w:rsidRDefault="003423DF" w:rsidP="009A4B04">
      <w:pPr>
        <w:spacing w:line="360" w:lineRule="auto"/>
        <w:jc w:val="both"/>
        <w:rPr>
          <w:rStyle w:val="Heading3Char"/>
        </w:rPr>
      </w:pPr>
      <w:bookmarkStart w:id="12" w:name="_Toc340094549"/>
      <w:r w:rsidRPr="009A4B04">
        <w:rPr>
          <w:rStyle w:val="Heading3Char"/>
        </w:rPr>
        <w:t xml:space="preserve">2.1.3 </w:t>
      </w:r>
      <w:r w:rsidR="00D16EF5" w:rsidRPr="009A4B04">
        <w:rPr>
          <w:rStyle w:val="Heading3Char"/>
        </w:rPr>
        <w:t>Environmental protection</w:t>
      </w:r>
      <w:bookmarkEnd w:id="12"/>
      <w:r w:rsidR="00D16EF5" w:rsidRPr="009A4B04">
        <w:rPr>
          <w:rStyle w:val="Heading3Char"/>
        </w:rPr>
        <w:tab/>
      </w:r>
    </w:p>
    <w:p w:rsidR="00BD498E" w:rsidRDefault="00F23FBB" w:rsidP="009A4B04">
      <w:pPr>
        <w:spacing w:line="360" w:lineRule="auto"/>
        <w:jc w:val="both"/>
        <w:rPr>
          <w:rFonts w:ascii="Times New Roman" w:hAnsi="Times New Roman"/>
          <w:sz w:val="24"/>
          <w:szCs w:val="24"/>
        </w:rPr>
      </w:pPr>
      <w:r w:rsidRPr="006733CE">
        <w:rPr>
          <w:rFonts w:ascii="Times New Roman" w:hAnsi="Times New Roman"/>
          <w:sz w:val="24"/>
          <w:szCs w:val="24"/>
        </w:rPr>
        <w:t>This thesis</w:t>
      </w:r>
      <w:r w:rsidR="00C01269" w:rsidRPr="006733CE">
        <w:rPr>
          <w:rFonts w:ascii="Times New Roman" w:hAnsi="Times New Roman"/>
          <w:sz w:val="24"/>
          <w:szCs w:val="24"/>
        </w:rPr>
        <w:t xml:space="preserve"> is</w:t>
      </w:r>
      <w:r w:rsidRPr="006733CE">
        <w:rPr>
          <w:rFonts w:ascii="Times New Roman" w:hAnsi="Times New Roman"/>
          <w:sz w:val="24"/>
          <w:szCs w:val="24"/>
        </w:rPr>
        <w:t xml:space="preserve"> focuse</w:t>
      </w:r>
      <w:r w:rsidR="00C01269" w:rsidRPr="006733CE">
        <w:rPr>
          <w:rFonts w:ascii="Times New Roman" w:hAnsi="Times New Roman"/>
          <w:sz w:val="24"/>
          <w:szCs w:val="24"/>
        </w:rPr>
        <w:t>d</w:t>
      </w:r>
      <w:r w:rsidRPr="006733CE">
        <w:rPr>
          <w:rFonts w:ascii="Times New Roman" w:hAnsi="Times New Roman"/>
          <w:sz w:val="24"/>
          <w:szCs w:val="24"/>
        </w:rPr>
        <w:t xml:space="preserve"> on the environmental pillar, </w:t>
      </w:r>
      <w:r w:rsidR="00257561" w:rsidRPr="006733CE">
        <w:rPr>
          <w:rFonts w:ascii="Times New Roman" w:hAnsi="Times New Roman"/>
          <w:sz w:val="24"/>
          <w:szCs w:val="24"/>
        </w:rPr>
        <w:t xml:space="preserve">which is aimed at achieving </w:t>
      </w:r>
      <w:r w:rsidR="00C60F10" w:rsidRPr="006733CE">
        <w:rPr>
          <w:rFonts w:ascii="Times New Roman" w:hAnsi="Times New Roman"/>
          <w:sz w:val="24"/>
          <w:szCs w:val="24"/>
        </w:rPr>
        <w:t xml:space="preserve">a </w:t>
      </w:r>
      <w:r w:rsidR="00257561" w:rsidRPr="006733CE">
        <w:rPr>
          <w:rFonts w:ascii="Times New Roman" w:hAnsi="Times New Roman"/>
          <w:sz w:val="24"/>
          <w:szCs w:val="24"/>
        </w:rPr>
        <w:t xml:space="preserve">higher environmental performance. </w:t>
      </w:r>
      <w:r w:rsidR="00C01269" w:rsidRPr="006733CE">
        <w:rPr>
          <w:rFonts w:ascii="Times New Roman" w:hAnsi="Times New Roman"/>
          <w:sz w:val="24"/>
          <w:szCs w:val="24"/>
        </w:rPr>
        <w:t>It concerns the effective protection of the environment and an efficient use of natural resources.</w:t>
      </w:r>
      <w:r w:rsidR="00D16EF5" w:rsidRPr="006733CE">
        <w:rPr>
          <w:rFonts w:ascii="Times New Roman" w:hAnsi="Times New Roman"/>
          <w:sz w:val="24"/>
          <w:szCs w:val="24"/>
        </w:rPr>
        <w:t xml:space="preserve"> Environment</w:t>
      </w:r>
      <w:r w:rsidR="00CD0860">
        <w:rPr>
          <w:rFonts w:ascii="Times New Roman" w:hAnsi="Times New Roman"/>
          <w:sz w:val="24"/>
          <w:szCs w:val="24"/>
        </w:rPr>
        <w:t>al</w:t>
      </w:r>
      <w:r w:rsidR="00D16EF5" w:rsidRPr="006733CE">
        <w:rPr>
          <w:rFonts w:ascii="Times New Roman" w:hAnsi="Times New Roman"/>
          <w:sz w:val="24"/>
          <w:szCs w:val="24"/>
        </w:rPr>
        <w:t xml:space="preserve"> </w:t>
      </w:r>
      <w:r w:rsidR="00CD0860">
        <w:rPr>
          <w:rFonts w:ascii="Times New Roman" w:hAnsi="Times New Roman"/>
          <w:sz w:val="24"/>
          <w:szCs w:val="24"/>
        </w:rPr>
        <w:t>i</w:t>
      </w:r>
      <w:r w:rsidR="00D16EF5" w:rsidRPr="006733CE">
        <w:rPr>
          <w:rFonts w:ascii="Times New Roman" w:hAnsi="Times New Roman"/>
          <w:sz w:val="24"/>
          <w:szCs w:val="24"/>
        </w:rPr>
        <w:t>ndicators reflect inputs (materials, energy, water), outputs (waste, effluents, emissions) and the mode of impact an organization has on its environment</w:t>
      </w:r>
      <w:r w:rsidR="00D16EF5" w:rsidRPr="006733CE">
        <w:rPr>
          <w:rStyle w:val="FootnoteReference"/>
          <w:rFonts w:ascii="Times New Roman" w:hAnsi="Times New Roman"/>
          <w:sz w:val="24"/>
          <w:szCs w:val="24"/>
        </w:rPr>
        <w:footnoteReference w:id="7"/>
      </w:r>
      <w:r w:rsidR="00D16EF5" w:rsidRPr="006733CE">
        <w:rPr>
          <w:rFonts w:ascii="Times New Roman" w:hAnsi="Times New Roman"/>
          <w:sz w:val="24"/>
          <w:szCs w:val="24"/>
        </w:rPr>
        <w:t xml:space="preserve">. Organizational energy use can be split into direct and indirect energy. Direct energy is </w:t>
      </w:r>
      <w:r w:rsidR="005C055B" w:rsidRPr="006733CE">
        <w:rPr>
          <w:rFonts w:ascii="Times New Roman" w:hAnsi="Times New Roman"/>
          <w:sz w:val="24"/>
          <w:szCs w:val="24"/>
        </w:rPr>
        <w:t>energy that was consumed by the company’s operations, indirect energy is the energy used by those who serve the company. Measuring energy use is relevant because the burning of fossil fuels</w:t>
      </w:r>
      <w:r w:rsidR="009938A3" w:rsidRPr="006733CE">
        <w:rPr>
          <w:rFonts w:ascii="Times New Roman" w:hAnsi="Times New Roman"/>
          <w:sz w:val="24"/>
          <w:szCs w:val="24"/>
        </w:rPr>
        <w:t>,</w:t>
      </w:r>
      <w:r w:rsidR="005C055B" w:rsidRPr="006733CE">
        <w:rPr>
          <w:rFonts w:ascii="Times New Roman" w:hAnsi="Times New Roman"/>
          <w:sz w:val="24"/>
          <w:szCs w:val="24"/>
        </w:rPr>
        <w:t xml:space="preserve"> to generate energy</w:t>
      </w:r>
      <w:r w:rsidR="009938A3" w:rsidRPr="006733CE">
        <w:rPr>
          <w:rFonts w:ascii="Times New Roman" w:hAnsi="Times New Roman"/>
          <w:sz w:val="24"/>
          <w:szCs w:val="24"/>
        </w:rPr>
        <w:t>,</w:t>
      </w:r>
      <w:r w:rsidR="005C055B" w:rsidRPr="006733CE">
        <w:rPr>
          <w:rFonts w:ascii="Times New Roman" w:hAnsi="Times New Roman"/>
          <w:sz w:val="24"/>
          <w:szCs w:val="24"/>
        </w:rPr>
        <w:t xml:space="preserve"> causes the emission of greenhouse gasses. </w:t>
      </w:r>
      <w:r w:rsidR="009938A3" w:rsidRPr="006733CE">
        <w:rPr>
          <w:rFonts w:ascii="Times New Roman" w:hAnsi="Times New Roman"/>
          <w:sz w:val="24"/>
          <w:szCs w:val="24"/>
        </w:rPr>
        <w:t xml:space="preserve">Emission indicators measure standard releases of polluting gasses into the atmosphere. </w:t>
      </w:r>
    </w:p>
    <w:p w:rsidR="00B72D01" w:rsidRDefault="003423DF" w:rsidP="009A4B04">
      <w:pPr>
        <w:spacing w:line="360" w:lineRule="auto"/>
        <w:jc w:val="both"/>
        <w:rPr>
          <w:rStyle w:val="Heading2Char"/>
        </w:rPr>
      </w:pPr>
      <w:bookmarkStart w:id="13" w:name="_Toc340094550"/>
      <w:r w:rsidRPr="00B72D01">
        <w:rPr>
          <w:rStyle w:val="Heading2Char"/>
        </w:rPr>
        <w:t>2.2 Motivations</w:t>
      </w:r>
      <w:r w:rsidR="00A004A7" w:rsidRPr="00B72D01">
        <w:rPr>
          <w:rStyle w:val="Heading2Char"/>
        </w:rPr>
        <w:t xml:space="preserve"> for CSR</w:t>
      </w:r>
      <w:bookmarkEnd w:id="13"/>
      <w:r w:rsidR="00A004A7" w:rsidRPr="00B72D01">
        <w:rPr>
          <w:rStyle w:val="Heading2Char"/>
        </w:rPr>
        <w:tab/>
      </w:r>
    </w:p>
    <w:p w:rsidR="0024208F" w:rsidRPr="006733CE" w:rsidRDefault="00B72D01" w:rsidP="00AB7158">
      <w:pPr>
        <w:spacing w:line="360" w:lineRule="auto"/>
        <w:jc w:val="both"/>
        <w:rPr>
          <w:rFonts w:ascii="Times New Roman" w:eastAsiaTheme="majorEastAsia" w:hAnsi="Times New Roman"/>
          <w:b/>
          <w:bCs/>
          <w:color w:val="4F81BD" w:themeColor="accent1"/>
          <w:sz w:val="24"/>
          <w:szCs w:val="24"/>
        </w:rPr>
      </w:pPr>
      <w:r>
        <w:rPr>
          <w:rFonts w:ascii="Times New Roman" w:hAnsi="Times New Roman"/>
          <w:sz w:val="24"/>
          <w:szCs w:val="24"/>
        </w:rPr>
        <w:t>T</w:t>
      </w:r>
      <w:r w:rsidR="006920C2" w:rsidRPr="006733CE">
        <w:rPr>
          <w:rFonts w:ascii="Times New Roman" w:hAnsi="Times New Roman"/>
          <w:sz w:val="24"/>
          <w:szCs w:val="24"/>
        </w:rPr>
        <w:t xml:space="preserve">here are numerous theories to explain the </w:t>
      </w:r>
      <w:r w:rsidR="00A004A7" w:rsidRPr="006733CE">
        <w:rPr>
          <w:rFonts w:ascii="Times New Roman" w:hAnsi="Times New Roman"/>
          <w:sz w:val="24"/>
          <w:szCs w:val="24"/>
        </w:rPr>
        <w:t>incorporati</w:t>
      </w:r>
      <w:r w:rsidR="006920C2" w:rsidRPr="006733CE">
        <w:rPr>
          <w:rFonts w:ascii="Times New Roman" w:hAnsi="Times New Roman"/>
          <w:sz w:val="24"/>
          <w:szCs w:val="24"/>
        </w:rPr>
        <w:t xml:space="preserve">on of </w:t>
      </w:r>
      <w:r w:rsidR="00A004A7" w:rsidRPr="006733CE">
        <w:rPr>
          <w:rFonts w:ascii="Times New Roman" w:hAnsi="Times New Roman"/>
          <w:sz w:val="24"/>
          <w:szCs w:val="24"/>
        </w:rPr>
        <w:t>CSR into the management equation</w:t>
      </w:r>
      <w:r w:rsidR="006920C2" w:rsidRPr="006733CE">
        <w:rPr>
          <w:rFonts w:ascii="Times New Roman" w:hAnsi="Times New Roman"/>
          <w:sz w:val="24"/>
          <w:szCs w:val="24"/>
        </w:rPr>
        <w:t xml:space="preserve">. </w:t>
      </w:r>
      <w:r w:rsidR="00F845A0">
        <w:rPr>
          <w:rFonts w:ascii="Times New Roman" w:hAnsi="Times New Roman"/>
          <w:sz w:val="24"/>
          <w:szCs w:val="24"/>
        </w:rPr>
        <w:t>R</w:t>
      </w:r>
      <w:r w:rsidR="00F845A0" w:rsidRPr="00F845A0">
        <w:rPr>
          <w:rFonts w:ascii="Times New Roman" w:hAnsi="Times New Roman"/>
          <w:sz w:val="24"/>
          <w:szCs w:val="24"/>
        </w:rPr>
        <w:t xml:space="preserve">easons for environmental reporting </w:t>
      </w:r>
      <w:r w:rsidR="00F845A0">
        <w:rPr>
          <w:rFonts w:ascii="Times New Roman" w:hAnsi="Times New Roman"/>
          <w:sz w:val="24"/>
          <w:szCs w:val="24"/>
        </w:rPr>
        <w:t>we</w:t>
      </w:r>
      <w:r w:rsidR="00F845A0" w:rsidRPr="00F845A0">
        <w:rPr>
          <w:rFonts w:ascii="Times New Roman" w:hAnsi="Times New Roman"/>
          <w:sz w:val="24"/>
          <w:szCs w:val="24"/>
        </w:rPr>
        <w:t>re rarely explicitly exp</w:t>
      </w:r>
      <w:r w:rsidR="00F845A0">
        <w:rPr>
          <w:rFonts w:ascii="Times New Roman" w:hAnsi="Times New Roman"/>
          <w:sz w:val="24"/>
          <w:szCs w:val="24"/>
        </w:rPr>
        <w:t>lained in the reports studied</w:t>
      </w:r>
      <w:r w:rsidR="00F845A0" w:rsidRPr="00F845A0">
        <w:rPr>
          <w:rFonts w:ascii="Times New Roman" w:hAnsi="Times New Roman"/>
          <w:sz w:val="24"/>
          <w:szCs w:val="24"/>
        </w:rPr>
        <w:t>.</w:t>
      </w:r>
      <w:r w:rsidR="00A004A7" w:rsidRPr="006733CE">
        <w:rPr>
          <w:rFonts w:ascii="Times New Roman" w:hAnsi="Times New Roman"/>
          <w:sz w:val="24"/>
          <w:szCs w:val="24"/>
        </w:rPr>
        <w:t xml:space="preserve"> </w:t>
      </w:r>
      <w:r w:rsidR="00495B25" w:rsidRPr="006733CE">
        <w:rPr>
          <w:rFonts w:ascii="Times New Roman" w:hAnsi="Times New Roman"/>
          <w:sz w:val="24"/>
          <w:szCs w:val="24"/>
        </w:rPr>
        <w:t>In this paragraph, t</w:t>
      </w:r>
      <w:r w:rsidR="00C21771" w:rsidRPr="006733CE">
        <w:rPr>
          <w:rFonts w:ascii="Times New Roman" w:hAnsi="Times New Roman"/>
          <w:sz w:val="24"/>
          <w:szCs w:val="24"/>
        </w:rPr>
        <w:t xml:space="preserve">heories most relevant for understanding the incentive to manage and report on environmental performance </w:t>
      </w:r>
      <w:r w:rsidR="0024208F" w:rsidRPr="006733CE">
        <w:rPr>
          <w:rFonts w:ascii="Times New Roman" w:hAnsi="Times New Roman"/>
          <w:sz w:val="24"/>
          <w:szCs w:val="24"/>
        </w:rPr>
        <w:t>are discussed.</w:t>
      </w:r>
      <w:r w:rsidR="009C53EC" w:rsidRPr="006733CE">
        <w:rPr>
          <w:rFonts w:ascii="Times New Roman" w:hAnsi="Times New Roman"/>
          <w:sz w:val="24"/>
          <w:szCs w:val="24"/>
        </w:rPr>
        <w:t xml:space="preserve"> </w:t>
      </w:r>
      <w:r w:rsidR="009C53EC" w:rsidRPr="006733CE">
        <w:rPr>
          <w:rFonts w:ascii="Times New Roman" w:hAnsi="Times New Roman"/>
          <w:sz w:val="24"/>
          <w:szCs w:val="24"/>
        </w:rPr>
        <w:tab/>
      </w:r>
      <w:r w:rsidR="009C53EC" w:rsidRPr="006733CE">
        <w:rPr>
          <w:rFonts w:ascii="Times New Roman" w:hAnsi="Times New Roman"/>
          <w:sz w:val="24"/>
          <w:szCs w:val="24"/>
        </w:rPr>
        <w:br/>
      </w:r>
      <w:r w:rsidR="009C53EC" w:rsidRPr="006733CE">
        <w:rPr>
          <w:rFonts w:ascii="Times New Roman" w:hAnsi="Times New Roman"/>
          <w:sz w:val="24"/>
          <w:szCs w:val="24"/>
        </w:rPr>
        <w:br/>
      </w:r>
      <w:r w:rsidR="0025546A" w:rsidRPr="006733CE">
        <w:rPr>
          <w:rFonts w:ascii="Times New Roman" w:hAnsi="Times New Roman"/>
          <w:sz w:val="24"/>
          <w:szCs w:val="24"/>
        </w:rPr>
        <w:t>R. Edward Freeman</w:t>
      </w:r>
      <w:r w:rsidR="00C23DBC" w:rsidRPr="006733CE">
        <w:rPr>
          <w:rFonts w:ascii="Times New Roman" w:hAnsi="Times New Roman"/>
          <w:sz w:val="24"/>
          <w:szCs w:val="24"/>
        </w:rPr>
        <w:t xml:space="preserve"> (1984)</w:t>
      </w:r>
      <w:r w:rsidR="0025546A" w:rsidRPr="006733CE">
        <w:rPr>
          <w:rFonts w:ascii="Times New Roman" w:hAnsi="Times New Roman"/>
          <w:sz w:val="24"/>
          <w:szCs w:val="24"/>
        </w:rPr>
        <w:t xml:space="preserve"> </w:t>
      </w:r>
      <w:r w:rsidR="00495B25" w:rsidRPr="006733CE">
        <w:rPr>
          <w:rFonts w:ascii="Times New Roman" w:hAnsi="Times New Roman"/>
          <w:sz w:val="24"/>
          <w:szCs w:val="24"/>
        </w:rPr>
        <w:t xml:space="preserve">was the </w:t>
      </w:r>
      <w:r w:rsidR="00C23DBC" w:rsidRPr="006733CE">
        <w:rPr>
          <w:rFonts w:ascii="Times New Roman" w:hAnsi="Times New Roman"/>
          <w:sz w:val="24"/>
          <w:szCs w:val="24"/>
        </w:rPr>
        <w:t>first</w:t>
      </w:r>
      <w:r w:rsidR="00495B25" w:rsidRPr="006733CE">
        <w:rPr>
          <w:rFonts w:ascii="Times New Roman" w:hAnsi="Times New Roman"/>
          <w:sz w:val="24"/>
          <w:szCs w:val="24"/>
        </w:rPr>
        <w:t xml:space="preserve"> to</w:t>
      </w:r>
      <w:r w:rsidR="00C23DBC" w:rsidRPr="006733CE">
        <w:rPr>
          <w:rFonts w:ascii="Times New Roman" w:hAnsi="Times New Roman"/>
          <w:sz w:val="24"/>
          <w:szCs w:val="24"/>
        </w:rPr>
        <w:t xml:space="preserve"> </w:t>
      </w:r>
      <w:r w:rsidR="0025546A" w:rsidRPr="006733CE">
        <w:rPr>
          <w:rFonts w:ascii="Times New Roman" w:hAnsi="Times New Roman"/>
          <w:sz w:val="24"/>
          <w:szCs w:val="24"/>
        </w:rPr>
        <w:t>introduce stakeholder theory</w:t>
      </w:r>
      <w:r w:rsidR="00A004A7" w:rsidRPr="006733CE">
        <w:rPr>
          <w:rFonts w:ascii="Times New Roman" w:hAnsi="Times New Roman"/>
          <w:sz w:val="24"/>
          <w:szCs w:val="24"/>
        </w:rPr>
        <w:t xml:space="preserve">, identifying stakeholders of a firm and describing the importance of giving due regard to the interests of this group. </w:t>
      </w:r>
      <w:r w:rsidR="007B5E88" w:rsidRPr="006733CE">
        <w:rPr>
          <w:rFonts w:ascii="Times New Roman" w:hAnsi="Times New Roman"/>
          <w:bCs/>
          <w:sz w:val="24"/>
          <w:szCs w:val="24"/>
        </w:rPr>
        <w:t>Freeman</w:t>
      </w:r>
      <w:r w:rsidR="0025546A" w:rsidRPr="006733CE">
        <w:rPr>
          <w:rFonts w:ascii="Times New Roman" w:hAnsi="Times New Roman"/>
          <w:bCs/>
          <w:sz w:val="24"/>
          <w:szCs w:val="24"/>
        </w:rPr>
        <w:t xml:space="preserve"> defined a stakeholder as “any group or individual who can affect or is affected by the achievement of the organization’s objectives”. In his book</w:t>
      </w:r>
      <w:r w:rsidR="0025546A" w:rsidRPr="006733CE">
        <w:rPr>
          <w:rFonts w:ascii="Times New Roman" w:eastAsiaTheme="minorHAnsi" w:hAnsi="Times New Roman"/>
          <w:sz w:val="24"/>
          <w:szCs w:val="24"/>
        </w:rPr>
        <w:t xml:space="preserve">, </w:t>
      </w:r>
      <w:r w:rsidR="0025546A" w:rsidRPr="006733CE">
        <w:rPr>
          <w:rFonts w:ascii="Times New Roman" w:hAnsi="Times New Roman"/>
          <w:bCs/>
          <w:sz w:val="24"/>
          <w:szCs w:val="24"/>
        </w:rPr>
        <w:t xml:space="preserve">titled </w:t>
      </w:r>
      <w:r w:rsidR="0025546A" w:rsidRPr="00B72D01">
        <w:rPr>
          <w:rFonts w:ascii="Times New Roman" w:hAnsi="Times New Roman"/>
          <w:bCs/>
          <w:sz w:val="24"/>
          <w:szCs w:val="24"/>
        </w:rPr>
        <w:t xml:space="preserve">Strategic Management: </w:t>
      </w:r>
      <w:r w:rsidR="0025546A" w:rsidRPr="00B72D01">
        <w:rPr>
          <w:rFonts w:ascii="Times New Roman" w:hAnsi="Times New Roman"/>
          <w:bCs/>
          <w:sz w:val="24"/>
          <w:szCs w:val="24"/>
        </w:rPr>
        <w:lastRenderedPageBreak/>
        <w:t xml:space="preserve">A Stakeholder Approach, </w:t>
      </w:r>
      <w:r w:rsidR="0025546A" w:rsidRPr="006733CE">
        <w:rPr>
          <w:rFonts w:ascii="Times New Roman" w:hAnsi="Times New Roman"/>
          <w:bCs/>
          <w:sz w:val="24"/>
          <w:szCs w:val="24"/>
        </w:rPr>
        <w:t xml:space="preserve">he </w:t>
      </w:r>
      <w:r w:rsidR="007B5E88" w:rsidRPr="006733CE">
        <w:rPr>
          <w:rFonts w:ascii="Times New Roman" w:hAnsi="Times New Roman"/>
          <w:bCs/>
          <w:sz w:val="24"/>
          <w:szCs w:val="24"/>
        </w:rPr>
        <w:t>states that a ‘</w:t>
      </w:r>
      <w:r w:rsidR="007B5E88" w:rsidRPr="006733CE">
        <w:rPr>
          <w:rFonts w:ascii="Times New Roman" w:hAnsi="Times New Roman"/>
          <w:bCs/>
          <w:i/>
          <w:sz w:val="24"/>
          <w:szCs w:val="24"/>
        </w:rPr>
        <w:t>stakeholder approach emphasizes</w:t>
      </w:r>
      <w:r w:rsidR="007B5E88" w:rsidRPr="006733CE">
        <w:rPr>
          <w:rFonts w:ascii="Times New Roman" w:hAnsi="Times New Roman"/>
          <w:bCs/>
          <w:sz w:val="24"/>
          <w:szCs w:val="24"/>
        </w:rPr>
        <w:t xml:space="preserve"> </w:t>
      </w:r>
      <w:r w:rsidR="007B5E88" w:rsidRPr="006733CE">
        <w:rPr>
          <w:rFonts w:ascii="Times New Roman" w:hAnsi="Times New Roman"/>
          <w:bCs/>
          <w:i/>
          <w:sz w:val="24"/>
          <w:szCs w:val="24"/>
        </w:rPr>
        <w:t>active management of the business environment, relationships and the promotion of shared interests</w:t>
      </w:r>
      <w:r w:rsidR="007B5E88" w:rsidRPr="006733CE">
        <w:rPr>
          <w:rFonts w:ascii="Times New Roman" w:hAnsi="Times New Roman"/>
          <w:bCs/>
          <w:sz w:val="24"/>
          <w:szCs w:val="24"/>
        </w:rPr>
        <w:t xml:space="preserve"> to  </w:t>
      </w:r>
      <w:r w:rsidR="007B5E88" w:rsidRPr="006733CE">
        <w:rPr>
          <w:rFonts w:ascii="Times New Roman" w:hAnsi="Times New Roman"/>
          <w:bCs/>
          <w:i/>
          <w:sz w:val="24"/>
          <w:szCs w:val="24"/>
        </w:rPr>
        <w:t>ensure the long-term success of the firm’.</w:t>
      </w:r>
      <w:r w:rsidR="007B5E88" w:rsidRPr="006733CE">
        <w:rPr>
          <w:rFonts w:ascii="Times New Roman" w:hAnsi="Times New Roman"/>
          <w:color w:val="FF0000"/>
          <w:sz w:val="24"/>
          <w:szCs w:val="24"/>
        </w:rPr>
        <w:t xml:space="preserve"> </w:t>
      </w:r>
      <w:r w:rsidR="007B5E88" w:rsidRPr="006733CE">
        <w:rPr>
          <w:rFonts w:ascii="Times New Roman" w:hAnsi="Times New Roman"/>
          <w:bCs/>
          <w:sz w:val="24"/>
          <w:szCs w:val="24"/>
        </w:rPr>
        <w:t xml:space="preserve">A modern organization has been entrusted with an extensive amount of economic and human resources, and therefore has the power to affect many more people than the participants in the firm’s operations or </w:t>
      </w:r>
      <w:r w:rsidR="003B4FD1" w:rsidRPr="006733CE">
        <w:rPr>
          <w:rFonts w:ascii="Times New Roman" w:hAnsi="Times New Roman"/>
          <w:bCs/>
          <w:sz w:val="24"/>
          <w:szCs w:val="24"/>
        </w:rPr>
        <w:t>transactions. F</w:t>
      </w:r>
      <w:r w:rsidR="003B4FD1" w:rsidRPr="006733CE">
        <w:rPr>
          <w:rFonts w:ascii="Times New Roman" w:hAnsi="Times New Roman"/>
          <w:sz w:val="24"/>
          <w:szCs w:val="24"/>
        </w:rPr>
        <w:t>irms are to incorporate the needs and values of all stakeholders within their strategic and day-to-day decision-making process.</w:t>
      </w:r>
      <w:r w:rsidR="00495B25" w:rsidRPr="006733CE">
        <w:rPr>
          <w:rFonts w:ascii="Times New Roman" w:hAnsi="Times New Roman"/>
          <w:sz w:val="24"/>
          <w:szCs w:val="24"/>
        </w:rPr>
        <w:t xml:space="preserve"> </w:t>
      </w:r>
      <w:r w:rsidR="00285160" w:rsidRPr="006733CE">
        <w:rPr>
          <w:rFonts w:ascii="Times New Roman" w:hAnsi="Times New Roman"/>
          <w:sz w:val="24"/>
          <w:szCs w:val="24"/>
        </w:rPr>
        <w:t xml:space="preserve">CSR has </w:t>
      </w:r>
      <w:r>
        <w:rPr>
          <w:rFonts w:ascii="Times New Roman" w:hAnsi="Times New Roman"/>
          <w:sz w:val="24"/>
          <w:szCs w:val="24"/>
        </w:rPr>
        <w:t xml:space="preserve">also </w:t>
      </w:r>
      <w:r w:rsidR="00285160" w:rsidRPr="006733CE">
        <w:rPr>
          <w:rFonts w:ascii="Times New Roman" w:hAnsi="Times New Roman"/>
          <w:sz w:val="24"/>
          <w:szCs w:val="24"/>
        </w:rPr>
        <w:t xml:space="preserve">been defined “a complex web of interaction between an organization and its stakeholders” (Sjöberg, 2003, p192). </w:t>
      </w:r>
      <w:r w:rsidR="0025546A" w:rsidRPr="006733CE">
        <w:rPr>
          <w:rFonts w:ascii="Times New Roman" w:hAnsi="Times New Roman"/>
          <w:sz w:val="24"/>
          <w:szCs w:val="24"/>
        </w:rPr>
        <w:t>Groups and individuals that are considered stakeholders by Fr</w:t>
      </w:r>
      <w:r w:rsidR="00C23DBC" w:rsidRPr="006733CE">
        <w:rPr>
          <w:rFonts w:ascii="Times New Roman" w:hAnsi="Times New Roman"/>
          <w:sz w:val="24"/>
          <w:szCs w:val="24"/>
        </w:rPr>
        <w:t>iedman</w:t>
      </w:r>
      <w:r w:rsidR="0025546A" w:rsidRPr="006733CE">
        <w:rPr>
          <w:rFonts w:ascii="Times New Roman" w:hAnsi="Times New Roman"/>
          <w:sz w:val="24"/>
          <w:szCs w:val="24"/>
        </w:rPr>
        <w:t xml:space="preserve"> (2006) include </w:t>
      </w:r>
      <w:r w:rsidR="00962CD6" w:rsidRPr="006733CE">
        <w:rPr>
          <w:rFonts w:ascii="Times New Roman" w:hAnsi="Times New Roman"/>
          <w:sz w:val="24"/>
          <w:szCs w:val="24"/>
        </w:rPr>
        <w:t xml:space="preserve">employees, </w:t>
      </w:r>
      <w:r w:rsidR="0025546A" w:rsidRPr="006733CE">
        <w:rPr>
          <w:rFonts w:ascii="Times New Roman" w:hAnsi="Times New Roman"/>
          <w:sz w:val="24"/>
          <w:szCs w:val="24"/>
        </w:rPr>
        <w:t xml:space="preserve">NGO’s, local communities and future generations. </w:t>
      </w:r>
      <w:r w:rsidR="000E12DB">
        <w:rPr>
          <w:rFonts w:ascii="Times New Roman" w:hAnsi="Times New Roman"/>
          <w:sz w:val="24"/>
          <w:szCs w:val="24"/>
        </w:rPr>
        <w:t xml:space="preserve">The relationship between a company and its stakeholders entails information asymmetry. Pressure arises for firms to communicate information relevant to the different stakeholders. </w:t>
      </w:r>
      <w:r w:rsidR="00E84EAC" w:rsidRPr="006733CE">
        <w:rPr>
          <w:rFonts w:ascii="Times New Roman" w:hAnsi="Times New Roman"/>
          <w:sz w:val="24"/>
          <w:szCs w:val="24"/>
        </w:rPr>
        <w:t xml:space="preserve">The way organizations interact </w:t>
      </w:r>
      <w:r w:rsidR="00E84EAC">
        <w:rPr>
          <w:rFonts w:ascii="Times New Roman" w:hAnsi="Times New Roman"/>
          <w:sz w:val="24"/>
          <w:szCs w:val="24"/>
        </w:rPr>
        <w:t xml:space="preserve">and communicate </w:t>
      </w:r>
      <w:r w:rsidR="00E84EAC" w:rsidRPr="006733CE">
        <w:rPr>
          <w:rFonts w:ascii="Times New Roman" w:hAnsi="Times New Roman"/>
          <w:sz w:val="24"/>
          <w:szCs w:val="24"/>
        </w:rPr>
        <w:t xml:space="preserve">with their stakeholders is a key feature in the concept of CSR and environmental reporting. </w:t>
      </w:r>
      <w:r w:rsidR="00E84EAC">
        <w:rPr>
          <w:rFonts w:ascii="Times New Roman" w:hAnsi="Times New Roman"/>
          <w:sz w:val="24"/>
          <w:szCs w:val="24"/>
        </w:rPr>
        <w:t>Stakeholder theory therefore p</w:t>
      </w:r>
      <w:r w:rsidR="00E84EAC" w:rsidRPr="00E84EAC">
        <w:rPr>
          <w:rFonts w:ascii="Times New Roman" w:hAnsi="Times New Roman"/>
          <w:sz w:val="24"/>
          <w:szCs w:val="24"/>
        </w:rPr>
        <w:t>ro</w:t>
      </w:r>
      <w:r w:rsidR="00E84EAC">
        <w:rPr>
          <w:rFonts w:ascii="Times New Roman" w:hAnsi="Times New Roman"/>
          <w:sz w:val="24"/>
          <w:szCs w:val="24"/>
        </w:rPr>
        <w:t xml:space="preserve">vides an accepted explanation to the voluntary corporate disclosures phenomenon. </w:t>
      </w:r>
      <w:r w:rsidR="00AB7158">
        <w:rPr>
          <w:rFonts w:ascii="Times New Roman" w:hAnsi="Times New Roman"/>
          <w:sz w:val="24"/>
          <w:szCs w:val="24"/>
        </w:rPr>
        <w:t xml:space="preserve">In short, the stakeholder theory identifies the </w:t>
      </w:r>
      <w:r w:rsidR="00AB7158" w:rsidRPr="00AB7158">
        <w:rPr>
          <w:rFonts w:ascii="Times New Roman" w:hAnsi="Times New Roman"/>
          <w:sz w:val="24"/>
          <w:szCs w:val="24"/>
        </w:rPr>
        <w:t xml:space="preserve">dynamic and complex relationship between </w:t>
      </w:r>
      <w:r w:rsidR="00AB7158">
        <w:rPr>
          <w:rFonts w:ascii="Times New Roman" w:hAnsi="Times New Roman"/>
          <w:sz w:val="24"/>
          <w:szCs w:val="24"/>
        </w:rPr>
        <w:t xml:space="preserve">firms and their environment; </w:t>
      </w:r>
      <w:r w:rsidR="00AB7158" w:rsidRPr="00AB7158">
        <w:rPr>
          <w:rFonts w:ascii="Times New Roman" w:hAnsi="Times New Roman"/>
          <w:sz w:val="24"/>
          <w:szCs w:val="24"/>
        </w:rPr>
        <w:t>providing a justification for incorporating strategic</w:t>
      </w:r>
      <w:r w:rsidR="00AB7158">
        <w:rPr>
          <w:rFonts w:ascii="Times New Roman" w:hAnsi="Times New Roman"/>
          <w:sz w:val="24"/>
          <w:szCs w:val="24"/>
        </w:rPr>
        <w:t xml:space="preserve"> </w:t>
      </w:r>
      <w:r w:rsidR="00AB7158" w:rsidRPr="00AB7158">
        <w:rPr>
          <w:rFonts w:ascii="Times New Roman" w:hAnsi="Times New Roman"/>
          <w:sz w:val="24"/>
          <w:szCs w:val="24"/>
        </w:rPr>
        <w:t>decision making into the field of corporate social responsibility</w:t>
      </w:r>
      <w:r w:rsidR="00AB7158">
        <w:rPr>
          <w:rFonts w:ascii="Times New Roman" w:hAnsi="Times New Roman"/>
          <w:sz w:val="24"/>
          <w:szCs w:val="24"/>
        </w:rPr>
        <w:t xml:space="preserve"> </w:t>
      </w:r>
      <w:r w:rsidR="00AB7158" w:rsidRPr="00AB7158">
        <w:rPr>
          <w:rFonts w:ascii="Times New Roman" w:hAnsi="Times New Roman"/>
          <w:sz w:val="24"/>
          <w:szCs w:val="24"/>
        </w:rPr>
        <w:t>(</w:t>
      </w:r>
      <w:r w:rsidR="00AB7158" w:rsidRPr="00AB7158">
        <w:rPr>
          <w:rFonts w:ascii="Times New Roman" w:eastAsiaTheme="minorHAnsi" w:hAnsi="Times New Roman"/>
          <w:bCs/>
          <w:sz w:val="24"/>
          <w:szCs w:val="24"/>
        </w:rPr>
        <w:t>Adenibi 2005)</w:t>
      </w:r>
      <w:r w:rsidR="00AB7158" w:rsidRPr="00AB7158">
        <w:rPr>
          <w:rFonts w:ascii="Times New Roman" w:hAnsi="Times New Roman"/>
          <w:sz w:val="24"/>
          <w:szCs w:val="24"/>
        </w:rPr>
        <w:t xml:space="preserve">. </w:t>
      </w:r>
    </w:p>
    <w:p w:rsidR="000E12DB" w:rsidRDefault="00495B25" w:rsidP="0024208F">
      <w:pPr>
        <w:spacing w:line="360" w:lineRule="auto"/>
        <w:jc w:val="both"/>
        <w:rPr>
          <w:rFonts w:ascii="Times New Roman" w:hAnsi="Times New Roman"/>
          <w:sz w:val="24"/>
          <w:szCs w:val="24"/>
        </w:rPr>
      </w:pPr>
      <w:r w:rsidRPr="006733CE">
        <w:rPr>
          <w:rFonts w:ascii="Times New Roman" w:hAnsi="Times New Roman"/>
          <w:sz w:val="24"/>
          <w:szCs w:val="24"/>
        </w:rPr>
        <w:t xml:space="preserve">Donaldson (1990) proposes stewardship theory </w:t>
      </w:r>
      <w:r w:rsidR="00A004A7" w:rsidRPr="006733CE">
        <w:rPr>
          <w:rFonts w:ascii="Times New Roman" w:hAnsi="Times New Roman"/>
          <w:sz w:val="24"/>
          <w:szCs w:val="24"/>
        </w:rPr>
        <w:t xml:space="preserve">and asserts that there is a moral imperative for managers to be a good steward of the corporate assets and essentially ‘do the right thing’. </w:t>
      </w:r>
      <w:r w:rsidR="003B4FD1" w:rsidRPr="006733CE">
        <w:rPr>
          <w:rFonts w:ascii="Times New Roman" w:hAnsi="Times New Roman"/>
          <w:sz w:val="24"/>
          <w:szCs w:val="24"/>
        </w:rPr>
        <w:t xml:space="preserve">This theory describes an implicit corporate social contract between business and society, whereby organizations agree to be a good steward of the society’s resources . </w:t>
      </w:r>
      <w:r w:rsidR="007B5E88" w:rsidRPr="006733CE">
        <w:rPr>
          <w:rFonts w:ascii="Times New Roman" w:hAnsi="Times New Roman"/>
          <w:sz w:val="24"/>
          <w:szCs w:val="24"/>
        </w:rPr>
        <w:t xml:space="preserve">Many of the organizations studied for this paper emphasized in their CSR-reports how involved they were with our planet and how they wish to contribute to conserving it. </w:t>
      </w:r>
      <w:r w:rsidR="00B64B6D" w:rsidRPr="006733CE">
        <w:rPr>
          <w:rFonts w:ascii="Times New Roman" w:hAnsi="Times New Roman"/>
          <w:sz w:val="24"/>
          <w:szCs w:val="24"/>
        </w:rPr>
        <w:t>Air France-KLM states in the</w:t>
      </w:r>
      <w:r w:rsidR="00AB4F1F" w:rsidRPr="006733CE">
        <w:rPr>
          <w:rFonts w:ascii="Times New Roman" w:hAnsi="Times New Roman"/>
          <w:sz w:val="24"/>
          <w:szCs w:val="24"/>
        </w:rPr>
        <w:t xml:space="preserve"> 2011 sustainability report: </w:t>
      </w:r>
      <w:r w:rsidR="007B5E88" w:rsidRPr="006733CE">
        <w:rPr>
          <w:rFonts w:ascii="Times New Roman" w:hAnsi="Times New Roman"/>
          <w:sz w:val="24"/>
          <w:szCs w:val="24"/>
        </w:rPr>
        <w:t xml:space="preserve"> </w:t>
      </w:r>
      <w:r w:rsidR="00AB4F1F" w:rsidRPr="006733CE">
        <w:rPr>
          <w:rFonts w:ascii="Times New Roman" w:hAnsi="Times New Roman"/>
          <w:sz w:val="24"/>
          <w:szCs w:val="24"/>
        </w:rPr>
        <w:t>“we</w:t>
      </w:r>
      <w:r w:rsidR="007B5E88" w:rsidRPr="006733CE">
        <w:rPr>
          <w:rFonts w:ascii="Times New Roman" w:hAnsi="Times New Roman"/>
          <w:sz w:val="24"/>
          <w:szCs w:val="24"/>
        </w:rPr>
        <w:t xml:space="preserve"> </w:t>
      </w:r>
      <w:r w:rsidR="00AB4F1F" w:rsidRPr="006733CE">
        <w:rPr>
          <w:rFonts w:ascii="Times New Roman" w:hAnsi="Times New Roman"/>
          <w:sz w:val="24"/>
          <w:szCs w:val="24"/>
        </w:rPr>
        <w:t>consider our responsibility to contribute to efforts to reduce CO</w:t>
      </w:r>
      <w:r w:rsidR="00AB4F1F" w:rsidRPr="006733CE">
        <w:rPr>
          <w:rFonts w:ascii="Times New Roman" w:hAnsi="Times New Roman"/>
          <w:sz w:val="24"/>
          <w:szCs w:val="24"/>
          <w:vertAlign w:val="subscript"/>
        </w:rPr>
        <w:t>2</w:t>
      </w:r>
      <w:r w:rsidR="00AB4F1F" w:rsidRPr="006733CE">
        <w:rPr>
          <w:rFonts w:ascii="Times New Roman" w:hAnsi="Times New Roman"/>
          <w:sz w:val="24"/>
          <w:szCs w:val="24"/>
        </w:rPr>
        <w:t xml:space="preserve"> emissions (p31).”</w:t>
      </w:r>
      <w:r w:rsidR="0094551F" w:rsidRPr="006733CE">
        <w:rPr>
          <w:rFonts w:ascii="Times New Roman" w:hAnsi="Times New Roman"/>
          <w:sz w:val="24"/>
          <w:szCs w:val="24"/>
        </w:rPr>
        <w:t xml:space="preserve"> Or as Aeroflot</w:t>
      </w:r>
      <w:r w:rsidR="00721A4D" w:rsidRPr="006733CE">
        <w:rPr>
          <w:rFonts w:ascii="Times New Roman" w:hAnsi="Times New Roman"/>
          <w:sz w:val="24"/>
          <w:szCs w:val="24"/>
        </w:rPr>
        <w:t>’s report</w:t>
      </w:r>
      <w:r w:rsidR="0094551F" w:rsidRPr="006733CE">
        <w:rPr>
          <w:rFonts w:ascii="Times New Roman" w:hAnsi="Times New Roman"/>
          <w:sz w:val="24"/>
          <w:szCs w:val="24"/>
        </w:rPr>
        <w:t xml:space="preserve"> writes: “We acknowledge our responsibility to society and future generations for preservation of </w:t>
      </w:r>
      <w:r w:rsidR="0024208F" w:rsidRPr="006733CE">
        <w:rPr>
          <w:rFonts w:ascii="Times New Roman" w:hAnsi="Times New Roman"/>
          <w:sz w:val="24"/>
          <w:szCs w:val="24"/>
        </w:rPr>
        <w:t>the natural environment (p34).”</w:t>
      </w:r>
      <w:r w:rsidR="009C53EC" w:rsidRPr="006733CE">
        <w:rPr>
          <w:rFonts w:ascii="Times New Roman" w:hAnsi="Times New Roman"/>
          <w:sz w:val="24"/>
          <w:szCs w:val="24"/>
        </w:rPr>
        <w:t xml:space="preserve"> </w:t>
      </w:r>
      <w:r w:rsidR="009C53EC" w:rsidRPr="006733CE">
        <w:rPr>
          <w:rFonts w:ascii="Times New Roman" w:hAnsi="Times New Roman"/>
          <w:sz w:val="24"/>
          <w:szCs w:val="24"/>
        </w:rPr>
        <w:tab/>
      </w:r>
    </w:p>
    <w:p w:rsidR="00CF2114" w:rsidRDefault="00A004A7" w:rsidP="000E12DB">
      <w:pPr>
        <w:spacing w:line="360" w:lineRule="auto"/>
        <w:jc w:val="both"/>
        <w:rPr>
          <w:rFonts w:ascii="Times New Roman" w:hAnsi="Times New Roman"/>
          <w:sz w:val="24"/>
          <w:szCs w:val="24"/>
        </w:rPr>
      </w:pPr>
      <w:r w:rsidRPr="006733CE">
        <w:rPr>
          <w:rFonts w:ascii="Times New Roman" w:hAnsi="Times New Roman"/>
          <w:sz w:val="24"/>
          <w:szCs w:val="24"/>
        </w:rPr>
        <w:t xml:space="preserve">Siegel and Javidan (2005) found that aspects of leadership </w:t>
      </w:r>
      <w:r w:rsidR="00B72D01">
        <w:rPr>
          <w:rFonts w:ascii="Times New Roman" w:hAnsi="Times New Roman"/>
          <w:sz w:val="24"/>
          <w:szCs w:val="24"/>
        </w:rPr>
        <w:t>are</w:t>
      </w:r>
      <w:r w:rsidRPr="006733CE">
        <w:rPr>
          <w:rFonts w:ascii="Times New Roman" w:hAnsi="Times New Roman"/>
          <w:sz w:val="24"/>
          <w:szCs w:val="24"/>
        </w:rPr>
        <w:t xml:space="preserve"> positively related to the engagement </w:t>
      </w:r>
      <w:r w:rsidR="005E2288" w:rsidRPr="006733CE">
        <w:rPr>
          <w:rFonts w:ascii="Times New Roman" w:hAnsi="Times New Roman"/>
          <w:sz w:val="24"/>
          <w:szCs w:val="24"/>
        </w:rPr>
        <w:t>of</w:t>
      </w:r>
      <w:r w:rsidRPr="006733CE">
        <w:rPr>
          <w:rFonts w:ascii="Times New Roman" w:hAnsi="Times New Roman"/>
          <w:sz w:val="24"/>
          <w:szCs w:val="24"/>
        </w:rPr>
        <w:t xml:space="preserve"> CSR by firms. </w:t>
      </w:r>
      <w:r w:rsidR="00495B25" w:rsidRPr="006733CE">
        <w:rPr>
          <w:rFonts w:ascii="Times New Roman" w:hAnsi="Times New Roman"/>
          <w:sz w:val="24"/>
          <w:szCs w:val="24"/>
        </w:rPr>
        <w:t xml:space="preserve">Strategic leadership theory </w:t>
      </w:r>
      <w:r w:rsidRPr="006733CE">
        <w:rPr>
          <w:rFonts w:ascii="Times New Roman" w:hAnsi="Times New Roman"/>
          <w:sz w:val="24"/>
          <w:szCs w:val="24"/>
        </w:rPr>
        <w:t>indicates that firms use the concept of sustainability strategically.</w:t>
      </w:r>
      <w:r w:rsidR="003B4FD1" w:rsidRPr="006733CE">
        <w:rPr>
          <w:rFonts w:ascii="Times New Roman" w:eastAsiaTheme="minorHAnsi" w:hAnsi="Times New Roman"/>
          <w:sz w:val="24"/>
          <w:szCs w:val="24"/>
        </w:rPr>
        <w:t xml:space="preserve"> </w:t>
      </w:r>
      <w:r w:rsidR="003B4FD1" w:rsidRPr="006733CE">
        <w:rPr>
          <w:rFonts w:ascii="Times New Roman" w:hAnsi="Times New Roman"/>
          <w:sz w:val="24"/>
          <w:szCs w:val="24"/>
        </w:rPr>
        <w:t xml:space="preserve">Corporations monitor the sustainability of their business not only because it is the right thing to do, but also because they believe that it is in their best (financial) </w:t>
      </w:r>
      <w:r w:rsidR="003B4FD1" w:rsidRPr="006733CE">
        <w:rPr>
          <w:rFonts w:ascii="Times New Roman" w:hAnsi="Times New Roman"/>
          <w:sz w:val="24"/>
          <w:szCs w:val="24"/>
        </w:rPr>
        <w:lastRenderedPageBreak/>
        <w:t xml:space="preserve">interest to do so. </w:t>
      </w:r>
      <w:r w:rsidRPr="006733CE">
        <w:rPr>
          <w:rFonts w:ascii="Times New Roman" w:hAnsi="Times New Roman"/>
          <w:sz w:val="24"/>
          <w:szCs w:val="24"/>
        </w:rPr>
        <w:t xml:space="preserve"> </w:t>
      </w:r>
      <w:r w:rsidR="003B4FD1" w:rsidRPr="006733CE">
        <w:rPr>
          <w:rFonts w:ascii="Times New Roman" w:hAnsi="Times New Roman"/>
          <w:sz w:val="24"/>
          <w:szCs w:val="24"/>
        </w:rPr>
        <w:t xml:space="preserve">As </w:t>
      </w:r>
      <w:r w:rsidR="00966432" w:rsidRPr="006733CE">
        <w:rPr>
          <w:rFonts w:ascii="Times New Roman" w:hAnsi="Times New Roman"/>
          <w:sz w:val="24"/>
          <w:szCs w:val="24"/>
        </w:rPr>
        <w:t>Lantos (2001</w:t>
      </w:r>
      <w:r w:rsidR="00A5672B" w:rsidRPr="006733CE">
        <w:rPr>
          <w:rFonts w:ascii="Times New Roman" w:hAnsi="Times New Roman"/>
          <w:sz w:val="24"/>
          <w:szCs w:val="24"/>
        </w:rPr>
        <w:t>) states, strategic CSR is exhibited when a firm undertakes certain „caring corporate community service activities that accomplish strategic business goals</w:t>
      </w:r>
      <w:r w:rsidR="00966432" w:rsidRPr="006733CE">
        <w:rPr>
          <w:rFonts w:ascii="Times New Roman" w:hAnsi="Times New Roman"/>
          <w:sz w:val="24"/>
          <w:szCs w:val="24"/>
        </w:rPr>
        <w:t xml:space="preserve"> (p3)</w:t>
      </w:r>
      <w:r w:rsidR="00A5672B" w:rsidRPr="006733CE">
        <w:rPr>
          <w:rFonts w:ascii="Times New Roman" w:hAnsi="Times New Roman"/>
          <w:sz w:val="24"/>
          <w:szCs w:val="24"/>
        </w:rPr>
        <w:t>.</w:t>
      </w:r>
      <w:r w:rsidR="003B4FD1" w:rsidRPr="006733CE">
        <w:rPr>
          <w:rFonts w:ascii="Times New Roman" w:hAnsi="Times New Roman"/>
          <w:sz w:val="24"/>
          <w:szCs w:val="24"/>
        </w:rPr>
        <w:t>”</w:t>
      </w:r>
      <w:r w:rsidR="001E1904" w:rsidRPr="006733CE">
        <w:rPr>
          <w:rFonts w:ascii="Times New Roman" w:hAnsi="Times New Roman"/>
          <w:sz w:val="24"/>
          <w:szCs w:val="24"/>
        </w:rPr>
        <w:t xml:space="preserve"> </w:t>
      </w:r>
      <w:r w:rsidR="002A2175">
        <w:rPr>
          <w:rFonts w:ascii="Times New Roman" w:hAnsi="Times New Roman"/>
          <w:sz w:val="24"/>
          <w:szCs w:val="24"/>
        </w:rPr>
        <w:t xml:space="preserve">Many economists have investigated the relationship between CSR and profitability. </w:t>
      </w:r>
      <w:r w:rsidR="00995EDC" w:rsidRPr="006733CE">
        <w:rPr>
          <w:rFonts w:ascii="Times New Roman" w:hAnsi="Times New Roman"/>
          <w:sz w:val="24"/>
          <w:szCs w:val="24"/>
        </w:rPr>
        <w:t xml:space="preserve">Gamerschlag et al (2010) </w:t>
      </w:r>
      <w:r w:rsidR="00B72D01">
        <w:rPr>
          <w:rFonts w:ascii="Times New Roman" w:hAnsi="Times New Roman"/>
          <w:sz w:val="24"/>
          <w:szCs w:val="24"/>
        </w:rPr>
        <w:t>discovered</w:t>
      </w:r>
      <w:r w:rsidR="00995EDC" w:rsidRPr="006733CE">
        <w:rPr>
          <w:rFonts w:ascii="Times New Roman" w:hAnsi="Times New Roman"/>
          <w:sz w:val="24"/>
          <w:szCs w:val="24"/>
        </w:rPr>
        <w:t xml:space="preserve"> that higher profitability is associated with more environmental disclosures. </w:t>
      </w:r>
      <w:r w:rsidR="00B64B6D" w:rsidRPr="006733CE">
        <w:rPr>
          <w:rFonts w:ascii="Times New Roman" w:hAnsi="Times New Roman"/>
          <w:sz w:val="24"/>
          <w:szCs w:val="24"/>
        </w:rPr>
        <w:t xml:space="preserve">For one, </w:t>
      </w:r>
      <w:r w:rsidR="00995EDC" w:rsidRPr="006733CE">
        <w:rPr>
          <w:rFonts w:ascii="Times New Roman" w:hAnsi="Times New Roman"/>
          <w:sz w:val="24"/>
          <w:szCs w:val="24"/>
        </w:rPr>
        <w:t xml:space="preserve">this may be caused by </w:t>
      </w:r>
      <w:r w:rsidR="00B64B6D" w:rsidRPr="006733CE">
        <w:rPr>
          <w:rFonts w:ascii="Times New Roman" w:hAnsi="Times New Roman"/>
          <w:sz w:val="24"/>
          <w:szCs w:val="24"/>
        </w:rPr>
        <w:t xml:space="preserve">a positive external effect </w:t>
      </w:r>
      <w:r w:rsidR="00995EDC" w:rsidRPr="006733CE">
        <w:rPr>
          <w:rFonts w:ascii="Times New Roman" w:hAnsi="Times New Roman"/>
          <w:sz w:val="24"/>
          <w:szCs w:val="24"/>
        </w:rPr>
        <w:t xml:space="preserve">of CSR </w:t>
      </w:r>
      <w:r w:rsidR="00B64B6D" w:rsidRPr="006733CE">
        <w:rPr>
          <w:rFonts w:ascii="Times New Roman" w:hAnsi="Times New Roman"/>
          <w:sz w:val="24"/>
          <w:szCs w:val="24"/>
        </w:rPr>
        <w:t xml:space="preserve">on the organization’s reputation. According to the reputation </w:t>
      </w:r>
      <w:r w:rsidR="008245CF" w:rsidRPr="006733CE">
        <w:rPr>
          <w:rFonts w:ascii="Times New Roman" w:hAnsi="Times New Roman"/>
          <w:sz w:val="24"/>
          <w:szCs w:val="24"/>
        </w:rPr>
        <w:t>perspective</w:t>
      </w:r>
      <w:r w:rsidR="00B64B6D" w:rsidRPr="006733CE">
        <w:rPr>
          <w:rFonts w:ascii="Times New Roman" w:hAnsi="Times New Roman"/>
          <w:sz w:val="24"/>
          <w:szCs w:val="24"/>
        </w:rPr>
        <w:t xml:space="preserve">, </w:t>
      </w:r>
      <w:r w:rsidR="008245CF" w:rsidRPr="006733CE">
        <w:rPr>
          <w:rFonts w:ascii="Times New Roman" w:hAnsi="Times New Roman"/>
          <w:sz w:val="24"/>
          <w:szCs w:val="24"/>
        </w:rPr>
        <w:t>perceptions of firms’</w:t>
      </w:r>
      <w:r w:rsidR="0021133F" w:rsidRPr="006733CE">
        <w:rPr>
          <w:rFonts w:ascii="Times New Roman" w:hAnsi="Times New Roman"/>
          <w:sz w:val="24"/>
          <w:szCs w:val="24"/>
        </w:rPr>
        <w:t xml:space="preserve"> </w:t>
      </w:r>
      <w:r w:rsidR="008245CF" w:rsidRPr="006733CE">
        <w:rPr>
          <w:rFonts w:ascii="Times New Roman" w:hAnsi="Times New Roman"/>
          <w:sz w:val="24"/>
          <w:szCs w:val="24"/>
        </w:rPr>
        <w:t xml:space="preserve">concern for the wider society may influence judgments of the public, with social responsiveness signaling that firms have a achieved relationships with potentially powerful groups in their environments. Thus, </w:t>
      </w:r>
      <w:r w:rsidR="00B64B6D" w:rsidRPr="006733CE">
        <w:rPr>
          <w:rFonts w:ascii="Times New Roman" w:hAnsi="Times New Roman"/>
          <w:sz w:val="24"/>
          <w:szCs w:val="24"/>
        </w:rPr>
        <w:t>an organization’s communication with externa</w:t>
      </w:r>
      <w:r w:rsidR="008245CF" w:rsidRPr="006733CE">
        <w:rPr>
          <w:rFonts w:ascii="Times New Roman" w:hAnsi="Times New Roman"/>
          <w:sz w:val="24"/>
          <w:szCs w:val="24"/>
        </w:rPr>
        <w:t>l parties about its CSR policy and performance</w:t>
      </w:r>
      <w:r w:rsidR="00B64B6D" w:rsidRPr="006733CE">
        <w:rPr>
          <w:rFonts w:ascii="Times New Roman" w:hAnsi="Times New Roman"/>
          <w:sz w:val="24"/>
          <w:szCs w:val="24"/>
        </w:rPr>
        <w:t xml:space="preserve"> may </w:t>
      </w:r>
      <w:r w:rsidR="0021133F" w:rsidRPr="006733CE">
        <w:rPr>
          <w:rFonts w:ascii="Times New Roman" w:hAnsi="Times New Roman"/>
          <w:sz w:val="24"/>
          <w:szCs w:val="24"/>
        </w:rPr>
        <w:t xml:space="preserve">generate goodwill </w:t>
      </w:r>
      <w:r w:rsidR="00B64B6D" w:rsidRPr="006733CE">
        <w:rPr>
          <w:rFonts w:ascii="Times New Roman" w:hAnsi="Times New Roman"/>
          <w:sz w:val="24"/>
          <w:szCs w:val="24"/>
        </w:rPr>
        <w:t xml:space="preserve">with </w:t>
      </w:r>
      <w:r w:rsidR="0021133F" w:rsidRPr="006733CE">
        <w:rPr>
          <w:rFonts w:ascii="Times New Roman" w:hAnsi="Times New Roman"/>
          <w:sz w:val="24"/>
          <w:szCs w:val="24"/>
        </w:rPr>
        <w:t>employees, consu</w:t>
      </w:r>
      <w:r w:rsidR="00B64B6D" w:rsidRPr="006733CE">
        <w:rPr>
          <w:rFonts w:ascii="Times New Roman" w:hAnsi="Times New Roman"/>
          <w:sz w:val="24"/>
          <w:szCs w:val="24"/>
        </w:rPr>
        <w:t>mers</w:t>
      </w:r>
      <w:r w:rsidR="0021133F" w:rsidRPr="006733CE">
        <w:rPr>
          <w:rFonts w:ascii="Times New Roman" w:hAnsi="Times New Roman"/>
          <w:sz w:val="24"/>
          <w:szCs w:val="24"/>
        </w:rPr>
        <w:t xml:space="preserve"> and </w:t>
      </w:r>
      <w:r w:rsidR="00B64B6D" w:rsidRPr="006733CE">
        <w:rPr>
          <w:rFonts w:ascii="Times New Roman" w:hAnsi="Times New Roman"/>
          <w:sz w:val="24"/>
          <w:szCs w:val="24"/>
        </w:rPr>
        <w:t>investors (Fombrun</w:t>
      </w:r>
      <w:r w:rsidR="008245CF" w:rsidRPr="006733CE">
        <w:rPr>
          <w:rFonts w:ascii="Times New Roman" w:hAnsi="Times New Roman"/>
          <w:sz w:val="24"/>
          <w:szCs w:val="24"/>
        </w:rPr>
        <w:t xml:space="preserve"> </w:t>
      </w:r>
      <w:r w:rsidR="00B64B6D" w:rsidRPr="006733CE">
        <w:rPr>
          <w:rFonts w:ascii="Times New Roman" w:hAnsi="Times New Roman"/>
          <w:sz w:val="24"/>
          <w:szCs w:val="24"/>
        </w:rPr>
        <w:t xml:space="preserve">and Shanley 1990). </w:t>
      </w:r>
      <w:r w:rsidR="0021133F" w:rsidRPr="006733CE">
        <w:rPr>
          <w:rFonts w:ascii="Times New Roman" w:hAnsi="Times New Roman"/>
          <w:sz w:val="24"/>
          <w:szCs w:val="24"/>
        </w:rPr>
        <w:t xml:space="preserve">Many airlines promote their environmental awareness in order to attract more customers. </w:t>
      </w:r>
      <w:r w:rsidR="00CA5F2A" w:rsidRPr="006733CE">
        <w:rPr>
          <w:rFonts w:ascii="Times New Roman" w:hAnsi="Times New Roman"/>
          <w:sz w:val="24"/>
          <w:szCs w:val="24"/>
        </w:rPr>
        <w:t xml:space="preserve">Since caring for the environment is becoming more important to passengers too, making them aware of corporate sustainability can help win their loyalty and give ‘greener’ airlines a competitive edge (PwC 2011). </w:t>
      </w:r>
      <w:r w:rsidR="00721A4D" w:rsidRPr="006733CE">
        <w:rPr>
          <w:rFonts w:ascii="Times New Roman" w:hAnsi="Times New Roman"/>
          <w:sz w:val="24"/>
          <w:szCs w:val="24"/>
        </w:rPr>
        <w:t xml:space="preserve">According to a research conducted by </w:t>
      </w:r>
      <w:r w:rsidR="00792DFF" w:rsidRPr="006733CE">
        <w:rPr>
          <w:rFonts w:ascii="Times New Roman" w:hAnsi="Times New Roman"/>
          <w:sz w:val="24"/>
          <w:szCs w:val="24"/>
        </w:rPr>
        <w:t>the Carbon Disclosure Project (201</w:t>
      </w:r>
      <w:r w:rsidR="004557D6" w:rsidRPr="006733CE">
        <w:rPr>
          <w:rFonts w:ascii="Times New Roman" w:hAnsi="Times New Roman"/>
          <w:sz w:val="24"/>
          <w:szCs w:val="24"/>
        </w:rPr>
        <w:t>0</w:t>
      </w:r>
      <w:r w:rsidR="00792DFF" w:rsidRPr="006733CE">
        <w:rPr>
          <w:rFonts w:ascii="Times New Roman" w:hAnsi="Times New Roman"/>
          <w:sz w:val="24"/>
          <w:szCs w:val="24"/>
        </w:rPr>
        <w:t xml:space="preserve">), corporate travel sustainability management is taking off. Nearly four in ten Global 500 companies publicly reported carbon emissions from employee travel in 2010, a figure growing at about 10% annually. Air travel is the leading category for travel sustainability management: flights account for the lion’s share of companies’ </w:t>
      </w:r>
      <w:r w:rsidR="004557D6" w:rsidRPr="006733CE">
        <w:rPr>
          <w:rFonts w:ascii="Times New Roman" w:hAnsi="Times New Roman"/>
          <w:sz w:val="24"/>
          <w:szCs w:val="24"/>
        </w:rPr>
        <w:t xml:space="preserve">travel carbon footprints and </w:t>
      </w:r>
      <w:r w:rsidR="00792DFF" w:rsidRPr="006733CE">
        <w:rPr>
          <w:rFonts w:ascii="Times New Roman" w:hAnsi="Times New Roman"/>
          <w:sz w:val="24"/>
          <w:szCs w:val="24"/>
        </w:rPr>
        <w:t xml:space="preserve">travel expenses. </w:t>
      </w:r>
      <w:r w:rsidR="008E69E8" w:rsidRPr="006733CE">
        <w:rPr>
          <w:rFonts w:ascii="Times New Roman" w:hAnsi="Times New Roman"/>
          <w:sz w:val="24"/>
          <w:szCs w:val="24"/>
        </w:rPr>
        <w:t>A</w:t>
      </w:r>
      <w:r w:rsidR="00792DFF" w:rsidRPr="006733CE">
        <w:rPr>
          <w:rFonts w:ascii="Times New Roman" w:hAnsi="Times New Roman"/>
          <w:sz w:val="24"/>
          <w:szCs w:val="24"/>
        </w:rPr>
        <w:t>n increasing number of firms is measuring, reporting and managing their emissions from business travel</w:t>
      </w:r>
      <w:r w:rsidR="008E69E8" w:rsidRPr="006733CE">
        <w:rPr>
          <w:rFonts w:ascii="Times New Roman" w:hAnsi="Times New Roman"/>
          <w:sz w:val="24"/>
          <w:szCs w:val="24"/>
        </w:rPr>
        <w:t xml:space="preserve">. Firms selecting flights based on lower environmental impact, and not just on price and convenience, creates </w:t>
      </w:r>
      <w:r w:rsidR="00792DFF" w:rsidRPr="006733CE">
        <w:rPr>
          <w:rFonts w:ascii="Times New Roman" w:hAnsi="Times New Roman"/>
          <w:sz w:val="24"/>
          <w:szCs w:val="24"/>
        </w:rPr>
        <w:t xml:space="preserve">opportunities for airline operators. </w:t>
      </w:r>
      <w:r w:rsidR="008E69E8" w:rsidRPr="006733CE">
        <w:rPr>
          <w:rFonts w:ascii="Times New Roman" w:hAnsi="Times New Roman"/>
          <w:sz w:val="24"/>
          <w:szCs w:val="24"/>
        </w:rPr>
        <w:t xml:space="preserve">Aircraft operators that can succeed in meeting fuel economy demands of the coming decade stand to gain enormous competitive advantages (Brighter Planet 2011). </w:t>
      </w:r>
      <w:r w:rsidR="007F20F7" w:rsidRPr="006733CE">
        <w:rPr>
          <w:rFonts w:ascii="Times New Roman" w:hAnsi="Times New Roman"/>
          <w:sz w:val="24"/>
          <w:szCs w:val="24"/>
        </w:rPr>
        <w:t>Air Berlin</w:t>
      </w:r>
      <w:r w:rsidR="008E69E8" w:rsidRPr="006733CE">
        <w:rPr>
          <w:rFonts w:ascii="Times New Roman" w:hAnsi="Times New Roman"/>
          <w:sz w:val="24"/>
          <w:szCs w:val="24"/>
        </w:rPr>
        <w:t xml:space="preserve"> is one of the airlines in this sample to recognize the opportunities that lie ahead, as t</w:t>
      </w:r>
      <w:r w:rsidR="007F20F7" w:rsidRPr="006733CE">
        <w:rPr>
          <w:rFonts w:ascii="Times New Roman" w:hAnsi="Times New Roman"/>
          <w:sz w:val="24"/>
          <w:szCs w:val="24"/>
        </w:rPr>
        <w:t>heir 2011 annual report</w:t>
      </w:r>
      <w:r w:rsidR="008E69E8" w:rsidRPr="006733CE">
        <w:rPr>
          <w:rFonts w:ascii="Times New Roman" w:hAnsi="Times New Roman"/>
          <w:sz w:val="24"/>
          <w:szCs w:val="24"/>
        </w:rPr>
        <w:t xml:space="preserve"> reads</w:t>
      </w:r>
      <w:r w:rsidR="007F20F7" w:rsidRPr="006733CE">
        <w:rPr>
          <w:rFonts w:ascii="Times New Roman" w:hAnsi="Times New Roman"/>
          <w:sz w:val="24"/>
          <w:szCs w:val="24"/>
        </w:rPr>
        <w:t>: “The environmentally-aware and sustainability-conscious customer segment is growing strongly. Meeting the needs of these discerning customers, particularly families and business travelers, brings with it high growth potential because preserving the environment is a value added to which our customers attach great importance (p68).”</w:t>
      </w:r>
      <w:r w:rsidR="00995EDC" w:rsidRPr="006733CE">
        <w:rPr>
          <w:rFonts w:ascii="Times New Roman" w:hAnsi="Times New Roman"/>
          <w:sz w:val="24"/>
          <w:szCs w:val="24"/>
        </w:rPr>
        <w:tab/>
      </w:r>
    </w:p>
    <w:p w:rsidR="0024208F" w:rsidRPr="006733CE" w:rsidRDefault="00966432" w:rsidP="0024208F">
      <w:pPr>
        <w:spacing w:line="360" w:lineRule="auto"/>
        <w:jc w:val="both"/>
        <w:rPr>
          <w:rFonts w:ascii="Times New Roman" w:eastAsiaTheme="minorHAnsi" w:hAnsi="Times New Roman"/>
          <w:sz w:val="24"/>
          <w:szCs w:val="24"/>
        </w:rPr>
      </w:pPr>
      <w:r w:rsidRPr="006733CE">
        <w:rPr>
          <w:rFonts w:ascii="Times New Roman" w:hAnsi="Times New Roman"/>
          <w:sz w:val="24"/>
          <w:szCs w:val="24"/>
        </w:rPr>
        <w:t>The resource-based view</w:t>
      </w:r>
      <w:r w:rsidR="0049454C" w:rsidRPr="006733CE">
        <w:rPr>
          <w:rFonts w:ascii="Times New Roman" w:hAnsi="Times New Roman"/>
          <w:sz w:val="24"/>
          <w:szCs w:val="24"/>
        </w:rPr>
        <w:t xml:space="preserve"> theory, </w:t>
      </w:r>
      <w:r w:rsidR="00A004A7" w:rsidRPr="006733CE">
        <w:rPr>
          <w:rFonts w:ascii="Times New Roman" w:hAnsi="Times New Roman"/>
          <w:sz w:val="24"/>
          <w:szCs w:val="24"/>
        </w:rPr>
        <w:t>proposed by Barney (1991)</w:t>
      </w:r>
      <w:r w:rsidR="0049454C" w:rsidRPr="006733CE">
        <w:rPr>
          <w:rFonts w:ascii="Times New Roman" w:hAnsi="Times New Roman"/>
          <w:sz w:val="24"/>
          <w:szCs w:val="24"/>
        </w:rPr>
        <w:t xml:space="preserve"> and closely linked to strategic leadership theory</w:t>
      </w:r>
      <w:r w:rsidR="00A004A7" w:rsidRPr="006733CE">
        <w:rPr>
          <w:rFonts w:ascii="Times New Roman" w:hAnsi="Times New Roman"/>
          <w:sz w:val="24"/>
          <w:szCs w:val="24"/>
        </w:rPr>
        <w:t xml:space="preserve">, explains that when companies engage in CSR strategically, they can yield a </w:t>
      </w:r>
      <w:r w:rsidR="00A004A7" w:rsidRPr="006733CE">
        <w:rPr>
          <w:rFonts w:ascii="Times New Roman" w:hAnsi="Times New Roman"/>
          <w:sz w:val="24"/>
          <w:szCs w:val="24"/>
        </w:rPr>
        <w:lastRenderedPageBreak/>
        <w:t>sustainable competitive advantage.</w:t>
      </w:r>
      <w:r w:rsidR="003B4FD1" w:rsidRPr="006733CE">
        <w:rPr>
          <w:rFonts w:ascii="Times New Roman" w:hAnsi="Times New Roman"/>
          <w:sz w:val="24"/>
          <w:szCs w:val="24"/>
        </w:rPr>
        <w:t xml:space="preserve"> </w:t>
      </w:r>
      <w:r w:rsidR="00B64B6D" w:rsidRPr="006733CE">
        <w:rPr>
          <w:rFonts w:ascii="Times New Roman" w:hAnsi="Times New Roman"/>
          <w:sz w:val="24"/>
          <w:szCs w:val="24"/>
        </w:rPr>
        <w:t>In this light,</w:t>
      </w:r>
      <w:r w:rsidR="003B4FD1" w:rsidRPr="006733CE">
        <w:rPr>
          <w:rFonts w:ascii="Times New Roman" w:hAnsi="Times New Roman"/>
          <w:sz w:val="24"/>
          <w:szCs w:val="24"/>
        </w:rPr>
        <w:t xml:space="preserve"> effectively dealing with increasing scarcity or price of natural resources can result in </w:t>
      </w:r>
      <w:r w:rsidR="00712601" w:rsidRPr="006733CE">
        <w:rPr>
          <w:rFonts w:ascii="Times New Roman" w:hAnsi="Times New Roman"/>
          <w:sz w:val="24"/>
          <w:szCs w:val="24"/>
        </w:rPr>
        <w:t>efficiency gains</w:t>
      </w:r>
      <w:r w:rsidR="003B4FD1" w:rsidRPr="006733CE">
        <w:rPr>
          <w:rFonts w:ascii="Times New Roman" w:hAnsi="Times New Roman"/>
          <w:sz w:val="24"/>
          <w:szCs w:val="24"/>
        </w:rPr>
        <w:t>.</w:t>
      </w:r>
      <w:r w:rsidR="00712601" w:rsidRPr="006733CE">
        <w:rPr>
          <w:rFonts w:ascii="Times New Roman" w:hAnsi="Times New Roman"/>
          <w:sz w:val="24"/>
          <w:szCs w:val="24"/>
        </w:rPr>
        <w:t xml:space="preserve"> </w:t>
      </w:r>
      <w:r w:rsidR="00487308" w:rsidRPr="006733CE">
        <w:rPr>
          <w:rFonts w:ascii="Times New Roman" w:hAnsi="Times New Roman"/>
          <w:sz w:val="24"/>
          <w:szCs w:val="24"/>
        </w:rPr>
        <w:t xml:space="preserve">Purchasing ‘environmentally-friendly’ aircraft engines is </w:t>
      </w:r>
      <w:r w:rsidR="00504788" w:rsidRPr="006733CE">
        <w:rPr>
          <w:rFonts w:ascii="Times New Roman" w:hAnsi="Times New Roman"/>
          <w:sz w:val="24"/>
          <w:szCs w:val="24"/>
        </w:rPr>
        <w:t>a good</w:t>
      </w:r>
      <w:r w:rsidR="00487308" w:rsidRPr="006733CE">
        <w:rPr>
          <w:rFonts w:ascii="Times New Roman" w:hAnsi="Times New Roman"/>
          <w:sz w:val="24"/>
          <w:szCs w:val="24"/>
        </w:rPr>
        <w:t xml:space="preserve"> example, as these engines are more fuel-efficient and thus allow airlines to maintain lower costs. Since the biggest single expense for any airline is fuel cost, with the least opportunity to mitigate movement in price</w:t>
      </w:r>
      <w:r w:rsidR="00487308" w:rsidRPr="006733CE">
        <w:rPr>
          <w:rStyle w:val="FootnoteReference"/>
          <w:rFonts w:ascii="Times New Roman" w:hAnsi="Times New Roman"/>
          <w:sz w:val="24"/>
          <w:szCs w:val="24"/>
        </w:rPr>
        <w:footnoteReference w:id="8"/>
      </w:r>
      <w:r w:rsidR="00487308" w:rsidRPr="006733CE">
        <w:rPr>
          <w:rFonts w:ascii="Times New Roman" w:hAnsi="Times New Roman"/>
          <w:sz w:val="24"/>
          <w:szCs w:val="24"/>
        </w:rPr>
        <w:t>, it is beneficial to reduce fuel consumption wherever possible.</w:t>
      </w:r>
      <w:r w:rsidR="00504788" w:rsidRPr="006733CE">
        <w:rPr>
          <w:rFonts w:ascii="Times New Roman" w:hAnsi="Times New Roman"/>
          <w:sz w:val="24"/>
          <w:szCs w:val="24"/>
        </w:rPr>
        <w:t xml:space="preserve"> </w:t>
      </w:r>
      <w:r w:rsidR="00153C0D" w:rsidRPr="006733CE">
        <w:rPr>
          <w:rFonts w:ascii="Times New Roman" w:hAnsi="Times New Roman"/>
          <w:sz w:val="24"/>
          <w:szCs w:val="24"/>
        </w:rPr>
        <w:t xml:space="preserve">Airlines are therefore heavily incentivized to minimize its use. </w:t>
      </w:r>
      <w:r w:rsidR="00504788" w:rsidRPr="006733CE">
        <w:rPr>
          <w:rFonts w:ascii="Times New Roman" w:hAnsi="Times New Roman"/>
          <w:sz w:val="24"/>
          <w:szCs w:val="24"/>
        </w:rPr>
        <w:t>R</w:t>
      </w:r>
      <w:r w:rsidR="00A004A7" w:rsidRPr="006733CE">
        <w:rPr>
          <w:rFonts w:ascii="Times New Roman" w:hAnsi="Times New Roman"/>
          <w:sz w:val="24"/>
          <w:szCs w:val="24"/>
        </w:rPr>
        <w:t>usso and Fouts (1997) tested th</w:t>
      </w:r>
      <w:r w:rsidR="00504788" w:rsidRPr="006733CE">
        <w:rPr>
          <w:rFonts w:ascii="Times New Roman" w:hAnsi="Times New Roman"/>
          <w:sz w:val="24"/>
          <w:szCs w:val="24"/>
        </w:rPr>
        <w:t xml:space="preserve">e resource-based view </w:t>
      </w:r>
      <w:r w:rsidR="00A004A7" w:rsidRPr="006733CE">
        <w:rPr>
          <w:rFonts w:ascii="Times New Roman" w:hAnsi="Times New Roman"/>
          <w:sz w:val="24"/>
          <w:szCs w:val="24"/>
        </w:rPr>
        <w:t xml:space="preserve">theory empirically and discovered that companies with a higher level of environmental performance perform financially </w:t>
      </w:r>
      <w:r w:rsidR="005E2288" w:rsidRPr="006733CE">
        <w:rPr>
          <w:rFonts w:ascii="Times New Roman" w:hAnsi="Times New Roman"/>
          <w:sz w:val="24"/>
          <w:szCs w:val="24"/>
        </w:rPr>
        <w:t>better</w:t>
      </w:r>
      <w:r w:rsidR="004964E8" w:rsidRPr="006733CE">
        <w:rPr>
          <w:rFonts w:ascii="Times New Roman" w:hAnsi="Times New Roman"/>
          <w:sz w:val="24"/>
          <w:szCs w:val="24"/>
        </w:rPr>
        <w:t xml:space="preserve">. </w:t>
      </w:r>
      <w:r w:rsidR="00B72D01">
        <w:rPr>
          <w:rFonts w:ascii="Times New Roman" w:hAnsi="Times New Roman"/>
          <w:sz w:val="24"/>
          <w:szCs w:val="24"/>
        </w:rPr>
        <w:t>That</w:t>
      </w:r>
      <w:r w:rsidR="004964E8" w:rsidRPr="006733CE">
        <w:rPr>
          <w:rFonts w:ascii="Times New Roman" w:hAnsi="Times New Roman"/>
          <w:sz w:val="24"/>
          <w:szCs w:val="24"/>
        </w:rPr>
        <w:t xml:space="preserve"> conclusion</w:t>
      </w:r>
      <w:r w:rsidR="00504788" w:rsidRPr="006733CE">
        <w:rPr>
          <w:rFonts w:ascii="Times New Roman" w:hAnsi="Times New Roman"/>
          <w:sz w:val="24"/>
          <w:szCs w:val="24"/>
        </w:rPr>
        <w:t>,</w:t>
      </w:r>
      <w:r w:rsidR="004964E8" w:rsidRPr="006733CE">
        <w:rPr>
          <w:rFonts w:ascii="Times New Roman" w:hAnsi="Times New Roman"/>
          <w:sz w:val="24"/>
          <w:szCs w:val="24"/>
        </w:rPr>
        <w:t xml:space="preserve"> ‘</w:t>
      </w:r>
      <w:r w:rsidR="00504788" w:rsidRPr="006733CE">
        <w:rPr>
          <w:rFonts w:ascii="Times New Roman" w:hAnsi="Times New Roman"/>
          <w:sz w:val="24"/>
          <w:szCs w:val="24"/>
        </w:rPr>
        <w:t>i</w:t>
      </w:r>
      <w:r w:rsidR="004964E8" w:rsidRPr="006733CE">
        <w:rPr>
          <w:rFonts w:ascii="Times New Roman" w:hAnsi="Times New Roman"/>
          <w:sz w:val="24"/>
          <w:szCs w:val="24"/>
        </w:rPr>
        <w:t>t pays to be green’</w:t>
      </w:r>
      <w:r w:rsidR="00504788" w:rsidRPr="006733CE">
        <w:rPr>
          <w:rFonts w:ascii="Times New Roman" w:hAnsi="Times New Roman"/>
          <w:sz w:val="24"/>
          <w:szCs w:val="24"/>
        </w:rPr>
        <w:t>,</w:t>
      </w:r>
      <w:r w:rsidR="005E2288" w:rsidRPr="006733CE">
        <w:rPr>
          <w:rFonts w:ascii="Times New Roman" w:hAnsi="Times New Roman"/>
          <w:sz w:val="24"/>
          <w:szCs w:val="24"/>
        </w:rPr>
        <w:t xml:space="preserve"> </w:t>
      </w:r>
      <w:r w:rsidR="00A004A7" w:rsidRPr="006733CE">
        <w:rPr>
          <w:rFonts w:ascii="Times New Roman" w:hAnsi="Times New Roman"/>
          <w:sz w:val="24"/>
          <w:szCs w:val="24"/>
        </w:rPr>
        <w:t xml:space="preserve"> is consistent with </w:t>
      </w:r>
      <w:r w:rsidR="00504788" w:rsidRPr="006733CE">
        <w:rPr>
          <w:rFonts w:ascii="Times New Roman" w:hAnsi="Times New Roman"/>
          <w:sz w:val="24"/>
          <w:szCs w:val="24"/>
        </w:rPr>
        <w:t>a</w:t>
      </w:r>
      <w:r w:rsidR="004964E8" w:rsidRPr="006733CE">
        <w:rPr>
          <w:rFonts w:ascii="Times New Roman" w:hAnsi="Times New Roman"/>
          <w:sz w:val="24"/>
          <w:szCs w:val="24"/>
        </w:rPr>
        <w:t xml:space="preserve"> resource-based perspective</w:t>
      </w:r>
      <w:r w:rsidR="0049454C" w:rsidRPr="006733CE">
        <w:rPr>
          <w:rFonts w:ascii="Times New Roman" w:hAnsi="Times New Roman"/>
          <w:sz w:val="24"/>
          <w:szCs w:val="24"/>
        </w:rPr>
        <w:t>.</w:t>
      </w:r>
      <w:r w:rsidR="00060CF3">
        <w:rPr>
          <w:rFonts w:ascii="Times New Roman" w:hAnsi="Times New Roman"/>
          <w:sz w:val="24"/>
          <w:szCs w:val="24"/>
        </w:rPr>
        <w:tab/>
      </w:r>
      <w:r w:rsidR="00060CF3">
        <w:rPr>
          <w:rFonts w:ascii="Times New Roman" w:hAnsi="Times New Roman"/>
          <w:sz w:val="24"/>
          <w:szCs w:val="24"/>
        </w:rPr>
        <w:br/>
      </w:r>
      <w:r w:rsidR="00495B25" w:rsidRPr="006733CE">
        <w:rPr>
          <w:rFonts w:ascii="Times New Roman" w:hAnsi="Times New Roman"/>
          <w:sz w:val="24"/>
          <w:szCs w:val="24"/>
        </w:rPr>
        <w:t xml:space="preserve">Slack resources theory also proposes a positive relation between </w:t>
      </w:r>
      <w:r w:rsidR="001F5F39" w:rsidRPr="006733CE">
        <w:rPr>
          <w:rFonts w:ascii="Times New Roman" w:hAnsi="Times New Roman"/>
          <w:sz w:val="24"/>
          <w:szCs w:val="24"/>
        </w:rPr>
        <w:t xml:space="preserve">corporate social performance (CSP) </w:t>
      </w:r>
      <w:r w:rsidR="003D1851" w:rsidRPr="006733CE">
        <w:rPr>
          <w:rFonts w:ascii="Times New Roman" w:hAnsi="Times New Roman"/>
          <w:sz w:val="24"/>
          <w:szCs w:val="24"/>
        </w:rPr>
        <w:t xml:space="preserve">– often used as a synonym for CSR - </w:t>
      </w:r>
      <w:r w:rsidR="001F5F39" w:rsidRPr="006733CE">
        <w:rPr>
          <w:rFonts w:ascii="Times New Roman" w:hAnsi="Times New Roman"/>
          <w:sz w:val="24"/>
          <w:szCs w:val="24"/>
        </w:rPr>
        <w:t xml:space="preserve">and corporate financial performance (CFP). However, it follows a </w:t>
      </w:r>
      <w:r w:rsidR="00B64B6D" w:rsidRPr="006733CE">
        <w:rPr>
          <w:rFonts w:ascii="Times New Roman" w:hAnsi="Times New Roman"/>
          <w:sz w:val="24"/>
          <w:szCs w:val="24"/>
        </w:rPr>
        <w:t>temporal reasoning  that different from the resource-based view theory</w:t>
      </w:r>
      <w:r w:rsidR="001F5F39" w:rsidRPr="006733CE">
        <w:rPr>
          <w:rFonts w:ascii="Times New Roman" w:hAnsi="Times New Roman"/>
          <w:sz w:val="24"/>
          <w:szCs w:val="24"/>
        </w:rPr>
        <w:t>. It proposes that CFP comes first, and is followed by CSP. Good financial performance (i.e. high CFP) creates slack resources that are necessary to engage in corporate social responsibility (i.e. higher CSP)</w:t>
      </w:r>
      <w:r w:rsidR="00B72D01">
        <w:rPr>
          <w:rFonts w:ascii="Times New Roman" w:hAnsi="Times New Roman"/>
          <w:sz w:val="24"/>
          <w:szCs w:val="24"/>
        </w:rPr>
        <w:t xml:space="preserve"> </w:t>
      </w:r>
      <w:r w:rsidR="001F5F39" w:rsidRPr="006733CE">
        <w:rPr>
          <w:rFonts w:ascii="Times New Roman" w:hAnsi="Times New Roman"/>
          <w:sz w:val="24"/>
          <w:szCs w:val="24"/>
        </w:rPr>
        <w:t>(</w:t>
      </w:r>
      <w:r w:rsidR="001F5F39" w:rsidRPr="006733CE">
        <w:rPr>
          <w:rFonts w:ascii="Times New Roman" w:eastAsiaTheme="minorHAnsi" w:hAnsi="Times New Roman"/>
          <w:sz w:val="24"/>
          <w:szCs w:val="24"/>
        </w:rPr>
        <w:t xml:space="preserve">Waddock and Graves 1997). </w:t>
      </w:r>
      <w:r w:rsidR="00127FC9" w:rsidRPr="006733CE">
        <w:rPr>
          <w:rFonts w:ascii="Times New Roman" w:eastAsiaTheme="minorHAnsi" w:hAnsi="Times New Roman"/>
          <w:sz w:val="24"/>
          <w:szCs w:val="24"/>
        </w:rPr>
        <w:tab/>
      </w:r>
    </w:p>
    <w:p w:rsidR="00B72D01" w:rsidRDefault="00167CFA" w:rsidP="009C53EC">
      <w:pPr>
        <w:spacing w:line="360" w:lineRule="auto"/>
        <w:jc w:val="both"/>
        <w:rPr>
          <w:rFonts w:ascii="Times New Roman" w:hAnsi="Times New Roman"/>
          <w:sz w:val="24"/>
          <w:szCs w:val="24"/>
        </w:rPr>
      </w:pPr>
      <w:r w:rsidRPr="006733CE">
        <w:rPr>
          <w:rFonts w:ascii="Times New Roman" w:hAnsi="Times New Roman"/>
          <w:sz w:val="24"/>
          <w:szCs w:val="24"/>
        </w:rPr>
        <w:t xml:space="preserve">Political cost theory proposes that managers are concerned with political considerations, including preventing explicit or implicit taxes, or other regulatory actions (Healy and Palepu 2001). </w:t>
      </w:r>
      <w:r w:rsidR="00E37D87" w:rsidRPr="006733CE">
        <w:rPr>
          <w:rFonts w:ascii="Times New Roman" w:hAnsi="Times New Roman"/>
          <w:sz w:val="24"/>
          <w:szCs w:val="24"/>
        </w:rPr>
        <w:t xml:space="preserve">An overview of regulations currently in place will be presented later in this chapter. In addition to </w:t>
      </w:r>
      <w:r w:rsidRPr="006733CE">
        <w:rPr>
          <w:rFonts w:ascii="Times New Roman" w:hAnsi="Times New Roman"/>
          <w:sz w:val="24"/>
          <w:szCs w:val="24"/>
        </w:rPr>
        <w:t xml:space="preserve">politicians, NGO’s and other stakeholder groups increasingly force companies to act in favor of their specific interests. By disclosing information on their environmental performance, companies attempt to minimize the (potential) political or societal costs. </w:t>
      </w:r>
      <w:r w:rsidR="00E37D87" w:rsidRPr="006733CE">
        <w:rPr>
          <w:rFonts w:ascii="Times New Roman" w:hAnsi="Times New Roman"/>
          <w:sz w:val="24"/>
          <w:szCs w:val="24"/>
        </w:rPr>
        <w:tab/>
      </w:r>
    </w:p>
    <w:p w:rsidR="00BD498E" w:rsidRDefault="00B72D01" w:rsidP="00185569">
      <w:pPr>
        <w:spacing w:line="360" w:lineRule="auto"/>
        <w:jc w:val="both"/>
        <w:rPr>
          <w:rFonts w:ascii="Times New Roman" w:hAnsi="Times New Roman"/>
          <w:sz w:val="24"/>
          <w:szCs w:val="24"/>
        </w:rPr>
      </w:pPr>
      <w:r>
        <w:rPr>
          <w:rFonts w:ascii="Times New Roman" w:hAnsi="Times New Roman"/>
          <w:sz w:val="24"/>
          <w:szCs w:val="24"/>
        </w:rPr>
        <w:t xml:space="preserve">In conclusion, </w:t>
      </w:r>
      <w:r w:rsidR="00185569">
        <w:rPr>
          <w:rFonts w:ascii="Times New Roman" w:hAnsi="Times New Roman"/>
          <w:sz w:val="24"/>
          <w:szCs w:val="24"/>
        </w:rPr>
        <w:t xml:space="preserve">various </w:t>
      </w:r>
      <w:r w:rsidRPr="006733CE">
        <w:rPr>
          <w:rFonts w:ascii="Times New Roman" w:hAnsi="Times New Roman"/>
          <w:sz w:val="24"/>
          <w:szCs w:val="24"/>
        </w:rPr>
        <w:t xml:space="preserve">theories </w:t>
      </w:r>
      <w:r w:rsidR="00060CF3">
        <w:rPr>
          <w:rFonts w:ascii="Times New Roman" w:hAnsi="Times New Roman"/>
          <w:sz w:val="24"/>
          <w:szCs w:val="24"/>
        </w:rPr>
        <w:t>are in use t</w:t>
      </w:r>
      <w:r w:rsidR="00185569">
        <w:rPr>
          <w:rFonts w:ascii="Times New Roman" w:hAnsi="Times New Roman"/>
          <w:sz w:val="24"/>
          <w:szCs w:val="24"/>
        </w:rPr>
        <w:t xml:space="preserve">o </w:t>
      </w:r>
      <w:r w:rsidRPr="006733CE">
        <w:rPr>
          <w:rFonts w:ascii="Times New Roman" w:hAnsi="Times New Roman"/>
          <w:sz w:val="24"/>
          <w:szCs w:val="24"/>
        </w:rPr>
        <w:t>explain the incorporation of CSR into the management equation</w:t>
      </w:r>
      <w:r w:rsidR="00185569">
        <w:rPr>
          <w:rFonts w:ascii="Times New Roman" w:hAnsi="Times New Roman"/>
          <w:sz w:val="24"/>
          <w:szCs w:val="24"/>
        </w:rPr>
        <w:t xml:space="preserve">. Throughout this paper, light will be shed on sustainability issues utilizing the different </w:t>
      </w:r>
      <w:r w:rsidR="00185569" w:rsidRPr="00185569">
        <w:rPr>
          <w:rFonts w:ascii="Times New Roman" w:hAnsi="Times New Roman"/>
          <w:sz w:val="24"/>
          <w:szCs w:val="24"/>
        </w:rPr>
        <w:t>theoretical lens</w:t>
      </w:r>
      <w:r w:rsidR="00185569">
        <w:rPr>
          <w:rFonts w:ascii="Times New Roman" w:hAnsi="Times New Roman"/>
          <w:sz w:val="24"/>
          <w:szCs w:val="24"/>
        </w:rPr>
        <w:t>es proposed by previous research</w:t>
      </w:r>
      <w:r w:rsidR="00185569" w:rsidRPr="00185569">
        <w:rPr>
          <w:rFonts w:ascii="Times New Roman" w:hAnsi="Times New Roman"/>
          <w:sz w:val="24"/>
          <w:szCs w:val="24"/>
        </w:rPr>
        <w:t>.</w:t>
      </w:r>
      <w:r w:rsidR="00185569">
        <w:rPr>
          <w:rFonts w:ascii="Times New Roman" w:hAnsi="Times New Roman"/>
          <w:sz w:val="24"/>
          <w:szCs w:val="24"/>
        </w:rPr>
        <w:t xml:space="preserve"> From the theory, so far, one could conclude that companies </w:t>
      </w:r>
      <w:r w:rsidR="006A4FCC">
        <w:rPr>
          <w:rFonts w:ascii="Times New Roman" w:hAnsi="Times New Roman"/>
          <w:sz w:val="24"/>
          <w:szCs w:val="24"/>
        </w:rPr>
        <w:t xml:space="preserve">would profit from </w:t>
      </w:r>
      <w:r w:rsidR="00185569" w:rsidRPr="00B72D01">
        <w:rPr>
          <w:rFonts w:ascii="Times New Roman" w:hAnsi="Times New Roman"/>
          <w:sz w:val="24"/>
          <w:szCs w:val="24"/>
        </w:rPr>
        <w:t>recognizing green issues not as compliance but as new growth engine</w:t>
      </w:r>
      <w:r w:rsidR="006A4FCC">
        <w:rPr>
          <w:rFonts w:ascii="Times New Roman" w:hAnsi="Times New Roman"/>
          <w:sz w:val="24"/>
          <w:szCs w:val="24"/>
        </w:rPr>
        <w:t>.</w:t>
      </w:r>
    </w:p>
    <w:p w:rsidR="00567C90" w:rsidRDefault="00567C90" w:rsidP="00185569">
      <w:pPr>
        <w:spacing w:line="360" w:lineRule="auto"/>
        <w:jc w:val="both"/>
        <w:rPr>
          <w:rFonts w:ascii="Times New Roman" w:hAnsi="Times New Roman"/>
          <w:sz w:val="24"/>
          <w:szCs w:val="24"/>
        </w:rPr>
      </w:pPr>
    </w:p>
    <w:p w:rsidR="00BD498E" w:rsidRDefault="00512BDA" w:rsidP="00185569">
      <w:pPr>
        <w:spacing w:line="360" w:lineRule="auto"/>
        <w:jc w:val="both"/>
        <w:rPr>
          <w:rStyle w:val="Heading2Char"/>
        </w:rPr>
      </w:pPr>
      <w:bookmarkStart w:id="14" w:name="_Toc340094551"/>
      <w:r w:rsidRPr="00185569">
        <w:rPr>
          <w:rStyle w:val="Heading2Char"/>
        </w:rPr>
        <w:lastRenderedPageBreak/>
        <w:t>2.3</w:t>
      </w:r>
      <w:r w:rsidR="00A004A7" w:rsidRPr="00185569">
        <w:rPr>
          <w:rStyle w:val="Heading2Char"/>
        </w:rPr>
        <w:t xml:space="preserve"> </w:t>
      </w:r>
      <w:r w:rsidR="00862DD7" w:rsidRPr="00185569">
        <w:rPr>
          <w:rStyle w:val="Heading2Char"/>
        </w:rPr>
        <w:t>Communicating CSR</w:t>
      </w:r>
      <w:bookmarkEnd w:id="14"/>
      <w:r w:rsidR="00862DD7" w:rsidRPr="00185569">
        <w:rPr>
          <w:rStyle w:val="Heading2Char"/>
        </w:rPr>
        <w:t xml:space="preserve"> </w:t>
      </w:r>
      <w:r w:rsidR="009C53EC" w:rsidRPr="00185569">
        <w:rPr>
          <w:rStyle w:val="Heading2Char"/>
        </w:rPr>
        <w:tab/>
      </w:r>
    </w:p>
    <w:p w:rsidR="00185569" w:rsidRDefault="002746F4" w:rsidP="00185569">
      <w:pPr>
        <w:spacing w:line="360" w:lineRule="auto"/>
        <w:jc w:val="both"/>
        <w:rPr>
          <w:rFonts w:ascii="Times New Roman" w:hAnsi="Times New Roman"/>
          <w:sz w:val="24"/>
          <w:szCs w:val="24"/>
        </w:rPr>
      </w:pPr>
      <w:r w:rsidRPr="006733CE">
        <w:rPr>
          <w:rFonts w:ascii="Times New Roman" w:hAnsi="Times New Roman"/>
          <w:sz w:val="24"/>
          <w:szCs w:val="24"/>
        </w:rPr>
        <w:t xml:space="preserve">Any initiative undertaken by corporations to gain legitimacy and the confidence of the public through responsible corporate </w:t>
      </w:r>
      <w:r w:rsidR="0065548F" w:rsidRPr="006733CE">
        <w:rPr>
          <w:rFonts w:ascii="Times New Roman" w:hAnsi="Times New Roman"/>
          <w:sz w:val="24"/>
          <w:szCs w:val="24"/>
        </w:rPr>
        <w:t>behavior</w:t>
      </w:r>
      <w:r w:rsidRPr="006733CE">
        <w:rPr>
          <w:rFonts w:ascii="Times New Roman" w:hAnsi="Times New Roman"/>
          <w:sz w:val="24"/>
          <w:szCs w:val="24"/>
        </w:rPr>
        <w:t xml:space="preserve"> must be accompanied by a capacity to communicate with – and respond to the demands of – stakeholders (Moreno and  Capriotti 2009). </w:t>
      </w:r>
      <w:r w:rsidR="00421BCA" w:rsidRPr="006733CE">
        <w:rPr>
          <w:rFonts w:ascii="Times New Roman" w:hAnsi="Times New Roman"/>
          <w:sz w:val="24"/>
          <w:szCs w:val="24"/>
        </w:rPr>
        <w:t xml:space="preserve">Companies can realize numerous benefits by measuring and reporting corporate social performance. Accurate measurement and solid reporting enables organizations to better evaluate their risks and opportunities, identify cost savings, and manage resource use. </w:t>
      </w:r>
    </w:p>
    <w:p w:rsidR="00185569" w:rsidRDefault="002746F4" w:rsidP="00185569">
      <w:pPr>
        <w:spacing w:line="360" w:lineRule="auto"/>
        <w:jc w:val="both"/>
        <w:rPr>
          <w:rStyle w:val="Heading3Char"/>
        </w:rPr>
      </w:pPr>
      <w:bookmarkStart w:id="15" w:name="_Toc340094552"/>
      <w:r w:rsidRPr="00185569">
        <w:rPr>
          <w:rStyle w:val="Heading3Char"/>
        </w:rPr>
        <w:t xml:space="preserve">2.3.1 </w:t>
      </w:r>
      <w:r w:rsidR="00757760" w:rsidRPr="00185569">
        <w:rPr>
          <w:rStyle w:val="Heading3Char"/>
        </w:rPr>
        <w:t>Media for</w:t>
      </w:r>
      <w:r w:rsidR="00BB41D9">
        <w:rPr>
          <w:rStyle w:val="Heading3Char"/>
        </w:rPr>
        <w:t xml:space="preserve"> reporting CSR</w:t>
      </w:r>
      <w:bookmarkEnd w:id="15"/>
      <w:r w:rsidRPr="00185569">
        <w:rPr>
          <w:rStyle w:val="Heading3Char"/>
        </w:rPr>
        <w:tab/>
      </w:r>
    </w:p>
    <w:p w:rsidR="00C55B71" w:rsidRDefault="00473D26" w:rsidP="00185569">
      <w:pPr>
        <w:spacing w:line="360" w:lineRule="auto"/>
        <w:jc w:val="both"/>
        <w:rPr>
          <w:rFonts w:ascii="Times New Roman" w:hAnsi="Times New Roman"/>
          <w:sz w:val="24"/>
          <w:szCs w:val="24"/>
        </w:rPr>
      </w:pPr>
      <w:r w:rsidRPr="006733CE">
        <w:rPr>
          <w:rFonts w:ascii="Times New Roman" w:hAnsi="Times New Roman"/>
          <w:sz w:val="24"/>
          <w:szCs w:val="24"/>
        </w:rPr>
        <w:t>S</w:t>
      </w:r>
      <w:r w:rsidR="00E120A0" w:rsidRPr="006733CE">
        <w:rPr>
          <w:rFonts w:ascii="Times New Roman" w:hAnsi="Times New Roman"/>
          <w:sz w:val="24"/>
          <w:szCs w:val="24"/>
        </w:rPr>
        <w:t xml:space="preserve">ustainability </w:t>
      </w:r>
      <w:r w:rsidRPr="006733CE">
        <w:rPr>
          <w:rFonts w:ascii="Times New Roman" w:hAnsi="Times New Roman"/>
          <w:sz w:val="24"/>
          <w:szCs w:val="24"/>
        </w:rPr>
        <w:t xml:space="preserve">disclosure </w:t>
      </w:r>
      <w:r w:rsidR="00E120A0" w:rsidRPr="006733CE">
        <w:rPr>
          <w:rFonts w:ascii="Times New Roman" w:hAnsi="Times New Roman"/>
          <w:sz w:val="24"/>
          <w:szCs w:val="24"/>
        </w:rPr>
        <w:t xml:space="preserve">enables companies and organizations to </w:t>
      </w:r>
      <w:r w:rsidRPr="006733CE">
        <w:rPr>
          <w:rFonts w:ascii="Times New Roman" w:hAnsi="Times New Roman"/>
          <w:sz w:val="24"/>
          <w:szCs w:val="24"/>
        </w:rPr>
        <w:t>communicate</w:t>
      </w:r>
      <w:r w:rsidR="00E120A0" w:rsidRPr="006733CE">
        <w:rPr>
          <w:rFonts w:ascii="Times New Roman" w:hAnsi="Times New Roman"/>
          <w:sz w:val="24"/>
          <w:szCs w:val="24"/>
        </w:rPr>
        <w:t xml:space="preserve"> sustainability information in a way that is </w:t>
      </w:r>
      <w:r w:rsidR="0065548F" w:rsidRPr="006733CE">
        <w:rPr>
          <w:rFonts w:ascii="Times New Roman" w:hAnsi="Times New Roman"/>
          <w:sz w:val="24"/>
          <w:szCs w:val="24"/>
        </w:rPr>
        <w:t>similar to financial reporting (Gamerschlag et al 2010). Credible reporting is foundational in sustainability engagement and relates more closely to sound and globally accepted accounting practices than most people realize</w:t>
      </w:r>
      <w:r w:rsidR="0065548F" w:rsidRPr="006733CE">
        <w:rPr>
          <w:rStyle w:val="FootnoteReference"/>
          <w:rFonts w:ascii="Times New Roman" w:hAnsi="Times New Roman"/>
          <w:sz w:val="24"/>
          <w:szCs w:val="24"/>
        </w:rPr>
        <w:footnoteReference w:id="9"/>
      </w:r>
      <w:r w:rsidR="0065548F" w:rsidRPr="006733CE">
        <w:rPr>
          <w:rFonts w:ascii="Times New Roman" w:hAnsi="Times New Roman"/>
          <w:sz w:val="24"/>
          <w:szCs w:val="24"/>
        </w:rPr>
        <w:t xml:space="preserve">. Taking a look at the </w:t>
      </w:r>
      <w:r w:rsidR="0065548F" w:rsidRPr="006733CE">
        <w:rPr>
          <w:rFonts w:ascii="Times New Roman" w:hAnsi="Times New Roman"/>
          <w:i/>
          <w:sz w:val="24"/>
          <w:szCs w:val="24"/>
        </w:rPr>
        <w:t>Corporate Value Chain (Scope 3) Accounting and Reporting Standard</w:t>
      </w:r>
      <w:r w:rsidR="0065548F" w:rsidRPr="006733CE">
        <w:rPr>
          <w:rFonts w:ascii="Times New Roman" w:hAnsi="Times New Roman"/>
          <w:sz w:val="24"/>
          <w:szCs w:val="24"/>
        </w:rPr>
        <w:t xml:space="preserve"> of the Greenhouse Gas Protocol</w:t>
      </w:r>
      <w:r w:rsidR="008E69E8" w:rsidRPr="006733CE">
        <w:rPr>
          <w:rStyle w:val="FootnoteReference"/>
          <w:rFonts w:ascii="Times New Roman" w:hAnsi="Times New Roman"/>
          <w:sz w:val="24"/>
          <w:szCs w:val="24"/>
        </w:rPr>
        <w:footnoteReference w:id="10"/>
      </w:r>
      <w:r w:rsidR="0065548F" w:rsidRPr="006733CE">
        <w:rPr>
          <w:rFonts w:ascii="Times New Roman" w:hAnsi="Times New Roman"/>
          <w:sz w:val="24"/>
          <w:szCs w:val="24"/>
        </w:rPr>
        <w:t xml:space="preserve"> reads that the </w:t>
      </w:r>
      <w:r w:rsidR="00501BCE" w:rsidRPr="006733CE">
        <w:rPr>
          <w:rFonts w:ascii="Times New Roman" w:hAnsi="Times New Roman"/>
          <w:sz w:val="24"/>
          <w:szCs w:val="24"/>
        </w:rPr>
        <w:t>“G</w:t>
      </w:r>
      <w:r w:rsidR="00332FC1" w:rsidRPr="006733CE">
        <w:rPr>
          <w:rFonts w:ascii="Times New Roman" w:hAnsi="Times New Roman"/>
          <w:sz w:val="24"/>
          <w:szCs w:val="24"/>
        </w:rPr>
        <w:t>HG accounting and reporting of</w:t>
      </w:r>
      <w:r w:rsidR="00501BCE" w:rsidRPr="006733CE">
        <w:rPr>
          <w:rFonts w:ascii="Times New Roman" w:hAnsi="Times New Roman"/>
          <w:sz w:val="24"/>
          <w:szCs w:val="24"/>
        </w:rPr>
        <w:t xml:space="preserve"> emission inventory shall be based on the following principles: relevance, completeness, consistency, transparency, and accuracy</w:t>
      </w:r>
      <w:r w:rsidR="00332FC1" w:rsidRPr="006733CE">
        <w:rPr>
          <w:rFonts w:ascii="Times New Roman" w:hAnsi="Times New Roman"/>
          <w:sz w:val="24"/>
          <w:szCs w:val="24"/>
        </w:rPr>
        <w:t>”</w:t>
      </w:r>
      <w:r w:rsidR="00501BCE" w:rsidRPr="006733CE">
        <w:rPr>
          <w:rStyle w:val="FootnoteReference"/>
          <w:rFonts w:ascii="Times New Roman" w:hAnsi="Times New Roman"/>
          <w:sz w:val="24"/>
          <w:szCs w:val="24"/>
        </w:rPr>
        <w:footnoteReference w:id="11"/>
      </w:r>
      <w:r w:rsidR="00501BCE" w:rsidRPr="006733CE">
        <w:rPr>
          <w:rFonts w:ascii="Times New Roman" w:hAnsi="Times New Roman"/>
          <w:sz w:val="24"/>
          <w:szCs w:val="24"/>
        </w:rPr>
        <w:t>.</w:t>
      </w:r>
      <w:r w:rsidR="00501BCE" w:rsidRPr="006733CE">
        <w:rPr>
          <w:rFonts w:ascii="Times New Roman" w:hAnsi="Times New Roman"/>
          <w:b/>
          <w:bCs/>
          <w:sz w:val="24"/>
          <w:szCs w:val="24"/>
        </w:rPr>
        <w:t xml:space="preserve"> </w:t>
      </w:r>
      <w:r w:rsidR="0065548F" w:rsidRPr="006733CE">
        <w:rPr>
          <w:rFonts w:ascii="Times New Roman" w:hAnsi="Times New Roman"/>
          <w:sz w:val="24"/>
          <w:szCs w:val="24"/>
        </w:rPr>
        <w:t xml:space="preserve">These principles are directly related to the principles of financial accounting. </w:t>
      </w:r>
      <w:r w:rsidR="00332FC1" w:rsidRPr="006733CE">
        <w:rPr>
          <w:rFonts w:ascii="Times New Roman" w:hAnsi="Times New Roman"/>
          <w:sz w:val="24"/>
          <w:szCs w:val="24"/>
        </w:rPr>
        <w:t>Moreover, the reporting guidelines provided by t</w:t>
      </w:r>
      <w:r w:rsidR="0065548F" w:rsidRPr="006733CE">
        <w:rPr>
          <w:rFonts w:ascii="Times New Roman" w:hAnsi="Times New Roman"/>
          <w:sz w:val="24"/>
          <w:szCs w:val="24"/>
        </w:rPr>
        <w:t>he G</w:t>
      </w:r>
      <w:r w:rsidR="00031255" w:rsidRPr="006733CE">
        <w:rPr>
          <w:rFonts w:ascii="Times New Roman" w:hAnsi="Times New Roman"/>
          <w:sz w:val="24"/>
          <w:szCs w:val="24"/>
        </w:rPr>
        <w:t xml:space="preserve">lobal Reporting </w:t>
      </w:r>
      <w:r w:rsidR="00332FC1" w:rsidRPr="006733CE">
        <w:rPr>
          <w:rFonts w:ascii="Times New Roman" w:hAnsi="Times New Roman"/>
          <w:sz w:val="24"/>
          <w:szCs w:val="24"/>
        </w:rPr>
        <w:t>I</w:t>
      </w:r>
      <w:r w:rsidR="00031255" w:rsidRPr="006733CE">
        <w:rPr>
          <w:rFonts w:ascii="Times New Roman" w:hAnsi="Times New Roman"/>
          <w:sz w:val="24"/>
          <w:szCs w:val="24"/>
        </w:rPr>
        <w:t>nitiative (GRI)</w:t>
      </w:r>
      <w:r w:rsidR="00332FC1" w:rsidRPr="006733CE">
        <w:rPr>
          <w:rFonts w:ascii="Times New Roman" w:hAnsi="Times New Roman"/>
          <w:sz w:val="24"/>
          <w:szCs w:val="24"/>
        </w:rPr>
        <w:t xml:space="preserve"> were</w:t>
      </w:r>
      <w:r w:rsidR="0065548F" w:rsidRPr="006733CE">
        <w:rPr>
          <w:rFonts w:ascii="Times New Roman" w:hAnsi="Times New Roman"/>
          <w:sz w:val="24"/>
          <w:szCs w:val="24"/>
        </w:rPr>
        <w:t xml:space="preserve"> developed hand in hand with investor groups </w:t>
      </w:r>
      <w:r w:rsidR="00332FC1" w:rsidRPr="006733CE">
        <w:rPr>
          <w:rFonts w:ascii="Times New Roman" w:hAnsi="Times New Roman"/>
          <w:sz w:val="24"/>
          <w:szCs w:val="24"/>
        </w:rPr>
        <w:t xml:space="preserve">that </w:t>
      </w:r>
      <w:r w:rsidR="0065548F" w:rsidRPr="006733CE">
        <w:rPr>
          <w:rFonts w:ascii="Times New Roman" w:hAnsi="Times New Roman"/>
          <w:sz w:val="24"/>
          <w:szCs w:val="24"/>
        </w:rPr>
        <w:t xml:space="preserve">were looking for consistency of data </w:t>
      </w:r>
      <w:r w:rsidR="00332FC1" w:rsidRPr="006733CE">
        <w:rPr>
          <w:rFonts w:ascii="Times New Roman" w:hAnsi="Times New Roman"/>
          <w:sz w:val="24"/>
          <w:szCs w:val="24"/>
        </w:rPr>
        <w:t>similar to that of</w:t>
      </w:r>
      <w:r w:rsidR="0065548F" w:rsidRPr="006733CE">
        <w:rPr>
          <w:rFonts w:ascii="Times New Roman" w:hAnsi="Times New Roman"/>
          <w:sz w:val="24"/>
          <w:szCs w:val="24"/>
        </w:rPr>
        <w:t xml:space="preserve"> financial reporting</w:t>
      </w:r>
      <w:r w:rsidR="00332FC1" w:rsidRPr="006733CE">
        <w:rPr>
          <w:rFonts w:ascii="Times New Roman" w:hAnsi="Times New Roman"/>
          <w:sz w:val="24"/>
          <w:szCs w:val="24"/>
        </w:rPr>
        <w:t>.</w:t>
      </w:r>
      <w:r w:rsidR="00090026" w:rsidRPr="006733CE">
        <w:rPr>
          <w:rFonts w:ascii="Times New Roman" w:hAnsi="Times New Roman"/>
          <w:sz w:val="24"/>
          <w:szCs w:val="24"/>
        </w:rPr>
        <w:tab/>
      </w:r>
    </w:p>
    <w:p w:rsidR="00473D26" w:rsidRPr="006733CE" w:rsidRDefault="0065548F" w:rsidP="00185569">
      <w:pPr>
        <w:spacing w:line="360" w:lineRule="auto"/>
        <w:jc w:val="both"/>
        <w:rPr>
          <w:rFonts w:ascii="Times New Roman" w:hAnsi="Times New Roman"/>
          <w:sz w:val="24"/>
          <w:szCs w:val="24"/>
        </w:rPr>
      </w:pPr>
      <w:r w:rsidRPr="006733CE">
        <w:rPr>
          <w:rFonts w:ascii="Times New Roman" w:hAnsi="Times New Roman"/>
          <w:sz w:val="24"/>
          <w:szCs w:val="24"/>
        </w:rPr>
        <w:t xml:space="preserve">CSR disclosure covers the economic, environmental and corporate social performance of the organization. </w:t>
      </w:r>
      <w:r w:rsidR="00C07BF5" w:rsidRPr="006733CE">
        <w:rPr>
          <w:rFonts w:ascii="Times New Roman" w:hAnsi="Times New Roman"/>
          <w:sz w:val="24"/>
          <w:szCs w:val="24"/>
        </w:rPr>
        <w:t>It explains the company’s policy on sustainability issues, describes the problem</w:t>
      </w:r>
      <w:r w:rsidR="00E120A0" w:rsidRPr="006733CE">
        <w:rPr>
          <w:rFonts w:ascii="Times New Roman" w:hAnsi="Times New Roman"/>
          <w:sz w:val="24"/>
          <w:szCs w:val="24"/>
        </w:rPr>
        <w:t>s it encounters and presents</w:t>
      </w:r>
      <w:r w:rsidR="00123264" w:rsidRPr="006733CE">
        <w:rPr>
          <w:rFonts w:ascii="Times New Roman" w:hAnsi="Times New Roman"/>
          <w:sz w:val="24"/>
          <w:szCs w:val="24"/>
        </w:rPr>
        <w:t xml:space="preserve"> CSR  performance.</w:t>
      </w:r>
      <w:r w:rsidR="00C07BF5" w:rsidRPr="006733CE">
        <w:rPr>
          <w:rFonts w:ascii="Times New Roman" w:hAnsi="Times New Roman"/>
          <w:sz w:val="24"/>
          <w:szCs w:val="24"/>
        </w:rPr>
        <w:t xml:space="preserve"> </w:t>
      </w:r>
      <w:r w:rsidR="00E120A0" w:rsidRPr="006733CE">
        <w:rPr>
          <w:rFonts w:ascii="Times New Roman" w:hAnsi="Times New Roman"/>
          <w:sz w:val="24"/>
          <w:szCs w:val="24"/>
        </w:rPr>
        <w:t>Systematic sustainability reporting gives comparable data, with agreed disclosures and metrics</w:t>
      </w:r>
      <w:r w:rsidR="00123264" w:rsidRPr="006733CE">
        <w:rPr>
          <w:rStyle w:val="FootnoteReference"/>
          <w:rFonts w:ascii="Times New Roman" w:hAnsi="Times New Roman"/>
          <w:sz w:val="24"/>
          <w:szCs w:val="24"/>
        </w:rPr>
        <w:footnoteReference w:id="12"/>
      </w:r>
      <w:r w:rsidR="00E120A0" w:rsidRPr="006733CE">
        <w:rPr>
          <w:rFonts w:ascii="Times New Roman" w:hAnsi="Times New Roman"/>
          <w:sz w:val="24"/>
          <w:szCs w:val="24"/>
        </w:rPr>
        <w:t>.</w:t>
      </w:r>
      <w:r w:rsidR="00712601" w:rsidRPr="006733CE">
        <w:rPr>
          <w:rFonts w:ascii="Times New Roman" w:hAnsi="Times New Roman"/>
          <w:sz w:val="24"/>
          <w:szCs w:val="24"/>
        </w:rPr>
        <w:t xml:space="preserve"> </w:t>
      </w:r>
      <w:r w:rsidR="003A519D" w:rsidRPr="006733CE">
        <w:rPr>
          <w:rFonts w:ascii="Times New Roman" w:hAnsi="Times New Roman"/>
          <w:sz w:val="24"/>
          <w:szCs w:val="24"/>
        </w:rPr>
        <w:t xml:space="preserve">This thesis </w:t>
      </w:r>
      <w:r w:rsidR="00712601" w:rsidRPr="006733CE">
        <w:rPr>
          <w:rFonts w:ascii="Times New Roman" w:hAnsi="Times New Roman"/>
          <w:sz w:val="24"/>
          <w:szCs w:val="24"/>
        </w:rPr>
        <w:t xml:space="preserve">is </w:t>
      </w:r>
      <w:r w:rsidR="003A519D" w:rsidRPr="006733CE">
        <w:rPr>
          <w:rFonts w:ascii="Times New Roman" w:hAnsi="Times New Roman"/>
          <w:sz w:val="24"/>
          <w:szCs w:val="24"/>
        </w:rPr>
        <w:t>concentrate</w:t>
      </w:r>
      <w:r w:rsidR="00712601" w:rsidRPr="006733CE">
        <w:rPr>
          <w:rFonts w:ascii="Times New Roman" w:hAnsi="Times New Roman"/>
          <w:sz w:val="24"/>
          <w:szCs w:val="24"/>
        </w:rPr>
        <w:t>d</w:t>
      </w:r>
      <w:r w:rsidR="00C07BF5" w:rsidRPr="006733CE">
        <w:rPr>
          <w:rFonts w:ascii="Times New Roman" w:hAnsi="Times New Roman"/>
          <w:sz w:val="24"/>
          <w:szCs w:val="24"/>
        </w:rPr>
        <w:t xml:space="preserve"> </w:t>
      </w:r>
      <w:r w:rsidR="003A519D" w:rsidRPr="006733CE">
        <w:rPr>
          <w:rFonts w:ascii="Times New Roman" w:hAnsi="Times New Roman"/>
          <w:sz w:val="24"/>
          <w:szCs w:val="24"/>
        </w:rPr>
        <w:t>on disclosures in the environmental dimension.</w:t>
      </w:r>
      <w:r w:rsidR="00C07BF5" w:rsidRPr="006733CE">
        <w:rPr>
          <w:rFonts w:ascii="Times New Roman" w:hAnsi="Times New Roman"/>
          <w:sz w:val="24"/>
          <w:szCs w:val="24"/>
        </w:rPr>
        <w:t xml:space="preserve"> </w:t>
      </w:r>
      <w:r w:rsidR="003A1518" w:rsidRPr="006733CE">
        <w:rPr>
          <w:rFonts w:ascii="Times New Roman" w:hAnsi="Times New Roman"/>
          <w:sz w:val="24"/>
          <w:szCs w:val="24"/>
        </w:rPr>
        <w:t xml:space="preserve">Environmental disclosure covers </w:t>
      </w:r>
      <w:r w:rsidR="005A5C97" w:rsidRPr="006733CE">
        <w:rPr>
          <w:rFonts w:ascii="Times New Roman" w:hAnsi="Times New Roman"/>
          <w:sz w:val="24"/>
          <w:szCs w:val="24"/>
        </w:rPr>
        <w:t xml:space="preserve">topics </w:t>
      </w:r>
      <w:r w:rsidR="00C07BF5" w:rsidRPr="006733CE">
        <w:rPr>
          <w:rFonts w:ascii="Times New Roman" w:hAnsi="Times New Roman"/>
          <w:sz w:val="24"/>
          <w:szCs w:val="24"/>
        </w:rPr>
        <w:t xml:space="preserve">such as </w:t>
      </w:r>
      <w:r w:rsidR="003A1518" w:rsidRPr="006733CE">
        <w:rPr>
          <w:rFonts w:ascii="Times New Roman" w:hAnsi="Times New Roman"/>
          <w:sz w:val="24"/>
          <w:szCs w:val="24"/>
        </w:rPr>
        <w:lastRenderedPageBreak/>
        <w:t>resource use and environmental p</w:t>
      </w:r>
      <w:r w:rsidR="005A5C97" w:rsidRPr="006733CE">
        <w:rPr>
          <w:rFonts w:ascii="Times New Roman" w:hAnsi="Times New Roman"/>
          <w:sz w:val="24"/>
          <w:szCs w:val="24"/>
        </w:rPr>
        <w:t>erformance</w:t>
      </w:r>
      <w:r w:rsidR="003A1518" w:rsidRPr="006733CE">
        <w:rPr>
          <w:rFonts w:ascii="Times New Roman" w:hAnsi="Times New Roman"/>
          <w:sz w:val="24"/>
          <w:szCs w:val="24"/>
        </w:rPr>
        <w:t>.</w:t>
      </w:r>
      <w:r w:rsidR="00473D26" w:rsidRPr="006733CE">
        <w:rPr>
          <w:rFonts w:ascii="Times New Roman" w:hAnsi="Times New Roman"/>
          <w:sz w:val="24"/>
          <w:szCs w:val="24"/>
        </w:rPr>
        <w:t xml:space="preserve"> In conclusion, CSR disclosure relates to the voluntary and mandatory provision of information on issues that are important to a wide range of a company’s stakeholders. </w:t>
      </w:r>
    </w:p>
    <w:p w:rsidR="002E4537" w:rsidRDefault="002E4537" w:rsidP="00BB41D9">
      <w:pPr>
        <w:spacing w:line="360" w:lineRule="auto"/>
        <w:jc w:val="both"/>
        <w:rPr>
          <w:rFonts w:ascii="Times New Roman" w:hAnsi="Times New Roman"/>
          <w:sz w:val="24"/>
          <w:szCs w:val="24"/>
        </w:rPr>
      </w:pPr>
      <w:r>
        <w:rPr>
          <w:rFonts w:ascii="Times New Roman" w:hAnsi="Times New Roman"/>
          <w:sz w:val="24"/>
          <w:szCs w:val="24"/>
        </w:rPr>
        <w:t xml:space="preserve">For stakeholder communication to be successful, environmental information must reach the right audience. </w:t>
      </w:r>
      <w:r w:rsidR="005536D6" w:rsidRPr="006733CE">
        <w:rPr>
          <w:rFonts w:ascii="Times New Roman" w:hAnsi="Times New Roman"/>
          <w:sz w:val="24"/>
          <w:szCs w:val="24"/>
        </w:rPr>
        <w:t xml:space="preserve">There are different </w:t>
      </w:r>
      <w:r w:rsidR="00473D26" w:rsidRPr="006733CE">
        <w:rPr>
          <w:rFonts w:ascii="Times New Roman" w:hAnsi="Times New Roman"/>
          <w:sz w:val="24"/>
          <w:szCs w:val="24"/>
        </w:rPr>
        <w:t>media available</w:t>
      </w:r>
      <w:r w:rsidR="005536D6" w:rsidRPr="006733CE">
        <w:rPr>
          <w:rFonts w:ascii="Times New Roman" w:hAnsi="Times New Roman"/>
          <w:sz w:val="24"/>
          <w:szCs w:val="24"/>
        </w:rPr>
        <w:t xml:space="preserve"> to </w:t>
      </w:r>
      <w:r w:rsidR="00473D26" w:rsidRPr="006733CE">
        <w:rPr>
          <w:rFonts w:ascii="Times New Roman" w:hAnsi="Times New Roman"/>
          <w:sz w:val="24"/>
          <w:szCs w:val="24"/>
        </w:rPr>
        <w:t xml:space="preserve">communicate </w:t>
      </w:r>
      <w:r w:rsidR="005536D6" w:rsidRPr="006733CE">
        <w:rPr>
          <w:rFonts w:ascii="Times New Roman" w:hAnsi="Times New Roman"/>
          <w:sz w:val="24"/>
          <w:szCs w:val="24"/>
        </w:rPr>
        <w:t xml:space="preserve">information on CSR. </w:t>
      </w:r>
      <w:r w:rsidR="00473D26" w:rsidRPr="006733CE">
        <w:rPr>
          <w:rFonts w:ascii="Times New Roman" w:hAnsi="Times New Roman"/>
          <w:sz w:val="24"/>
          <w:szCs w:val="24"/>
        </w:rPr>
        <w:t xml:space="preserve"> </w:t>
      </w:r>
      <w:r w:rsidR="00BB41D9">
        <w:rPr>
          <w:rFonts w:ascii="Times New Roman" w:hAnsi="Times New Roman"/>
          <w:sz w:val="24"/>
          <w:szCs w:val="24"/>
        </w:rPr>
        <w:t>One</w:t>
      </w:r>
      <w:r w:rsidR="006F343E" w:rsidRPr="006733CE">
        <w:rPr>
          <w:rFonts w:ascii="Times New Roman" w:hAnsi="Times New Roman"/>
          <w:sz w:val="24"/>
          <w:szCs w:val="24"/>
        </w:rPr>
        <w:t xml:space="preserve"> way for companies to report on CSR </w:t>
      </w:r>
      <w:r w:rsidR="00BB41D9">
        <w:rPr>
          <w:rFonts w:ascii="Times New Roman" w:hAnsi="Times New Roman"/>
          <w:sz w:val="24"/>
          <w:szCs w:val="24"/>
        </w:rPr>
        <w:t>i</w:t>
      </w:r>
      <w:r w:rsidR="006F343E" w:rsidRPr="006733CE">
        <w:rPr>
          <w:rFonts w:ascii="Times New Roman" w:hAnsi="Times New Roman"/>
          <w:sz w:val="24"/>
          <w:szCs w:val="24"/>
        </w:rPr>
        <w:t xml:space="preserve">s to dedicate </w:t>
      </w:r>
      <w:r w:rsidR="0017676C" w:rsidRPr="006733CE">
        <w:rPr>
          <w:rFonts w:ascii="Times New Roman" w:hAnsi="Times New Roman"/>
          <w:sz w:val="24"/>
          <w:szCs w:val="24"/>
        </w:rPr>
        <w:t xml:space="preserve">a section </w:t>
      </w:r>
      <w:r w:rsidR="00C55B71">
        <w:rPr>
          <w:rFonts w:ascii="Times New Roman" w:hAnsi="Times New Roman"/>
          <w:sz w:val="24"/>
          <w:szCs w:val="24"/>
        </w:rPr>
        <w:t xml:space="preserve">to CSR in the annual report (15% </w:t>
      </w:r>
      <w:r w:rsidR="0017676C" w:rsidRPr="006733CE">
        <w:rPr>
          <w:rFonts w:ascii="Times New Roman" w:hAnsi="Times New Roman"/>
          <w:sz w:val="24"/>
          <w:szCs w:val="24"/>
        </w:rPr>
        <w:t>in this sample).</w:t>
      </w:r>
      <w:r w:rsidR="006F343E" w:rsidRPr="006733CE">
        <w:rPr>
          <w:rFonts w:ascii="Times New Roman" w:hAnsi="Times New Roman"/>
          <w:sz w:val="24"/>
          <w:szCs w:val="24"/>
        </w:rPr>
        <w:t xml:space="preserve"> </w:t>
      </w:r>
      <w:r w:rsidR="00BB41D9">
        <w:rPr>
          <w:rFonts w:ascii="Times New Roman" w:hAnsi="Times New Roman"/>
          <w:sz w:val="24"/>
          <w:szCs w:val="24"/>
        </w:rPr>
        <w:t>I</w:t>
      </w:r>
      <w:r w:rsidR="0017676C" w:rsidRPr="006733CE">
        <w:rPr>
          <w:rFonts w:ascii="Times New Roman" w:hAnsi="Times New Roman"/>
          <w:sz w:val="24"/>
          <w:szCs w:val="24"/>
        </w:rPr>
        <w:t>t is m</w:t>
      </w:r>
      <w:r w:rsidR="00577E81" w:rsidRPr="006733CE">
        <w:rPr>
          <w:rFonts w:ascii="Times New Roman" w:hAnsi="Times New Roman"/>
          <w:sz w:val="24"/>
          <w:szCs w:val="24"/>
        </w:rPr>
        <w:t>ore common</w:t>
      </w:r>
      <w:r w:rsidR="00BB41D9">
        <w:rPr>
          <w:rFonts w:ascii="Times New Roman" w:hAnsi="Times New Roman"/>
          <w:sz w:val="24"/>
          <w:szCs w:val="24"/>
        </w:rPr>
        <w:t>, however,</w:t>
      </w:r>
      <w:r w:rsidR="00577E81" w:rsidRPr="006733CE">
        <w:rPr>
          <w:rFonts w:ascii="Times New Roman" w:hAnsi="Times New Roman"/>
          <w:sz w:val="24"/>
          <w:szCs w:val="24"/>
        </w:rPr>
        <w:t xml:space="preserve"> that companies </w:t>
      </w:r>
      <w:r w:rsidR="00F15F75" w:rsidRPr="006733CE">
        <w:rPr>
          <w:rFonts w:ascii="Times New Roman" w:hAnsi="Times New Roman"/>
          <w:sz w:val="24"/>
          <w:szCs w:val="24"/>
        </w:rPr>
        <w:t>provide stand-alone CSR or sustainability reports</w:t>
      </w:r>
      <w:r w:rsidR="00577E81" w:rsidRPr="006733CE">
        <w:rPr>
          <w:rFonts w:ascii="Times New Roman" w:hAnsi="Times New Roman"/>
          <w:sz w:val="24"/>
          <w:szCs w:val="24"/>
        </w:rPr>
        <w:t xml:space="preserve"> to communicate their corporate social performance</w:t>
      </w:r>
      <w:r w:rsidR="00F15F75" w:rsidRPr="006733CE">
        <w:rPr>
          <w:rFonts w:ascii="Times New Roman" w:hAnsi="Times New Roman"/>
          <w:sz w:val="24"/>
          <w:szCs w:val="24"/>
        </w:rPr>
        <w:t xml:space="preserve">, in addition to the </w:t>
      </w:r>
      <w:r w:rsidR="00C55B71">
        <w:rPr>
          <w:rFonts w:ascii="Times New Roman" w:hAnsi="Times New Roman"/>
          <w:sz w:val="24"/>
          <w:szCs w:val="24"/>
        </w:rPr>
        <w:t>annual reports</w:t>
      </w:r>
      <w:r w:rsidR="00F15F75" w:rsidRPr="006733CE">
        <w:rPr>
          <w:rFonts w:ascii="Times New Roman" w:hAnsi="Times New Roman"/>
          <w:sz w:val="24"/>
          <w:szCs w:val="24"/>
        </w:rPr>
        <w:t xml:space="preserve">. </w:t>
      </w:r>
      <w:r w:rsidR="00BB41D9" w:rsidRPr="006733CE">
        <w:rPr>
          <w:rFonts w:ascii="Times New Roman" w:hAnsi="Times New Roman"/>
          <w:sz w:val="24"/>
          <w:szCs w:val="24"/>
        </w:rPr>
        <w:t xml:space="preserve">In the study performed by PwC (2011), publishing separate CSR reports were by far the most popular method to communicate on sustainability topics. </w:t>
      </w:r>
      <w:r w:rsidR="00BB41D9">
        <w:rPr>
          <w:rFonts w:ascii="Times New Roman" w:hAnsi="Times New Roman"/>
          <w:sz w:val="24"/>
          <w:szCs w:val="24"/>
        </w:rPr>
        <w:t>In this sample, n</w:t>
      </w:r>
      <w:r w:rsidR="00757760" w:rsidRPr="006733CE">
        <w:rPr>
          <w:rFonts w:ascii="Times New Roman" w:hAnsi="Times New Roman"/>
          <w:sz w:val="24"/>
          <w:szCs w:val="24"/>
        </w:rPr>
        <w:t xml:space="preserve">early </w:t>
      </w:r>
      <w:r w:rsidR="00F15F75" w:rsidRPr="006733CE">
        <w:rPr>
          <w:rFonts w:ascii="Times New Roman" w:hAnsi="Times New Roman"/>
          <w:sz w:val="24"/>
          <w:szCs w:val="24"/>
        </w:rPr>
        <w:t>4</w:t>
      </w:r>
      <w:r w:rsidR="0017676C" w:rsidRPr="006733CE">
        <w:rPr>
          <w:rFonts w:ascii="Times New Roman" w:hAnsi="Times New Roman"/>
          <w:sz w:val="24"/>
          <w:szCs w:val="24"/>
        </w:rPr>
        <w:t>0</w:t>
      </w:r>
      <w:r w:rsidR="00C55B71">
        <w:rPr>
          <w:rFonts w:ascii="Times New Roman" w:hAnsi="Times New Roman"/>
          <w:sz w:val="24"/>
          <w:szCs w:val="24"/>
        </w:rPr>
        <w:t>%</w:t>
      </w:r>
      <w:r w:rsidR="0017676C" w:rsidRPr="006733CE">
        <w:rPr>
          <w:rFonts w:ascii="Times New Roman" w:hAnsi="Times New Roman"/>
          <w:sz w:val="24"/>
          <w:szCs w:val="24"/>
        </w:rPr>
        <w:t xml:space="preserve"> of the airlines </w:t>
      </w:r>
      <w:r w:rsidR="00F15F75" w:rsidRPr="006733CE">
        <w:rPr>
          <w:rFonts w:ascii="Times New Roman" w:hAnsi="Times New Roman"/>
          <w:sz w:val="24"/>
          <w:szCs w:val="24"/>
        </w:rPr>
        <w:t xml:space="preserve">published a separate sustainability report. </w:t>
      </w:r>
      <w:r w:rsidR="00577E81" w:rsidRPr="006733CE">
        <w:rPr>
          <w:rFonts w:ascii="Times New Roman" w:hAnsi="Times New Roman"/>
          <w:sz w:val="24"/>
          <w:szCs w:val="24"/>
        </w:rPr>
        <w:tab/>
      </w:r>
      <w:r w:rsidR="00577E81" w:rsidRPr="006733CE">
        <w:rPr>
          <w:rFonts w:ascii="Times New Roman" w:hAnsi="Times New Roman"/>
          <w:sz w:val="24"/>
          <w:szCs w:val="24"/>
        </w:rPr>
        <w:br/>
      </w:r>
      <w:r w:rsidR="00C55B71">
        <w:rPr>
          <w:rFonts w:ascii="Times New Roman" w:hAnsi="Times New Roman"/>
          <w:sz w:val="24"/>
          <w:szCs w:val="24"/>
        </w:rPr>
        <w:t>S</w:t>
      </w:r>
      <w:r w:rsidR="00F15F75" w:rsidRPr="006733CE">
        <w:rPr>
          <w:rFonts w:ascii="Times New Roman" w:hAnsi="Times New Roman"/>
          <w:sz w:val="24"/>
          <w:szCs w:val="24"/>
        </w:rPr>
        <w:t xml:space="preserve">ustainability reports have been subject to criticism, especially when made in isolation from records of financial performance. The preferred method is seen to be the combination of these two reporting methods in an integrated report. </w:t>
      </w:r>
      <w:r w:rsidR="003A02AA" w:rsidRPr="006733CE">
        <w:rPr>
          <w:rFonts w:ascii="Times New Roman" w:hAnsi="Times New Roman"/>
          <w:sz w:val="24"/>
          <w:szCs w:val="24"/>
        </w:rPr>
        <w:t>Integrated reporting is a recent development that combines the analysis of financial and non-financial performance in one report</w:t>
      </w:r>
      <w:r w:rsidR="000F5E72">
        <w:rPr>
          <w:rFonts w:ascii="Times New Roman" w:hAnsi="Times New Roman"/>
          <w:sz w:val="24"/>
          <w:szCs w:val="24"/>
        </w:rPr>
        <w:t xml:space="preserve"> - </w:t>
      </w:r>
      <w:r w:rsidR="000F5E72" w:rsidRPr="000F5E72">
        <w:rPr>
          <w:rFonts w:ascii="Times New Roman" w:hAnsi="Times New Roman"/>
          <w:sz w:val="24"/>
          <w:szCs w:val="24"/>
        </w:rPr>
        <w:t>which is to demonstrate the connectivity between both</w:t>
      </w:r>
      <w:r w:rsidR="000F5E72">
        <w:rPr>
          <w:rFonts w:ascii="Times New Roman" w:hAnsi="Times New Roman"/>
          <w:sz w:val="24"/>
          <w:szCs w:val="24"/>
        </w:rPr>
        <w:t xml:space="preserve"> </w:t>
      </w:r>
      <w:r w:rsidR="000F5E72" w:rsidRPr="000F5E72">
        <w:rPr>
          <w:rFonts w:ascii="Times New Roman" w:hAnsi="Times New Roman"/>
          <w:sz w:val="24"/>
          <w:szCs w:val="24"/>
        </w:rPr>
        <w:t xml:space="preserve">financial and non-financial reporting. </w:t>
      </w:r>
      <w:r w:rsidR="000F5E72">
        <w:rPr>
          <w:rFonts w:ascii="Times New Roman" w:hAnsi="Times New Roman"/>
          <w:sz w:val="24"/>
          <w:szCs w:val="24"/>
        </w:rPr>
        <w:t>As some argue that integrated reporting is ‘the language for sustainable business’, others resist the idea of ‘soft’ CSR concepts being as material as ‘hard’ metrics. In practice, integrated reports vary little from ann</w:t>
      </w:r>
      <w:r w:rsidR="00610DD8">
        <w:rPr>
          <w:rFonts w:ascii="Times New Roman" w:hAnsi="Times New Roman"/>
          <w:sz w:val="24"/>
          <w:szCs w:val="24"/>
        </w:rPr>
        <w:t xml:space="preserve">ual reports with a CSR-section. </w:t>
      </w:r>
      <w:r w:rsidR="00610DD8" w:rsidRPr="006733CE">
        <w:rPr>
          <w:rFonts w:ascii="Times New Roman" w:hAnsi="Times New Roman"/>
          <w:sz w:val="24"/>
          <w:szCs w:val="24"/>
        </w:rPr>
        <w:t>In our sample, only 4 airlines choose to integrate CSR-related aspects in their annual report, as opposed to publishing a separate CSR-report.</w:t>
      </w:r>
      <w:r w:rsidR="00610DD8">
        <w:rPr>
          <w:rFonts w:ascii="Times New Roman" w:hAnsi="Times New Roman"/>
          <w:sz w:val="24"/>
          <w:szCs w:val="24"/>
        </w:rPr>
        <w:t xml:space="preserve"> </w:t>
      </w:r>
      <w:r w:rsidR="000F5E72">
        <w:rPr>
          <w:rFonts w:ascii="Times New Roman" w:hAnsi="Times New Roman"/>
          <w:sz w:val="24"/>
          <w:szCs w:val="24"/>
        </w:rPr>
        <w:t xml:space="preserve">A </w:t>
      </w:r>
      <w:r w:rsidR="00610DD8">
        <w:rPr>
          <w:rFonts w:ascii="Times New Roman" w:hAnsi="Times New Roman"/>
          <w:sz w:val="24"/>
          <w:szCs w:val="24"/>
        </w:rPr>
        <w:t>c</w:t>
      </w:r>
      <w:r w:rsidR="000F5E72" w:rsidRPr="000F5E72">
        <w:rPr>
          <w:rFonts w:ascii="Times New Roman" w:hAnsi="Times New Roman"/>
          <w:sz w:val="24"/>
          <w:szCs w:val="24"/>
        </w:rPr>
        <w:t>learly defined relationship between components of</w:t>
      </w:r>
      <w:r w:rsidR="000F5E72">
        <w:rPr>
          <w:rFonts w:ascii="Times New Roman" w:hAnsi="Times New Roman"/>
          <w:sz w:val="24"/>
          <w:szCs w:val="24"/>
        </w:rPr>
        <w:t xml:space="preserve"> </w:t>
      </w:r>
      <w:r w:rsidR="000F5E72" w:rsidRPr="000F5E72">
        <w:rPr>
          <w:rFonts w:ascii="Times New Roman" w:hAnsi="Times New Roman"/>
          <w:sz w:val="24"/>
          <w:szCs w:val="24"/>
        </w:rPr>
        <w:t xml:space="preserve">reporting and recognition of the priorities of different stakeholder groups </w:t>
      </w:r>
      <w:r w:rsidR="000F5E72">
        <w:rPr>
          <w:rFonts w:ascii="Times New Roman" w:hAnsi="Times New Roman"/>
          <w:sz w:val="24"/>
          <w:szCs w:val="24"/>
        </w:rPr>
        <w:t>is absent</w:t>
      </w:r>
      <w:r w:rsidR="00610DD8">
        <w:rPr>
          <w:rFonts w:ascii="Times New Roman" w:hAnsi="Times New Roman"/>
          <w:sz w:val="24"/>
          <w:szCs w:val="24"/>
        </w:rPr>
        <w:t xml:space="preserve"> in 3 out of 4 integrated reports in this sample</w:t>
      </w:r>
      <w:r w:rsidR="000F5E72">
        <w:rPr>
          <w:rFonts w:ascii="Times New Roman" w:hAnsi="Times New Roman"/>
          <w:sz w:val="24"/>
          <w:szCs w:val="24"/>
        </w:rPr>
        <w:t>. W</w:t>
      </w:r>
      <w:r w:rsidR="000F5E72" w:rsidRPr="000F5E72">
        <w:rPr>
          <w:rFonts w:ascii="Times New Roman" w:hAnsi="Times New Roman"/>
          <w:sz w:val="24"/>
          <w:szCs w:val="24"/>
        </w:rPr>
        <w:t>hile it is critical t</w:t>
      </w:r>
      <w:r w:rsidR="000F5E72">
        <w:rPr>
          <w:rFonts w:ascii="Times New Roman" w:hAnsi="Times New Roman"/>
          <w:sz w:val="24"/>
          <w:szCs w:val="24"/>
        </w:rPr>
        <w:t xml:space="preserve">hat </w:t>
      </w:r>
      <w:r w:rsidR="000F5E72" w:rsidRPr="000F5E72">
        <w:rPr>
          <w:rFonts w:ascii="Times New Roman" w:hAnsi="Times New Roman"/>
          <w:sz w:val="24"/>
          <w:szCs w:val="24"/>
        </w:rPr>
        <w:t>the various</w:t>
      </w:r>
      <w:r w:rsidR="000F5E72">
        <w:rPr>
          <w:rFonts w:ascii="Times New Roman" w:hAnsi="Times New Roman"/>
          <w:sz w:val="24"/>
          <w:szCs w:val="24"/>
        </w:rPr>
        <w:t xml:space="preserve"> </w:t>
      </w:r>
      <w:r w:rsidR="000F5E72" w:rsidRPr="000F5E72">
        <w:rPr>
          <w:rFonts w:ascii="Times New Roman" w:hAnsi="Times New Roman"/>
          <w:sz w:val="24"/>
          <w:szCs w:val="24"/>
        </w:rPr>
        <w:t xml:space="preserve">components </w:t>
      </w:r>
      <w:r w:rsidR="000F5E72">
        <w:rPr>
          <w:rFonts w:ascii="Times New Roman" w:hAnsi="Times New Roman"/>
          <w:sz w:val="24"/>
          <w:szCs w:val="24"/>
        </w:rPr>
        <w:t xml:space="preserve">in the integrated report </w:t>
      </w:r>
      <w:r w:rsidR="000F5E72" w:rsidRPr="000F5E72">
        <w:rPr>
          <w:rFonts w:ascii="Times New Roman" w:hAnsi="Times New Roman"/>
          <w:sz w:val="24"/>
          <w:szCs w:val="24"/>
        </w:rPr>
        <w:t>are tightly connected and related to each other</w:t>
      </w:r>
      <w:r w:rsidR="000F5E72">
        <w:rPr>
          <w:rFonts w:ascii="Times New Roman" w:hAnsi="Times New Roman"/>
          <w:sz w:val="24"/>
          <w:szCs w:val="24"/>
        </w:rPr>
        <w:t>, this may be difficult to achieve.</w:t>
      </w:r>
      <w:r w:rsidR="00610DD8">
        <w:rPr>
          <w:rFonts w:ascii="Times New Roman" w:hAnsi="Times New Roman"/>
          <w:sz w:val="24"/>
          <w:szCs w:val="24"/>
        </w:rPr>
        <w:t xml:space="preserve"> </w:t>
      </w:r>
      <w:r w:rsidR="0035139F" w:rsidRPr="0035139F">
        <w:rPr>
          <w:rFonts w:ascii="Times New Roman" w:hAnsi="Times New Roman"/>
          <w:sz w:val="24"/>
          <w:szCs w:val="24"/>
        </w:rPr>
        <w:t>Across the world, efforts are currently under way to develop an internationally accepted fra</w:t>
      </w:r>
      <w:r w:rsidR="0035139F">
        <w:rPr>
          <w:rFonts w:ascii="Times New Roman" w:hAnsi="Times New Roman"/>
          <w:sz w:val="24"/>
          <w:szCs w:val="24"/>
        </w:rPr>
        <w:t>mework for integrated reporting (</w:t>
      </w:r>
      <w:r w:rsidR="000B253F">
        <w:rPr>
          <w:rFonts w:ascii="Times New Roman" w:hAnsi="Times New Roman"/>
          <w:sz w:val="24"/>
          <w:szCs w:val="24"/>
        </w:rPr>
        <w:t>ACCA 2012)</w:t>
      </w:r>
      <w:r w:rsidR="0035139F">
        <w:rPr>
          <w:rFonts w:ascii="Times New Roman" w:hAnsi="Times New Roman"/>
          <w:sz w:val="24"/>
          <w:szCs w:val="24"/>
        </w:rPr>
        <w:t>.</w:t>
      </w:r>
      <w:r w:rsidR="0035139F" w:rsidRPr="0035139F">
        <w:rPr>
          <w:rFonts w:ascii="Times New Roman" w:hAnsi="Times New Roman"/>
          <w:sz w:val="24"/>
          <w:szCs w:val="24"/>
        </w:rPr>
        <w:t xml:space="preserve"> </w:t>
      </w:r>
      <w:r w:rsidR="00C55B71">
        <w:rPr>
          <w:rFonts w:ascii="Times New Roman" w:hAnsi="Times New Roman"/>
          <w:sz w:val="24"/>
          <w:szCs w:val="24"/>
        </w:rPr>
        <w:t>Although still in its infancy, i</w:t>
      </w:r>
      <w:r w:rsidR="00C545D0" w:rsidRPr="006733CE">
        <w:rPr>
          <w:rFonts w:ascii="Times New Roman" w:hAnsi="Times New Roman"/>
          <w:sz w:val="24"/>
          <w:szCs w:val="24"/>
        </w:rPr>
        <w:t>ntegrated reporting became a mandatory listing requirement in South Africa.</w:t>
      </w:r>
      <w:r w:rsidR="00C53BFC" w:rsidRPr="006733CE">
        <w:rPr>
          <w:rFonts w:ascii="Times New Roman" w:hAnsi="Times New Roman"/>
          <w:sz w:val="24"/>
          <w:szCs w:val="24"/>
        </w:rPr>
        <w:tab/>
      </w:r>
      <w:r w:rsidR="00577E81" w:rsidRPr="006733CE">
        <w:rPr>
          <w:rFonts w:ascii="Times New Roman" w:hAnsi="Times New Roman"/>
          <w:sz w:val="24"/>
          <w:szCs w:val="24"/>
        </w:rPr>
        <w:br/>
      </w:r>
      <w:r w:rsidR="00C55B71">
        <w:rPr>
          <w:rFonts w:ascii="Times New Roman" w:hAnsi="Times New Roman"/>
          <w:sz w:val="24"/>
          <w:szCs w:val="24"/>
        </w:rPr>
        <w:t>Instead of publishing complete reports, c</w:t>
      </w:r>
      <w:r w:rsidR="005536D6" w:rsidRPr="006733CE">
        <w:rPr>
          <w:rFonts w:ascii="Times New Roman" w:hAnsi="Times New Roman"/>
          <w:sz w:val="24"/>
          <w:szCs w:val="24"/>
        </w:rPr>
        <w:t>ompanies may also</w:t>
      </w:r>
      <w:r w:rsidR="00C55B71">
        <w:rPr>
          <w:rFonts w:ascii="Times New Roman" w:hAnsi="Times New Roman"/>
          <w:sz w:val="24"/>
          <w:szCs w:val="24"/>
        </w:rPr>
        <w:t xml:space="preserve"> choose to</w:t>
      </w:r>
      <w:r w:rsidR="005536D6" w:rsidRPr="006733CE">
        <w:rPr>
          <w:rFonts w:ascii="Times New Roman" w:hAnsi="Times New Roman"/>
          <w:sz w:val="24"/>
          <w:szCs w:val="24"/>
        </w:rPr>
        <w:t xml:space="preserve"> provide information on CSR-related issues </w:t>
      </w:r>
      <w:r w:rsidR="000B59E4" w:rsidRPr="006733CE">
        <w:rPr>
          <w:rFonts w:ascii="Times New Roman" w:hAnsi="Times New Roman"/>
          <w:sz w:val="24"/>
          <w:szCs w:val="24"/>
        </w:rPr>
        <w:t xml:space="preserve">on their website. </w:t>
      </w:r>
      <w:r w:rsidR="00092C69" w:rsidRPr="006733CE">
        <w:rPr>
          <w:rFonts w:ascii="Times New Roman" w:hAnsi="Times New Roman"/>
          <w:sz w:val="24"/>
          <w:szCs w:val="24"/>
        </w:rPr>
        <w:t xml:space="preserve">In </w:t>
      </w:r>
      <w:r w:rsidR="0017676C" w:rsidRPr="006733CE">
        <w:rPr>
          <w:rFonts w:ascii="Times New Roman" w:hAnsi="Times New Roman"/>
          <w:sz w:val="24"/>
          <w:szCs w:val="24"/>
        </w:rPr>
        <w:t>this</w:t>
      </w:r>
      <w:r w:rsidR="00092C69" w:rsidRPr="006733CE">
        <w:rPr>
          <w:rFonts w:ascii="Times New Roman" w:hAnsi="Times New Roman"/>
          <w:sz w:val="24"/>
          <w:szCs w:val="24"/>
        </w:rPr>
        <w:t xml:space="preserve"> sample, </w:t>
      </w:r>
      <w:r w:rsidR="00C55B71">
        <w:rPr>
          <w:rFonts w:ascii="Times New Roman" w:hAnsi="Times New Roman"/>
          <w:sz w:val="24"/>
          <w:szCs w:val="24"/>
        </w:rPr>
        <w:t>26%</w:t>
      </w:r>
      <w:r w:rsidR="00092C69" w:rsidRPr="006733CE">
        <w:rPr>
          <w:rFonts w:ascii="Times New Roman" w:hAnsi="Times New Roman"/>
          <w:sz w:val="24"/>
          <w:szCs w:val="24"/>
        </w:rPr>
        <w:t xml:space="preserve"> </w:t>
      </w:r>
      <w:r w:rsidR="0017676C" w:rsidRPr="006733CE">
        <w:rPr>
          <w:rFonts w:ascii="Times New Roman" w:hAnsi="Times New Roman"/>
          <w:sz w:val="24"/>
          <w:szCs w:val="24"/>
        </w:rPr>
        <w:t>communicated</w:t>
      </w:r>
      <w:r w:rsidR="008D1F79" w:rsidRPr="006733CE">
        <w:rPr>
          <w:rFonts w:ascii="Times New Roman" w:hAnsi="Times New Roman"/>
          <w:sz w:val="24"/>
          <w:szCs w:val="24"/>
        </w:rPr>
        <w:t xml:space="preserve"> information</w:t>
      </w:r>
      <w:r w:rsidR="006F343E" w:rsidRPr="006733CE">
        <w:rPr>
          <w:rFonts w:ascii="Times New Roman" w:hAnsi="Times New Roman"/>
          <w:sz w:val="24"/>
          <w:szCs w:val="24"/>
        </w:rPr>
        <w:t xml:space="preserve"> </w:t>
      </w:r>
      <w:r w:rsidR="000B59E4" w:rsidRPr="006733CE">
        <w:rPr>
          <w:rFonts w:ascii="Times New Roman" w:hAnsi="Times New Roman"/>
          <w:sz w:val="24"/>
          <w:szCs w:val="24"/>
        </w:rPr>
        <w:t xml:space="preserve">on their sustainability performance </w:t>
      </w:r>
      <w:r w:rsidR="00C55B71">
        <w:rPr>
          <w:rFonts w:ascii="Times New Roman" w:hAnsi="Times New Roman"/>
          <w:sz w:val="24"/>
          <w:szCs w:val="24"/>
        </w:rPr>
        <w:t xml:space="preserve">via their website, </w:t>
      </w:r>
      <w:r w:rsidR="00EF663F" w:rsidRPr="006733CE">
        <w:rPr>
          <w:rFonts w:ascii="Times New Roman" w:hAnsi="Times New Roman"/>
          <w:sz w:val="24"/>
          <w:szCs w:val="24"/>
        </w:rPr>
        <w:t xml:space="preserve">without publishing a </w:t>
      </w:r>
      <w:r w:rsidR="00C55B71">
        <w:rPr>
          <w:rFonts w:ascii="Times New Roman" w:hAnsi="Times New Roman"/>
          <w:sz w:val="24"/>
          <w:szCs w:val="24"/>
        </w:rPr>
        <w:t>separate</w:t>
      </w:r>
      <w:r w:rsidR="00EF663F" w:rsidRPr="006733CE">
        <w:rPr>
          <w:rFonts w:ascii="Times New Roman" w:hAnsi="Times New Roman"/>
          <w:sz w:val="24"/>
          <w:szCs w:val="24"/>
        </w:rPr>
        <w:t xml:space="preserve">. </w:t>
      </w:r>
      <w:r w:rsidR="00C55B71">
        <w:rPr>
          <w:rFonts w:ascii="Times New Roman" w:hAnsi="Times New Roman"/>
          <w:sz w:val="24"/>
          <w:szCs w:val="24"/>
        </w:rPr>
        <w:t xml:space="preserve">The airlines did so by creating a </w:t>
      </w:r>
      <w:r w:rsidR="00577E81" w:rsidRPr="006733CE">
        <w:rPr>
          <w:rFonts w:ascii="Times New Roman" w:hAnsi="Times New Roman"/>
          <w:sz w:val="24"/>
          <w:szCs w:val="24"/>
        </w:rPr>
        <w:t>‘sustainability tab</w:t>
      </w:r>
      <w:r w:rsidR="00C55B71">
        <w:rPr>
          <w:rFonts w:ascii="Times New Roman" w:hAnsi="Times New Roman"/>
          <w:sz w:val="24"/>
          <w:szCs w:val="24"/>
        </w:rPr>
        <w:t>’</w:t>
      </w:r>
      <w:r w:rsidR="00577E81" w:rsidRPr="006733CE">
        <w:rPr>
          <w:rFonts w:ascii="Times New Roman" w:hAnsi="Times New Roman"/>
          <w:sz w:val="24"/>
          <w:szCs w:val="24"/>
        </w:rPr>
        <w:t xml:space="preserve"> on their website</w:t>
      </w:r>
      <w:r w:rsidR="00C55B71">
        <w:rPr>
          <w:rFonts w:ascii="Times New Roman" w:hAnsi="Times New Roman"/>
          <w:sz w:val="24"/>
          <w:szCs w:val="24"/>
        </w:rPr>
        <w:t xml:space="preserve">, </w:t>
      </w:r>
      <w:r w:rsidR="00577E81" w:rsidRPr="006733CE">
        <w:rPr>
          <w:rFonts w:ascii="Times New Roman" w:hAnsi="Times New Roman"/>
          <w:sz w:val="24"/>
          <w:szCs w:val="24"/>
        </w:rPr>
        <w:t>post</w:t>
      </w:r>
      <w:r w:rsidR="00C55B71">
        <w:rPr>
          <w:rFonts w:ascii="Times New Roman" w:hAnsi="Times New Roman"/>
          <w:sz w:val="24"/>
          <w:szCs w:val="24"/>
        </w:rPr>
        <w:t>ing</w:t>
      </w:r>
      <w:r w:rsidR="00577E81" w:rsidRPr="006733CE">
        <w:rPr>
          <w:rFonts w:ascii="Times New Roman" w:hAnsi="Times New Roman"/>
          <w:sz w:val="24"/>
          <w:szCs w:val="24"/>
        </w:rPr>
        <w:t xml:space="preserve"> updates on social and environmental </w:t>
      </w:r>
      <w:r w:rsidR="00577E81" w:rsidRPr="006733CE">
        <w:rPr>
          <w:rFonts w:ascii="Times New Roman" w:hAnsi="Times New Roman"/>
          <w:sz w:val="24"/>
          <w:szCs w:val="24"/>
        </w:rPr>
        <w:lastRenderedPageBreak/>
        <w:t>information periodically.</w:t>
      </w:r>
      <w:r w:rsidR="008D1F79" w:rsidRPr="006733CE">
        <w:rPr>
          <w:rFonts w:ascii="Times New Roman" w:hAnsi="Times New Roman"/>
          <w:sz w:val="24"/>
          <w:szCs w:val="24"/>
        </w:rPr>
        <w:t xml:space="preserve"> The world wide web has become an essential instrument for the communication of CSR issues (Moreno &amp; Capriotti 2009).</w:t>
      </w:r>
      <w:r w:rsidR="00862DD7" w:rsidRPr="006733CE">
        <w:rPr>
          <w:rFonts w:ascii="Times New Roman" w:hAnsi="Times New Roman"/>
          <w:sz w:val="24"/>
          <w:szCs w:val="24"/>
        </w:rPr>
        <w:t xml:space="preserve"> Among the 7</w:t>
      </w:r>
      <w:r w:rsidR="00062FF4">
        <w:rPr>
          <w:rFonts w:ascii="Times New Roman" w:hAnsi="Times New Roman"/>
          <w:sz w:val="24"/>
          <w:szCs w:val="24"/>
        </w:rPr>
        <w:t>3</w:t>
      </w:r>
      <w:r w:rsidR="00862DD7" w:rsidRPr="006733CE">
        <w:rPr>
          <w:rFonts w:ascii="Times New Roman" w:hAnsi="Times New Roman"/>
          <w:sz w:val="24"/>
          <w:szCs w:val="24"/>
        </w:rPr>
        <w:t xml:space="preserve"> airlines investigated, w</w:t>
      </w:r>
      <w:r w:rsidR="0017676C" w:rsidRPr="006733CE">
        <w:rPr>
          <w:rFonts w:ascii="Times New Roman" w:hAnsi="Times New Roman"/>
          <w:sz w:val="24"/>
          <w:szCs w:val="24"/>
        </w:rPr>
        <w:t xml:space="preserve">ell </w:t>
      </w:r>
      <w:r w:rsidR="00062FF4">
        <w:rPr>
          <w:rFonts w:ascii="Times New Roman" w:hAnsi="Times New Roman"/>
          <w:sz w:val="24"/>
          <w:szCs w:val="24"/>
        </w:rPr>
        <w:t xml:space="preserve">over </w:t>
      </w:r>
      <w:r w:rsidR="0017676C" w:rsidRPr="006733CE">
        <w:rPr>
          <w:rFonts w:ascii="Times New Roman" w:hAnsi="Times New Roman"/>
          <w:sz w:val="24"/>
          <w:szCs w:val="24"/>
        </w:rPr>
        <w:t>80</w:t>
      </w:r>
      <w:r w:rsidR="00062FF4">
        <w:rPr>
          <w:rFonts w:ascii="Times New Roman" w:hAnsi="Times New Roman"/>
          <w:sz w:val="24"/>
          <w:szCs w:val="24"/>
        </w:rPr>
        <w:t xml:space="preserve">% </w:t>
      </w:r>
      <w:r w:rsidR="00862DD7" w:rsidRPr="006733CE">
        <w:rPr>
          <w:rFonts w:ascii="Times New Roman" w:hAnsi="Times New Roman"/>
          <w:sz w:val="24"/>
          <w:szCs w:val="24"/>
        </w:rPr>
        <w:t xml:space="preserve">have a specific sustainability </w:t>
      </w:r>
      <w:r w:rsidR="0017676C" w:rsidRPr="006733CE">
        <w:rPr>
          <w:rFonts w:ascii="Times New Roman" w:hAnsi="Times New Roman"/>
          <w:sz w:val="24"/>
          <w:szCs w:val="24"/>
        </w:rPr>
        <w:t>section on their corporate website</w:t>
      </w:r>
      <w:r w:rsidR="00862DD7" w:rsidRPr="006733CE">
        <w:rPr>
          <w:rFonts w:ascii="Times New Roman" w:hAnsi="Times New Roman"/>
          <w:sz w:val="24"/>
          <w:szCs w:val="24"/>
        </w:rPr>
        <w:t>.</w:t>
      </w:r>
      <w:r w:rsidR="0017676C" w:rsidRPr="006733CE">
        <w:rPr>
          <w:rFonts w:ascii="Times New Roman" w:hAnsi="Times New Roman"/>
          <w:sz w:val="24"/>
          <w:szCs w:val="24"/>
        </w:rPr>
        <w:t xml:space="preserve"> </w:t>
      </w:r>
      <w:r w:rsidR="00285160" w:rsidRPr="006733CE">
        <w:rPr>
          <w:rFonts w:ascii="Times New Roman" w:hAnsi="Times New Roman"/>
          <w:sz w:val="24"/>
          <w:szCs w:val="24"/>
        </w:rPr>
        <w:tab/>
      </w:r>
    </w:p>
    <w:p w:rsidR="00062FF4" w:rsidRDefault="00A4560B" w:rsidP="00BB41D9">
      <w:pPr>
        <w:spacing w:line="360" w:lineRule="auto"/>
        <w:jc w:val="both"/>
        <w:rPr>
          <w:rFonts w:ascii="Times New Roman" w:hAnsi="Times New Roman"/>
          <w:sz w:val="24"/>
          <w:szCs w:val="24"/>
        </w:rPr>
      </w:pPr>
      <w:r>
        <w:rPr>
          <w:rFonts w:ascii="Times New Roman" w:hAnsi="Times New Roman"/>
          <w:sz w:val="24"/>
          <w:szCs w:val="24"/>
        </w:rPr>
        <w:t>W</w:t>
      </w:r>
      <w:r w:rsidRPr="00A4560B">
        <w:rPr>
          <w:rFonts w:ascii="Times New Roman" w:hAnsi="Times New Roman"/>
          <w:sz w:val="24"/>
          <w:szCs w:val="24"/>
        </w:rPr>
        <w:t>hile former studies have often focused on either annual reports</w:t>
      </w:r>
      <w:r>
        <w:rPr>
          <w:rFonts w:ascii="Times New Roman" w:hAnsi="Times New Roman"/>
          <w:sz w:val="24"/>
          <w:szCs w:val="24"/>
        </w:rPr>
        <w:t xml:space="preserve"> </w:t>
      </w:r>
      <w:r w:rsidRPr="00A4560B">
        <w:rPr>
          <w:rFonts w:ascii="Times New Roman" w:hAnsi="Times New Roman"/>
          <w:sz w:val="24"/>
          <w:szCs w:val="24"/>
        </w:rPr>
        <w:t xml:space="preserve">(Cormier and Gordon 2001) or on specific </w:t>
      </w:r>
      <w:r>
        <w:rPr>
          <w:rFonts w:ascii="Times New Roman" w:hAnsi="Times New Roman"/>
          <w:sz w:val="24"/>
          <w:szCs w:val="24"/>
        </w:rPr>
        <w:t xml:space="preserve">sustainability </w:t>
      </w:r>
      <w:r w:rsidRPr="00A4560B">
        <w:rPr>
          <w:rFonts w:ascii="Times New Roman" w:hAnsi="Times New Roman"/>
          <w:sz w:val="24"/>
          <w:szCs w:val="24"/>
        </w:rPr>
        <w:t>reports (</w:t>
      </w:r>
      <w:r>
        <w:rPr>
          <w:rFonts w:ascii="Times New Roman" w:hAnsi="Times New Roman"/>
          <w:sz w:val="24"/>
          <w:szCs w:val="24"/>
        </w:rPr>
        <w:t>PwC 2011)</w:t>
      </w:r>
      <w:r w:rsidRPr="00A4560B">
        <w:rPr>
          <w:rFonts w:ascii="Times New Roman" w:hAnsi="Times New Roman"/>
          <w:sz w:val="24"/>
          <w:szCs w:val="24"/>
        </w:rPr>
        <w:t>, we focus</w:t>
      </w:r>
      <w:r>
        <w:rPr>
          <w:rFonts w:ascii="Times New Roman" w:hAnsi="Times New Roman"/>
          <w:sz w:val="24"/>
          <w:szCs w:val="24"/>
        </w:rPr>
        <w:t xml:space="preserve"> on all the relevant </w:t>
      </w:r>
      <w:r w:rsidR="002E4537" w:rsidRPr="006733CE">
        <w:rPr>
          <w:rFonts w:ascii="Times New Roman" w:hAnsi="Times New Roman"/>
          <w:sz w:val="24"/>
          <w:szCs w:val="24"/>
        </w:rPr>
        <w:t>communication channels fo</w:t>
      </w:r>
      <w:r>
        <w:rPr>
          <w:rFonts w:ascii="Times New Roman" w:hAnsi="Times New Roman"/>
          <w:sz w:val="24"/>
          <w:szCs w:val="24"/>
        </w:rPr>
        <w:t xml:space="preserve">r CSR disclosure into account. </w:t>
      </w:r>
      <w:r w:rsidR="002E4537" w:rsidRPr="006733CE">
        <w:rPr>
          <w:rFonts w:ascii="Times New Roman" w:hAnsi="Times New Roman"/>
          <w:sz w:val="24"/>
          <w:szCs w:val="24"/>
        </w:rPr>
        <w:t>As the web is increasingly being used to communicate information on CSR, all kinds of reports provided proactively on the companies’ website are included in this research. Not included are other sources of information such as press releases, leaflets, advertisements or corporate videos.</w:t>
      </w:r>
    </w:p>
    <w:p w:rsidR="002E4537" w:rsidRDefault="002E4537" w:rsidP="002E4537">
      <w:pPr>
        <w:spacing w:line="360" w:lineRule="auto"/>
        <w:jc w:val="both"/>
        <w:rPr>
          <w:rFonts w:ascii="Times New Roman" w:hAnsi="Times New Roman"/>
          <w:sz w:val="24"/>
          <w:szCs w:val="24"/>
        </w:rPr>
      </w:pPr>
      <w:r>
        <w:rPr>
          <w:rFonts w:ascii="Times New Roman" w:hAnsi="Times New Roman"/>
          <w:sz w:val="24"/>
          <w:szCs w:val="24"/>
        </w:rPr>
        <w:t xml:space="preserve">In conclusion, the purpose of CSR reporting, and by extension environmental reporting, is for firms to enhance transparency. In order to demonstrate credibility and successfully satisfy the information needs of the different stakeholder groups, disclosures must be of good quality. The contents of environmental reports should be reliable, relevant and comparable.    </w:t>
      </w:r>
    </w:p>
    <w:p w:rsidR="00062FF4" w:rsidRPr="00062FF4" w:rsidRDefault="002746F4" w:rsidP="007A19A3">
      <w:pPr>
        <w:pStyle w:val="Heading3"/>
        <w:spacing w:line="480" w:lineRule="auto"/>
      </w:pPr>
      <w:bookmarkStart w:id="16" w:name="_Toc340094553"/>
      <w:r w:rsidRPr="00062FF4">
        <w:t>2.3.2</w:t>
      </w:r>
      <w:r w:rsidR="00E53536" w:rsidRPr="00062FF4">
        <w:t xml:space="preserve"> A</w:t>
      </w:r>
      <w:r w:rsidR="00F75973" w:rsidRPr="00062FF4">
        <w:t xml:space="preserve"> sustainability reporting framework</w:t>
      </w:r>
      <w:bookmarkEnd w:id="16"/>
      <w:r w:rsidR="00F75973" w:rsidRPr="00062FF4">
        <w:tab/>
      </w:r>
    </w:p>
    <w:p w:rsidR="0068483B" w:rsidRDefault="002A2175" w:rsidP="002F3142">
      <w:pPr>
        <w:spacing w:line="360" w:lineRule="auto"/>
        <w:jc w:val="both"/>
        <w:rPr>
          <w:rFonts w:ascii="Times New Roman" w:hAnsi="Times New Roman"/>
          <w:sz w:val="24"/>
          <w:szCs w:val="24"/>
        </w:rPr>
      </w:pPr>
      <w:r w:rsidRPr="002A2175">
        <w:rPr>
          <w:rFonts w:ascii="Times New Roman" w:hAnsi="Times New Roman"/>
          <w:sz w:val="24"/>
          <w:szCs w:val="24"/>
        </w:rPr>
        <w:t xml:space="preserve">CSR and sustainability reporting are fairly new </w:t>
      </w:r>
      <w:r>
        <w:rPr>
          <w:rFonts w:ascii="Times New Roman" w:hAnsi="Times New Roman"/>
          <w:sz w:val="24"/>
          <w:szCs w:val="24"/>
        </w:rPr>
        <w:t>concepts. Sustainability accounting is still in early development and</w:t>
      </w:r>
      <w:r w:rsidRPr="002A2175">
        <w:rPr>
          <w:rFonts w:ascii="Times New Roman" w:hAnsi="Times New Roman"/>
          <w:sz w:val="24"/>
          <w:szCs w:val="24"/>
        </w:rPr>
        <w:t xml:space="preserve"> companies </w:t>
      </w:r>
      <w:r>
        <w:rPr>
          <w:rFonts w:ascii="Times New Roman" w:hAnsi="Times New Roman"/>
          <w:sz w:val="24"/>
          <w:szCs w:val="24"/>
        </w:rPr>
        <w:t xml:space="preserve">have to </w:t>
      </w:r>
      <w:r w:rsidRPr="002A2175">
        <w:rPr>
          <w:rFonts w:ascii="Times New Roman" w:hAnsi="Times New Roman"/>
          <w:sz w:val="24"/>
          <w:szCs w:val="24"/>
        </w:rPr>
        <w:t xml:space="preserve">look outside of their accounting and management </w:t>
      </w:r>
      <w:r>
        <w:rPr>
          <w:rFonts w:ascii="Times New Roman" w:hAnsi="Times New Roman"/>
          <w:sz w:val="24"/>
          <w:szCs w:val="24"/>
        </w:rPr>
        <w:t xml:space="preserve">protocols to find </w:t>
      </w:r>
      <w:r w:rsidRPr="002A2175">
        <w:rPr>
          <w:rFonts w:ascii="Times New Roman" w:hAnsi="Times New Roman"/>
          <w:sz w:val="24"/>
          <w:szCs w:val="24"/>
        </w:rPr>
        <w:t>guidance</w:t>
      </w:r>
      <w:r>
        <w:rPr>
          <w:rFonts w:ascii="Times New Roman" w:hAnsi="Times New Roman"/>
          <w:sz w:val="24"/>
          <w:szCs w:val="24"/>
        </w:rPr>
        <w:t>.</w:t>
      </w:r>
      <w:r w:rsidR="003A02F7">
        <w:rPr>
          <w:rFonts w:ascii="Times New Roman" w:hAnsi="Times New Roman"/>
          <w:sz w:val="24"/>
          <w:szCs w:val="24"/>
        </w:rPr>
        <w:t xml:space="preserve"> </w:t>
      </w:r>
      <w:r w:rsidR="0068483B">
        <w:rPr>
          <w:rFonts w:ascii="Times New Roman" w:hAnsi="Times New Roman"/>
          <w:sz w:val="24"/>
          <w:szCs w:val="24"/>
        </w:rPr>
        <w:t>In traditional financial accounting, there are strict rules and standards and compliance to the legislation is verified by external auditors. In voluntary disclosure, however, there is little legislation on how and what to disclose. T</w:t>
      </w:r>
      <w:r w:rsidR="003A02F7">
        <w:rPr>
          <w:rFonts w:ascii="Times New Roman" w:hAnsi="Times New Roman"/>
          <w:sz w:val="24"/>
          <w:szCs w:val="24"/>
        </w:rPr>
        <w:t>he creation of</w:t>
      </w:r>
      <w:r w:rsidR="003A02F7" w:rsidRPr="006733CE">
        <w:rPr>
          <w:rFonts w:ascii="Times New Roman" w:hAnsi="Times New Roman"/>
          <w:sz w:val="24"/>
          <w:szCs w:val="24"/>
        </w:rPr>
        <w:t xml:space="preserve"> </w:t>
      </w:r>
      <w:r w:rsidR="003A02F7">
        <w:rPr>
          <w:rFonts w:ascii="Times New Roman" w:hAnsi="Times New Roman"/>
          <w:sz w:val="24"/>
          <w:szCs w:val="24"/>
        </w:rPr>
        <w:t>s</w:t>
      </w:r>
      <w:r w:rsidR="003A02F7" w:rsidRPr="006733CE">
        <w:rPr>
          <w:rFonts w:ascii="Times New Roman" w:hAnsi="Times New Roman"/>
          <w:sz w:val="24"/>
          <w:szCs w:val="24"/>
        </w:rPr>
        <w:t>ustainability reporting framework</w:t>
      </w:r>
      <w:r w:rsidR="003A02F7">
        <w:rPr>
          <w:rFonts w:ascii="Times New Roman" w:hAnsi="Times New Roman"/>
          <w:sz w:val="24"/>
          <w:szCs w:val="24"/>
        </w:rPr>
        <w:t>s</w:t>
      </w:r>
      <w:r w:rsidR="003A02F7" w:rsidRPr="006733CE">
        <w:rPr>
          <w:rFonts w:ascii="Times New Roman" w:hAnsi="Times New Roman"/>
          <w:sz w:val="24"/>
          <w:szCs w:val="24"/>
        </w:rPr>
        <w:t xml:space="preserve"> </w:t>
      </w:r>
      <w:r w:rsidR="003A02F7">
        <w:rPr>
          <w:rFonts w:ascii="Times New Roman" w:hAnsi="Times New Roman"/>
          <w:sz w:val="24"/>
          <w:szCs w:val="24"/>
        </w:rPr>
        <w:t xml:space="preserve">has </w:t>
      </w:r>
      <w:r w:rsidR="003A02F7" w:rsidRPr="006733CE">
        <w:rPr>
          <w:rFonts w:ascii="Times New Roman" w:hAnsi="Times New Roman"/>
          <w:sz w:val="24"/>
          <w:szCs w:val="24"/>
        </w:rPr>
        <w:t>provide</w:t>
      </w:r>
      <w:r w:rsidR="00F93F4D">
        <w:rPr>
          <w:rFonts w:ascii="Times New Roman" w:hAnsi="Times New Roman"/>
          <w:sz w:val="24"/>
          <w:szCs w:val="24"/>
        </w:rPr>
        <w:t>d</w:t>
      </w:r>
      <w:r w:rsidR="003A02F7" w:rsidRPr="006733CE">
        <w:rPr>
          <w:rFonts w:ascii="Times New Roman" w:hAnsi="Times New Roman"/>
          <w:sz w:val="24"/>
          <w:szCs w:val="24"/>
        </w:rPr>
        <w:t xml:space="preserve"> </w:t>
      </w:r>
      <w:r w:rsidR="00F93F4D">
        <w:rPr>
          <w:rFonts w:ascii="Times New Roman" w:hAnsi="Times New Roman"/>
          <w:sz w:val="24"/>
          <w:szCs w:val="24"/>
        </w:rPr>
        <w:t xml:space="preserve">some </w:t>
      </w:r>
      <w:r w:rsidR="003A02F7" w:rsidRPr="006733CE">
        <w:rPr>
          <w:rFonts w:ascii="Times New Roman" w:hAnsi="Times New Roman"/>
          <w:sz w:val="24"/>
          <w:szCs w:val="24"/>
        </w:rPr>
        <w:t xml:space="preserve">guidance </w:t>
      </w:r>
      <w:r w:rsidR="003A02F7">
        <w:rPr>
          <w:rFonts w:ascii="Times New Roman" w:hAnsi="Times New Roman"/>
          <w:sz w:val="24"/>
          <w:szCs w:val="24"/>
        </w:rPr>
        <w:t xml:space="preserve">to </w:t>
      </w:r>
      <w:r w:rsidR="003A02F7" w:rsidRPr="006733CE">
        <w:rPr>
          <w:rFonts w:ascii="Times New Roman" w:hAnsi="Times New Roman"/>
          <w:sz w:val="24"/>
          <w:szCs w:val="24"/>
        </w:rPr>
        <w:t xml:space="preserve">how organizations can disclose </w:t>
      </w:r>
      <w:r>
        <w:rPr>
          <w:rFonts w:ascii="Times New Roman" w:hAnsi="Times New Roman"/>
          <w:sz w:val="24"/>
          <w:szCs w:val="24"/>
        </w:rPr>
        <w:t xml:space="preserve">relevant and comprehensive information on </w:t>
      </w:r>
      <w:r w:rsidR="003A02F7" w:rsidRPr="006733CE">
        <w:rPr>
          <w:rFonts w:ascii="Times New Roman" w:hAnsi="Times New Roman"/>
          <w:sz w:val="24"/>
          <w:szCs w:val="24"/>
        </w:rPr>
        <w:t>their sustainability performance.</w:t>
      </w:r>
      <w:r w:rsidR="00F93F4D">
        <w:rPr>
          <w:rFonts w:ascii="Times New Roman" w:hAnsi="Times New Roman"/>
          <w:sz w:val="24"/>
          <w:szCs w:val="24"/>
        </w:rPr>
        <w:t xml:space="preserve"> </w:t>
      </w:r>
      <w:r w:rsidR="00217A02">
        <w:rPr>
          <w:rFonts w:ascii="Times New Roman" w:hAnsi="Times New Roman"/>
          <w:sz w:val="24"/>
          <w:szCs w:val="24"/>
        </w:rPr>
        <w:t>Especially</w:t>
      </w:r>
      <w:r w:rsidR="00217A02" w:rsidRPr="00217A02">
        <w:rPr>
          <w:rFonts w:ascii="Times New Roman" w:hAnsi="Times New Roman"/>
          <w:sz w:val="24"/>
          <w:szCs w:val="24"/>
        </w:rPr>
        <w:t xml:space="preserve"> the use of performance indicators to</w:t>
      </w:r>
      <w:r w:rsidR="00217A02">
        <w:rPr>
          <w:rFonts w:ascii="Times New Roman" w:hAnsi="Times New Roman"/>
          <w:sz w:val="24"/>
          <w:szCs w:val="24"/>
        </w:rPr>
        <w:t xml:space="preserve"> </w:t>
      </w:r>
      <w:r w:rsidR="00217A02" w:rsidRPr="00217A02">
        <w:rPr>
          <w:rFonts w:ascii="Times New Roman" w:hAnsi="Times New Roman"/>
          <w:sz w:val="24"/>
          <w:szCs w:val="24"/>
        </w:rPr>
        <w:t xml:space="preserve">measure </w:t>
      </w:r>
      <w:r w:rsidR="00217A02">
        <w:rPr>
          <w:rFonts w:ascii="Times New Roman" w:hAnsi="Times New Roman"/>
          <w:sz w:val="24"/>
          <w:szCs w:val="24"/>
        </w:rPr>
        <w:t>e</w:t>
      </w:r>
      <w:r w:rsidR="00217A02" w:rsidRPr="00217A02">
        <w:rPr>
          <w:rFonts w:ascii="Times New Roman" w:hAnsi="Times New Roman"/>
          <w:sz w:val="24"/>
          <w:szCs w:val="24"/>
        </w:rPr>
        <w:t xml:space="preserve">nvironmental performance </w:t>
      </w:r>
      <w:r w:rsidR="00217A02">
        <w:rPr>
          <w:rFonts w:ascii="Times New Roman" w:hAnsi="Times New Roman"/>
          <w:sz w:val="24"/>
          <w:szCs w:val="24"/>
        </w:rPr>
        <w:t xml:space="preserve">is </w:t>
      </w:r>
      <w:r w:rsidR="00217A02" w:rsidRPr="00217A02">
        <w:rPr>
          <w:rFonts w:ascii="Times New Roman" w:hAnsi="Times New Roman"/>
          <w:sz w:val="24"/>
          <w:szCs w:val="24"/>
        </w:rPr>
        <w:t>s</w:t>
      </w:r>
      <w:r w:rsidR="00217A02">
        <w:rPr>
          <w:rFonts w:ascii="Times New Roman" w:hAnsi="Times New Roman"/>
          <w:sz w:val="24"/>
          <w:szCs w:val="24"/>
        </w:rPr>
        <w:t>een as adding significant value</w:t>
      </w:r>
      <w:r w:rsidR="00217A02" w:rsidRPr="00217A02">
        <w:rPr>
          <w:rFonts w:ascii="Times New Roman" w:hAnsi="Times New Roman"/>
          <w:sz w:val="24"/>
          <w:szCs w:val="24"/>
        </w:rPr>
        <w:t xml:space="preserve"> in</w:t>
      </w:r>
      <w:r w:rsidR="00217A02">
        <w:rPr>
          <w:rFonts w:ascii="Times New Roman" w:hAnsi="Times New Roman"/>
          <w:sz w:val="24"/>
          <w:szCs w:val="24"/>
        </w:rPr>
        <w:t xml:space="preserve"> </w:t>
      </w:r>
      <w:r w:rsidR="00217A02" w:rsidRPr="00217A02">
        <w:rPr>
          <w:rFonts w:ascii="Times New Roman" w:hAnsi="Times New Roman"/>
          <w:sz w:val="24"/>
          <w:szCs w:val="24"/>
        </w:rPr>
        <w:t>reporting practice</w:t>
      </w:r>
      <w:r w:rsidR="002F3142">
        <w:rPr>
          <w:rFonts w:ascii="Times New Roman" w:hAnsi="Times New Roman"/>
          <w:sz w:val="24"/>
          <w:szCs w:val="24"/>
        </w:rPr>
        <w:t>: “</w:t>
      </w:r>
      <w:r w:rsidR="002F3142" w:rsidRPr="002F3142">
        <w:rPr>
          <w:rFonts w:ascii="Times New Roman" w:hAnsi="Times New Roman"/>
          <w:sz w:val="24"/>
          <w:szCs w:val="24"/>
        </w:rPr>
        <w:t>Apart from displaying to stakeholders that the organization is taking seriously its</w:t>
      </w:r>
      <w:r w:rsidR="002F3142">
        <w:rPr>
          <w:rFonts w:ascii="Times New Roman" w:hAnsi="Times New Roman"/>
          <w:sz w:val="24"/>
          <w:szCs w:val="24"/>
        </w:rPr>
        <w:t xml:space="preserve"> </w:t>
      </w:r>
      <w:r w:rsidR="002F3142" w:rsidRPr="002F3142">
        <w:rPr>
          <w:rFonts w:ascii="Times New Roman" w:hAnsi="Times New Roman"/>
          <w:sz w:val="24"/>
          <w:szCs w:val="24"/>
        </w:rPr>
        <w:t>environmental and social responsibilities, indicators are a central part of effective environmental</w:t>
      </w:r>
      <w:r w:rsidR="002F3142">
        <w:rPr>
          <w:rFonts w:ascii="Times New Roman" w:hAnsi="Times New Roman"/>
          <w:sz w:val="24"/>
          <w:szCs w:val="24"/>
        </w:rPr>
        <w:t xml:space="preserve"> </w:t>
      </w:r>
      <w:r w:rsidR="002F3142" w:rsidRPr="002F3142">
        <w:rPr>
          <w:rFonts w:ascii="Times New Roman" w:hAnsi="Times New Roman"/>
          <w:sz w:val="24"/>
          <w:szCs w:val="24"/>
        </w:rPr>
        <w:t>management as they allow the tracking of improvements and thus assist in setting future priorities</w:t>
      </w:r>
      <w:r w:rsidR="002F3142">
        <w:rPr>
          <w:rFonts w:ascii="Times New Roman" w:hAnsi="Times New Roman"/>
          <w:sz w:val="24"/>
          <w:szCs w:val="24"/>
        </w:rPr>
        <w:t xml:space="preserve"> </w:t>
      </w:r>
      <w:r w:rsidR="00217A02">
        <w:rPr>
          <w:rFonts w:ascii="Times New Roman" w:hAnsi="Times New Roman"/>
          <w:sz w:val="24"/>
          <w:szCs w:val="24"/>
        </w:rPr>
        <w:t>(Hooper and Lever 2002)</w:t>
      </w:r>
      <w:r w:rsidR="002F3142">
        <w:rPr>
          <w:rFonts w:ascii="Times New Roman" w:hAnsi="Times New Roman"/>
          <w:sz w:val="24"/>
          <w:szCs w:val="24"/>
        </w:rPr>
        <w:t>”</w:t>
      </w:r>
      <w:r w:rsidR="00217A02" w:rsidRPr="00217A02">
        <w:rPr>
          <w:rFonts w:ascii="Times New Roman" w:hAnsi="Times New Roman"/>
          <w:sz w:val="24"/>
          <w:szCs w:val="24"/>
        </w:rPr>
        <w:t>.</w:t>
      </w:r>
      <w:r w:rsidR="00217A02">
        <w:rPr>
          <w:rFonts w:ascii="Times New Roman" w:hAnsi="Times New Roman"/>
          <w:sz w:val="24"/>
          <w:szCs w:val="24"/>
        </w:rPr>
        <w:t xml:space="preserve"> </w:t>
      </w:r>
      <w:r w:rsidR="0068483B">
        <w:rPr>
          <w:rFonts w:ascii="Times New Roman" w:hAnsi="Times New Roman"/>
          <w:sz w:val="24"/>
          <w:szCs w:val="24"/>
        </w:rPr>
        <w:t>However, t</w:t>
      </w:r>
      <w:r w:rsidR="00F93F4D" w:rsidRPr="006733CE">
        <w:rPr>
          <w:rFonts w:ascii="Times New Roman" w:hAnsi="Times New Roman"/>
          <w:sz w:val="24"/>
          <w:szCs w:val="24"/>
        </w:rPr>
        <w:t xml:space="preserve">he proliferation of CSR issues has led to the creation of organizations and agencies that manage several different indexes and rating systems without any unity of criteria (Márquez and Fombrum, 2005). </w:t>
      </w:r>
      <w:r w:rsidR="00F845A0">
        <w:rPr>
          <w:rFonts w:ascii="Times New Roman" w:hAnsi="Times New Roman"/>
          <w:sz w:val="24"/>
          <w:szCs w:val="24"/>
        </w:rPr>
        <w:t xml:space="preserve">As a results, corporate environmental information is difficult to use for external </w:t>
      </w:r>
      <w:r w:rsidR="00F845A0">
        <w:rPr>
          <w:rFonts w:ascii="Times New Roman" w:hAnsi="Times New Roman"/>
          <w:sz w:val="24"/>
          <w:szCs w:val="24"/>
        </w:rPr>
        <w:lastRenderedPageBreak/>
        <w:t xml:space="preserve">evaluation and benchmarking. Factors thwarting comparison of data are differences in definitions, measure problems and the provision of information that is hard to verify. </w:t>
      </w:r>
      <w:r w:rsidR="002B2ECD" w:rsidRPr="006733CE">
        <w:rPr>
          <w:rFonts w:ascii="Times New Roman" w:hAnsi="Times New Roman"/>
          <w:sz w:val="24"/>
          <w:szCs w:val="24"/>
        </w:rPr>
        <w:t>Existing reporting frameworks</w:t>
      </w:r>
      <w:r w:rsidR="00ED4F13" w:rsidRPr="006733CE">
        <w:rPr>
          <w:rFonts w:ascii="Times New Roman" w:hAnsi="Times New Roman"/>
          <w:sz w:val="24"/>
          <w:szCs w:val="24"/>
        </w:rPr>
        <w:t xml:space="preserve"> that </w:t>
      </w:r>
      <w:r w:rsidR="00F845A0">
        <w:rPr>
          <w:rFonts w:ascii="Times New Roman" w:hAnsi="Times New Roman"/>
          <w:sz w:val="24"/>
          <w:szCs w:val="24"/>
        </w:rPr>
        <w:t xml:space="preserve">attempt to address these issues and </w:t>
      </w:r>
      <w:r w:rsidR="00ED4F13" w:rsidRPr="006733CE">
        <w:rPr>
          <w:rFonts w:ascii="Times New Roman" w:hAnsi="Times New Roman"/>
          <w:sz w:val="24"/>
          <w:szCs w:val="24"/>
        </w:rPr>
        <w:t>provide sustainability reporting guidance</w:t>
      </w:r>
      <w:r w:rsidR="002B2ECD" w:rsidRPr="006733CE">
        <w:rPr>
          <w:rFonts w:ascii="Times New Roman" w:hAnsi="Times New Roman"/>
          <w:sz w:val="24"/>
          <w:szCs w:val="24"/>
        </w:rPr>
        <w:t xml:space="preserve"> include AccountAbility’s AA1000, the Accounting for Sustainability project or ISO 26001</w:t>
      </w:r>
      <w:r w:rsidR="00ED4F13" w:rsidRPr="006733CE">
        <w:rPr>
          <w:rFonts w:ascii="Times New Roman" w:hAnsi="Times New Roman"/>
          <w:sz w:val="24"/>
          <w:szCs w:val="24"/>
        </w:rPr>
        <w:t xml:space="preserve"> (International Standard for social responsibility)</w:t>
      </w:r>
      <w:r w:rsidR="002B2ECD" w:rsidRPr="006733CE">
        <w:rPr>
          <w:rFonts w:ascii="Times New Roman" w:hAnsi="Times New Roman"/>
          <w:sz w:val="24"/>
          <w:szCs w:val="24"/>
        </w:rPr>
        <w:t xml:space="preserve">. </w:t>
      </w:r>
      <w:r w:rsidR="0068483B">
        <w:rPr>
          <w:rFonts w:ascii="Times New Roman" w:hAnsi="Times New Roman"/>
          <w:sz w:val="24"/>
          <w:szCs w:val="24"/>
        </w:rPr>
        <w:t>M</w:t>
      </w:r>
      <w:r w:rsidR="002B2ECD" w:rsidRPr="006733CE">
        <w:rPr>
          <w:rFonts w:ascii="Times New Roman" w:hAnsi="Times New Roman"/>
          <w:sz w:val="24"/>
          <w:szCs w:val="24"/>
        </w:rPr>
        <w:t xml:space="preserve">ost </w:t>
      </w:r>
      <w:r w:rsidR="00062FF4">
        <w:rPr>
          <w:rFonts w:ascii="Times New Roman" w:hAnsi="Times New Roman"/>
          <w:sz w:val="24"/>
          <w:szCs w:val="24"/>
        </w:rPr>
        <w:t xml:space="preserve">frequently </w:t>
      </w:r>
      <w:r w:rsidR="002B2ECD" w:rsidRPr="006733CE">
        <w:rPr>
          <w:rFonts w:ascii="Times New Roman" w:hAnsi="Times New Roman"/>
          <w:sz w:val="24"/>
          <w:szCs w:val="24"/>
        </w:rPr>
        <w:t xml:space="preserve">used are the G3 guidelines of </w:t>
      </w:r>
      <w:r w:rsidR="005536D6" w:rsidRPr="006733CE">
        <w:rPr>
          <w:rFonts w:ascii="Times New Roman" w:hAnsi="Times New Roman"/>
          <w:sz w:val="24"/>
          <w:szCs w:val="24"/>
        </w:rPr>
        <w:t>The Global Reporting Initiative (GRI)</w:t>
      </w:r>
      <w:r w:rsidR="002B2ECD" w:rsidRPr="006733CE">
        <w:rPr>
          <w:rFonts w:ascii="Times New Roman" w:hAnsi="Times New Roman"/>
          <w:sz w:val="24"/>
          <w:szCs w:val="24"/>
        </w:rPr>
        <w:t>. The GRI</w:t>
      </w:r>
      <w:r w:rsidR="005536D6" w:rsidRPr="006733CE">
        <w:rPr>
          <w:rFonts w:ascii="Times New Roman" w:hAnsi="Times New Roman"/>
          <w:sz w:val="24"/>
          <w:szCs w:val="24"/>
        </w:rPr>
        <w:t xml:space="preserve"> is a Dutch multi-stakeholder organization that promotes economic, environmental and social sustainability. </w:t>
      </w:r>
      <w:r w:rsidR="00062FF4">
        <w:rPr>
          <w:rFonts w:ascii="Times New Roman" w:hAnsi="Times New Roman"/>
          <w:sz w:val="24"/>
          <w:szCs w:val="24"/>
        </w:rPr>
        <w:t xml:space="preserve">It </w:t>
      </w:r>
      <w:r w:rsidR="005536D6" w:rsidRPr="006733CE">
        <w:rPr>
          <w:rFonts w:ascii="Times New Roman" w:hAnsi="Times New Roman"/>
          <w:sz w:val="24"/>
          <w:szCs w:val="24"/>
        </w:rPr>
        <w:t xml:space="preserve">pioneered the world’s most </w:t>
      </w:r>
      <w:r w:rsidR="002B2ECD" w:rsidRPr="006733CE">
        <w:rPr>
          <w:rFonts w:ascii="Times New Roman" w:hAnsi="Times New Roman"/>
          <w:sz w:val="24"/>
          <w:szCs w:val="24"/>
        </w:rPr>
        <w:t>commonly</w:t>
      </w:r>
      <w:r w:rsidR="005536D6" w:rsidRPr="006733CE">
        <w:rPr>
          <w:rFonts w:ascii="Times New Roman" w:hAnsi="Times New Roman"/>
          <w:sz w:val="24"/>
          <w:szCs w:val="24"/>
        </w:rPr>
        <w:t xml:space="preserve"> used sustainability reporting framework. </w:t>
      </w:r>
      <w:r w:rsidR="00EC191A" w:rsidRPr="00EC191A">
        <w:rPr>
          <w:rFonts w:ascii="Times New Roman" w:hAnsi="Times New Roman"/>
          <w:sz w:val="24"/>
          <w:szCs w:val="24"/>
        </w:rPr>
        <w:t>The GRI defined</w:t>
      </w:r>
      <w:r w:rsidR="00EC191A">
        <w:rPr>
          <w:rFonts w:ascii="Times New Roman" w:hAnsi="Times New Roman"/>
          <w:sz w:val="24"/>
          <w:szCs w:val="24"/>
        </w:rPr>
        <w:t xml:space="preserve"> </w:t>
      </w:r>
      <w:r w:rsidR="00EC191A" w:rsidRPr="00EC191A">
        <w:rPr>
          <w:rFonts w:ascii="Times New Roman" w:hAnsi="Times New Roman"/>
          <w:sz w:val="24"/>
          <w:szCs w:val="24"/>
        </w:rPr>
        <w:t>internationally applicable and</w:t>
      </w:r>
      <w:r w:rsidR="00EC191A">
        <w:rPr>
          <w:rFonts w:ascii="Times New Roman" w:hAnsi="Times New Roman"/>
          <w:sz w:val="24"/>
          <w:szCs w:val="24"/>
        </w:rPr>
        <w:t xml:space="preserve"> </w:t>
      </w:r>
      <w:r w:rsidR="00EC191A" w:rsidRPr="00EC191A">
        <w:rPr>
          <w:rFonts w:ascii="Times New Roman" w:hAnsi="Times New Roman"/>
          <w:sz w:val="24"/>
          <w:szCs w:val="24"/>
        </w:rPr>
        <w:t xml:space="preserve">accepted guidelines </w:t>
      </w:r>
      <w:r w:rsidR="00EC191A">
        <w:rPr>
          <w:rFonts w:ascii="Times New Roman" w:hAnsi="Times New Roman"/>
          <w:sz w:val="24"/>
          <w:szCs w:val="24"/>
        </w:rPr>
        <w:t xml:space="preserve">- </w:t>
      </w:r>
      <w:r w:rsidR="00EC191A" w:rsidRPr="00EC191A">
        <w:rPr>
          <w:rFonts w:ascii="Times New Roman" w:hAnsi="Times New Roman"/>
          <w:sz w:val="24"/>
          <w:szCs w:val="24"/>
        </w:rPr>
        <w:t xml:space="preserve">comparable to the IASB for the financial reporting. </w:t>
      </w:r>
      <w:r w:rsidR="006A6D63">
        <w:rPr>
          <w:rFonts w:ascii="Times New Roman" w:hAnsi="Times New Roman"/>
          <w:sz w:val="24"/>
          <w:szCs w:val="24"/>
        </w:rPr>
        <w:t>Core element of their approach is the</w:t>
      </w:r>
      <w:r w:rsidR="006A6D63" w:rsidRPr="006A6D63">
        <w:rPr>
          <w:rFonts w:ascii="Times New Roman" w:hAnsi="Times New Roman"/>
          <w:sz w:val="24"/>
          <w:szCs w:val="24"/>
        </w:rPr>
        <w:t xml:space="preserve"> ‘multi-stakeholder engagement process’</w:t>
      </w:r>
      <w:r w:rsidR="006A6D63">
        <w:rPr>
          <w:rFonts w:ascii="Times New Roman" w:hAnsi="Times New Roman"/>
          <w:sz w:val="24"/>
          <w:szCs w:val="24"/>
        </w:rPr>
        <w:t xml:space="preserve">. </w:t>
      </w:r>
    </w:p>
    <w:p w:rsidR="00062FF4" w:rsidRDefault="002B2ECD" w:rsidP="00EC191A">
      <w:pPr>
        <w:spacing w:line="360" w:lineRule="auto"/>
        <w:jc w:val="both"/>
        <w:rPr>
          <w:rFonts w:ascii="Times New Roman" w:hAnsi="Times New Roman"/>
          <w:color w:val="000000"/>
          <w:sz w:val="24"/>
          <w:szCs w:val="24"/>
        </w:rPr>
      </w:pPr>
      <w:r w:rsidRPr="006733CE">
        <w:rPr>
          <w:rFonts w:ascii="Times New Roman" w:hAnsi="Times New Roman"/>
          <w:sz w:val="24"/>
          <w:szCs w:val="24"/>
        </w:rPr>
        <w:t xml:space="preserve">G3, a </w:t>
      </w:r>
      <w:r w:rsidR="005536D6" w:rsidRPr="006733CE">
        <w:rPr>
          <w:rFonts w:ascii="Times New Roman" w:hAnsi="Times New Roman"/>
          <w:sz w:val="24"/>
          <w:szCs w:val="24"/>
        </w:rPr>
        <w:t>comprehensive framework</w:t>
      </w:r>
      <w:r w:rsidRPr="006733CE">
        <w:rPr>
          <w:rFonts w:ascii="Times New Roman" w:hAnsi="Times New Roman"/>
          <w:sz w:val="24"/>
          <w:szCs w:val="24"/>
        </w:rPr>
        <w:t>,</w:t>
      </w:r>
      <w:r w:rsidR="005536D6" w:rsidRPr="006733CE">
        <w:rPr>
          <w:rFonts w:ascii="Times New Roman" w:hAnsi="Times New Roman"/>
          <w:sz w:val="24"/>
          <w:szCs w:val="24"/>
        </w:rPr>
        <w:t xml:space="preserve"> sets out the principles and appropriate performance indicators that organizations should use to measure and report their economic, environmental, and social performance</w:t>
      </w:r>
      <w:r w:rsidR="005536D6" w:rsidRPr="006733CE">
        <w:rPr>
          <w:rStyle w:val="FootnoteReference"/>
          <w:rFonts w:ascii="Times New Roman" w:hAnsi="Times New Roman"/>
          <w:sz w:val="24"/>
          <w:szCs w:val="24"/>
        </w:rPr>
        <w:footnoteReference w:id="13"/>
      </w:r>
      <w:r w:rsidR="005536D6" w:rsidRPr="006733CE">
        <w:rPr>
          <w:rFonts w:ascii="Times New Roman" w:hAnsi="Times New Roman"/>
          <w:sz w:val="24"/>
          <w:szCs w:val="24"/>
        </w:rPr>
        <w:t xml:space="preserve">. </w:t>
      </w:r>
      <w:r w:rsidR="00E87911" w:rsidRPr="006733CE">
        <w:rPr>
          <w:rFonts w:ascii="Times New Roman" w:hAnsi="Times New Roman"/>
          <w:color w:val="000000"/>
          <w:sz w:val="24"/>
          <w:szCs w:val="24"/>
        </w:rPr>
        <w:t xml:space="preserve">The GRI guidelines provide indicators for all three CSR perspectives: core indicators and additional indicators. Core indicators are of interest to most stakeholders, and are therefore relevant for most companies. Additional  indicators are only of interest to some stakeholders and companies (GRI 2010). Because of the voluntary nature of the guidelines, organizations have the flexibility to decide what information to disclose, and what not to disclose. </w:t>
      </w:r>
      <w:r w:rsidR="00062FF4">
        <w:rPr>
          <w:rFonts w:ascii="Times New Roman" w:hAnsi="Times New Roman"/>
          <w:color w:val="000000"/>
          <w:sz w:val="24"/>
          <w:szCs w:val="24"/>
        </w:rPr>
        <w:tab/>
      </w:r>
    </w:p>
    <w:p w:rsidR="0071574B" w:rsidRDefault="005536D6" w:rsidP="0071574B">
      <w:pPr>
        <w:autoSpaceDE w:val="0"/>
        <w:autoSpaceDN w:val="0"/>
        <w:adjustRightInd w:val="0"/>
        <w:spacing w:after="0" w:line="360" w:lineRule="auto"/>
        <w:jc w:val="both"/>
        <w:rPr>
          <w:rFonts w:ascii="Times New Roman" w:eastAsiaTheme="minorHAnsi" w:hAnsi="Times New Roman"/>
          <w:sz w:val="24"/>
          <w:szCs w:val="24"/>
        </w:rPr>
      </w:pPr>
      <w:r w:rsidRPr="006733CE">
        <w:rPr>
          <w:rFonts w:ascii="Times New Roman" w:hAnsi="Times New Roman"/>
          <w:sz w:val="24"/>
          <w:szCs w:val="24"/>
        </w:rPr>
        <w:t xml:space="preserve">The cornerstone of the Framework are the Sustainability Reporting Guidelines. The latest version of the guidelines – known as the </w:t>
      </w:r>
      <w:r w:rsidRPr="006733CE">
        <w:rPr>
          <w:rFonts w:ascii="Times New Roman" w:hAnsi="Times New Roman"/>
          <w:i/>
          <w:sz w:val="24"/>
          <w:szCs w:val="24"/>
        </w:rPr>
        <w:t>G3 Guidelines</w:t>
      </w:r>
      <w:r w:rsidR="00E87911" w:rsidRPr="006733CE">
        <w:rPr>
          <w:rFonts w:ascii="Times New Roman" w:hAnsi="Times New Roman"/>
          <w:sz w:val="24"/>
          <w:szCs w:val="24"/>
        </w:rPr>
        <w:t xml:space="preserve"> - was</w:t>
      </w:r>
      <w:r w:rsidRPr="006733CE">
        <w:rPr>
          <w:rFonts w:ascii="Times New Roman" w:hAnsi="Times New Roman"/>
          <w:sz w:val="24"/>
          <w:szCs w:val="24"/>
        </w:rPr>
        <w:t xml:space="preserve"> published in 2006.</w:t>
      </w:r>
      <w:r w:rsidR="00E87911" w:rsidRPr="006733CE">
        <w:rPr>
          <w:rFonts w:ascii="Times New Roman" w:hAnsi="Times New Roman"/>
          <w:color w:val="000000"/>
          <w:sz w:val="24"/>
          <w:szCs w:val="24"/>
        </w:rPr>
        <w:t xml:space="preserve"> </w:t>
      </w:r>
      <w:r w:rsidR="007163A3" w:rsidRPr="006733CE">
        <w:rPr>
          <w:rFonts w:ascii="Times New Roman" w:hAnsi="Times New Roman"/>
          <w:sz w:val="24"/>
          <w:szCs w:val="24"/>
        </w:rPr>
        <w:t>GRI guidelines contain the results of an on-going international discussion in which many different target groups are involved</w:t>
      </w:r>
      <w:r w:rsidR="00376C44" w:rsidRPr="006733CE">
        <w:rPr>
          <w:rFonts w:ascii="Times New Roman" w:hAnsi="Times New Roman"/>
          <w:sz w:val="24"/>
          <w:szCs w:val="24"/>
        </w:rPr>
        <w:t xml:space="preserve">, </w:t>
      </w:r>
      <w:r w:rsidR="007163A3" w:rsidRPr="006733CE">
        <w:rPr>
          <w:rFonts w:ascii="Times New Roman" w:hAnsi="Times New Roman"/>
          <w:sz w:val="24"/>
          <w:szCs w:val="24"/>
        </w:rPr>
        <w:t xml:space="preserve">including experts, </w:t>
      </w:r>
      <w:r w:rsidR="00376C44" w:rsidRPr="006733CE">
        <w:rPr>
          <w:rFonts w:ascii="Times New Roman" w:hAnsi="Times New Roman"/>
          <w:sz w:val="24"/>
          <w:szCs w:val="24"/>
        </w:rPr>
        <w:t>NGO’s</w:t>
      </w:r>
      <w:r w:rsidR="007163A3" w:rsidRPr="006733CE">
        <w:rPr>
          <w:rFonts w:ascii="Times New Roman" w:hAnsi="Times New Roman"/>
          <w:sz w:val="24"/>
          <w:szCs w:val="24"/>
        </w:rPr>
        <w:t>, consultants, auditing companies and associations.</w:t>
      </w:r>
      <w:r w:rsidR="00376C44" w:rsidRPr="006733CE">
        <w:rPr>
          <w:rFonts w:ascii="Times New Roman" w:hAnsi="Times New Roman"/>
          <w:sz w:val="24"/>
          <w:szCs w:val="24"/>
        </w:rPr>
        <w:t xml:space="preserve"> </w:t>
      </w:r>
      <w:r w:rsidR="00AB28BC">
        <w:rPr>
          <w:rFonts w:ascii="Times New Roman" w:hAnsi="Times New Roman"/>
          <w:sz w:val="24"/>
          <w:szCs w:val="24"/>
        </w:rPr>
        <w:t xml:space="preserve">The diversity in parties involved in the development of the guidelines is key in the </w:t>
      </w:r>
      <w:r w:rsidR="00F05F70">
        <w:rPr>
          <w:rFonts w:ascii="Times New Roman" w:hAnsi="Times New Roman"/>
          <w:sz w:val="24"/>
          <w:szCs w:val="24"/>
        </w:rPr>
        <w:t xml:space="preserve">creation of a support base for the proposed guidelines. </w:t>
      </w:r>
      <w:r w:rsidR="007B6E06" w:rsidRPr="006733CE">
        <w:rPr>
          <w:rFonts w:ascii="Times New Roman" w:hAnsi="Times New Roman"/>
          <w:color w:val="000000"/>
          <w:sz w:val="24"/>
          <w:szCs w:val="24"/>
        </w:rPr>
        <w:t>Although GRI is not free from criticism</w:t>
      </w:r>
      <w:r w:rsidR="007B6E06" w:rsidRPr="006733CE">
        <w:rPr>
          <w:rStyle w:val="FootnoteReference"/>
          <w:rFonts w:ascii="Times New Roman" w:hAnsi="Times New Roman"/>
          <w:color w:val="000000"/>
          <w:sz w:val="24"/>
          <w:szCs w:val="24"/>
        </w:rPr>
        <w:footnoteReference w:id="14"/>
      </w:r>
      <w:r w:rsidR="007B6E06" w:rsidRPr="006733CE">
        <w:rPr>
          <w:rFonts w:ascii="Times New Roman" w:hAnsi="Times New Roman"/>
          <w:color w:val="000000"/>
          <w:sz w:val="24"/>
          <w:szCs w:val="24"/>
        </w:rPr>
        <w:t xml:space="preserve">, it is regarded the most relevant institution in the context of CSR disclosure (Moneva et al. </w:t>
      </w:r>
      <w:r w:rsidR="007B6E06" w:rsidRPr="006733CE">
        <w:rPr>
          <w:rFonts w:ascii="Times New Roman" w:hAnsi="Times New Roman"/>
          <w:sz w:val="24"/>
          <w:szCs w:val="24"/>
        </w:rPr>
        <w:t>2006).</w:t>
      </w:r>
      <w:r w:rsidR="007B6E06" w:rsidRPr="006733CE">
        <w:rPr>
          <w:rFonts w:ascii="Times New Roman" w:hAnsi="Times New Roman"/>
          <w:color w:val="000000"/>
          <w:sz w:val="24"/>
          <w:szCs w:val="24"/>
        </w:rPr>
        <w:t xml:space="preserve"> </w:t>
      </w:r>
      <w:r w:rsidRPr="006733CE">
        <w:rPr>
          <w:rFonts w:ascii="Times New Roman" w:hAnsi="Times New Roman"/>
          <w:sz w:val="24"/>
          <w:szCs w:val="24"/>
        </w:rPr>
        <w:t xml:space="preserve">The majority of the airlines (60%) in the PwC-sample </w:t>
      </w:r>
      <w:r w:rsidR="00D304E8" w:rsidRPr="006733CE">
        <w:rPr>
          <w:rFonts w:ascii="Times New Roman" w:hAnsi="Times New Roman"/>
          <w:sz w:val="24"/>
          <w:szCs w:val="24"/>
        </w:rPr>
        <w:t xml:space="preserve">that </w:t>
      </w:r>
      <w:r w:rsidRPr="006733CE">
        <w:rPr>
          <w:rFonts w:ascii="Times New Roman" w:hAnsi="Times New Roman"/>
          <w:sz w:val="24"/>
          <w:szCs w:val="24"/>
        </w:rPr>
        <w:t>published an annual corporate sustainability report us</w:t>
      </w:r>
      <w:r w:rsidR="00D304E8" w:rsidRPr="006733CE">
        <w:rPr>
          <w:rFonts w:ascii="Times New Roman" w:hAnsi="Times New Roman"/>
          <w:sz w:val="24"/>
          <w:szCs w:val="24"/>
        </w:rPr>
        <w:t>ed</w:t>
      </w:r>
      <w:r w:rsidRPr="006733CE">
        <w:rPr>
          <w:rFonts w:ascii="Times New Roman" w:hAnsi="Times New Roman"/>
          <w:sz w:val="24"/>
          <w:szCs w:val="24"/>
        </w:rPr>
        <w:t xml:space="preserve"> the GRI G3 guidelines as a basis</w:t>
      </w:r>
      <w:bookmarkStart w:id="17" w:name="_Toc319414988"/>
      <w:r w:rsidR="00414420" w:rsidRPr="006733CE">
        <w:rPr>
          <w:rFonts w:ascii="Times New Roman" w:hAnsi="Times New Roman"/>
          <w:sz w:val="24"/>
          <w:szCs w:val="24"/>
        </w:rPr>
        <w:t xml:space="preserve">. </w:t>
      </w:r>
      <w:r w:rsidR="00062FF4">
        <w:rPr>
          <w:rFonts w:ascii="Times New Roman" w:hAnsi="Times New Roman"/>
          <w:sz w:val="24"/>
          <w:szCs w:val="24"/>
        </w:rPr>
        <w:t xml:space="preserve">This number </w:t>
      </w:r>
      <w:r w:rsidR="00062FF4">
        <w:rPr>
          <w:rFonts w:ascii="Times New Roman" w:hAnsi="Times New Roman"/>
          <w:sz w:val="24"/>
          <w:szCs w:val="24"/>
        </w:rPr>
        <w:lastRenderedPageBreak/>
        <w:t xml:space="preserve">increased to 63% in our sample. </w:t>
      </w:r>
      <w:r w:rsidR="00414420" w:rsidRPr="006733CE">
        <w:rPr>
          <w:rFonts w:ascii="Times New Roman" w:hAnsi="Times New Roman"/>
          <w:sz w:val="24"/>
          <w:szCs w:val="24"/>
        </w:rPr>
        <w:t xml:space="preserve">A first draft of the fourth generation of GRI’s Guidelines –G4 – is currently available for public comment. </w:t>
      </w:r>
      <w:r w:rsidR="004419A7" w:rsidRPr="006733CE">
        <w:rPr>
          <w:rFonts w:ascii="Times New Roman" w:hAnsi="Times New Roman"/>
          <w:sz w:val="24"/>
          <w:szCs w:val="24"/>
        </w:rPr>
        <w:t xml:space="preserve">It should improve on content in the current G3 Guidelines with strengthened technical definitions and improved clarity. </w:t>
      </w:r>
      <w:r w:rsidR="00414420" w:rsidRPr="006733CE">
        <w:rPr>
          <w:rFonts w:ascii="Times New Roman" w:hAnsi="Times New Roman"/>
          <w:sz w:val="24"/>
          <w:szCs w:val="24"/>
        </w:rPr>
        <w:t xml:space="preserve">G4’s final draft will be influenced by the results of this international public consultation. The </w:t>
      </w:r>
      <w:r w:rsidR="007A19A3">
        <w:rPr>
          <w:rFonts w:ascii="Times New Roman" w:hAnsi="Times New Roman"/>
          <w:sz w:val="24"/>
          <w:szCs w:val="24"/>
        </w:rPr>
        <w:t xml:space="preserve">GRI-website reads that the </w:t>
      </w:r>
      <w:r w:rsidR="00414420" w:rsidRPr="006733CE">
        <w:rPr>
          <w:rFonts w:ascii="Times New Roman" w:hAnsi="Times New Roman"/>
          <w:sz w:val="24"/>
          <w:szCs w:val="24"/>
        </w:rPr>
        <w:t>final draft will be ready for approval by GRI’s governance bodies in December 2012, before the planned launch in May 2013</w:t>
      </w:r>
      <w:r w:rsidR="00062FF4">
        <w:rPr>
          <w:rFonts w:ascii="Times New Roman" w:hAnsi="Times New Roman"/>
          <w:sz w:val="24"/>
          <w:szCs w:val="24"/>
        </w:rPr>
        <w:t>.</w:t>
      </w:r>
      <w:r w:rsidR="00414420" w:rsidRPr="006733CE">
        <w:rPr>
          <w:rFonts w:ascii="Times New Roman" w:hAnsi="Times New Roman"/>
          <w:sz w:val="24"/>
          <w:szCs w:val="24"/>
        </w:rPr>
        <w:tab/>
      </w:r>
      <w:r w:rsidR="00EE3D0B" w:rsidRPr="006733CE">
        <w:rPr>
          <w:rFonts w:ascii="Times New Roman" w:hAnsi="Times New Roman"/>
          <w:sz w:val="24"/>
          <w:szCs w:val="24"/>
        </w:rPr>
        <w:br/>
      </w:r>
      <w:r w:rsidR="00F56FE7" w:rsidRPr="006733CE">
        <w:rPr>
          <w:rFonts w:ascii="Times New Roman" w:hAnsi="Times New Roman"/>
          <w:sz w:val="24"/>
          <w:szCs w:val="24"/>
        </w:rPr>
        <w:t xml:space="preserve">To indicate that a report is GRI-based, report makers </w:t>
      </w:r>
      <w:r w:rsidR="00916560" w:rsidRPr="006733CE">
        <w:rPr>
          <w:rFonts w:ascii="Times New Roman" w:hAnsi="Times New Roman"/>
          <w:sz w:val="24"/>
          <w:szCs w:val="24"/>
        </w:rPr>
        <w:t xml:space="preserve">must </w:t>
      </w:r>
      <w:r w:rsidR="00F56FE7" w:rsidRPr="006733CE">
        <w:rPr>
          <w:rFonts w:ascii="Times New Roman" w:hAnsi="Times New Roman"/>
          <w:sz w:val="24"/>
          <w:szCs w:val="24"/>
        </w:rPr>
        <w:t>declare</w:t>
      </w:r>
      <w:r w:rsidR="00916560" w:rsidRPr="006733CE">
        <w:rPr>
          <w:rFonts w:ascii="Times New Roman" w:hAnsi="Times New Roman"/>
          <w:sz w:val="24"/>
          <w:szCs w:val="24"/>
        </w:rPr>
        <w:t xml:space="preserve"> themselves</w:t>
      </w:r>
      <w:r w:rsidR="00F56FE7" w:rsidRPr="006733CE">
        <w:rPr>
          <w:rFonts w:ascii="Times New Roman" w:hAnsi="Times New Roman"/>
          <w:sz w:val="24"/>
          <w:szCs w:val="24"/>
        </w:rPr>
        <w:t xml:space="preserve"> the level to which they have applied the GRI Reporting Framework via the system</w:t>
      </w:r>
      <w:r w:rsidR="005B6674" w:rsidRPr="006733CE">
        <w:rPr>
          <w:rFonts w:ascii="Times New Roman" w:hAnsi="Times New Roman"/>
          <w:sz w:val="24"/>
          <w:szCs w:val="24"/>
        </w:rPr>
        <w:t xml:space="preserve"> of ‘Application Levels’</w:t>
      </w:r>
      <w:r w:rsidR="00B23A27" w:rsidRPr="006733CE">
        <w:rPr>
          <w:rFonts w:ascii="Times New Roman" w:hAnsi="Times New Roman"/>
          <w:sz w:val="24"/>
          <w:szCs w:val="24"/>
        </w:rPr>
        <w:t>(see figure)</w:t>
      </w:r>
      <w:r w:rsidR="00F56FE7" w:rsidRPr="006733CE">
        <w:rPr>
          <w:rFonts w:ascii="Times New Roman" w:hAnsi="Times New Roman"/>
          <w:sz w:val="24"/>
          <w:szCs w:val="24"/>
        </w:rPr>
        <w:t>.</w:t>
      </w:r>
      <w:r w:rsidR="005B6674" w:rsidRPr="006733CE">
        <w:rPr>
          <w:rFonts w:ascii="Times New Roman" w:hAnsi="Times New Roman"/>
          <w:sz w:val="24"/>
          <w:szCs w:val="24"/>
        </w:rPr>
        <w:t xml:space="preserve"> </w:t>
      </w:r>
      <w:r w:rsidR="00F56FE7" w:rsidRPr="006733CE">
        <w:rPr>
          <w:rFonts w:ascii="Times New Roman" w:hAnsi="Times New Roman"/>
          <w:sz w:val="24"/>
          <w:szCs w:val="24"/>
        </w:rPr>
        <w:t xml:space="preserve">Application Levels </w:t>
      </w:r>
      <w:r w:rsidR="005B6674" w:rsidRPr="006733CE">
        <w:rPr>
          <w:rFonts w:ascii="Times New Roman" w:hAnsi="Times New Roman"/>
          <w:sz w:val="24"/>
          <w:szCs w:val="24"/>
        </w:rPr>
        <w:t xml:space="preserve">communicate what disclosures prescribed by the G3 Guidelines have and have not been made, and thus reflect the degree of transparency of a company’s report. </w:t>
      </w:r>
      <w:r w:rsidR="007B6E06" w:rsidRPr="006733CE">
        <w:rPr>
          <w:rFonts w:ascii="Times New Roman" w:hAnsi="Times New Roman"/>
          <w:sz w:val="24"/>
          <w:szCs w:val="24"/>
        </w:rPr>
        <w:t xml:space="preserve">A declaration of Application Level highlights which set and how many disclosures have been covered in the report. </w:t>
      </w:r>
      <w:r w:rsidR="005B6674" w:rsidRPr="006733CE">
        <w:rPr>
          <w:rFonts w:ascii="Times New Roman" w:hAnsi="Times New Roman"/>
          <w:sz w:val="24"/>
          <w:szCs w:val="24"/>
        </w:rPr>
        <w:t xml:space="preserve">The levels are titled A, B or C </w:t>
      </w:r>
      <w:r w:rsidR="00B23A27" w:rsidRPr="006733CE">
        <w:rPr>
          <w:rFonts w:ascii="Times New Roman" w:hAnsi="Times New Roman"/>
          <w:sz w:val="24"/>
          <w:szCs w:val="24"/>
        </w:rPr>
        <w:t xml:space="preserve">with level A ranked </w:t>
      </w:r>
      <w:r w:rsidR="00D74BDD" w:rsidRPr="006733CE">
        <w:rPr>
          <w:rFonts w:ascii="Times New Roman" w:hAnsi="Times New Roman"/>
          <w:sz w:val="24"/>
          <w:szCs w:val="24"/>
        </w:rPr>
        <w:t>most extensive</w:t>
      </w:r>
      <w:r w:rsidR="00062FF4">
        <w:rPr>
          <w:rFonts w:ascii="Times New Roman" w:hAnsi="Times New Roman"/>
          <w:sz w:val="24"/>
          <w:szCs w:val="24"/>
        </w:rPr>
        <w:t>.</w:t>
      </w:r>
      <w:r w:rsidR="00B23A27" w:rsidRPr="006733CE">
        <w:rPr>
          <w:rFonts w:ascii="Times New Roman" w:hAnsi="Times New Roman"/>
          <w:sz w:val="24"/>
          <w:szCs w:val="24"/>
        </w:rPr>
        <w:t xml:space="preserve"> </w:t>
      </w:r>
      <w:r w:rsidR="00062FF4">
        <w:rPr>
          <w:rFonts w:ascii="Times New Roman" w:hAnsi="Times New Roman"/>
          <w:sz w:val="24"/>
          <w:szCs w:val="24"/>
        </w:rPr>
        <w:t>C</w:t>
      </w:r>
      <w:r w:rsidR="000323CD" w:rsidRPr="006733CE">
        <w:rPr>
          <w:rFonts w:ascii="Times New Roman" w:hAnsi="Times New Roman"/>
          <w:sz w:val="24"/>
          <w:szCs w:val="24"/>
        </w:rPr>
        <w:t>ompan</w:t>
      </w:r>
      <w:r w:rsidR="00062FF4">
        <w:rPr>
          <w:rFonts w:ascii="Times New Roman" w:hAnsi="Times New Roman"/>
          <w:sz w:val="24"/>
          <w:szCs w:val="24"/>
        </w:rPr>
        <w:t>ies</w:t>
      </w:r>
      <w:r w:rsidR="000323CD" w:rsidRPr="006733CE">
        <w:rPr>
          <w:rFonts w:ascii="Times New Roman" w:hAnsi="Times New Roman"/>
          <w:sz w:val="24"/>
          <w:szCs w:val="24"/>
        </w:rPr>
        <w:t xml:space="preserve"> can have their </w:t>
      </w:r>
      <w:r w:rsidR="00916560" w:rsidRPr="006733CE">
        <w:rPr>
          <w:rFonts w:ascii="Times New Roman" w:hAnsi="Times New Roman"/>
          <w:sz w:val="24"/>
          <w:szCs w:val="24"/>
        </w:rPr>
        <w:t xml:space="preserve">the self-declared level checked by </w:t>
      </w:r>
      <w:r w:rsidR="000323CD" w:rsidRPr="006733CE">
        <w:rPr>
          <w:rFonts w:ascii="Times New Roman" w:hAnsi="Times New Roman"/>
          <w:sz w:val="24"/>
          <w:szCs w:val="24"/>
        </w:rPr>
        <w:t xml:space="preserve">the </w:t>
      </w:r>
      <w:r w:rsidR="00916560" w:rsidRPr="006733CE">
        <w:rPr>
          <w:rFonts w:ascii="Times New Roman" w:hAnsi="Times New Roman"/>
          <w:sz w:val="24"/>
          <w:szCs w:val="24"/>
        </w:rPr>
        <w:t xml:space="preserve">GRI. A plus (+) </w:t>
      </w:r>
      <w:r w:rsidR="005B6674" w:rsidRPr="006733CE">
        <w:rPr>
          <w:rFonts w:ascii="Times New Roman" w:hAnsi="Times New Roman"/>
          <w:sz w:val="24"/>
          <w:szCs w:val="24"/>
        </w:rPr>
        <w:t>is added whenever the report is externally verified</w:t>
      </w:r>
      <w:r w:rsidR="00062FF4">
        <w:rPr>
          <w:rFonts w:ascii="Times New Roman" w:hAnsi="Times New Roman"/>
          <w:sz w:val="24"/>
          <w:szCs w:val="24"/>
        </w:rPr>
        <w:t xml:space="preserve"> (see figure 1)</w:t>
      </w:r>
      <w:r w:rsidR="005B6674" w:rsidRPr="006733CE">
        <w:rPr>
          <w:rFonts w:ascii="Times New Roman" w:hAnsi="Times New Roman"/>
          <w:sz w:val="24"/>
          <w:szCs w:val="24"/>
        </w:rPr>
        <w:t xml:space="preserve">. </w:t>
      </w:r>
      <w:r w:rsidR="007B6E06" w:rsidRPr="006733CE">
        <w:rPr>
          <w:rFonts w:ascii="Times New Roman" w:hAnsi="Times New Roman"/>
          <w:sz w:val="24"/>
          <w:szCs w:val="24"/>
        </w:rPr>
        <w:tab/>
      </w:r>
      <w:r w:rsidR="007B6E06" w:rsidRPr="006733CE">
        <w:rPr>
          <w:rFonts w:ascii="Times New Roman" w:hAnsi="Times New Roman"/>
          <w:sz w:val="24"/>
          <w:szCs w:val="24"/>
        </w:rPr>
        <w:br/>
      </w:r>
      <w:r w:rsidR="007A19A3">
        <w:rPr>
          <w:rFonts w:ascii="Times New Roman" w:hAnsi="Times New Roman"/>
          <w:sz w:val="24"/>
          <w:szCs w:val="24"/>
        </w:rPr>
        <w:t xml:space="preserve">The GRI emphasizes on their website that their </w:t>
      </w:r>
      <w:r w:rsidR="007B6E06" w:rsidRPr="006733CE">
        <w:rPr>
          <w:rFonts w:ascii="Times New Roman" w:hAnsi="Times New Roman"/>
          <w:sz w:val="24"/>
          <w:szCs w:val="24"/>
        </w:rPr>
        <w:t xml:space="preserve">Application Levels are not grades, do not relate to an assurance process and do </w:t>
      </w:r>
      <w:r w:rsidR="005B6674" w:rsidRPr="006733CE">
        <w:rPr>
          <w:rFonts w:ascii="Times New Roman" w:hAnsi="Times New Roman"/>
          <w:sz w:val="24"/>
          <w:szCs w:val="24"/>
        </w:rPr>
        <w:t>not provide an opinion on the sustainability performance of the reporter nor on the quality of the information in the report</w:t>
      </w:r>
      <w:r w:rsidR="007B6E06" w:rsidRPr="006733CE">
        <w:rPr>
          <w:rFonts w:ascii="Times New Roman" w:hAnsi="Times New Roman"/>
          <w:sz w:val="24"/>
          <w:szCs w:val="24"/>
        </w:rPr>
        <w:t xml:space="preserve">. </w:t>
      </w:r>
      <w:r w:rsidR="00D304E8" w:rsidRPr="006733CE">
        <w:rPr>
          <w:rFonts w:ascii="Times New Roman" w:hAnsi="Times New Roman"/>
          <w:sz w:val="24"/>
          <w:szCs w:val="24"/>
        </w:rPr>
        <w:t xml:space="preserve"> </w:t>
      </w:r>
      <w:r w:rsidR="00D304E8" w:rsidRPr="006733CE">
        <w:rPr>
          <w:rFonts w:ascii="Times New Roman" w:hAnsi="Times New Roman"/>
          <w:sz w:val="24"/>
          <w:szCs w:val="24"/>
        </w:rPr>
        <w:tab/>
      </w:r>
      <w:r w:rsidR="00A96461" w:rsidRPr="006733CE">
        <w:rPr>
          <w:rFonts w:ascii="Times New Roman" w:hAnsi="Times New Roman"/>
          <w:sz w:val="24"/>
          <w:szCs w:val="24"/>
        </w:rPr>
        <w:t xml:space="preserve"> </w:t>
      </w:r>
      <w:r w:rsidR="00D304E8" w:rsidRPr="006733CE">
        <w:rPr>
          <w:rFonts w:ascii="Times New Roman" w:hAnsi="Times New Roman"/>
          <w:sz w:val="24"/>
          <w:szCs w:val="24"/>
        </w:rPr>
        <w:t xml:space="preserve">     </w:t>
      </w:r>
    </w:p>
    <w:p w:rsidR="0071574B" w:rsidRDefault="0071574B" w:rsidP="0071574B">
      <w:pPr>
        <w:autoSpaceDE w:val="0"/>
        <w:autoSpaceDN w:val="0"/>
        <w:adjustRightInd w:val="0"/>
        <w:spacing w:after="0" w:line="360" w:lineRule="auto"/>
        <w:jc w:val="both"/>
        <w:rPr>
          <w:rFonts w:ascii="Times New Roman" w:eastAsiaTheme="minorHAnsi" w:hAnsi="Times New Roman"/>
          <w:sz w:val="24"/>
          <w:szCs w:val="24"/>
        </w:rPr>
      </w:pPr>
    </w:p>
    <w:p w:rsidR="0071574B" w:rsidRDefault="0071574B" w:rsidP="0071574B">
      <w:pPr>
        <w:autoSpaceDE w:val="0"/>
        <w:autoSpaceDN w:val="0"/>
        <w:adjustRightInd w:val="0"/>
        <w:spacing w:after="0" w:line="360" w:lineRule="auto"/>
        <w:jc w:val="both"/>
        <w:rPr>
          <w:rFonts w:ascii="Times New Roman" w:eastAsiaTheme="minorHAnsi" w:hAnsi="Times New Roman"/>
          <w:sz w:val="24"/>
          <w:szCs w:val="24"/>
        </w:rPr>
      </w:pPr>
      <w:r>
        <w:rPr>
          <w:rFonts w:ascii="Times New Roman" w:eastAsiaTheme="minorHAnsi" w:hAnsi="Times New Roman"/>
          <w:sz w:val="24"/>
          <w:szCs w:val="24"/>
        </w:rPr>
        <w:t>In conclusion, GRI developed the only internationally recognized CSR reporting standards and guidelines. The G3 guidelines provide the much needed uniformity in environmental reporting, and have been described a</w:t>
      </w:r>
      <w:r w:rsidRPr="00592644">
        <w:rPr>
          <w:rFonts w:ascii="Times New Roman" w:eastAsiaTheme="minorHAnsi" w:hAnsi="Times New Roman"/>
          <w:sz w:val="24"/>
          <w:szCs w:val="24"/>
        </w:rPr>
        <w:t>s ‘essential to producing a balanced and reasonable report on an</w:t>
      </w:r>
      <w:r>
        <w:rPr>
          <w:rFonts w:ascii="Times New Roman" w:eastAsiaTheme="minorHAnsi" w:hAnsi="Times New Roman"/>
          <w:sz w:val="24"/>
          <w:szCs w:val="24"/>
        </w:rPr>
        <w:t xml:space="preserve"> </w:t>
      </w:r>
      <w:r w:rsidRPr="00592644">
        <w:rPr>
          <w:rFonts w:ascii="Times New Roman" w:eastAsiaTheme="minorHAnsi" w:hAnsi="Times New Roman"/>
          <w:sz w:val="24"/>
          <w:szCs w:val="24"/>
        </w:rPr>
        <w:t>organization’s environmental performance’</w:t>
      </w:r>
      <w:r>
        <w:rPr>
          <w:rFonts w:ascii="Times New Roman" w:eastAsiaTheme="minorHAnsi" w:hAnsi="Times New Roman"/>
          <w:sz w:val="24"/>
          <w:szCs w:val="24"/>
        </w:rPr>
        <w:t>. On this basis, it may be justified to benchmark the quality of airlines’ environmental reporting against the GRI standards.</w:t>
      </w:r>
      <w:r>
        <w:rPr>
          <w:rFonts w:ascii="Times New Roman" w:eastAsiaTheme="minorHAnsi" w:hAnsi="Times New Roman"/>
          <w:sz w:val="24"/>
          <w:szCs w:val="24"/>
        </w:rPr>
        <w:tab/>
      </w:r>
    </w:p>
    <w:p w:rsidR="000A2F3C" w:rsidRPr="006733CE" w:rsidRDefault="00E87911" w:rsidP="007A19A3">
      <w:pPr>
        <w:spacing w:line="360" w:lineRule="auto"/>
        <w:jc w:val="both"/>
        <w:rPr>
          <w:rFonts w:ascii="Times New Roman" w:hAnsi="Times New Roman"/>
          <w:sz w:val="24"/>
          <w:szCs w:val="24"/>
        </w:rPr>
      </w:pPr>
      <w:r w:rsidRPr="006733CE">
        <w:rPr>
          <w:rFonts w:ascii="Times New Roman" w:hAnsi="Times New Roman"/>
          <w:noProof/>
          <w:sz w:val="24"/>
          <w:szCs w:val="24"/>
        </w:rPr>
        <w:lastRenderedPageBreak/>
        <w:drawing>
          <wp:inline distT="0" distB="0" distL="0" distR="0">
            <wp:extent cx="5914822" cy="3785659"/>
            <wp:effectExtent l="19050" t="0" r="0" b="0"/>
            <wp:docPr id="3" name="il_fi" descr="http://prizmablog.com/wp-content/uploads/GRI-Application-Level-Gr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prizmablog.com/wp-content/uploads/GRI-Application-Level-Grid.jpg"/>
                    <pic:cNvPicPr>
                      <a:picLocks noChangeAspect="1" noChangeArrowheads="1"/>
                    </pic:cNvPicPr>
                  </pic:nvPicPr>
                  <pic:blipFill>
                    <a:blip r:embed="rId10" cstate="print"/>
                    <a:srcRect l="1890" t="2005" r="3465"/>
                    <a:stretch>
                      <a:fillRect/>
                    </a:stretch>
                  </pic:blipFill>
                  <pic:spPr bwMode="auto">
                    <a:xfrm>
                      <a:off x="0" y="0"/>
                      <a:ext cx="5914854" cy="3785679"/>
                    </a:xfrm>
                    <a:prstGeom prst="rect">
                      <a:avLst/>
                    </a:prstGeom>
                    <a:noFill/>
                    <a:ln w="9525">
                      <a:noFill/>
                      <a:miter lim="800000"/>
                      <a:headEnd/>
                      <a:tailEnd/>
                    </a:ln>
                  </pic:spPr>
                </pic:pic>
              </a:graphicData>
            </a:graphic>
          </wp:inline>
        </w:drawing>
      </w:r>
    </w:p>
    <w:p w:rsidR="000A2F3C" w:rsidRPr="00427198" w:rsidRDefault="000A2F3C" w:rsidP="000A2F3C">
      <w:pPr>
        <w:pStyle w:val="Caption"/>
        <w:jc w:val="center"/>
        <w:rPr>
          <w:rFonts w:ascii="Times New Roman" w:hAnsi="Times New Roman"/>
          <w:sz w:val="22"/>
          <w:szCs w:val="22"/>
        </w:rPr>
      </w:pPr>
      <w:r w:rsidRPr="00427198">
        <w:rPr>
          <w:rFonts w:ascii="Times New Roman" w:hAnsi="Times New Roman"/>
          <w:sz w:val="22"/>
          <w:szCs w:val="22"/>
        </w:rPr>
        <w:t xml:space="preserve">Figure </w:t>
      </w:r>
      <w:r w:rsidR="006C3D99" w:rsidRPr="00427198">
        <w:rPr>
          <w:rFonts w:ascii="Times New Roman" w:hAnsi="Times New Roman"/>
          <w:sz w:val="22"/>
          <w:szCs w:val="22"/>
        </w:rPr>
        <w:fldChar w:fldCharType="begin"/>
      </w:r>
      <w:r w:rsidR="00D145B2" w:rsidRPr="00427198">
        <w:rPr>
          <w:rFonts w:ascii="Times New Roman" w:hAnsi="Times New Roman"/>
          <w:sz w:val="22"/>
          <w:szCs w:val="22"/>
        </w:rPr>
        <w:instrText xml:space="preserve"> SEQ Figure \* ARABIC </w:instrText>
      </w:r>
      <w:r w:rsidR="006C3D99" w:rsidRPr="00427198">
        <w:rPr>
          <w:rFonts w:ascii="Times New Roman" w:hAnsi="Times New Roman"/>
          <w:sz w:val="22"/>
          <w:szCs w:val="22"/>
        </w:rPr>
        <w:fldChar w:fldCharType="separate"/>
      </w:r>
      <w:r w:rsidR="00D564A1">
        <w:rPr>
          <w:rFonts w:ascii="Times New Roman" w:hAnsi="Times New Roman"/>
          <w:noProof/>
          <w:sz w:val="22"/>
          <w:szCs w:val="22"/>
        </w:rPr>
        <w:t>1</w:t>
      </w:r>
      <w:r w:rsidR="006C3D99" w:rsidRPr="00427198">
        <w:rPr>
          <w:rFonts w:ascii="Times New Roman" w:hAnsi="Times New Roman"/>
          <w:sz w:val="22"/>
          <w:szCs w:val="22"/>
        </w:rPr>
        <w:fldChar w:fldCharType="end"/>
      </w:r>
      <w:r w:rsidRPr="00427198">
        <w:rPr>
          <w:rFonts w:ascii="Times New Roman" w:hAnsi="Times New Roman"/>
          <w:sz w:val="22"/>
          <w:szCs w:val="22"/>
        </w:rPr>
        <w:t>: GRI Application Levels</w:t>
      </w:r>
    </w:p>
    <w:p w:rsidR="00F93F4D" w:rsidRPr="003C3063" w:rsidRDefault="0071574B" w:rsidP="003C3063">
      <w:pPr>
        <w:rPr>
          <w:rStyle w:val="Heading3Char"/>
          <w:rFonts w:cs="Times New Roman"/>
          <w:sz w:val="24"/>
          <w:szCs w:val="24"/>
        </w:rPr>
      </w:pPr>
      <w:bookmarkStart w:id="18" w:name="_Toc340094554"/>
      <w:r>
        <w:rPr>
          <w:rStyle w:val="Heading3Char"/>
          <w:rFonts w:cs="Times New Roman"/>
          <w:sz w:val="24"/>
          <w:szCs w:val="24"/>
        </w:rPr>
        <w:br/>
      </w:r>
      <w:r w:rsidR="002746F4" w:rsidRPr="006733CE">
        <w:rPr>
          <w:rStyle w:val="Heading3Char"/>
          <w:rFonts w:cs="Times New Roman"/>
          <w:sz w:val="24"/>
          <w:szCs w:val="24"/>
        </w:rPr>
        <w:t>2.3.3</w:t>
      </w:r>
      <w:r w:rsidR="00F32000" w:rsidRPr="006733CE">
        <w:rPr>
          <w:rStyle w:val="Heading3Char"/>
          <w:rFonts w:cs="Times New Roman"/>
          <w:sz w:val="24"/>
          <w:szCs w:val="24"/>
        </w:rPr>
        <w:t xml:space="preserve"> </w:t>
      </w:r>
      <w:r w:rsidR="002818E1" w:rsidRPr="006733CE">
        <w:rPr>
          <w:rStyle w:val="Heading3Char"/>
          <w:rFonts w:cs="Times New Roman"/>
          <w:sz w:val="24"/>
          <w:szCs w:val="24"/>
        </w:rPr>
        <w:t>Global CSR Disclosure Requirements</w:t>
      </w:r>
      <w:bookmarkEnd w:id="18"/>
      <w:r w:rsidR="00EF4FF3" w:rsidRPr="006733CE">
        <w:rPr>
          <w:rStyle w:val="Heading3Char"/>
          <w:rFonts w:cs="Times New Roman"/>
          <w:sz w:val="24"/>
          <w:szCs w:val="24"/>
        </w:rPr>
        <w:tab/>
      </w:r>
    </w:p>
    <w:p w:rsidR="000A5CBB" w:rsidRPr="00F93F4D" w:rsidRDefault="00472DD1" w:rsidP="00F93F4D">
      <w:pPr>
        <w:autoSpaceDE w:val="0"/>
        <w:autoSpaceDN w:val="0"/>
        <w:adjustRightInd w:val="0"/>
        <w:spacing w:after="0" w:line="360" w:lineRule="auto"/>
        <w:jc w:val="both"/>
        <w:rPr>
          <w:rFonts w:ascii="Times New Roman" w:eastAsiaTheme="minorHAnsi" w:hAnsi="Times New Roman"/>
          <w:sz w:val="24"/>
          <w:szCs w:val="24"/>
        </w:rPr>
      </w:pPr>
      <w:r w:rsidRPr="006733CE">
        <w:rPr>
          <w:rFonts w:ascii="Times New Roman" w:hAnsi="Times New Roman"/>
          <w:sz w:val="24"/>
          <w:szCs w:val="24"/>
        </w:rPr>
        <w:t xml:space="preserve">A patchwork of national regulations and international agreement has developed that now compels business to consider the social and environmental implications of their activities (Márquez and Fombrum 2005). </w:t>
      </w:r>
      <w:r w:rsidR="00E16D5E">
        <w:rPr>
          <w:rFonts w:ascii="Times New Roman" w:hAnsi="Times New Roman"/>
          <w:sz w:val="24"/>
          <w:szCs w:val="24"/>
        </w:rPr>
        <w:t>M</w:t>
      </w:r>
      <w:r w:rsidR="00E16D5E" w:rsidRPr="006733CE">
        <w:rPr>
          <w:rFonts w:ascii="Times New Roman" w:hAnsi="Times New Roman"/>
          <w:sz w:val="24"/>
          <w:szCs w:val="24"/>
        </w:rPr>
        <w:t xml:space="preserve">any </w:t>
      </w:r>
      <w:r w:rsidR="00E16D5E">
        <w:rPr>
          <w:rFonts w:ascii="Times New Roman" w:hAnsi="Times New Roman"/>
          <w:sz w:val="24"/>
          <w:szCs w:val="24"/>
        </w:rPr>
        <w:t xml:space="preserve">countries </w:t>
      </w:r>
      <w:r w:rsidR="00E16D5E" w:rsidRPr="006733CE">
        <w:rPr>
          <w:rFonts w:ascii="Times New Roman" w:hAnsi="Times New Roman"/>
          <w:sz w:val="24"/>
          <w:szCs w:val="24"/>
        </w:rPr>
        <w:t>have adopted conventional international standards regarding engine noise and have prescribed numerous directives for environmental conservation.</w:t>
      </w:r>
      <w:r w:rsidR="00E16D5E">
        <w:rPr>
          <w:rFonts w:ascii="Times New Roman" w:hAnsi="Times New Roman"/>
          <w:sz w:val="24"/>
          <w:szCs w:val="24"/>
        </w:rPr>
        <w:t xml:space="preserve"> </w:t>
      </w:r>
      <w:r w:rsidR="002818E1" w:rsidRPr="006733CE">
        <w:rPr>
          <w:rFonts w:ascii="Times New Roman" w:hAnsi="Times New Roman"/>
          <w:sz w:val="24"/>
          <w:szCs w:val="24"/>
        </w:rPr>
        <w:t xml:space="preserve">According to the </w:t>
      </w:r>
      <w:r w:rsidR="002818E1" w:rsidRPr="006733CE">
        <w:rPr>
          <w:rFonts w:ascii="Times New Roman" w:hAnsi="Times New Roman"/>
          <w:i/>
          <w:sz w:val="24"/>
          <w:szCs w:val="24"/>
        </w:rPr>
        <w:t>Initiative for responsible Investment</w:t>
      </w:r>
      <w:r w:rsidR="002818E1" w:rsidRPr="006733CE">
        <w:rPr>
          <w:rFonts w:ascii="Times New Roman" w:hAnsi="Times New Roman"/>
          <w:sz w:val="24"/>
          <w:szCs w:val="24"/>
        </w:rPr>
        <w:t xml:space="preserve"> at Harvard University</w:t>
      </w:r>
      <w:r w:rsidR="00427198">
        <w:rPr>
          <w:rFonts w:ascii="Times New Roman" w:hAnsi="Times New Roman"/>
          <w:sz w:val="24"/>
          <w:szCs w:val="24"/>
        </w:rPr>
        <w:t xml:space="preserve"> (2012)</w:t>
      </w:r>
      <w:r w:rsidR="002818E1" w:rsidRPr="006733CE">
        <w:rPr>
          <w:rFonts w:ascii="Times New Roman" w:hAnsi="Times New Roman"/>
          <w:sz w:val="24"/>
          <w:szCs w:val="24"/>
        </w:rPr>
        <w:t>, there has been an increase in the number of social reporting requirements driven by regulatory bodies around the world</w:t>
      </w:r>
      <w:r w:rsidR="00742A2F" w:rsidRPr="006733CE">
        <w:rPr>
          <w:rFonts w:ascii="Times New Roman" w:hAnsi="Times New Roman"/>
          <w:sz w:val="24"/>
          <w:szCs w:val="24"/>
        </w:rPr>
        <w:t>.</w:t>
      </w:r>
      <w:r w:rsidR="002818E1" w:rsidRPr="006733CE">
        <w:rPr>
          <w:rFonts w:ascii="Times New Roman" w:hAnsi="Times New Roman"/>
          <w:sz w:val="24"/>
          <w:szCs w:val="24"/>
        </w:rPr>
        <w:t xml:space="preserve"> </w:t>
      </w:r>
      <w:r w:rsidR="00742A2F" w:rsidRPr="006733CE">
        <w:rPr>
          <w:rFonts w:ascii="Times New Roman" w:hAnsi="Times New Roman"/>
          <w:sz w:val="24"/>
          <w:szCs w:val="24"/>
        </w:rPr>
        <w:t xml:space="preserve">Regulatory incentives </w:t>
      </w:r>
      <w:r w:rsidR="002818E1" w:rsidRPr="006733CE">
        <w:rPr>
          <w:rFonts w:ascii="Times New Roman" w:hAnsi="Times New Roman"/>
          <w:sz w:val="24"/>
          <w:szCs w:val="24"/>
        </w:rPr>
        <w:t xml:space="preserve">have played a key role in advancing the field of sustainability reporting. </w:t>
      </w:r>
      <w:r w:rsidR="00ED4E5C" w:rsidRPr="006733CE">
        <w:rPr>
          <w:rFonts w:ascii="Times New Roman" w:hAnsi="Times New Roman"/>
          <w:sz w:val="24"/>
          <w:szCs w:val="24"/>
        </w:rPr>
        <w:t xml:space="preserve">Hence, companies in the airline industry are confronted with numerous regulations and standards. </w:t>
      </w:r>
      <w:r w:rsidR="00D77C47" w:rsidRPr="006733CE">
        <w:rPr>
          <w:rFonts w:ascii="Times New Roman" w:hAnsi="Times New Roman"/>
          <w:sz w:val="24"/>
          <w:szCs w:val="24"/>
        </w:rPr>
        <w:t>Table 1</w:t>
      </w:r>
      <w:r w:rsidR="00D77C47">
        <w:rPr>
          <w:rFonts w:ascii="Times New Roman" w:hAnsi="Times New Roman"/>
          <w:sz w:val="24"/>
          <w:szCs w:val="24"/>
        </w:rPr>
        <w:t xml:space="preserve"> </w:t>
      </w:r>
      <w:r w:rsidR="002818E1" w:rsidRPr="006733CE">
        <w:rPr>
          <w:rFonts w:ascii="Times New Roman" w:hAnsi="Times New Roman"/>
          <w:sz w:val="24"/>
          <w:szCs w:val="24"/>
        </w:rPr>
        <w:t xml:space="preserve">summarizes </w:t>
      </w:r>
      <w:r w:rsidR="00F72E32" w:rsidRPr="006733CE">
        <w:rPr>
          <w:rFonts w:ascii="Times New Roman" w:hAnsi="Times New Roman"/>
          <w:sz w:val="24"/>
          <w:szCs w:val="24"/>
        </w:rPr>
        <w:t xml:space="preserve">CSR disclosure </w:t>
      </w:r>
      <w:r w:rsidR="002818E1" w:rsidRPr="006733CE">
        <w:rPr>
          <w:rFonts w:ascii="Times New Roman" w:hAnsi="Times New Roman"/>
          <w:sz w:val="24"/>
          <w:szCs w:val="24"/>
        </w:rPr>
        <w:t xml:space="preserve">requirements </w:t>
      </w:r>
      <w:r w:rsidR="00A004A7" w:rsidRPr="006733CE">
        <w:rPr>
          <w:rFonts w:ascii="Times New Roman" w:hAnsi="Times New Roman"/>
          <w:sz w:val="24"/>
          <w:szCs w:val="24"/>
        </w:rPr>
        <w:t xml:space="preserve">set </w:t>
      </w:r>
      <w:r w:rsidR="002818E1" w:rsidRPr="006733CE">
        <w:rPr>
          <w:rFonts w:ascii="Times New Roman" w:hAnsi="Times New Roman"/>
          <w:sz w:val="24"/>
          <w:szCs w:val="24"/>
        </w:rPr>
        <w:t>by governments</w:t>
      </w:r>
      <w:r w:rsidR="00F72E32" w:rsidRPr="006733CE">
        <w:rPr>
          <w:rFonts w:ascii="Times New Roman" w:hAnsi="Times New Roman"/>
          <w:sz w:val="24"/>
          <w:szCs w:val="24"/>
        </w:rPr>
        <w:t xml:space="preserve"> that are relevant to the aviation sector</w:t>
      </w:r>
      <w:r w:rsidR="00D77C47">
        <w:rPr>
          <w:rFonts w:ascii="Times New Roman" w:hAnsi="Times New Roman"/>
          <w:sz w:val="24"/>
          <w:szCs w:val="24"/>
        </w:rPr>
        <w:t xml:space="preserve">. The table </w:t>
      </w:r>
      <w:r w:rsidR="00E16D5E" w:rsidRPr="00E66275">
        <w:rPr>
          <w:rFonts w:ascii="Times New Roman" w:hAnsi="Times New Roman"/>
          <w:sz w:val="24"/>
          <w:szCs w:val="24"/>
        </w:rPr>
        <w:t>provide</w:t>
      </w:r>
      <w:r w:rsidR="00E16D5E">
        <w:rPr>
          <w:rFonts w:ascii="Times New Roman" w:hAnsi="Times New Roman"/>
          <w:sz w:val="24"/>
          <w:szCs w:val="24"/>
        </w:rPr>
        <w:t>s</w:t>
      </w:r>
      <w:r w:rsidR="00E16D5E" w:rsidRPr="00E66275">
        <w:rPr>
          <w:rFonts w:ascii="Times New Roman" w:hAnsi="Times New Roman"/>
          <w:sz w:val="24"/>
          <w:szCs w:val="24"/>
        </w:rPr>
        <w:t xml:space="preserve"> an </w:t>
      </w:r>
      <w:r w:rsidR="00E16D5E">
        <w:rPr>
          <w:rFonts w:ascii="Times New Roman" w:hAnsi="Times New Roman"/>
          <w:sz w:val="24"/>
          <w:szCs w:val="24"/>
        </w:rPr>
        <w:t xml:space="preserve">overview of the </w:t>
      </w:r>
      <w:r w:rsidR="00E16D5E" w:rsidRPr="00E66275">
        <w:rPr>
          <w:rFonts w:ascii="Times New Roman" w:hAnsi="Times New Roman"/>
          <w:sz w:val="24"/>
          <w:szCs w:val="24"/>
        </w:rPr>
        <w:t>examin</w:t>
      </w:r>
      <w:r w:rsidR="00E16D5E">
        <w:rPr>
          <w:rFonts w:ascii="Times New Roman" w:hAnsi="Times New Roman"/>
          <w:sz w:val="24"/>
          <w:szCs w:val="24"/>
        </w:rPr>
        <w:t>ation of</w:t>
      </w:r>
      <w:r w:rsidR="00E16D5E" w:rsidRPr="00E66275">
        <w:rPr>
          <w:rFonts w:ascii="Times New Roman" w:hAnsi="Times New Roman"/>
          <w:sz w:val="24"/>
          <w:szCs w:val="24"/>
        </w:rPr>
        <w:t xml:space="preserve"> </w:t>
      </w:r>
      <w:r w:rsidR="00E16D5E">
        <w:rPr>
          <w:rFonts w:ascii="Times New Roman" w:hAnsi="Times New Roman"/>
          <w:sz w:val="24"/>
          <w:szCs w:val="24"/>
        </w:rPr>
        <w:t>e</w:t>
      </w:r>
      <w:r w:rsidR="00E16D5E" w:rsidRPr="00E66275">
        <w:rPr>
          <w:rFonts w:ascii="Times New Roman" w:hAnsi="Times New Roman"/>
          <w:sz w:val="24"/>
          <w:szCs w:val="24"/>
        </w:rPr>
        <w:t>nvironmental</w:t>
      </w:r>
      <w:r w:rsidR="00E16D5E">
        <w:rPr>
          <w:rFonts w:ascii="Times New Roman" w:hAnsi="Times New Roman"/>
          <w:sz w:val="24"/>
          <w:szCs w:val="24"/>
        </w:rPr>
        <w:t xml:space="preserve"> reporting</w:t>
      </w:r>
      <w:r w:rsidR="00E16D5E" w:rsidRPr="00E66275">
        <w:rPr>
          <w:rFonts w:ascii="Times New Roman" w:hAnsi="Times New Roman"/>
          <w:sz w:val="24"/>
          <w:szCs w:val="24"/>
        </w:rPr>
        <w:t xml:space="preserve"> policies in place today</w:t>
      </w:r>
      <w:r w:rsidR="00E16D5E">
        <w:rPr>
          <w:rFonts w:ascii="Times New Roman" w:hAnsi="Times New Roman"/>
          <w:sz w:val="24"/>
          <w:szCs w:val="24"/>
        </w:rPr>
        <w:t>.</w:t>
      </w:r>
      <w:r w:rsidR="00E16D5E" w:rsidRPr="00E66275">
        <w:rPr>
          <w:rFonts w:ascii="Times New Roman" w:hAnsi="Times New Roman"/>
          <w:sz w:val="24"/>
          <w:szCs w:val="24"/>
        </w:rPr>
        <w:t xml:space="preserve"> </w:t>
      </w:r>
      <w:r w:rsidR="007A19A3" w:rsidRPr="006733CE">
        <w:rPr>
          <w:rFonts w:ascii="Times New Roman" w:hAnsi="Times New Roman"/>
          <w:sz w:val="24"/>
          <w:szCs w:val="24"/>
        </w:rPr>
        <w:t xml:space="preserve">As a relatively wealthy en developed region, the current CSR climate in Europe differs from those in the less developed parts of the world (CSR Europe 2009). Europe, frequently seen as a trendsetter in this area, has </w:t>
      </w:r>
      <w:r w:rsidR="007A19A3" w:rsidRPr="006733CE">
        <w:rPr>
          <w:rFonts w:ascii="Times New Roman" w:hAnsi="Times New Roman"/>
          <w:i/>
          <w:sz w:val="24"/>
          <w:szCs w:val="24"/>
        </w:rPr>
        <w:lastRenderedPageBreak/>
        <w:t>legally defined</w:t>
      </w:r>
      <w:r w:rsidR="007A19A3" w:rsidRPr="006733CE">
        <w:rPr>
          <w:rFonts w:ascii="Times New Roman" w:hAnsi="Times New Roman"/>
          <w:sz w:val="24"/>
          <w:szCs w:val="24"/>
        </w:rPr>
        <w:t xml:space="preserve"> CSR duties, whilst social and environmental responsibilities may fall under </w:t>
      </w:r>
      <w:r w:rsidR="007A19A3" w:rsidRPr="006733CE">
        <w:rPr>
          <w:rFonts w:ascii="Times New Roman" w:hAnsi="Times New Roman"/>
          <w:i/>
          <w:sz w:val="24"/>
          <w:szCs w:val="24"/>
        </w:rPr>
        <w:t>voluntary</w:t>
      </w:r>
      <w:r w:rsidR="007A19A3" w:rsidRPr="006733CE">
        <w:rPr>
          <w:rFonts w:ascii="Times New Roman" w:hAnsi="Times New Roman"/>
          <w:sz w:val="24"/>
          <w:szCs w:val="24"/>
        </w:rPr>
        <w:t xml:space="preserve"> CSR commitment elsewhere. According to the report by CSR Europe (2009), however, “the increasing interest in business opportunities associated with innovative CSR approaches, together with the growing stakeholder expectations for corporate accountability and responsible business practices both within and outside Europe, continue to push the CSR agenda forward (p2).” </w:t>
      </w:r>
      <w:r w:rsidR="007A19A3">
        <w:rPr>
          <w:rFonts w:ascii="Times New Roman" w:hAnsi="Times New Roman"/>
          <w:sz w:val="24"/>
          <w:szCs w:val="24"/>
        </w:rPr>
        <w:t xml:space="preserve"> </w:t>
      </w:r>
    </w:p>
    <w:p w:rsidR="007A19A3" w:rsidRDefault="007A19A3" w:rsidP="00742A2F">
      <w:pPr>
        <w:spacing w:line="360" w:lineRule="auto"/>
        <w:jc w:val="both"/>
        <w:rPr>
          <w:rFonts w:ascii="Times New Roman" w:hAnsi="Times New Roman"/>
          <w:sz w:val="24"/>
          <w:szCs w:val="24"/>
        </w:rPr>
      </w:pPr>
    </w:p>
    <w:p w:rsidR="007A19A3" w:rsidRDefault="007A19A3" w:rsidP="00742A2F">
      <w:pPr>
        <w:spacing w:line="360" w:lineRule="auto"/>
        <w:jc w:val="both"/>
        <w:rPr>
          <w:rFonts w:ascii="Times New Roman" w:hAnsi="Times New Roman"/>
          <w:sz w:val="24"/>
          <w:szCs w:val="24"/>
        </w:rPr>
      </w:pPr>
    </w:p>
    <w:p w:rsidR="007A19A3" w:rsidRDefault="007A19A3" w:rsidP="00742A2F">
      <w:pPr>
        <w:spacing w:line="360" w:lineRule="auto"/>
        <w:jc w:val="both"/>
        <w:rPr>
          <w:rFonts w:ascii="Times New Roman" w:hAnsi="Times New Roman"/>
          <w:sz w:val="24"/>
          <w:szCs w:val="24"/>
        </w:rPr>
      </w:pPr>
    </w:p>
    <w:p w:rsidR="007A19A3" w:rsidRDefault="007A19A3" w:rsidP="00742A2F">
      <w:pPr>
        <w:spacing w:line="360" w:lineRule="auto"/>
        <w:jc w:val="both"/>
        <w:rPr>
          <w:rFonts w:ascii="Times New Roman" w:hAnsi="Times New Roman"/>
          <w:sz w:val="24"/>
          <w:szCs w:val="24"/>
        </w:rPr>
      </w:pPr>
    </w:p>
    <w:p w:rsidR="00D77C47" w:rsidRDefault="00D77C47" w:rsidP="00742A2F">
      <w:pPr>
        <w:spacing w:line="360" w:lineRule="auto"/>
        <w:jc w:val="both"/>
        <w:rPr>
          <w:rFonts w:ascii="Times New Roman" w:hAnsi="Times New Roman"/>
          <w:sz w:val="24"/>
          <w:szCs w:val="24"/>
        </w:rPr>
      </w:pPr>
    </w:p>
    <w:p w:rsidR="00D77C47" w:rsidRDefault="00D77C47" w:rsidP="00742A2F">
      <w:pPr>
        <w:spacing w:line="360" w:lineRule="auto"/>
        <w:jc w:val="both"/>
        <w:rPr>
          <w:rFonts w:ascii="Times New Roman" w:hAnsi="Times New Roman"/>
          <w:sz w:val="24"/>
          <w:szCs w:val="24"/>
        </w:rPr>
      </w:pPr>
    </w:p>
    <w:p w:rsidR="00F05F70" w:rsidRDefault="00F05F70">
      <w:r>
        <w:br w:type="page"/>
      </w:r>
    </w:p>
    <w:tbl>
      <w:tblPr>
        <w:tblStyle w:val="TableGrid"/>
        <w:tblW w:w="0" w:type="auto"/>
        <w:tblLayout w:type="fixed"/>
        <w:tblLook w:val="04A0"/>
      </w:tblPr>
      <w:tblGrid>
        <w:gridCol w:w="2093"/>
        <w:gridCol w:w="709"/>
        <w:gridCol w:w="6662"/>
      </w:tblGrid>
      <w:tr w:rsidR="005F38AF" w:rsidRPr="000A5CBB" w:rsidTr="000A5CBB">
        <w:tc>
          <w:tcPr>
            <w:tcW w:w="2093" w:type="dxa"/>
          </w:tcPr>
          <w:p w:rsidR="005F38AF" w:rsidRPr="000A5CBB" w:rsidRDefault="005F38AF" w:rsidP="005F38AF">
            <w:pPr>
              <w:rPr>
                <w:rFonts w:ascii="Times New Roman" w:hAnsi="Times New Roman"/>
              </w:rPr>
            </w:pPr>
            <w:r w:rsidRPr="00E16D5E">
              <w:rPr>
                <w:rFonts w:ascii="Times New Roman" w:hAnsi="Times New Roman"/>
                <w:highlight w:val="lightGray"/>
              </w:rPr>
              <w:lastRenderedPageBreak/>
              <w:t>EUROPE</w:t>
            </w:r>
          </w:p>
        </w:tc>
        <w:tc>
          <w:tcPr>
            <w:tcW w:w="709" w:type="dxa"/>
          </w:tcPr>
          <w:p w:rsidR="005F38AF" w:rsidRPr="000A5CBB" w:rsidRDefault="005F38AF" w:rsidP="005F38AF">
            <w:pPr>
              <w:rPr>
                <w:rFonts w:ascii="Times New Roman" w:hAnsi="Times New Roman"/>
              </w:rPr>
            </w:pPr>
          </w:p>
        </w:tc>
        <w:tc>
          <w:tcPr>
            <w:tcW w:w="6662" w:type="dxa"/>
          </w:tcPr>
          <w:p w:rsidR="005F38AF" w:rsidRPr="000A5CBB" w:rsidRDefault="005F38AF" w:rsidP="005F38AF">
            <w:pPr>
              <w:rPr>
                <w:rFonts w:ascii="Times New Roman" w:hAnsi="Times New Roman"/>
              </w:rPr>
            </w:pPr>
          </w:p>
        </w:tc>
      </w:tr>
      <w:tr w:rsidR="005F38AF" w:rsidRPr="000A5CBB" w:rsidTr="000A5CBB">
        <w:tc>
          <w:tcPr>
            <w:tcW w:w="2093" w:type="dxa"/>
          </w:tcPr>
          <w:p w:rsidR="005F38AF" w:rsidRPr="000A5CBB" w:rsidRDefault="005F38AF" w:rsidP="005F38AF">
            <w:pPr>
              <w:rPr>
                <w:rFonts w:ascii="Times New Roman" w:hAnsi="Times New Roman"/>
              </w:rPr>
            </w:pPr>
            <w:r w:rsidRPr="000A5CBB">
              <w:rPr>
                <w:rFonts w:ascii="Times New Roman" w:hAnsi="Times New Roman"/>
              </w:rPr>
              <w:t xml:space="preserve">Denmark </w:t>
            </w:r>
          </w:p>
        </w:tc>
        <w:tc>
          <w:tcPr>
            <w:tcW w:w="709" w:type="dxa"/>
          </w:tcPr>
          <w:p w:rsidR="005F38AF" w:rsidRPr="000A5CBB" w:rsidRDefault="005F38AF" w:rsidP="005F38AF">
            <w:pPr>
              <w:rPr>
                <w:rFonts w:ascii="Times New Roman" w:hAnsi="Times New Roman"/>
              </w:rPr>
            </w:pPr>
            <w:r w:rsidRPr="000A5CBB">
              <w:rPr>
                <w:rFonts w:ascii="Times New Roman" w:hAnsi="Times New Roman"/>
              </w:rPr>
              <w:t>2009</w:t>
            </w:r>
          </w:p>
        </w:tc>
        <w:tc>
          <w:tcPr>
            <w:tcW w:w="6662" w:type="dxa"/>
          </w:tcPr>
          <w:p w:rsidR="005F38AF" w:rsidRPr="000A5CBB" w:rsidRDefault="005F38AF" w:rsidP="000A5CBB">
            <w:pPr>
              <w:rPr>
                <w:rFonts w:ascii="Times New Roman" w:hAnsi="Times New Roman"/>
              </w:rPr>
            </w:pPr>
            <w:r w:rsidRPr="000A5CBB">
              <w:rPr>
                <w:rFonts w:ascii="Times New Roman" w:hAnsi="Times New Roman"/>
              </w:rPr>
              <w:t>The country’s 1,100 largest listed compani</w:t>
            </w:r>
            <w:r w:rsidR="000A5CBB">
              <w:rPr>
                <w:rFonts w:ascii="Times New Roman" w:hAnsi="Times New Roman"/>
              </w:rPr>
              <w:t>es are required to include use</w:t>
            </w:r>
            <w:r w:rsidRPr="000A5CBB">
              <w:rPr>
                <w:rFonts w:ascii="Times New Roman" w:hAnsi="Times New Roman"/>
              </w:rPr>
              <w:t xml:space="preserve"> of natural resources and </w:t>
            </w:r>
            <w:r w:rsidR="000A5CBB">
              <w:rPr>
                <w:rFonts w:ascii="Times New Roman" w:hAnsi="Times New Roman"/>
              </w:rPr>
              <w:t xml:space="preserve">overall </w:t>
            </w:r>
            <w:r w:rsidRPr="000A5CBB">
              <w:rPr>
                <w:rFonts w:ascii="Times New Roman" w:hAnsi="Times New Roman"/>
              </w:rPr>
              <w:t xml:space="preserve">CSR performance in their annual report. </w:t>
            </w:r>
          </w:p>
        </w:tc>
      </w:tr>
      <w:tr w:rsidR="005F38AF" w:rsidRPr="000A5CBB" w:rsidTr="000A5CBB">
        <w:tc>
          <w:tcPr>
            <w:tcW w:w="2093" w:type="dxa"/>
          </w:tcPr>
          <w:p w:rsidR="005F38AF" w:rsidRPr="000A5CBB" w:rsidRDefault="005F38AF" w:rsidP="005F38AF">
            <w:pPr>
              <w:rPr>
                <w:rFonts w:ascii="Times New Roman" w:hAnsi="Times New Roman"/>
              </w:rPr>
            </w:pPr>
            <w:r w:rsidRPr="000A5CBB">
              <w:rPr>
                <w:rFonts w:ascii="Times New Roman" w:hAnsi="Times New Roman"/>
              </w:rPr>
              <w:t>France</w:t>
            </w:r>
          </w:p>
        </w:tc>
        <w:tc>
          <w:tcPr>
            <w:tcW w:w="709" w:type="dxa"/>
          </w:tcPr>
          <w:p w:rsidR="005F38AF" w:rsidRPr="000A5CBB" w:rsidRDefault="005F38AF" w:rsidP="005F38AF">
            <w:pPr>
              <w:rPr>
                <w:rFonts w:ascii="Times New Roman" w:hAnsi="Times New Roman"/>
              </w:rPr>
            </w:pPr>
            <w:r w:rsidRPr="000A5CBB">
              <w:rPr>
                <w:rFonts w:ascii="Times New Roman" w:hAnsi="Times New Roman"/>
              </w:rPr>
              <w:t>2009</w:t>
            </w:r>
          </w:p>
        </w:tc>
        <w:tc>
          <w:tcPr>
            <w:tcW w:w="6662" w:type="dxa"/>
          </w:tcPr>
          <w:p w:rsidR="005F38AF" w:rsidRPr="000A5CBB" w:rsidRDefault="005F38AF" w:rsidP="000A5CBB">
            <w:pPr>
              <w:rPr>
                <w:rFonts w:ascii="Times New Roman" w:hAnsi="Times New Roman"/>
              </w:rPr>
            </w:pPr>
            <w:r w:rsidRPr="000A5CBB">
              <w:rPr>
                <w:rFonts w:ascii="Times New Roman" w:hAnsi="Times New Roman"/>
              </w:rPr>
              <w:t>Listed companies are obliged to report social and environmental information in an annual report.</w:t>
            </w:r>
            <w:r w:rsidR="000A5CBB">
              <w:rPr>
                <w:rFonts w:ascii="Times New Roman" w:hAnsi="Times New Roman"/>
              </w:rPr>
              <w:t xml:space="preserve"> </w:t>
            </w:r>
            <w:r w:rsidRPr="000A5CBB">
              <w:rPr>
                <w:rFonts w:ascii="Times New Roman" w:hAnsi="Times New Roman"/>
              </w:rPr>
              <w:t xml:space="preserve">Companies with </w:t>
            </w:r>
            <w:r w:rsidR="000A5CBB">
              <w:rPr>
                <w:rFonts w:ascii="Times New Roman" w:hAnsi="Times New Roman"/>
              </w:rPr>
              <w:t>&gt;</w:t>
            </w:r>
            <w:r w:rsidRPr="000A5CBB">
              <w:rPr>
                <w:rFonts w:ascii="Times New Roman" w:hAnsi="Times New Roman"/>
              </w:rPr>
              <w:t xml:space="preserve">500 employees in high emitting sectors are required to publish </w:t>
            </w:r>
            <w:r w:rsidR="000A5CBB">
              <w:rPr>
                <w:rFonts w:ascii="Times New Roman" w:hAnsi="Times New Roman"/>
              </w:rPr>
              <w:t>GHG</w:t>
            </w:r>
            <w:r w:rsidRPr="000A5CBB">
              <w:rPr>
                <w:rFonts w:ascii="Times New Roman" w:hAnsi="Times New Roman"/>
              </w:rPr>
              <w:t xml:space="preserve"> emissions.</w:t>
            </w:r>
          </w:p>
        </w:tc>
      </w:tr>
      <w:tr w:rsidR="005F38AF" w:rsidRPr="000A5CBB" w:rsidTr="000A5CBB">
        <w:tc>
          <w:tcPr>
            <w:tcW w:w="2093" w:type="dxa"/>
          </w:tcPr>
          <w:p w:rsidR="005F38AF" w:rsidRPr="000A5CBB" w:rsidRDefault="005F38AF" w:rsidP="005F38AF">
            <w:pPr>
              <w:rPr>
                <w:rFonts w:ascii="Times New Roman" w:hAnsi="Times New Roman"/>
              </w:rPr>
            </w:pPr>
            <w:r w:rsidRPr="000A5CBB">
              <w:rPr>
                <w:rFonts w:ascii="Times New Roman" w:hAnsi="Times New Roman"/>
              </w:rPr>
              <w:t>Germany</w:t>
            </w:r>
          </w:p>
        </w:tc>
        <w:tc>
          <w:tcPr>
            <w:tcW w:w="709" w:type="dxa"/>
          </w:tcPr>
          <w:p w:rsidR="005F38AF" w:rsidRPr="000A5CBB" w:rsidRDefault="005F38AF" w:rsidP="005F38AF">
            <w:pPr>
              <w:rPr>
                <w:rFonts w:ascii="Times New Roman" w:hAnsi="Times New Roman"/>
              </w:rPr>
            </w:pPr>
            <w:r w:rsidRPr="000A5CBB">
              <w:rPr>
                <w:rFonts w:ascii="Times New Roman" w:hAnsi="Times New Roman"/>
              </w:rPr>
              <w:t>2004</w:t>
            </w:r>
          </w:p>
        </w:tc>
        <w:tc>
          <w:tcPr>
            <w:tcW w:w="6662" w:type="dxa"/>
          </w:tcPr>
          <w:p w:rsidR="005F38AF" w:rsidRPr="000A5CBB" w:rsidRDefault="005F38AF" w:rsidP="005F38AF">
            <w:pPr>
              <w:rPr>
                <w:rFonts w:ascii="Times New Roman" w:hAnsi="Times New Roman"/>
              </w:rPr>
            </w:pPr>
            <w:r w:rsidRPr="000A5CBB">
              <w:rPr>
                <w:rFonts w:ascii="Times New Roman" w:hAnsi="Times New Roman"/>
              </w:rPr>
              <w:t>Companies are required to report annually on key financial and non-financial indicators that materially affect the company.</w:t>
            </w:r>
          </w:p>
        </w:tc>
      </w:tr>
      <w:tr w:rsidR="005F38AF" w:rsidRPr="000A5CBB" w:rsidTr="000A5CBB">
        <w:tc>
          <w:tcPr>
            <w:tcW w:w="2093" w:type="dxa"/>
          </w:tcPr>
          <w:p w:rsidR="005F38AF" w:rsidRPr="000A5CBB" w:rsidRDefault="005F38AF" w:rsidP="005F38AF">
            <w:pPr>
              <w:rPr>
                <w:rFonts w:ascii="Times New Roman" w:hAnsi="Times New Roman"/>
              </w:rPr>
            </w:pPr>
            <w:r w:rsidRPr="000A5CBB">
              <w:rPr>
                <w:rFonts w:ascii="Times New Roman" w:hAnsi="Times New Roman"/>
              </w:rPr>
              <w:t>Greece</w:t>
            </w:r>
          </w:p>
        </w:tc>
        <w:tc>
          <w:tcPr>
            <w:tcW w:w="709" w:type="dxa"/>
          </w:tcPr>
          <w:p w:rsidR="005F38AF" w:rsidRPr="000A5CBB" w:rsidRDefault="005F38AF" w:rsidP="005F38AF">
            <w:pPr>
              <w:rPr>
                <w:rFonts w:ascii="Times New Roman" w:hAnsi="Times New Roman"/>
              </w:rPr>
            </w:pPr>
            <w:r w:rsidRPr="000A5CBB">
              <w:rPr>
                <w:rFonts w:ascii="Times New Roman" w:hAnsi="Times New Roman"/>
              </w:rPr>
              <w:t>2006</w:t>
            </w:r>
          </w:p>
        </w:tc>
        <w:tc>
          <w:tcPr>
            <w:tcW w:w="6662" w:type="dxa"/>
          </w:tcPr>
          <w:p w:rsidR="005F38AF" w:rsidRPr="000A5CBB" w:rsidRDefault="005F38AF" w:rsidP="005F38AF">
            <w:pPr>
              <w:rPr>
                <w:rFonts w:ascii="Times New Roman" w:hAnsi="Times New Roman"/>
              </w:rPr>
            </w:pPr>
            <w:r w:rsidRPr="000A5CBB">
              <w:rPr>
                <w:rFonts w:ascii="Times New Roman" w:hAnsi="Times New Roman"/>
                <w:iCs/>
              </w:rPr>
              <w:t>An analysis of environmental and social aspects necessary for “an understanding of the company’s development, performance or position</w:t>
            </w:r>
            <w:r w:rsidRPr="000A5CBB">
              <w:rPr>
                <w:rFonts w:ascii="Times New Roman" w:hAnsi="Times New Roman"/>
              </w:rPr>
              <w:t>” should be included in the directors’ reports.</w:t>
            </w:r>
          </w:p>
        </w:tc>
      </w:tr>
      <w:tr w:rsidR="005F38AF" w:rsidRPr="000A5CBB" w:rsidTr="000A5CBB">
        <w:tc>
          <w:tcPr>
            <w:tcW w:w="2093" w:type="dxa"/>
          </w:tcPr>
          <w:p w:rsidR="005F38AF" w:rsidRPr="000A5CBB" w:rsidRDefault="005F38AF" w:rsidP="005F38AF">
            <w:pPr>
              <w:rPr>
                <w:rFonts w:ascii="Times New Roman" w:hAnsi="Times New Roman"/>
              </w:rPr>
            </w:pPr>
            <w:r w:rsidRPr="000A5CBB">
              <w:rPr>
                <w:rFonts w:ascii="Times New Roman" w:hAnsi="Times New Roman"/>
              </w:rPr>
              <w:t>Italy</w:t>
            </w:r>
          </w:p>
        </w:tc>
        <w:tc>
          <w:tcPr>
            <w:tcW w:w="709" w:type="dxa"/>
          </w:tcPr>
          <w:p w:rsidR="005F38AF" w:rsidRPr="000A5CBB" w:rsidRDefault="005F38AF" w:rsidP="005F38AF">
            <w:pPr>
              <w:rPr>
                <w:rFonts w:ascii="Times New Roman" w:hAnsi="Times New Roman"/>
              </w:rPr>
            </w:pPr>
            <w:r w:rsidRPr="000A5CBB">
              <w:rPr>
                <w:rFonts w:ascii="Times New Roman" w:hAnsi="Times New Roman"/>
              </w:rPr>
              <w:t>2007</w:t>
            </w:r>
          </w:p>
        </w:tc>
        <w:tc>
          <w:tcPr>
            <w:tcW w:w="6662" w:type="dxa"/>
          </w:tcPr>
          <w:p w:rsidR="005F38AF" w:rsidRPr="000A5CBB" w:rsidRDefault="005F38AF" w:rsidP="005F38AF">
            <w:pPr>
              <w:rPr>
                <w:rFonts w:ascii="Times New Roman" w:hAnsi="Times New Roman"/>
                <w:iCs/>
              </w:rPr>
            </w:pPr>
            <w:r w:rsidRPr="000A5CBB">
              <w:rPr>
                <w:rFonts w:ascii="Times New Roman" w:hAnsi="Times New Roman"/>
              </w:rPr>
              <w:t>material environmental, social and governance (ESG) factors are to to be included in annual corporate reporting.</w:t>
            </w:r>
          </w:p>
        </w:tc>
      </w:tr>
      <w:tr w:rsidR="005F38AF" w:rsidRPr="000A5CBB" w:rsidTr="000A5CBB">
        <w:tc>
          <w:tcPr>
            <w:tcW w:w="2093" w:type="dxa"/>
          </w:tcPr>
          <w:p w:rsidR="005F38AF" w:rsidRPr="000A5CBB" w:rsidRDefault="005F38AF" w:rsidP="005F38AF">
            <w:pPr>
              <w:rPr>
                <w:rFonts w:ascii="Times New Roman" w:hAnsi="Times New Roman"/>
              </w:rPr>
            </w:pPr>
            <w:r w:rsidRPr="000A5CBB">
              <w:rPr>
                <w:rFonts w:ascii="Times New Roman" w:hAnsi="Times New Roman"/>
              </w:rPr>
              <w:t>The Netherlands</w:t>
            </w:r>
          </w:p>
        </w:tc>
        <w:tc>
          <w:tcPr>
            <w:tcW w:w="709" w:type="dxa"/>
          </w:tcPr>
          <w:p w:rsidR="005F38AF" w:rsidRPr="000A5CBB" w:rsidRDefault="005F38AF" w:rsidP="005F38AF">
            <w:pPr>
              <w:rPr>
                <w:rFonts w:ascii="Times New Roman" w:hAnsi="Times New Roman"/>
              </w:rPr>
            </w:pPr>
            <w:r w:rsidRPr="000A5CBB">
              <w:rPr>
                <w:rFonts w:ascii="Times New Roman" w:hAnsi="Times New Roman"/>
              </w:rPr>
              <w:t>1999</w:t>
            </w:r>
          </w:p>
        </w:tc>
        <w:tc>
          <w:tcPr>
            <w:tcW w:w="6662" w:type="dxa"/>
          </w:tcPr>
          <w:p w:rsidR="005F38AF" w:rsidRPr="000A5CBB" w:rsidRDefault="005F38AF" w:rsidP="000A5CBB">
            <w:pPr>
              <w:rPr>
                <w:rFonts w:ascii="Times New Roman" w:hAnsi="Times New Roman"/>
              </w:rPr>
            </w:pPr>
            <w:r w:rsidRPr="000A5CBB">
              <w:rPr>
                <w:rFonts w:ascii="Times New Roman" w:hAnsi="Times New Roman"/>
              </w:rPr>
              <w:t>Companie</w:t>
            </w:r>
            <w:r w:rsidR="000A5CBB">
              <w:rPr>
                <w:rFonts w:ascii="Times New Roman" w:hAnsi="Times New Roman"/>
              </w:rPr>
              <w:t>s are required to publish</w:t>
            </w:r>
            <w:r w:rsidRPr="000A5CBB">
              <w:rPr>
                <w:rFonts w:ascii="Times New Roman" w:hAnsi="Times New Roman"/>
              </w:rPr>
              <w:t xml:space="preserve"> information on </w:t>
            </w:r>
            <w:r w:rsidR="000A5CBB">
              <w:rPr>
                <w:rFonts w:ascii="Times New Roman" w:hAnsi="Times New Roman"/>
              </w:rPr>
              <w:t>their environmental performance</w:t>
            </w:r>
            <w:r w:rsidRPr="000A5CBB">
              <w:rPr>
                <w:rFonts w:ascii="Times New Roman" w:hAnsi="Times New Roman"/>
              </w:rPr>
              <w:t xml:space="preserve"> and </w:t>
            </w:r>
            <w:r w:rsidR="000A5CBB">
              <w:rPr>
                <w:rFonts w:ascii="Times New Roman" w:hAnsi="Times New Roman"/>
              </w:rPr>
              <w:t>environmental management system</w:t>
            </w:r>
            <w:r w:rsidRPr="000A5CBB">
              <w:rPr>
                <w:rFonts w:ascii="Times New Roman" w:hAnsi="Times New Roman"/>
              </w:rPr>
              <w:t>.</w:t>
            </w:r>
          </w:p>
        </w:tc>
      </w:tr>
      <w:tr w:rsidR="005F38AF" w:rsidRPr="000A5CBB" w:rsidTr="000A5CBB">
        <w:tc>
          <w:tcPr>
            <w:tcW w:w="2093" w:type="dxa"/>
          </w:tcPr>
          <w:p w:rsidR="005F38AF" w:rsidRPr="000A5CBB" w:rsidRDefault="005F38AF" w:rsidP="005F38AF">
            <w:pPr>
              <w:rPr>
                <w:rFonts w:ascii="Times New Roman" w:hAnsi="Times New Roman"/>
              </w:rPr>
            </w:pPr>
            <w:r w:rsidRPr="000A5CBB">
              <w:rPr>
                <w:rFonts w:ascii="Times New Roman" w:hAnsi="Times New Roman"/>
              </w:rPr>
              <w:t>Sweden</w:t>
            </w:r>
          </w:p>
        </w:tc>
        <w:tc>
          <w:tcPr>
            <w:tcW w:w="709" w:type="dxa"/>
          </w:tcPr>
          <w:p w:rsidR="005F38AF" w:rsidRPr="000A5CBB" w:rsidRDefault="005F38AF" w:rsidP="005F38AF">
            <w:pPr>
              <w:rPr>
                <w:rFonts w:ascii="Times New Roman" w:hAnsi="Times New Roman"/>
              </w:rPr>
            </w:pPr>
            <w:r w:rsidRPr="000A5CBB">
              <w:rPr>
                <w:rFonts w:ascii="Times New Roman" w:hAnsi="Times New Roman"/>
              </w:rPr>
              <w:t>2007</w:t>
            </w:r>
          </w:p>
        </w:tc>
        <w:tc>
          <w:tcPr>
            <w:tcW w:w="6662" w:type="dxa"/>
          </w:tcPr>
          <w:p w:rsidR="005F38AF" w:rsidRPr="000A5CBB" w:rsidRDefault="005F38AF" w:rsidP="005F38AF">
            <w:pPr>
              <w:rPr>
                <w:rFonts w:ascii="Times New Roman" w:hAnsi="Times New Roman"/>
              </w:rPr>
            </w:pPr>
            <w:r w:rsidRPr="000A5CBB">
              <w:rPr>
                <w:rFonts w:ascii="Times New Roman" w:hAnsi="Times New Roman"/>
              </w:rPr>
              <w:t>State-owned companies are required to publish sustainability reports in accordance with GRI guidelines.</w:t>
            </w:r>
          </w:p>
        </w:tc>
      </w:tr>
      <w:tr w:rsidR="005F38AF" w:rsidRPr="000A5CBB" w:rsidTr="000A5CBB">
        <w:tc>
          <w:tcPr>
            <w:tcW w:w="2093" w:type="dxa"/>
          </w:tcPr>
          <w:p w:rsidR="005F38AF" w:rsidRPr="000A5CBB" w:rsidRDefault="005F38AF" w:rsidP="005F38AF">
            <w:pPr>
              <w:rPr>
                <w:rFonts w:ascii="Times New Roman" w:hAnsi="Times New Roman"/>
              </w:rPr>
            </w:pPr>
            <w:r w:rsidRPr="000A5CBB">
              <w:rPr>
                <w:rFonts w:ascii="Times New Roman" w:hAnsi="Times New Roman"/>
              </w:rPr>
              <w:t>United Kingdom</w:t>
            </w:r>
          </w:p>
        </w:tc>
        <w:tc>
          <w:tcPr>
            <w:tcW w:w="709" w:type="dxa"/>
          </w:tcPr>
          <w:p w:rsidR="005F38AF" w:rsidRPr="000A5CBB" w:rsidRDefault="005F38AF" w:rsidP="005F38AF">
            <w:pPr>
              <w:rPr>
                <w:rFonts w:ascii="Times New Roman" w:hAnsi="Times New Roman"/>
              </w:rPr>
            </w:pPr>
            <w:r w:rsidRPr="000A5CBB">
              <w:rPr>
                <w:rFonts w:ascii="Times New Roman" w:hAnsi="Times New Roman"/>
              </w:rPr>
              <w:t>2010</w:t>
            </w:r>
          </w:p>
        </w:tc>
        <w:tc>
          <w:tcPr>
            <w:tcW w:w="6662" w:type="dxa"/>
          </w:tcPr>
          <w:p w:rsidR="005F38AF" w:rsidRPr="000A5CBB" w:rsidRDefault="005F38AF" w:rsidP="000A5CBB">
            <w:pPr>
              <w:rPr>
                <w:rFonts w:ascii="Times New Roman" w:hAnsi="Times New Roman"/>
              </w:rPr>
            </w:pPr>
            <w:r w:rsidRPr="000A5CBB">
              <w:rPr>
                <w:rFonts w:ascii="Times New Roman" w:hAnsi="Times New Roman"/>
              </w:rPr>
              <w:t xml:space="preserve">Listed companies are required to report on environmental </w:t>
            </w:r>
            <w:r w:rsidR="000A5CBB">
              <w:rPr>
                <w:rFonts w:ascii="Times New Roman" w:hAnsi="Times New Roman"/>
              </w:rPr>
              <w:t xml:space="preserve">issues if </w:t>
            </w:r>
            <w:r w:rsidRPr="000A5CBB">
              <w:rPr>
                <w:rFonts w:ascii="Times New Roman" w:hAnsi="Times New Roman"/>
              </w:rPr>
              <w:t>relevant to stakeholders' understanding. Companies that use more than 6,000MWh per year are to report on all emissions related to energy use.</w:t>
            </w: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87"/>
        <w:gridCol w:w="709"/>
        <w:gridCol w:w="6634"/>
      </w:tblGrid>
      <w:tr w:rsidR="005F38AF" w:rsidRPr="000A5CBB" w:rsidTr="000A5CBB">
        <w:tc>
          <w:tcPr>
            <w:tcW w:w="2093" w:type="dxa"/>
          </w:tcPr>
          <w:p w:rsidR="005F38AF" w:rsidRPr="000A5CBB" w:rsidRDefault="005F38AF" w:rsidP="005F38AF">
            <w:pPr>
              <w:spacing w:after="0" w:line="240" w:lineRule="auto"/>
              <w:rPr>
                <w:rFonts w:ascii="Times New Roman" w:hAnsi="Times New Roman"/>
              </w:rPr>
            </w:pPr>
            <w:r w:rsidRPr="00E16D5E">
              <w:rPr>
                <w:rFonts w:ascii="Times New Roman" w:hAnsi="Times New Roman"/>
                <w:highlight w:val="lightGray"/>
              </w:rPr>
              <w:t>ASIA-PACIFIC</w:t>
            </w:r>
          </w:p>
        </w:tc>
        <w:tc>
          <w:tcPr>
            <w:tcW w:w="709" w:type="dxa"/>
          </w:tcPr>
          <w:p w:rsidR="005F38AF" w:rsidRPr="000A5CBB" w:rsidRDefault="005F38AF" w:rsidP="005F38AF">
            <w:pPr>
              <w:spacing w:after="0" w:line="240" w:lineRule="auto"/>
              <w:rPr>
                <w:rFonts w:ascii="Times New Roman" w:hAnsi="Times New Roman"/>
              </w:rPr>
            </w:pPr>
          </w:p>
        </w:tc>
        <w:tc>
          <w:tcPr>
            <w:tcW w:w="6662" w:type="dxa"/>
          </w:tcPr>
          <w:p w:rsidR="005F38AF" w:rsidRPr="000A5CBB" w:rsidRDefault="005F38AF" w:rsidP="005F38AF">
            <w:pPr>
              <w:spacing w:after="0" w:line="240" w:lineRule="auto"/>
              <w:rPr>
                <w:rFonts w:ascii="Times New Roman" w:hAnsi="Times New Roman"/>
              </w:rPr>
            </w:pPr>
          </w:p>
        </w:tc>
      </w:tr>
      <w:tr w:rsidR="005F38AF" w:rsidRPr="000A5CBB" w:rsidTr="000A5CBB">
        <w:tc>
          <w:tcPr>
            <w:tcW w:w="2093" w:type="dxa"/>
          </w:tcPr>
          <w:p w:rsidR="005F38AF" w:rsidRPr="000A5CBB" w:rsidRDefault="005F38AF" w:rsidP="005F38AF">
            <w:pPr>
              <w:spacing w:after="0" w:line="240" w:lineRule="auto"/>
              <w:rPr>
                <w:rFonts w:ascii="Times New Roman" w:hAnsi="Times New Roman"/>
              </w:rPr>
            </w:pPr>
            <w:r w:rsidRPr="000A5CBB">
              <w:rPr>
                <w:rFonts w:ascii="Times New Roman" w:hAnsi="Times New Roman"/>
              </w:rPr>
              <w:t>Australia</w:t>
            </w:r>
          </w:p>
        </w:tc>
        <w:tc>
          <w:tcPr>
            <w:tcW w:w="709" w:type="dxa"/>
          </w:tcPr>
          <w:p w:rsidR="005F38AF" w:rsidRPr="000A5CBB" w:rsidRDefault="005F38AF" w:rsidP="005F38AF">
            <w:pPr>
              <w:spacing w:after="0" w:line="240" w:lineRule="auto"/>
              <w:rPr>
                <w:rFonts w:ascii="Times New Roman" w:hAnsi="Times New Roman"/>
              </w:rPr>
            </w:pPr>
            <w:r w:rsidRPr="000A5CBB">
              <w:rPr>
                <w:rFonts w:ascii="Times New Roman" w:hAnsi="Times New Roman"/>
              </w:rPr>
              <w:t>2001</w:t>
            </w:r>
          </w:p>
        </w:tc>
        <w:tc>
          <w:tcPr>
            <w:tcW w:w="6662" w:type="dxa"/>
          </w:tcPr>
          <w:p w:rsidR="005F38AF" w:rsidRPr="000A5CBB" w:rsidRDefault="005F38AF" w:rsidP="005F38AF">
            <w:pPr>
              <w:spacing w:after="0" w:line="240" w:lineRule="auto"/>
              <w:rPr>
                <w:rFonts w:ascii="Times New Roman" w:hAnsi="Times New Roman"/>
              </w:rPr>
            </w:pPr>
            <w:r w:rsidRPr="000A5CBB">
              <w:rPr>
                <w:rFonts w:ascii="Times New Roman" w:hAnsi="Times New Roman"/>
              </w:rPr>
              <w:t>Listed comp</w:t>
            </w:r>
            <w:r w:rsidR="00F02D42" w:rsidRPr="000A5CBB">
              <w:rPr>
                <w:rFonts w:ascii="Times New Roman" w:hAnsi="Times New Roman"/>
              </w:rPr>
              <w:t>anies are required to disclose</w:t>
            </w:r>
            <w:r w:rsidRPr="000A5CBB">
              <w:rPr>
                <w:rFonts w:ascii="Times New Roman" w:hAnsi="Times New Roman"/>
              </w:rPr>
              <w:t xml:space="preserve"> violations of environmental legislation in their annual report.</w:t>
            </w:r>
          </w:p>
        </w:tc>
      </w:tr>
      <w:tr w:rsidR="005F38AF" w:rsidRPr="000A5CBB" w:rsidTr="000A5CBB">
        <w:tc>
          <w:tcPr>
            <w:tcW w:w="2093" w:type="dxa"/>
          </w:tcPr>
          <w:p w:rsidR="005F38AF" w:rsidRPr="000A5CBB" w:rsidRDefault="005F38AF" w:rsidP="005F38AF">
            <w:pPr>
              <w:spacing w:after="0" w:line="240" w:lineRule="auto"/>
              <w:rPr>
                <w:rFonts w:ascii="Times New Roman" w:hAnsi="Times New Roman"/>
              </w:rPr>
            </w:pPr>
            <w:r w:rsidRPr="000A5CBB">
              <w:rPr>
                <w:rFonts w:ascii="Times New Roman" w:hAnsi="Times New Roman"/>
              </w:rPr>
              <w:t>China</w:t>
            </w:r>
          </w:p>
        </w:tc>
        <w:tc>
          <w:tcPr>
            <w:tcW w:w="709" w:type="dxa"/>
          </w:tcPr>
          <w:p w:rsidR="005F38AF" w:rsidRPr="000A5CBB" w:rsidRDefault="005F38AF" w:rsidP="005F38AF">
            <w:pPr>
              <w:spacing w:after="0" w:line="240" w:lineRule="auto"/>
              <w:rPr>
                <w:rFonts w:ascii="Times New Roman" w:hAnsi="Times New Roman"/>
              </w:rPr>
            </w:pPr>
            <w:r w:rsidRPr="000A5CBB">
              <w:rPr>
                <w:rFonts w:ascii="Times New Roman" w:hAnsi="Times New Roman"/>
              </w:rPr>
              <w:t>2008</w:t>
            </w:r>
          </w:p>
        </w:tc>
        <w:tc>
          <w:tcPr>
            <w:tcW w:w="6662" w:type="dxa"/>
          </w:tcPr>
          <w:p w:rsidR="005F38AF" w:rsidRPr="000A5CBB" w:rsidRDefault="005F38AF" w:rsidP="005F38AF">
            <w:pPr>
              <w:spacing w:after="0" w:line="240" w:lineRule="auto"/>
              <w:rPr>
                <w:rFonts w:ascii="Times New Roman" w:hAnsi="Times New Roman"/>
              </w:rPr>
            </w:pPr>
            <w:r w:rsidRPr="000A5CBB">
              <w:rPr>
                <w:rFonts w:ascii="Times New Roman" w:hAnsi="Times New Roman"/>
              </w:rPr>
              <w:t>Listed companies are required to disclose more information about their environmental record.</w:t>
            </w:r>
          </w:p>
        </w:tc>
      </w:tr>
      <w:tr w:rsidR="005F38AF" w:rsidRPr="000A5CBB" w:rsidTr="000A5CBB">
        <w:tc>
          <w:tcPr>
            <w:tcW w:w="2093" w:type="dxa"/>
          </w:tcPr>
          <w:p w:rsidR="005F38AF" w:rsidRPr="000A5CBB" w:rsidRDefault="005F38AF" w:rsidP="005F38AF">
            <w:pPr>
              <w:spacing w:after="0" w:line="240" w:lineRule="auto"/>
              <w:rPr>
                <w:rFonts w:ascii="Times New Roman" w:hAnsi="Times New Roman"/>
              </w:rPr>
            </w:pPr>
            <w:r w:rsidRPr="000A5CBB">
              <w:rPr>
                <w:rFonts w:ascii="Times New Roman" w:hAnsi="Times New Roman"/>
              </w:rPr>
              <w:t>India</w:t>
            </w:r>
          </w:p>
        </w:tc>
        <w:tc>
          <w:tcPr>
            <w:tcW w:w="709" w:type="dxa"/>
          </w:tcPr>
          <w:p w:rsidR="005F38AF" w:rsidRPr="000A5CBB" w:rsidRDefault="005F38AF" w:rsidP="005F38AF">
            <w:pPr>
              <w:spacing w:after="0" w:line="240" w:lineRule="auto"/>
              <w:rPr>
                <w:rFonts w:ascii="Times New Roman" w:hAnsi="Times New Roman"/>
              </w:rPr>
            </w:pPr>
            <w:r w:rsidRPr="000A5CBB">
              <w:rPr>
                <w:rFonts w:ascii="Times New Roman" w:hAnsi="Times New Roman"/>
              </w:rPr>
              <w:t>2008</w:t>
            </w:r>
          </w:p>
        </w:tc>
        <w:tc>
          <w:tcPr>
            <w:tcW w:w="6662" w:type="dxa"/>
          </w:tcPr>
          <w:p w:rsidR="005F38AF" w:rsidRPr="000A5CBB" w:rsidRDefault="005F38AF" w:rsidP="005F38AF">
            <w:pPr>
              <w:spacing w:after="0" w:line="240" w:lineRule="auto"/>
              <w:rPr>
                <w:rFonts w:ascii="Times New Roman" w:hAnsi="Times New Roman"/>
              </w:rPr>
            </w:pPr>
            <w:r w:rsidRPr="000A5CBB">
              <w:rPr>
                <w:rFonts w:ascii="Times New Roman" w:hAnsi="Times New Roman"/>
              </w:rPr>
              <w:t>The board of directors’ reports must contain information on conservation of energy.</w:t>
            </w:r>
          </w:p>
        </w:tc>
      </w:tr>
      <w:tr w:rsidR="005F38AF" w:rsidRPr="000A5CBB" w:rsidTr="000A5CBB">
        <w:tc>
          <w:tcPr>
            <w:tcW w:w="2093" w:type="dxa"/>
          </w:tcPr>
          <w:p w:rsidR="005F38AF" w:rsidRPr="000A5CBB" w:rsidRDefault="005F38AF" w:rsidP="005F38AF">
            <w:pPr>
              <w:spacing w:after="0" w:line="240" w:lineRule="auto"/>
              <w:rPr>
                <w:rFonts w:ascii="Times New Roman" w:hAnsi="Times New Roman"/>
              </w:rPr>
            </w:pPr>
            <w:r w:rsidRPr="000A5CBB">
              <w:rPr>
                <w:rFonts w:ascii="Times New Roman" w:hAnsi="Times New Roman"/>
              </w:rPr>
              <w:t>Indonesia</w:t>
            </w:r>
          </w:p>
        </w:tc>
        <w:tc>
          <w:tcPr>
            <w:tcW w:w="709" w:type="dxa"/>
          </w:tcPr>
          <w:p w:rsidR="005F38AF" w:rsidRPr="000A5CBB" w:rsidRDefault="005F38AF" w:rsidP="005F38AF">
            <w:pPr>
              <w:spacing w:after="0" w:line="240" w:lineRule="auto"/>
              <w:rPr>
                <w:rFonts w:ascii="Times New Roman" w:hAnsi="Times New Roman"/>
              </w:rPr>
            </w:pPr>
            <w:r w:rsidRPr="000A5CBB">
              <w:rPr>
                <w:rFonts w:ascii="Times New Roman" w:hAnsi="Times New Roman"/>
              </w:rPr>
              <w:t>2007</w:t>
            </w:r>
          </w:p>
        </w:tc>
        <w:tc>
          <w:tcPr>
            <w:tcW w:w="6662" w:type="dxa"/>
          </w:tcPr>
          <w:p w:rsidR="005F38AF" w:rsidRPr="000A5CBB" w:rsidRDefault="005F38AF" w:rsidP="005F38AF">
            <w:pPr>
              <w:spacing w:after="0" w:line="240" w:lineRule="auto"/>
              <w:rPr>
                <w:rFonts w:ascii="Times New Roman" w:hAnsi="Times New Roman"/>
              </w:rPr>
            </w:pPr>
            <w:r w:rsidRPr="000A5CBB">
              <w:rPr>
                <w:rFonts w:ascii="Times New Roman" w:hAnsi="Times New Roman"/>
              </w:rPr>
              <w:t>Companies involved in operations that affect natural resources are obligated to create, implement, and disclose CSR programs.</w:t>
            </w:r>
          </w:p>
        </w:tc>
      </w:tr>
      <w:tr w:rsidR="005F38AF" w:rsidRPr="000A5CBB" w:rsidTr="000A5CBB">
        <w:tc>
          <w:tcPr>
            <w:tcW w:w="2093" w:type="dxa"/>
          </w:tcPr>
          <w:p w:rsidR="005F38AF" w:rsidRPr="000A5CBB" w:rsidRDefault="005F38AF" w:rsidP="005F38AF">
            <w:pPr>
              <w:spacing w:after="0" w:line="240" w:lineRule="auto"/>
              <w:rPr>
                <w:rFonts w:ascii="Times New Roman" w:hAnsi="Times New Roman"/>
              </w:rPr>
            </w:pPr>
            <w:r w:rsidRPr="000A5CBB">
              <w:rPr>
                <w:rFonts w:ascii="Times New Roman" w:hAnsi="Times New Roman"/>
              </w:rPr>
              <w:t>Japan</w:t>
            </w:r>
          </w:p>
        </w:tc>
        <w:tc>
          <w:tcPr>
            <w:tcW w:w="709" w:type="dxa"/>
          </w:tcPr>
          <w:p w:rsidR="005F38AF" w:rsidRPr="000A5CBB" w:rsidRDefault="005F38AF" w:rsidP="005F38AF">
            <w:pPr>
              <w:spacing w:after="0" w:line="240" w:lineRule="auto"/>
              <w:rPr>
                <w:rFonts w:ascii="Times New Roman" w:hAnsi="Times New Roman"/>
              </w:rPr>
            </w:pPr>
            <w:r w:rsidRPr="000A5CBB">
              <w:rPr>
                <w:rFonts w:ascii="Times New Roman" w:hAnsi="Times New Roman"/>
              </w:rPr>
              <w:t>2005</w:t>
            </w:r>
          </w:p>
        </w:tc>
        <w:tc>
          <w:tcPr>
            <w:tcW w:w="6662" w:type="dxa"/>
          </w:tcPr>
          <w:p w:rsidR="005F38AF" w:rsidRPr="000A5CBB" w:rsidRDefault="005F38AF" w:rsidP="000A5CBB">
            <w:pPr>
              <w:spacing w:after="0" w:line="240" w:lineRule="auto"/>
              <w:rPr>
                <w:rFonts w:ascii="Times New Roman" w:hAnsi="Times New Roman"/>
              </w:rPr>
            </w:pPr>
            <w:r w:rsidRPr="000A5CBB">
              <w:rPr>
                <w:rFonts w:ascii="Times New Roman" w:hAnsi="Times New Roman"/>
              </w:rPr>
              <w:t>Specified companies are required to produce annual reports on their activities related to the environment. The</w:t>
            </w:r>
            <w:r w:rsidR="000A5CBB">
              <w:rPr>
                <w:rFonts w:ascii="Times New Roman" w:hAnsi="Times New Roman"/>
              </w:rPr>
              <w:t xml:space="preserve">se companies </w:t>
            </w:r>
            <w:r w:rsidRPr="000A5CBB">
              <w:rPr>
                <w:rFonts w:ascii="Times New Roman" w:hAnsi="Times New Roman"/>
              </w:rPr>
              <w:t xml:space="preserve">must report on specific indicators including the amount of </w:t>
            </w:r>
            <w:r w:rsidR="000A5CBB">
              <w:rPr>
                <w:rFonts w:ascii="Times New Roman" w:hAnsi="Times New Roman"/>
              </w:rPr>
              <w:t>GHG</w:t>
            </w:r>
            <w:r w:rsidRPr="000A5CBB">
              <w:rPr>
                <w:rFonts w:ascii="Times New Roman" w:hAnsi="Times New Roman"/>
              </w:rPr>
              <w:t xml:space="preserve"> emissions, amount of release of chemical substances, and total amount of waste generation.</w:t>
            </w:r>
          </w:p>
        </w:tc>
      </w:tr>
      <w:tr w:rsidR="005F38AF" w:rsidRPr="000A5CBB" w:rsidTr="000A5CBB">
        <w:tc>
          <w:tcPr>
            <w:tcW w:w="2093" w:type="dxa"/>
            <w:tcBorders>
              <w:bottom w:val="single" w:sz="4" w:space="0" w:color="auto"/>
            </w:tcBorders>
          </w:tcPr>
          <w:p w:rsidR="005F38AF" w:rsidRPr="000A5CBB" w:rsidRDefault="005F38AF" w:rsidP="005F38AF">
            <w:pPr>
              <w:spacing w:after="0" w:line="240" w:lineRule="auto"/>
              <w:rPr>
                <w:rFonts w:ascii="Times New Roman" w:hAnsi="Times New Roman"/>
              </w:rPr>
            </w:pPr>
            <w:r w:rsidRPr="000A5CBB">
              <w:rPr>
                <w:rFonts w:ascii="Times New Roman" w:hAnsi="Times New Roman"/>
              </w:rPr>
              <w:t xml:space="preserve">Malaysia </w:t>
            </w:r>
          </w:p>
        </w:tc>
        <w:tc>
          <w:tcPr>
            <w:tcW w:w="709" w:type="dxa"/>
            <w:tcBorders>
              <w:bottom w:val="single" w:sz="4" w:space="0" w:color="auto"/>
            </w:tcBorders>
          </w:tcPr>
          <w:p w:rsidR="005F38AF" w:rsidRPr="000A5CBB" w:rsidRDefault="005F38AF" w:rsidP="005F38AF">
            <w:pPr>
              <w:spacing w:after="0" w:line="240" w:lineRule="auto"/>
              <w:rPr>
                <w:rFonts w:ascii="Times New Roman" w:hAnsi="Times New Roman"/>
              </w:rPr>
            </w:pPr>
            <w:r w:rsidRPr="000A5CBB">
              <w:rPr>
                <w:rFonts w:ascii="Times New Roman" w:hAnsi="Times New Roman"/>
              </w:rPr>
              <w:t>2007</w:t>
            </w:r>
          </w:p>
        </w:tc>
        <w:tc>
          <w:tcPr>
            <w:tcW w:w="6662" w:type="dxa"/>
            <w:tcBorders>
              <w:bottom w:val="single" w:sz="4" w:space="0" w:color="auto"/>
            </w:tcBorders>
          </w:tcPr>
          <w:p w:rsidR="005F38AF" w:rsidRPr="000A5CBB" w:rsidRDefault="005F38AF" w:rsidP="005F38AF">
            <w:pPr>
              <w:spacing w:after="0" w:line="240" w:lineRule="auto"/>
              <w:rPr>
                <w:rFonts w:ascii="Times New Roman" w:hAnsi="Times New Roman"/>
              </w:rPr>
            </w:pPr>
            <w:r w:rsidRPr="000A5CBB">
              <w:rPr>
                <w:rFonts w:ascii="Times New Roman" w:hAnsi="Times New Roman"/>
              </w:rPr>
              <w:t>Listed companies are required to publish CSR information on a "comply or explain" basis.</w:t>
            </w:r>
          </w:p>
        </w:tc>
      </w:tr>
    </w:tbl>
    <w:tbl>
      <w:tblPr>
        <w:tblStyle w:val="TableGrid"/>
        <w:tblpPr w:leftFromText="180" w:rightFromText="180" w:vertAnchor="text" w:tblpY="1"/>
        <w:tblOverlap w:val="never"/>
        <w:tblW w:w="0" w:type="auto"/>
        <w:tblLook w:val="04A0"/>
      </w:tblPr>
      <w:tblGrid>
        <w:gridCol w:w="2088"/>
        <w:gridCol w:w="709"/>
        <w:gridCol w:w="6633"/>
      </w:tblGrid>
      <w:tr w:rsidR="005F38AF" w:rsidRPr="000A5CBB" w:rsidTr="000A5CBB">
        <w:tc>
          <w:tcPr>
            <w:tcW w:w="2093" w:type="dxa"/>
          </w:tcPr>
          <w:p w:rsidR="005F38AF" w:rsidRPr="000A5CBB" w:rsidRDefault="00610DD8" w:rsidP="000A5CBB">
            <w:pPr>
              <w:rPr>
                <w:rFonts w:ascii="Times New Roman" w:hAnsi="Times New Roman"/>
              </w:rPr>
            </w:pPr>
            <w:r>
              <w:rPr>
                <w:rFonts w:ascii="Times New Roman" w:hAnsi="Times New Roman"/>
                <w:highlight w:val="lightGray"/>
              </w:rPr>
              <w:t>LATIN</w:t>
            </w:r>
            <w:r w:rsidR="005F38AF" w:rsidRPr="00E16D5E">
              <w:rPr>
                <w:rFonts w:ascii="Times New Roman" w:hAnsi="Times New Roman"/>
                <w:highlight w:val="lightGray"/>
              </w:rPr>
              <w:t>-AMERICA</w:t>
            </w:r>
          </w:p>
        </w:tc>
        <w:tc>
          <w:tcPr>
            <w:tcW w:w="709" w:type="dxa"/>
          </w:tcPr>
          <w:p w:rsidR="005F38AF" w:rsidRPr="000A5CBB" w:rsidRDefault="005F38AF" w:rsidP="000A5CBB">
            <w:pPr>
              <w:rPr>
                <w:rFonts w:ascii="Times New Roman" w:hAnsi="Times New Roman"/>
              </w:rPr>
            </w:pPr>
          </w:p>
        </w:tc>
        <w:tc>
          <w:tcPr>
            <w:tcW w:w="6662" w:type="dxa"/>
          </w:tcPr>
          <w:p w:rsidR="005F38AF" w:rsidRPr="000A5CBB" w:rsidRDefault="005F38AF" w:rsidP="000A5CBB">
            <w:pPr>
              <w:rPr>
                <w:rFonts w:ascii="Times New Roman" w:hAnsi="Times New Roman"/>
              </w:rPr>
            </w:pPr>
          </w:p>
        </w:tc>
      </w:tr>
      <w:tr w:rsidR="005F38AF" w:rsidRPr="000A5CBB" w:rsidTr="000A5CBB">
        <w:tc>
          <w:tcPr>
            <w:tcW w:w="2093" w:type="dxa"/>
          </w:tcPr>
          <w:p w:rsidR="005F38AF" w:rsidRPr="000A5CBB" w:rsidRDefault="005F38AF" w:rsidP="000A5CBB">
            <w:pPr>
              <w:rPr>
                <w:rFonts w:ascii="Times New Roman" w:hAnsi="Times New Roman"/>
              </w:rPr>
            </w:pPr>
            <w:r w:rsidRPr="000A5CBB">
              <w:rPr>
                <w:rFonts w:ascii="Times New Roman" w:hAnsi="Times New Roman"/>
              </w:rPr>
              <w:t>Argentina</w:t>
            </w:r>
          </w:p>
        </w:tc>
        <w:tc>
          <w:tcPr>
            <w:tcW w:w="709" w:type="dxa"/>
          </w:tcPr>
          <w:p w:rsidR="005F38AF" w:rsidRPr="000A5CBB" w:rsidRDefault="005F38AF" w:rsidP="000A5CBB">
            <w:pPr>
              <w:rPr>
                <w:rFonts w:ascii="Times New Roman" w:hAnsi="Times New Roman"/>
              </w:rPr>
            </w:pPr>
            <w:r w:rsidRPr="000A5CBB">
              <w:rPr>
                <w:rFonts w:ascii="Times New Roman" w:hAnsi="Times New Roman"/>
              </w:rPr>
              <w:t>2008</w:t>
            </w:r>
          </w:p>
        </w:tc>
        <w:tc>
          <w:tcPr>
            <w:tcW w:w="6662" w:type="dxa"/>
          </w:tcPr>
          <w:p w:rsidR="005F38AF" w:rsidRPr="000A5CBB" w:rsidRDefault="005F38AF" w:rsidP="000A5CBB">
            <w:pPr>
              <w:rPr>
                <w:rFonts w:ascii="Times New Roman" w:hAnsi="Times New Roman"/>
              </w:rPr>
            </w:pPr>
            <w:r w:rsidRPr="000A5CBB">
              <w:rPr>
                <w:rFonts w:ascii="Times New Roman" w:hAnsi="Times New Roman"/>
              </w:rPr>
              <w:t xml:space="preserve">Local and international companies with </w:t>
            </w:r>
            <w:r w:rsidR="000A5CBB">
              <w:rPr>
                <w:rFonts w:ascii="Times New Roman" w:hAnsi="Times New Roman"/>
              </w:rPr>
              <w:t>&gt;</w:t>
            </w:r>
            <w:r w:rsidRPr="000A5CBB">
              <w:rPr>
                <w:rFonts w:ascii="Times New Roman" w:hAnsi="Times New Roman"/>
              </w:rPr>
              <w:t>300 employees are required to generate annual sustainability reports in accordance with GRI guidelines.</w:t>
            </w:r>
          </w:p>
        </w:tc>
      </w:tr>
      <w:tr w:rsidR="005F38AF" w:rsidRPr="000A5CBB" w:rsidTr="000A5CBB">
        <w:tc>
          <w:tcPr>
            <w:tcW w:w="2093" w:type="dxa"/>
            <w:tcBorders>
              <w:bottom w:val="single" w:sz="4" w:space="0" w:color="auto"/>
            </w:tcBorders>
          </w:tcPr>
          <w:p w:rsidR="005F38AF" w:rsidRPr="000A5CBB" w:rsidRDefault="005F38AF" w:rsidP="000A5CBB">
            <w:pPr>
              <w:rPr>
                <w:rFonts w:ascii="Times New Roman" w:hAnsi="Times New Roman"/>
              </w:rPr>
            </w:pPr>
            <w:r w:rsidRPr="000A5CBB">
              <w:rPr>
                <w:rFonts w:ascii="Times New Roman" w:hAnsi="Times New Roman"/>
              </w:rPr>
              <w:t xml:space="preserve">Ecuador </w:t>
            </w:r>
          </w:p>
        </w:tc>
        <w:tc>
          <w:tcPr>
            <w:tcW w:w="709" w:type="dxa"/>
            <w:tcBorders>
              <w:bottom w:val="single" w:sz="4" w:space="0" w:color="auto"/>
            </w:tcBorders>
          </w:tcPr>
          <w:p w:rsidR="005F38AF" w:rsidRPr="000A5CBB" w:rsidRDefault="005F38AF" w:rsidP="000A5CBB">
            <w:pPr>
              <w:rPr>
                <w:rFonts w:ascii="Times New Roman" w:hAnsi="Times New Roman"/>
              </w:rPr>
            </w:pPr>
            <w:r w:rsidRPr="000A5CBB">
              <w:rPr>
                <w:rFonts w:ascii="Times New Roman" w:hAnsi="Times New Roman"/>
              </w:rPr>
              <w:t>2002</w:t>
            </w:r>
          </w:p>
        </w:tc>
        <w:tc>
          <w:tcPr>
            <w:tcW w:w="6662" w:type="dxa"/>
            <w:tcBorders>
              <w:bottom w:val="single" w:sz="4" w:space="0" w:color="auto"/>
            </w:tcBorders>
          </w:tcPr>
          <w:p w:rsidR="005F38AF" w:rsidRPr="000A5CBB" w:rsidRDefault="005F38AF" w:rsidP="000A5CBB">
            <w:pPr>
              <w:rPr>
                <w:rFonts w:ascii="Times New Roman" w:hAnsi="Times New Roman"/>
              </w:rPr>
            </w:pPr>
            <w:r w:rsidRPr="000A5CBB">
              <w:rPr>
                <w:rFonts w:ascii="Times New Roman" w:hAnsi="Times New Roman"/>
              </w:rPr>
              <w:t>Companies causing emissions or spills that affect the environment must publish an annual report of environmental activities.</w:t>
            </w:r>
          </w:p>
        </w:tc>
      </w:tr>
      <w:tr w:rsidR="005F38AF" w:rsidRPr="000A5CBB" w:rsidTr="000A5CBB">
        <w:tc>
          <w:tcPr>
            <w:tcW w:w="2093" w:type="dxa"/>
            <w:tcBorders>
              <w:right w:val="single" w:sz="6" w:space="0" w:color="auto"/>
            </w:tcBorders>
          </w:tcPr>
          <w:p w:rsidR="005F38AF" w:rsidRPr="000A5CBB" w:rsidRDefault="005F38AF" w:rsidP="000A5CBB">
            <w:pPr>
              <w:rPr>
                <w:rFonts w:ascii="Times New Roman" w:hAnsi="Times New Roman"/>
              </w:rPr>
            </w:pPr>
            <w:r w:rsidRPr="00E16D5E">
              <w:rPr>
                <w:rFonts w:ascii="Times New Roman" w:hAnsi="Times New Roman"/>
                <w:highlight w:val="lightGray"/>
              </w:rPr>
              <w:t>NORTH-AMERICA</w:t>
            </w:r>
          </w:p>
        </w:tc>
        <w:tc>
          <w:tcPr>
            <w:tcW w:w="709" w:type="dxa"/>
            <w:tcBorders>
              <w:left w:val="single" w:sz="6" w:space="0" w:color="auto"/>
              <w:right w:val="single" w:sz="6" w:space="0" w:color="auto"/>
            </w:tcBorders>
          </w:tcPr>
          <w:p w:rsidR="005F38AF" w:rsidRPr="000A5CBB" w:rsidRDefault="005F38AF" w:rsidP="000A5CBB">
            <w:pPr>
              <w:rPr>
                <w:rFonts w:ascii="Times New Roman" w:hAnsi="Times New Roman"/>
              </w:rPr>
            </w:pPr>
          </w:p>
        </w:tc>
        <w:tc>
          <w:tcPr>
            <w:tcW w:w="6662" w:type="dxa"/>
            <w:tcBorders>
              <w:left w:val="single" w:sz="6" w:space="0" w:color="auto"/>
            </w:tcBorders>
          </w:tcPr>
          <w:p w:rsidR="005F38AF" w:rsidRPr="000A5CBB" w:rsidRDefault="005F38AF" w:rsidP="000A5CBB">
            <w:pPr>
              <w:rPr>
                <w:rFonts w:ascii="Times New Roman" w:hAnsi="Times New Roman"/>
              </w:rPr>
            </w:pPr>
          </w:p>
        </w:tc>
      </w:tr>
      <w:tr w:rsidR="005F38AF" w:rsidRPr="000A5CBB" w:rsidTr="000A5CBB">
        <w:tc>
          <w:tcPr>
            <w:tcW w:w="2093" w:type="dxa"/>
          </w:tcPr>
          <w:p w:rsidR="005F38AF" w:rsidRPr="000A5CBB" w:rsidRDefault="005F38AF" w:rsidP="000A5CBB">
            <w:pPr>
              <w:rPr>
                <w:rFonts w:ascii="Times New Roman" w:hAnsi="Times New Roman"/>
              </w:rPr>
            </w:pPr>
            <w:r w:rsidRPr="000A5CBB">
              <w:rPr>
                <w:rFonts w:ascii="Times New Roman" w:hAnsi="Times New Roman"/>
              </w:rPr>
              <w:t>Canada</w:t>
            </w:r>
          </w:p>
        </w:tc>
        <w:tc>
          <w:tcPr>
            <w:tcW w:w="709" w:type="dxa"/>
          </w:tcPr>
          <w:p w:rsidR="005F38AF" w:rsidRPr="000A5CBB" w:rsidRDefault="005F38AF" w:rsidP="000A5CBB">
            <w:pPr>
              <w:rPr>
                <w:rFonts w:ascii="Times New Roman" w:hAnsi="Times New Roman"/>
              </w:rPr>
            </w:pPr>
            <w:r w:rsidRPr="000A5CBB">
              <w:rPr>
                <w:rFonts w:ascii="Times New Roman" w:hAnsi="Times New Roman"/>
              </w:rPr>
              <w:t>1999</w:t>
            </w:r>
          </w:p>
        </w:tc>
        <w:tc>
          <w:tcPr>
            <w:tcW w:w="6662" w:type="dxa"/>
          </w:tcPr>
          <w:p w:rsidR="005F38AF" w:rsidRPr="000A5CBB" w:rsidRDefault="005F38AF" w:rsidP="000A5CBB">
            <w:pPr>
              <w:rPr>
                <w:rFonts w:ascii="Times New Roman" w:hAnsi="Times New Roman"/>
              </w:rPr>
            </w:pPr>
            <w:r w:rsidRPr="000A5CBB">
              <w:rPr>
                <w:rFonts w:ascii="Times New Roman" w:hAnsi="Times New Roman"/>
              </w:rPr>
              <w:t>Listed companies are required to provide information on specific pollutant emissions.</w:t>
            </w:r>
          </w:p>
        </w:tc>
      </w:tr>
      <w:tr w:rsidR="005F38AF" w:rsidRPr="000A5CBB" w:rsidTr="000A5CBB">
        <w:tc>
          <w:tcPr>
            <w:tcW w:w="2093" w:type="dxa"/>
          </w:tcPr>
          <w:p w:rsidR="005F38AF" w:rsidRPr="000A5CBB" w:rsidRDefault="005F38AF" w:rsidP="000A5CBB">
            <w:pPr>
              <w:rPr>
                <w:rFonts w:ascii="Times New Roman" w:hAnsi="Times New Roman"/>
              </w:rPr>
            </w:pPr>
            <w:r w:rsidRPr="000A5CBB">
              <w:rPr>
                <w:rFonts w:ascii="Times New Roman" w:hAnsi="Times New Roman"/>
              </w:rPr>
              <w:t>United States</w:t>
            </w:r>
          </w:p>
        </w:tc>
        <w:tc>
          <w:tcPr>
            <w:tcW w:w="709" w:type="dxa"/>
          </w:tcPr>
          <w:p w:rsidR="005F38AF" w:rsidRPr="000A5CBB" w:rsidRDefault="005F38AF" w:rsidP="000A5CBB">
            <w:pPr>
              <w:rPr>
                <w:rFonts w:ascii="Times New Roman" w:hAnsi="Times New Roman"/>
              </w:rPr>
            </w:pPr>
            <w:r w:rsidRPr="000A5CBB">
              <w:rPr>
                <w:rFonts w:ascii="Times New Roman" w:hAnsi="Times New Roman"/>
              </w:rPr>
              <w:t>2010</w:t>
            </w:r>
          </w:p>
        </w:tc>
        <w:tc>
          <w:tcPr>
            <w:tcW w:w="6662" w:type="dxa"/>
          </w:tcPr>
          <w:p w:rsidR="005F38AF" w:rsidRPr="000A5CBB" w:rsidRDefault="005F38AF" w:rsidP="000A5CBB">
            <w:pPr>
              <w:rPr>
                <w:rFonts w:ascii="Times New Roman" w:hAnsi="Times New Roman"/>
              </w:rPr>
            </w:pPr>
            <w:r w:rsidRPr="000A5CBB">
              <w:rPr>
                <w:rFonts w:ascii="Times New Roman" w:hAnsi="Times New Roman"/>
              </w:rPr>
              <w:t xml:space="preserve">Large emitters of </w:t>
            </w:r>
            <w:r w:rsidR="000A5CBB">
              <w:rPr>
                <w:rFonts w:ascii="Times New Roman" w:hAnsi="Times New Roman"/>
              </w:rPr>
              <w:t>GHG</w:t>
            </w:r>
            <w:r w:rsidRPr="000A5CBB">
              <w:rPr>
                <w:rFonts w:ascii="Times New Roman" w:hAnsi="Times New Roman"/>
              </w:rPr>
              <w:t xml:space="preserve"> are to report data </w:t>
            </w:r>
            <w:r w:rsidR="000A5CBB">
              <w:rPr>
                <w:rFonts w:ascii="Times New Roman" w:hAnsi="Times New Roman"/>
              </w:rPr>
              <w:t xml:space="preserve">on </w:t>
            </w:r>
            <w:r w:rsidRPr="000A5CBB">
              <w:rPr>
                <w:rFonts w:ascii="Times New Roman" w:hAnsi="Times New Roman"/>
              </w:rPr>
              <w:t>their</w:t>
            </w:r>
            <w:r w:rsidR="000A5CBB">
              <w:rPr>
                <w:rFonts w:ascii="Times New Roman" w:hAnsi="Times New Roman"/>
              </w:rPr>
              <w:t xml:space="preserve"> GHG</w:t>
            </w:r>
            <w:r w:rsidRPr="000A5CBB">
              <w:rPr>
                <w:rFonts w:ascii="Times New Roman" w:hAnsi="Times New Roman"/>
              </w:rPr>
              <w:t xml:space="preserve"> </w:t>
            </w:r>
            <w:r w:rsidR="000A5CBB">
              <w:rPr>
                <w:rFonts w:ascii="Times New Roman" w:hAnsi="Times New Roman"/>
              </w:rPr>
              <w:t>emissions</w:t>
            </w:r>
            <w:r w:rsidRPr="000A5CBB">
              <w:rPr>
                <w:rFonts w:ascii="Times New Roman" w:hAnsi="Times New Roman"/>
              </w:rPr>
              <w:t>.</w:t>
            </w:r>
          </w:p>
        </w:tc>
      </w:tr>
      <w:tr w:rsidR="00C545D0" w:rsidRPr="000A5CBB" w:rsidTr="000A5CBB">
        <w:tc>
          <w:tcPr>
            <w:tcW w:w="2093" w:type="dxa"/>
          </w:tcPr>
          <w:p w:rsidR="00C545D0" w:rsidRPr="000A5CBB" w:rsidRDefault="00C545D0" w:rsidP="000A5CBB">
            <w:pPr>
              <w:rPr>
                <w:rFonts w:ascii="Times New Roman" w:hAnsi="Times New Roman"/>
              </w:rPr>
            </w:pPr>
            <w:r w:rsidRPr="00E16D5E">
              <w:rPr>
                <w:rFonts w:ascii="Times New Roman" w:hAnsi="Times New Roman"/>
                <w:highlight w:val="lightGray"/>
              </w:rPr>
              <w:t>A</w:t>
            </w:r>
            <w:r w:rsidR="000A5CBB" w:rsidRPr="00E16D5E">
              <w:rPr>
                <w:rFonts w:ascii="Times New Roman" w:hAnsi="Times New Roman"/>
                <w:highlight w:val="lightGray"/>
              </w:rPr>
              <w:t>FRICA</w:t>
            </w:r>
          </w:p>
        </w:tc>
        <w:tc>
          <w:tcPr>
            <w:tcW w:w="709" w:type="dxa"/>
          </w:tcPr>
          <w:p w:rsidR="00C545D0" w:rsidRPr="000A5CBB" w:rsidRDefault="00C545D0" w:rsidP="000A5CBB">
            <w:pPr>
              <w:rPr>
                <w:rFonts w:ascii="Times New Roman" w:hAnsi="Times New Roman"/>
              </w:rPr>
            </w:pPr>
          </w:p>
        </w:tc>
        <w:tc>
          <w:tcPr>
            <w:tcW w:w="6662" w:type="dxa"/>
          </w:tcPr>
          <w:p w:rsidR="00C545D0" w:rsidRPr="000A5CBB" w:rsidRDefault="00C545D0" w:rsidP="000A5CBB">
            <w:pPr>
              <w:rPr>
                <w:rFonts w:ascii="Times New Roman" w:hAnsi="Times New Roman"/>
              </w:rPr>
            </w:pPr>
          </w:p>
        </w:tc>
      </w:tr>
      <w:tr w:rsidR="00C545D0" w:rsidRPr="000A5CBB" w:rsidTr="000A5CBB">
        <w:tc>
          <w:tcPr>
            <w:tcW w:w="2093" w:type="dxa"/>
          </w:tcPr>
          <w:p w:rsidR="00C545D0" w:rsidRPr="000A5CBB" w:rsidRDefault="00C545D0" w:rsidP="000A5CBB">
            <w:pPr>
              <w:rPr>
                <w:rFonts w:ascii="Times New Roman" w:hAnsi="Times New Roman"/>
              </w:rPr>
            </w:pPr>
            <w:r w:rsidRPr="000A5CBB">
              <w:rPr>
                <w:rFonts w:ascii="Times New Roman" w:hAnsi="Times New Roman"/>
              </w:rPr>
              <w:t>South-Africa</w:t>
            </w:r>
          </w:p>
        </w:tc>
        <w:tc>
          <w:tcPr>
            <w:tcW w:w="709" w:type="dxa"/>
          </w:tcPr>
          <w:p w:rsidR="00C545D0" w:rsidRPr="000A5CBB" w:rsidRDefault="000A5CBB" w:rsidP="000A5CBB">
            <w:pPr>
              <w:rPr>
                <w:rFonts w:ascii="Times New Roman" w:hAnsi="Times New Roman"/>
              </w:rPr>
            </w:pPr>
            <w:r>
              <w:rPr>
                <w:rFonts w:ascii="Times New Roman" w:hAnsi="Times New Roman"/>
              </w:rPr>
              <w:t>2009</w:t>
            </w:r>
          </w:p>
        </w:tc>
        <w:tc>
          <w:tcPr>
            <w:tcW w:w="6662" w:type="dxa"/>
          </w:tcPr>
          <w:p w:rsidR="00C545D0" w:rsidRPr="000A5CBB" w:rsidRDefault="00C545D0" w:rsidP="000A5CBB">
            <w:pPr>
              <w:rPr>
                <w:rFonts w:ascii="Times New Roman" w:hAnsi="Times New Roman"/>
              </w:rPr>
            </w:pPr>
            <w:r w:rsidRPr="000A5CBB">
              <w:rPr>
                <w:rFonts w:ascii="Times New Roman" w:hAnsi="Times New Roman"/>
              </w:rPr>
              <w:t xml:space="preserve">Listed companies are required to publish an integrated report. </w:t>
            </w:r>
          </w:p>
        </w:tc>
      </w:tr>
    </w:tbl>
    <w:p w:rsidR="000A5CBB" w:rsidRPr="00427198" w:rsidRDefault="000A5CBB" w:rsidP="000A5CBB">
      <w:pPr>
        <w:pStyle w:val="Caption"/>
        <w:keepNext/>
        <w:jc w:val="center"/>
        <w:rPr>
          <w:rFonts w:ascii="Times New Roman" w:hAnsi="Times New Roman"/>
          <w:sz w:val="22"/>
          <w:szCs w:val="22"/>
        </w:rPr>
      </w:pPr>
      <w:r w:rsidRPr="00427198">
        <w:rPr>
          <w:rFonts w:ascii="Times New Roman" w:hAnsi="Times New Roman"/>
          <w:sz w:val="22"/>
          <w:szCs w:val="22"/>
        </w:rPr>
        <w:t xml:space="preserve">Table </w:t>
      </w:r>
      <w:r w:rsidR="006C3D99" w:rsidRPr="00427198">
        <w:rPr>
          <w:rFonts w:ascii="Times New Roman" w:hAnsi="Times New Roman"/>
          <w:sz w:val="22"/>
          <w:szCs w:val="22"/>
        </w:rPr>
        <w:fldChar w:fldCharType="begin"/>
      </w:r>
      <w:r w:rsidRPr="00427198">
        <w:rPr>
          <w:rFonts w:ascii="Times New Roman" w:hAnsi="Times New Roman"/>
          <w:sz w:val="22"/>
          <w:szCs w:val="22"/>
        </w:rPr>
        <w:instrText xml:space="preserve"> SEQ Table \* ARABIC </w:instrText>
      </w:r>
      <w:r w:rsidR="006C3D99" w:rsidRPr="00427198">
        <w:rPr>
          <w:rFonts w:ascii="Times New Roman" w:hAnsi="Times New Roman"/>
          <w:sz w:val="22"/>
          <w:szCs w:val="22"/>
        </w:rPr>
        <w:fldChar w:fldCharType="separate"/>
      </w:r>
      <w:r w:rsidR="00BA46B3">
        <w:rPr>
          <w:rFonts w:ascii="Times New Roman" w:hAnsi="Times New Roman"/>
          <w:noProof/>
          <w:sz w:val="22"/>
          <w:szCs w:val="22"/>
        </w:rPr>
        <w:t>1</w:t>
      </w:r>
      <w:r w:rsidR="006C3D99" w:rsidRPr="00427198">
        <w:rPr>
          <w:rFonts w:ascii="Times New Roman" w:hAnsi="Times New Roman"/>
          <w:sz w:val="22"/>
          <w:szCs w:val="22"/>
        </w:rPr>
        <w:fldChar w:fldCharType="end"/>
      </w:r>
      <w:r w:rsidRPr="00427198">
        <w:rPr>
          <w:rFonts w:ascii="Times New Roman" w:hAnsi="Times New Roman"/>
          <w:sz w:val="22"/>
          <w:szCs w:val="22"/>
        </w:rPr>
        <w:t>: Overview of CSR disclosure requirements</w:t>
      </w:r>
    </w:p>
    <w:p w:rsidR="009E3E8F" w:rsidRDefault="009E3E8F" w:rsidP="0039251E">
      <w:pPr>
        <w:spacing w:line="360" w:lineRule="auto"/>
        <w:jc w:val="both"/>
        <w:rPr>
          <w:rFonts w:ascii="Times New Roman" w:hAnsi="Times New Roman"/>
          <w:sz w:val="24"/>
          <w:szCs w:val="24"/>
        </w:rPr>
      </w:pPr>
      <w:r>
        <w:rPr>
          <w:rFonts w:ascii="Times New Roman" w:hAnsi="Times New Roman"/>
          <w:sz w:val="24"/>
          <w:szCs w:val="24"/>
        </w:rPr>
        <w:tab/>
      </w:r>
    </w:p>
    <w:p w:rsidR="00427198" w:rsidRDefault="002746F4" w:rsidP="0039251E">
      <w:pPr>
        <w:spacing w:line="360" w:lineRule="auto"/>
        <w:jc w:val="both"/>
        <w:rPr>
          <w:rStyle w:val="Heading3Char"/>
        </w:rPr>
      </w:pPr>
      <w:bookmarkStart w:id="19" w:name="_Toc340094555"/>
      <w:r w:rsidRPr="00427198">
        <w:rPr>
          <w:rStyle w:val="Heading3Char"/>
        </w:rPr>
        <w:lastRenderedPageBreak/>
        <w:t>2.3.4</w:t>
      </w:r>
      <w:r w:rsidR="003423DF" w:rsidRPr="00427198">
        <w:rPr>
          <w:rStyle w:val="Heading3Char"/>
        </w:rPr>
        <w:t xml:space="preserve"> External Verification</w:t>
      </w:r>
      <w:bookmarkEnd w:id="19"/>
      <w:r w:rsidR="003423DF" w:rsidRPr="00427198">
        <w:rPr>
          <w:rStyle w:val="Heading3Char"/>
        </w:rPr>
        <w:t xml:space="preserve"> </w:t>
      </w:r>
      <w:r w:rsidR="009C53EC" w:rsidRPr="00427198">
        <w:rPr>
          <w:rStyle w:val="Heading3Char"/>
        </w:rPr>
        <w:t xml:space="preserve"> </w:t>
      </w:r>
      <w:r w:rsidR="009C53EC" w:rsidRPr="00427198">
        <w:rPr>
          <w:rStyle w:val="Heading3Char"/>
        </w:rPr>
        <w:tab/>
      </w:r>
    </w:p>
    <w:p w:rsidR="00427198" w:rsidRDefault="002E1ED9" w:rsidP="0039251E">
      <w:pPr>
        <w:spacing w:line="360" w:lineRule="auto"/>
        <w:jc w:val="both"/>
        <w:rPr>
          <w:rFonts w:ascii="Times New Roman" w:hAnsi="Times New Roman"/>
          <w:sz w:val="24"/>
          <w:szCs w:val="24"/>
        </w:rPr>
      </w:pPr>
      <w:r w:rsidRPr="006733CE">
        <w:rPr>
          <w:rFonts w:ascii="Times New Roman" w:hAnsi="Times New Roman"/>
          <w:sz w:val="24"/>
          <w:szCs w:val="24"/>
        </w:rPr>
        <w:t xml:space="preserve">Consumers often find it difficult to determine whether or not a </w:t>
      </w:r>
      <w:r w:rsidR="00745095" w:rsidRPr="006733CE">
        <w:rPr>
          <w:rFonts w:ascii="Times New Roman" w:hAnsi="Times New Roman"/>
          <w:sz w:val="24"/>
          <w:szCs w:val="24"/>
        </w:rPr>
        <w:t xml:space="preserve">company’s internal operations live up to their standards for social responsibility (McWilliams et al 2006). </w:t>
      </w:r>
      <w:r w:rsidR="00427198">
        <w:rPr>
          <w:rFonts w:ascii="Times New Roman" w:hAnsi="Times New Roman"/>
          <w:sz w:val="24"/>
          <w:szCs w:val="24"/>
        </w:rPr>
        <w:t>Frequently, s</w:t>
      </w:r>
      <w:r w:rsidR="00D306E3" w:rsidRPr="006733CE">
        <w:rPr>
          <w:rFonts w:ascii="Times New Roman" w:hAnsi="Times New Roman"/>
          <w:sz w:val="24"/>
          <w:szCs w:val="24"/>
        </w:rPr>
        <w:t xml:space="preserve">takeholders express doubts about the reliability of information in CSR reports, pointing at inconsistencies between words and actions (‘greenwashing’). </w:t>
      </w:r>
      <w:r w:rsidR="003423DF" w:rsidRPr="006733CE">
        <w:rPr>
          <w:rFonts w:ascii="Times New Roman" w:hAnsi="Times New Roman"/>
          <w:sz w:val="24"/>
          <w:szCs w:val="24"/>
        </w:rPr>
        <w:t xml:space="preserve">A </w:t>
      </w:r>
      <w:r w:rsidR="00D306E3" w:rsidRPr="006733CE">
        <w:rPr>
          <w:rFonts w:ascii="Times New Roman" w:hAnsi="Times New Roman"/>
          <w:sz w:val="24"/>
          <w:szCs w:val="24"/>
        </w:rPr>
        <w:t xml:space="preserve">research (pending publication) </w:t>
      </w:r>
      <w:r w:rsidR="00DE4534" w:rsidRPr="006733CE">
        <w:rPr>
          <w:rFonts w:ascii="Times New Roman" w:hAnsi="Times New Roman"/>
          <w:sz w:val="24"/>
          <w:szCs w:val="24"/>
        </w:rPr>
        <w:t xml:space="preserve">recently </w:t>
      </w:r>
      <w:r w:rsidR="00D306E3" w:rsidRPr="006733CE">
        <w:rPr>
          <w:rFonts w:ascii="Times New Roman" w:hAnsi="Times New Roman"/>
          <w:sz w:val="24"/>
          <w:szCs w:val="24"/>
        </w:rPr>
        <w:t>conducted by L</w:t>
      </w:r>
      <w:r w:rsidR="003423DF" w:rsidRPr="006733CE">
        <w:rPr>
          <w:rFonts w:ascii="Times New Roman" w:hAnsi="Times New Roman"/>
          <w:sz w:val="24"/>
          <w:szCs w:val="24"/>
        </w:rPr>
        <w:t xml:space="preserve">eeds University </w:t>
      </w:r>
      <w:r w:rsidR="00F8230B" w:rsidRPr="006733CE">
        <w:rPr>
          <w:rFonts w:ascii="Times New Roman" w:hAnsi="Times New Roman"/>
          <w:sz w:val="24"/>
          <w:szCs w:val="24"/>
        </w:rPr>
        <w:t>and</w:t>
      </w:r>
      <w:r w:rsidR="003423DF" w:rsidRPr="006733CE">
        <w:rPr>
          <w:rFonts w:ascii="Times New Roman" w:hAnsi="Times New Roman"/>
          <w:sz w:val="24"/>
          <w:szCs w:val="24"/>
        </w:rPr>
        <w:t xml:space="preserve"> </w:t>
      </w:r>
      <w:r w:rsidR="00F8230B" w:rsidRPr="006733CE">
        <w:rPr>
          <w:rFonts w:ascii="Times New Roman" w:hAnsi="Times New Roman"/>
          <w:sz w:val="24"/>
          <w:szCs w:val="24"/>
        </w:rPr>
        <w:t xml:space="preserve">Euromed Management School  </w:t>
      </w:r>
      <w:r w:rsidR="003423DF" w:rsidRPr="006733CE">
        <w:rPr>
          <w:rFonts w:ascii="Times New Roman" w:hAnsi="Times New Roman"/>
          <w:sz w:val="24"/>
          <w:szCs w:val="24"/>
        </w:rPr>
        <w:t>analyzed over four thousand CSR reports, published over the past 10 years by co</w:t>
      </w:r>
      <w:r w:rsidR="00D306E3" w:rsidRPr="006733CE">
        <w:rPr>
          <w:rFonts w:ascii="Times New Roman" w:hAnsi="Times New Roman"/>
          <w:sz w:val="24"/>
          <w:szCs w:val="24"/>
        </w:rPr>
        <w:t>mpanies all over the world. The researchers</w:t>
      </w:r>
      <w:r w:rsidR="003423DF" w:rsidRPr="006733CE">
        <w:rPr>
          <w:rFonts w:ascii="Times New Roman" w:hAnsi="Times New Roman"/>
          <w:sz w:val="24"/>
          <w:szCs w:val="24"/>
        </w:rPr>
        <w:t xml:space="preserve"> found numerous “unsubstantiated claims, gaps in data and inaccurate figures”</w:t>
      </w:r>
      <w:r w:rsidR="00D306E3" w:rsidRPr="006733CE">
        <w:rPr>
          <w:rStyle w:val="FootnoteReference"/>
          <w:rFonts w:ascii="Times New Roman" w:hAnsi="Times New Roman"/>
          <w:sz w:val="24"/>
          <w:szCs w:val="24"/>
        </w:rPr>
        <w:footnoteReference w:id="15"/>
      </w:r>
      <w:r w:rsidR="00D306E3" w:rsidRPr="006733CE">
        <w:rPr>
          <w:rFonts w:ascii="Times New Roman" w:hAnsi="Times New Roman"/>
          <w:sz w:val="24"/>
          <w:szCs w:val="24"/>
        </w:rPr>
        <w:t>.</w:t>
      </w:r>
      <w:r w:rsidR="003423DF" w:rsidRPr="006733CE">
        <w:rPr>
          <w:rFonts w:ascii="Times New Roman" w:hAnsi="Times New Roman"/>
          <w:sz w:val="24"/>
          <w:szCs w:val="24"/>
        </w:rPr>
        <w:t xml:space="preserve"> </w:t>
      </w:r>
    </w:p>
    <w:p w:rsidR="00B21A60" w:rsidRDefault="00745095" w:rsidP="0039251E">
      <w:pPr>
        <w:spacing w:line="360" w:lineRule="auto"/>
        <w:jc w:val="both"/>
        <w:rPr>
          <w:rFonts w:ascii="Times New Roman" w:hAnsi="Times New Roman"/>
          <w:sz w:val="24"/>
          <w:szCs w:val="24"/>
        </w:rPr>
      </w:pPr>
      <w:r w:rsidRPr="006733CE">
        <w:rPr>
          <w:rFonts w:ascii="Times New Roman" w:hAnsi="Times New Roman"/>
          <w:sz w:val="24"/>
          <w:szCs w:val="24"/>
        </w:rPr>
        <w:t xml:space="preserve">The level of asymmetric information concerning the companies’ internal operations may be addressed by the company itself or by an external party (McWilliams et al 2006). Feddersen and Gillian (2001) state that NGO’s, or activists, can play an important role in addressing the concern of consumers that perceive information on CSR as biased, coming from senior management. </w:t>
      </w:r>
      <w:r w:rsidR="00427198">
        <w:rPr>
          <w:rFonts w:ascii="Times New Roman" w:hAnsi="Times New Roman"/>
          <w:sz w:val="24"/>
          <w:szCs w:val="24"/>
        </w:rPr>
        <w:t xml:space="preserve">Responding to the issue of perceived asymmetry, </w:t>
      </w:r>
      <w:r w:rsidR="006147DC" w:rsidRPr="006733CE">
        <w:rPr>
          <w:rFonts w:ascii="Times New Roman" w:hAnsi="Times New Roman"/>
          <w:sz w:val="24"/>
          <w:szCs w:val="24"/>
        </w:rPr>
        <w:t xml:space="preserve">more than a quarter </w:t>
      </w:r>
      <w:r w:rsidRPr="006733CE">
        <w:rPr>
          <w:rFonts w:ascii="Times New Roman" w:hAnsi="Times New Roman"/>
          <w:sz w:val="24"/>
          <w:szCs w:val="24"/>
        </w:rPr>
        <w:t>(</w:t>
      </w:r>
      <w:r w:rsidR="006147DC" w:rsidRPr="006733CE">
        <w:rPr>
          <w:rFonts w:ascii="Times New Roman" w:hAnsi="Times New Roman"/>
          <w:sz w:val="24"/>
          <w:szCs w:val="24"/>
        </w:rPr>
        <w:t>29</w:t>
      </w:r>
      <w:r w:rsidRPr="006733CE">
        <w:rPr>
          <w:rFonts w:ascii="Times New Roman" w:hAnsi="Times New Roman"/>
          <w:sz w:val="24"/>
          <w:szCs w:val="24"/>
        </w:rPr>
        <w:t xml:space="preserve">%) of the airlines </w:t>
      </w:r>
      <w:r w:rsidR="006147DC" w:rsidRPr="006733CE">
        <w:rPr>
          <w:rFonts w:ascii="Times New Roman" w:hAnsi="Times New Roman"/>
          <w:sz w:val="24"/>
          <w:szCs w:val="24"/>
        </w:rPr>
        <w:t xml:space="preserve">in </w:t>
      </w:r>
      <w:r w:rsidR="00427198">
        <w:rPr>
          <w:rFonts w:ascii="Times New Roman" w:hAnsi="Times New Roman"/>
          <w:sz w:val="24"/>
          <w:szCs w:val="24"/>
        </w:rPr>
        <w:t>our</w:t>
      </w:r>
      <w:r w:rsidR="006147DC" w:rsidRPr="006733CE">
        <w:rPr>
          <w:rFonts w:ascii="Times New Roman" w:hAnsi="Times New Roman"/>
          <w:sz w:val="24"/>
          <w:szCs w:val="24"/>
        </w:rPr>
        <w:t xml:space="preserve"> sample </w:t>
      </w:r>
      <w:r w:rsidRPr="006733CE">
        <w:rPr>
          <w:rFonts w:ascii="Times New Roman" w:hAnsi="Times New Roman"/>
          <w:sz w:val="24"/>
          <w:szCs w:val="24"/>
        </w:rPr>
        <w:t>indicated that they had formed or planned</w:t>
      </w:r>
      <w:r w:rsidR="006147DC" w:rsidRPr="006733CE">
        <w:rPr>
          <w:rFonts w:ascii="Times New Roman" w:hAnsi="Times New Roman"/>
          <w:sz w:val="24"/>
          <w:szCs w:val="24"/>
        </w:rPr>
        <w:t xml:space="preserve"> to form </w:t>
      </w:r>
      <w:r w:rsidR="00427198">
        <w:rPr>
          <w:rFonts w:ascii="Times New Roman" w:hAnsi="Times New Roman"/>
          <w:sz w:val="24"/>
          <w:szCs w:val="24"/>
        </w:rPr>
        <w:t xml:space="preserve">partnerships with NGO’s. Moreover, </w:t>
      </w:r>
      <w:r w:rsidR="00B169C5" w:rsidRPr="006733CE">
        <w:rPr>
          <w:rFonts w:ascii="Times New Roman" w:hAnsi="Times New Roman"/>
          <w:sz w:val="24"/>
          <w:szCs w:val="24"/>
        </w:rPr>
        <w:t xml:space="preserve">companies </w:t>
      </w:r>
      <w:r w:rsidR="00427198">
        <w:rPr>
          <w:rFonts w:ascii="Times New Roman" w:hAnsi="Times New Roman"/>
          <w:sz w:val="24"/>
          <w:szCs w:val="24"/>
        </w:rPr>
        <w:t xml:space="preserve">started </w:t>
      </w:r>
      <w:r w:rsidR="00B169C5" w:rsidRPr="006733CE">
        <w:rPr>
          <w:rFonts w:ascii="Times New Roman" w:hAnsi="Times New Roman"/>
          <w:sz w:val="24"/>
          <w:szCs w:val="24"/>
        </w:rPr>
        <w:t>ask</w:t>
      </w:r>
      <w:r w:rsidR="00427198">
        <w:rPr>
          <w:rFonts w:ascii="Times New Roman" w:hAnsi="Times New Roman"/>
          <w:sz w:val="24"/>
          <w:szCs w:val="24"/>
        </w:rPr>
        <w:t>ing</w:t>
      </w:r>
      <w:r w:rsidR="00B169C5" w:rsidRPr="006733CE">
        <w:rPr>
          <w:rFonts w:ascii="Times New Roman" w:hAnsi="Times New Roman"/>
          <w:sz w:val="24"/>
          <w:szCs w:val="24"/>
        </w:rPr>
        <w:t xml:space="preserve"> external parties, including most notably accounting firms, to verify the</w:t>
      </w:r>
      <w:r w:rsidR="00427198">
        <w:rPr>
          <w:rFonts w:ascii="Times New Roman" w:hAnsi="Times New Roman"/>
          <w:sz w:val="24"/>
          <w:szCs w:val="24"/>
        </w:rPr>
        <w:t>ir</w:t>
      </w:r>
      <w:r w:rsidR="00B169C5" w:rsidRPr="006733CE">
        <w:rPr>
          <w:rFonts w:ascii="Times New Roman" w:hAnsi="Times New Roman"/>
          <w:sz w:val="24"/>
          <w:szCs w:val="24"/>
        </w:rPr>
        <w:t xml:space="preserve"> reports. </w:t>
      </w:r>
      <w:r w:rsidR="009D1F5A" w:rsidRPr="006733CE">
        <w:rPr>
          <w:rFonts w:ascii="Times New Roman" w:hAnsi="Times New Roman"/>
          <w:sz w:val="24"/>
          <w:szCs w:val="24"/>
        </w:rPr>
        <w:t>An increasing amount of airlines</w:t>
      </w:r>
      <w:r w:rsidR="00427198">
        <w:rPr>
          <w:rFonts w:ascii="Times New Roman" w:hAnsi="Times New Roman"/>
          <w:sz w:val="24"/>
          <w:szCs w:val="24"/>
        </w:rPr>
        <w:t>, 46% in our sample compared to 37% in the earlier study by PwC,</w:t>
      </w:r>
      <w:r w:rsidR="009D1F5A" w:rsidRPr="006733CE">
        <w:rPr>
          <w:rFonts w:ascii="Times New Roman" w:hAnsi="Times New Roman"/>
          <w:sz w:val="24"/>
          <w:szCs w:val="24"/>
        </w:rPr>
        <w:t xml:space="preserve"> engage accounting firms to provide an assurance report on key metrics</w:t>
      </w:r>
      <w:r w:rsidR="00427198">
        <w:rPr>
          <w:rFonts w:ascii="Times New Roman" w:hAnsi="Times New Roman"/>
          <w:sz w:val="24"/>
          <w:szCs w:val="24"/>
        </w:rPr>
        <w:t>. They do so</w:t>
      </w:r>
      <w:r w:rsidR="009D1F5A" w:rsidRPr="006733CE">
        <w:rPr>
          <w:rFonts w:ascii="Times New Roman" w:hAnsi="Times New Roman"/>
          <w:sz w:val="24"/>
          <w:szCs w:val="24"/>
        </w:rPr>
        <w:t xml:space="preserve"> in order to promote transparency and to provide further confidence in the information presented in the</w:t>
      </w:r>
      <w:r w:rsidR="00427198">
        <w:rPr>
          <w:rFonts w:ascii="Times New Roman" w:hAnsi="Times New Roman"/>
          <w:sz w:val="24"/>
          <w:szCs w:val="24"/>
        </w:rPr>
        <w:t>ir</w:t>
      </w:r>
      <w:r w:rsidR="009D1F5A" w:rsidRPr="006733CE">
        <w:rPr>
          <w:rFonts w:ascii="Times New Roman" w:hAnsi="Times New Roman"/>
          <w:sz w:val="24"/>
          <w:szCs w:val="24"/>
        </w:rPr>
        <w:t xml:space="preserve"> CSR report.</w:t>
      </w:r>
      <w:r w:rsidR="00B80A94" w:rsidRPr="006733CE">
        <w:rPr>
          <w:rFonts w:ascii="Times New Roman" w:eastAsiaTheme="minorHAnsi" w:hAnsi="Times New Roman"/>
          <w:color w:val="231F20"/>
          <w:sz w:val="24"/>
          <w:szCs w:val="24"/>
        </w:rPr>
        <w:t xml:space="preserve"> UPS</w:t>
      </w:r>
      <w:r w:rsidR="00427198">
        <w:rPr>
          <w:rFonts w:ascii="Times New Roman" w:eastAsiaTheme="minorHAnsi" w:hAnsi="Times New Roman"/>
          <w:color w:val="231F20"/>
          <w:sz w:val="24"/>
          <w:szCs w:val="24"/>
        </w:rPr>
        <w:t>, a US cargo airline,</w:t>
      </w:r>
      <w:r w:rsidR="00B80A94" w:rsidRPr="006733CE">
        <w:rPr>
          <w:rFonts w:ascii="Times New Roman" w:eastAsiaTheme="minorHAnsi" w:hAnsi="Times New Roman"/>
          <w:color w:val="231F20"/>
          <w:sz w:val="24"/>
          <w:szCs w:val="24"/>
        </w:rPr>
        <w:t xml:space="preserve"> motivates the </w:t>
      </w:r>
      <w:r w:rsidR="00924FC6" w:rsidRPr="006733CE">
        <w:rPr>
          <w:rFonts w:ascii="Times New Roman" w:eastAsiaTheme="minorHAnsi" w:hAnsi="Times New Roman"/>
          <w:color w:val="231F20"/>
          <w:sz w:val="24"/>
          <w:szCs w:val="24"/>
        </w:rPr>
        <w:t>third-party verification</w:t>
      </w:r>
      <w:r w:rsidR="00B80A94" w:rsidRPr="006733CE">
        <w:rPr>
          <w:rFonts w:ascii="Times New Roman" w:eastAsiaTheme="minorHAnsi" w:hAnsi="Times New Roman"/>
          <w:color w:val="231F20"/>
          <w:sz w:val="24"/>
          <w:szCs w:val="24"/>
        </w:rPr>
        <w:t xml:space="preserve"> of their 2011 sustainability report as follows: “</w:t>
      </w:r>
      <w:r w:rsidR="00C41C7A" w:rsidRPr="006733CE">
        <w:rPr>
          <w:rFonts w:ascii="Times New Roman" w:eastAsiaTheme="minorHAnsi" w:hAnsi="Times New Roman"/>
          <w:color w:val="231F20"/>
          <w:sz w:val="24"/>
          <w:szCs w:val="24"/>
        </w:rPr>
        <w:t>w</w:t>
      </w:r>
      <w:r w:rsidR="00B80A94" w:rsidRPr="006733CE">
        <w:rPr>
          <w:rFonts w:ascii="Times New Roman" w:eastAsiaTheme="minorHAnsi" w:hAnsi="Times New Roman"/>
          <w:color w:val="231F20"/>
          <w:sz w:val="24"/>
          <w:szCs w:val="24"/>
        </w:rPr>
        <w:t>e p</w:t>
      </w:r>
      <w:r w:rsidR="00B80A94" w:rsidRPr="006733CE">
        <w:rPr>
          <w:rFonts w:ascii="Times New Roman" w:hAnsi="Times New Roman"/>
          <w:sz w:val="24"/>
          <w:szCs w:val="24"/>
        </w:rPr>
        <w:t>rovide outside stakeholders with both assurance and verification of our carbon inventory, so they can trust our reporting and compare it widely (p57)”.</w:t>
      </w:r>
      <w:r w:rsidR="009D1F5A" w:rsidRPr="006733CE">
        <w:rPr>
          <w:rFonts w:ascii="Times New Roman" w:hAnsi="Times New Roman"/>
          <w:sz w:val="24"/>
          <w:szCs w:val="24"/>
        </w:rPr>
        <w:t xml:space="preserve"> </w:t>
      </w:r>
      <w:r w:rsidR="00B21A60">
        <w:rPr>
          <w:rFonts w:ascii="Times New Roman" w:hAnsi="Times New Roman"/>
          <w:sz w:val="24"/>
          <w:szCs w:val="24"/>
        </w:rPr>
        <w:t>Responding to increased demand, a</w:t>
      </w:r>
      <w:r w:rsidR="00B169C5" w:rsidRPr="006733CE">
        <w:rPr>
          <w:rFonts w:ascii="Times New Roman" w:hAnsi="Times New Roman"/>
          <w:sz w:val="24"/>
          <w:szCs w:val="24"/>
        </w:rPr>
        <w:t xml:space="preserve"> niche within audit and assuranc</w:t>
      </w:r>
      <w:r w:rsidR="00B80A94" w:rsidRPr="006733CE">
        <w:rPr>
          <w:rFonts w:ascii="Times New Roman" w:hAnsi="Times New Roman"/>
          <w:sz w:val="24"/>
          <w:szCs w:val="24"/>
        </w:rPr>
        <w:t>e services emerged (Kolk, 2008) and</w:t>
      </w:r>
      <w:r w:rsidR="00B169C5" w:rsidRPr="006733CE">
        <w:rPr>
          <w:rFonts w:ascii="Times New Roman" w:hAnsi="Times New Roman"/>
          <w:sz w:val="24"/>
          <w:szCs w:val="24"/>
        </w:rPr>
        <w:t xml:space="preserve"> </w:t>
      </w:r>
      <w:r w:rsidR="00B80A94" w:rsidRPr="006733CE">
        <w:rPr>
          <w:rFonts w:ascii="Times New Roman" w:hAnsi="Times New Roman"/>
          <w:sz w:val="24"/>
          <w:szCs w:val="24"/>
        </w:rPr>
        <w:t>the a</w:t>
      </w:r>
      <w:r w:rsidR="003423DF" w:rsidRPr="006733CE">
        <w:rPr>
          <w:rFonts w:ascii="Times New Roman" w:hAnsi="Times New Roman"/>
          <w:sz w:val="24"/>
          <w:szCs w:val="24"/>
        </w:rPr>
        <w:t xml:space="preserve">ccounting firms (Big Four) </w:t>
      </w:r>
      <w:r w:rsidR="004E2931" w:rsidRPr="006733CE">
        <w:rPr>
          <w:rFonts w:ascii="Times New Roman" w:hAnsi="Times New Roman"/>
          <w:sz w:val="24"/>
          <w:szCs w:val="24"/>
        </w:rPr>
        <w:t>have been</w:t>
      </w:r>
      <w:r w:rsidR="003423DF" w:rsidRPr="006733CE">
        <w:rPr>
          <w:rFonts w:ascii="Times New Roman" w:hAnsi="Times New Roman"/>
          <w:sz w:val="24"/>
          <w:szCs w:val="24"/>
        </w:rPr>
        <w:t xml:space="preserve"> expanding their sustainability services</w:t>
      </w:r>
      <w:r w:rsidR="00D306E3" w:rsidRPr="006733CE">
        <w:rPr>
          <w:rFonts w:ascii="Times New Roman" w:hAnsi="Times New Roman"/>
          <w:sz w:val="24"/>
          <w:szCs w:val="24"/>
        </w:rPr>
        <w:t xml:space="preserve"> over the last decade</w:t>
      </w:r>
      <w:r w:rsidR="003423DF" w:rsidRPr="006733CE">
        <w:rPr>
          <w:rFonts w:ascii="Times New Roman" w:hAnsi="Times New Roman"/>
          <w:sz w:val="24"/>
          <w:szCs w:val="24"/>
        </w:rPr>
        <w:t xml:space="preserve">. </w:t>
      </w:r>
      <w:r w:rsidR="004E2931" w:rsidRPr="006733CE">
        <w:rPr>
          <w:rFonts w:ascii="Times New Roman" w:hAnsi="Times New Roman"/>
          <w:sz w:val="24"/>
          <w:szCs w:val="24"/>
        </w:rPr>
        <w:tab/>
      </w:r>
      <w:r w:rsidR="004E2931" w:rsidRPr="006733CE">
        <w:rPr>
          <w:rFonts w:ascii="Times New Roman" w:hAnsi="Times New Roman"/>
          <w:sz w:val="24"/>
          <w:szCs w:val="24"/>
        </w:rPr>
        <w:br/>
      </w:r>
      <w:r w:rsidR="00B21A60">
        <w:rPr>
          <w:rFonts w:ascii="Times New Roman" w:hAnsi="Times New Roman"/>
          <w:sz w:val="24"/>
          <w:szCs w:val="24"/>
        </w:rPr>
        <w:t xml:space="preserve">Currently, </w:t>
      </w:r>
      <w:r w:rsidR="003423DF" w:rsidRPr="006733CE">
        <w:rPr>
          <w:rFonts w:ascii="Times New Roman" w:hAnsi="Times New Roman"/>
          <w:sz w:val="24"/>
          <w:szCs w:val="24"/>
        </w:rPr>
        <w:t xml:space="preserve">external auditing is only </w:t>
      </w:r>
      <w:r w:rsidR="003423DF" w:rsidRPr="006733CE">
        <w:rPr>
          <w:rFonts w:ascii="Times New Roman" w:hAnsi="Times New Roman"/>
          <w:i/>
          <w:sz w:val="24"/>
          <w:szCs w:val="24"/>
        </w:rPr>
        <w:t>recommended</w:t>
      </w:r>
      <w:r w:rsidR="003423DF" w:rsidRPr="006733CE">
        <w:rPr>
          <w:rFonts w:ascii="Times New Roman" w:hAnsi="Times New Roman"/>
          <w:sz w:val="24"/>
          <w:szCs w:val="24"/>
        </w:rPr>
        <w:t xml:space="preserve"> by </w:t>
      </w:r>
      <w:r w:rsidR="00D306E3" w:rsidRPr="006733CE">
        <w:rPr>
          <w:rFonts w:ascii="Times New Roman" w:hAnsi="Times New Roman"/>
          <w:sz w:val="24"/>
          <w:szCs w:val="24"/>
        </w:rPr>
        <w:t xml:space="preserve">governments and </w:t>
      </w:r>
      <w:r w:rsidR="003423DF" w:rsidRPr="006733CE">
        <w:rPr>
          <w:rFonts w:ascii="Times New Roman" w:hAnsi="Times New Roman"/>
          <w:sz w:val="24"/>
          <w:szCs w:val="24"/>
        </w:rPr>
        <w:t>the GRI.</w:t>
      </w:r>
      <w:r w:rsidR="004E2931" w:rsidRPr="006733CE">
        <w:rPr>
          <w:rFonts w:ascii="Times New Roman" w:hAnsi="Times New Roman"/>
          <w:sz w:val="24"/>
          <w:szCs w:val="24"/>
        </w:rPr>
        <w:t xml:space="preserve"> </w:t>
      </w:r>
      <w:r w:rsidR="009D1F5A" w:rsidRPr="006733CE">
        <w:rPr>
          <w:rFonts w:ascii="Times New Roman" w:hAnsi="Times New Roman"/>
          <w:sz w:val="24"/>
          <w:szCs w:val="24"/>
        </w:rPr>
        <w:t xml:space="preserve">Concerning the value of an CSR audit, </w:t>
      </w:r>
      <w:r w:rsidR="003423DF" w:rsidRPr="006733CE">
        <w:rPr>
          <w:rFonts w:ascii="Times New Roman" w:hAnsi="Times New Roman"/>
          <w:sz w:val="24"/>
          <w:szCs w:val="24"/>
        </w:rPr>
        <w:t>Gelinas (2007) stated that CR assurance provides both external and internal value to an organization.</w:t>
      </w:r>
      <w:r w:rsidR="004E2931" w:rsidRPr="006733CE">
        <w:rPr>
          <w:rFonts w:ascii="Times New Roman" w:hAnsi="Times New Roman"/>
          <w:sz w:val="24"/>
          <w:szCs w:val="24"/>
        </w:rPr>
        <w:t xml:space="preserve"> </w:t>
      </w:r>
      <w:r w:rsidR="003423DF" w:rsidRPr="006733CE">
        <w:rPr>
          <w:rFonts w:ascii="Times New Roman" w:hAnsi="Times New Roman"/>
          <w:sz w:val="24"/>
          <w:szCs w:val="24"/>
        </w:rPr>
        <w:t xml:space="preserve">External value because 1) the firm demonstrates its </w:t>
      </w:r>
      <w:r w:rsidR="003423DF" w:rsidRPr="006733CE">
        <w:rPr>
          <w:rFonts w:ascii="Times New Roman" w:hAnsi="Times New Roman"/>
          <w:sz w:val="24"/>
          <w:szCs w:val="24"/>
        </w:rPr>
        <w:lastRenderedPageBreak/>
        <w:t xml:space="preserve">commitment and seriousness in managing the CR agenda, 2) the overall trustworthiness to stakeholders is improved and 3) there is third party confirmation of </w:t>
      </w:r>
      <w:r w:rsidR="00B21A60">
        <w:rPr>
          <w:rFonts w:ascii="Times New Roman" w:hAnsi="Times New Roman"/>
          <w:sz w:val="24"/>
          <w:szCs w:val="24"/>
        </w:rPr>
        <w:t>compliance to stated standards/</w:t>
      </w:r>
      <w:r w:rsidR="003423DF" w:rsidRPr="006733CE">
        <w:rPr>
          <w:rFonts w:ascii="Times New Roman" w:hAnsi="Times New Roman"/>
          <w:sz w:val="24"/>
          <w:szCs w:val="24"/>
        </w:rPr>
        <w:t>guidelines. The internal value is created by 1) increased confidence in the reliability and quality of assessed management systems, data collection, report preparation process and ultimately disclosed information and 2) professional third party recommendations for improvement of reporting is gained.</w:t>
      </w:r>
      <w:r w:rsidR="00B363E0" w:rsidRPr="006733CE">
        <w:rPr>
          <w:rFonts w:ascii="Times New Roman" w:eastAsiaTheme="minorHAnsi" w:hAnsi="Times New Roman"/>
          <w:sz w:val="24"/>
          <w:szCs w:val="24"/>
        </w:rPr>
        <w:t xml:space="preserve"> </w:t>
      </w:r>
      <w:r w:rsidR="00B363E0" w:rsidRPr="006733CE">
        <w:rPr>
          <w:rFonts w:ascii="Times New Roman" w:eastAsiaTheme="minorHAnsi" w:hAnsi="Times New Roman"/>
          <w:sz w:val="24"/>
          <w:szCs w:val="24"/>
        </w:rPr>
        <w:tab/>
      </w:r>
      <w:r w:rsidR="00B363E0" w:rsidRPr="006733CE">
        <w:rPr>
          <w:rFonts w:ascii="Times New Roman" w:eastAsiaTheme="minorHAnsi" w:hAnsi="Times New Roman"/>
          <w:sz w:val="24"/>
          <w:szCs w:val="24"/>
        </w:rPr>
        <w:br/>
        <w:t xml:space="preserve">In short, </w:t>
      </w:r>
      <w:r w:rsidR="00B363E0" w:rsidRPr="006733CE">
        <w:rPr>
          <w:rFonts w:ascii="Times New Roman" w:hAnsi="Times New Roman"/>
          <w:sz w:val="24"/>
          <w:szCs w:val="24"/>
        </w:rPr>
        <w:t xml:space="preserve">independent third party assurance adds credibility to a business’ reporting and </w:t>
      </w:r>
      <w:r w:rsidR="004F7A6E" w:rsidRPr="006733CE">
        <w:rPr>
          <w:rFonts w:ascii="Times New Roman" w:hAnsi="Times New Roman"/>
          <w:sz w:val="24"/>
          <w:szCs w:val="24"/>
        </w:rPr>
        <w:t>t</w:t>
      </w:r>
      <w:r w:rsidR="00B363E0" w:rsidRPr="006733CE">
        <w:rPr>
          <w:rFonts w:ascii="Times New Roman" w:hAnsi="Times New Roman"/>
          <w:sz w:val="24"/>
          <w:szCs w:val="24"/>
        </w:rPr>
        <w:t xml:space="preserve">he </w:t>
      </w:r>
      <w:r w:rsidR="00B21A60">
        <w:rPr>
          <w:rFonts w:ascii="Times New Roman" w:hAnsi="Times New Roman"/>
          <w:sz w:val="24"/>
          <w:szCs w:val="24"/>
        </w:rPr>
        <w:t xml:space="preserve">both the </w:t>
      </w:r>
      <w:r w:rsidR="00B363E0" w:rsidRPr="006733CE">
        <w:rPr>
          <w:rFonts w:ascii="Times New Roman" w:hAnsi="Times New Roman"/>
          <w:sz w:val="24"/>
          <w:szCs w:val="24"/>
        </w:rPr>
        <w:t xml:space="preserve">number of organizations </w:t>
      </w:r>
      <w:r w:rsidR="00B21A60">
        <w:rPr>
          <w:rFonts w:ascii="Times New Roman" w:hAnsi="Times New Roman"/>
          <w:sz w:val="24"/>
          <w:szCs w:val="24"/>
        </w:rPr>
        <w:t xml:space="preserve">demanding, and </w:t>
      </w:r>
      <w:r w:rsidR="00B363E0" w:rsidRPr="006733CE">
        <w:rPr>
          <w:rFonts w:ascii="Times New Roman" w:hAnsi="Times New Roman"/>
          <w:sz w:val="24"/>
          <w:szCs w:val="24"/>
        </w:rPr>
        <w:t>providing</w:t>
      </w:r>
      <w:r w:rsidR="00B21A60">
        <w:rPr>
          <w:rFonts w:ascii="Times New Roman" w:hAnsi="Times New Roman"/>
          <w:sz w:val="24"/>
          <w:szCs w:val="24"/>
        </w:rPr>
        <w:t>,</w:t>
      </w:r>
      <w:r w:rsidR="00B363E0" w:rsidRPr="006733CE">
        <w:rPr>
          <w:rFonts w:ascii="Times New Roman" w:hAnsi="Times New Roman"/>
          <w:sz w:val="24"/>
          <w:szCs w:val="24"/>
        </w:rPr>
        <w:t xml:space="preserve"> this service is increasing</w:t>
      </w:r>
      <w:r w:rsidR="004F7A6E" w:rsidRPr="006733CE">
        <w:rPr>
          <w:rFonts w:ascii="Times New Roman" w:hAnsi="Times New Roman"/>
          <w:sz w:val="24"/>
          <w:szCs w:val="24"/>
        </w:rPr>
        <w:t xml:space="preserve">. </w:t>
      </w:r>
      <w:r w:rsidR="009C53EC" w:rsidRPr="006733CE">
        <w:rPr>
          <w:rFonts w:ascii="Times New Roman" w:hAnsi="Times New Roman"/>
          <w:sz w:val="24"/>
          <w:szCs w:val="24"/>
        </w:rPr>
        <w:tab/>
      </w:r>
    </w:p>
    <w:p w:rsidR="00B21A60" w:rsidRDefault="00E53536" w:rsidP="0039251E">
      <w:pPr>
        <w:spacing w:line="360" w:lineRule="auto"/>
        <w:jc w:val="both"/>
        <w:rPr>
          <w:rStyle w:val="Heading2Char"/>
        </w:rPr>
      </w:pPr>
      <w:bookmarkStart w:id="20" w:name="_Toc340094556"/>
      <w:r w:rsidRPr="00B21A60">
        <w:rPr>
          <w:rStyle w:val="Heading2Char"/>
        </w:rPr>
        <w:t>2.4</w:t>
      </w:r>
      <w:r w:rsidR="00512BDA" w:rsidRPr="00B21A60">
        <w:rPr>
          <w:rStyle w:val="Heading2Char"/>
        </w:rPr>
        <w:t xml:space="preserve"> </w:t>
      </w:r>
      <w:r w:rsidR="00085759" w:rsidRPr="00B21A60">
        <w:rPr>
          <w:rStyle w:val="Heading2Char"/>
        </w:rPr>
        <w:t>CSR reporting</w:t>
      </w:r>
      <w:r w:rsidR="00A004A7" w:rsidRPr="00B21A60">
        <w:rPr>
          <w:rStyle w:val="Heading2Char"/>
        </w:rPr>
        <w:t xml:space="preserve"> </w:t>
      </w:r>
      <w:r w:rsidR="003423DF" w:rsidRPr="00B21A60">
        <w:rPr>
          <w:rStyle w:val="Heading2Char"/>
        </w:rPr>
        <w:t>and</w:t>
      </w:r>
      <w:r w:rsidR="00A004A7" w:rsidRPr="00B21A60">
        <w:rPr>
          <w:rStyle w:val="Heading2Char"/>
        </w:rPr>
        <w:t xml:space="preserve"> t</w:t>
      </w:r>
      <w:r w:rsidR="005536D6" w:rsidRPr="00B21A60">
        <w:rPr>
          <w:rStyle w:val="Heading2Char"/>
        </w:rPr>
        <w:t>he airline industry</w:t>
      </w:r>
      <w:bookmarkEnd w:id="17"/>
      <w:bookmarkEnd w:id="20"/>
      <w:r w:rsidR="009C53EC" w:rsidRPr="00B21A60">
        <w:rPr>
          <w:rStyle w:val="Heading2Char"/>
        </w:rPr>
        <w:tab/>
      </w:r>
    </w:p>
    <w:p w:rsidR="00B21A60" w:rsidRDefault="005536D6" w:rsidP="0039251E">
      <w:pPr>
        <w:spacing w:line="360" w:lineRule="auto"/>
        <w:jc w:val="both"/>
        <w:rPr>
          <w:rFonts w:ascii="Times New Roman" w:hAnsi="Times New Roman"/>
          <w:sz w:val="24"/>
          <w:szCs w:val="24"/>
        </w:rPr>
      </w:pPr>
      <w:r w:rsidRPr="006733CE">
        <w:rPr>
          <w:rFonts w:ascii="Times New Roman" w:hAnsi="Times New Roman"/>
          <w:sz w:val="24"/>
          <w:szCs w:val="24"/>
        </w:rPr>
        <w:t>Stakeholder pressures, as well as the resulting political costs</w:t>
      </w:r>
      <w:r w:rsidR="00B21A60">
        <w:rPr>
          <w:rFonts w:ascii="Times New Roman" w:hAnsi="Times New Roman"/>
          <w:sz w:val="24"/>
          <w:szCs w:val="24"/>
        </w:rPr>
        <w:t>,</w:t>
      </w:r>
      <w:r w:rsidRPr="006733CE">
        <w:rPr>
          <w:rFonts w:ascii="Times New Roman" w:hAnsi="Times New Roman"/>
          <w:sz w:val="24"/>
          <w:szCs w:val="24"/>
        </w:rPr>
        <w:t xml:space="preserve"> are influenced by the industry to which a company belon</w:t>
      </w:r>
      <w:r w:rsidR="00B21A60">
        <w:rPr>
          <w:rFonts w:ascii="Times New Roman" w:hAnsi="Times New Roman"/>
          <w:sz w:val="24"/>
          <w:szCs w:val="24"/>
        </w:rPr>
        <w:t>gs (Brammer and Millington 2006</w:t>
      </w:r>
      <w:r w:rsidRPr="006733CE">
        <w:rPr>
          <w:rFonts w:ascii="Times New Roman" w:hAnsi="Times New Roman"/>
          <w:sz w:val="24"/>
          <w:szCs w:val="24"/>
        </w:rPr>
        <w:t xml:space="preserve">). </w:t>
      </w:r>
      <w:r w:rsidR="00B21A60">
        <w:rPr>
          <w:rFonts w:ascii="Times New Roman" w:hAnsi="Times New Roman"/>
          <w:sz w:val="24"/>
          <w:szCs w:val="24"/>
        </w:rPr>
        <w:t>C</w:t>
      </w:r>
      <w:r w:rsidRPr="006733CE">
        <w:rPr>
          <w:rFonts w:ascii="Times New Roman" w:hAnsi="Times New Roman"/>
          <w:sz w:val="24"/>
          <w:szCs w:val="24"/>
        </w:rPr>
        <w:t>ompanies with a high environmental impact receive more attention from environmental lobby groups; these groups try to influence politicians and the general public to impose costs on those firms with poor environmental performance. Consequently, these firms have more incentives to disclose CSR information in general and environmental information in particular to reduce the impending costs (Deegan and Gordon 1996). For instance, chemical companies are likely to be more sensitive about disclosures to the public than companies in mo</w:t>
      </w:r>
      <w:r w:rsidR="00B21A60">
        <w:rPr>
          <w:rFonts w:ascii="Times New Roman" w:hAnsi="Times New Roman"/>
          <w:sz w:val="24"/>
          <w:szCs w:val="24"/>
        </w:rPr>
        <w:t>st other industries (Meek et al</w:t>
      </w:r>
      <w:r w:rsidRPr="006733CE">
        <w:rPr>
          <w:rFonts w:ascii="Times New Roman" w:hAnsi="Times New Roman"/>
          <w:sz w:val="24"/>
          <w:szCs w:val="24"/>
        </w:rPr>
        <w:t xml:space="preserve"> 1995). Previous literature confirms that industry membership is associated with corporate disclosures (Deegan and Gordon 1996</w:t>
      </w:r>
      <w:r w:rsidR="00B21A60">
        <w:rPr>
          <w:rFonts w:ascii="Times New Roman" w:hAnsi="Times New Roman"/>
          <w:sz w:val="24"/>
          <w:szCs w:val="24"/>
        </w:rPr>
        <w:t>,</w:t>
      </w:r>
      <w:r w:rsidRPr="006733CE">
        <w:rPr>
          <w:rFonts w:ascii="Times New Roman" w:hAnsi="Times New Roman"/>
          <w:sz w:val="24"/>
          <w:szCs w:val="24"/>
        </w:rPr>
        <w:t xml:space="preserve"> Holder-Webb et al 2008</w:t>
      </w:r>
      <w:r w:rsidR="00B21A60">
        <w:rPr>
          <w:rFonts w:ascii="Times New Roman" w:hAnsi="Times New Roman"/>
          <w:sz w:val="24"/>
          <w:szCs w:val="24"/>
        </w:rPr>
        <w:t>, Meek et al 1995</w:t>
      </w:r>
      <w:r w:rsidRPr="006733CE">
        <w:rPr>
          <w:rFonts w:ascii="Times New Roman" w:hAnsi="Times New Roman"/>
          <w:sz w:val="24"/>
          <w:szCs w:val="24"/>
        </w:rPr>
        <w:t>).</w:t>
      </w:r>
      <w:r w:rsidR="009C53EC" w:rsidRPr="006733CE">
        <w:rPr>
          <w:rFonts w:ascii="Times New Roman" w:hAnsi="Times New Roman"/>
          <w:sz w:val="24"/>
          <w:szCs w:val="24"/>
        </w:rPr>
        <w:tab/>
      </w:r>
      <w:r w:rsidR="009C53EC" w:rsidRPr="006733CE">
        <w:rPr>
          <w:rFonts w:ascii="Times New Roman" w:hAnsi="Times New Roman"/>
          <w:sz w:val="24"/>
          <w:szCs w:val="24"/>
        </w:rPr>
        <w:br/>
      </w:r>
      <w:r w:rsidR="009C53EC" w:rsidRPr="006733CE">
        <w:rPr>
          <w:rFonts w:ascii="Times New Roman" w:hAnsi="Times New Roman"/>
          <w:sz w:val="24"/>
          <w:szCs w:val="24"/>
        </w:rPr>
        <w:br/>
      </w:r>
      <w:r w:rsidR="005A5C97" w:rsidRPr="006733CE">
        <w:rPr>
          <w:rFonts w:ascii="Times New Roman" w:hAnsi="Times New Roman"/>
          <w:sz w:val="24"/>
          <w:szCs w:val="24"/>
        </w:rPr>
        <w:t xml:space="preserve">The first companies to publish environmental reports were those in the petro-chemical industry in the early-90’s. For example, Shell released its ‘Progress Towards Sustainable Development’ report back in 1991. Gamerschlag et al (2010) provided evidence of a significant systematic variation across industries in Germany regarding their propensity to make CSR disclosures. </w:t>
      </w:r>
      <w:r w:rsidRPr="006733CE">
        <w:rPr>
          <w:rFonts w:ascii="Times New Roman" w:hAnsi="Times New Roman"/>
          <w:sz w:val="24"/>
          <w:szCs w:val="24"/>
        </w:rPr>
        <w:t>Consistent with some earlier work (</w:t>
      </w:r>
      <w:r w:rsidR="009C53EC" w:rsidRPr="006733CE">
        <w:rPr>
          <w:rFonts w:ascii="Times New Roman" w:hAnsi="Times New Roman"/>
          <w:sz w:val="24"/>
          <w:szCs w:val="24"/>
        </w:rPr>
        <w:t>e.g.</w:t>
      </w:r>
      <w:r w:rsidRPr="006733CE">
        <w:rPr>
          <w:rFonts w:ascii="Times New Roman" w:hAnsi="Times New Roman"/>
          <w:sz w:val="24"/>
          <w:szCs w:val="24"/>
        </w:rPr>
        <w:t xml:space="preserve"> Brammer and Pavelin 2006) the authors found that companies from so-called ‘‘</w:t>
      </w:r>
      <w:r w:rsidR="005A5C97" w:rsidRPr="006733CE">
        <w:rPr>
          <w:rFonts w:ascii="Times New Roman" w:hAnsi="Times New Roman"/>
          <w:sz w:val="24"/>
          <w:szCs w:val="24"/>
        </w:rPr>
        <w:t xml:space="preserve">environmentally-sensitive </w:t>
      </w:r>
      <w:r w:rsidRPr="006733CE">
        <w:rPr>
          <w:rFonts w:ascii="Times New Roman" w:hAnsi="Times New Roman"/>
          <w:sz w:val="24"/>
          <w:szCs w:val="24"/>
        </w:rPr>
        <w:t xml:space="preserve">sectors’’ </w:t>
      </w:r>
      <w:r w:rsidR="00B21A60" w:rsidRPr="006733CE">
        <w:rPr>
          <w:rFonts w:ascii="Times New Roman" w:hAnsi="Times New Roman"/>
          <w:sz w:val="24"/>
          <w:szCs w:val="24"/>
        </w:rPr>
        <w:t>(such as the chemical and transportation industries</w:t>
      </w:r>
      <w:r w:rsidR="00B21A60">
        <w:rPr>
          <w:rFonts w:ascii="Times New Roman" w:hAnsi="Times New Roman"/>
          <w:sz w:val="24"/>
          <w:szCs w:val="24"/>
        </w:rPr>
        <w:t>)</w:t>
      </w:r>
      <w:r w:rsidR="00B21A60" w:rsidRPr="006733CE">
        <w:rPr>
          <w:rFonts w:ascii="Times New Roman" w:hAnsi="Times New Roman"/>
          <w:sz w:val="24"/>
          <w:szCs w:val="24"/>
        </w:rPr>
        <w:t xml:space="preserve"> </w:t>
      </w:r>
      <w:r w:rsidRPr="006733CE">
        <w:rPr>
          <w:rFonts w:ascii="Times New Roman" w:hAnsi="Times New Roman"/>
          <w:sz w:val="24"/>
          <w:szCs w:val="24"/>
        </w:rPr>
        <w:t>provide more information on environmenta</w:t>
      </w:r>
      <w:r w:rsidR="005A5C97" w:rsidRPr="006733CE">
        <w:rPr>
          <w:rFonts w:ascii="Times New Roman" w:hAnsi="Times New Roman"/>
          <w:sz w:val="24"/>
          <w:szCs w:val="24"/>
        </w:rPr>
        <w:t>l issues</w:t>
      </w:r>
      <w:r w:rsidRPr="006733CE">
        <w:rPr>
          <w:rFonts w:ascii="Times New Roman" w:hAnsi="Times New Roman"/>
          <w:sz w:val="24"/>
          <w:szCs w:val="24"/>
        </w:rPr>
        <w:t xml:space="preserve">: ‘These companies have a long tradition of (and experience with) CSR campaigns, as they have been confronted with powerful stakeholders from the environmental movement since the early 80s. </w:t>
      </w:r>
      <w:r w:rsidRPr="006733CE">
        <w:rPr>
          <w:rFonts w:ascii="Times New Roman" w:hAnsi="Times New Roman"/>
          <w:sz w:val="24"/>
          <w:szCs w:val="24"/>
        </w:rPr>
        <w:lastRenderedPageBreak/>
        <w:t xml:space="preserve">Accordingly, they proactively disclose information on their environmental performance to reduce the possible political costs arising from their despised activities (p16)’.  </w:t>
      </w:r>
      <w:r w:rsidR="00B21A60">
        <w:rPr>
          <w:rFonts w:ascii="Times New Roman" w:hAnsi="Times New Roman"/>
          <w:sz w:val="24"/>
          <w:szCs w:val="24"/>
        </w:rPr>
        <w:tab/>
      </w:r>
    </w:p>
    <w:p w:rsidR="00B21A60" w:rsidRDefault="005F0051" w:rsidP="0039251E">
      <w:pPr>
        <w:spacing w:line="360" w:lineRule="auto"/>
        <w:jc w:val="both"/>
        <w:rPr>
          <w:rFonts w:ascii="Times New Roman" w:hAnsi="Times New Roman"/>
          <w:sz w:val="24"/>
          <w:szCs w:val="24"/>
        </w:rPr>
      </w:pPr>
      <w:r w:rsidRPr="006733CE">
        <w:rPr>
          <w:rFonts w:ascii="Times New Roman" w:hAnsi="Times New Roman"/>
          <w:sz w:val="24"/>
          <w:szCs w:val="24"/>
        </w:rPr>
        <w:t>One of the r</w:t>
      </w:r>
      <w:r w:rsidR="0022144E" w:rsidRPr="006733CE">
        <w:rPr>
          <w:rFonts w:ascii="Times New Roman" w:hAnsi="Times New Roman"/>
          <w:sz w:val="24"/>
          <w:szCs w:val="24"/>
        </w:rPr>
        <w:t xml:space="preserve">easons for </w:t>
      </w:r>
      <w:r w:rsidRPr="006733CE">
        <w:rPr>
          <w:rFonts w:ascii="Times New Roman" w:hAnsi="Times New Roman"/>
          <w:sz w:val="24"/>
          <w:szCs w:val="24"/>
        </w:rPr>
        <w:t>the airline industry to actively practice</w:t>
      </w:r>
      <w:r w:rsidR="0022144E" w:rsidRPr="006733CE">
        <w:rPr>
          <w:rFonts w:ascii="Times New Roman" w:hAnsi="Times New Roman"/>
          <w:sz w:val="24"/>
          <w:szCs w:val="24"/>
        </w:rPr>
        <w:t xml:space="preserve"> CSR</w:t>
      </w:r>
      <w:r w:rsidRPr="006733CE">
        <w:rPr>
          <w:rFonts w:ascii="Times New Roman" w:hAnsi="Times New Roman"/>
          <w:sz w:val="24"/>
          <w:szCs w:val="24"/>
        </w:rPr>
        <w:t xml:space="preserve"> is</w:t>
      </w:r>
      <w:r w:rsidR="00F71AC5" w:rsidRPr="006733CE">
        <w:rPr>
          <w:rFonts w:ascii="Times New Roman" w:hAnsi="Times New Roman"/>
          <w:sz w:val="24"/>
          <w:szCs w:val="24"/>
        </w:rPr>
        <w:t xml:space="preserve"> </w:t>
      </w:r>
      <w:r w:rsidRPr="006733CE">
        <w:rPr>
          <w:rFonts w:ascii="Times New Roman" w:hAnsi="Times New Roman"/>
          <w:sz w:val="24"/>
          <w:szCs w:val="24"/>
        </w:rPr>
        <w:t xml:space="preserve">to </w:t>
      </w:r>
      <w:r w:rsidR="00F422D2" w:rsidRPr="006733CE">
        <w:rPr>
          <w:rFonts w:ascii="Times New Roman" w:hAnsi="Times New Roman"/>
          <w:sz w:val="24"/>
          <w:szCs w:val="24"/>
        </w:rPr>
        <w:t xml:space="preserve">make an effort to </w:t>
      </w:r>
      <w:r w:rsidRPr="006733CE">
        <w:rPr>
          <w:rFonts w:ascii="Times New Roman" w:hAnsi="Times New Roman"/>
          <w:sz w:val="24"/>
          <w:szCs w:val="24"/>
        </w:rPr>
        <w:t xml:space="preserve">change </w:t>
      </w:r>
      <w:r w:rsidR="0022144E" w:rsidRPr="006733CE">
        <w:rPr>
          <w:rFonts w:ascii="Times New Roman" w:hAnsi="Times New Roman"/>
          <w:sz w:val="24"/>
          <w:szCs w:val="24"/>
        </w:rPr>
        <w:t xml:space="preserve">the negative public opinion of the sector. Most </w:t>
      </w:r>
      <w:r w:rsidRPr="006733CE">
        <w:rPr>
          <w:rFonts w:ascii="Times New Roman" w:hAnsi="Times New Roman"/>
          <w:sz w:val="24"/>
          <w:szCs w:val="24"/>
        </w:rPr>
        <w:t xml:space="preserve">public </w:t>
      </w:r>
      <w:r w:rsidR="0022144E" w:rsidRPr="006733CE">
        <w:rPr>
          <w:rFonts w:ascii="Times New Roman" w:hAnsi="Times New Roman"/>
          <w:sz w:val="24"/>
          <w:szCs w:val="24"/>
        </w:rPr>
        <w:t>concerns lie with the emissions of toxic gasses into the atmosphere</w:t>
      </w:r>
      <w:r w:rsidR="00B05FB1" w:rsidRPr="006733CE">
        <w:rPr>
          <w:rFonts w:ascii="Times New Roman" w:hAnsi="Times New Roman"/>
          <w:sz w:val="24"/>
          <w:szCs w:val="24"/>
        </w:rPr>
        <w:t>,</w:t>
      </w:r>
      <w:r w:rsidR="0022144E" w:rsidRPr="006733CE">
        <w:rPr>
          <w:rFonts w:ascii="Times New Roman" w:hAnsi="Times New Roman"/>
          <w:sz w:val="24"/>
          <w:szCs w:val="24"/>
        </w:rPr>
        <w:t xml:space="preserve"> and </w:t>
      </w:r>
      <w:r w:rsidR="00F43557" w:rsidRPr="006733CE">
        <w:rPr>
          <w:rFonts w:ascii="Times New Roman" w:hAnsi="Times New Roman"/>
          <w:sz w:val="24"/>
          <w:szCs w:val="24"/>
        </w:rPr>
        <w:t xml:space="preserve">the </w:t>
      </w:r>
      <w:r w:rsidR="0022144E" w:rsidRPr="006733CE">
        <w:rPr>
          <w:rFonts w:ascii="Times New Roman" w:hAnsi="Times New Roman"/>
          <w:sz w:val="24"/>
          <w:szCs w:val="24"/>
        </w:rPr>
        <w:t>noise generated by flying.</w:t>
      </w:r>
      <w:r w:rsidR="00F43557" w:rsidRPr="006733CE">
        <w:rPr>
          <w:rFonts w:ascii="Times New Roman" w:hAnsi="Times New Roman"/>
          <w:sz w:val="24"/>
          <w:szCs w:val="24"/>
        </w:rPr>
        <w:t xml:space="preserve"> These </w:t>
      </w:r>
      <w:r w:rsidR="00F604F5" w:rsidRPr="006733CE">
        <w:rPr>
          <w:rFonts w:ascii="Times New Roman" w:hAnsi="Times New Roman"/>
          <w:sz w:val="24"/>
          <w:szCs w:val="24"/>
        </w:rPr>
        <w:t>are both issues that are covered in the environmental section of the CSR report</w:t>
      </w:r>
      <w:r w:rsidR="00B05FB1" w:rsidRPr="006733CE">
        <w:rPr>
          <w:rFonts w:ascii="Times New Roman" w:hAnsi="Times New Roman"/>
          <w:sz w:val="24"/>
          <w:szCs w:val="24"/>
        </w:rPr>
        <w:t xml:space="preserve">. The focus in this research lies with the environmental part of the sustainability report, since concerns and issues within the airline industry lie especially in that area. </w:t>
      </w:r>
      <w:r w:rsidR="00F604F5" w:rsidRPr="006733CE">
        <w:rPr>
          <w:rFonts w:ascii="Times New Roman" w:hAnsi="Times New Roman"/>
          <w:sz w:val="24"/>
          <w:szCs w:val="24"/>
        </w:rPr>
        <w:tab/>
      </w:r>
      <w:r w:rsidR="0022144E" w:rsidRPr="006733CE">
        <w:rPr>
          <w:rFonts w:ascii="Times New Roman" w:hAnsi="Times New Roman"/>
          <w:sz w:val="24"/>
          <w:szCs w:val="24"/>
        </w:rPr>
        <w:t xml:space="preserve"> </w:t>
      </w:r>
    </w:p>
    <w:p w:rsidR="00E66275" w:rsidRDefault="00CB058D" w:rsidP="0039251E">
      <w:pPr>
        <w:spacing w:line="360" w:lineRule="auto"/>
        <w:jc w:val="both"/>
        <w:rPr>
          <w:rFonts w:ascii="Times New Roman" w:hAnsi="Times New Roman"/>
          <w:sz w:val="24"/>
          <w:szCs w:val="24"/>
        </w:rPr>
      </w:pPr>
      <w:r w:rsidRPr="006733CE">
        <w:rPr>
          <w:rFonts w:ascii="Times New Roman" w:hAnsi="Times New Roman"/>
          <w:sz w:val="24"/>
          <w:szCs w:val="24"/>
        </w:rPr>
        <w:t>GRI provides sector guidance, makes reporting more relevant and user-friendly for organizations in diverse industries</w:t>
      </w:r>
      <w:r w:rsidRPr="006733CE">
        <w:rPr>
          <w:rStyle w:val="FootnoteReference"/>
          <w:rFonts w:ascii="Times New Roman" w:hAnsi="Times New Roman"/>
          <w:sz w:val="24"/>
          <w:szCs w:val="24"/>
        </w:rPr>
        <w:footnoteReference w:id="16"/>
      </w:r>
      <w:r w:rsidRPr="006733CE">
        <w:rPr>
          <w:rFonts w:ascii="Times New Roman" w:hAnsi="Times New Roman"/>
          <w:sz w:val="24"/>
          <w:szCs w:val="24"/>
        </w:rPr>
        <w:t xml:space="preserve">. </w:t>
      </w:r>
      <w:r w:rsidR="00B96E90" w:rsidRPr="006733CE">
        <w:rPr>
          <w:rFonts w:ascii="Times New Roman" w:hAnsi="Times New Roman"/>
          <w:sz w:val="24"/>
          <w:szCs w:val="24"/>
        </w:rPr>
        <w:t>However, GRI has not (yet) developed GRI standards for the</w:t>
      </w:r>
      <w:r w:rsidRPr="006733CE">
        <w:rPr>
          <w:rFonts w:ascii="Times New Roman" w:hAnsi="Times New Roman"/>
          <w:sz w:val="24"/>
          <w:szCs w:val="24"/>
        </w:rPr>
        <w:t xml:space="preserve"> airline industry </w:t>
      </w:r>
      <w:r w:rsidR="00B96E90" w:rsidRPr="006733CE">
        <w:rPr>
          <w:rFonts w:ascii="Times New Roman" w:hAnsi="Times New Roman"/>
          <w:sz w:val="24"/>
          <w:szCs w:val="24"/>
        </w:rPr>
        <w:t xml:space="preserve">specifically. </w:t>
      </w:r>
      <w:r w:rsidR="00097C07" w:rsidRPr="006733CE">
        <w:rPr>
          <w:rFonts w:ascii="Times New Roman" w:hAnsi="Times New Roman"/>
          <w:sz w:val="24"/>
          <w:szCs w:val="24"/>
        </w:rPr>
        <w:t>PWC (2011) found that t</w:t>
      </w:r>
      <w:r w:rsidR="00B96E90" w:rsidRPr="006733CE">
        <w:rPr>
          <w:rFonts w:ascii="Times New Roman" w:hAnsi="Times New Roman"/>
          <w:sz w:val="24"/>
          <w:szCs w:val="24"/>
        </w:rPr>
        <w:t>he</w:t>
      </w:r>
      <w:r w:rsidR="005536D6" w:rsidRPr="006733CE">
        <w:rPr>
          <w:rFonts w:ascii="Times New Roman" w:hAnsi="Times New Roman"/>
          <w:sz w:val="24"/>
          <w:szCs w:val="24"/>
        </w:rPr>
        <w:t xml:space="preserve"> lack of standards for</w:t>
      </w:r>
      <w:r w:rsidR="00097C07" w:rsidRPr="006733CE">
        <w:rPr>
          <w:rFonts w:ascii="Times New Roman" w:hAnsi="Times New Roman"/>
          <w:sz w:val="24"/>
          <w:szCs w:val="24"/>
        </w:rPr>
        <w:t xml:space="preserve"> key data parameters within the airline</w:t>
      </w:r>
      <w:r w:rsidR="005536D6" w:rsidRPr="006733CE">
        <w:rPr>
          <w:rFonts w:ascii="Times New Roman" w:hAnsi="Times New Roman"/>
          <w:sz w:val="24"/>
          <w:szCs w:val="24"/>
        </w:rPr>
        <w:t xml:space="preserve"> sector</w:t>
      </w:r>
      <w:r w:rsidR="00B96E90" w:rsidRPr="006733CE">
        <w:rPr>
          <w:rFonts w:ascii="Times New Roman" w:hAnsi="Times New Roman"/>
          <w:sz w:val="24"/>
          <w:szCs w:val="24"/>
        </w:rPr>
        <w:t xml:space="preserve"> </w:t>
      </w:r>
      <w:r w:rsidR="00314ACD" w:rsidRPr="006733CE">
        <w:rPr>
          <w:rFonts w:ascii="Times New Roman" w:hAnsi="Times New Roman"/>
          <w:sz w:val="24"/>
          <w:szCs w:val="24"/>
        </w:rPr>
        <w:t>is</w:t>
      </w:r>
      <w:r w:rsidR="00B96E90" w:rsidRPr="006733CE">
        <w:rPr>
          <w:rFonts w:ascii="Times New Roman" w:hAnsi="Times New Roman"/>
          <w:sz w:val="24"/>
          <w:szCs w:val="24"/>
        </w:rPr>
        <w:t xml:space="preserve"> an issue</w:t>
      </w:r>
      <w:r w:rsidR="005536D6" w:rsidRPr="006733CE">
        <w:rPr>
          <w:rFonts w:ascii="Times New Roman" w:hAnsi="Times New Roman"/>
          <w:sz w:val="24"/>
          <w:szCs w:val="24"/>
        </w:rPr>
        <w:t xml:space="preserve">: airlines report on different indicators, or define indicators differently. This thwarts the comparability across </w:t>
      </w:r>
      <w:r w:rsidR="00097C07" w:rsidRPr="006733CE">
        <w:rPr>
          <w:rFonts w:ascii="Times New Roman" w:hAnsi="Times New Roman"/>
          <w:sz w:val="24"/>
          <w:szCs w:val="24"/>
        </w:rPr>
        <w:t>the sector as a whole</w:t>
      </w:r>
      <w:r w:rsidR="005536D6" w:rsidRPr="006733CE">
        <w:rPr>
          <w:rFonts w:ascii="Times New Roman" w:hAnsi="Times New Roman"/>
          <w:sz w:val="24"/>
          <w:szCs w:val="24"/>
        </w:rPr>
        <w:t>. A study by Hooper and Greenall (2005) demonstrated that, despite an increase in the availability of quantitative data and some consistency in the use of key performance indicators, comparing social and environmental performance acros</w:t>
      </w:r>
      <w:r w:rsidR="007527DB" w:rsidRPr="006733CE">
        <w:rPr>
          <w:rFonts w:ascii="Times New Roman" w:hAnsi="Times New Roman"/>
          <w:sz w:val="24"/>
          <w:szCs w:val="24"/>
        </w:rPr>
        <w:t>s the aviation</w:t>
      </w:r>
      <w:r w:rsidR="005536D6" w:rsidRPr="006733CE">
        <w:rPr>
          <w:rFonts w:ascii="Times New Roman" w:hAnsi="Times New Roman"/>
          <w:sz w:val="24"/>
          <w:szCs w:val="24"/>
        </w:rPr>
        <w:t xml:space="preserve"> </w:t>
      </w:r>
      <w:r w:rsidR="007527DB" w:rsidRPr="006733CE">
        <w:rPr>
          <w:rFonts w:ascii="Times New Roman" w:hAnsi="Times New Roman"/>
          <w:sz w:val="24"/>
          <w:szCs w:val="24"/>
        </w:rPr>
        <w:t xml:space="preserve">industry </w:t>
      </w:r>
      <w:r w:rsidR="005536D6" w:rsidRPr="006733CE">
        <w:rPr>
          <w:rFonts w:ascii="Times New Roman" w:hAnsi="Times New Roman"/>
          <w:sz w:val="24"/>
          <w:szCs w:val="24"/>
        </w:rPr>
        <w:t>is fraught with difficulties. Variations in the exact definitions of the indicators used and the suite of functions embraced by the term “airline” are identified as fundamental obstacles to effective sector benchmark</w:t>
      </w:r>
      <w:r w:rsidR="00B96E90" w:rsidRPr="006733CE">
        <w:rPr>
          <w:rFonts w:ascii="Times New Roman" w:hAnsi="Times New Roman"/>
          <w:sz w:val="24"/>
          <w:szCs w:val="24"/>
        </w:rPr>
        <w:t xml:space="preserve">ing (Hooper and Greenall 2005). </w:t>
      </w:r>
      <w:r w:rsidR="00B21A60">
        <w:rPr>
          <w:rFonts w:ascii="Times New Roman" w:hAnsi="Times New Roman"/>
          <w:sz w:val="24"/>
          <w:szCs w:val="24"/>
        </w:rPr>
        <w:t>In this research, this issue has been addressed</w:t>
      </w:r>
      <w:r w:rsidR="00E66275">
        <w:rPr>
          <w:rFonts w:ascii="Times New Roman" w:hAnsi="Times New Roman"/>
          <w:sz w:val="24"/>
          <w:szCs w:val="24"/>
        </w:rPr>
        <w:t>. T</w:t>
      </w:r>
      <w:r w:rsidR="000F44DF" w:rsidRPr="006733CE">
        <w:rPr>
          <w:rFonts w:ascii="Times New Roman" w:hAnsi="Times New Roman"/>
          <w:sz w:val="24"/>
          <w:szCs w:val="24"/>
        </w:rPr>
        <w:t xml:space="preserve">he scorecard designed for this study is </w:t>
      </w:r>
      <w:r w:rsidR="00E66275">
        <w:rPr>
          <w:rFonts w:ascii="Times New Roman" w:hAnsi="Times New Roman"/>
          <w:sz w:val="24"/>
          <w:szCs w:val="24"/>
        </w:rPr>
        <w:t xml:space="preserve">designed in such a way that outcomes are </w:t>
      </w:r>
      <w:r w:rsidR="000F44DF" w:rsidRPr="006733CE">
        <w:rPr>
          <w:rFonts w:ascii="Times New Roman" w:hAnsi="Times New Roman"/>
          <w:sz w:val="24"/>
          <w:szCs w:val="24"/>
        </w:rPr>
        <w:t>not influenced by how a pa</w:t>
      </w:r>
      <w:r w:rsidR="00B96E90" w:rsidRPr="006733CE">
        <w:rPr>
          <w:rFonts w:ascii="Times New Roman" w:hAnsi="Times New Roman"/>
          <w:sz w:val="24"/>
          <w:szCs w:val="24"/>
        </w:rPr>
        <w:t>rameter has been defined</w:t>
      </w:r>
      <w:r w:rsidR="000F44DF" w:rsidRPr="006733CE">
        <w:rPr>
          <w:rFonts w:ascii="Times New Roman" w:hAnsi="Times New Roman"/>
          <w:sz w:val="24"/>
          <w:szCs w:val="24"/>
        </w:rPr>
        <w:t xml:space="preserve"> by the writer of the report</w:t>
      </w:r>
      <w:r w:rsidR="00B96E90" w:rsidRPr="006733CE">
        <w:rPr>
          <w:rFonts w:ascii="Times New Roman" w:hAnsi="Times New Roman"/>
          <w:sz w:val="24"/>
          <w:szCs w:val="24"/>
        </w:rPr>
        <w:t>.</w:t>
      </w:r>
      <w:r w:rsidR="000F44DF" w:rsidRPr="006733CE">
        <w:rPr>
          <w:rFonts w:ascii="Times New Roman" w:hAnsi="Times New Roman"/>
          <w:sz w:val="24"/>
          <w:szCs w:val="24"/>
        </w:rPr>
        <w:t xml:space="preserve"> It merely measures what relevant corporate sustainability indicators </w:t>
      </w:r>
      <w:r w:rsidR="00E66275">
        <w:rPr>
          <w:rFonts w:ascii="Times New Roman" w:hAnsi="Times New Roman"/>
          <w:sz w:val="24"/>
          <w:szCs w:val="24"/>
        </w:rPr>
        <w:t xml:space="preserve">and initiatives </w:t>
      </w:r>
      <w:r w:rsidR="000F44DF" w:rsidRPr="006733CE">
        <w:rPr>
          <w:rFonts w:ascii="Times New Roman" w:hAnsi="Times New Roman"/>
          <w:sz w:val="24"/>
          <w:szCs w:val="24"/>
        </w:rPr>
        <w:t xml:space="preserve">airlines report on. </w:t>
      </w:r>
      <w:r w:rsidR="00B96E90" w:rsidRPr="006733CE">
        <w:rPr>
          <w:rFonts w:ascii="Times New Roman" w:hAnsi="Times New Roman"/>
          <w:sz w:val="24"/>
          <w:szCs w:val="24"/>
        </w:rPr>
        <w:t xml:space="preserve">  </w:t>
      </w:r>
      <w:bookmarkStart w:id="21" w:name="_Toc319414991"/>
      <w:r w:rsidR="009C53EC" w:rsidRPr="006733CE">
        <w:rPr>
          <w:rFonts w:ascii="Times New Roman" w:hAnsi="Times New Roman"/>
          <w:sz w:val="24"/>
          <w:szCs w:val="24"/>
        </w:rPr>
        <w:tab/>
      </w:r>
    </w:p>
    <w:p w:rsidR="007A19A3" w:rsidRDefault="007A19A3" w:rsidP="0039251E">
      <w:pPr>
        <w:spacing w:line="360" w:lineRule="auto"/>
        <w:jc w:val="both"/>
        <w:rPr>
          <w:rFonts w:ascii="Times New Roman" w:hAnsi="Times New Roman"/>
          <w:sz w:val="24"/>
          <w:szCs w:val="24"/>
        </w:rPr>
      </w:pPr>
    </w:p>
    <w:p w:rsidR="007A19A3" w:rsidRDefault="007A19A3" w:rsidP="0039251E">
      <w:pPr>
        <w:spacing w:line="360" w:lineRule="auto"/>
        <w:jc w:val="both"/>
        <w:rPr>
          <w:rFonts w:ascii="Times New Roman" w:hAnsi="Times New Roman"/>
          <w:sz w:val="24"/>
          <w:szCs w:val="24"/>
        </w:rPr>
      </w:pPr>
    </w:p>
    <w:p w:rsidR="007A19A3" w:rsidRDefault="007A19A3" w:rsidP="0039251E">
      <w:pPr>
        <w:spacing w:line="360" w:lineRule="auto"/>
        <w:jc w:val="both"/>
        <w:rPr>
          <w:rFonts w:ascii="Times New Roman" w:hAnsi="Times New Roman"/>
          <w:sz w:val="24"/>
          <w:szCs w:val="24"/>
        </w:rPr>
      </w:pPr>
    </w:p>
    <w:p w:rsidR="007A19A3" w:rsidRDefault="007A19A3" w:rsidP="0039251E">
      <w:pPr>
        <w:spacing w:line="360" w:lineRule="auto"/>
        <w:jc w:val="both"/>
        <w:rPr>
          <w:rFonts w:ascii="Times New Roman" w:hAnsi="Times New Roman"/>
          <w:sz w:val="24"/>
          <w:szCs w:val="24"/>
        </w:rPr>
      </w:pPr>
    </w:p>
    <w:p w:rsidR="00E66275" w:rsidRDefault="002746F4" w:rsidP="0039251E">
      <w:pPr>
        <w:spacing w:line="360" w:lineRule="auto"/>
        <w:jc w:val="both"/>
        <w:rPr>
          <w:rStyle w:val="Heading2Char"/>
        </w:rPr>
      </w:pPr>
      <w:bookmarkStart w:id="22" w:name="_Toc340094557"/>
      <w:r w:rsidRPr="00E66275">
        <w:rPr>
          <w:rStyle w:val="Heading2Char"/>
        </w:rPr>
        <w:lastRenderedPageBreak/>
        <w:t xml:space="preserve">2.5 </w:t>
      </w:r>
      <w:r w:rsidR="00085759" w:rsidRPr="00E66275">
        <w:rPr>
          <w:rStyle w:val="Heading2Char"/>
        </w:rPr>
        <w:t>Environmental initiatives in the airline industry</w:t>
      </w:r>
      <w:bookmarkEnd w:id="22"/>
      <w:r w:rsidR="009C53EC" w:rsidRPr="00E66275">
        <w:rPr>
          <w:rStyle w:val="Heading2Char"/>
        </w:rPr>
        <w:tab/>
      </w:r>
    </w:p>
    <w:p w:rsidR="00B134A0" w:rsidRPr="00C271BF" w:rsidRDefault="00C271BF" w:rsidP="0039251E">
      <w:pPr>
        <w:spacing w:line="360" w:lineRule="auto"/>
        <w:jc w:val="both"/>
        <w:rPr>
          <w:rFonts w:ascii="Times New Roman" w:hAnsi="Times New Roman"/>
          <w:sz w:val="24"/>
          <w:szCs w:val="24"/>
        </w:rPr>
      </w:pPr>
      <w:r>
        <w:rPr>
          <w:rFonts w:ascii="Times New Roman" w:hAnsi="Times New Roman"/>
          <w:sz w:val="24"/>
          <w:szCs w:val="24"/>
        </w:rPr>
        <w:t xml:space="preserve">The aviation community – airlines, airport operators, aircraft manufacturers and policymakers – has shown various environmental initiatives, </w:t>
      </w:r>
      <w:r w:rsidRPr="00E66275">
        <w:rPr>
          <w:rFonts w:ascii="Times New Roman" w:hAnsi="Times New Roman"/>
          <w:sz w:val="24"/>
          <w:szCs w:val="24"/>
        </w:rPr>
        <w:t>allow</w:t>
      </w:r>
      <w:r>
        <w:rPr>
          <w:rFonts w:ascii="Times New Roman" w:hAnsi="Times New Roman"/>
          <w:sz w:val="24"/>
          <w:szCs w:val="24"/>
        </w:rPr>
        <w:t>ing</w:t>
      </w:r>
      <w:r w:rsidRPr="00E66275">
        <w:rPr>
          <w:rFonts w:ascii="Times New Roman" w:hAnsi="Times New Roman"/>
          <w:sz w:val="24"/>
          <w:szCs w:val="24"/>
        </w:rPr>
        <w:t xml:space="preserve"> </w:t>
      </w:r>
      <w:r>
        <w:rPr>
          <w:rFonts w:ascii="Times New Roman" w:hAnsi="Times New Roman"/>
          <w:sz w:val="24"/>
          <w:szCs w:val="24"/>
        </w:rPr>
        <w:t>it</w:t>
      </w:r>
      <w:r w:rsidRPr="00E66275">
        <w:rPr>
          <w:rFonts w:ascii="Times New Roman" w:hAnsi="Times New Roman"/>
          <w:sz w:val="24"/>
          <w:szCs w:val="24"/>
        </w:rPr>
        <w:t xml:space="preserve"> to serve as a more sustainable industry.</w:t>
      </w:r>
      <w:r>
        <w:rPr>
          <w:rFonts w:ascii="Times New Roman" w:hAnsi="Times New Roman"/>
          <w:sz w:val="24"/>
          <w:szCs w:val="24"/>
        </w:rPr>
        <w:t xml:space="preserve"> </w:t>
      </w:r>
      <w:r w:rsidR="009C53EC" w:rsidRPr="006733CE">
        <w:rPr>
          <w:rFonts w:ascii="Times New Roman" w:hAnsi="Times New Roman"/>
          <w:sz w:val="24"/>
          <w:szCs w:val="24"/>
        </w:rPr>
        <w:t>T</w:t>
      </w:r>
      <w:r w:rsidR="00B47FCD" w:rsidRPr="006733CE">
        <w:rPr>
          <w:rFonts w:ascii="Times New Roman" w:hAnsi="Times New Roman"/>
          <w:sz w:val="24"/>
          <w:szCs w:val="24"/>
        </w:rPr>
        <w:t xml:space="preserve">he International Air Transport Association (IATA) has </w:t>
      </w:r>
      <w:r w:rsidR="005C75F0" w:rsidRPr="006733CE">
        <w:rPr>
          <w:rFonts w:ascii="Times New Roman" w:hAnsi="Times New Roman"/>
          <w:sz w:val="24"/>
          <w:szCs w:val="24"/>
        </w:rPr>
        <w:t>established</w:t>
      </w:r>
      <w:r w:rsidR="00B47FCD" w:rsidRPr="006733CE">
        <w:rPr>
          <w:rFonts w:ascii="Times New Roman" w:hAnsi="Times New Roman"/>
          <w:sz w:val="24"/>
          <w:szCs w:val="24"/>
        </w:rPr>
        <w:t xml:space="preserve"> a four pillar strategy to achieve sustainable aviation. The strategy is described in IATA’s report ‘</w:t>
      </w:r>
      <w:r w:rsidR="00B47FCD" w:rsidRPr="006733CE">
        <w:rPr>
          <w:rFonts w:ascii="Times New Roman" w:hAnsi="Times New Roman"/>
          <w:i/>
          <w:sz w:val="24"/>
          <w:szCs w:val="24"/>
        </w:rPr>
        <w:t>A global approach to reducing aviation emissions</w:t>
      </w:r>
      <w:r w:rsidR="00B47FCD" w:rsidRPr="006733CE">
        <w:rPr>
          <w:rFonts w:ascii="Times New Roman" w:hAnsi="Times New Roman"/>
          <w:sz w:val="24"/>
          <w:szCs w:val="24"/>
        </w:rPr>
        <w:t xml:space="preserve">’ (2009). The strategy’s objective is to reduce emissions based on the four-pillars of investing in improved technology, improving operational efficiency, building and using efficient infrastructure, and using positive economic instruments to provide incentives (see figure </w:t>
      </w:r>
      <w:r w:rsidR="008303AC" w:rsidRPr="006733CE">
        <w:rPr>
          <w:rFonts w:ascii="Times New Roman" w:hAnsi="Times New Roman"/>
          <w:sz w:val="24"/>
          <w:szCs w:val="24"/>
        </w:rPr>
        <w:t>2</w:t>
      </w:r>
      <w:r w:rsidR="00B47FCD" w:rsidRPr="006733CE">
        <w:rPr>
          <w:rFonts w:ascii="Times New Roman" w:hAnsi="Times New Roman"/>
          <w:sz w:val="24"/>
          <w:szCs w:val="24"/>
        </w:rPr>
        <w:t>).</w:t>
      </w:r>
    </w:p>
    <w:p w:rsidR="00C271BF" w:rsidRDefault="0041579E" w:rsidP="00C271BF">
      <w:pPr>
        <w:autoSpaceDE w:val="0"/>
        <w:autoSpaceDN w:val="0"/>
        <w:adjustRightInd w:val="0"/>
        <w:spacing w:after="0" w:line="360" w:lineRule="auto"/>
        <w:jc w:val="both"/>
        <w:rPr>
          <w:rFonts w:ascii="Times New Roman" w:hAnsi="Times New Roman"/>
          <w:sz w:val="24"/>
          <w:szCs w:val="24"/>
        </w:rPr>
      </w:pPr>
      <w:r>
        <w:rPr>
          <w:rFonts w:ascii="Times New Roman" w:hAnsi="Times New Roman"/>
          <w:noProof/>
          <w:sz w:val="24"/>
          <w:szCs w:val="24"/>
        </w:rPr>
        <w:drawing>
          <wp:anchor distT="0" distB="0" distL="114300" distR="114300" simplePos="0" relativeHeight="251657216" behindDoc="1" locked="0" layoutInCell="1" allowOverlap="1">
            <wp:simplePos x="0" y="0"/>
            <wp:positionH relativeFrom="margin">
              <wp:posOffset>2981325</wp:posOffset>
            </wp:positionH>
            <wp:positionV relativeFrom="margin">
              <wp:posOffset>2724150</wp:posOffset>
            </wp:positionV>
            <wp:extent cx="2847975" cy="2790825"/>
            <wp:effectExtent l="19050" t="0" r="9525" b="0"/>
            <wp:wrapSquare wrapText="bothSides"/>
            <wp:docPr id="9" name="il_fi" descr="http://downloads.cathaypacific.com/cx/aboutus/sd/2011/images/operating/img_four_pill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downloads.cathaypacific.com/cx/aboutus/sd/2011/images/operating/img_four_pillar.jpg"/>
                    <pic:cNvPicPr>
                      <a:picLocks noChangeAspect="1" noChangeArrowheads="1"/>
                    </pic:cNvPicPr>
                  </pic:nvPicPr>
                  <pic:blipFill>
                    <a:blip r:embed="rId11" cstate="print"/>
                    <a:srcRect/>
                    <a:stretch>
                      <a:fillRect/>
                    </a:stretch>
                  </pic:blipFill>
                  <pic:spPr bwMode="auto">
                    <a:xfrm>
                      <a:off x="0" y="0"/>
                      <a:ext cx="2847975" cy="2790825"/>
                    </a:xfrm>
                    <a:prstGeom prst="rect">
                      <a:avLst/>
                    </a:prstGeom>
                    <a:noFill/>
                    <a:ln w="9525">
                      <a:noFill/>
                      <a:miter lim="800000"/>
                      <a:headEnd/>
                      <a:tailEnd/>
                    </a:ln>
                  </pic:spPr>
                </pic:pic>
              </a:graphicData>
            </a:graphic>
          </wp:anchor>
        </w:drawing>
      </w:r>
      <w:r w:rsidR="00B47FCD" w:rsidRPr="006733CE">
        <w:rPr>
          <w:rFonts w:ascii="Times New Roman" w:hAnsi="Times New Roman"/>
          <w:sz w:val="24"/>
          <w:szCs w:val="24"/>
        </w:rPr>
        <w:t>The first pillar is aimed at s</w:t>
      </w:r>
      <w:r w:rsidR="00B47FCD" w:rsidRPr="006733CE">
        <w:rPr>
          <w:rFonts w:ascii="Times New Roman" w:hAnsi="Times New Roman"/>
          <w:bCs/>
          <w:sz w:val="24"/>
          <w:szCs w:val="24"/>
        </w:rPr>
        <w:t>ignificantly reducing the environmental footprint of the air transport</w:t>
      </w:r>
      <w:r w:rsidR="00E66275">
        <w:rPr>
          <w:rFonts w:ascii="Times New Roman" w:hAnsi="Times New Roman"/>
          <w:bCs/>
          <w:sz w:val="24"/>
          <w:szCs w:val="24"/>
        </w:rPr>
        <w:t xml:space="preserve"> industry through investing in </w:t>
      </w:r>
      <w:r w:rsidR="00B47FCD" w:rsidRPr="006733CE">
        <w:rPr>
          <w:rFonts w:ascii="Times New Roman" w:hAnsi="Times New Roman"/>
          <w:bCs/>
          <w:sz w:val="24"/>
          <w:szCs w:val="24"/>
        </w:rPr>
        <w:t xml:space="preserve">technology. </w:t>
      </w:r>
      <w:r w:rsidR="00C271BF">
        <w:rPr>
          <w:rFonts w:ascii="Times New Roman" w:hAnsi="Times New Roman"/>
          <w:sz w:val="24"/>
          <w:szCs w:val="24"/>
        </w:rPr>
        <w:t>E</w:t>
      </w:r>
      <w:r w:rsidR="00C271BF" w:rsidRPr="00E66275">
        <w:rPr>
          <w:rFonts w:ascii="Times New Roman" w:hAnsi="Times New Roman"/>
          <w:sz w:val="24"/>
          <w:szCs w:val="24"/>
        </w:rPr>
        <w:t>merging technologies</w:t>
      </w:r>
      <w:r w:rsidR="00C271BF">
        <w:rPr>
          <w:rFonts w:ascii="Times New Roman" w:hAnsi="Times New Roman"/>
          <w:sz w:val="24"/>
          <w:szCs w:val="24"/>
        </w:rPr>
        <w:t xml:space="preserve">, that answer to </w:t>
      </w:r>
      <w:r w:rsidR="00C271BF" w:rsidRPr="00E66275">
        <w:rPr>
          <w:rFonts w:ascii="Times New Roman" w:hAnsi="Times New Roman"/>
          <w:sz w:val="24"/>
          <w:szCs w:val="24"/>
        </w:rPr>
        <w:t>complex issues</w:t>
      </w:r>
      <w:r w:rsidR="00C271BF">
        <w:rPr>
          <w:rFonts w:ascii="Times New Roman" w:hAnsi="Times New Roman"/>
          <w:sz w:val="24"/>
          <w:szCs w:val="24"/>
        </w:rPr>
        <w:t xml:space="preserve">, </w:t>
      </w:r>
      <w:r w:rsidR="00C271BF" w:rsidRPr="00E66275">
        <w:rPr>
          <w:rFonts w:ascii="Times New Roman" w:hAnsi="Times New Roman"/>
          <w:sz w:val="24"/>
          <w:szCs w:val="24"/>
        </w:rPr>
        <w:t xml:space="preserve">pose challenges as well as opportunities to </w:t>
      </w:r>
      <w:r w:rsidR="00C271BF">
        <w:rPr>
          <w:rFonts w:ascii="Times New Roman" w:hAnsi="Times New Roman"/>
          <w:sz w:val="24"/>
          <w:szCs w:val="24"/>
        </w:rPr>
        <w:t xml:space="preserve">the aviation industry. </w:t>
      </w:r>
    </w:p>
    <w:p w:rsidR="00E66275" w:rsidRDefault="006C3D99" w:rsidP="0039251E">
      <w:pPr>
        <w:spacing w:line="360" w:lineRule="auto"/>
        <w:jc w:val="both"/>
        <w:rPr>
          <w:rFonts w:ascii="Times New Roman" w:hAnsi="Times New Roman"/>
          <w:sz w:val="24"/>
          <w:szCs w:val="24"/>
        </w:rPr>
      </w:pPr>
      <w:r>
        <w:rPr>
          <w:rFonts w:ascii="Times New Roman" w:hAnsi="Times New Roman"/>
          <w:noProof/>
          <w:sz w:val="24"/>
          <w:szCs w:val="24"/>
        </w:rPr>
        <w:pict>
          <v:shapetype id="_x0000_t202" coordsize="21600,21600" o:spt="202" path="m,l,21600r21600,l21600,xe">
            <v:stroke joinstyle="miter"/>
            <v:path gradientshapeok="t" o:connecttype="rect"/>
          </v:shapetype>
          <v:shape id="_x0000_s1028" type="#_x0000_t202" style="position:absolute;left:0;text-align:left;margin-left:237pt;margin-top:440.25pt;width:234pt;height:17.25pt;z-index:-251658240;mso-position-horizontal-relative:margin;mso-position-vertical-relative:margin" wrapcoords="-71 0 -71 21060 21600 21060 21600 0 -71 0" stroked="f">
            <v:textbox style="mso-next-textbox:#_x0000_s1028" inset="0,0,0,0">
              <w:txbxContent>
                <w:p w:rsidR="00E54F37" w:rsidRPr="00E66275" w:rsidRDefault="00E54F37" w:rsidP="002C6144">
                  <w:pPr>
                    <w:pStyle w:val="Caption"/>
                    <w:jc w:val="center"/>
                    <w:rPr>
                      <w:rFonts w:ascii="Times New Roman" w:hAnsi="Times New Roman"/>
                      <w:noProof/>
                      <w:sz w:val="22"/>
                      <w:szCs w:val="22"/>
                    </w:rPr>
                  </w:pPr>
                  <w:r w:rsidRPr="00E66275">
                    <w:rPr>
                      <w:rFonts w:ascii="Times New Roman" w:hAnsi="Times New Roman"/>
                      <w:sz w:val="22"/>
                      <w:szCs w:val="22"/>
                    </w:rPr>
                    <w:t xml:space="preserve">Figure </w:t>
                  </w:r>
                  <w:r w:rsidRPr="00E66275">
                    <w:rPr>
                      <w:rFonts w:ascii="Times New Roman" w:hAnsi="Times New Roman"/>
                      <w:sz w:val="22"/>
                      <w:szCs w:val="22"/>
                    </w:rPr>
                    <w:fldChar w:fldCharType="begin"/>
                  </w:r>
                  <w:r w:rsidRPr="00E66275">
                    <w:rPr>
                      <w:rFonts w:ascii="Times New Roman" w:hAnsi="Times New Roman"/>
                      <w:sz w:val="22"/>
                      <w:szCs w:val="22"/>
                    </w:rPr>
                    <w:instrText xml:space="preserve"> SEQ Figure \* ARABIC </w:instrText>
                  </w:r>
                  <w:r w:rsidRPr="00E66275">
                    <w:rPr>
                      <w:rFonts w:ascii="Times New Roman" w:hAnsi="Times New Roman"/>
                      <w:sz w:val="22"/>
                      <w:szCs w:val="22"/>
                    </w:rPr>
                    <w:fldChar w:fldCharType="separate"/>
                  </w:r>
                  <w:r>
                    <w:rPr>
                      <w:rFonts w:ascii="Times New Roman" w:hAnsi="Times New Roman"/>
                      <w:noProof/>
                      <w:sz w:val="22"/>
                      <w:szCs w:val="22"/>
                    </w:rPr>
                    <w:t>2</w:t>
                  </w:r>
                  <w:r w:rsidRPr="00E66275">
                    <w:rPr>
                      <w:rFonts w:ascii="Times New Roman" w:hAnsi="Times New Roman"/>
                      <w:sz w:val="22"/>
                      <w:szCs w:val="22"/>
                    </w:rPr>
                    <w:fldChar w:fldCharType="end"/>
                  </w:r>
                  <w:r>
                    <w:rPr>
                      <w:rFonts w:ascii="Times New Roman" w:hAnsi="Times New Roman"/>
                      <w:sz w:val="22"/>
                      <w:szCs w:val="22"/>
                    </w:rPr>
                    <w:t>: The 4</w:t>
                  </w:r>
                  <w:r w:rsidRPr="00E66275">
                    <w:rPr>
                      <w:rFonts w:ascii="Times New Roman" w:hAnsi="Times New Roman"/>
                      <w:sz w:val="22"/>
                      <w:szCs w:val="22"/>
                    </w:rPr>
                    <w:t xml:space="preserve"> pillar strategy proposed by IATA</w:t>
                  </w:r>
                </w:p>
              </w:txbxContent>
            </v:textbox>
            <w10:wrap type="square" anchorx="margin" anchory="margin"/>
          </v:shape>
        </w:pict>
      </w:r>
      <w:r w:rsidR="00B47FCD" w:rsidRPr="006733CE">
        <w:rPr>
          <w:rFonts w:ascii="Times New Roman" w:hAnsi="Times New Roman"/>
          <w:sz w:val="24"/>
          <w:szCs w:val="24"/>
        </w:rPr>
        <w:t xml:space="preserve">Revolutionary changes in aircraft and engine design have been identified as having the potential to significantly reduce the </w:t>
      </w:r>
      <w:r w:rsidR="00B47FCD" w:rsidRPr="006733CE">
        <w:rPr>
          <w:rFonts w:ascii="Times New Roman" w:hAnsi="Times New Roman"/>
          <w:bCs/>
          <w:sz w:val="24"/>
          <w:szCs w:val="24"/>
        </w:rPr>
        <w:t xml:space="preserve">magnitude of the environmental  impact. </w:t>
      </w:r>
      <w:r w:rsidR="00B47FCD" w:rsidRPr="006733CE">
        <w:rPr>
          <w:rFonts w:ascii="Times New Roman" w:hAnsi="Times New Roman"/>
          <w:sz w:val="24"/>
          <w:szCs w:val="24"/>
        </w:rPr>
        <w:t xml:space="preserve">The increasingly stringent international standards have created significant environmental constraints in the design and operation of aircraft. Many airlines point out that </w:t>
      </w:r>
      <w:r w:rsidR="00901861" w:rsidRPr="006733CE">
        <w:rPr>
          <w:rFonts w:ascii="Times New Roman" w:hAnsi="Times New Roman"/>
          <w:sz w:val="24"/>
          <w:szCs w:val="24"/>
        </w:rPr>
        <w:t xml:space="preserve">they work closely together with </w:t>
      </w:r>
      <w:r w:rsidR="00B47FCD" w:rsidRPr="006733CE">
        <w:rPr>
          <w:rFonts w:ascii="Times New Roman" w:hAnsi="Times New Roman"/>
          <w:sz w:val="24"/>
          <w:szCs w:val="24"/>
        </w:rPr>
        <w:t xml:space="preserve">aircraft manufacturers to  ensure improvements in airframe and engine technology. </w:t>
      </w:r>
      <w:r w:rsidR="004557D6" w:rsidRPr="006733CE">
        <w:rPr>
          <w:rFonts w:ascii="Times New Roman" w:hAnsi="Times New Roman"/>
          <w:sz w:val="24"/>
          <w:szCs w:val="24"/>
        </w:rPr>
        <w:t xml:space="preserve">Both operators and NGO’s increasingly encourage aircraft manufacturers to emphasize efficiency gains in their product development. </w:t>
      </w:r>
      <w:r w:rsidR="00B47FCD" w:rsidRPr="006733CE">
        <w:rPr>
          <w:rFonts w:ascii="Times New Roman" w:hAnsi="Times New Roman"/>
          <w:sz w:val="24"/>
          <w:szCs w:val="24"/>
        </w:rPr>
        <w:t xml:space="preserve">As a result of cooperation within the aviation industry, Boeing introduced the Boeing 787 Dreamliner in 2009. The aircraft, with low </w:t>
      </w:r>
      <w:r w:rsidR="00901861" w:rsidRPr="006733CE">
        <w:rPr>
          <w:rFonts w:ascii="Times New Roman" w:hAnsi="Times New Roman"/>
          <w:bCs/>
          <w:sz w:val="24"/>
          <w:szCs w:val="24"/>
        </w:rPr>
        <w:t xml:space="preserve">emission </w:t>
      </w:r>
      <w:r w:rsidR="00B47FCD" w:rsidRPr="006733CE">
        <w:rPr>
          <w:rFonts w:ascii="Times New Roman" w:hAnsi="Times New Roman"/>
          <w:bCs/>
          <w:sz w:val="24"/>
          <w:szCs w:val="24"/>
        </w:rPr>
        <w:t xml:space="preserve">engines and </w:t>
      </w:r>
      <w:r w:rsidR="00B47FCD" w:rsidRPr="006733CE">
        <w:rPr>
          <w:rFonts w:ascii="Times New Roman" w:hAnsi="Times New Roman"/>
          <w:sz w:val="24"/>
          <w:szCs w:val="24"/>
        </w:rPr>
        <w:t xml:space="preserve">made primarily of advanced composite materials, </w:t>
      </w:r>
      <w:r w:rsidR="00B47FCD" w:rsidRPr="006733CE">
        <w:rPr>
          <w:rFonts w:ascii="Times New Roman" w:hAnsi="Times New Roman"/>
          <w:bCs/>
          <w:sz w:val="24"/>
          <w:szCs w:val="24"/>
        </w:rPr>
        <w:t xml:space="preserve">is considered the most environmentally advanced in the world. However, long-term solutions such as fleet modernization must be combined with quick fixes involving improvements to airplanes that are already in the air. Jet configurations maximizing overall aircraft engine efficiency include the </w:t>
      </w:r>
      <w:r w:rsidR="00B47FCD" w:rsidRPr="006733CE">
        <w:rPr>
          <w:rFonts w:ascii="Times New Roman" w:hAnsi="Times New Roman"/>
          <w:bCs/>
          <w:sz w:val="24"/>
          <w:szCs w:val="24"/>
        </w:rPr>
        <w:lastRenderedPageBreak/>
        <w:t>installation of winglets and the frequent washing of engines. W</w:t>
      </w:r>
      <w:r w:rsidR="00B47FCD" w:rsidRPr="006733CE">
        <w:rPr>
          <w:rFonts w:ascii="Times New Roman" w:hAnsi="Times New Roman"/>
          <w:bCs/>
          <w:sz w:val="24"/>
          <w:szCs w:val="24"/>
          <w:lang w:val="de-DE"/>
        </w:rPr>
        <w:t>ing</w:t>
      </w:r>
      <w:r w:rsidR="00B47FCD" w:rsidRPr="006733CE">
        <w:rPr>
          <w:rFonts w:ascii="Times New Roman" w:hAnsi="Times New Roman"/>
          <w:sz w:val="24"/>
          <w:szCs w:val="24"/>
        </w:rPr>
        <w:t xml:space="preserve">lets mounted on the wingtips of aircraft </w:t>
      </w:r>
      <w:r w:rsidR="00B47FCD" w:rsidRPr="006733CE">
        <w:rPr>
          <w:rFonts w:ascii="Times New Roman" w:hAnsi="Times New Roman"/>
          <w:bCs/>
          <w:sz w:val="24"/>
          <w:szCs w:val="24"/>
          <w:lang w:val="de-DE"/>
        </w:rPr>
        <w:t xml:space="preserve">improve the aerodynamics and lower jet fuel </w:t>
      </w:r>
      <w:r w:rsidR="00902785" w:rsidRPr="006733CE">
        <w:rPr>
          <w:rFonts w:ascii="Times New Roman" w:hAnsi="Times New Roman"/>
          <w:bCs/>
          <w:sz w:val="24"/>
          <w:szCs w:val="24"/>
          <w:lang w:val="de-DE"/>
        </w:rPr>
        <w:t>c</w:t>
      </w:r>
      <w:r w:rsidR="00B47FCD" w:rsidRPr="006733CE">
        <w:rPr>
          <w:rFonts w:ascii="Times New Roman" w:hAnsi="Times New Roman"/>
          <w:bCs/>
          <w:sz w:val="24"/>
          <w:szCs w:val="24"/>
          <w:lang w:val="de-DE"/>
        </w:rPr>
        <w:t xml:space="preserve">onsumption. </w:t>
      </w:r>
      <w:r w:rsidR="00B47FCD" w:rsidRPr="006733CE">
        <w:rPr>
          <w:rFonts w:ascii="Times New Roman" w:hAnsi="Times New Roman"/>
          <w:sz w:val="24"/>
          <w:szCs w:val="24"/>
        </w:rPr>
        <w:t>Engine/compressor washing removes surface contaminants and lowers the engine’s operating temperature, which extends engine life and reduces its fuel consumption</w:t>
      </w:r>
      <w:r w:rsidR="00B47FCD" w:rsidRPr="006733CE">
        <w:rPr>
          <w:rFonts w:ascii="Times New Roman" w:hAnsi="Times New Roman"/>
          <w:sz w:val="24"/>
          <w:szCs w:val="24"/>
          <w:vertAlign w:val="superscript"/>
        </w:rPr>
        <w:footnoteReference w:id="17"/>
      </w:r>
      <w:r w:rsidR="00B47FCD" w:rsidRPr="006733CE">
        <w:rPr>
          <w:rFonts w:ascii="Times New Roman" w:hAnsi="Times New Roman"/>
          <w:sz w:val="24"/>
          <w:szCs w:val="24"/>
        </w:rPr>
        <w:t>.</w:t>
      </w:r>
      <w:r w:rsidR="000A1581" w:rsidRPr="006733CE">
        <w:rPr>
          <w:rFonts w:ascii="Times New Roman" w:hAnsi="Times New Roman"/>
          <w:sz w:val="24"/>
          <w:szCs w:val="24"/>
        </w:rPr>
        <w:tab/>
      </w:r>
    </w:p>
    <w:p w:rsidR="00E66275" w:rsidRDefault="00B47FCD" w:rsidP="00C127B7">
      <w:pPr>
        <w:spacing w:line="360" w:lineRule="auto"/>
        <w:jc w:val="both"/>
        <w:rPr>
          <w:rFonts w:ascii="Times New Roman" w:hAnsi="Times New Roman"/>
          <w:sz w:val="24"/>
          <w:szCs w:val="24"/>
        </w:rPr>
      </w:pPr>
      <w:r w:rsidRPr="006733CE">
        <w:rPr>
          <w:rFonts w:ascii="Times New Roman" w:hAnsi="Times New Roman"/>
          <w:sz w:val="24"/>
          <w:szCs w:val="24"/>
        </w:rPr>
        <w:t>Another important aspect of improving aviation technology is the development of alternative fuels. Currently, the targeted economies of scale do not allow sustainable biofuel to become available in sufficient quantities at an acceptable cost</w:t>
      </w:r>
      <w:r w:rsidRPr="006733CE">
        <w:rPr>
          <w:rFonts w:ascii="Times New Roman" w:hAnsi="Times New Roman"/>
          <w:sz w:val="24"/>
          <w:szCs w:val="24"/>
          <w:vertAlign w:val="superscript"/>
        </w:rPr>
        <w:footnoteReference w:id="18"/>
      </w:r>
      <w:r w:rsidRPr="006733CE">
        <w:rPr>
          <w:rFonts w:ascii="Times New Roman" w:hAnsi="Times New Roman"/>
          <w:sz w:val="24"/>
          <w:szCs w:val="24"/>
        </w:rPr>
        <w:t xml:space="preserve">. Viable sources for low-carbon biofuel have been identified,  however, the challenge that now lies ahead is to industrialize this process. Many airlines in our sample state in their report that they conduct or support testing of alternative fuels. In 2011 alone, 6 operators in our sample have conducted one or more commercial flights on biofuel. </w:t>
      </w:r>
    </w:p>
    <w:p w:rsidR="000A1581" w:rsidRPr="006733CE" w:rsidRDefault="00B47FCD" w:rsidP="00C127B7">
      <w:pPr>
        <w:spacing w:line="360" w:lineRule="auto"/>
        <w:jc w:val="both"/>
        <w:rPr>
          <w:rFonts w:ascii="Times New Roman" w:hAnsi="Times New Roman"/>
          <w:sz w:val="24"/>
          <w:szCs w:val="24"/>
        </w:rPr>
      </w:pPr>
      <w:r w:rsidRPr="006733CE">
        <w:rPr>
          <w:rFonts w:ascii="Times New Roman" w:hAnsi="Times New Roman"/>
          <w:bCs/>
          <w:sz w:val="24"/>
          <w:szCs w:val="24"/>
        </w:rPr>
        <w:t>The objective of the second pillar is to improve the efficiency of aircraft operations. More efficient aircraft operations can save fuel and minimize CO</w:t>
      </w:r>
      <w:r w:rsidRPr="006733CE">
        <w:rPr>
          <w:rFonts w:ascii="Times New Roman" w:hAnsi="Times New Roman"/>
          <w:bCs/>
          <w:sz w:val="24"/>
          <w:szCs w:val="24"/>
          <w:vertAlign w:val="subscript"/>
        </w:rPr>
        <w:t>2</w:t>
      </w:r>
      <w:r w:rsidRPr="006733CE">
        <w:rPr>
          <w:rFonts w:ascii="Times New Roman" w:hAnsi="Times New Roman"/>
          <w:bCs/>
          <w:sz w:val="24"/>
          <w:szCs w:val="24"/>
        </w:rPr>
        <w:t xml:space="preserve"> emissions. IATA recommends the i</w:t>
      </w:r>
      <w:r w:rsidRPr="006733CE">
        <w:rPr>
          <w:rFonts w:ascii="Times New Roman" w:hAnsi="Times New Roman"/>
          <w:sz w:val="24"/>
          <w:szCs w:val="24"/>
        </w:rPr>
        <w:t>mplementation of advanced navigational aircraft technology, enabling procedures such as Required Navigation Performance (RNP). RNP allows airplanes to fly a optimal path between two 3D-defined points in space.</w:t>
      </w:r>
      <w:r w:rsidR="00E66275">
        <w:rPr>
          <w:rFonts w:ascii="Times New Roman" w:hAnsi="Times New Roman"/>
          <w:sz w:val="24"/>
          <w:szCs w:val="24"/>
        </w:rPr>
        <w:tab/>
      </w:r>
      <w:r w:rsidRPr="006733CE">
        <w:rPr>
          <w:rFonts w:ascii="Times New Roman" w:hAnsi="Times New Roman"/>
          <w:bCs/>
          <w:sz w:val="24"/>
          <w:szCs w:val="24"/>
        </w:rPr>
        <w:br/>
      </w:r>
      <w:r w:rsidRPr="006733CE">
        <w:rPr>
          <w:rFonts w:ascii="Times New Roman" w:hAnsi="Times New Roman"/>
          <w:sz w:val="24"/>
          <w:szCs w:val="24"/>
        </w:rPr>
        <w:t>Another key for saving fuel is weight reduction; the lighter the aircraft, the less fuel it burns. Common weight-reducing initiatives include the use of lighter equipment (e.g. Air- France KLM), the introduction of passenger luggage weight limits (e.g. EasyJet) and optimizing the amount of drinking water carried onboard (e.g. Qantas). During this study, it became evident that some carriers will do anything to save fuel. Extreme weight-reduction measures that were encountered in the reports include Ryanair ordering to their flight crew to lose weight, American Airlines removing one olive from every sa</w:t>
      </w:r>
      <w:r w:rsidR="00C127B7" w:rsidRPr="006733CE">
        <w:rPr>
          <w:rFonts w:ascii="Times New Roman" w:hAnsi="Times New Roman"/>
          <w:sz w:val="24"/>
          <w:szCs w:val="24"/>
        </w:rPr>
        <w:t>lad served on board its flights and “Please toilet before boarding” - a voice from the China Southern check-in counters</w:t>
      </w:r>
      <w:r w:rsidR="00E31D35" w:rsidRPr="006733CE">
        <w:rPr>
          <w:rFonts w:ascii="Times New Roman" w:hAnsi="Times New Roman"/>
          <w:sz w:val="24"/>
          <w:szCs w:val="24"/>
        </w:rPr>
        <w:t xml:space="preserve"> to remind customers to use the lavatory before getting on the plane</w:t>
      </w:r>
      <w:r w:rsidR="00C127B7" w:rsidRPr="006733CE">
        <w:rPr>
          <w:rFonts w:ascii="Times New Roman" w:hAnsi="Times New Roman"/>
          <w:sz w:val="24"/>
          <w:szCs w:val="24"/>
        </w:rPr>
        <w:t xml:space="preserve">. </w:t>
      </w:r>
    </w:p>
    <w:p w:rsidR="000A1581" w:rsidRPr="006733CE" w:rsidRDefault="00B47FCD" w:rsidP="00703E8C">
      <w:pPr>
        <w:spacing w:line="360" w:lineRule="auto"/>
        <w:jc w:val="both"/>
        <w:rPr>
          <w:rFonts w:ascii="Times New Roman" w:hAnsi="Times New Roman"/>
          <w:bCs/>
          <w:sz w:val="24"/>
          <w:szCs w:val="24"/>
        </w:rPr>
      </w:pPr>
      <w:r w:rsidRPr="006733CE">
        <w:rPr>
          <w:rFonts w:ascii="Times New Roman" w:hAnsi="Times New Roman"/>
          <w:bCs/>
          <w:sz w:val="24"/>
          <w:szCs w:val="24"/>
        </w:rPr>
        <w:t xml:space="preserve">Pillar 3, efficient infrastructure, is to reduce carbon emissions through improved flight profile optimization. According to IATA, air traffic control infrastructure modernization presents a </w:t>
      </w:r>
      <w:r w:rsidRPr="006733CE">
        <w:rPr>
          <w:rFonts w:ascii="Times New Roman" w:hAnsi="Times New Roman"/>
          <w:bCs/>
          <w:sz w:val="24"/>
          <w:szCs w:val="24"/>
        </w:rPr>
        <w:lastRenderedPageBreak/>
        <w:t xml:space="preserve">major opportunity for fuel and CO2 reductions in the near term. It promotes the next generation Air Traffic Management system </w:t>
      </w:r>
      <w:r w:rsidRPr="006733CE">
        <w:rPr>
          <w:rFonts w:ascii="Times New Roman" w:hAnsi="Times New Roman"/>
          <w:sz w:val="24"/>
          <w:szCs w:val="24"/>
        </w:rPr>
        <w:t xml:space="preserve">to find the most fuel efficient flight path. The </w:t>
      </w:r>
      <w:r w:rsidR="00703E8C" w:rsidRPr="006733CE">
        <w:rPr>
          <w:rFonts w:ascii="Times New Roman" w:hAnsi="Times New Roman"/>
          <w:sz w:val="24"/>
          <w:szCs w:val="24"/>
        </w:rPr>
        <w:t xml:space="preserve">development and </w:t>
      </w:r>
      <w:r w:rsidRPr="006733CE">
        <w:rPr>
          <w:rFonts w:ascii="Times New Roman" w:hAnsi="Times New Roman"/>
          <w:sz w:val="24"/>
          <w:szCs w:val="24"/>
        </w:rPr>
        <w:t>use of new flight operational practices</w:t>
      </w:r>
      <w:r w:rsidR="00703E8C" w:rsidRPr="006733CE">
        <w:rPr>
          <w:rFonts w:ascii="Times New Roman" w:hAnsi="Times New Roman"/>
          <w:bCs/>
          <w:sz w:val="24"/>
          <w:szCs w:val="24"/>
        </w:rPr>
        <w:t xml:space="preserve"> is taking off. An example of a new operational practice</w:t>
      </w:r>
      <w:r w:rsidRPr="006733CE">
        <w:rPr>
          <w:rFonts w:ascii="Times New Roman" w:hAnsi="Times New Roman"/>
          <w:sz w:val="24"/>
          <w:szCs w:val="24"/>
        </w:rPr>
        <w:t xml:space="preserve"> </w:t>
      </w:r>
      <w:r w:rsidR="00703E8C" w:rsidRPr="006733CE">
        <w:rPr>
          <w:rFonts w:ascii="Times New Roman" w:hAnsi="Times New Roman"/>
          <w:sz w:val="24"/>
          <w:szCs w:val="24"/>
        </w:rPr>
        <w:t>is</w:t>
      </w:r>
      <w:r w:rsidRPr="006733CE">
        <w:rPr>
          <w:rFonts w:ascii="Times New Roman" w:hAnsi="Times New Roman"/>
          <w:sz w:val="24"/>
          <w:szCs w:val="24"/>
        </w:rPr>
        <w:t xml:space="preserve"> the Continu</w:t>
      </w:r>
      <w:r w:rsidR="00703E8C" w:rsidRPr="006733CE">
        <w:rPr>
          <w:rFonts w:ascii="Times New Roman" w:hAnsi="Times New Roman"/>
          <w:sz w:val="24"/>
          <w:szCs w:val="24"/>
        </w:rPr>
        <w:t>ou</w:t>
      </w:r>
      <w:r w:rsidRPr="006733CE">
        <w:rPr>
          <w:rFonts w:ascii="Times New Roman" w:hAnsi="Times New Roman"/>
          <w:sz w:val="24"/>
          <w:szCs w:val="24"/>
        </w:rPr>
        <w:t>s Descent Approach (CDA)</w:t>
      </w:r>
      <w:r w:rsidR="00703E8C" w:rsidRPr="006733CE">
        <w:rPr>
          <w:rFonts w:ascii="Times New Roman" w:hAnsi="Times New Roman"/>
          <w:sz w:val="24"/>
          <w:szCs w:val="24"/>
        </w:rPr>
        <w:t>,</w:t>
      </w:r>
      <w:r w:rsidRPr="006733CE">
        <w:rPr>
          <w:rFonts w:ascii="Times New Roman" w:hAnsi="Times New Roman"/>
          <w:sz w:val="24"/>
          <w:szCs w:val="24"/>
        </w:rPr>
        <w:t xml:space="preserve"> </w:t>
      </w:r>
      <w:r w:rsidR="00703E8C" w:rsidRPr="006733CE">
        <w:rPr>
          <w:rFonts w:ascii="Times New Roman" w:hAnsi="Times New Roman"/>
          <w:bCs/>
          <w:sz w:val="24"/>
          <w:szCs w:val="24"/>
        </w:rPr>
        <w:t xml:space="preserve">in which pilots take a continuous glide path toward their arrival airport rather than “stepping down” in levels of altitude, minimizing noise impact and </w:t>
      </w:r>
      <w:r w:rsidRPr="006733CE">
        <w:rPr>
          <w:rFonts w:ascii="Times New Roman" w:hAnsi="Times New Roman"/>
          <w:bCs/>
          <w:sz w:val="24"/>
          <w:szCs w:val="24"/>
        </w:rPr>
        <w:t>saving CO</w:t>
      </w:r>
      <w:r w:rsidRPr="006733CE">
        <w:rPr>
          <w:rFonts w:ascii="Times New Roman" w:hAnsi="Times New Roman"/>
          <w:bCs/>
          <w:sz w:val="24"/>
          <w:szCs w:val="24"/>
          <w:vertAlign w:val="subscript"/>
        </w:rPr>
        <w:t>2</w:t>
      </w:r>
      <w:r w:rsidR="00703E8C" w:rsidRPr="006733CE">
        <w:rPr>
          <w:rFonts w:ascii="Times New Roman" w:hAnsi="Times New Roman"/>
          <w:bCs/>
          <w:sz w:val="24"/>
          <w:szCs w:val="24"/>
        </w:rPr>
        <w:t xml:space="preserve"> during take-off and landing. </w:t>
      </w:r>
    </w:p>
    <w:p w:rsidR="00B47FCD" w:rsidRPr="006733CE" w:rsidRDefault="00B47FCD" w:rsidP="001E7996">
      <w:pPr>
        <w:spacing w:line="360" w:lineRule="auto"/>
        <w:jc w:val="both"/>
        <w:rPr>
          <w:rFonts w:ascii="Times New Roman" w:hAnsi="Times New Roman"/>
          <w:bCs/>
          <w:sz w:val="24"/>
          <w:szCs w:val="24"/>
        </w:rPr>
      </w:pPr>
      <w:r w:rsidRPr="006733CE">
        <w:rPr>
          <w:rFonts w:ascii="Times New Roman" w:hAnsi="Times New Roman"/>
          <w:bCs/>
          <w:sz w:val="24"/>
          <w:szCs w:val="24"/>
        </w:rPr>
        <w:t xml:space="preserve">Economic instruments, described by the fourth pillar, are aimed at </w:t>
      </w:r>
      <w:r w:rsidR="000A1581" w:rsidRPr="006733CE">
        <w:rPr>
          <w:rFonts w:ascii="Times New Roman" w:hAnsi="Times New Roman"/>
          <w:bCs/>
          <w:sz w:val="24"/>
          <w:szCs w:val="24"/>
        </w:rPr>
        <w:t>stimulating</w:t>
      </w:r>
      <w:r w:rsidRPr="006733CE">
        <w:rPr>
          <w:rFonts w:ascii="Times New Roman" w:hAnsi="Times New Roman"/>
          <w:bCs/>
          <w:sz w:val="24"/>
          <w:szCs w:val="24"/>
        </w:rPr>
        <w:t xml:space="preserve"> the reduction of emission through carbon offset programs and </w:t>
      </w:r>
      <w:r w:rsidR="000A1581" w:rsidRPr="006733CE">
        <w:rPr>
          <w:rFonts w:ascii="Times New Roman" w:hAnsi="Times New Roman"/>
          <w:bCs/>
          <w:sz w:val="24"/>
          <w:szCs w:val="24"/>
        </w:rPr>
        <w:t>emission</w:t>
      </w:r>
      <w:r w:rsidRPr="006733CE">
        <w:rPr>
          <w:rFonts w:ascii="Times New Roman" w:hAnsi="Times New Roman"/>
          <w:bCs/>
          <w:sz w:val="24"/>
          <w:szCs w:val="24"/>
        </w:rPr>
        <w:t xml:space="preserve"> trading. In an emissions trading scheme, </w:t>
      </w:r>
      <w:r w:rsidR="00E66275">
        <w:rPr>
          <w:rFonts w:ascii="Times New Roman" w:hAnsi="Times New Roman"/>
          <w:bCs/>
          <w:sz w:val="24"/>
          <w:szCs w:val="24"/>
        </w:rPr>
        <w:t xml:space="preserve">such as the EU ETS, </w:t>
      </w:r>
      <w:r w:rsidRPr="006733CE">
        <w:rPr>
          <w:rFonts w:ascii="Times New Roman" w:hAnsi="Times New Roman"/>
          <w:bCs/>
          <w:sz w:val="24"/>
          <w:szCs w:val="24"/>
        </w:rPr>
        <w:t xml:space="preserve">airline operators can choose the least costly option to meet its emissions quota. It can lower its production, improve its energy efficiency, or buy extra allowances from other entities that emit less than their quota (IATA 2009). From the </w:t>
      </w:r>
      <w:r w:rsidR="00E66275">
        <w:rPr>
          <w:rFonts w:ascii="Times New Roman" w:hAnsi="Times New Roman"/>
          <w:bCs/>
          <w:sz w:val="24"/>
          <w:szCs w:val="24"/>
        </w:rPr>
        <w:t>analysis</w:t>
      </w:r>
      <w:r w:rsidRPr="006733CE">
        <w:rPr>
          <w:rFonts w:ascii="Times New Roman" w:hAnsi="Times New Roman"/>
          <w:bCs/>
          <w:sz w:val="24"/>
          <w:szCs w:val="24"/>
        </w:rPr>
        <w:t xml:space="preserve">, it </w:t>
      </w:r>
      <w:r w:rsidR="00E66275">
        <w:rPr>
          <w:rFonts w:ascii="Times New Roman" w:hAnsi="Times New Roman"/>
          <w:bCs/>
          <w:sz w:val="24"/>
          <w:szCs w:val="24"/>
        </w:rPr>
        <w:t xml:space="preserve">became clear that over half (or 53%) of the airlines </w:t>
      </w:r>
      <w:r w:rsidRPr="006733CE">
        <w:rPr>
          <w:rFonts w:ascii="Times New Roman" w:hAnsi="Times New Roman"/>
          <w:sz w:val="24"/>
          <w:szCs w:val="24"/>
        </w:rPr>
        <w:t>are</w:t>
      </w:r>
      <w:r w:rsidR="00E66275">
        <w:rPr>
          <w:rFonts w:ascii="Times New Roman" w:hAnsi="Times New Roman"/>
          <w:sz w:val="24"/>
          <w:szCs w:val="24"/>
        </w:rPr>
        <w:t xml:space="preserve"> currently</w:t>
      </w:r>
      <w:r w:rsidRPr="006733CE">
        <w:rPr>
          <w:rFonts w:ascii="Times New Roman" w:hAnsi="Times New Roman"/>
          <w:sz w:val="24"/>
          <w:szCs w:val="24"/>
        </w:rPr>
        <w:t xml:space="preserve"> preparing themselves for the inclusio</w:t>
      </w:r>
      <w:r w:rsidR="00E66275">
        <w:rPr>
          <w:rFonts w:ascii="Times New Roman" w:hAnsi="Times New Roman"/>
          <w:sz w:val="24"/>
          <w:szCs w:val="24"/>
        </w:rPr>
        <w:t xml:space="preserve">n of aviation into the </w:t>
      </w:r>
      <w:r w:rsidRPr="006733CE">
        <w:rPr>
          <w:rFonts w:ascii="Times New Roman" w:hAnsi="Times New Roman"/>
          <w:sz w:val="24"/>
          <w:szCs w:val="24"/>
        </w:rPr>
        <w:t xml:space="preserve">European Trading Scheme. </w:t>
      </w:r>
      <w:r w:rsidRPr="006733CE">
        <w:rPr>
          <w:rFonts w:ascii="Times New Roman" w:hAnsi="Times New Roman"/>
          <w:sz w:val="24"/>
          <w:szCs w:val="24"/>
        </w:rPr>
        <w:tab/>
      </w:r>
      <w:r w:rsidRPr="006733CE">
        <w:rPr>
          <w:rFonts w:ascii="Times New Roman" w:hAnsi="Times New Roman"/>
          <w:sz w:val="24"/>
          <w:szCs w:val="24"/>
        </w:rPr>
        <w:br/>
      </w:r>
      <w:r w:rsidRPr="006733CE">
        <w:rPr>
          <w:rFonts w:ascii="Times New Roman" w:hAnsi="Times New Roman"/>
          <w:bCs/>
          <w:sz w:val="24"/>
          <w:szCs w:val="24"/>
        </w:rPr>
        <w:t xml:space="preserve">Another approach to reducing emissions is to offset </w:t>
      </w:r>
      <w:r w:rsidR="001E7996" w:rsidRPr="006733CE">
        <w:rPr>
          <w:rFonts w:ascii="Times New Roman" w:hAnsi="Times New Roman"/>
          <w:bCs/>
          <w:sz w:val="24"/>
          <w:szCs w:val="24"/>
        </w:rPr>
        <w:t xml:space="preserve">carbon </w:t>
      </w:r>
      <w:r w:rsidRPr="006733CE">
        <w:rPr>
          <w:rFonts w:ascii="Times New Roman" w:hAnsi="Times New Roman"/>
          <w:bCs/>
          <w:sz w:val="24"/>
          <w:szCs w:val="24"/>
        </w:rPr>
        <w:t>emissions.</w:t>
      </w:r>
      <w:r w:rsidRPr="006733CE">
        <w:rPr>
          <w:rFonts w:ascii="Times New Roman" w:hAnsi="Times New Roman"/>
          <w:sz w:val="24"/>
          <w:szCs w:val="24"/>
        </w:rPr>
        <w:t xml:space="preserve"> </w:t>
      </w:r>
      <w:r w:rsidR="001E7996" w:rsidRPr="006733CE">
        <w:rPr>
          <w:rFonts w:ascii="Times New Roman" w:hAnsi="Times New Roman"/>
          <w:sz w:val="24"/>
          <w:szCs w:val="24"/>
        </w:rPr>
        <w:t xml:space="preserve">A carbon offset is a certified financial instrument to reduce </w:t>
      </w:r>
      <w:r w:rsidRPr="006733CE">
        <w:rPr>
          <w:rFonts w:ascii="Times New Roman" w:hAnsi="Times New Roman"/>
          <w:bCs/>
          <w:sz w:val="24"/>
          <w:szCs w:val="24"/>
        </w:rPr>
        <w:t xml:space="preserve">emissions </w:t>
      </w:r>
      <w:r w:rsidR="001E7996" w:rsidRPr="006733CE">
        <w:rPr>
          <w:rFonts w:ascii="Times New Roman" w:hAnsi="Times New Roman"/>
          <w:bCs/>
          <w:sz w:val="24"/>
          <w:szCs w:val="24"/>
        </w:rPr>
        <w:t xml:space="preserve">and </w:t>
      </w:r>
      <w:r w:rsidRPr="006733CE">
        <w:rPr>
          <w:rFonts w:ascii="Times New Roman" w:hAnsi="Times New Roman"/>
          <w:bCs/>
          <w:sz w:val="24"/>
          <w:szCs w:val="24"/>
        </w:rPr>
        <w:t xml:space="preserve">is </w:t>
      </w:r>
      <w:r w:rsidR="001E7996" w:rsidRPr="006733CE">
        <w:rPr>
          <w:rFonts w:ascii="Times New Roman" w:hAnsi="Times New Roman"/>
          <w:bCs/>
          <w:sz w:val="24"/>
          <w:szCs w:val="24"/>
        </w:rPr>
        <w:t xml:space="preserve">performed </w:t>
      </w:r>
      <w:r w:rsidRPr="006733CE">
        <w:rPr>
          <w:rFonts w:ascii="Times New Roman" w:hAnsi="Times New Roman"/>
          <w:bCs/>
          <w:sz w:val="24"/>
          <w:szCs w:val="24"/>
        </w:rPr>
        <w:t xml:space="preserve">in order to compensate for or to offset an emission made elsewhere. In the </w:t>
      </w:r>
      <w:r w:rsidR="006F3230" w:rsidRPr="006733CE">
        <w:rPr>
          <w:rFonts w:ascii="Times New Roman" w:hAnsi="Times New Roman"/>
          <w:bCs/>
          <w:sz w:val="24"/>
          <w:szCs w:val="24"/>
        </w:rPr>
        <w:t xml:space="preserve">reports from the </w:t>
      </w:r>
      <w:r w:rsidRPr="006733CE">
        <w:rPr>
          <w:rFonts w:ascii="Times New Roman" w:hAnsi="Times New Roman"/>
          <w:bCs/>
          <w:sz w:val="24"/>
          <w:szCs w:val="24"/>
        </w:rPr>
        <w:t xml:space="preserve">sample, </w:t>
      </w:r>
      <w:r w:rsidR="006F3230" w:rsidRPr="006733CE">
        <w:rPr>
          <w:rFonts w:ascii="Times New Roman" w:hAnsi="Times New Roman"/>
          <w:bCs/>
          <w:sz w:val="24"/>
          <w:szCs w:val="24"/>
        </w:rPr>
        <w:t xml:space="preserve">22 </w:t>
      </w:r>
      <w:r w:rsidRPr="006733CE">
        <w:rPr>
          <w:rFonts w:ascii="Times New Roman" w:hAnsi="Times New Roman"/>
          <w:bCs/>
          <w:sz w:val="24"/>
          <w:szCs w:val="24"/>
        </w:rPr>
        <w:t xml:space="preserve">airline companies </w:t>
      </w:r>
      <w:r w:rsidR="00E66275">
        <w:rPr>
          <w:rFonts w:ascii="Times New Roman" w:hAnsi="Times New Roman"/>
          <w:bCs/>
          <w:sz w:val="24"/>
          <w:szCs w:val="24"/>
        </w:rPr>
        <w:t xml:space="preserve">(or 40%) </w:t>
      </w:r>
      <w:r w:rsidRPr="006733CE">
        <w:rPr>
          <w:rFonts w:ascii="Times New Roman" w:hAnsi="Times New Roman"/>
          <w:bCs/>
          <w:sz w:val="24"/>
          <w:szCs w:val="24"/>
        </w:rPr>
        <w:t>indicate</w:t>
      </w:r>
      <w:r w:rsidR="006F3230" w:rsidRPr="006733CE">
        <w:rPr>
          <w:rFonts w:ascii="Times New Roman" w:hAnsi="Times New Roman"/>
          <w:bCs/>
          <w:sz w:val="24"/>
          <w:szCs w:val="24"/>
        </w:rPr>
        <w:t>d</w:t>
      </w:r>
      <w:r w:rsidRPr="006733CE">
        <w:rPr>
          <w:rFonts w:ascii="Times New Roman" w:hAnsi="Times New Roman"/>
          <w:bCs/>
          <w:sz w:val="24"/>
          <w:szCs w:val="24"/>
        </w:rPr>
        <w:t xml:space="preserve"> </w:t>
      </w:r>
      <w:r w:rsidR="006F3230" w:rsidRPr="006733CE">
        <w:rPr>
          <w:rFonts w:ascii="Times New Roman" w:hAnsi="Times New Roman"/>
          <w:bCs/>
          <w:sz w:val="24"/>
          <w:szCs w:val="24"/>
        </w:rPr>
        <w:t xml:space="preserve">to </w:t>
      </w:r>
      <w:r w:rsidRPr="006733CE">
        <w:rPr>
          <w:rFonts w:ascii="Times New Roman" w:hAnsi="Times New Roman"/>
          <w:bCs/>
          <w:sz w:val="24"/>
          <w:szCs w:val="24"/>
        </w:rPr>
        <w:t xml:space="preserve">have </w:t>
      </w:r>
      <w:r w:rsidR="002C6144" w:rsidRPr="006733CE">
        <w:rPr>
          <w:rFonts w:ascii="Times New Roman" w:hAnsi="Times New Roman"/>
          <w:bCs/>
          <w:sz w:val="24"/>
          <w:szCs w:val="24"/>
        </w:rPr>
        <w:t xml:space="preserve">some sort of </w:t>
      </w:r>
      <w:r w:rsidRPr="006733CE">
        <w:rPr>
          <w:rFonts w:ascii="Times New Roman" w:hAnsi="Times New Roman"/>
          <w:bCs/>
          <w:sz w:val="24"/>
          <w:szCs w:val="24"/>
        </w:rPr>
        <w:t xml:space="preserve">carbon offset program. </w:t>
      </w:r>
      <w:r w:rsidRPr="006733CE">
        <w:rPr>
          <w:rFonts w:ascii="Times New Roman" w:hAnsi="Times New Roman"/>
          <w:sz w:val="24"/>
          <w:szCs w:val="24"/>
        </w:rPr>
        <w:t xml:space="preserve">Offsets </w:t>
      </w:r>
      <w:r w:rsidR="002C6144" w:rsidRPr="006733CE">
        <w:rPr>
          <w:rFonts w:ascii="Times New Roman" w:hAnsi="Times New Roman"/>
          <w:sz w:val="24"/>
          <w:szCs w:val="24"/>
        </w:rPr>
        <w:t>are</w:t>
      </w:r>
      <w:r w:rsidRPr="006733CE">
        <w:rPr>
          <w:rFonts w:ascii="Times New Roman" w:hAnsi="Times New Roman"/>
          <w:sz w:val="24"/>
          <w:szCs w:val="24"/>
        </w:rPr>
        <w:t xml:space="preserve"> typically achieved through tree-planting initiatives or financial support, by either the entity or </w:t>
      </w:r>
      <w:r w:rsidR="006F3230" w:rsidRPr="006733CE">
        <w:rPr>
          <w:rFonts w:ascii="Times New Roman" w:hAnsi="Times New Roman"/>
          <w:sz w:val="24"/>
          <w:szCs w:val="24"/>
        </w:rPr>
        <w:t xml:space="preserve">paid for by </w:t>
      </w:r>
      <w:r w:rsidRPr="006733CE">
        <w:rPr>
          <w:rFonts w:ascii="Times New Roman" w:hAnsi="Times New Roman"/>
          <w:sz w:val="24"/>
          <w:szCs w:val="24"/>
        </w:rPr>
        <w:t xml:space="preserve">the passenger, of projects that reduce the emission of greenhouse gases. </w:t>
      </w:r>
    </w:p>
    <w:p w:rsidR="00E47C22" w:rsidRPr="006733CE" w:rsidRDefault="0095623C" w:rsidP="00E47C22">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Important e</w:t>
      </w:r>
      <w:r w:rsidR="008A04DA" w:rsidRPr="006733CE">
        <w:rPr>
          <w:rFonts w:ascii="Times New Roman" w:hAnsi="Times New Roman"/>
          <w:sz w:val="24"/>
          <w:szCs w:val="24"/>
        </w:rPr>
        <w:t>nvironmental i</w:t>
      </w:r>
      <w:r w:rsidR="005C26DB" w:rsidRPr="006733CE">
        <w:rPr>
          <w:rFonts w:ascii="Times New Roman" w:hAnsi="Times New Roman"/>
          <w:sz w:val="24"/>
          <w:szCs w:val="24"/>
        </w:rPr>
        <w:t xml:space="preserve">ssues </w:t>
      </w:r>
      <w:r w:rsidR="008A04DA" w:rsidRPr="006733CE">
        <w:rPr>
          <w:rFonts w:ascii="Times New Roman" w:hAnsi="Times New Roman"/>
          <w:sz w:val="24"/>
          <w:szCs w:val="24"/>
        </w:rPr>
        <w:t xml:space="preserve">that fall </w:t>
      </w:r>
      <w:r w:rsidR="005C26DB" w:rsidRPr="006733CE">
        <w:rPr>
          <w:rFonts w:ascii="Times New Roman" w:hAnsi="Times New Roman"/>
          <w:sz w:val="24"/>
          <w:szCs w:val="24"/>
        </w:rPr>
        <w:t xml:space="preserve">outside </w:t>
      </w:r>
      <w:r w:rsidR="00B47FCD" w:rsidRPr="006733CE">
        <w:rPr>
          <w:rFonts w:ascii="Times New Roman" w:hAnsi="Times New Roman"/>
          <w:sz w:val="24"/>
          <w:szCs w:val="24"/>
        </w:rPr>
        <w:t xml:space="preserve">of </w:t>
      </w:r>
      <w:r w:rsidR="005C26DB" w:rsidRPr="006733CE">
        <w:rPr>
          <w:rFonts w:ascii="Times New Roman" w:hAnsi="Times New Roman"/>
          <w:sz w:val="24"/>
          <w:szCs w:val="24"/>
        </w:rPr>
        <w:t xml:space="preserve">the </w:t>
      </w:r>
      <w:r w:rsidR="00B47FCD" w:rsidRPr="006733CE">
        <w:rPr>
          <w:rFonts w:ascii="Times New Roman" w:hAnsi="Times New Roman"/>
          <w:sz w:val="24"/>
          <w:szCs w:val="24"/>
        </w:rPr>
        <w:t xml:space="preserve">scope of </w:t>
      </w:r>
      <w:r w:rsidR="005C26DB" w:rsidRPr="006733CE">
        <w:rPr>
          <w:rFonts w:ascii="Times New Roman" w:hAnsi="Times New Roman"/>
          <w:sz w:val="24"/>
          <w:szCs w:val="24"/>
        </w:rPr>
        <w:t>IATA</w:t>
      </w:r>
      <w:r w:rsidR="00B47FCD" w:rsidRPr="006733CE">
        <w:rPr>
          <w:rFonts w:ascii="Times New Roman" w:hAnsi="Times New Roman"/>
          <w:sz w:val="24"/>
          <w:szCs w:val="24"/>
        </w:rPr>
        <w:t>’s</w:t>
      </w:r>
      <w:r w:rsidR="005C26DB" w:rsidRPr="006733CE">
        <w:rPr>
          <w:rFonts w:ascii="Times New Roman" w:hAnsi="Times New Roman"/>
          <w:sz w:val="24"/>
          <w:szCs w:val="24"/>
        </w:rPr>
        <w:t xml:space="preserve"> four pillars</w:t>
      </w:r>
      <w:r w:rsidR="00B47FCD" w:rsidRPr="006733CE">
        <w:rPr>
          <w:rFonts w:ascii="Times New Roman" w:hAnsi="Times New Roman"/>
          <w:sz w:val="24"/>
          <w:szCs w:val="24"/>
        </w:rPr>
        <w:t xml:space="preserve"> include </w:t>
      </w:r>
      <w:r w:rsidR="00E47C22" w:rsidRPr="006733CE">
        <w:rPr>
          <w:rFonts w:ascii="Times New Roman" w:hAnsi="Times New Roman"/>
          <w:sz w:val="24"/>
          <w:szCs w:val="24"/>
        </w:rPr>
        <w:t xml:space="preserve">fuel dumping, </w:t>
      </w:r>
      <w:r w:rsidR="004913ED" w:rsidRPr="006733CE">
        <w:rPr>
          <w:rFonts w:ascii="Times New Roman" w:hAnsi="Times New Roman"/>
          <w:sz w:val="24"/>
          <w:szCs w:val="24"/>
        </w:rPr>
        <w:t xml:space="preserve">deicing procedures and noise impact. </w:t>
      </w:r>
      <w:r w:rsidR="00E47C22" w:rsidRPr="006733CE">
        <w:rPr>
          <w:rFonts w:ascii="Times New Roman" w:hAnsi="Times New Roman"/>
          <w:sz w:val="24"/>
          <w:szCs w:val="24"/>
        </w:rPr>
        <w:tab/>
      </w:r>
      <w:r w:rsidR="005C26DB" w:rsidRPr="006733CE">
        <w:rPr>
          <w:rFonts w:ascii="Times New Roman" w:hAnsi="Times New Roman"/>
          <w:sz w:val="24"/>
          <w:szCs w:val="24"/>
        </w:rPr>
        <w:t xml:space="preserve"> </w:t>
      </w:r>
      <w:r w:rsidR="00E47C22" w:rsidRPr="006733CE">
        <w:rPr>
          <w:rFonts w:ascii="Times New Roman" w:hAnsi="Times New Roman"/>
          <w:sz w:val="24"/>
          <w:szCs w:val="24"/>
        </w:rPr>
        <w:br/>
        <w:t xml:space="preserve">The dumping of fuel (or fuel jettison) under exceptional circumstances cannot be avoided. When aircrafts are forced to make an unscheduled landing for technical or medical reasons, they often need to empty the fuel tanks until the aircraft’s maximum permissible landing weight is reached. Although fuel dumping is usually accomplished at a high enough altitude, where the fuel will dissipate before reaching the ground, it causes air pollution. GRI guidelines prescribe aircraft operators to report on the occurrences of fuel jettison and the amount of fuel jettisoned.     </w:t>
      </w:r>
    </w:p>
    <w:p w:rsidR="00B074B0" w:rsidRPr="006733CE" w:rsidRDefault="004913ED" w:rsidP="00B134A0">
      <w:pPr>
        <w:autoSpaceDE w:val="0"/>
        <w:autoSpaceDN w:val="0"/>
        <w:adjustRightInd w:val="0"/>
        <w:spacing w:after="0" w:line="360" w:lineRule="auto"/>
        <w:jc w:val="both"/>
        <w:rPr>
          <w:rFonts w:ascii="Times New Roman" w:hAnsi="Times New Roman"/>
          <w:sz w:val="24"/>
          <w:szCs w:val="24"/>
        </w:rPr>
      </w:pPr>
      <w:r w:rsidRPr="006733CE">
        <w:rPr>
          <w:rFonts w:ascii="Times New Roman" w:hAnsi="Times New Roman"/>
          <w:sz w:val="24"/>
          <w:szCs w:val="24"/>
        </w:rPr>
        <w:t xml:space="preserve">When operating in cold climates,  the ice and frost that forms on the fuselage and wings of aircraft must be removed before take-off for safety reasons.  The application of chemicals - a mixture of propylene glycol, salt and hot water - is used for deicing. If not captured and </w:t>
      </w:r>
      <w:r w:rsidRPr="006733CE">
        <w:rPr>
          <w:rFonts w:ascii="Times New Roman" w:hAnsi="Times New Roman"/>
          <w:sz w:val="24"/>
          <w:szCs w:val="24"/>
        </w:rPr>
        <w:lastRenderedPageBreak/>
        <w:t xml:space="preserve">threaded, the chemicals and salt may reach water bodies in concentrations that are toxic to the ecosystems. Initiatives to mitigate the environmental impact of deicing include capturing and threading deicing runoff </w:t>
      </w:r>
      <w:r w:rsidR="00F62175" w:rsidRPr="006733CE">
        <w:rPr>
          <w:rFonts w:ascii="Times New Roman" w:hAnsi="Times New Roman"/>
          <w:sz w:val="24"/>
          <w:szCs w:val="24"/>
        </w:rPr>
        <w:t xml:space="preserve">(e.g. Air France-KLM </w:t>
      </w:r>
      <w:r w:rsidRPr="006733CE">
        <w:rPr>
          <w:rFonts w:ascii="Times New Roman" w:hAnsi="Times New Roman"/>
          <w:sz w:val="24"/>
          <w:szCs w:val="24"/>
        </w:rPr>
        <w:t>and replacing chemical deicing fluids with bioglycol, a new environmentally friendly deicing fluid made from 98 percent soybean (e.g. US Airways).</w:t>
      </w:r>
      <w:r w:rsidR="00F62175" w:rsidRPr="006733CE">
        <w:rPr>
          <w:rFonts w:ascii="Times New Roman" w:hAnsi="Times New Roman"/>
          <w:sz w:val="24"/>
          <w:szCs w:val="24"/>
        </w:rPr>
        <w:t xml:space="preserve"> </w:t>
      </w:r>
      <w:r w:rsidR="00044498" w:rsidRPr="006733CE">
        <w:rPr>
          <w:rFonts w:ascii="Times New Roman" w:hAnsi="Times New Roman"/>
          <w:sz w:val="24"/>
          <w:szCs w:val="24"/>
        </w:rPr>
        <w:tab/>
      </w:r>
      <w:r w:rsidR="00044498" w:rsidRPr="006733CE">
        <w:rPr>
          <w:rFonts w:ascii="Times New Roman" w:hAnsi="Times New Roman"/>
          <w:sz w:val="24"/>
          <w:szCs w:val="24"/>
        </w:rPr>
        <w:br/>
      </w:r>
      <w:r w:rsidR="00F62175" w:rsidRPr="006733CE">
        <w:rPr>
          <w:rFonts w:ascii="Times New Roman" w:hAnsi="Times New Roman"/>
          <w:sz w:val="24"/>
          <w:szCs w:val="24"/>
        </w:rPr>
        <w:t xml:space="preserve">Concerning the hindrance </w:t>
      </w:r>
      <w:r w:rsidR="00D70E60" w:rsidRPr="006733CE">
        <w:rPr>
          <w:rFonts w:ascii="Times New Roman" w:hAnsi="Times New Roman"/>
          <w:sz w:val="24"/>
          <w:szCs w:val="24"/>
        </w:rPr>
        <w:t xml:space="preserve">caused by </w:t>
      </w:r>
      <w:r w:rsidR="00F62175" w:rsidRPr="006733CE">
        <w:rPr>
          <w:rFonts w:ascii="Times New Roman" w:hAnsi="Times New Roman"/>
          <w:sz w:val="24"/>
          <w:szCs w:val="24"/>
        </w:rPr>
        <w:t>noise, there are aircraft noise regulations and standard that apply. Any aircraft obtaining certification for operation since January 2006 is required to meet</w:t>
      </w:r>
      <w:r w:rsidR="0039251E" w:rsidRPr="006733CE">
        <w:rPr>
          <w:rFonts w:ascii="Times New Roman" w:eastAsiaTheme="minorHAnsi" w:hAnsi="Times New Roman"/>
          <w:color w:val="000000"/>
          <w:sz w:val="24"/>
          <w:szCs w:val="24"/>
        </w:rPr>
        <w:t xml:space="preserve"> the </w:t>
      </w:r>
      <w:r w:rsidR="0039251E" w:rsidRPr="006733CE">
        <w:rPr>
          <w:rFonts w:ascii="Times New Roman" w:hAnsi="Times New Roman"/>
          <w:sz w:val="24"/>
          <w:szCs w:val="24"/>
        </w:rPr>
        <w:t>noise certification limits</w:t>
      </w:r>
      <w:r w:rsidR="00F62175" w:rsidRPr="006733CE">
        <w:rPr>
          <w:rFonts w:ascii="Times New Roman" w:hAnsi="Times New Roman"/>
          <w:sz w:val="24"/>
          <w:szCs w:val="24"/>
        </w:rPr>
        <w:t xml:space="preserve"> </w:t>
      </w:r>
      <w:r w:rsidR="0039251E" w:rsidRPr="006733CE">
        <w:rPr>
          <w:rFonts w:ascii="Times New Roman" w:hAnsi="Times New Roman"/>
          <w:sz w:val="24"/>
          <w:szCs w:val="24"/>
        </w:rPr>
        <w:t xml:space="preserve">set out by the </w:t>
      </w:r>
      <w:r w:rsidR="00F62175" w:rsidRPr="006733CE">
        <w:rPr>
          <w:rFonts w:ascii="Times New Roman" w:hAnsi="Times New Roman"/>
          <w:sz w:val="24"/>
          <w:szCs w:val="24"/>
        </w:rPr>
        <w:t>I</w:t>
      </w:r>
      <w:r w:rsidR="008C5294" w:rsidRPr="006733CE">
        <w:rPr>
          <w:rFonts w:ascii="Times New Roman" w:hAnsi="Times New Roman"/>
          <w:sz w:val="24"/>
          <w:szCs w:val="24"/>
        </w:rPr>
        <w:t>nternational Civil Aviation Organizatio</w:t>
      </w:r>
      <w:r w:rsidR="00175D01" w:rsidRPr="006733CE">
        <w:rPr>
          <w:rFonts w:ascii="Times New Roman" w:hAnsi="Times New Roman"/>
          <w:sz w:val="24"/>
          <w:szCs w:val="24"/>
        </w:rPr>
        <w:t>n</w:t>
      </w:r>
      <w:r w:rsidR="00175D01" w:rsidRPr="006733CE">
        <w:rPr>
          <w:rStyle w:val="FootnoteReference"/>
          <w:rFonts w:ascii="Times New Roman" w:hAnsi="Times New Roman"/>
          <w:sz w:val="24"/>
          <w:szCs w:val="24"/>
        </w:rPr>
        <w:footnoteReference w:id="19"/>
      </w:r>
      <w:r w:rsidR="008C5294" w:rsidRPr="006733CE">
        <w:rPr>
          <w:rFonts w:ascii="Times New Roman" w:hAnsi="Times New Roman"/>
          <w:sz w:val="24"/>
          <w:szCs w:val="24"/>
        </w:rPr>
        <w:t xml:space="preserve"> (ICAO), also referred to as the ‘ICAO</w:t>
      </w:r>
      <w:r w:rsidR="00F62175" w:rsidRPr="006733CE">
        <w:rPr>
          <w:rFonts w:ascii="Times New Roman" w:hAnsi="Times New Roman"/>
          <w:sz w:val="24"/>
          <w:szCs w:val="24"/>
        </w:rPr>
        <w:t xml:space="preserve"> Chapter 4 requirements</w:t>
      </w:r>
      <w:r w:rsidR="008C5294" w:rsidRPr="006733CE">
        <w:rPr>
          <w:rFonts w:ascii="Times New Roman" w:hAnsi="Times New Roman"/>
          <w:sz w:val="24"/>
          <w:szCs w:val="24"/>
        </w:rPr>
        <w:t>’</w:t>
      </w:r>
      <w:r w:rsidR="00F62175" w:rsidRPr="006733CE">
        <w:rPr>
          <w:rFonts w:ascii="Times New Roman" w:hAnsi="Times New Roman"/>
          <w:sz w:val="24"/>
          <w:szCs w:val="24"/>
        </w:rPr>
        <w:t>.</w:t>
      </w:r>
      <w:r w:rsidR="00B134A0" w:rsidRPr="006733CE">
        <w:rPr>
          <w:rFonts w:ascii="Times New Roman" w:hAnsi="Times New Roman"/>
          <w:sz w:val="24"/>
          <w:szCs w:val="24"/>
        </w:rPr>
        <w:t xml:space="preserve"> </w:t>
      </w:r>
    </w:p>
    <w:p w:rsidR="00E66275" w:rsidRDefault="00F62175" w:rsidP="00B134A0">
      <w:pPr>
        <w:autoSpaceDE w:val="0"/>
        <w:autoSpaceDN w:val="0"/>
        <w:adjustRightInd w:val="0"/>
        <w:spacing w:after="0" w:line="360" w:lineRule="auto"/>
        <w:jc w:val="both"/>
        <w:rPr>
          <w:rFonts w:ascii="Times New Roman" w:hAnsi="Times New Roman"/>
          <w:sz w:val="24"/>
          <w:szCs w:val="24"/>
        </w:rPr>
      </w:pPr>
      <w:r w:rsidRPr="006733CE">
        <w:rPr>
          <w:rFonts w:ascii="Times New Roman" w:hAnsi="Times New Roman"/>
          <w:sz w:val="24"/>
          <w:szCs w:val="24"/>
        </w:rPr>
        <w:t>F</w:t>
      </w:r>
      <w:r w:rsidR="004913ED" w:rsidRPr="006733CE">
        <w:rPr>
          <w:rFonts w:ascii="Times New Roman" w:hAnsi="Times New Roman"/>
          <w:sz w:val="24"/>
          <w:szCs w:val="24"/>
        </w:rPr>
        <w:t>light operations account by far for the biggest consumption of energy.</w:t>
      </w:r>
      <w:r w:rsidRPr="006733CE">
        <w:rPr>
          <w:rFonts w:ascii="Times New Roman" w:hAnsi="Times New Roman"/>
          <w:sz w:val="24"/>
          <w:szCs w:val="24"/>
        </w:rPr>
        <w:t xml:space="preserve"> </w:t>
      </w:r>
      <w:r w:rsidR="00B074B0" w:rsidRPr="006733CE">
        <w:rPr>
          <w:rFonts w:ascii="Times New Roman" w:hAnsi="Times New Roman"/>
          <w:sz w:val="24"/>
          <w:szCs w:val="24"/>
        </w:rPr>
        <w:t>However, more and more airlines apply sustainable practices not only in the air but also on the ground. A</w:t>
      </w:r>
      <w:r w:rsidRPr="006733CE">
        <w:rPr>
          <w:rFonts w:ascii="Times New Roman" w:hAnsi="Times New Roman"/>
          <w:sz w:val="24"/>
          <w:szCs w:val="24"/>
        </w:rPr>
        <w:t xml:space="preserve">irlines </w:t>
      </w:r>
      <w:r w:rsidR="00B074B0" w:rsidRPr="006733CE">
        <w:rPr>
          <w:rFonts w:ascii="Times New Roman" w:hAnsi="Times New Roman"/>
          <w:sz w:val="24"/>
          <w:szCs w:val="24"/>
        </w:rPr>
        <w:t xml:space="preserve">are increasingly </w:t>
      </w:r>
      <w:r w:rsidRPr="006733CE">
        <w:rPr>
          <w:rFonts w:ascii="Times New Roman" w:hAnsi="Times New Roman"/>
          <w:sz w:val="24"/>
          <w:szCs w:val="24"/>
        </w:rPr>
        <w:t xml:space="preserve"> seek</w:t>
      </w:r>
      <w:r w:rsidR="00B074B0" w:rsidRPr="006733CE">
        <w:rPr>
          <w:rFonts w:ascii="Times New Roman" w:hAnsi="Times New Roman"/>
          <w:sz w:val="24"/>
          <w:szCs w:val="24"/>
        </w:rPr>
        <w:t>ing</w:t>
      </w:r>
      <w:r w:rsidRPr="006733CE">
        <w:rPr>
          <w:rFonts w:ascii="Times New Roman" w:hAnsi="Times New Roman"/>
          <w:sz w:val="24"/>
          <w:szCs w:val="24"/>
        </w:rPr>
        <w:t xml:space="preserve"> to </w:t>
      </w:r>
      <w:r w:rsidR="0039251E" w:rsidRPr="006733CE">
        <w:rPr>
          <w:rFonts w:ascii="Times New Roman" w:hAnsi="Times New Roman"/>
          <w:sz w:val="24"/>
          <w:szCs w:val="24"/>
        </w:rPr>
        <w:t xml:space="preserve">minimize their environmental impact by </w:t>
      </w:r>
      <w:r w:rsidR="00B074B0" w:rsidRPr="006733CE">
        <w:rPr>
          <w:rFonts w:ascii="Times New Roman" w:hAnsi="Times New Roman"/>
          <w:sz w:val="24"/>
          <w:szCs w:val="24"/>
        </w:rPr>
        <w:t xml:space="preserve">examining </w:t>
      </w:r>
      <w:r w:rsidR="0039251E" w:rsidRPr="006733CE">
        <w:rPr>
          <w:rFonts w:ascii="Times New Roman" w:hAnsi="Times New Roman"/>
          <w:sz w:val="24"/>
          <w:szCs w:val="24"/>
        </w:rPr>
        <w:t xml:space="preserve">their ground operations as well. </w:t>
      </w:r>
      <w:r w:rsidR="00B074B0" w:rsidRPr="006733CE">
        <w:rPr>
          <w:rFonts w:ascii="Times New Roman" w:hAnsi="Times New Roman"/>
          <w:sz w:val="24"/>
          <w:szCs w:val="24"/>
        </w:rPr>
        <w:t>I</w:t>
      </w:r>
      <w:r w:rsidRPr="006733CE">
        <w:rPr>
          <w:rFonts w:ascii="Times New Roman" w:hAnsi="Times New Roman"/>
          <w:sz w:val="24"/>
          <w:szCs w:val="24"/>
        </w:rPr>
        <w:t xml:space="preserve">nitiatives in place </w:t>
      </w:r>
      <w:r w:rsidR="00B074B0" w:rsidRPr="006733CE">
        <w:rPr>
          <w:rFonts w:ascii="Times New Roman" w:hAnsi="Times New Roman"/>
          <w:sz w:val="24"/>
          <w:szCs w:val="24"/>
        </w:rPr>
        <w:t xml:space="preserve">includes </w:t>
      </w:r>
      <w:r w:rsidR="0039251E" w:rsidRPr="006733CE">
        <w:rPr>
          <w:rFonts w:ascii="Times New Roman" w:hAnsi="Times New Roman"/>
          <w:sz w:val="24"/>
          <w:szCs w:val="24"/>
        </w:rPr>
        <w:t xml:space="preserve">responsible utilization of resources by ground operators, maintenance facilities and offices in order to </w:t>
      </w:r>
      <w:r w:rsidRPr="006733CE">
        <w:rPr>
          <w:rFonts w:ascii="Times New Roman" w:hAnsi="Times New Roman"/>
          <w:sz w:val="24"/>
          <w:szCs w:val="24"/>
        </w:rPr>
        <w:t>reduce consumpt</w:t>
      </w:r>
      <w:r w:rsidR="0039251E" w:rsidRPr="006733CE">
        <w:rPr>
          <w:rFonts w:ascii="Times New Roman" w:hAnsi="Times New Roman"/>
          <w:sz w:val="24"/>
          <w:szCs w:val="24"/>
        </w:rPr>
        <w:t>ion of energy, water and paper.</w:t>
      </w:r>
      <w:r w:rsidRPr="006733CE">
        <w:rPr>
          <w:rFonts w:ascii="Times New Roman" w:hAnsi="Times New Roman"/>
          <w:sz w:val="24"/>
          <w:szCs w:val="24"/>
        </w:rPr>
        <w:t xml:space="preserve"> </w:t>
      </w:r>
      <w:r w:rsidR="00B074B0" w:rsidRPr="006733CE">
        <w:rPr>
          <w:rFonts w:ascii="Times New Roman" w:hAnsi="Times New Roman"/>
          <w:sz w:val="24"/>
          <w:szCs w:val="24"/>
        </w:rPr>
        <w:t>Another</w:t>
      </w:r>
      <w:r w:rsidRPr="006733CE">
        <w:rPr>
          <w:rFonts w:ascii="Times New Roman" w:hAnsi="Times New Roman"/>
          <w:sz w:val="24"/>
          <w:szCs w:val="24"/>
        </w:rPr>
        <w:t xml:space="preserve"> area of </w:t>
      </w:r>
      <w:r w:rsidR="0039251E" w:rsidRPr="006733CE">
        <w:rPr>
          <w:rFonts w:ascii="Times New Roman" w:hAnsi="Times New Roman"/>
          <w:sz w:val="24"/>
          <w:szCs w:val="24"/>
        </w:rPr>
        <w:t xml:space="preserve">focus </w:t>
      </w:r>
      <w:r w:rsidR="00B074B0" w:rsidRPr="006733CE">
        <w:rPr>
          <w:rFonts w:ascii="Times New Roman" w:hAnsi="Times New Roman"/>
          <w:sz w:val="24"/>
          <w:szCs w:val="24"/>
        </w:rPr>
        <w:t xml:space="preserve">within this aspect </w:t>
      </w:r>
      <w:r w:rsidRPr="006733CE">
        <w:rPr>
          <w:rFonts w:ascii="Times New Roman" w:hAnsi="Times New Roman"/>
          <w:sz w:val="24"/>
          <w:szCs w:val="24"/>
        </w:rPr>
        <w:t xml:space="preserve">is the amount of waste produced. </w:t>
      </w:r>
      <w:r w:rsidR="002C6144" w:rsidRPr="006733CE">
        <w:rPr>
          <w:rFonts w:ascii="Times New Roman" w:hAnsi="Times New Roman"/>
          <w:sz w:val="24"/>
          <w:szCs w:val="24"/>
        </w:rPr>
        <w:t>Solutions common in the airline industry are the recycling of onboard waste, proper handling of chemical</w:t>
      </w:r>
      <w:r w:rsidR="00B134A0" w:rsidRPr="006733CE">
        <w:rPr>
          <w:rFonts w:ascii="Times New Roman" w:hAnsi="Times New Roman"/>
          <w:sz w:val="24"/>
          <w:szCs w:val="24"/>
        </w:rPr>
        <w:t>s</w:t>
      </w:r>
      <w:r w:rsidR="002C6144" w:rsidRPr="006733CE">
        <w:rPr>
          <w:rFonts w:ascii="Times New Roman" w:hAnsi="Times New Roman"/>
          <w:sz w:val="24"/>
          <w:szCs w:val="24"/>
        </w:rPr>
        <w:t xml:space="preserve"> and the evaluation of biodegradable materials.   </w:t>
      </w:r>
      <w:r w:rsidR="004810E7" w:rsidRPr="006733CE">
        <w:rPr>
          <w:rFonts w:ascii="Times New Roman" w:hAnsi="Times New Roman"/>
          <w:sz w:val="24"/>
          <w:szCs w:val="24"/>
        </w:rPr>
        <w:tab/>
      </w:r>
      <w:r w:rsidRPr="006733CE">
        <w:rPr>
          <w:rFonts w:ascii="Times New Roman" w:hAnsi="Times New Roman"/>
          <w:sz w:val="24"/>
          <w:szCs w:val="24"/>
        </w:rPr>
        <w:br/>
      </w:r>
    </w:p>
    <w:p w:rsidR="00C271BF" w:rsidRDefault="00C271BF" w:rsidP="00E66275">
      <w:pPr>
        <w:autoSpaceDE w:val="0"/>
        <w:autoSpaceDN w:val="0"/>
        <w:adjustRightInd w:val="0"/>
        <w:spacing w:after="0" w:line="360" w:lineRule="auto"/>
        <w:jc w:val="both"/>
        <w:rPr>
          <w:rFonts w:ascii="Times New Roman" w:hAnsi="Times New Roman"/>
          <w:sz w:val="24"/>
          <w:szCs w:val="24"/>
        </w:rPr>
      </w:pPr>
    </w:p>
    <w:p w:rsidR="00F71AC5" w:rsidRPr="006733CE" w:rsidRDefault="00F71AC5" w:rsidP="00B134A0">
      <w:pPr>
        <w:autoSpaceDE w:val="0"/>
        <w:autoSpaceDN w:val="0"/>
        <w:adjustRightInd w:val="0"/>
        <w:spacing w:after="0" w:line="360" w:lineRule="auto"/>
        <w:jc w:val="both"/>
        <w:rPr>
          <w:rFonts w:ascii="Times New Roman" w:hAnsi="Times New Roman"/>
          <w:sz w:val="24"/>
          <w:szCs w:val="24"/>
        </w:rPr>
      </w:pPr>
      <w:r w:rsidRPr="006733CE">
        <w:rPr>
          <w:rFonts w:ascii="Times New Roman" w:hAnsi="Times New Roman"/>
          <w:sz w:val="24"/>
          <w:szCs w:val="24"/>
        </w:rPr>
        <w:br w:type="page"/>
      </w:r>
    </w:p>
    <w:p w:rsidR="00DB4362" w:rsidRPr="006733CE" w:rsidRDefault="002C6144" w:rsidP="00E16D5E">
      <w:pPr>
        <w:pStyle w:val="Heading1"/>
      </w:pPr>
      <w:bookmarkStart w:id="23" w:name="_Toc340094558"/>
      <w:r w:rsidRPr="006733CE">
        <w:lastRenderedPageBreak/>
        <w:t>C</w:t>
      </w:r>
      <w:r w:rsidR="00DB4362" w:rsidRPr="006733CE">
        <w:t>hapter 3: Research Methodology</w:t>
      </w:r>
      <w:bookmarkEnd w:id="21"/>
      <w:bookmarkEnd w:id="23"/>
    </w:p>
    <w:p w:rsidR="00E16D5E" w:rsidRDefault="00E16D5E" w:rsidP="009C53EC">
      <w:pPr>
        <w:spacing w:line="360" w:lineRule="auto"/>
        <w:jc w:val="both"/>
        <w:rPr>
          <w:rFonts w:ascii="Times New Roman" w:hAnsi="Times New Roman"/>
          <w:sz w:val="24"/>
          <w:szCs w:val="24"/>
        </w:rPr>
      </w:pPr>
      <w:bookmarkStart w:id="24" w:name="_Toc319414992"/>
      <w:r>
        <w:rPr>
          <w:rFonts w:ascii="Times New Roman" w:hAnsi="Times New Roman"/>
          <w:sz w:val="24"/>
          <w:szCs w:val="24"/>
        </w:rPr>
        <w:br/>
        <w:t>In the</w:t>
      </w:r>
      <w:r w:rsidR="00266B60" w:rsidRPr="006733CE">
        <w:rPr>
          <w:rFonts w:ascii="Times New Roman" w:hAnsi="Times New Roman"/>
          <w:sz w:val="24"/>
          <w:szCs w:val="24"/>
        </w:rPr>
        <w:t xml:space="preserve"> following paragraphs, the research methodology </w:t>
      </w:r>
      <w:r>
        <w:rPr>
          <w:rFonts w:ascii="Times New Roman" w:hAnsi="Times New Roman"/>
          <w:sz w:val="24"/>
          <w:szCs w:val="24"/>
        </w:rPr>
        <w:t>will be</w:t>
      </w:r>
      <w:r w:rsidR="00266B60" w:rsidRPr="006733CE">
        <w:rPr>
          <w:rFonts w:ascii="Times New Roman" w:hAnsi="Times New Roman"/>
          <w:sz w:val="24"/>
          <w:szCs w:val="24"/>
        </w:rPr>
        <w:t xml:space="preserve"> presented. Starting with </w:t>
      </w:r>
      <w:r w:rsidR="00DE4534" w:rsidRPr="006733CE">
        <w:rPr>
          <w:rFonts w:ascii="Times New Roman" w:hAnsi="Times New Roman"/>
          <w:sz w:val="24"/>
          <w:szCs w:val="24"/>
        </w:rPr>
        <w:t xml:space="preserve">a presentation of </w:t>
      </w:r>
      <w:r w:rsidR="00266B60" w:rsidRPr="006733CE">
        <w:rPr>
          <w:rFonts w:ascii="Times New Roman" w:hAnsi="Times New Roman"/>
          <w:sz w:val="24"/>
          <w:szCs w:val="24"/>
        </w:rPr>
        <w:t>the hypotheses</w:t>
      </w:r>
      <w:r w:rsidR="00DE4534" w:rsidRPr="006733CE">
        <w:rPr>
          <w:rFonts w:ascii="Times New Roman" w:hAnsi="Times New Roman"/>
          <w:sz w:val="24"/>
          <w:szCs w:val="24"/>
        </w:rPr>
        <w:t xml:space="preserve"> that will be utilized in order to answer the research question: What is the overall quality of corporate sustainability reporting in the airline industry, and how do different regions compare? </w:t>
      </w:r>
      <w:r>
        <w:rPr>
          <w:rFonts w:ascii="Times New Roman" w:hAnsi="Times New Roman"/>
          <w:sz w:val="24"/>
          <w:szCs w:val="24"/>
        </w:rPr>
        <w:t>This will be followed by an illustration of the sample-composition, after which the methodology will be introduced and elaborated on.</w:t>
      </w:r>
      <w:r>
        <w:rPr>
          <w:rFonts w:ascii="Times New Roman" w:hAnsi="Times New Roman"/>
          <w:sz w:val="24"/>
          <w:szCs w:val="24"/>
        </w:rPr>
        <w:tab/>
      </w:r>
    </w:p>
    <w:p w:rsidR="00E16D5E" w:rsidRDefault="009B215A" w:rsidP="009C53EC">
      <w:pPr>
        <w:spacing w:line="360" w:lineRule="auto"/>
        <w:jc w:val="both"/>
        <w:rPr>
          <w:rStyle w:val="Heading2Char"/>
        </w:rPr>
      </w:pPr>
      <w:bookmarkStart w:id="25" w:name="_Toc340094559"/>
      <w:r w:rsidRPr="00E16D5E">
        <w:rPr>
          <w:rStyle w:val="Heading2Char"/>
        </w:rPr>
        <w:t xml:space="preserve">3.1 </w:t>
      </w:r>
      <w:r w:rsidR="006641DD" w:rsidRPr="00E16D5E">
        <w:rPr>
          <w:rStyle w:val="Heading2Char"/>
        </w:rPr>
        <w:t>H</w:t>
      </w:r>
      <w:r w:rsidR="00DB4362" w:rsidRPr="00E16D5E">
        <w:rPr>
          <w:rStyle w:val="Heading2Char"/>
        </w:rPr>
        <w:t>ypotheses</w:t>
      </w:r>
      <w:bookmarkEnd w:id="24"/>
      <w:bookmarkEnd w:id="25"/>
      <w:r w:rsidR="00861743" w:rsidRPr="00E16D5E">
        <w:rPr>
          <w:rStyle w:val="Heading2Char"/>
        </w:rPr>
        <w:t xml:space="preserve">   </w:t>
      </w:r>
      <w:r w:rsidR="009C53EC" w:rsidRPr="00E16D5E">
        <w:rPr>
          <w:rStyle w:val="Heading2Char"/>
        </w:rPr>
        <w:tab/>
      </w:r>
    </w:p>
    <w:p w:rsidR="00E538B2" w:rsidRDefault="00F10534" w:rsidP="00E538B2">
      <w:pPr>
        <w:autoSpaceDE w:val="0"/>
        <w:autoSpaceDN w:val="0"/>
        <w:adjustRightInd w:val="0"/>
        <w:spacing w:after="0" w:line="360" w:lineRule="auto"/>
        <w:jc w:val="both"/>
        <w:rPr>
          <w:rFonts w:ascii="Times New Roman" w:hAnsi="Times New Roman"/>
          <w:b/>
          <w:i/>
          <w:sz w:val="24"/>
          <w:szCs w:val="24"/>
        </w:rPr>
      </w:pPr>
      <w:r>
        <w:rPr>
          <w:rFonts w:ascii="Times New Roman" w:eastAsiaTheme="minorHAnsi" w:hAnsi="Times New Roman"/>
          <w:sz w:val="24"/>
          <w:szCs w:val="24"/>
        </w:rPr>
        <w:t>Due to its significant environmental impact, t</w:t>
      </w:r>
      <w:r w:rsidR="00060CF3">
        <w:rPr>
          <w:rFonts w:ascii="Times New Roman" w:eastAsiaTheme="minorHAnsi" w:hAnsi="Times New Roman"/>
          <w:sz w:val="24"/>
          <w:szCs w:val="24"/>
        </w:rPr>
        <w:t xml:space="preserve">he aviation sector is in need of legitimizing </w:t>
      </w:r>
      <w:r>
        <w:rPr>
          <w:rFonts w:ascii="Times New Roman" w:eastAsiaTheme="minorHAnsi" w:hAnsi="Times New Roman"/>
          <w:sz w:val="24"/>
          <w:szCs w:val="24"/>
        </w:rPr>
        <w:t>its operations to protect the industry’s reputation and secure long term viability. In order to do this, effective communication to stakeholders is key. C</w:t>
      </w:r>
      <w:r w:rsidR="00060CF3">
        <w:rPr>
          <w:rFonts w:ascii="Times New Roman" w:eastAsiaTheme="minorHAnsi" w:hAnsi="Times New Roman"/>
          <w:sz w:val="24"/>
          <w:szCs w:val="24"/>
        </w:rPr>
        <w:t xml:space="preserve">orporate disclosures must be of a </w:t>
      </w:r>
      <w:r>
        <w:rPr>
          <w:rFonts w:ascii="Times New Roman" w:eastAsiaTheme="minorHAnsi" w:hAnsi="Times New Roman"/>
          <w:sz w:val="24"/>
          <w:szCs w:val="24"/>
        </w:rPr>
        <w:t xml:space="preserve">good </w:t>
      </w:r>
      <w:r w:rsidR="00060CF3">
        <w:rPr>
          <w:rFonts w:ascii="Times New Roman" w:eastAsiaTheme="minorHAnsi" w:hAnsi="Times New Roman"/>
          <w:sz w:val="24"/>
          <w:szCs w:val="24"/>
        </w:rPr>
        <w:t>quality if they are to be effective</w:t>
      </w:r>
      <w:r w:rsidR="005C4C13">
        <w:rPr>
          <w:rFonts w:ascii="Times New Roman" w:eastAsiaTheme="minorHAnsi" w:hAnsi="Times New Roman"/>
          <w:sz w:val="24"/>
          <w:szCs w:val="24"/>
        </w:rPr>
        <w:t>.</w:t>
      </w:r>
      <w:r w:rsidR="00564066" w:rsidRPr="00564066">
        <w:rPr>
          <w:rFonts w:ascii="Times New Roman" w:eastAsiaTheme="minorHAnsi" w:hAnsi="Times New Roman"/>
          <w:sz w:val="24"/>
          <w:szCs w:val="24"/>
        </w:rPr>
        <w:t xml:space="preserve"> </w:t>
      </w:r>
      <w:r w:rsidR="00564066">
        <w:rPr>
          <w:rFonts w:ascii="Times New Roman" w:eastAsiaTheme="minorHAnsi" w:hAnsi="Times New Roman"/>
          <w:sz w:val="24"/>
          <w:szCs w:val="24"/>
        </w:rPr>
        <w:t>E</w:t>
      </w:r>
      <w:r w:rsidR="00564066" w:rsidRPr="00564066">
        <w:rPr>
          <w:rFonts w:ascii="Times New Roman" w:eastAsiaTheme="minorHAnsi" w:hAnsi="Times New Roman"/>
          <w:sz w:val="24"/>
          <w:szCs w:val="24"/>
        </w:rPr>
        <w:t>nvironmental reports are a critical part of</w:t>
      </w:r>
      <w:r w:rsidR="00564066">
        <w:rPr>
          <w:rFonts w:ascii="Times New Roman" w:eastAsiaTheme="minorHAnsi" w:hAnsi="Times New Roman"/>
          <w:sz w:val="24"/>
          <w:szCs w:val="24"/>
        </w:rPr>
        <w:t xml:space="preserve"> the</w:t>
      </w:r>
      <w:r w:rsidR="00564066" w:rsidRPr="00564066">
        <w:rPr>
          <w:rFonts w:ascii="Times New Roman" w:eastAsiaTheme="minorHAnsi" w:hAnsi="Times New Roman"/>
          <w:sz w:val="24"/>
          <w:szCs w:val="24"/>
        </w:rPr>
        <w:t xml:space="preserve"> ind</w:t>
      </w:r>
      <w:r w:rsidR="001962D0">
        <w:rPr>
          <w:rFonts w:ascii="Times New Roman" w:eastAsiaTheme="minorHAnsi" w:hAnsi="Times New Roman"/>
          <w:sz w:val="24"/>
          <w:szCs w:val="24"/>
        </w:rPr>
        <w:t xml:space="preserve">ustry’s attempts to restore or </w:t>
      </w:r>
      <w:r w:rsidR="00564066" w:rsidRPr="00564066">
        <w:rPr>
          <w:rFonts w:ascii="Times New Roman" w:eastAsiaTheme="minorHAnsi" w:hAnsi="Times New Roman"/>
          <w:sz w:val="24"/>
          <w:szCs w:val="24"/>
        </w:rPr>
        <w:t>enhance stakeholder and investor</w:t>
      </w:r>
      <w:r w:rsidR="00564066">
        <w:rPr>
          <w:rFonts w:ascii="Times New Roman" w:eastAsiaTheme="minorHAnsi" w:hAnsi="Times New Roman"/>
          <w:sz w:val="24"/>
          <w:szCs w:val="24"/>
        </w:rPr>
        <w:t xml:space="preserve"> </w:t>
      </w:r>
      <w:r w:rsidR="005C58BD">
        <w:rPr>
          <w:rFonts w:ascii="Times New Roman" w:eastAsiaTheme="minorHAnsi" w:hAnsi="Times New Roman"/>
          <w:sz w:val="24"/>
          <w:szCs w:val="24"/>
        </w:rPr>
        <w:t>confidence. Following</w:t>
      </w:r>
      <w:r w:rsidR="00564066" w:rsidRPr="00564066">
        <w:rPr>
          <w:rFonts w:ascii="Times New Roman" w:eastAsiaTheme="minorHAnsi" w:hAnsi="Times New Roman"/>
          <w:sz w:val="24"/>
          <w:szCs w:val="24"/>
        </w:rPr>
        <w:t xml:space="preserve"> </w:t>
      </w:r>
      <w:r w:rsidR="005C58BD">
        <w:rPr>
          <w:rFonts w:ascii="Times New Roman" w:eastAsiaTheme="minorHAnsi" w:hAnsi="Times New Roman"/>
          <w:sz w:val="24"/>
          <w:szCs w:val="24"/>
        </w:rPr>
        <w:t xml:space="preserve">from the </w:t>
      </w:r>
      <w:r w:rsidR="00564066" w:rsidRPr="00564066">
        <w:rPr>
          <w:rFonts w:ascii="Times New Roman" w:eastAsiaTheme="minorHAnsi" w:hAnsi="Times New Roman"/>
          <w:sz w:val="24"/>
          <w:szCs w:val="24"/>
        </w:rPr>
        <w:t>theories</w:t>
      </w:r>
      <w:r w:rsidR="005C58BD">
        <w:rPr>
          <w:rFonts w:ascii="Times New Roman" w:eastAsiaTheme="minorHAnsi" w:hAnsi="Times New Roman"/>
          <w:sz w:val="24"/>
          <w:szCs w:val="24"/>
        </w:rPr>
        <w:t xml:space="preserve"> previously discussed</w:t>
      </w:r>
      <w:r w:rsidR="00564066" w:rsidRPr="00564066">
        <w:rPr>
          <w:rFonts w:ascii="Times New Roman" w:eastAsiaTheme="minorHAnsi" w:hAnsi="Times New Roman"/>
          <w:sz w:val="24"/>
          <w:szCs w:val="24"/>
        </w:rPr>
        <w:t xml:space="preserve">, </w:t>
      </w:r>
      <w:r w:rsidR="005C58BD">
        <w:rPr>
          <w:rFonts w:ascii="Times New Roman" w:eastAsiaTheme="minorHAnsi" w:hAnsi="Times New Roman"/>
          <w:sz w:val="24"/>
          <w:szCs w:val="24"/>
        </w:rPr>
        <w:t xml:space="preserve">it is argued that </w:t>
      </w:r>
      <w:r w:rsidR="00564066" w:rsidRPr="00564066">
        <w:rPr>
          <w:rFonts w:ascii="Times New Roman" w:eastAsiaTheme="minorHAnsi" w:hAnsi="Times New Roman"/>
          <w:sz w:val="24"/>
          <w:szCs w:val="24"/>
        </w:rPr>
        <w:t>the higher the quality of reporting, the more</w:t>
      </w:r>
      <w:r w:rsidR="00564066">
        <w:rPr>
          <w:rFonts w:ascii="Times New Roman" w:eastAsiaTheme="minorHAnsi" w:hAnsi="Times New Roman"/>
          <w:sz w:val="24"/>
          <w:szCs w:val="24"/>
        </w:rPr>
        <w:t xml:space="preserve"> </w:t>
      </w:r>
      <w:r w:rsidR="00564066" w:rsidRPr="00564066">
        <w:rPr>
          <w:rFonts w:ascii="Times New Roman" w:eastAsiaTheme="minorHAnsi" w:hAnsi="Times New Roman"/>
          <w:sz w:val="24"/>
          <w:szCs w:val="24"/>
        </w:rPr>
        <w:t>successful the industry’s legitimizing strategy is presumed to be and the higher its</w:t>
      </w:r>
      <w:r w:rsidR="00564066">
        <w:rPr>
          <w:rFonts w:ascii="Times New Roman" w:eastAsiaTheme="minorHAnsi" w:hAnsi="Times New Roman"/>
          <w:sz w:val="24"/>
          <w:szCs w:val="24"/>
        </w:rPr>
        <w:t xml:space="preserve"> </w:t>
      </w:r>
      <w:r w:rsidR="00564066" w:rsidRPr="00564066">
        <w:rPr>
          <w:rFonts w:ascii="Times New Roman" w:eastAsiaTheme="minorHAnsi" w:hAnsi="Times New Roman"/>
          <w:sz w:val="24"/>
          <w:szCs w:val="24"/>
        </w:rPr>
        <w:t>stakeholder influence</w:t>
      </w:r>
      <w:r w:rsidR="00564066">
        <w:rPr>
          <w:rFonts w:ascii="Times New Roman" w:eastAsiaTheme="minorHAnsi" w:hAnsi="Times New Roman"/>
          <w:sz w:val="24"/>
          <w:szCs w:val="24"/>
        </w:rPr>
        <w:t xml:space="preserve"> (</w:t>
      </w:r>
      <w:r w:rsidR="00564066" w:rsidRPr="00564066">
        <w:rPr>
          <w:rFonts w:ascii="Times New Roman" w:hAnsi="Times New Roman"/>
          <w:bCs/>
        </w:rPr>
        <w:t>Adenibi</w:t>
      </w:r>
      <w:r w:rsidR="00564066" w:rsidRPr="00564066">
        <w:rPr>
          <w:rFonts w:ascii="Times New Roman" w:eastAsiaTheme="minorHAnsi" w:hAnsi="Times New Roman"/>
          <w:sz w:val="24"/>
          <w:szCs w:val="24"/>
        </w:rPr>
        <w:t xml:space="preserve"> 2005</w:t>
      </w:r>
      <w:r w:rsidR="00564066">
        <w:rPr>
          <w:rFonts w:ascii="Times New Roman" w:eastAsiaTheme="minorHAnsi" w:hAnsi="Times New Roman"/>
          <w:sz w:val="24"/>
          <w:szCs w:val="24"/>
        </w:rPr>
        <w:t xml:space="preserve">) </w:t>
      </w:r>
      <w:r w:rsidR="00564066" w:rsidRPr="00564066">
        <w:rPr>
          <w:rFonts w:ascii="Times New Roman" w:eastAsiaTheme="minorHAnsi" w:hAnsi="Times New Roman"/>
          <w:sz w:val="24"/>
          <w:szCs w:val="24"/>
        </w:rPr>
        <w:t>.</w:t>
      </w:r>
      <w:r w:rsidR="005C4C13">
        <w:rPr>
          <w:rFonts w:ascii="Times New Roman" w:eastAsiaTheme="minorHAnsi" w:hAnsi="Times New Roman"/>
          <w:sz w:val="24"/>
          <w:szCs w:val="24"/>
        </w:rPr>
        <w:t xml:space="preserve"> Achieving the objective of airlines to satisfy stakeholders by demonstrating accountability and transparency </w:t>
      </w:r>
      <w:r w:rsidR="00E538B2">
        <w:rPr>
          <w:rFonts w:ascii="Times New Roman" w:eastAsiaTheme="minorHAnsi" w:hAnsi="Times New Roman"/>
          <w:sz w:val="24"/>
          <w:szCs w:val="24"/>
        </w:rPr>
        <w:t xml:space="preserve">to stakeholder </w:t>
      </w:r>
      <w:r w:rsidR="005C4C13">
        <w:rPr>
          <w:rFonts w:ascii="Times New Roman" w:eastAsiaTheme="minorHAnsi" w:hAnsi="Times New Roman"/>
          <w:sz w:val="24"/>
          <w:szCs w:val="24"/>
        </w:rPr>
        <w:t xml:space="preserve">requires standards that enable end-users to easily asses and compare environmental performance of individual airlines as stated in the environmental report. </w:t>
      </w:r>
      <w:r w:rsidR="00DE4534" w:rsidRPr="006733CE">
        <w:rPr>
          <w:rFonts w:ascii="Times New Roman" w:hAnsi="Times New Roman"/>
          <w:iCs/>
          <w:sz w:val="24"/>
          <w:szCs w:val="24"/>
          <w:lang w:val="en-GB"/>
        </w:rPr>
        <w:t xml:space="preserve">Standardization is a trend, and the GRI-framework has become the de facto standard for sustainability reporting. </w:t>
      </w:r>
      <w:r w:rsidR="00DE4534" w:rsidRPr="006733CE">
        <w:rPr>
          <w:rFonts w:ascii="Times New Roman" w:hAnsi="Times New Roman"/>
          <w:sz w:val="24"/>
          <w:szCs w:val="24"/>
        </w:rPr>
        <w:t>Up to 2010, the majority of airlines used GRI G3 guidelines as a basis for their corporate sustainability report (PwC 2011).</w:t>
      </w:r>
      <w:r w:rsidR="0020194E" w:rsidRPr="006733CE">
        <w:rPr>
          <w:rFonts w:ascii="Times New Roman" w:hAnsi="Times New Roman"/>
          <w:i/>
          <w:iCs/>
          <w:sz w:val="24"/>
          <w:szCs w:val="24"/>
          <w:lang w:val="en-GB"/>
        </w:rPr>
        <w:t xml:space="preserve"> </w:t>
      </w:r>
      <w:r w:rsidR="0020194E" w:rsidRPr="006733CE">
        <w:rPr>
          <w:rFonts w:ascii="Times New Roman" w:hAnsi="Times New Roman"/>
          <w:iCs/>
          <w:sz w:val="24"/>
          <w:szCs w:val="24"/>
          <w:lang w:val="en-GB"/>
        </w:rPr>
        <w:t xml:space="preserve">The following </w:t>
      </w:r>
      <w:r w:rsidR="00DE4534" w:rsidRPr="006733CE">
        <w:rPr>
          <w:rFonts w:ascii="Times New Roman" w:hAnsi="Times New Roman"/>
          <w:iCs/>
          <w:sz w:val="24"/>
          <w:szCs w:val="24"/>
          <w:lang w:val="en-GB"/>
        </w:rPr>
        <w:t xml:space="preserve">hypothesis helps us gain an insight into the extent GRI </w:t>
      </w:r>
      <w:r w:rsidR="00FC6826">
        <w:rPr>
          <w:rFonts w:ascii="Times New Roman" w:hAnsi="Times New Roman"/>
          <w:iCs/>
          <w:sz w:val="24"/>
          <w:szCs w:val="24"/>
          <w:lang w:val="en-GB"/>
        </w:rPr>
        <w:t>helps aviation companies to enhance the quality of their report</w:t>
      </w:r>
      <w:r w:rsidR="0020194E" w:rsidRPr="006733CE">
        <w:rPr>
          <w:rFonts w:ascii="Times New Roman" w:hAnsi="Times New Roman"/>
          <w:iCs/>
          <w:sz w:val="24"/>
          <w:szCs w:val="24"/>
          <w:lang w:val="en-GB"/>
        </w:rPr>
        <w:t>:</w:t>
      </w:r>
      <w:r w:rsidR="00DE4534" w:rsidRPr="006733CE">
        <w:rPr>
          <w:rFonts w:ascii="Times New Roman" w:hAnsi="Times New Roman"/>
          <w:iCs/>
          <w:sz w:val="24"/>
          <w:szCs w:val="24"/>
          <w:lang w:val="en-GB"/>
        </w:rPr>
        <w:t xml:space="preserve"> </w:t>
      </w:r>
      <w:r w:rsidR="00DE4534" w:rsidRPr="006733CE">
        <w:rPr>
          <w:rFonts w:ascii="Times New Roman" w:hAnsi="Times New Roman"/>
          <w:iCs/>
          <w:sz w:val="24"/>
          <w:szCs w:val="24"/>
          <w:lang w:val="en-GB"/>
        </w:rPr>
        <w:tab/>
      </w:r>
      <w:r w:rsidR="00DE4534" w:rsidRPr="006733CE">
        <w:rPr>
          <w:rFonts w:ascii="Times New Roman" w:hAnsi="Times New Roman"/>
          <w:iCs/>
          <w:sz w:val="24"/>
          <w:szCs w:val="24"/>
          <w:lang w:val="en-GB"/>
        </w:rPr>
        <w:br/>
      </w:r>
      <w:r w:rsidR="00DB4362" w:rsidRPr="002D7318">
        <w:rPr>
          <w:rFonts w:ascii="Times New Roman" w:hAnsi="Times New Roman"/>
          <w:b/>
          <w:i/>
          <w:sz w:val="24"/>
          <w:szCs w:val="24"/>
        </w:rPr>
        <w:t>H</w:t>
      </w:r>
      <w:r w:rsidR="00FC6826">
        <w:rPr>
          <w:rFonts w:ascii="Times New Roman" w:hAnsi="Times New Roman"/>
          <w:b/>
          <w:i/>
          <w:sz w:val="24"/>
          <w:szCs w:val="24"/>
        </w:rPr>
        <w:t>1</w:t>
      </w:r>
      <w:r w:rsidR="00DB4362" w:rsidRPr="002D7318">
        <w:rPr>
          <w:rFonts w:ascii="Times New Roman" w:hAnsi="Times New Roman"/>
          <w:b/>
          <w:i/>
          <w:sz w:val="24"/>
          <w:szCs w:val="24"/>
        </w:rPr>
        <w:t xml:space="preserve">: </w:t>
      </w:r>
      <w:r w:rsidR="00FC6826">
        <w:rPr>
          <w:rFonts w:ascii="Times New Roman" w:hAnsi="Times New Roman"/>
          <w:b/>
          <w:i/>
          <w:sz w:val="24"/>
          <w:szCs w:val="24"/>
        </w:rPr>
        <w:t>Using t</w:t>
      </w:r>
      <w:r w:rsidR="00DB4362" w:rsidRPr="002D7318">
        <w:rPr>
          <w:rFonts w:ascii="Times New Roman" w:hAnsi="Times New Roman"/>
          <w:b/>
          <w:i/>
          <w:sz w:val="24"/>
          <w:szCs w:val="24"/>
        </w:rPr>
        <w:t xml:space="preserve">he GRI-framework for sustainability reporting </w:t>
      </w:r>
      <w:r w:rsidR="00D43028" w:rsidRPr="002D7318">
        <w:rPr>
          <w:rFonts w:ascii="Times New Roman" w:hAnsi="Times New Roman"/>
          <w:b/>
          <w:i/>
          <w:sz w:val="24"/>
          <w:szCs w:val="24"/>
        </w:rPr>
        <w:t xml:space="preserve">increases </w:t>
      </w:r>
      <w:r w:rsidR="00FC6826">
        <w:rPr>
          <w:rFonts w:ascii="Times New Roman" w:hAnsi="Times New Roman"/>
          <w:b/>
          <w:i/>
          <w:sz w:val="24"/>
          <w:szCs w:val="24"/>
        </w:rPr>
        <w:t xml:space="preserve">airlines’ environmental </w:t>
      </w:r>
      <w:r w:rsidR="00D43028" w:rsidRPr="002D7318">
        <w:rPr>
          <w:rFonts w:ascii="Times New Roman" w:hAnsi="Times New Roman"/>
          <w:b/>
          <w:i/>
          <w:sz w:val="24"/>
          <w:szCs w:val="24"/>
        </w:rPr>
        <w:t>disclosure quality</w:t>
      </w:r>
      <w:r w:rsidR="00DB4362" w:rsidRPr="002D7318">
        <w:rPr>
          <w:rFonts w:ascii="Times New Roman" w:hAnsi="Times New Roman"/>
          <w:b/>
          <w:i/>
          <w:sz w:val="24"/>
          <w:szCs w:val="24"/>
        </w:rPr>
        <w:t xml:space="preserve">. </w:t>
      </w:r>
      <w:r w:rsidR="009C53EC" w:rsidRPr="002D7318">
        <w:rPr>
          <w:rFonts w:ascii="Times New Roman" w:hAnsi="Times New Roman"/>
          <w:b/>
          <w:i/>
          <w:sz w:val="24"/>
          <w:szCs w:val="24"/>
        </w:rPr>
        <w:t xml:space="preserve"> </w:t>
      </w:r>
      <w:r w:rsidR="009C53EC" w:rsidRPr="002D7318">
        <w:rPr>
          <w:rFonts w:ascii="Times New Roman" w:hAnsi="Times New Roman"/>
          <w:b/>
          <w:i/>
          <w:sz w:val="24"/>
          <w:szCs w:val="24"/>
        </w:rPr>
        <w:tab/>
      </w:r>
    </w:p>
    <w:p w:rsidR="00E538B2" w:rsidRDefault="00E538B2" w:rsidP="00E538B2">
      <w:pPr>
        <w:autoSpaceDE w:val="0"/>
        <w:autoSpaceDN w:val="0"/>
        <w:adjustRightInd w:val="0"/>
        <w:spacing w:after="0" w:line="360" w:lineRule="auto"/>
        <w:jc w:val="both"/>
        <w:rPr>
          <w:rFonts w:ascii="Times New Roman" w:hAnsi="Times New Roman"/>
          <w:b/>
          <w:i/>
          <w:sz w:val="24"/>
          <w:szCs w:val="24"/>
        </w:rPr>
      </w:pPr>
    </w:p>
    <w:p w:rsidR="005C4C13" w:rsidRDefault="00D9113E" w:rsidP="00E538B2">
      <w:pPr>
        <w:autoSpaceDE w:val="0"/>
        <w:autoSpaceDN w:val="0"/>
        <w:adjustRightInd w:val="0"/>
        <w:spacing w:after="0" w:line="360" w:lineRule="auto"/>
        <w:jc w:val="both"/>
        <w:rPr>
          <w:rFonts w:ascii="Times New Roman" w:hAnsi="Times New Roman"/>
          <w:b/>
          <w:i/>
          <w:sz w:val="24"/>
          <w:szCs w:val="24"/>
        </w:rPr>
      </w:pPr>
      <w:r w:rsidRPr="006733CE">
        <w:rPr>
          <w:rFonts w:ascii="Times New Roman" w:hAnsi="Times New Roman"/>
          <w:sz w:val="24"/>
          <w:szCs w:val="24"/>
        </w:rPr>
        <w:t xml:space="preserve">Business norms and standards, regulatory frameworks and stakeholder demand for CSR can vary substantially across nations and regions (McWilliams et al 2006). </w:t>
      </w:r>
      <w:r w:rsidR="00AA10BA" w:rsidRPr="006733CE">
        <w:rPr>
          <w:rFonts w:ascii="Times New Roman" w:hAnsi="Times New Roman"/>
          <w:sz w:val="24"/>
          <w:szCs w:val="24"/>
        </w:rPr>
        <w:t xml:space="preserve">Differences in the environment for CSR are likely to affect CSR disclosures. </w:t>
      </w:r>
      <w:r w:rsidR="00186BD4" w:rsidRPr="006733CE">
        <w:rPr>
          <w:rFonts w:ascii="Times New Roman" w:hAnsi="Times New Roman"/>
          <w:sz w:val="24"/>
          <w:szCs w:val="24"/>
        </w:rPr>
        <w:t>Regulatory incentives</w:t>
      </w:r>
      <w:r w:rsidR="00AA10BA" w:rsidRPr="006733CE">
        <w:rPr>
          <w:rFonts w:ascii="Times New Roman" w:hAnsi="Times New Roman"/>
          <w:sz w:val="24"/>
          <w:szCs w:val="24"/>
        </w:rPr>
        <w:t xml:space="preserve"> and cultural aspects influence the issues which companies select as w</w:t>
      </w:r>
      <w:r w:rsidR="008E66F3">
        <w:rPr>
          <w:rFonts w:ascii="Times New Roman" w:hAnsi="Times New Roman"/>
          <w:sz w:val="24"/>
          <w:szCs w:val="24"/>
        </w:rPr>
        <w:t>orthy of disclosure (</w:t>
      </w:r>
      <w:r w:rsidR="00AA10BA" w:rsidRPr="006733CE">
        <w:rPr>
          <w:rFonts w:ascii="Times New Roman" w:hAnsi="Times New Roman"/>
          <w:sz w:val="24"/>
          <w:szCs w:val="24"/>
        </w:rPr>
        <w:t xml:space="preserve">Matten and Moon </w:t>
      </w:r>
      <w:r w:rsidR="00AA10BA" w:rsidRPr="006733CE">
        <w:rPr>
          <w:rFonts w:ascii="Times New Roman" w:hAnsi="Times New Roman"/>
          <w:sz w:val="24"/>
          <w:szCs w:val="24"/>
        </w:rPr>
        <w:lastRenderedPageBreak/>
        <w:t xml:space="preserve">2008). As table 1 </w:t>
      </w:r>
      <w:r w:rsidR="008E66F3">
        <w:rPr>
          <w:rFonts w:ascii="Times New Roman" w:hAnsi="Times New Roman"/>
          <w:sz w:val="24"/>
          <w:szCs w:val="24"/>
        </w:rPr>
        <w:t xml:space="preserve">has </w:t>
      </w:r>
      <w:r w:rsidR="00AA10BA" w:rsidRPr="006733CE">
        <w:rPr>
          <w:rFonts w:ascii="Times New Roman" w:hAnsi="Times New Roman"/>
          <w:sz w:val="24"/>
          <w:szCs w:val="24"/>
        </w:rPr>
        <w:t>show</w:t>
      </w:r>
      <w:r w:rsidR="008E66F3">
        <w:rPr>
          <w:rFonts w:ascii="Times New Roman" w:hAnsi="Times New Roman"/>
          <w:sz w:val="24"/>
          <w:szCs w:val="24"/>
        </w:rPr>
        <w:t>n</w:t>
      </w:r>
      <w:r w:rsidR="00AA10BA" w:rsidRPr="006733CE">
        <w:rPr>
          <w:rFonts w:ascii="Times New Roman" w:hAnsi="Times New Roman"/>
          <w:sz w:val="24"/>
          <w:szCs w:val="24"/>
        </w:rPr>
        <w:t>, l</w:t>
      </w:r>
      <w:r w:rsidR="009B215A" w:rsidRPr="006733CE">
        <w:rPr>
          <w:rFonts w:ascii="Times New Roman" w:hAnsi="Times New Roman"/>
          <w:sz w:val="24"/>
          <w:szCs w:val="24"/>
        </w:rPr>
        <w:t xml:space="preserve">egislation involving CSR </w:t>
      </w:r>
      <w:r w:rsidR="00DE4534" w:rsidRPr="006733CE">
        <w:rPr>
          <w:rFonts w:ascii="Times New Roman" w:hAnsi="Times New Roman"/>
          <w:sz w:val="24"/>
          <w:szCs w:val="24"/>
        </w:rPr>
        <w:t xml:space="preserve">reporting </w:t>
      </w:r>
      <w:r w:rsidR="009B215A" w:rsidRPr="006733CE">
        <w:rPr>
          <w:rFonts w:ascii="Times New Roman" w:hAnsi="Times New Roman"/>
          <w:sz w:val="24"/>
          <w:szCs w:val="24"/>
        </w:rPr>
        <w:t xml:space="preserve">varies among countries. </w:t>
      </w:r>
      <w:r w:rsidR="002571EA" w:rsidRPr="006733CE">
        <w:rPr>
          <w:rFonts w:ascii="Times New Roman" w:hAnsi="Times New Roman"/>
          <w:sz w:val="24"/>
          <w:szCs w:val="24"/>
        </w:rPr>
        <w:t xml:space="preserve">A number of companies in </w:t>
      </w:r>
      <w:r w:rsidR="00AA10BA" w:rsidRPr="006733CE">
        <w:rPr>
          <w:rFonts w:ascii="Times New Roman" w:hAnsi="Times New Roman"/>
          <w:sz w:val="24"/>
          <w:szCs w:val="24"/>
        </w:rPr>
        <w:t xml:space="preserve">Europe </w:t>
      </w:r>
      <w:r w:rsidR="009B215A" w:rsidRPr="006733CE">
        <w:rPr>
          <w:rFonts w:ascii="Times New Roman" w:hAnsi="Times New Roman"/>
          <w:sz w:val="24"/>
          <w:szCs w:val="24"/>
        </w:rPr>
        <w:t xml:space="preserve">(e.g. the UK, France, and the Netherlands) have </w:t>
      </w:r>
      <w:r w:rsidR="002571EA" w:rsidRPr="006733CE">
        <w:rPr>
          <w:rFonts w:ascii="Times New Roman" w:hAnsi="Times New Roman"/>
          <w:sz w:val="24"/>
          <w:szCs w:val="24"/>
        </w:rPr>
        <w:t xml:space="preserve">passed laws requiring companies to identify and disclose social and environmental </w:t>
      </w:r>
      <w:r w:rsidR="00AA10BA" w:rsidRPr="006733CE">
        <w:rPr>
          <w:rFonts w:ascii="Times New Roman" w:hAnsi="Times New Roman"/>
          <w:sz w:val="24"/>
          <w:szCs w:val="24"/>
        </w:rPr>
        <w:t xml:space="preserve">information according to </w:t>
      </w:r>
      <w:r w:rsidR="009B215A" w:rsidRPr="006733CE">
        <w:rPr>
          <w:rFonts w:ascii="Times New Roman" w:hAnsi="Times New Roman"/>
          <w:sz w:val="24"/>
          <w:szCs w:val="24"/>
        </w:rPr>
        <w:t>specific guidelines</w:t>
      </w:r>
      <w:r w:rsidR="00AA10BA" w:rsidRPr="006733CE">
        <w:rPr>
          <w:rFonts w:ascii="Times New Roman" w:hAnsi="Times New Roman"/>
          <w:sz w:val="24"/>
          <w:szCs w:val="24"/>
        </w:rPr>
        <w:t xml:space="preserve">. </w:t>
      </w:r>
      <w:r w:rsidR="00C42615" w:rsidRPr="006733CE">
        <w:rPr>
          <w:rFonts w:ascii="Times New Roman" w:hAnsi="Times New Roman"/>
          <w:sz w:val="24"/>
          <w:szCs w:val="24"/>
        </w:rPr>
        <w:t xml:space="preserve">This legal obligation strongly influences </w:t>
      </w:r>
      <w:r w:rsidR="00C25B74" w:rsidRPr="006733CE">
        <w:rPr>
          <w:rFonts w:ascii="Times New Roman" w:hAnsi="Times New Roman"/>
          <w:sz w:val="24"/>
          <w:szCs w:val="24"/>
        </w:rPr>
        <w:t xml:space="preserve">the </w:t>
      </w:r>
      <w:r w:rsidR="00C42615" w:rsidRPr="006733CE">
        <w:rPr>
          <w:rFonts w:ascii="Times New Roman" w:hAnsi="Times New Roman"/>
          <w:sz w:val="24"/>
          <w:szCs w:val="24"/>
        </w:rPr>
        <w:t>levels</w:t>
      </w:r>
      <w:r w:rsidR="00C25B74" w:rsidRPr="006733CE">
        <w:rPr>
          <w:rFonts w:ascii="Times New Roman" w:hAnsi="Times New Roman"/>
          <w:sz w:val="24"/>
          <w:szCs w:val="24"/>
        </w:rPr>
        <w:t xml:space="preserve"> of disclosure,</w:t>
      </w:r>
      <w:r w:rsidR="00C42615" w:rsidRPr="006733CE">
        <w:rPr>
          <w:rFonts w:ascii="Times New Roman" w:hAnsi="Times New Roman"/>
          <w:sz w:val="24"/>
          <w:szCs w:val="24"/>
        </w:rPr>
        <w:t xml:space="preserve"> since companies </w:t>
      </w:r>
      <w:r w:rsidR="00C25B74" w:rsidRPr="006733CE">
        <w:rPr>
          <w:rFonts w:ascii="Times New Roman" w:hAnsi="Times New Roman"/>
          <w:sz w:val="24"/>
          <w:szCs w:val="24"/>
        </w:rPr>
        <w:t xml:space="preserve">in this region will </w:t>
      </w:r>
      <w:r w:rsidR="00C42615" w:rsidRPr="006733CE">
        <w:rPr>
          <w:rFonts w:ascii="Times New Roman" w:hAnsi="Times New Roman"/>
          <w:sz w:val="24"/>
          <w:szCs w:val="24"/>
        </w:rPr>
        <w:t xml:space="preserve">disclose much more CSR information than their counterparts </w:t>
      </w:r>
      <w:r w:rsidR="00C25B74" w:rsidRPr="006733CE">
        <w:rPr>
          <w:rFonts w:ascii="Times New Roman" w:hAnsi="Times New Roman"/>
          <w:sz w:val="24"/>
          <w:szCs w:val="24"/>
        </w:rPr>
        <w:t>from regions that lack legislation</w:t>
      </w:r>
      <w:r w:rsidR="00DE4534" w:rsidRPr="006733CE">
        <w:rPr>
          <w:rFonts w:ascii="Times New Roman" w:hAnsi="Times New Roman"/>
          <w:sz w:val="24"/>
          <w:szCs w:val="24"/>
        </w:rPr>
        <w:t xml:space="preserve"> </w:t>
      </w:r>
      <w:r w:rsidR="00C42615" w:rsidRPr="006733CE">
        <w:rPr>
          <w:rFonts w:ascii="Times New Roman" w:hAnsi="Times New Roman"/>
          <w:sz w:val="24"/>
          <w:szCs w:val="24"/>
        </w:rPr>
        <w:t xml:space="preserve">(Kolk et al. 2001). </w:t>
      </w:r>
      <w:r w:rsidR="002571EA" w:rsidRPr="006733CE">
        <w:rPr>
          <w:rFonts w:ascii="Times New Roman" w:hAnsi="Times New Roman"/>
          <w:sz w:val="24"/>
          <w:szCs w:val="24"/>
        </w:rPr>
        <w:t xml:space="preserve">In contrast to </w:t>
      </w:r>
      <w:r w:rsidR="00AA10BA" w:rsidRPr="006733CE">
        <w:rPr>
          <w:rFonts w:ascii="Times New Roman" w:hAnsi="Times New Roman"/>
          <w:sz w:val="24"/>
          <w:szCs w:val="24"/>
        </w:rPr>
        <w:t xml:space="preserve">the European Union, requirements for companies to disclose nonfinancial information are limited in the United States (Kolk et al. 2001). </w:t>
      </w:r>
      <w:r w:rsidR="00DE4534" w:rsidRPr="006733CE">
        <w:rPr>
          <w:rFonts w:ascii="Times New Roman" w:hAnsi="Times New Roman"/>
          <w:sz w:val="24"/>
          <w:szCs w:val="24"/>
        </w:rPr>
        <w:t xml:space="preserve">What is more, legislation in Africa and the Middle East is entirely absent. </w:t>
      </w:r>
      <w:r w:rsidR="00C25B74" w:rsidRPr="006733CE">
        <w:rPr>
          <w:rFonts w:ascii="Times New Roman" w:hAnsi="Times New Roman"/>
          <w:sz w:val="24"/>
          <w:szCs w:val="24"/>
        </w:rPr>
        <w:t>Since CSR disclosures tend to be most pervasive in Europe</w:t>
      </w:r>
      <w:r w:rsidR="00DE4534" w:rsidRPr="006733CE">
        <w:rPr>
          <w:rFonts w:ascii="Times New Roman" w:hAnsi="Times New Roman"/>
          <w:sz w:val="24"/>
          <w:szCs w:val="24"/>
        </w:rPr>
        <w:t xml:space="preserve"> and</w:t>
      </w:r>
      <w:r w:rsidR="00C25B74" w:rsidRPr="006733CE">
        <w:rPr>
          <w:rFonts w:ascii="Times New Roman" w:hAnsi="Times New Roman"/>
          <w:sz w:val="24"/>
          <w:szCs w:val="24"/>
        </w:rPr>
        <w:t>,</w:t>
      </w:r>
      <w:r w:rsidR="00DE4534" w:rsidRPr="006733CE">
        <w:rPr>
          <w:rFonts w:ascii="Times New Roman" w:hAnsi="Times New Roman"/>
          <w:sz w:val="24"/>
          <w:szCs w:val="24"/>
        </w:rPr>
        <w:t xml:space="preserve"> to a lesser degree, in the United States</w:t>
      </w:r>
      <w:r w:rsidR="00861743" w:rsidRPr="006733CE">
        <w:rPr>
          <w:rFonts w:ascii="Times New Roman" w:hAnsi="Times New Roman"/>
          <w:sz w:val="24"/>
          <w:szCs w:val="24"/>
        </w:rPr>
        <w:t xml:space="preserve"> and Asia-Pacific</w:t>
      </w:r>
      <w:r w:rsidR="00DE4534" w:rsidRPr="006733CE">
        <w:rPr>
          <w:rFonts w:ascii="Times New Roman" w:hAnsi="Times New Roman"/>
          <w:sz w:val="24"/>
          <w:szCs w:val="24"/>
        </w:rPr>
        <w:t>,</w:t>
      </w:r>
      <w:r w:rsidR="00C25B74" w:rsidRPr="006733CE">
        <w:rPr>
          <w:rFonts w:ascii="Times New Roman" w:hAnsi="Times New Roman"/>
          <w:sz w:val="24"/>
          <w:szCs w:val="24"/>
        </w:rPr>
        <w:t xml:space="preserve"> we expect that companies provide </w:t>
      </w:r>
      <w:r w:rsidR="00E538B2">
        <w:rPr>
          <w:rFonts w:ascii="Times New Roman" w:hAnsi="Times New Roman"/>
          <w:sz w:val="24"/>
          <w:szCs w:val="24"/>
        </w:rPr>
        <w:t xml:space="preserve">relatively </w:t>
      </w:r>
      <w:r w:rsidR="00C25B74" w:rsidRPr="006733CE">
        <w:rPr>
          <w:rFonts w:ascii="Times New Roman" w:hAnsi="Times New Roman"/>
          <w:sz w:val="24"/>
          <w:szCs w:val="24"/>
        </w:rPr>
        <w:t>more CSR information when they deal with stakeholders</w:t>
      </w:r>
      <w:r w:rsidR="00861743" w:rsidRPr="006733CE">
        <w:rPr>
          <w:rFonts w:ascii="Times New Roman" w:hAnsi="Times New Roman"/>
          <w:sz w:val="24"/>
          <w:szCs w:val="24"/>
        </w:rPr>
        <w:t xml:space="preserve"> from Europe, the US or the Asia-Pacific region</w:t>
      </w:r>
      <w:r w:rsidR="00C25B74" w:rsidRPr="006733CE">
        <w:rPr>
          <w:rFonts w:ascii="Times New Roman" w:hAnsi="Times New Roman"/>
          <w:sz w:val="24"/>
          <w:szCs w:val="24"/>
        </w:rPr>
        <w:t>.</w:t>
      </w:r>
      <w:r w:rsidR="0020194E" w:rsidRPr="006733CE">
        <w:rPr>
          <w:rFonts w:ascii="Times New Roman" w:hAnsi="Times New Roman"/>
          <w:sz w:val="24"/>
          <w:szCs w:val="24"/>
        </w:rPr>
        <w:t xml:space="preserve"> </w:t>
      </w:r>
      <w:r w:rsidR="007F2C53">
        <w:rPr>
          <w:rFonts w:ascii="Times New Roman" w:hAnsi="Times New Roman"/>
          <w:sz w:val="24"/>
          <w:szCs w:val="24"/>
        </w:rPr>
        <w:t>Applying political cost</w:t>
      </w:r>
      <w:r w:rsidR="00901175" w:rsidRPr="006733CE">
        <w:rPr>
          <w:rFonts w:ascii="Times New Roman" w:hAnsi="Times New Roman"/>
          <w:sz w:val="24"/>
          <w:szCs w:val="24"/>
        </w:rPr>
        <w:t xml:space="preserve"> theory</w:t>
      </w:r>
      <w:r w:rsidR="007F2C53">
        <w:rPr>
          <w:rFonts w:ascii="Times New Roman" w:hAnsi="Times New Roman"/>
          <w:sz w:val="24"/>
          <w:szCs w:val="24"/>
        </w:rPr>
        <w:t>,</w:t>
      </w:r>
      <w:r w:rsidR="00901175" w:rsidRPr="006733CE">
        <w:rPr>
          <w:rFonts w:ascii="Times New Roman" w:hAnsi="Times New Roman"/>
          <w:sz w:val="24"/>
          <w:szCs w:val="24"/>
        </w:rPr>
        <w:t xml:space="preserve"> airlines located in regions with stringent legislation on CSR reporting </w:t>
      </w:r>
      <w:r w:rsidR="007F2C53">
        <w:rPr>
          <w:rFonts w:ascii="Times New Roman" w:hAnsi="Times New Roman"/>
          <w:sz w:val="24"/>
          <w:szCs w:val="24"/>
        </w:rPr>
        <w:t xml:space="preserve">are expected to </w:t>
      </w:r>
      <w:r w:rsidR="00901175" w:rsidRPr="006733CE">
        <w:rPr>
          <w:rFonts w:ascii="Times New Roman" w:hAnsi="Times New Roman"/>
          <w:sz w:val="24"/>
          <w:szCs w:val="24"/>
        </w:rPr>
        <w:t xml:space="preserve">report more extensively on the subject, resulting in increased quality of their report. </w:t>
      </w:r>
      <w:r w:rsidR="00932591" w:rsidRPr="006733CE">
        <w:rPr>
          <w:rFonts w:ascii="Times New Roman" w:hAnsi="Times New Roman"/>
          <w:sz w:val="24"/>
          <w:szCs w:val="24"/>
        </w:rPr>
        <w:t>It is hypothesize</w:t>
      </w:r>
      <w:r w:rsidR="008E66F3">
        <w:rPr>
          <w:rFonts w:ascii="Times New Roman" w:hAnsi="Times New Roman"/>
          <w:sz w:val="24"/>
          <w:szCs w:val="24"/>
        </w:rPr>
        <w:t>d</w:t>
      </w:r>
      <w:r w:rsidR="00932591" w:rsidRPr="006733CE">
        <w:rPr>
          <w:rFonts w:ascii="Times New Roman" w:hAnsi="Times New Roman"/>
          <w:sz w:val="24"/>
          <w:szCs w:val="24"/>
        </w:rPr>
        <w:t xml:space="preserve"> that there is a significant systematic variation across continents regarding the propensity to make CSR disclosures. </w:t>
      </w:r>
      <w:r w:rsidR="008E66F3">
        <w:rPr>
          <w:rFonts w:ascii="Times New Roman" w:hAnsi="Times New Roman"/>
          <w:sz w:val="24"/>
          <w:szCs w:val="24"/>
        </w:rPr>
        <w:t xml:space="preserve">The difference is expected to be found when comparing airlines from the </w:t>
      </w:r>
      <w:r w:rsidR="00A009DF">
        <w:rPr>
          <w:rFonts w:ascii="Times New Roman" w:hAnsi="Times New Roman"/>
          <w:sz w:val="24"/>
          <w:szCs w:val="24"/>
        </w:rPr>
        <w:t>North-America</w:t>
      </w:r>
      <w:r w:rsidR="008E66F3">
        <w:rPr>
          <w:rFonts w:ascii="Times New Roman" w:hAnsi="Times New Roman"/>
          <w:sz w:val="24"/>
          <w:szCs w:val="24"/>
        </w:rPr>
        <w:t xml:space="preserve">, Europe and the Asia Pacific region to their counterparts in </w:t>
      </w:r>
      <w:r w:rsidR="00610DD8">
        <w:rPr>
          <w:rFonts w:ascii="Times New Roman" w:hAnsi="Times New Roman"/>
          <w:sz w:val="24"/>
          <w:szCs w:val="24"/>
        </w:rPr>
        <w:t>Latin</w:t>
      </w:r>
      <w:r w:rsidR="008E66F3">
        <w:rPr>
          <w:rFonts w:ascii="Times New Roman" w:hAnsi="Times New Roman"/>
          <w:sz w:val="24"/>
          <w:szCs w:val="24"/>
        </w:rPr>
        <w:t xml:space="preserve">-America, Africa and the Middle East. </w:t>
      </w:r>
      <w:r w:rsidR="00776402">
        <w:rPr>
          <w:rFonts w:ascii="Times New Roman" w:hAnsi="Times New Roman"/>
          <w:sz w:val="24"/>
          <w:szCs w:val="24"/>
        </w:rPr>
        <w:tab/>
      </w:r>
      <w:r w:rsidR="00776402">
        <w:rPr>
          <w:rFonts w:ascii="Times New Roman" w:hAnsi="Times New Roman"/>
          <w:sz w:val="24"/>
          <w:szCs w:val="24"/>
        </w:rPr>
        <w:br/>
      </w:r>
      <w:r w:rsidR="00DE4534" w:rsidRPr="002D7318">
        <w:rPr>
          <w:rFonts w:ascii="Times New Roman" w:hAnsi="Times New Roman"/>
          <w:b/>
          <w:i/>
          <w:sz w:val="24"/>
          <w:szCs w:val="24"/>
        </w:rPr>
        <w:t>H</w:t>
      </w:r>
      <w:r w:rsidR="00374F9E">
        <w:rPr>
          <w:rFonts w:ascii="Times New Roman" w:hAnsi="Times New Roman"/>
          <w:b/>
          <w:i/>
          <w:sz w:val="24"/>
          <w:szCs w:val="24"/>
        </w:rPr>
        <w:t>2</w:t>
      </w:r>
      <w:r w:rsidR="00DE4534" w:rsidRPr="002D7318">
        <w:rPr>
          <w:rFonts w:ascii="Times New Roman" w:hAnsi="Times New Roman"/>
          <w:b/>
          <w:i/>
          <w:sz w:val="24"/>
          <w:szCs w:val="24"/>
        </w:rPr>
        <w:t xml:space="preserve">: </w:t>
      </w:r>
      <w:r w:rsidR="008E66F3" w:rsidRPr="002D7318">
        <w:rPr>
          <w:rFonts w:ascii="Times New Roman" w:hAnsi="Times New Roman"/>
          <w:b/>
          <w:i/>
          <w:sz w:val="24"/>
          <w:szCs w:val="24"/>
        </w:rPr>
        <w:t xml:space="preserve">Airlines in </w:t>
      </w:r>
      <w:r w:rsidR="002D7318" w:rsidRPr="002D7318">
        <w:rPr>
          <w:rFonts w:ascii="Times New Roman" w:hAnsi="Times New Roman"/>
          <w:b/>
          <w:i/>
          <w:sz w:val="24"/>
          <w:szCs w:val="24"/>
        </w:rPr>
        <w:t>No</w:t>
      </w:r>
      <w:r w:rsidR="00A009DF" w:rsidRPr="002D7318">
        <w:rPr>
          <w:rFonts w:ascii="Times New Roman" w:hAnsi="Times New Roman"/>
          <w:b/>
          <w:i/>
          <w:sz w:val="24"/>
          <w:szCs w:val="24"/>
        </w:rPr>
        <w:t>rth-America</w:t>
      </w:r>
      <w:r w:rsidR="008E66F3" w:rsidRPr="002D7318">
        <w:rPr>
          <w:rFonts w:ascii="Times New Roman" w:hAnsi="Times New Roman"/>
          <w:b/>
          <w:i/>
          <w:sz w:val="24"/>
          <w:szCs w:val="24"/>
        </w:rPr>
        <w:t>, Europe and Asia-Pacific publish environmental rapports of higher</w:t>
      </w:r>
      <w:r w:rsidR="00901175" w:rsidRPr="002D7318">
        <w:rPr>
          <w:rFonts w:ascii="Times New Roman" w:hAnsi="Times New Roman"/>
          <w:b/>
          <w:i/>
          <w:sz w:val="24"/>
          <w:szCs w:val="24"/>
        </w:rPr>
        <w:t xml:space="preserve"> quality</w:t>
      </w:r>
      <w:r w:rsidR="002D7318">
        <w:rPr>
          <w:rFonts w:ascii="Times New Roman" w:hAnsi="Times New Roman"/>
          <w:b/>
          <w:i/>
          <w:sz w:val="24"/>
          <w:szCs w:val="24"/>
        </w:rPr>
        <w:t xml:space="preserve">, </w:t>
      </w:r>
      <w:r w:rsidR="002D7318" w:rsidRPr="002D7318">
        <w:rPr>
          <w:rFonts w:ascii="Times New Roman" w:hAnsi="Times New Roman"/>
          <w:b/>
          <w:i/>
          <w:sz w:val="24"/>
          <w:szCs w:val="24"/>
        </w:rPr>
        <w:t>compared to their counterparts in the rest of the world.</w:t>
      </w:r>
    </w:p>
    <w:p w:rsidR="005C4C13" w:rsidRDefault="005C4C13" w:rsidP="005C4C13">
      <w:pPr>
        <w:autoSpaceDE w:val="0"/>
        <w:autoSpaceDN w:val="0"/>
        <w:adjustRightInd w:val="0"/>
        <w:spacing w:after="0" w:line="360" w:lineRule="auto"/>
        <w:rPr>
          <w:rFonts w:ascii="Times New Roman" w:hAnsi="Times New Roman"/>
          <w:b/>
          <w:i/>
          <w:sz w:val="24"/>
          <w:szCs w:val="24"/>
        </w:rPr>
      </w:pPr>
    </w:p>
    <w:p w:rsidR="005D14A2" w:rsidRDefault="00DE4534" w:rsidP="00E538B2">
      <w:pPr>
        <w:autoSpaceDE w:val="0"/>
        <w:autoSpaceDN w:val="0"/>
        <w:adjustRightInd w:val="0"/>
        <w:spacing w:after="0" w:line="360" w:lineRule="auto"/>
        <w:jc w:val="both"/>
        <w:rPr>
          <w:rFonts w:ascii="Times New Roman" w:hAnsi="Times New Roman"/>
          <w:b/>
          <w:i/>
          <w:sz w:val="24"/>
          <w:szCs w:val="24"/>
        </w:rPr>
      </w:pPr>
      <w:r w:rsidRPr="006733CE">
        <w:rPr>
          <w:rFonts w:ascii="Times New Roman" w:hAnsi="Times New Roman"/>
          <w:sz w:val="24"/>
          <w:szCs w:val="24"/>
        </w:rPr>
        <w:t xml:space="preserve">Moreover, airlines can </w:t>
      </w:r>
      <w:r w:rsidR="005D14A2">
        <w:rPr>
          <w:rFonts w:ascii="Times New Roman" w:hAnsi="Times New Roman"/>
          <w:sz w:val="24"/>
          <w:szCs w:val="24"/>
        </w:rPr>
        <w:t xml:space="preserve">have or feel the </w:t>
      </w:r>
      <w:r w:rsidRPr="006733CE">
        <w:rPr>
          <w:rFonts w:ascii="Times New Roman" w:hAnsi="Times New Roman"/>
          <w:sz w:val="24"/>
          <w:szCs w:val="24"/>
        </w:rPr>
        <w:t>oblig</w:t>
      </w:r>
      <w:r w:rsidR="005D14A2">
        <w:rPr>
          <w:rFonts w:ascii="Times New Roman" w:hAnsi="Times New Roman"/>
          <w:sz w:val="24"/>
          <w:szCs w:val="24"/>
        </w:rPr>
        <w:t>ation</w:t>
      </w:r>
      <w:r w:rsidRPr="006733CE">
        <w:rPr>
          <w:rFonts w:ascii="Times New Roman" w:hAnsi="Times New Roman"/>
          <w:sz w:val="24"/>
          <w:szCs w:val="24"/>
        </w:rPr>
        <w:t xml:space="preserve"> to report on CSR performance when they are member of an alliance. The alliances OneWorld, Skyteam and Star Alliance </w:t>
      </w:r>
      <w:r w:rsidR="006422EC" w:rsidRPr="006733CE">
        <w:rPr>
          <w:rFonts w:ascii="Times New Roman" w:hAnsi="Times New Roman"/>
          <w:sz w:val="24"/>
          <w:szCs w:val="24"/>
        </w:rPr>
        <w:t xml:space="preserve">all </w:t>
      </w:r>
      <w:r w:rsidRPr="006733CE">
        <w:rPr>
          <w:rFonts w:ascii="Times New Roman" w:hAnsi="Times New Roman"/>
          <w:sz w:val="24"/>
          <w:szCs w:val="24"/>
        </w:rPr>
        <w:t xml:space="preserve">drafted a Corporate Social Responsibility Statement, setting out the commitments of all alliance-members. </w:t>
      </w:r>
      <w:r w:rsidR="00A009DF">
        <w:rPr>
          <w:rFonts w:ascii="Times New Roman" w:hAnsi="Times New Roman"/>
          <w:sz w:val="24"/>
          <w:szCs w:val="24"/>
        </w:rPr>
        <w:t>Followi</w:t>
      </w:r>
      <w:r w:rsidR="00E00D82">
        <w:rPr>
          <w:rFonts w:ascii="Times New Roman" w:hAnsi="Times New Roman"/>
          <w:sz w:val="24"/>
          <w:szCs w:val="24"/>
        </w:rPr>
        <w:t>ng the theory of political cost,</w:t>
      </w:r>
      <w:r w:rsidR="00A009DF">
        <w:rPr>
          <w:rFonts w:ascii="Times New Roman" w:hAnsi="Times New Roman"/>
          <w:sz w:val="24"/>
          <w:szCs w:val="24"/>
        </w:rPr>
        <w:t xml:space="preserve"> </w:t>
      </w:r>
      <w:r w:rsidRPr="006733CE">
        <w:rPr>
          <w:rFonts w:ascii="Times New Roman" w:hAnsi="Times New Roman"/>
          <w:sz w:val="24"/>
          <w:szCs w:val="24"/>
        </w:rPr>
        <w:t xml:space="preserve">it is therefore also expected that member-airlines publish </w:t>
      </w:r>
      <w:r w:rsidR="0020194E" w:rsidRPr="006733CE">
        <w:rPr>
          <w:rFonts w:ascii="Times New Roman" w:hAnsi="Times New Roman"/>
          <w:sz w:val="24"/>
          <w:szCs w:val="24"/>
        </w:rPr>
        <w:t>environmental reporting</w:t>
      </w:r>
      <w:r w:rsidRPr="006733CE">
        <w:rPr>
          <w:rFonts w:ascii="Times New Roman" w:hAnsi="Times New Roman"/>
          <w:sz w:val="24"/>
          <w:szCs w:val="24"/>
        </w:rPr>
        <w:t xml:space="preserve"> of higher quality.</w:t>
      </w:r>
      <w:r w:rsidRPr="006733CE">
        <w:rPr>
          <w:rFonts w:ascii="Times New Roman" w:hAnsi="Times New Roman"/>
          <w:color w:val="333333"/>
          <w:sz w:val="24"/>
          <w:szCs w:val="24"/>
        </w:rPr>
        <w:tab/>
      </w:r>
      <w:r w:rsidR="0020194E" w:rsidRPr="006733CE">
        <w:rPr>
          <w:rFonts w:ascii="Times New Roman" w:hAnsi="Times New Roman"/>
          <w:color w:val="333333"/>
          <w:sz w:val="24"/>
          <w:szCs w:val="24"/>
        </w:rPr>
        <w:br/>
      </w:r>
      <w:r w:rsidR="0020194E" w:rsidRPr="002D7318">
        <w:rPr>
          <w:rFonts w:ascii="Times New Roman" w:hAnsi="Times New Roman"/>
          <w:b/>
          <w:i/>
          <w:color w:val="333333"/>
          <w:sz w:val="24"/>
          <w:szCs w:val="24"/>
        </w:rPr>
        <w:t>H</w:t>
      </w:r>
      <w:r w:rsidR="00374F9E">
        <w:rPr>
          <w:rFonts w:ascii="Times New Roman" w:hAnsi="Times New Roman"/>
          <w:b/>
          <w:i/>
          <w:color w:val="333333"/>
          <w:sz w:val="24"/>
          <w:szCs w:val="24"/>
        </w:rPr>
        <w:t>3</w:t>
      </w:r>
      <w:r w:rsidR="0020194E" w:rsidRPr="002D7318">
        <w:rPr>
          <w:rFonts w:ascii="Times New Roman" w:hAnsi="Times New Roman"/>
          <w:b/>
          <w:i/>
          <w:color w:val="333333"/>
          <w:sz w:val="24"/>
          <w:szCs w:val="24"/>
        </w:rPr>
        <w:t xml:space="preserve">: </w:t>
      </w:r>
      <w:r w:rsidR="00FC6826">
        <w:rPr>
          <w:rFonts w:ascii="Times New Roman" w:hAnsi="Times New Roman"/>
          <w:b/>
          <w:i/>
          <w:color w:val="333333"/>
          <w:sz w:val="24"/>
          <w:szCs w:val="24"/>
        </w:rPr>
        <w:t xml:space="preserve">Alliance-membership increases </w:t>
      </w:r>
      <w:r w:rsidR="00AD0EE9">
        <w:rPr>
          <w:rFonts w:ascii="Times New Roman" w:hAnsi="Times New Roman"/>
          <w:b/>
          <w:i/>
          <w:color w:val="333333"/>
          <w:sz w:val="24"/>
          <w:szCs w:val="24"/>
        </w:rPr>
        <w:t xml:space="preserve">airlines’ </w:t>
      </w:r>
      <w:r w:rsidR="00FC6826">
        <w:rPr>
          <w:rFonts w:ascii="Times New Roman" w:hAnsi="Times New Roman"/>
          <w:b/>
          <w:i/>
          <w:color w:val="333333"/>
          <w:sz w:val="24"/>
          <w:szCs w:val="24"/>
        </w:rPr>
        <w:t>environmental disclosure quality</w:t>
      </w:r>
      <w:r w:rsidR="0020194E" w:rsidRPr="002D7318">
        <w:rPr>
          <w:rFonts w:ascii="Times New Roman" w:hAnsi="Times New Roman"/>
          <w:b/>
          <w:i/>
          <w:color w:val="333333"/>
          <w:sz w:val="24"/>
          <w:szCs w:val="24"/>
        </w:rPr>
        <w:t>.</w:t>
      </w:r>
      <w:r w:rsidR="0020194E" w:rsidRPr="002D7318">
        <w:rPr>
          <w:rFonts w:ascii="Times New Roman" w:hAnsi="Times New Roman"/>
          <w:b/>
          <w:i/>
          <w:color w:val="333333"/>
          <w:sz w:val="24"/>
          <w:szCs w:val="24"/>
        </w:rPr>
        <w:tab/>
        <w:t xml:space="preserve"> </w:t>
      </w:r>
    </w:p>
    <w:p w:rsidR="005D14A2" w:rsidRDefault="005D14A2" w:rsidP="005D14A2">
      <w:pPr>
        <w:autoSpaceDE w:val="0"/>
        <w:autoSpaceDN w:val="0"/>
        <w:adjustRightInd w:val="0"/>
        <w:spacing w:after="0" w:line="360" w:lineRule="auto"/>
        <w:rPr>
          <w:rFonts w:ascii="Times New Roman" w:hAnsi="Times New Roman"/>
          <w:b/>
          <w:i/>
          <w:sz w:val="24"/>
          <w:szCs w:val="24"/>
        </w:rPr>
      </w:pPr>
    </w:p>
    <w:p w:rsidR="00A54DD9" w:rsidRPr="002D7318" w:rsidRDefault="00E538B2" w:rsidP="00E538B2">
      <w:pPr>
        <w:autoSpaceDE w:val="0"/>
        <w:autoSpaceDN w:val="0"/>
        <w:adjustRightInd w:val="0"/>
        <w:spacing w:after="0" w:line="360" w:lineRule="auto"/>
        <w:jc w:val="both"/>
        <w:rPr>
          <w:rFonts w:ascii="Times New Roman" w:hAnsi="Times New Roman"/>
          <w:b/>
          <w:i/>
          <w:sz w:val="24"/>
          <w:szCs w:val="24"/>
        </w:rPr>
      </w:pPr>
      <w:r>
        <w:rPr>
          <w:rFonts w:ascii="Times New Roman" w:eastAsiaTheme="minorHAnsi" w:hAnsi="Times New Roman"/>
          <w:sz w:val="24"/>
          <w:szCs w:val="24"/>
        </w:rPr>
        <w:t>Airline</w:t>
      </w:r>
      <w:r w:rsidR="005C4C13">
        <w:rPr>
          <w:rFonts w:ascii="Times New Roman" w:eastAsiaTheme="minorHAnsi" w:hAnsi="Times New Roman"/>
          <w:sz w:val="24"/>
          <w:szCs w:val="24"/>
        </w:rPr>
        <w:t xml:space="preserve"> companies that wish to demonstrate their accountability and transparency do good by involving an external party to provide assurance on the reported data.  </w:t>
      </w:r>
      <w:r w:rsidR="002F5A9C" w:rsidRPr="006733CE">
        <w:rPr>
          <w:rFonts w:ascii="Times New Roman" w:hAnsi="Times New Roman"/>
          <w:sz w:val="24"/>
          <w:szCs w:val="24"/>
        </w:rPr>
        <w:t xml:space="preserve">Lober et al (1997) identified </w:t>
      </w:r>
      <w:r w:rsidR="005C4C13" w:rsidRPr="006733CE">
        <w:rPr>
          <w:rFonts w:ascii="Times New Roman" w:hAnsi="Times New Roman"/>
          <w:sz w:val="24"/>
          <w:szCs w:val="24"/>
        </w:rPr>
        <w:t>third-party verification</w:t>
      </w:r>
      <w:r w:rsidR="005C4C13">
        <w:rPr>
          <w:rFonts w:ascii="Times New Roman" w:hAnsi="Times New Roman"/>
          <w:sz w:val="24"/>
          <w:szCs w:val="24"/>
        </w:rPr>
        <w:t xml:space="preserve"> as a tr</w:t>
      </w:r>
      <w:r w:rsidR="002F5A9C" w:rsidRPr="006733CE">
        <w:rPr>
          <w:rFonts w:ascii="Times New Roman" w:hAnsi="Times New Roman"/>
          <w:sz w:val="24"/>
          <w:szCs w:val="24"/>
        </w:rPr>
        <w:t>end in sustainability reporting</w:t>
      </w:r>
      <w:r w:rsidR="005C4C13">
        <w:rPr>
          <w:rFonts w:ascii="Times New Roman" w:hAnsi="Times New Roman"/>
          <w:sz w:val="24"/>
          <w:szCs w:val="24"/>
        </w:rPr>
        <w:t xml:space="preserve">. </w:t>
      </w:r>
      <w:r w:rsidR="002F5A9C" w:rsidRPr="006733CE">
        <w:rPr>
          <w:rFonts w:ascii="Times New Roman" w:hAnsi="Times New Roman"/>
          <w:sz w:val="24"/>
          <w:szCs w:val="24"/>
        </w:rPr>
        <w:t xml:space="preserve">Verification of the (integrated) report can play an important role in providing stakeholders with assurance that the </w:t>
      </w:r>
      <w:r w:rsidR="002F5A9C" w:rsidRPr="006733CE">
        <w:rPr>
          <w:rFonts w:ascii="Times New Roman" w:hAnsi="Times New Roman"/>
          <w:sz w:val="24"/>
          <w:szCs w:val="24"/>
        </w:rPr>
        <w:lastRenderedPageBreak/>
        <w:t>corporate sustainability report is accurate, complete and unbiased. Consequently, external</w:t>
      </w:r>
      <w:r w:rsidR="00DB4362" w:rsidRPr="006733CE">
        <w:rPr>
          <w:rFonts w:ascii="Times New Roman" w:hAnsi="Times New Roman"/>
          <w:sz w:val="24"/>
          <w:szCs w:val="24"/>
        </w:rPr>
        <w:t xml:space="preserve"> verification </w:t>
      </w:r>
      <w:r w:rsidR="00585784" w:rsidRPr="006733CE">
        <w:rPr>
          <w:rFonts w:ascii="Times New Roman" w:hAnsi="Times New Roman"/>
          <w:sz w:val="24"/>
          <w:szCs w:val="24"/>
        </w:rPr>
        <w:t xml:space="preserve">increases reliability and therefore </w:t>
      </w:r>
      <w:r w:rsidR="00DB4362" w:rsidRPr="006733CE">
        <w:rPr>
          <w:rFonts w:ascii="Times New Roman" w:hAnsi="Times New Roman"/>
          <w:sz w:val="24"/>
          <w:szCs w:val="24"/>
        </w:rPr>
        <w:t xml:space="preserve">helps improve </w:t>
      </w:r>
      <w:r w:rsidR="0097167B">
        <w:rPr>
          <w:rFonts w:ascii="Times New Roman" w:hAnsi="Times New Roman"/>
          <w:sz w:val="24"/>
          <w:szCs w:val="24"/>
        </w:rPr>
        <w:t xml:space="preserve">comparability and </w:t>
      </w:r>
      <w:r w:rsidR="00DB4362" w:rsidRPr="006733CE">
        <w:rPr>
          <w:rFonts w:ascii="Times New Roman" w:hAnsi="Times New Roman"/>
          <w:sz w:val="24"/>
          <w:szCs w:val="24"/>
        </w:rPr>
        <w:t>quality</w:t>
      </w:r>
      <w:r w:rsidR="002F5A9C" w:rsidRPr="006733CE">
        <w:rPr>
          <w:rFonts w:ascii="Times New Roman" w:hAnsi="Times New Roman"/>
          <w:sz w:val="24"/>
          <w:szCs w:val="24"/>
        </w:rPr>
        <w:t>.</w:t>
      </w:r>
      <w:r w:rsidR="00DB4362" w:rsidRPr="006733CE">
        <w:rPr>
          <w:rFonts w:ascii="Times New Roman" w:hAnsi="Times New Roman"/>
          <w:sz w:val="24"/>
          <w:szCs w:val="24"/>
        </w:rPr>
        <w:t xml:space="preserve"> </w:t>
      </w:r>
      <w:r w:rsidR="00A54DD9">
        <w:rPr>
          <w:rFonts w:ascii="Times New Roman" w:hAnsi="Times New Roman"/>
          <w:sz w:val="24"/>
          <w:szCs w:val="24"/>
        </w:rPr>
        <w:t>T</w:t>
      </w:r>
      <w:r w:rsidR="002F5A9C" w:rsidRPr="006733CE">
        <w:rPr>
          <w:rFonts w:ascii="Times New Roman" w:hAnsi="Times New Roman"/>
          <w:sz w:val="24"/>
          <w:szCs w:val="24"/>
        </w:rPr>
        <w:t>he PwC-analysis,</w:t>
      </w:r>
      <w:r w:rsidR="00CB058D" w:rsidRPr="006733CE">
        <w:rPr>
          <w:rFonts w:ascii="Times New Roman" w:hAnsi="Times New Roman"/>
          <w:sz w:val="24"/>
          <w:szCs w:val="24"/>
        </w:rPr>
        <w:t xml:space="preserve"> </w:t>
      </w:r>
      <w:r w:rsidR="00A54DD9">
        <w:rPr>
          <w:rFonts w:ascii="Times New Roman" w:hAnsi="Times New Roman"/>
          <w:sz w:val="24"/>
          <w:szCs w:val="24"/>
        </w:rPr>
        <w:t xml:space="preserve">in which </w:t>
      </w:r>
      <w:r w:rsidR="00CB058D" w:rsidRPr="006733CE">
        <w:rPr>
          <w:rFonts w:ascii="Times New Roman" w:hAnsi="Times New Roman"/>
          <w:sz w:val="24"/>
          <w:szCs w:val="24"/>
        </w:rPr>
        <w:t>only</w:t>
      </w:r>
      <w:r w:rsidR="002F5A9C" w:rsidRPr="006733CE">
        <w:rPr>
          <w:rFonts w:ascii="Times New Roman" w:hAnsi="Times New Roman"/>
          <w:sz w:val="24"/>
          <w:szCs w:val="24"/>
        </w:rPr>
        <w:t xml:space="preserve"> 37% of corporate sustainability reports were independently verified</w:t>
      </w:r>
      <w:r w:rsidR="00A54DD9">
        <w:rPr>
          <w:rFonts w:ascii="Times New Roman" w:hAnsi="Times New Roman"/>
          <w:sz w:val="24"/>
          <w:szCs w:val="24"/>
        </w:rPr>
        <w:t>, concluded that verification remains atypical</w:t>
      </w:r>
      <w:r w:rsidR="002F5A9C" w:rsidRPr="006733CE">
        <w:rPr>
          <w:rFonts w:ascii="Times New Roman" w:hAnsi="Times New Roman"/>
          <w:sz w:val="24"/>
          <w:szCs w:val="24"/>
        </w:rPr>
        <w:t xml:space="preserve">. </w:t>
      </w:r>
      <w:r w:rsidR="00A54DD9">
        <w:rPr>
          <w:rFonts w:ascii="Times New Roman" w:hAnsi="Times New Roman"/>
          <w:sz w:val="24"/>
          <w:szCs w:val="24"/>
        </w:rPr>
        <w:t>However, s</w:t>
      </w:r>
      <w:r w:rsidR="003C7562" w:rsidRPr="006733CE">
        <w:rPr>
          <w:rFonts w:ascii="Times New Roman" w:hAnsi="Times New Roman"/>
          <w:sz w:val="24"/>
          <w:szCs w:val="24"/>
        </w:rPr>
        <w:t>ince organizations such as NGOs, engineering firms, and accounting firms are working hard to improve and expand their sustainability assurance business, w</w:t>
      </w:r>
      <w:r w:rsidR="002F5A9C" w:rsidRPr="006733CE">
        <w:rPr>
          <w:rFonts w:ascii="Times New Roman" w:hAnsi="Times New Roman"/>
          <w:sz w:val="24"/>
          <w:szCs w:val="24"/>
        </w:rPr>
        <w:t>e expect to find a higher percentage in our, more recent, sample of corpor</w:t>
      </w:r>
      <w:r w:rsidR="009B215A" w:rsidRPr="006733CE">
        <w:rPr>
          <w:rFonts w:ascii="Times New Roman" w:hAnsi="Times New Roman"/>
          <w:sz w:val="24"/>
          <w:szCs w:val="24"/>
        </w:rPr>
        <w:t>ate sustainability reports.</w:t>
      </w:r>
      <w:r w:rsidR="0020194E" w:rsidRPr="006733CE">
        <w:rPr>
          <w:rFonts w:ascii="Times New Roman" w:hAnsi="Times New Roman"/>
          <w:sz w:val="24"/>
          <w:szCs w:val="24"/>
        </w:rPr>
        <w:t xml:space="preserve"> </w:t>
      </w:r>
      <w:r>
        <w:rPr>
          <w:rFonts w:ascii="Times New Roman" w:hAnsi="Times New Roman"/>
          <w:sz w:val="24"/>
          <w:szCs w:val="24"/>
        </w:rPr>
        <w:t>Moreover, w</w:t>
      </w:r>
      <w:r w:rsidR="0020194E" w:rsidRPr="006733CE">
        <w:rPr>
          <w:rFonts w:ascii="Times New Roman" w:hAnsi="Times New Roman"/>
          <w:sz w:val="24"/>
          <w:szCs w:val="24"/>
        </w:rPr>
        <w:t xml:space="preserve">e </w:t>
      </w:r>
      <w:r w:rsidR="00B9157C" w:rsidRPr="006733CE">
        <w:rPr>
          <w:rFonts w:ascii="Times New Roman" w:hAnsi="Times New Roman"/>
          <w:sz w:val="24"/>
          <w:szCs w:val="24"/>
        </w:rPr>
        <w:t xml:space="preserve">hypothesize that external verification </w:t>
      </w:r>
      <w:r w:rsidR="00FB6774">
        <w:rPr>
          <w:rFonts w:ascii="Times New Roman" w:hAnsi="Times New Roman"/>
          <w:sz w:val="24"/>
          <w:szCs w:val="24"/>
        </w:rPr>
        <w:t>increases airlines’ environmental disclosure quality.</w:t>
      </w:r>
      <w:r w:rsidR="004F7A6E" w:rsidRPr="006733CE">
        <w:rPr>
          <w:rFonts w:ascii="Times New Roman" w:hAnsi="Times New Roman"/>
          <w:sz w:val="24"/>
          <w:szCs w:val="24"/>
        </w:rPr>
        <w:t xml:space="preserve"> In order to test this hypothesis, a subsample will be created comprising of CSR and integrated report</w:t>
      </w:r>
      <w:r w:rsidR="008D59DE" w:rsidRPr="006733CE">
        <w:rPr>
          <w:rFonts w:ascii="Times New Roman" w:hAnsi="Times New Roman"/>
          <w:sz w:val="24"/>
          <w:szCs w:val="24"/>
        </w:rPr>
        <w:t>s</w:t>
      </w:r>
      <w:r w:rsidR="004F7A6E" w:rsidRPr="006733CE">
        <w:rPr>
          <w:rFonts w:ascii="Times New Roman" w:hAnsi="Times New Roman"/>
          <w:sz w:val="24"/>
          <w:szCs w:val="24"/>
        </w:rPr>
        <w:t xml:space="preserve"> alone. As companies </w:t>
      </w:r>
      <w:r w:rsidR="00625858" w:rsidRPr="006733CE">
        <w:rPr>
          <w:rFonts w:ascii="Times New Roman" w:hAnsi="Times New Roman"/>
          <w:sz w:val="24"/>
          <w:szCs w:val="24"/>
        </w:rPr>
        <w:t xml:space="preserve">generally do not </w:t>
      </w:r>
      <w:r w:rsidR="004F7A6E" w:rsidRPr="006733CE">
        <w:rPr>
          <w:rFonts w:ascii="Times New Roman" w:hAnsi="Times New Roman"/>
          <w:sz w:val="24"/>
          <w:szCs w:val="24"/>
        </w:rPr>
        <w:t>provide assurance on their website content, and financial audits cover</w:t>
      </w:r>
      <w:r w:rsidR="00625858" w:rsidRPr="006733CE">
        <w:rPr>
          <w:rFonts w:ascii="Times New Roman" w:hAnsi="Times New Roman"/>
          <w:sz w:val="24"/>
          <w:szCs w:val="24"/>
        </w:rPr>
        <w:t>ing</w:t>
      </w:r>
      <w:r w:rsidR="004F7A6E" w:rsidRPr="006733CE">
        <w:rPr>
          <w:rFonts w:ascii="Times New Roman" w:hAnsi="Times New Roman"/>
          <w:sz w:val="24"/>
          <w:szCs w:val="24"/>
        </w:rPr>
        <w:t xml:space="preserve"> the </w:t>
      </w:r>
      <w:r w:rsidR="00625858" w:rsidRPr="006733CE">
        <w:rPr>
          <w:rFonts w:ascii="Times New Roman" w:hAnsi="Times New Roman"/>
          <w:sz w:val="24"/>
          <w:szCs w:val="24"/>
        </w:rPr>
        <w:t xml:space="preserve">sustainability elements of an annual report are rather recent and still exceptional, </w:t>
      </w:r>
      <w:r w:rsidR="004F7A6E" w:rsidRPr="006733CE">
        <w:rPr>
          <w:rFonts w:ascii="Times New Roman" w:hAnsi="Times New Roman"/>
          <w:sz w:val="24"/>
          <w:szCs w:val="24"/>
        </w:rPr>
        <w:t>these rapports are removed from the selection.</w:t>
      </w:r>
      <w:r w:rsidR="004F7A6E" w:rsidRPr="006733CE">
        <w:rPr>
          <w:rFonts w:ascii="Times New Roman" w:hAnsi="Times New Roman"/>
          <w:sz w:val="24"/>
          <w:szCs w:val="24"/>
        </w:rPr>
        <w:tab/>
        <w:t xml:space="preserve"> </w:t>
      </w:r>
      <w:r w:rsidR="007851A2" w:rsidRPr="006733CE">
        <w:rPr>
          <w:rFonts w:ascii="Times New Roman" w:hAnsi="Times New Roman"/>
          <w:sz w:val="24"/>
          <w:szCs w:val="24"/>
        </w:rPr>
        <w:br/>
      </w:r>
      <w:r w:rsidR="004A6AC9" w:rsidRPr="006733CE">
        <w:rPr>
          <w:rFonts w:ascii="Times New Roman" w:hAnsi="Times New Roman"/>
          <w:b/>
          <w:i/>
          <w:sz w:val="24"/>
          <w:szCs w:val="24"/>
        </w:rPr>
        <w:t>H</w:t>
      </w:r>
      <w:r w:rsidR="004A6AC9">
        <w:rPr>
          <w:rFonts w:ascii="Times New Roman" w:hAnsi="Times New Roman"/>
          <w:b/>
          <w:i/>
          <w:sz w:val="24"/>
          <w:szCs w:val="24"/>
        </w:rPr>
        <w:t>4</w:t>
      </w:r>
      <w:r w:rsidR="004A6AC9" w:rsidRPr="006733CE">
        <w:rPr>
          <w:rFonts w:ascii="Times New Roman" w:hAnsi="Times New Roman"/>
          <w:b/>
          <w:i/>
          <w:sz w:val="24"/>
          <w:szCs w:val="24"/>
        </w:rPr>
        <w:t xml:space="preserve">: </w:t>
      </w:r>
      <w:r w:rsidR="004A6AC9">
        <w:rPr>
          <w:rFonts w:ascii="Times New Roman" w:hAnsi="Times New Roman"/>
          <w:b/>
          <w:i/>
          <w:sz w:val="24"/>
          <w:szCs w:val="24"/>
        </w:rPr>
        <w:t>Audited environmental disclosures are of better quality than unaudited environmental disclosures.</w:t>
      </w:r>
    </w:p>
    <w:p w:rsidR="00A54DD9" w:rsidRPr="00A54DD9" w:rsidRDefault="009B215A" w:rsidP="00A54DD9">
      <w:pPr>
        <w:pStyle w:val="Heading2"/>
        <w:spacing w:line="360" w:lineRule="auto"/>
      </w:pPr>
      <w:bookmarkStart w:id="26" w:name="_Toc340094560"/>
      <w:r w:rsidRPr="00A54DD9">
        <w:t xml:space="preserve">3.2 </w:t>
      </w:r>
      <w:r w:rsidR="00853EB4" w:rsidRPr="00A54DD9">
        <w:t>Sample</w:t>
      </w:r>
      <w:bookmarkEnd w:id="26"/>
      <w:r w:rsidR="009C53EC" w:rsidRPr="00A54DD9">
        <w:t xml:space="preserve"> </w:t>
      </w:r>
      <w:r w:rsidR="009C53EC" w:rsidRPr="00A54DD9">
        <w:tab/>
      </w:r>
    </w:p>
    <w:p w:rsidR="00A54DD9" w:rsidRDefault="006641DD" w:rsidP="00CB0F5D">
      <w:pPr>
        <w:spacing w:line="360" w:lineRule="auto"/>
        <w:jc w:val="both"/>
        <w:rPr>
          <w:rFonts w:ascii="Times New Roman" w:hAnsi="Times New Roman"/>
          <w:sz w:val="24"/>
          <w:szCs w:val="24"/>
        </w:rPr>
      </w:pPr>
      <w:r w:rsidRPr="006733CE">
        <w:rPr>
          <w:rFonts w:ascii="Times New Roman" w:hAnsi="Times New Roman"/>
          <w:sz w:val="24"/>
          <w:szCs w:val="24"/>
        </w:rPr>
        <w:t>Following Cowper-Smith and Grosbois (2011), member airlines of the three major airline alliances are selected for inclusion in this study: Star Alliance</w:t>
      </w:r>
      <w:r w:rsidR="00A54DD9">
        <w:rPr>
          <w:rFonts w:ascii="Times New Roman" w:hAnsi="Times New Roman"/>
          <w:sz w:val="24"/>
          <w:szCs w:val="24"/>
        </w:rPr>
        <w:t xml:space="preserve"> </w:t>
      </w:r>
      <w:r w:rsidRPr="006733CE">
        <w:rPr>
          <w:rFonts w:ascii="Times New Roman" w:hAnsi="Times New Roman"/>
          <w:sz w:val="24"/>
          <w:szCs w:val="24"/>
        </w:rPr>
        <w:t xml:space="preserve">(18 members), OneWorld (11 members) and Skyteam (15 members ). The total of 44 members represent members from all parts of the world and account for the majority of airline traffic. Following the analysis by PwC (2011), companies from the Top 25 Airline Business are added to the sample. Moreover, </w:t>
      </w:r>
      <w:r w:rsidR="00A54DD9">
        <w:rPr>
          <w:rFonts w:ascii="Times New Roman" w:hAnsi="Times New Roman"/>
          <w:sz w:val="24"/>
          <w:szCs w:val="24"/>
        </w:rPr>
        <w:t xml:space="preserve">operators </w:t>
      </w:r>
      <w:r w:rsidRPr="006733CE">
        <w:rPr>
          <w:rFonts w:ascii="Times New Roman" w:hAnsi="Times New Roman"/>
          <w:sz w:val="24"/>
          <w:szCs w:val="24"/>
        </w:rPr>
        <w:t>from the top 5 airlines for all regions (Africa, Asia-Pacific, Europe, Latin America, Middle-East</w:t>
      </w:r>
      <w:r w:rsidR="00A54DD9">
        <w:rPr>
          <w:rFonts w:ascii="Times New Roman" w:hAnsi="Times New Roman"/>
          <w:sz w:val="24"/>
          <w:szCs w:val="24"/>
        </w:rPr>
        <w:t xml:space="preserve">, </w:t>
      </w:r>
      <w:r w:rsidR="00610DD8">
        <w:rPr>
          <w:rFonts w:ascii="Times New Roman" w:hAnsi="Times New Roman"/>
          <w:sz w:val="24"/>
          <w:szCs w:val="24"/>
        </w:rPr>
        <w:t>Latin</w:t>
      </w:r>
      <w:r w:rsidR="00A54DD9">
        <w:rPr>
          <w:rFonts w:ascii="Times New Roman" w:hAnsi="Times New Roman"/>
          <w:sz w:val="24"/>
          <w:szCs w:val="24"/>
        </w:rPr>
        <w:t>-</w:t>
      </w:r>
      <w:r w:rsidRPr="006733CE">
        <w:rPr>
          <w:rFonts w:ascii="Times New Roman" w:hAnsi="Times New Roman"/>
          <w:sz w:val="24"/>
          <w:szCs w:val="24"/>
        </w:rPr>
        <w:t xml:space="preserve"> and North-America) are included to ensure a solid coverage of all geographies. Finally, the Top 5 low-cost carriers</w:t>
      </w:r>
      <w:r w:rsidRPr="006733CE">
        <w:rPr>
          <w:rFonts w:ascii="Times New Roman" w:hAnsi="Times New Roman"/>
          <w:i/>
          <w:sz w:val="24"/>
          <w:szCs w:val="24"/>
        </w:rPr>
        <w:t xml:space="preserve"> </w:t>
      </w:r>
      <w:r w:rsidRPr="006733CE">
        <w:rPr>
          <w:rFonts w:ascii="Times New Roman" w:hAnsi="Times New Roman"/>
          <w:sz w:val="24"/>
          <w:szCs w:val="24"/>
        </w:rPr>
        <w:t xml:space="preserve">and the Top 5 cargo carriers are also added to the sample to make sure those segments are covered as well. </w:t>
      </w:r>
      <w:r w:rsidR="00AD0EE9">
        <w:rPr>
          <w:rFonts w:ascii="Times New Roman" w:hAnsi="Times New Roman"/>
          <w:sz w:val="24"/>
          <w:szCs w:val="24"/>
        </w:rPr>
        <w:t xml:space="preserve">A sample </w:t>
      </w:r>
      <w:r w:rsidR="00FC6826">
        <w:rPr>
          <w:rFonts w:ascii="Times New Roman" w:hAnsi="Times New Roman"/>
          <w:sz w:val="24"/>
          <w:szCs w:val="24"/>
        </w:rPr>
        <w:t>includ</w:t>
      </w:r>
      <w:r w:rsidR="00AD0EE9">
        <w:rPr>
          <w:rFonts w:ascii="Times New Roman" w:hAnsi="Times New Roman"/>
          <w:sz w:val="24"/>
          <w:szCs w:val="24"/>
        </w:rPr>
        <w:t xml:space="preserve">ing </w:t>
      </w:r>
      <w:r w:rsidR="00FC6826">
        <w:rPr>
          <w:rFonts w:ascii="Times New Roman" w:hAnsi="Times New Roman"/>
          <w:sz w:val="24"/>
          <w:szCs w:val="24"/>
        </w:rPr>
        <w:t xml:space="preserve">the 73 </w:t>
      </w:r>
      <w:r w:rsidR="00FC6826" w:rsidRPr="00FC6826">
        <w:rPr>
          <w:rFonts w:ascii="Times New Roman" w:hAnsi="Times New Roman"/>
          <w:sz w:val="24"/>
          <w:szCs w:val="24"/>
        </w:rPr>
        <w:t>largest and most influential actors</w:t>
      </w:r>
      <w:r w:rsidR="00FC6826">
        <w:rPr>
          <w:rFonts w:ascii="Times New Roman" w:hAnsi="Times New Roman"/>
          <w:sz w:val="24"/>
          <w:szCs w:val="24"/>
        </w:rPr>
        <w:t xml:space="preserve"> in the air travel segment</w:t>
      </w:r>
      <w:r w:rsidR="00AD0EE9">
        <w:rPr>
          <w:rFonts w:ascii="Times New Roman" w:hAnsi="Times New Roman"/>
          <w:sz w:val="24"/>
          <w:szCs w:val="24"/>
        </w:rPr>
        <w:t xml:space="preserve"> is created</w:t>
      </w:r>
      <w:r w:rsidR="00FC6826">
        <w:rPr>
          <w:rFonts w:ascii="Times New Roman" w:hAnsi="Times New Roman"/>
          <w:sz w:val="24"/>
          <w:szCs w:val="24"/>
        </w:rPr>
        <w:t>.</w:t>
      </w:r>
      <w:r w:rsidR="00FC6826" w:rsidRPr="00FC6826">
        <w:rPr>
          <w:rFonts w:ascii="Times New Roman" w:hAnsi="Times New Roman"/>
          <w:sz w:val="24"/>
          <w:szCs w:val="24"/>
        </w:rPr>
        <w:t xml:space="preserve"> </w:t>
      </w:r>
      <w:r w:rsidR="00FC6826">
        <w:rPr>
          <w:rFonts w:ascii="Times New Roman" w:hAnsi="Times New Roman"/>
          <w:sz w:val="24"/>
          <w:szCs w:val="24"/>
        </w:rPr>
        <w:t xml:space="preserve">Out of the </w:t>
      </w:r>
      <w:r w:rsidR="00F422D2" w:rsidRPr="006733CE">
        <w:rPr>
          <w:rFonts w:ascii="Times New Roman" w:hAnsi="Times New Roman"/>
          <w:sz w:val="24"/>
          <w:szCs w:val="24"/>
        </w:rPr>
        <w:t>7</w:t>
      </w:r>
      <w:r w:rsidR="0049765D" w:rsidRPr="006733CE">
        <w:rPr>
          <w:rFonts w:ascii="Times New Roman" w:hAnsi="Times New Roman"/>
          <w:sz w:val="24"/>
          <w:szCs w:val="24"/>
        </w:rPr>
        <w:t>3</w:t>
      </w:r>
      <w:r w:rsidRPr="006733CE">
        <w:rPr>
          <w:rFonts w:ascii="Times New Roman" w:hAnsi="Times New Roman"/>
          <w:sz w:val="24"/>
          <w:szCs w:val="24"/>
        </w:rPr>
        <w:t xml:space="preserve"> </w:t>
      </w:r>
      <w:r w:rsidR="00A0666D" w:rsidRPr="006733CE">
        <w:rPr>
          <w:rFonts w:ascii="Times New Roman" w:hAnsi="Times New Roman"/>
          <w:sz w:val="24"/>
          <w:szCs w:val="24"/>
        </w:rPr>
        <w:t xml:space="preserve">global and regional </w:t>
      </w:r>
      <w:r w:rsidRPr="006733CE">
        <w:rPr>
          <w:rFonts w:ascii="Times New Roman" w:hAnsi="Times New Roman"/>
          <w:sz w:val="24"/>
          <w:szCs w:val="24"/>
        </w:rPr>
        <w:t>airlines</w:t>
      </w:r>
      <w:r w:rsidR="00FE1210" w:rsidRPr="006733CE">
        <w:rPr>
          <w:rFonts w:ascii="Times New Roman" w:hAnsi="Times New Roman"/>
          <w:sz w:val="24"/>
          <w:szCs w:val="24"/>
        </w:rPr>
        <w:t xml:space="preserve"> (see </w:t>
      </w:r>
      <w:r w:rsidR="00A54DD9">
        <w:rPr>
          <w:rFonts w:ascii="Times New Roman" w:hAnsi="Times New Roman"/>
          <w:sz w:val="24"/>
          <w:szCs w:val="24"/>
        </w:rPr>
        <w:t>a</w:t>
      </w:r>
      <w:r w:rsidR="00FE1210" w:rsidRPr="006733CE">
        <w:rPr>
          <w:rFonts w:ascii="Times New Roman" w:hAnsi="Times New Roman"/>
          <w:sz w:val="24"/>
          <w:szCs w:val="24"/>
        </w:rPr>
        <w:t>ppendix</w:t>
      </w:r>
      <w:r w:rsidR="00A54DD9">
        <w:rPr>
          <w:rFonts w:ascii="Times New Roman" w:hAnsi="Times New Roman"/>
          <w:sz w:val="24"/>
          <w:szCs w:val="24"/>
        </w:rPr>
        <w:t xml:space="preserve"> table 1</w:t>
      </w:r>
      <w:r w:rsidR="001B1AE8" w:rsidRPr="006733CE">
        <w:rPr>
          <w:rFonts w:ascii="Times New Roman" w:hAnsi="Times New Roman"/>
          <w:sz w:val="24"/>
          <w:szCs w:val="24"/>
        </w:rPr>
        <w:t>)</w:t>
      </w:r>
      <w:r w:rsidR="00FF14C8" w:rsidRPr="006733CE">
        <w:rPr>
          <w:rFonts w:ascii="Times New Roman" w:hAnsi="Times New Roman"/>
          <w:sz w:val="24"/>
          <w:szCs w:val="24"/>
        </w:rPr>
        <w:t>, 6</w:t>
      </w:r>
      <w:r w:rsidR="004B53DE">
        <w:rPr>
          <w:rFonts w:ascii="Times New Roman" w:hAnsi="Times New Roman"/>
          <w:sz w:val="24"/>
          <w:szCs w:val="24"/>
        </w:rPr>
        <w:t>1</w:t>
      </w:r>
      <w:r w:rsidR="00FF14C8" w:rsidRPr="006733CE">
        <w:rPr>
          <w:rFonts w:ascii="Times New Roman" w:hAnsi="Times New Roman"/>
          <w:sz w:val="24"/>
          <w:szCs w:val="24"/>
        </w:rPr>
        <w:t xml:space="preserve"> disclosed environmental information via the communication channels proposed in chapter 2. </w:t>
      </w:r>
      <w:r w:rsidR="00CB0F5D">
        <w:rPr>
          <w:rFonts w:ascii="Times New Roman" w:hAnsi="Times New Roman"/>
          <w:sz w:val="24"/>
          <w:szCs w:val="24"/>
        </w:rPr>
        <w:t xml:space="preserve">Since the popularity of </w:t>
      </w:r>
      <w:r w:rsidR="00CB0F5D" w:rsidRPr="00CB0F5D">
        <w:rPr>
          <w:rFonts w:ascii="Times New Roman" w:hAnsi="Times New Roman"/>
          <w:sz w:val="24"/>
          <w:szCs w:val="24"/>
        </w:rPr>
        <w:t xml:space="preserve">corporate websites as the preferred avenue for </w:t>
      </w:r>
      <w:r w:rsidR="00CB0F5D">
        <w:rPr>
          <w:rFonts w:ascii="Times New Roman" w:hAnsi="Times New Roman"/>
          <w:sz w:val="24"/>
          <w:szCs w:val="24"/>
        </w:rPr>
        <w:t xml:space="preserve">communicating such </w:t>
      </w:r>
      <w:r w:rsidR="00CB0F5D" w:rsidRPr="00CB0F5D">
        <w:rPr>
          <w:rFonts w:ascii="Times New Roman" w:hAnsi="Times New Roman"/>
          <w:sz w:val="24"/>
          <w:szCs w:val="24"/>
        </w:rPr>
        <w:t>information</w:t>
      </w:r>
      <w:r w:rsidR="00CB0F5D">
        <w:rPr>
          <w:rFonts w:ascii="Times New Roman" w:hAnsi="Times New Roman"/>
          <w:sz w:val="24"/>
          <w:szCs w:val="24"/>
        </w:rPr>
        <w:t xml:space="preserve"> is increasing</w:t>
      </w:r>
      <w:r w:rsidR="00CB0F5D" w:rsidRPr="00CB0F5D">
        <w:rPr>
          <w:rFonts w:ascii="Times New Roman" w:hAnsi="Times New Roman"/>
          <w:sz w:val="24"/>
          <w:szCs w:val="24"/>
        </w:rPr>
        <w:t>,</w:t>
      </w:r>
      <w:r w:rsidR="00CB0F5D">
        <w:rPr>
          <w:rFonts w:ascii="Times New Roman" w:hAnsi="Times New Roman"/>
          <w:sz w:val="24"/>
          <w:szCs w:val="24"/>
        </w:rPr>
        <w:t xml:space="preserve"> a</w:t>
      </w:r>
      <w:r w:rsidR="00FF14C8" w:rsidRPr="006733CE">
        <w:rPr>
          <w:rFonts w:ascii="Times New Roman" w:hAnsi="Times New Roman"/>
          <w:sz w:val="24"/>
          <w:szCs w:val="24"/>
        </w:rPr>
        <w:t>ll kinds of reports provided proactively on the companies’ website</w:t>
      </w:r>
      <w:r w:rsidR="00CB0F5D">
        <w:rPr>
          <w:rFonts w:ascii="Times New Roman" w:hAnsi="Times New Roman"/>
          <w:sz w:val="24"/>
          <w:szCs w:val="24"/>
        </w:rPr>
        <w:t xml:space="preserve"> (</w:t>
      </w:r>
      <w:r w:rsidR="00A54DD9" w:rsidRPr="006733CE">
        <w:rPr>
          <w:rFonts w:ascii="Times New Roman" w:hAnsi="Times New Roman"/>
          <w:sz w:val="24"/>
          <w:szCs w:val="24"/>
        </w:rPr>
        <w:t>as of September 2012</w:t>
      </w:r>
      <w:r w:rsidR="00CB0F5D">
        <w:rPr>
          <w:rFonts w:ascii="Times New Roman" w:hAnsi="Times New Roman"/>
          <w:sz w:val="24"/>
          <w:szCs w:val="24"/>
        </w:rPr>
        <w:t>)</w:t>
      </w:r>
      <w:r w:rsidR="00A54DD9">
        <w:rPr>
          <w:rFonts w:ascii="Times New Roman" w:hAnsi="Times New Roman"/>
          <w:sz w:val="24"/>
          <w:szCs w:val="24"/>
        </w:rPr>
        <w:t xml:space="preserve"> </w:t>
      </w:r>
      <w:r w:rsidR="00FF14C8" w:rsidRPr="006733CE">
        <w:rPr>
          <w:rFonts w:ascii="Times New Roman" w:hAnsi="Times New Roman"/>
          <w:sz w:val="24"/>
          <w:szCs w:val="24"/>
        </w:rPr>
        <w:t xml:space="preserve">are included in this research. Not included are other sources of information such as press releases, leaflets, advertisements or </w:t>
      </w:r>
      <w:r w:rsidR="00FF14C8" w:rsidRPr="006733CE">
        <w:rPr>
          <w:rFonts w:ascii="Times New Roman" w:hAnsi="Times New Roman"/>
          <w:sz w:val="24"/>
          <w:szCs w:val="24"/>
        </w:rPr>
        <w:lastRenderedPageBreak/>
        <w:t>corporate videos. Out of the 6</w:t>
      </w:r>
      <w:r w:rsidR="004B54CC" w:rsidRPr="006733CE">
        <w:rPr>
          <w:rFonts w:ascii="Times New Roman" w:hAnsi="Times New Roman"/>
          <w:sz w:val="24"/>
          <w:szCs w:val="24"/>
        </w:rPr>
        <w:t>1</w:t>
      </w:r>
      <w:r w:rsidR="00FF14C8" w:rsidRPr="006733CE">
        <w:rPr>
          <w:rFonts w:ascii="Times New Roman" w:hAnsi="Times New Roman"/>
          <w:sz w:val="24"/>
          <w:szCs w:val="24"/>
        </w:rPr>
        <w:t xml:space="preserve"> airlines in our sample that communicated environmental information, 6 used a language other than English. Concerning these 6 airlines, it was able to identify what medium had been utilized to communicate the environmental information. </w:t>
      </w:r>
      <w:r w:rsidR="00A54DD9">
        <w:rPr>
          <w:rFonts w:ascii="Times New Roman" w:hAnsi="Times New Roman"/>
          <w:sz w:val="24"/>
          <w:szCs w:val="24"/>
        </w:rPr>
        <w:t>However, t</w:t>
      </w:r>
      <w:r w:rsidR="00FF14C8" w:rsidRPr="006733CE">
        <w:rPr>
          <w:rFonts w:ascii="Times New Roman" w:hAnsi="Times New Roman"/>
          <w:sz w:val="24"/>
          <w:szCs w:val="24"/>
        </w:rPr>
        <w:t>he reports were excluded from the content-specific analysis</w:t>
      </w:r>
      <w:r w:rsidR="001B0F6C" w:rsidRPr="006733CE">
        <w:rPr>
          <w:rFonts w:ascii="Times New Roman" w:hAnsi="Times New Roman"/>
          <w:sz w:val="24"/>
          <w:szCs w:val="24"/>
        </w:rPr>
        <w:t>. When we discuss specific reporting trends in this paper, we are generally referring to the 5</w:t>
      </w:r>
      <w:r w:rsidR="004B54CC" w:rsidRPr="006733CE">
        <w:rPr>
          <w:rFonts w:ascii="Times New Roman" w:hAnsi="Times New Roman"/>
          <w:sz w:val="24"/>
          <w:szCs w:val="24"/>
        </w:rPr>
        <w:t>5</w:t>
      </w:r>
      <w:r w:rsidR="001B0F6C" w:rsidRPr="006733CE">
        <w:rPr>
          <w:rFonts w:ascii="Times New Roman" w:hAnsi="Times New Roman"/>
          <w:sz w:val="24"/>
          <w:szCs w:val="24"/>
        </w:rPr>
        <w:t xml:space="preserve"> airlines in the sample </w:t>
      </w:r>
      <w:r w:rsidR="00A54DD9">
        <w:rPr>
          <w:rFonts w:ascii="Times New Roman" w:hAnsi="Times New Roman"/>
          <w:sz w:val="24"/>
          <w:szCs w:val="24"/>
        </w:rPr>
        <w:t>that</w:t>
      </w:r>
      <w:r w:rsidR="001B0F6C" w:rsidRPr="006733CE">
        <w:rPr>
          <w:rFonts w:ascii="Times New Roman" w:hAnsi="Times New Roman"/>
          <w:sz w:val="24"/>
          <w:szCs w:val="24"/>
        </w:rPr>
        <w:t xml:space="preserve"> published a report in English.</w:t>
      </w:r>
      <w:r w:rsidR="006A4FCC" w:rsidRPr="006A4FCC">
        <w:rPr>
          <w:rFonts w:ascii="Times New Roman" w:eastAsiaTheme="minorHAnsi" w:hAnsi="Times New Roman"/>
          <w:sz w:val="24"/>
          <w:szCs w:val="24"/>
        </w:rPr>
        <w:t xml:space="preserve"> </w:t>
      </w:r>
      <w:r w:rsidR="006A4FCC">
        <w:rPr>
          <w:rFonts w:ascii="Times New Roman" w:eastAsiaTheme="minorHAnsi" w:hAnsi="Times New Roman"/>
          <w:sz w:val="24"/>
          <w:szCs w:val="24"/>
        </w:rPr>
        <w:t>In all but four cases</w:t>
      </w:r>
      <w:r w:rsidR="006A4FCC">
        <w:rPr>
          <w:rStyle w:val="FootnoteReference"/>
          <w:rFonts w:ascii="Times New Roman" w:eastAsiaTheme="minorHAnsi" w:hAnsi="Times New Roman"/>
          <w:sz w:val="24"/>
          <w:szCs w:val="24"/>
        </w:rPr>
        <w:footnoteReference w:id="20"/>
      </w:r>
      <w:r w:rsidR="006A4FCC">
        <w:rPr>
          <w:rFonts w:ascii="Times New Roman" w:eastAsiaTheme="minorHAnsi" w:hAnsi="Times New Roman"/>
          <w:sz w:val="24"/>
          <w:szCs w:val="24"/>
        </w:rPr>
        <w:t>, this was the report covering 2011.</w:t>
      </w:r>
    </w:p>
    <w:p w:rsidR="00374BF6" w:rsidRDefault="009B215A" w:rsidP="00374BF6">
      <w:pPr>
        <w:spacing w:line="360" w:lineRule="auto"/>
        <w:jc w:val="both"/>
        <w:rPr>
          <w:rStyle w:val="Heading2Char"/>
        </w:rPr>
      </w:pPr>
      <w:bookmarkStart w:id="27" w:name="_Toc340094561"/>
      <w:r w:rsidRPr="00A54DD9">
        <w:rPr>
          <w:rStyle w:val="Heading2Char"/>
        </w:rPr>
        <w:t xml:space="preserve">3.3 </w:t>
      </w:r>
      <w:r w:rsidR="00DB4362" w:rsidRPr="00A54DD9">
        <w:rPr>
          <w:rStyle w:val="Heading2Char"/>
        </w:rPr>
        <w:t>Methodology</w:t>
      </w:r>
      <w:bookmarkEnd w:id="27"/>
      <w:r w:rsidRPr="00A54DD9">
        <w:rPr>
          <w:rStyle w:val="Heading2Char"/>
        </w:rPr>
        <w:tab/>
      </w:r>
      <w:r w:rsidR="00DB4362" w:rsidRPr="00A54DD9">
        <w:rPr>
          <w:rStyle w:val="Heading2Char"/>
        </w:rPr>
        <w:t xml:space="preserve"> </w:t>
      </w:r>
    </w:p>
    <w:p w:rsidR="00AD0EE9" w:rsidRPr="00AD0EE9" w:rsidRDefault="00AD0EE9" w:rsidP="009C53EC">
      <w:pPr>
        <w:spacing w:line="360" w:lineRule="auto"/>
        <w:jc w:val="both"/>
        <w:rPr>
          <w:rFonts w:ascii="Times New Roman" w:hAnsi="Times New Roman"/>
          <w:sz w:val="24"/>
          <w:szCs w:val="24"/>
        </w:rPr>
      </w:pPr>
      <w:r>
        <w:rPr>
          <w:rFonts w:ascii="Times New Roman" w:hAnsi="Times New Roman"/>
          <w:sz w:val="24"/>
          <w:szCs w:val="24"/>
        </w:rPr>
        <w:t>The research for this thesis will be carried out using a mixed method approach. Both q</w:t>
      </w:r>
      <w:r w:rsidR="00CC4985" w:rsidRPr="006733CE">
        <w:rPr>
          <w:rFonts w:ascii="Times New Roman" w:hAnsi="Times New Roman"/>
          <w:sz w:val="24"/>
          <w:szCs w:val="24"/>
        </w:rPr>
        <w:t>ualitative</w:t>
      </w:r>
      <w:r>
        <w:rPr>
          <w:rFonts w:ascii="Times New Roman" w:hAnsi="Times New Roman"/>
          <w:sz w:val="24"/>
          <w:szCs w:val="24"/>
        </w:rPr>
        <w:t xml:space="preserve"> and quantitative</w:t>
      </w:r>
      <w:r w:rsidR="00CC4985" w:rsidRPr="006733CE">
        <w:rPr>
          <w:rFonts w:ascii="Times New Roman" w:hAnsi="Times New Roman"/>
          <w:sz w:val="24"/>
          <w:szCs w:val="24"/>
        </w:rPr>
        <w:t xml:space="preserve"> analysis </w:t>
      </w:r>
      <w:r>
        <w:rPr>
          <w:rFonts w:ascii="Times New Roman" w:hAnsi="Times New Roman"/>
          <w:sz w:val="24"/>
          <w:szCs w:val="24"/>
        </w:rPr>
        <w:t xml:space="preserve">are </w:t>
      </w:r>
      <w:r w:rsidR="00CC4985" w:rsidRPr="006733CE">
        <w:rPr>
          <w:rFonts w:ascii="Times New Roman" w:hAnsi="Times New Roman"/>
          <w:sz w:val="24"/>
          <w:szCs w:val="24"/>
        </w:rPr>
        <w:t xml:space="preserve">employed to answer the research question. </w:t>
      </w:r>
      <w:r>
        <w:rPr>
          <w:rFonts w:ascii="Times New Roman" w:hAnsi="Times New Roman"/>
          <w:sz w:val="24"/>
          <w:szCs w:val="24"/>
        </w:rPr>
        <w:t xml:space="preserve">A content analysis will be performed for data collection. </w:t>
      </w:r>
      <w:r w:rsidRPr="006733CE">
        <w:rPr>
          <w:rFonts w:ascii="Times New Roman" w:hAnsi="Times New Roman"/>
          <w:sz w:val="24"/>
          <w:szCs w:val="24"/>
        </w:rPr>
        <w:t xml:space="preserve">Previous literature suggests that content analysis provides valid results for corporate social and environmental reporting research (Deegan and </w:t>
      </w:r>
      <w:r>
        <w:rPr>
          <w:rFonts w:ascii="Times New Roman" w:hAnsi="Times New Roman"/>
          <w:sz w:val="24"/>
          <w:szCs w:val="24"/>
        </w:rPr>
        <w:t>Gordon 1996, Gray et al 1995b,</w:t>
      </w:r>
      <w:r w:rsidRPr="006733CE">
        <w:rPr>
          <w:rFonts w:ascii="Times New Roman" w:hAnsi="Times New Roman"/>
          <w:sz w:val="24"/>
          <w:szCs w:val="24"/>
        </w:rPr>
        <w:t xml:space="preserve"> Guthrie and Farneti 2008).</w:t>
      </w:r>
      <w:r w:rsidRPr="006733CE">
        <w:rPr>
          <w:rFonts w:ascii="Times New Roman" w:hAnsi="Times New Roman"/>
          <w:sz w:val="24"/>
          <w:szCs w:val="24"/>
        </w:rPr>
        <w:tab/>
      </w:r>
      <w:r w:rsidR="00374BF6">
        <w:rPr>
          <w:rFonts w:ascii="Times New Roman" w:hAnsi="Times New Roman"/>
          <w:sz w:val="24"/>
          <w:szCs w:val="24"/>
        </w:rPr>
        <w:t>This method best suites the exploratory nature of the research question and looks directly at communication</w:t>
      </w:r>
      <w:r w:rsidR="00374BF6" w:rsidRPr="00374BF6">
        <w:rPr>
          <w:rFonts w:ascii="Times New Roman" w:hAnsi="Times New Roman"/>
          <w:sz w:val="24"/>
          <w:szCs w:val="24"/>
        </w:rPr>
        <w:t xml:space="preserve">, </w:t>
      </w:r>
      <w:r w:rsidR="001A4FB8">
        <w:rPr>
          <w:rFonts w:ascii="Times New Roman" w:hAnsi="Times New Roman"/>
          <w:sz w:val="24"/>
          <w:szCs w:val="24"/>
        </w:rPr>
        <w:t xml:space="preserve">therefore </w:t>
      </w:r>
      <w:r w:rsidR="00374BF6" w:rsidRPr="00374BF6">
        <w:rPr>
          <w:rFonts w:ascii="Times New Roman" w:hAnsi="Times New Roman"/>
          <w:sz w:val="24"/>
          <w:szCs w:val="24"/>
        </w:rPr>
        <w:t>get</w:t>
      </w:r>
      <w:r w:rsidR="00374BF6">
        <w:rPr>
          <w:rFonts w:ascii="Times New Roman" w:hAnsi="Times New Roman"/>
          <w:sz w:val="24"/>
          <w:szCs w:val="24"/>
        </w:rPr>
        <w:t>ting</w:t>
      </w:r>
      <w:r w:rsidR="00374BF6" w:rsidRPr="00374BF6">
        <w:rPr>
          <w:rFonts w:ascii="Times New Roman" w:hAnsi="Times New Roman"/>
          <w:sz w:val="24"/>
          <w:szCs w:val="24"/>
        </w:rPr>
        <w:t xml:space="preserve"> </w:t>
      </w:r>
      <w:r w:rsidR="00374BF6">
        <w:rPr>
          <w:rFonts w:ascii="Times New Roman" w:hAnsi="Times New Roman"/>
          <w:sz w:val="24"/>
          <w:szCs w:val="24"/>
        </w:rPr>
        <w:t xml:space="preserve">to the </w:t>
      </w:r>
      <w:r w:rsidR="00374BF6" w:rsidRPr="00374BF6">
        <w:rPr>
          <w:rFonts w:ascii="Times New Roman" w:hAnsi="Times New Roman"/>
          <w:sz w:val="24"/>
          <w:szCs w:val="24"/>
        </w:rPr>
        <w:t xml:space="preserve">central aspect of </w:t>
      </w:r>
      <w:r w:rsidR="00374BF6">
        <w:rPr>
          <w:rFonts w:ascii="Times New Roman" w:hAnsi="Times New Roman"/>
          <w:sz w:val="24"/>
          <w:szCs w:val="24"/>
        </w:rPr>
        <w:t>what and how environmental aspect</w:t>
      </w:r>
      <w:r w:rsidR="001A4FB8">
        <w:rPr>
          <w:rFonts w:ascii="Times New Roman" w:hAnsi="Times New Roman"/>
          <w:sz w:val="24"/>
          <w:szCs w:val="24"/>
        </w:rPr>
        <w:t>s</w:t>
      </w:r>
      <w:r w:rsidR="00374BF6">
        <w:rPr>
          <w:rFonts w:ascii="Times New Roman" w:hAnsi="Times New Roman"/>
          <w:sz w:val="24"/>
          <w:szCs w:val="24"/>
        </w:rPr>
        <w:t xml:space="preserve"> are communicated in reports.</w:t>
      </w:r>
      <w:r w:rsidR="00374BF6" w:rsidRPr="00374BF6">
        <w:rPr>
          <w:rFonts w:ascii="Times New Roman" w:hAnsi="Times New Roman"/>
          <w:sz w:val="24"/>
          <w:szCs w:val="24"/>
        </w:rPr>
        <w:t xml:space="preserve"> </w:t>
      </w:r>
      <w:r w:rsidR="00110815">
        <w:rPr>
          <w:rFonts w:ascii="Times New Roman" w:hAnsi="Times New Roman"/>
          <w:sz w:val="24"/>
          <w:szCs w:val="24"/>
        </w:rPr>
        <w:t>Hence, a</w:t>
      </w:r>
      <w:r w:rsidR="0050092B" w:rsidRPr="006733CE">
        <w:rPr>
          <w:rFonts w:ascii="Times New Roman" w:hAnsi="Times New Roman"/>
          <w:sz w:val="24"/>
          <w:szCs w:val="24"/>
        </w:rPr>
        <w:t xml:space="preserve"> hand-collected set of </w:t>
      </w:r>
      <w:r w:rsidR="0050092B" w:rsidRPr="00AD0EE9">
        <w:rPr>
          <w:rFonts w:ascii="Times New Roman" w:hAnsi="Times New Roman"/>
          <w:sz w:val="24"/>
          <w:szCs w:val="24"/>
        </w:rPr>
        <w:t>specific CSR data is used, extracted from the re</w:t>
      </w:r>
      <w:r w:rsidR="001A4FB8">
        <w:rPr>
          <w:rFonts w:ascii="Times New Roman" w:hAnsi="Times New Roman"/>
          <w:sz w:val="24"/>
          <w:szCs w:val="24"/>
        </w:rPr>
        <w:t>ports through content analysis. The level of information provided in the reports are translated into scores that are lat</w:t>
      </w:r>
      <w:r w:rsidR="00C45DAB">
        <w:rPr>
          <w:rFonts w:ascii="Times New Roman" w:hAnsi="Times New Roman"/>
          <w:sz w:val="24"/>
          <w:szCs w:val="24"/>
        </w:rPr>
        <w:t xml:space="preserve">er used to draw conclusions on. </w:t>
      </w:r>
      <w:r w:rsidR="001A4FB8">
        <w:rPr>
          <w:rFonts w:ascii="Times New Roman" w:hAnsi="Times New Roman"/>
          <w:sz w:val="24"/>
          <w:szCs w:val="24"/>
        </w:rPr>
        <w:t>I</w:t>
      </w:r>
      <w:r w:rsidRPr="00AD0EE9">
        <w:rPr>
          <w:rFonts w:ascii="Times New Roman" w:hAnsi="Times New Roman"/>
          <w:sz w:val="24"/>
          <w:szCs w:val="24"/>
        </w:rPr>
        <w:t xml:space="preserve">ndependent sample t-tests are </w:t>
      </w:r>
      <w:r w:rsidR="00C45DAB">
        <w:rPr>
          <w:rFonts w:ascii="Times New Roman" w:hAnsi="Times New Roman"/>
          <w:sz w:val="24"/>
          <w:szCs w:val="24"/>
        </w:rPr>
        <w:t>utilized</w:t>
      </w:r>
      <w:r w:rsidRPr="00AD0EE9">
        <w:rPr>
          <w:rFonts w:ascii="Times New Roman" w:hAnsi="Times New Roman"/>
          <w:sz w:val="24"/>
          <w:szCs w:val="24"/>
        </w:rPr>
        <w:t xml:space="preserve"> </w:t>
      </w:r>
      <w:r w:rsidR="00C45DAB">
        <w:rPr>
          <w:rFonts w:ascii="Times New Roman" w:hAnsi="Times New Roman"/>
          <w:sz w:val="24"/>
          <w:szCs w:val="24"/>
        </w:rPr>
        <w:t>in orde</w:t>
      </w:r>
      <w:r w:rsidRPr="00AD0EE9">
        <w:rPr>
          <w:rFonts w:ascii="Times New Roman" w:hAnsi="Times New Roman"/>
          <w:sz w:val="24"/>
          <w:szCs w:val="24"/>
        </w:rPr>
        <w:t>r to test the hypotheses. However, as data available on this particular subject is limited, quantitati</w:t>
      </w:r>
      <w:r w:rsidR="001A4FB8">
        <w:rPr>
          <w:rFonts w:ascii="Times New Roman" w:hAnsi="Times New Roman"/>
          <w:sz w:val="24"/>
          <w:szCs w:val="24"/>
        </w:rPr>
        <w:t>ve statistical analysis i</w:t>
      </w:r>
      <w:r w:rsidRPr="00AD0EE9">
        <w:rPr>
          <w:rFonts w:ascii="Times New Roman" w:hAnsi="Times New Roman"/>
          <w:sz w:val="24"/>
          <w:szCs w:val="24"/>
        </w:rPr>
        <w:t xml:space="preserve">s thwarted. </w:t>
      </w:r>
    </w:p>
    <w:p w:rsidR="0097167B" w:rsidRDefault="00C634CA" w:rsidP="009C53EC">
      <w:pPr>
        <w:spacing w:line="360" w:lineRule="auto"/>
        <w:jc w:val="both"/>
        <w:rPr>
          <w:rFonts w:ascii="Times New Roman" w:hAnsi="Times New Roman"/>
          <w:sz w:val="24"/>
          <w:szCs w:val="24"/>
        </w:rPr>
      </w:pPr>
      <w:r w:rsidRPr="006733CE">
        <w:rPr>
          <w:rFonts w:ascii="Times New Roman" w:hAnsi="Times New Roman"/>
          <w:sz w:val="24"/>
          <w:szCs w:val="24"/>
        </w:rPr>
        <w:t xml:space="preserve">Following the approach used </w:t>
      </w:r>
      <w:r w:rsidR="00E02CE3" w:rsidRPr="006733CE">
        <w:rPr>
          <w:rFonts w:ascii="Times New Roman" w:hAnsi="Times New Roman"/>
          <w:sz w:val="24"/>
          <w:szCs w:val="24"/>
        </w:rPr>
        <w:t>by Kolk (2008)</w:t>
      </w:r>
      <w:r w:rsidRPr="006733CE">
        <w:rPr>
          <w:rFonts w:ascii="Times New Roman" w:hAnsi="Times New Roman"/>
          <w:sz w:val="24"/>
          <w:szCs w:val="24"/>
        </w:rPr>
        <w:t xml:space="preserve">, </w:t>
      </w:r>
      <w:r w:rsidR="00E02CE3" w:rsidRPr="006733CE">
        <w:rPr>
          <w:rFonts w:ascii="Times New Roman" w:hAnsi="Times New Roman"/>
          <w:sz w:val="24"/>
          <w:szCs w:val="24"/>
        </w:rPr>
        <w:t>a</w:t>
      </w:r>
      <w:r w:rsidRPr="006733CE">
        <w:rPr>
          <w:rFonts w:ascii="Times New Roman" w:hAnsi="Times New Roman"/>
          <w:sz w:val="24"/>
          <w:szCs w:val="24"/>
        </w:rPr>
        <w:t xml:space="preserve">irline companies </w:t>
      </w:r>
      <w:r w:rsidR="00303C7A" w:rsidRPr="006733CE">
        <w:rPr>
          <w:rFonts w:ascii="Times New Roman" w:hAnsi="Times New Roman"/>
          <w:sz w:val="24"/>
          <w:szCs w:val="24"/>
        </w:rPr>
        <w:t>are</w:t>
      </w:r>
      <w:r w:rsidRPr="006733CE">
        <w:rPr>
          <w:rFonts w:ascii="Times New Roman" w:hAnsi="Times New Roman"/>
          <w:sz w:val="24"/>
          <w:szCs w:val="24"/>
        </w:rPr>
        <w:t xml:space="preserve"> scrutinized </w:t>
      </w:r>
      <w:r w:rsidR="00266B60" w:rsidRPr="006733CE">
        <w:rPr>
          <w:rFonts w:ascii="Times New Roman" w:hAnsi="Times New Roman"/>
          <w:sz w:val="24"/>
          <w:szCs w:val="24"/>
        </w:rPr>
        <w:t>for the</w:t>
      </w:r>
      <w:r w:rsidR="0050092B" w:rsidRPr="006733CE">
        <w:rPr>
          <w:rFonts w:ascii="Times New Roman" w:hAnsi="Times New Roman"/>
          <w:sz w:val="24"/>
          <w:szCs w:val="24"/>
        </w:rPr>
        <w:t xml:space="preserve"> information published on</w:t>
      </w:r>
      <w:r w:rsidR="00266B60" w:rsidRPr="006733CE">
        <w:rPr>
          <w:rFonts w:ascii="Times New Roman" w:hAnsi="Times New Roman"/>
          <w:sz w:val="24"/>
          <w:szCs w:val="24"/>
        </w:rPr>
        <w:t xml:space="preserve"> </w:t>
      </w:r>
      <w:r w:rsidR="0050092B" w:rsidRPr="006733CE">
        <w:rPr>
          <w:rFonts w:ascii="Times New Roman" w:hAnsi="Times New Roman"/>
          <w:sz w:val="24"/>
          <w:szCs w:val="24"/>
        </w:rPr>
        <w:t xml:space="preserve">their website, or their </w:t>
      </w:r>
      <w:r w:rsidR="004C2C9E" w:rsidRPr="006733CE">
        <w:rPr>
          <w:rFonts w:ascii="Times New Roman" w:hAnsi="Times New Roman"/>
          <w:sz w:val="24"/>
          <w:szCs w:val="24"/>
        </w:rPr>
        <w:t>most recent corporate report</w:t>
      </w:r>
      <w:r w:rsidR="0050092B" w:rsidRPr="006733CE">
        <w:rPr>
          <w:rFonts w:ascii="Times New Roman" w:hAnsi="Times New Roman"/>
          <w:sz w:val="24"/>
          <w:szCs w:val="24"/>
        </w:rPr>
        <w:t>,</w:t>
      </w:r>
      <w:r w:rsidR="00266B60" w:rsidRPr="006733CE">
        <w:rPr>
          <w:rFonts w:ascii="Times New Roman" w:hAnsi="Times New Roman"/>
          <w:sz w:val="24"/>
          <w:szCs w:val="24"/>
        </w:rPr>
        <w:t xml:space="preserve"> </w:t>
      </w:r>
      <w:r w:rsidR="004C2C9E" w:rsidRPr="006733CE">
        <w:rPr>
          <w:rFonts w:ascii="Times New Roman" w:hAnsi="Times New Roman"/>
          <w:sz w:val="24"/>
          <w:szCs w:val="24"/>
        </w:rPr>
        <w:t xml:space="preserve">that dealt with </w:t>
      </w:r>
      <w:r w:rsidRPr="006733CE">
        <w:rPr>
          <w:rFonts w:ascii="Times New Roman" w:hAnsi="Times New Roman"/>
          <w:sz w:val="24"/>
          <w:szCs w:val="24"/>
        </w:rPr>
        <w:t>environmental sustainability issues. Tak</w:t>
      </w:r>
      <w:r w:rsidR="00303C7A" w:rsidRPr="006733CE">
        <w:rPr>
          <w:rFonts w:ascii="Times New Roman" w:hAnsi="Times New Roman"/>
          <w:sz w:val="24"/>
          <w:szCs w:val="24"/>
        </w:rPr>
        <w:t xml:space="preserve">en </w:t>
      </w:r>
      <w:r w:rsidRPr="006733CE">
        <w:rPr>
          <w:rFonts w:ascii="Times New Roman" w:hAnsi="Times New Roman"/>
          <w:sz w:val="24"/>
          <w:szCs w:val="24"/>
        </w:rPr>
        <w:t xml:space="preserve">into consideration are </w:t>
      </w:r>
      <w:r w:rsidR="004C2C9E" w:rsidRPr="006733CE">
        <w:rPr>
          <w:rFonts w:ascii="Times New Roman" w:hAnsi="Times New Roman"/>
          <w:sz w:val="24"/>
          <w:szCs w:val="24"/>
        </w:rPr>
        <w:t>ei</w:t>
      </w:r>
      <w:r w:rsidR="00303C7A" w:rsidRPr="006733CE">
        <w:rPr>
          <w:rFonts w:ascii="Times New Roman" w:hAnsi="Times New Roman"/>
          <w:sz w:val="24"/>
          <w:szCs w:val="24"/>
        </w:rPr>
        <w:t xml:space="preserve">ther </w:t>
      </w:r>
      <w:r w:rsidR="00266B60" w:rsidRPr="006733CE">
        <w:rPr>
          <w:rFonts w:ascii="Times New Roman" w:hAnsi="Times New Roman"/>
          <w:sz w:val="24"/>
          <w:szCs w:val="24"/>
        </w:rPr>
        <w:t xml:space="preserve">integrated reports or, if not available, CSR </w:t>
      </w:r>
      <w:r w:rsidR="004C2C9E" w:rsidRPr="006733CE">
        <w:rPr>
          <w:rFonts w:ascii="Times New Roman" w:hAnsi="Times New Roman"/>
          <w:sz w:val="24"/>
          <w:szCs w:val="24"/>
        </w:rPr>
        <w:t>report</w:t>
      </w:r>
      <w:r w:rsidR="00303C7A" w:rsidRPr="006733CE">
        <w:rPr>
          <w:rFonts w:ascii="Times New Roman" w:hAnsi="Times New Roman"/>
          <w:sz w:val="24"/>
          <w:szCs w:val="24"/>
        </w:rPr>
        <w:t>s</w:t>
      </w:r>
      <w:r w:rsidR="00266B60" w:rsidRPr="006733CE">
        <w:rPr>
          <w:rFonts w:ascii="Times New Roman" w:hAnsi="Times New Roman"/>
          <w:sz w:val="24"/>
          <w:szCs w:val="24"/>
        </w:rPr>
        <w:t>.</w:t>
      </w:r>
      <w:r w:rsidR="004C2C9E" w:rsidRPr="006733CE">
        <w:rPr>
          <w:rFonts w:ascii="Times New Roman" w:hAnsi="Times New Roman"/>
          <w:sz w:val="24"/>
          <w:szCs w:val="24"/>
        </w:rPr>
        <w:t xml:space="preserve"> </w:t>
      </w:r>
      <w:r w:rsidR="00266B60" w:rsidRPr="006733CE">
        <w:rPr>
          <w:rFonts w:ascii="Times New Roman" w:hAnsi="Times New Roman"/>
          <w:sz w:val="24"/>
          <w:szCs w:val="24"/>
        </w:rPr>
        <w:t>I</w:t>
      </w:r>
      <w:r w:rsidR="004C2C9E" w:rsidRPr="006733CE">
        <w:rPr>
          <w:rFonts w:ascii="Times New Roman" w:hAnsi="Times New Roman"/>
          <w:sz w:val="24"/>
          <w:szCs w:val="24"/>
        </w:rPr>
        <w:t xml:space="preserve">f </w:t>
      </w:r>
      <w:r w:rsidR="00266B60" w:rsidRPr="006733CE">
        <w:rPr>
          <w:rFonts w:ascii="Times New Roman" w:hAnsi="Times New Roman"/>
          <w:sz w:val="24"/>
          <w:szCs w:val="24"/>
        </w:rPr>
        <w:t xml:space="preserve">these are </w:t>
      </w:r>
      <w:r w:rsidR="004C2C9E" w:rsidRPr="006733CE">
        <w:rPr>
          <w:rFonts w:ascii="Times New Roman" w:hAnsi="Times New Roman"/>
          <w:sz w:val="24"/>
          <w:szCs w:val="24"/>
        </w:rPr>
        <w:t xml:space="preserve">not available, the annual financial report </w:t>
      </w:r>
      <w:r w:rsidR="00266B60" w:rsidRPr="006733CE">
        <w:rPr>
          <w:rFonts w:ascii="Times New Roman" w:hAnsi="Times New Roman"/>
          <w:sz w:val="24"/>
          <w:szCs w:val="24"/>
        </w:rPr>
        <w:t>is</w:t>
      </w:r>
      <w:r w:rsidR="0050092B" w:rsidRPr="006733CE">
        <w:rPr>
          <w:rFonts w:ascii="Times New Roman" w:hAnsi="Times New Roman"/>
          <w:sz w:val="24"/>
          <w:szCs w:val="24"/>
        </w:rPr>
        <w:t xml:space="preserve"> used for analysis, </w:t>
      </w:r>
      <w:r w:rsidR="004C2C9E" w:rsidRPr="006733CE">
        <w:rPr>
          <w:rFonts w:ascii="Times New Roman" w:hAnsi="Times New Roman"/>
          <w:sz w:val="24"/>
          <w:szCs w:val="24"/>
        </w:rPr>
        <w:t>if it contained information</w:t>
      </w:r>
      <w:r w:rsidR="00374F6C">
        <w:rPr>
          <w:rFonts w:ascii="Times New Roman" w:hAnsi="Times New Roman"/>
          <w:sz w:val="24"/>
          <w:szCs w:val="24"/>
        </w:rPr>
        <w:t xml:space="preserve"> on sustainability</w:t>
      </w:r>
      <w:r w:rsidR="004C2C9E" w:rsidRPr="006733CE">
        <w:rPr>
          <w:rFonts w:ascii="Times New Roman" w:hAnsi="Times New Roman"/>
          <w:sz w:val="24"/>
          <w:szCs w:val="24"/>
        </w:rPr>
        <w:t xml:space="preserve">. </w:t>
      </w:r>
      <w:r w:rsidR="00266B60" w:rsidRPr="006733CE">
        <w:rPr>
          <w:rFonts w:ascii="Times New Roman" w:hAnsi="Times New Roman"/>
          <w:sz w:val="24"/>
          <w:szCs w:val="24"/>
        </w:rPr>
        <w:t>If no report of any kind is available, corporate websites were visited to search for sustainability tabs p</w:t>
      </w:r>
      <w:r w:rsidR="0097167B">
        <w:rPr>
          <w:rFonts w:ascii="Times New Roman" w:hAnsi="Times New Roman"/>
          <w:sz w:val="24"/>
          <w:szCs w:val="24"/>
        </w:rPr>
        <w:t>resenting relevant information.</w:t>
      </w:r>
    </w:p>
    <w:p w:rsidR="00374F6C" w:rsidRDefault="00170D79" w:rsidP="009C53EC">
      <w:pPr>
        <w:spacing w:line="360" w:lineRule="auto"/>
        <w:jc w:val="both"/>
        <w:rPr>
          <w:rFonts w:ascii="Times New Roman" w:hAnsi="Times New Roman"/>
          <w:sz w:val="24"/>
          <w:szCs w:val="24"/>
        </w:rPr>
      </w:pPr>
      <w:r w:rsidRPr="006733CE">
        <w:rPr>
          <w:rFonts w:ascii="Times New Roman" w:hAnsi="Times New Roman"/>
          <w:sz w:val="24"/>
          <w:szCs w:val="24"/>
        </w:rPr>
        <w:lastRenderedPageBreak/>
        <w:t>W</w:t>
      </w:r>
      <w:r w:rsidR="0050092B" w:rsidRPr="006733CE">
        <w:rPr>
          <w:rFonts w:ascii="Times New Roman" w:hAnsi="Times New Roman"/>
          <w:sz w:val="24"/>
          <w:szCs w:val="24"/>
        </w:rPr>
        <w:t xml:space="preserve">ebsites were visited </w:t>
      </w:r>
      <w:r w:rsidR="004C2C9E" w:rsidRPr="006733CE">
        <w:rPr>
          <w:rFonts w:ascii="Times New Roman" w:hAnsi="Times New Roman"/>
          <w:sz w:val="24"/>
          <w:szCs w:val="24"/>
        </w:rPr>
        <w:t xml:space="preserve">to </w:t>
      </w:r>
      <w:r w:rsidR="0050092B" w:rsidRPr="006733CE">
        <w:rPr>
          <w:rFonts w:ascii="Times New Roman" w:hAnsi="Times New Roman"/>
          <w:sz w:val="24"/>
          <w:szCs w:val="24"/>
        </w:rPr>
        <w:t>collect reports</w:t>
      </w:r>
      <w:r w:rsidR="004C2C9E" w:rsidRPr="006733CE">
        <w:rPr>
          <w:rFonts w:ascii="Times New Roman" w:hAnsi="Times New Roman"/>
          <w:sz w:val="24"/>
          <w:szCs w:val="24"/>
        </w:rPr>
        <w:t>, and if this did not yield results, the companies were contacted</w:t>
      </w:r>
      <w:r w:rsidR="00303C7A" w:rsidRPr="006733CE">
        <w:rPr>
          <w:rFonts w:ascii="Times New Roman" w:hAnsi="Times New Roman"/>
          <w:sz w:val="24"/>
          <w:szCs w:val="24"/>
        </w:rPr>
        <w:t xml:space="preserve"> by </w:t>
      </w:r>
      <w:r w:rsidR="004C2C9E" w:rsidRPr="006733CE">
        <w:rPr>
          <w:rFonts w:ascii="Times New Roman" w:hAnsi="Times New Roman"/>
          <w:sz w:val="24"/>
          <w:szCs w:val="24"/>
        </w:rPr>
        <w:t>mail</w:t>
      </w:r>
      <w:r w:rsidR="00303C7A" w:rsidRPr="006733CE">
        <w:rPr>
          <w:rFonts w:ascii="Times New Roman" w:hAnsi="Times New Roman"/>
          <w:sz w:val="24"/>
          <w:szCs w:val="24"/>
        </w:rPr>
        <w:t>. Information outside of the gathered reports</w:t>
      </w:r>
      <w:r w:rsidRPr="006733CE">
        <w:rPr>
          <w:rFonts w:ascii="Times New Roman" w:hAnsi="Times New Roman"/>
          <w:sz w:val="24"/>
          <w:szCs w:val="24"/>
        </w:rPr>
        <w:t xml:space="preserve"> or sustainability tabs</w:t>
      </w:r>
      <w:r w:rsidR="00303C7A" w:rsidRPr="006733CE">
        <w:rPr>
          <w:rFonts w:ascii="Times New Roman" w:hAnsi="Times New Roman"/>
          <w:sz w:val="24"/>
          <w:szCs w:val="24"/>
        </w:rPr>
        <w:t xml:space="preserve">, such as press releases or advertisements, are not taken into consideration. </w:t>
      </w:r>
      <w:r w:rsidRPr="006733CE">
        <w:rPr>
          <w:rFonts w:ascii="Times New Roman" w:hAnsi="Times New Roman"/>
          <w:sz w:val="24"/>
          <w:szCs w:val="24"/>
        </w:rPr>
        <w:t>Moreover, o</w:t>
      </w:r>
      <w:r w:rsidR="00303C7A" w:rsidRPr="006733CE">
        <w:rPr>
          <w:rFonts w:ascii="Times New Roman" w:hAnsi="Times New Roman"/>
          <w:sz w:val="24"/>
          <w:szCs w:val="24"/>
        </w:rPr>
        <w:t xml:space="preserve">nly reports provided in English </w:t>
      </w:r>
      <w:r w:rsidR="0050092B" w:rsidRPr="006733CE">
        <w:rPr>
          <w:rFonts w:ascii="Times New Roman" w:hAnsi="Times New Roman"/>
          <w:sz w:val="24"/>
          <w:szCs w:val="24"/>
        </w:rPr>
        <w:t>a</w:t>
      </w:r>
      <w:r w:rsidRPr="006733CE">
        <w:rPr>
          <w:rFonts w:ascii="Times New Roman" w:hAnsi="Times New Roman"/>
          <w:sz w:val="24"/>
          <w:szCs w:val="24"/>
        </w:rPr>
        <w:t xml:space="preserve">re analyzed. </w:t>
      </w:r>
      <w:r w:rsidR="00374F6C">
        <w:rPr>
          <w:rFonts w:ascii="Times New Roman" w:hAnsi="Times New Roman"/>
          <w:sz w:val="24"/>
          <w:szCs w:val="24"/>
        </w:rPr>
        <w:tab/>
      </w:r>
    </w:p>
    <w:p w:rsidR="00C45DAB" w:rsidRDefault="00E92712" w:rsidP="009C53EC">
      <w:pPr>
        <w:spacing w:line="360" w:lineRule="auto"/>
        <w:jc w:val="both"/>
        <w:rPr>
          <w:rFonts w:ascii="Times New Roman" w:eastAsiaTheme="minorHAnsi" w:hAnsi="Times New Roman"/>
          <w:sz w:val="24"/>
          <w:szCs w:val="24"/>
        </w:rPr>
      </w:pPr>
      <w:r w:rsidRPr="006733CE">
        <w:rPr>
          <w:rFonts w:ascii="Times New Roman" w:hAnsi="Times New Roman"/>
          <w:sz w:val="24"/>
          <w:szCs w:val="24"/>
        </w:rPr>
        <w:t>In order to determine the quality of the reports, a</w:t>
      </w:r>
      <w:r w:rsidR="009B24DE" w:rsidRPr="006733CE">
        <w:rPr>
          <w:rFonts w:ascii="Times New Roman" w:hAnsi="Times New Roman"/>
          <w:sz w:val="24"/>
          <w:szCs w:val="24"/>
        </w:rPr>
        <w:t xml:space="preserve"> CSR disclosure index is constructed</w:t>
      </w:r>
      <w:r w:rsidR="000854C8">
        <w:rPr>
          <w:rFonts w:ascii="Times New Roman" w:hAnsi="Times New Roman"/>
          <w:sz w:val="24"/>
          <w:szCs w:val="24"/>
        </w:rPr>
        <w:t>, influenced by the GRI and IATA’s strategy framework</w:t>
      </w:r>
      <w:r w:rsidR="009B24DE" w:rsidRPr="006733CE">
        <w:rPr>
          <w:rFonts w:ascii="Times New Roman" w:hAnsi="Times New Roman"/>
          <w:sz w:val="24"/>
          <w:szCs w:val="24"/>
        </w:rPr>
        <w:t>.</w:t>
      </w:r>
      <w:r w:rsidR="009B24DE" w:rsidRPr="006733CE">
        <w:rPr>
          <w:rFonts w:ascii="Times New Roman" w:hAnsi="Times New Roman"/>
          <w:color w:val="FF0000"/>
          <w:sz w:val="24"/>
          <w:szCs w:val="24"/>
        </w:rPr>
        <w:t xml:space="preserve"> </w:t>
      </w:r>
      <w:r w:rsidR="00303C7A" w:rsidRPr="006733CE">
        <w:rPr>
          <w:rFonts w:ascii="Times New Roman" w:hAnsi="Times New Roman"/>
          <w:sz w:val="24"/>
          <w:szCs w:val="24"/>
        </w:rPr>
        <w:t>C</w:t>
      </w:r>
      <w:r w:rsidR="003C7562" w:rsidRPr="006733CE">
        <w:rPr>
          <w:rFonts w:ascii="Times New Roman" w:hAnsi="Times New Roman"/>
          <w:sz w:val="24"/>
          <w:szCs w:val="24"/>
        </w:rPr>
        <w:t xml:space="preserve">SR reports and </w:t>
      </w:r>
      <w:r w:rsidR="0077403A" w:rsidRPr="006733CE">
        <w:rPr>
          <w:rFonts w:ascii="Times New Roman" w:hAnsi="Times New Roman"/>
          <w:sz w:val="24"/>
          <w:szCs w:val="24"/>
        </w:rPr>
        <w:t>a</w:t>
      </w:r>
      <w:r w:rsidR="00CC4985" w:rsidRPr="006733CE">
        <w:rPr>
          <w:rFonts w:ascii="Times New Roman" w:hAnsi="Times New Roman"/>
          <w:sz w:val="24"/>
          <w:szCs w:val="24"/>
        </w:rPr>
        <w:t xml:space="preserve">nnual reports </w:t>
      </w:r>
      <w:r w:rsidR="004C4C3A" w:rsidRPr="006733CE">
        <w:rPr>
          <w:rFonts w:ascii="Times New Roman" w:hAnsi="Times New Roman"/>
          <w:sz w:val="24"/>
          <w:szCs w:val="24"/>
        </w:rPr>
        <w:t xml:space="preserve">thus collected </w:t>
      </w:r>
      <w:r w:rsidR="00CC4985" w:rsidRPr="006733CE">
        <w:rPr>
          <w:rFonts w:ascii="Times New Roman" w:hAnsi="Times New Roman"/>
          <w:sz w:val="24"/>
          <w:szCs w:val="24"/>
        </w:rPr>
        <w:t xml:space="preserve">are examined in a qualitative manner in order to determine what CSR-initiatives have been taken and to what level there exists reporting on </w:t>
      </w:r>
      <w:r w:rsidR="00170D79" w:rsidRPr="006733CE">
        <w:rPr>
          <w:rFonts w:ascii="Times New Roman" w:hAnsi="Times New Roman"/>
          <w:sz w:val="24"/>
          <w:szCs w:val="24"/>
        </w:rPr>
        <w:t>specific</w:t>
      </w:r>
      <w:r w:rsidR="00CC4985" w:rsidRPr="006733CE">
        <w:rPr>
          <w:rFonts w:ascii="Times New Roman" w:hAnsi="Times New Roman"/>
          <w:sz w:val="24"/>
          <w:szCs w:val="24"/>
        </w:rPr>
        <w:t xml:space="preserve"> initiatives.</w:t>
      </w:r>
      <w:r w:rsidR="009B24DE" w:rsidRPr="006733CE">
        <w:rPr>
          <w:rFonts w:ascii="Times New Roman" w:hAnsi="Times New Roman"/>
          <w:sz w:val="24"/>
          <w:szCs w:val="24"/>
        </w:rPr>
        <w:t xml:space="preserve"> </w:t>
      </w:r>
      <w:r w:rsidR="00DB4362" w:rsidRPr="006733CE">
        <w:rPr>
          <w:rFonts w:ascii="Times New Roman" w:hAnsi="Times New Roman"/>
          <w:sz w:val="24"/>
          <w:szCs w:val="24"/>
        </w:rPr>
        <w:t>Following Cowper-Smith and Grosbois (2011), the</w:t>
      </w:r>
      <w:r w:rsidR="001B1AE8" w:rsidRPr="006733CE">
        <w:rPr>
          <w:rFonts w:ascii="Times New Roman" w:hAnsi="Times New Roman"/>
          <w:sz w:val="24"/>
          <w:szCs w:val="24"/>
        </w:rPr>
        <w:t xml:space="preserve"> CSR</w:t>
      </w:r>
      <w:r w:rsidR="00DB4362" w:rsidRPr="006733CE">
        <w:rPr>
          <w:rFonts w:ascii="Times New Roman" w:hAnsi="Times New Roman"/>
          <w:sz w:val="24"/>
          <w:szCs w:val="24"/>
        </w:rPr>
        <w:t xml:space="preserve"> </w:t>
      </w:r>
      <w:r w:rsidR="001B1AE8" w:rsidRPr="006733CE">
        <w:rPr>
          <w:rFonts w:ascii="Times New Roman" w:hAnsi="Times New Roman"/>
          <w:sz w:val="24"/>
          <w:szCs w:val="24"/>
        </w:rPr>
        <w:t>topics</w:t>
      </w:r>
      <w:r w:rsidR="00DB4362" w:rsidRPr="006733CE">
        <w:rPr>
          <w:rFonts w:ascii="Times New Roman" w:hAnsi="Times New Roman"/>
          <w:sz w:val="24"/>
          <w:szCs w:val="24"/>
        </w:rPr>
        <w:t xml:space="preserve"> </w:t>
      </w:r>
      <w:r w:rsidR="00170D79" w:rsidRPr="006733CE">
        <w:rPr>
          <w:rFonts w:ascii="Times New Roman" w:hAnsi="Times New Roman"/>
          <w:sz w:val="24"/>
          <w:szCs w:val="24"/>
        </w:rPr>
        <w:t>are</w:t>
      </w:r>
      <w:r w:rsidR="00DB4362" w:rsidRPr="006733CE">
        <w:rPr>
          <w:rFonts w:ascii="Times New Roman" w:hAnsi="Times New Roman"/>
          <w:sz w:val="24"/>
          <w:szCs w:val="24"/>
        </w:rPr>
        <w:t xml:space="preserve"> organized into a framework</w:t>
      </w:r>
      <w:r w:rsidR="00CC4985" w:rsidRPr="006733CE">
        <w:rPr>
          <w:rFonts w:ascii="Times New Roman" w:hAnsi="Times New Roman"/>
          <w:sz w:val="24"/>
          <w:szCs w:val="24"/>
        </w:rPr>
        <w:t xml:space="preserve">, </w:t>
      </w:r>
      <w:r w:rsidR="00DB4362" w:rsidRPr="006733CE">
        <w:rPr>
          <w:rFonts w:ascii="Times New Roman" w:hAnsi="Times New Roman"/>
          <w:sz w:val="24"/>
          <w:szCs w:val="24"/>
        </w:rPr>
        <w:t xml:space="preserve">divided into </w:t>
      </w:r>
      <w:r w:rsidR="00CD5776" w:rsidRPr="006733CE">
        <w:rPr>
          <w:rFonts w:ascii="Times New Roman" w:hAnsi="Times New Roman"/>
          <w:sz w:val="24"/>
          <w:szCs w:val="24"/>
        </w:rPr>
        <w:t>various</w:t>
      </w:r>
      <w:r w:rsidR="00DB4362" w:rsidRPr="006733CE">
        <w:rPr>
          <w:rFonts w:ascii="Times New Roman" w:hAnsi="Times New Roman"/>
          <w:sz w:val="24"/>
          <w:szCs w:val="24"/>
        </w:rPr>
        <w:t xml:space="preserve"> themes</w:t>
      </w:r>
      <w:r w:rsidR="002A6BB3" w:rsidRPr="006733CE">
        <w:rPr>
          <w:rFonts w:ascii="Times New Roman" w:hAnsi="Times New Roman"/>
          <w:sz w:val="24"/>
          <w:szCs w:val="24"/>
        </w:rPr>
        <w:t xml:space="preserve"> and initiatives</w:t>
      </w:r>
      <w:r w:rsidR="00DB4362" w:rsidRPr="006733CE">
        <w:rPr>
          <w:rFonts w:ascii="Times New Roman" w:hAnsi="Times New Roman"/>
          <w:sz w:val="24"/>
          <w:szCs w:val="24"/>
        </w:rPr>
        <w:t xml:space="preserve">. The reports will be evaluated and scored </w:t>
      </w:r>
      <w:r w:rsidR="00CC4985" w:rsidRPr="006733CE">
        <w:rPr>
          <w:rFonts w:ascii="Times New Roman" w:hAnsi="Times New Roman"/>
          <w:sz w:val="24"/>
          <w:szCs w:val="24"/>
        </w:rPr>
        <w:t>p</w:t>
      </w:r>
      <w:r w:rsidR="00DB4362" w:rsidRPr="006733CE">
        <w:rPr>
          <w:rFonts w:ascii="Times New Roman" w:hAnsi="Times New Roman"/>
          <w:sz w:val="24"/>
          <w:szCs w:val="24"/>
        </w:rPr>
        <w:t xml:space="preserve">er </w:t>
      </w:r>
      <w:r w:rsidR="002A6BB3" w:rsidRPr="006733CE">
        <w:rPr>
          <w:rFonts w:ascii="Times New Roman" w:hAnsi="Times New Roman"/>
          <w:sz w:val="24"/>
          <w:szCs w:val="24"/>
        </w:rPr>
        <w:t>environmental indicator</w:t>
      </w:r>
      <w:r w:rsidR="001B1AE8" w:rsidRPr="006733CE">
        <w:rPr>
          <w:rFonts w:ascii="Times New Roman" w:hAnsi="Times New Roman"/>
          <w:sz w:val="24"/>
          <w:szCs w:val="24"/>
        </w:rPr>
        <w:t xml:space="preserve"> and</w:t>
      </w:r>
      <w:r w:rsidR="002A6BB3" w:rsidRPr="006733CE">
        <w:rPr>
          <w:rFonts w:ascii="Times New Roman" w:hAnsi="Times New Roman"/>
          <w:sz w:val="24"/>
          <w:szCs w:val="24"/>
        </w:rPr>
        <w:t xml:space="preserve"> </w:t>
      </w:r>
      <w:r w:rsidR="00170D79" w:rsidRPr="006733CE">
        <w:rPr>
          <w:rFonts w:ascii="Times New Roman" w:hAnsi="Times New Roman"/>
          <w:sz w:val="24"/>
          <w:szCs w:val="24"/>
        </w:rPr>
        <w:t xml:space="preserve">per </w:t>
      </w:r>
      <w:r w:rsidR="001B1AE8" w:rsidRPr="006733CE">
        <w:rPr>
          <w:rFonts w:ascii="Times New Roman" w:hAnsi="Times New Roman"/>
          <w:sz w:val="24"/>
          <w:szCs w:val="24"/>
        </w:rPr>
        <w:t xml:space="preserve">CSR </w:t>
      </w:r>
      <w:r w:rsidR="002A6BB3" w:rsidRPr="006733CE">
        <w:rPr>
          <w:rFonts w:ascii="Times New Roman" w:hAnsi="Times New Roman"/>
          <w:sz w:val="24"/>
          <w:szCs w:val="24"/>
        </w:rPr>
        <w:t>initiative</w:t>
      </w:r>
      <w:r w:rsidR="00374F6C">
        <w:rPr>
          <w:rFonts w:ascii="Times New Roman" w:hAnsi="Times New Roman"/>
          <w:sz w:val="24"/>
          <w:szCs w:val="24"/>
        </w:rPr>
        <w:t xml:space="preserve"> </w:t>
      </w:r>
      <w:r w:rsidR="00374F6C" w:rsidRPr="006733CE">
        <w:rPr>
          <w:rFonts w:ascii="Times New Roman" w:hAnsi="Times New Roman"/>
          <w:sz w:val="24"/>
          <w:szCs w:val="24"/>
        </w:rPr>
        <w:t xml:space="preserve">(see </w:t>
      </w:r>
      <w:r w:rsidR="00374F6C">
        <w:rPr>
          <w:rFonts w:ascii="Times New Roman" w:hAnsi="Times New Roman"/>
          <w:sz w:val="24"/>
          <w:szCs w:val="24"/>
        </w:rPr>
        <w:t>Appendix t</w:t>
      </w:r>
      <w:r w:rsidR="00374F6C" w:rsidRPr="006733CE">
        <w:rPr>
          <w:rFonts w:ascii="Times New Roman" w:hAnsi="Times New Roman"/>
          <w:sz w:val="24"/>
          <w:szCs w:val="24"/>
        </w:rPr>
        <w:t>able 2)</w:t>
      </w:r>
      <w:r w:rsidR="00374F6C">
        <w:rPr>
          <w:rFonts w:ascii="Times New Roman" w:hAnsi="Times New Roman"/>
          <w:sz w:val="24"/>
          <w:szCs w:val="24"/>
        </w:rPr>
        <w:t xml:space="preserve">. </w:t>
      </w:r>
      <w:r w:rsidR="002A6BB3" w:rsidRPr="006733CE">
        <w:rPr>
          <w:rFonts w:ascii="Times New Roman" w:hAnsi="Times New Roman"/>
          <w:sz w:val="24"/>
          <w:szCs w:val="24"/>
        </w:rPr>
        <w:t xml:space="preserve">Since </w:t>
      </w:r>
      <w:r w:rsidR="00303C7A" w:rsidRPr="006733CE">
        <w:rPr>
          <w:rFonts w:ascii="Times New Roman" w:hAnsi="Times New Roman"/>
          <w:sz w:val="24"/>
          <w:szCs w:val="24"/>
        </w:rPr>
        <w:t>the GRI</w:t>
      </w:r>
      <w:r w:rsidR="002A6BB3" w:rsidRPr="006733CE">
        <w:rPr>
          <w:rFonts w:ascii="Times New Roman" w:hAnsi="Times New Roman"/>
          <w:sz w:val="24"/>
          <w:szCs w:val="24"/>
        </w:rPr>
        <w:t xml:space="preserve"> framework is widely used around the world,</w:t>
      </w:r>
      <w:r w:rsidR="00170D79" w:rsidRPr="006733CE">
        <w:rPr>
          <w:rFonts w:ascii="Times New Roman" w:hAnsi="Times New Roman"/>
          <w:sz w:val="24"/>
          <w:szCs w:val="24"/>
        </w:rPr>
        <w:t xml:space="preserve"> </w:t>
      </w:r>
      <w:r w:rsidR="00374F6C">
        <w:rPr>
          <w:rFonts w:ascii="Times New Roman" w:hAnsi="Times New Roman"/>
          <w:sz w:val="24"/>
          <w:szCs w:val="24"/>
        </w:rPr>
        <w:t xml:space="preserve">indicators and </w:t>
      </w:r>
      <w:r w:rsidR="00303C7A" w:rsidRPr="006733CE">
        <w:rPr>
          <w:rFonts w:ascii="Times New Roman" w:hAnsi="Times New Roman"/>
          <w:sz w:val="24"/>
          <w:szCs w:val="24"/>
        </w:rPr>
        <w:t>themes</w:t>
      </w:r>
      <w:r w:rsidR="002A6BB3" w:rsidRPr="006733CE">
        <w:rPr>
          <w:rFonts w:ascii="Times New Roman" w:hAnsi="Times New Roman"/>
          <w:sz w:val="24"/>
          <w:szCs w:val="24"/>
        </w:rPr>
        <w:t xml:space="preserve"> </w:t>
      </w:r>
      <w:r w:rsidR="00170D79" w:rsidRPr="006733CE">
        <w:rPr>
          <w:rFonts w:ascii="Times New Roman" w:hAnsi="Times New Roman"/>
          <w:sz w:val="24"/>
          <w:szCs w:val="24"/>
        </w:rPr>
        <w:t>were derived fro</w:t>
      </w:r>
      <w:r w:rsidR="002A6BB3" w:rsidRPr="006733CE">
        <w:rPr>
          <w:rFonts w:ascii="Times New Roman" w:hAnsi="Times New Roman"/>
          <w:sz w:val="24"/>
          <w:szCs w:val="24"/>
        </w:rPr>
        <w:t>m the G</w:t>
      </w:r>
      <w:r w:rsidR="00374F6C">
        <w:rPr>
          <w:rFonts w:ascii="Times New Roman" w:hAnsi="Times New Roman"/>
          <w:sz w:val="24"/>
          <w:szCs w:val="24"/>
        </w:rPr>
        <w:t xml:space="preserve">RI </w:t>
      </w:r>
      <w:r w:rsidR="002A6BB3" w:rsidRPr="006733CE">
        <w:rPr>
          <w:rFonts w:ascii="Times New Roman" w:hAnsi="Times New Roman"/>
          <w:sz w:val="24"/>
          <w:szCs w:val="24"/>
        </w:rPr>
        <w:t xml:space="preserve">evaluation guidelines. </w:t>
      </w:r>
      <w:r w:rsidR="00374F6C">
        <w:rPr>
          <w:rFonts w:ascii="Times New Roman" w:hAnsi="Times New Roman"/>
          <w:color w:val="000000"/>
          <w:sz w:val="24"/>
          <w:szCs w:val="24"/>
        </w:rPr>
        <w:t>Using GRI</w:t>
      </w:r>
      <w:r w:rsidR="00374F6C" w:rsidRPr="006733CE">
        <w:rPr>
          <w:rFonts w:ascii="Times New Roman" w:hAnsi="Times New Roman"/>
          <w:color w:val="000000"/>
          <w:sz w:val="24"/>
          <w:szCs w:val="24"/>
        </w:rPr>
        <w:t xml:space="preserve"> will improve the results’ validity, as the guidelines can be assumed to reflect CSR’s ‘real meaning’ (p10).</w:t>
      </w:r>
      <w:r w:rsidR="00374F6C">
        <w:rPr>
          <w:rFonts w:ascii="Times New Roman" w:hAnsi="Times New Roman"/>
          <w:color w:val="000000"/>
          <w:sz w:val="24"/>
          <w:szCs w:val="24"/>
        </w:rPr>
        <w:t xml:space="preserve"> </w:t>
      </w:r>
      <w:r w:rsidR="00374F6C" w:rsidRPr="006733CE">
        <w:rPr>
          <w:rFonts w:ascii="Times New Roman" w:hAnsi="Times New Roman"/>
          <w:color w:val="000000"/>
          <w:sz w:val="24"/>
          <w:szCs w:val="24"/>
        </w:rPr>
        <w:t xml:space="preserve">Subsequently, environmental initiatives linked to the IATA four pillar strategy have been added. </w:t>
      </w:r>
      <w:r w:rsidR="00374F6C">
        <w:rPr>
          <w:rFonts w:ascii="Times New Roman" w:hAnsi="Times New Roman"/>
          <w:sz w:val="24"/>
          <w:szCs w:val="24"/>
        </w:rPr>
        <w:t>A</w:t>
      </w:r>
      <w:r w:rsidR="002A6BB3" w:rsidRPr="006733CE">
        <w:rPr>
          <w:rFonts w:ascii="Times New Roman" w:hAnsi="Times New Roman"/>
          <w:sz w:val="24"/>
          <w:szCs w:val="24"/>
        </w:rPr>
        <w:t xml:space="preserve"> CSR disclosure index</w:t>
      </w:r>
      <w:r w:rsidR="00374F6C">
        <w:rPr>
          <w:rFonts w:ascii="Times New Roman" w:hAnsi="Times New Roman"/>
          <w:sz w:val="24"/>
          <w:szCs w:val="24"/>
        </w:rPr>
        <w:t>, or Scorecard,</w:t>
      </w:r>
      <w:r w:rsidR="002A6BB3" w:rsidRPr="006733CE">
        <w:rPr>
          <w:rFonts w:ascii="Times New Roman" w:hAnsi="Times New Roman"/>
          <w:sz w:val="24"/>
          <w:szCs w:val="24"/>
        </w:rPr>
        <w:t xml:space="preserve"> is constructed in order to test the </w:t>
      </w:r>
      <w:r w:rsidR="00374F6C">
        <w:rPr>
          <w:rFonts w:ascii="Times New Roman" w:hAnsi="Times New Roman"/>
          <w:sz w:val="24"/>
          <w:szCs w:val="24"/>
        </w:rPr>
        <w:t xml:space="preserve">stated </w:t>
      </w:r>
      <w:r w:rsidR="002A6BB3" w:rsidRPr="006733CE">
        <w:rPr>
          <w:rFonts w:ascii="Times New Roman" w:hAnsi="Times New Roman"/>
          <w:sz w:val="24"/>
          <w:szCs w:val="24"/>
        </w:rPr>
        <w:t>hypotheses</w:t>
      </w:r>
      <w:r w:rsidR="00374F6C">
        <w:rPr>
          <w:rFonts w:ascii="Times New Roman" w:hAnsi="Times New Roman"/>
          <w:sz w:val="24"/>
          <w:szCs w:val="24"/>
        </w:rPr>
        <w:t xml:space="preserve">. </w:t>
      </w:r>
      <w:r w:rsidR="00C45DAB" w:rsidRPr="00C45DAB">
        <w:rPr>
          <w:rFonts w:ascii="Times New Roman" w:eastAsiaTheme="minorHAnsi" w:hAnsi="Times New Roman"/>
          <w:sz w:val="24"/>
          <w:szCs w:val="24"/>
        </w:rPr>
        <w:t xml:space="preserve">A </w:t>
      </w:r>
      <w:r w:rsidR="00C45DAB">
        <w:rPr>
          <w:rFonts w:ascii="Times New Roman" w:eastAsiaTheme="minorHAnsi" w:hAnsi="Times New Roman"/>
          <w:sz w:val="24"/>
          <w:szCs w:val="24"/>
        </w:rPr>
        <w:t xml:space="preserve">report’s quality </w:t>
      </w:r>
      <w:r w:rsidR="00C45DAB" w:rsidRPr="00C45DAB">
        <w:rPr>
          <w:rFonts w:ascii="Times New Roman" w:eastAsiaTheme="minorHAnsi" w:hAnsi="Times New Roman"/>
          <w:sz w:val="24"/>
          <w:szCs w:val="24"/>
        </w:rPr>
        <w:t>is evaluated on the basis of the</w:t>
      </w:r>
      <w:r w:rsidR="00C45DAB">
        <w:rPr>
          <w:rFonts w:ascii="Times New Roman" w:eastAsiaTheme="minorHAnsi" w:hAnsi="Times New Roman"/>
          <w:sz w:val="24"/>
          <w:szCs w:val="24"/>
        </w:rPr>
        <w:t xml:space="preserve"> </w:t>
      </w:r>
      <w:r w:rsidR="00C45DAB" w:rsidRPr="00C45DAB">
        <w:rPr>
          <w:rFonts w:ascii="Times New Roman" w:eastAsiaTheme="minorHAnsi" w:hAnsi="Times New Roman"/>
          <w:sz w:val="24"/>
          <w:szCs w:val="24"/>
        </w:rPr>
        <w:t xml:space="preserve">total scores achieved out of </w:t>
      </w:r>
      <w:r w:rsidR="00C45DAB">
        <w:rPr>
          <w:rFonts w:ascii="Times New Roman" w:eastAsiaTheme="minorHAnsi" w:hAnsi="Times New Roman"/>
          <w:sz w:val="24"/>
          <w:szCs w:val="24"/>
        </w:rPr>
        <w:t>sixty-eight point</w:t>
      </w:r>
      <w:r w:rsidR="00C45DAB" w:rsidRPr="00C45DAB">
        <w:rPr>
          <w:rFonts w:ascii="Times New Roman" w:eastAsiaTheme="minorHAnsi" w:hAnsi="Times New Roman"/>
          <w:sz w:val="24"/>
          <w:szCs w:val="24"/>
        </w:rPr>
        <w:t>.</w:t>
      </w:r>
      <w:r w:rsidR="00C45DAB">
        <w:rPr>
          <w:rFonts w:ascii="Times New Roman" w:eastAsiaTheme="minorHAnsi" w:hAnsi="Times New Roman"/>
          <w:sz w:val="24"/>
          <w:szCs w:val="24"/>
        </w:rPr>
        <w:t xml:space="preserve"> The Scorecard </w:t>
      </w:r>
      <w:r w:rsidR="005F6755" w:rsidRPr="006733CE">
        <w:rPr>
          <w:rFonts w:ascii="Times New Roman" w:eastAsiaTheme="minorHAnsi" w:hAnsi="Times New Roman"/>
          <w:sz w:val="24"/>
          <w:szCs w:val="24"/>
        </w:rPr>
        <w:t>consist</w:t>
      </w:r>
      <w:r w:rsidR="00374F6C">
        <w:rPr>
          <w:rFonts w:ascii="Times New Roman" w:eastAsiaTheme="minorHAnsi" w:hAnsi="Times New Roman"/>
          <w:sz w:val="24"/>
          <w:szCs w:val="24"/>
        </w:rPr>
        <w:t>s o</w:t>
      </w:r>
      <w:r w:rsidR="005F6755" w:rsidRPr="006733CE">
        <w:rPr>
          <w:rFonts w:ascii="Times New Roman" w:eastAsiaTheme="minorHAnsi" w:hAnsi="Times New Roman"/>
          <w:sz w:val="24"/>
          <w:szCs w:val="24"/>
        </w:rPr>
        <w:t>f 2 parts</w:t>
      </w:r>
      <w:r w:rsidR="00BF6223" w:rsidRPr="006733CE">
        <w:rPr>
          <w:rFonts w:ascii="Times New Roman" w:eastAsiaTheme="minorHAnsi" w:hAnsi="Times New Roman"/>
          <w:sz w:val="24"/>
          <w:szCs w:val="24"/>
        </w:rPr>
        <w:t>:</w:t>
      </w:r>
      <w:r w:rsidR="00374F6C">
        <w:rPr>
          <w:rFonts w:ascii="Times New Roman" w:eastAsiaTheme="minorHAnsi" w:hAnsi="Times New Roman"/>
          <w:sz w:val="24"/>
          <w:szCs w:val="24"/>
        </w:rPr>
        <w:tab/>
      </w:r>
    </w:p>
    <w:p w:rsidR="00374F6C" w:rsidRDefault="00D220D9" w:rsidP="009C53EC">
      <w:pPr>
        <w:spacing w:line="360" w:lineRule="auto"/>
        <w:jc w:val="both"/>
        <w:rPr>
          <w:rFonts w:ascii="Times New Roman" w:eastAsiaTheme="minorHAnsi" w:hAnsi="Times New Roman"/>
          <w:sz w:val="24"/>
          <w:szCs w:val="24"/>
        </w:rPr>
      </w:pPr>
      <w:r w:rsidRPr="006733CE">
        <w:rPr>
          <w:rFonts w:ascii="Times New Roman" w:eastAsiaTheme="minorHAnsi" w:hAnsi="Times New Roman"/>
          <w:sz w:val="24"/>
          <w:szCs w:val="24"/>
        </w:rPr>
        <w:t xml:space="preserve">Part I </w:t>
      </w:r>
      <w:r w:rsidR="00B6457B" w:rsidRPr="006733CE">
        <w:rPr>
          <w:rFonts w:ascii="Times New Roman" w:eastAsiaTheme="minorHAnsi" w:hAnsi="Times New Roman"/>
          <w:i/>
          <w:sz w:val="24"/>
          <w:szCs w:val="24"/>
        </w:rPr>
        <w:t>Environmental Indicators and their Provision</w:t>
      </w:r>
      <w:r w:rsidR="00CB0F5D">
        <w:rPr>
          <w:rFonts w:ascii="Times New Roman" w:eastAsiaTheme="minorHAnsi" w:hAnsi="Times New Roman"/>
          <w:i/>
          <w:sz w:val="24"/>
          <w:szCs w:val="24"/>
        </w:rPr>
        <w:t xml:space="preserve"> (max. 13 points)</w:t>
      </w:r>
      <w:r w:rsidR="009A6204" w:rsidRPr="006733CE">
        <w:rPr>
          <w:rFonts w:ascii="Times New Roman" w:eastAsiaTheme="minorHAnsi" w:hAnsi="Times New Roman"/>
          <w:i/>
          <w:sz w:val="24"/>
          <w:szCs w:val="24"/>
        </w:rPr>
        <w:tab/>
      </w:r>
      <w:r w:rsidR="00B6457B" w:rsidRPr="006733CE">
        <w:rPr>
          <w:rFonts w:ascii="Times New Roman" w:eastAsiaTheme="minorHAnsi" w:hAnsi="Times New Roman"/>
          <w:sz w:val="24"/>
          <w:szCs w:val="24"/>
        </w:rPr>
        <w:br/>
        <w:t xml:space="preserve">This part of the scorecard measures the completeness of the </w:t>
      </w:r>
      <w:r w:rsidR="005F6755" w:rsidRPr="006733CE">
        <w:rPr>
          <w:rFonts w:ascii="Times New Roman" w:eastAsiaTheme="minorHAnsi" w:hAnsi="Times New Roman"/>
          <w:sz w:val="24"/>
          <w:szCs w:val="24"/>
        </w:rPr>
        <w:t>reported indicators.</w:t>
      </w:r>
      <w:r w:rsidR="00F3553B" w:rsidRPr="006733CE">
        <w:rPr>
          <w:rFonts w:ascii="Times New Roman" w:eastAsiaTheme="minorHAnsi" w:hAnsi="Times New Roman"/>
          <w:sz w:val="24"/>
          <w:szCs w:val="24"/>
        </w:rPr>
        <w:t xml:space="preserve"> We search for relevant measures –</w:t>
      </w:r>
      <w:r w:rsidR="00585784" w:rsidRPr="006733CE">
        <w:rPr>
          <w:rFonts w:ascii="Times New Roman" w:eastAsiaTheme="minorHAnsi" w:hAnsi="Times New Roman"/>
          <w:sz w:val="24"/>
          <w:szCs w:val="24"/>
        </w:rPr>
        <w:t xml:space="preserve"> and verify whether </w:t>
      </w:r>
      <w:r w:rsidR="00F3553B" w:rsidRPr="006733CE">
        <w:rPr>
          <w:rFonts w:ascii="Times New Roman" w:eastAsiaTheme="minorHAnsi" w:hAnsi="Times New Roman"/>
          <w:sz w:val="24"/>
          <w:szCs w:val="24"/>
        </w:rPr>
        <w:t>the measures that a reader would</w:t>
      </w:r>
      <w:r w:rsidR="00585784" w:rsidRPr="006733CE">
        <w:rPr>
          <w:rFonts w:ascii="Times New Roman" w:eastAsiaTheme="minorHAnsi" w:hAnsi="Times New Roman"/>
          <w:sz w:val="24"/>
          <w:szCs w:val="24"/>
        </w:rPr>
        <w:t xml:space="preserve"> </w:t>
      </w:r>
      <w:r w:rsidR="00F3553B" w:rsidRPr="006733CE">
        <w:rPr>
          <w:rFonts w:ascii="Times New Roman" w:eastAsiaTheme="minorHAnsi" w:hAnsi="Times New Roman"/>
          <w:sz w:val="24"/>
          <w:szCs w:val="24"/>
        </w:rPr>
        <w:t xml:space="preserve">expect </w:t>
      </w:r>
      <w:r w:rsidR="00585784" w:rsidRPr="006733CE">
        <w:rPr>
          <w:rFonts w:ascii="Times New Roman" w:eastAsiaTheme="minorHAnsi" w:hAnsi="Times New Roman"/>
          <w:sz w:val="24"/>
          <w:szCs w:val="24"/>
        </w:rPr>
        <w:t xml:space="preserve">are </w:t>
      </w:r>
      <w:r w:rsidR="00F3553B" w:rsidRPr="006733CE">
        <w:rPr>
          <w:rFonts w:ascii="Times New Roman" w:eastAsiaTheme="minorHAnsi" w:hAnsi="Times New Roman"/>
          <w:sz w:val="24"/>
          <w:szCs w:val="24"/>
        </w:rPr>
        <w:t>disclosed</w:t>
      </w:r>
      <w:r w:rsidR="00BF6223" w:rsidRPr="006733CE">
        <w:rPr>
          <w:rFonts w:ascii="Times New Roman" w:eastAsiaTheme="minorHAnsi" w:hAnsi="Times New Roman"/>
          <w:sz w:val="24"/>
          <w:szCs w:val="24"/>
        </w:rPr>
        <w:t xml:space="preserve">. On the one hand, we have reporting on what goes in. </w:t>
      </w:r>
      <w:r w:rsidR="00363F39" w:rsidRPr="006733CE">
        <w:rPr>
          <w:rFonts w:ascii="Times New Roman" w:eastAsiaTheme="minorHAnsi" w:hAnsi="Times New Roman"/>
          <w:sz w:val="24"/>
          <w:szCs w:val="24"/>
        </w:rPr>
        <w:t xml:space="preserve">Examples from the scorecard include the consumption of fuel, electricity and water. </w:t>
      </w:r>
      <w:r w:rsidR="00BF6223" w:rsidRPr="006733CE">
        <w:rPr>
          <w:rFonts w:ascii="Times New Roman" w:eastAsiaTheme="minorHAnsi" w:hAnsi="Times New Roman"/>
          <w:sz w:val="24"/>
          <w:szCs w:val="24"/>
        </w:rPr>
        <w:t>On the other hand, there shoul</w:t>
      </w:r>
      <w:r w:rsidR="00363F39" w:rsidRPr="006733CE">
        <w:rPr>
          <w:rFonts w:ascii="Times New Roman" w:eastAsiaTheme="minorHAnsi" w:hAnsi="Times New Roman"/>
          <w:sz w:val="24"/>
          <w:szCs w:val="24"/>
        </w:rPr>
        <w:t>d be reporting of what goes out:</w:t>
      </w:r>
      <w:r w:rsidR="00847F77" w:rsidRPr="006733CE">
        <w:rPr>
          <w:rFonts w:ascii="Times New Roman" w:eastAsiaTheme="minorHAnsi" w:hAnsi="Times New Roman"/>
          <w:sz w:val="24"/>
          <w:szCs w:val="24"/>
        </w:rPr>
        <w:t xml:space="preserve">, level of noise, </w:t>
      </w:r>
      <w:r w:rsidR="00363F39" w:rsidRPr="006733CE">
        <w:rPr>
          <w:rFonts w:ascii="Times New Roman" w:eastAsiaTheme="minorHAnsi" w:hAnsi="Times New Roman"/>
          <w:sz w:val="24"/>
          <w:szCs w:val="24"/>
        </w:rPr>
        <w:t>quantity of (hazardous) waste</w:t>
      </w:r>
      <w:r w:rsidR="00847F77" w:rsidRPr="006733CE">
        <w:rPr>
          <w:rFonts w:ascii="Times New Roman" w:eastAsiaTheme="minorHAnsi" w:hAnsi="Times New Roman"/>
          <w:sz w:val="24"/>
          <w:szCs w:val="24"/>
        </w:rPr>
        <w:t xml:space="preserve"> and the emission of greenhouse gasses (CO</w:t>
      </w:r>
      <w:r w:rsidR="00847F77" w:rsidRPr="006733CE">
        <w:rPr>
          <w:rFonts w:ascii="Times New Roman" w:eastAsiaTheme="minorHAnsi" w:hAnsi="Times New Roman"/>
          <w:sz w:val="24"/>
          <w:szCs w:val="24"/>
          <w:vertAlign w:val="subscript"/>
        </w:rPr>
        <w:t>2</w:t>
      </w:r>
      <w:r w:rsidR="00847F77" w:rsidRPr="006733CE">
        <w:rPr>
          <w:rFonts w:ascii="Times New Roman" w:eastAsiaTheme="minorHAnsi" w:hAnsi="Times New Roman"/>
          <w:sz w:val="24"/>
          <w:szCs w:val="24"/>
        </w:rPr>
        <w:t>, NO</w:t>
      </w:r>
      <w:r w:rsidR="00847F77" w:rsidRPr="006733CE">
        <w:rPr>
          <w:rFonts w:ascii="Times New Roman" w:eastAsiaTheme="minorHAnsi" w:hAnsi="Times New Roman"/>
          <w:sz w:val="24"/>
          <w:szCs w:val="24"/>
          <w:vertAlign w:val="subscript"/>
        </w:rPr>
        <w:t>x</w:t>
      </w:r>
      <w:r w:rsidR="00847F77" w:rsidRPr="006733CE">
        <w:rPr>
          <w:rFonts w:ascii="Times New Roman" w:eastAsiaTheme="minorHAnsi" w:hAnsi="Times New Roman"/>
          <w:sz w:val="24"/>
          <w:szCs w:val="24"/>
        </w:rPr>
        <w:t>, SO</w:t>
      </w:r>
      <w:r w:rsidR="00847F77" w:rsidRPr="006733CE">
        <w:rPr>
          <w:rFonts w:ascii="Times New Roman" w:eastAsiaTheme="minorHAnsi" w:hAnsi="Times New Roman"/>
          <w:sz w:val="24"/>
          <w:szCs w:val="24"/>
          <w:vertAlign w:val="subscript"/>
        </w:rPr>
        <w:t>2</w:t>
      </w:r>
      <w:r w:rsidR="00847F77" w:rsidRPr="006733CE">
        <w:rPr>
          <w:rFonts w:ascii="Times New Roman" w:eastAsiaTheme="minorHAnsi" w:hAnsi="Times New Roman"/>
          <w:sz w:val="24"/>
          <w:szCs w:val="24"/>
        </w:rPr>
        <w:t xml:space="preserve"> and CH</w:t>
      </w:r>
      <w:r w:rsidR="00847F77" w:rsidRPr="006733CE">
        <w:rPr>
          <w:rFonts w:ascii="Times New Roman" w:eastAsiaTheme="minorHAnsi" w:hAnsi="Times New Roman"/>
          <w:sz w:val="24"/>
          <w:szCs w:val="24"/>
          <w:vertAlign w:val="subscript"/>
        </w:rPr>
        <w:t>4</w:t>
      </w:r>
      <w:r w:rsidR="00847F77" w:rsidRPr="006733CE">
        <w:rPr>
          <w:rFonts w:ascii="Times New Roman" w:eastAsiaTheme="minorHAnsi" w:hAnsi="Times New Roman"/>
          <w:sz w:val="24"/>
          <w:szCs w:val="24"/>
        </w:rPr>
        <w:t>)</w:t>
      </w:r>
      <w:r w:rsidR="00363F39" w:rsidRPr="006733CE">
        <w:rPr>
          <w:rFonts w:ascii="Times New Roman" w:eastAsiaTheme="minorHAnsi" w:hAnsi="Times New Roman"/>
          <w:sz w:val="24"/>
          <w:szCs w:val="24"/>
        </w:rPr>
        <w:t xml:space="preserve">. Airlines receive </w:t>
      </w:r>
      <w:r w:rsidR="00F05F70">
        <w:rPr>
          <w:rFonts w:ascii="Times New Roman" w:eastAsiaTheme="minorHAnsi" w:hAnsi="Times New Roman"/>
          <w:sz w:val="24"/>
          <w:szCs w:val="24"/>
        </w:rPr>
        <w:t>1</w:t>
      </w:r>
      <w:r w:rsidR="00363F39" w:rsidRPr="006733CE">
        <w:rPr>
          <w:rFonts w:ascii="Times New Roman" w:eastAsiaTheme="minorHAnsi" w:hAnsi="Times New Roman"/>
          <w:sz w:val="24"/>
          <w:szCs w:val="24"/>
        </w:rPr>
        <w:t xml:space="preserve"> point per </w:t>
      </w:r>
      <w:r w:rsidR="00F05F70">
        <w:rPr>
          <w:rFonts w:ascii="Times New Roman" w:eastAsiaTheme="minorHAnsi" w:hAnsi="Times New Roman"/>
          <w:sz w:val="24"/>
          <w:szCs w:val="24"/>
        </w:rPr>
        <w:t xml:space="preserve">reported </w:t>
      </w:r>
      <w:r w:rsidR="00363F39" w:rsidRPr="006733CE">
        <w:rPr>
          <w:rFonts w:ascii="Times New Roman" w:eastAsiaTheme="minorHAnsi" w:hAnsi="Times New Roman"/>
          <w:sz w:val="24"/>
          <w:szCs w:val="24"/>
        </w:rPr>
        <w:t>in</w:t>
      </w:r>
      <w:r w:rsidR="00F05F70">
        <w:rPr>
          <w:rFonts w:ascii="Times New Roman" w:eastAsiaTheme="minorHAnsi" w:hAnsi="Times New Roman"/>
          <w:sz w:val="24"/>
          <w:szCs w:val="24"/>
        </w:rPr>
        <w:t xml:space="preserve">dicator </w:t>
      </w:r>
      <w:r w:rsidR="00363F39" w:rsidRPr="006733CE">
        <w:rPr>
          <w:rFonts w:ascii="Times New Roman" w:eastAsiaTheme="minorHAnsi" w:hAnsi="Times New Roman"/>
          <w:sz w:val="24"/>
          <w:szCs w:val="24"/>
        </w:rPr>
        <w:t>and a total of 13 point can be awarded in this part</w:t>
      </w:r>
      <w:r w:rsidR="00F05F70">
        <w:rPr>
          <w:rFonts w:ascii="Times New Roman" w:eastAsiaTheme="minorHAnsi" w:hAnsi="Times New Roman"/>
          <w:sz w:val="24"/>
          <w:szCs w:val="24"/>
        </w:rPr>
        <w:t xml:space="preserve">. </w:t>
      </w:r>
    </w:p>
    <w:p w:rsidR="00C45DAB" w:rsidRDefault="00D220D9" w:rsidP="00BF2275">
      <w:pPr>
        <w:spacing w:line="360" w:lineRule="auto"/>
        <w:jc w:val="both"/>
        <w:rPr>
          <w:rFonts w:ascii="Times New Roman" w:eastAsiaTheme="minorHAnsi" w:hAnsi="Times New Roman"/>
          <w:sz w:val="24"/>
          <w:szCs w:val="24"/>
        </w:rPr>
      </w:pPr>
      <w:r w:rsidRPr="006733CE">
        <w:rPr>
          <w:rFonts w:ascii="Times New Roman" w:eastAsiaTheme="minorHAnsi" w:hAnsi="Times New Roman"/>
          <w:sz w:val="24"/>
          <w:szCs w:val="24"/>
        </w:rPr>
        <w:t xml:space="preserve">Part II: </w:t>
      </w:r>
      <w:r w:rsidRPr="006733CE">
        <w:rPr>
          <w:rFonts w:ascii="Times New Roman" w:eastAsiaTheme="minorHAnsi" w:hAnsi="Times New Roman"/>
          <w:i/>
          <w:sz w:val="24"/>
          <w:szCs w:val="24"/>
        </w:rPr>
        <w:t>CSR initiatives within the environmental dimension and their adoption</w:t>
      </w:r>
      <w:r w:rsidR="00CB0F5D">
        <w:rPr>
          <w:rFonts w:ascii="Times New Roman" w:eastAsiaTheme="minorHAnsi" w:hAnsi="Times New Roman"/>
          <w:i/>
          <w:sz w:val="24"/>
          <w:szCs w:val="24"/>
        </w:rPr>
        <w:t xml:space="preserve"> (max. </w:t>
      </w:r>
      <w:r w:rsidR="00C45DAB">
        <w:rPr>
          <w:rFonts w:ascii="Times New Roman" w:eastAsiaTheme="minorHAnsi" w:hAnsi="Times New Roman"/>
          <w:i/>
          <w:sz w:val="24"/>
          <w:szCs w:val="24"/>
        </w:rPr>
        <w:t>55 points)</w:t>
      </w:r>
      <w:r w:rsidRPr="006733CE">
        <w:rPr>
          <w:rFonts w:ascii="Times New Roman" w:eastAsiaTheme="minorHAnsi" w:hAnsi="Times New Roman"/>
          <w:sz w:val="24"/>
          <w:szCs w:val="24"/>
        </w:rPr>
        <w:t xml:space="preserve"> </w:t>
      </w:r>
      <w:r w:rsidR="00363F39" w:rsidRPr="006733CE">
        <w:rPr>
          <w:rFonts w:ascii="Times New Roman" w:eastAsiaTheme="minorHAnsi" w:hAnsi="Times New Roman"/>
          <w:sz w:val="24"/>
          <w:szCs w:val="24"/>
        </w:rPr>
        <w:t xml:space="preserve">The second part of the scorecard checks for initiatives taken by operators to limit their environmental footprint. </w:t>
      </w:r>
      <w:r w:rsidR="00374F6C">
        <w:rPr>
          <w:rFonts w:ascii="Times New Roman" w:eastAsiaTheme="minorHAnsi" w:hAnsi="Times New Roman"/>
          <w:sz w:val="24"/>
          <w:szCs w:val="24"/>
        </w:rPr>
        <w:t>As mentioned before, i</w:t>
      </w:r>
      <w:r w:rsidR="00374F6C" w:rsidRPr="006733CE">
        <w:rPr>
          <w:rFonts w:ascii="Times New Roman" w:eastAsiaTheme="minorHAnsi" w:hAnsi="Times New Roman"/>
          <w:sz w:val="24"/>
          <w:szCs w:val="24"/>
        </w:rPr>
        <w:t>nitiatives</w:t>
      </w:r>
      <w:r w:rsidR="00374F6C">
        <w:rPr>
          <w:rFonts w:ascii="Times New Roman" w:eastAsiaTheme="minorHAnsi" w:hAnsi="Times New Roman"/>
          <w:sz w:val="24"/>
          <w:szCs w:val="24"/>
        </w:rPr>
        <w:t xml:space="preserve"> were deducted from the IATA strategy</w:t>
      </w:r>
      <w:r w:rsidR="00374F6C" w:rsidRPr="006733CE">
        <w:rPr>
          <w:rFonts w:ascii="Times New Roman" w:eastAsiaTheme="minorHAnsi" w:hAnsi="Times New Roman"/>
          <w:sz w:val="24"/>
          <w:szCs w:val="24"/>
        </w:rPr>
        <w:t xml:space="preserve"> </w:t>
      </w:r>
      <w:r w:rsidR="00374F6C">
        <w:rPr>
          <w:rFonts w:ascii="Times New Roman" w:eastAsiaTheme="minorHAnsi" w:hAnsi="Times New Roman"/>
          <w:sz w:val="24"/>
          <w:szCs w:val="24"/>
        </w:rPr>
        <w:t xml:space="preserve">and </w:t>
      </w:r>
      <w:r w:rsidR="00374F6C" w:rsidRPr="006733CE">
        <w:rPr>
          <w:rFonts w:ascii="Times New Roman" w:eastAsiaTheme="minorHAnsi" w:hAnsi="Times New Roman"/>
          <w:sz w:val="24"/>
          <w:szCs w:val="24"/>
        </w:rPr>
        <w:t xml:space="preserve">include, for example, ‘reduce fuel consumption’ and ‘form partnerships with NGO’s’. </w:t>
      </w:r>
      <w:r w:rsidR="00585784" w:rsidRPr="006733CE">
        <w:rPr>
          <w:rFonts w:ascii="Times New Roman" w:eastAsiaTheme="minorHAnsi" w:hAnsi="Times New Roman"/>
          <w:sz w:val="24"/>
          <w:szCs w:val="24"/>
        </w:rPr>
        <w:t xml:space="preserve">Per </w:t>
      </w:r>
      <w:r w:rsidR="00D13A98" w:rsidRPr="006733CE">
        <w:rPr>
          <w:rFonts w:ascii="Times New Roman" w:eastAsiaTheme="minorHAnsi" w:hAnsi="Times New Roman"/>
          <w:sz w:val="24"/>
          <w:szCs w:val="24"/>
        </w:rPr>
        <w:t xml:space="preserve">sustainability </w:t>
      </w:r>
      <w:r w:rsidR="00585784" w:rsidRPr="006733CE">
        <w:rPr>
          <w:rFonts w:ascii="Times New Roman" w:eastAsiaTheme="minorHAnsi" w:hAnsi="Times New Roman"/>
          <w:sz w:val="24"/>
          <w:szCs w:val="24"/>
        </w:rPr>
        <w:t>initiative</w:t>
      </w:r>
      <w:r w:rsidR="00363F39" w:rsidRPr="006733CE">
        <w:rPr>
          <w:rFonts w:ascii="Times New Roman" w:eastAsiaTheme="minorHAnsi" w:hAnsi="Times New Roman"/>
          <w:sz w:val="24"/>
          <w:szCs w:val="24"/>
        </w:rPr>
        <w:t xml:space="preserve"> described</w:t>
      </w:r>
      <w:r w:rsidR="00585784" w:rsidRPr="006733CE">
        <w:rPr>
          <w:rFonts w:ascii="Times New Roman" w:eastAsiaTheme="minorHAnsi" w:hAnsi="Times New Roman"/>
          <w:sz w:val="24"/>
          <w:szCs w:val="24"/>
        </w:rPr>
        <w:t>, 1 point will be given when an objective is stated</w:t>
      </w:r>
      <w:r w:rsidR="00F05F70">
        <w:rPr>
          <w:rFonts w:ascii="Times New Roman" w:eastAsiaTheme="minorHAnsi" w:hAnsi="Times New Roman"/>
          <w:sz w:val="24"/>
          <w:szCs w:val="24"/>
        </w:rPr>
        <w:t xml:space="preserve"> </w:t>
      </w:r>
      <w:r w:rsidR="00F05F70">
        <w:rPr>
          <w:rFonts w:ascii="Times New Roman" w:eastAsiaTheme="minorHAnsi" w:hAnsi="Times New Roman"/>
          <w:sz w:val="24"/>
          <w:szCs w:val="24"/>
        </w:rPr>
        <w:lastRenderedPageBreak/>
        <w:t>but not made concrete</w:t>
      </w:r>
      <w:r w:rsidR="00585784" w:rsidRPr="006733CE">
        <w:rPr>
          <w:rFonts w:ascii="Times New Roman" w:eastAsiaTheme="minorHAnsi" w:hAnsi="Times New Roman"/>
          <w:sz w:val="24"/>
          <w:szCs w:val="24"/>
        </w:rPr>
        <w:t xml:space="preserve">. </w:t>
      </w:r>
      <w:r w:rsidRPr="006733CE">
        <w:rPr>
          <w:rFonts w:ascii="Times New Roman" w:eastAsiaTheme="minorHAnsi" w:hAnsi="Times New Roman"/>
          <w:sz w:val="24"/>
          <w:szCs w:val="24"/>
        </w:rPr>
        <w:t xml:space="preserve">The presence of an actual measurement or target </w:t>
      </w:r>
      <w:r w:rsidR="00F56FE7" w:rsidRPr="006733CE">
        <w:rPr>
          <w:rFonts w:ascii="Times New Roman" w:eastAsiaTheme="minorHAnsi" w:hAnsi="Times New Roman"/>
          <w:sz w:val="24"/>
          <w:szCs w:val="24"/>
        </w:rPr>
        <w:t>indicates</w:t>
      </w:r>
      <w:r w:rsidRPr="006733CE">
        <w:rPr>
          <w:rFonts w:ascii="Times New Roman" w:eastAsiaTheme="minorHAnsi" w:hAnsi="Times New Roman"/>
          <w:sz w:val="24"/>
          <w:szCs w:val="24"/>
        </w:rPr>
        <w:t xml:space="preserve"> whether a clear goal has been set. </w:t>
      </w:r>
      <w:r w:rsidR="00585784" w:rsidRPr="006733CE">
        <w:rPr>
          <w:rFonts w:ascii="Times New Roman" w:eastAsiaTheme="minorHAnsi" w:hAnsi="Times New Roman"/>
          <w:sz w:val="24"/>
          <w:szCs w:val="24"/>
        </w:rPr>
        <w:t>An</w:t>
      </w:r>
      <w:r w:rsidR="00C43E28" w:rsidRPr="006733CE">
        <w:rPr>
          <w:rFonts w:ascii="Times New Roman" w:eastAsiaTheme="minorHAnsi" w:hAnsi="Times New Roman"/>
          <w:sz w:val="24"/>
          <w:szCs w:val="24"/>
        </w:rPr>
        <w:t xml:space="preserve"> additional point will be given</w:t>
      </w:r>
      <w:r w:rsidR="00585784" w:rsidRPr="006733CE">
        <w:rPr>
          <w:rFonts w:ascii="Times New Roman" w:eastAsiaTheme="minorHAnsi" w:hAnsi="Times New Roman"/>
          <w:sz w:val="24"/>
          <w:szCs w:val="24"/>
        </w:rPr>
        <w:t xml:space="preserve"> when </w:t>
      </w:r>
      <w:r w:rsidR="00085759" w:rsidRPr="006733CE">
        <w:rPr>
          <w:rFonts w:ascii="Times New Roman" w:eastAsiaTheme="minorHAnsi" w:hAnsi="Times New Roman"/>
          <w:sz w:val="24"/>
          <w:szCs w:val="24"/>
        </w:rPr>
        <w:t xml:space="preserve">both </w:t>
      </w:r>
      <w:r w:rsidRPr="006733CE">
        <w:rPr>
          <w:rFonts w:ascii="Times New Roman" w:eastAsiaTheme="minorHAnsi" w:hAnsi="Times New Roman"/>
          <w:sz w:val="24"/>
          <w:szCs w:val="24"/>
        </w:rPr>
        <w:t>a defined goal</w:t>
      </w:r>
      <w:r w:rsidR="00C43E28" w:rsidRPr="006733CE">
        <w:rPr>
          <w:rFonts w:ascii="Times New Roman" w:eastAsiaTheme="minorHAnsi" w:hAnsi="Times New Roman"/>
          <w:sz w:val="24"/>
          <w:szCs w:val="24"/>
        </w:rPr>
        <w:t>,</w:t>
      </w:r>
      <w:r w:rsidRPr="006733CE">
        <w:rPr>
          <w:rFonts w:ascii="Times New Roman" w:eastAsiaTheme="minorHAnsi" w:hAnsi="Times New Roman"/>
          <w:sz w:val="24"/>
          <w:szCs w:val="24"/>
        </w:rPr>
        <w:t xml:space="preserve"> specifying the baseline or reduction amount/percentage</w:t>
      </w:r>
      <w:r w:rsidR="00C43E28" w:rsidRPr="006733CE">
        <w:rPr>
          <w:rFonts w:ascii="Times New Roman" w:eastAsiaTheme="minorHAnsi" w:hAnsi="Times New Roman"/>
          <w:sz w:val="24"/>
          <w:szCs w:val="24"/>
        </w:rPr>
        <w:t>,</w:t>
      </w:r>
      <w:r w:rsidR="00085759" w:rsidRPr="006733CE">
        <w:rPr>
          <w:rFonts w:ascii="Times New Roman" w:eastAsiaTheme="minorHAnsi" w:hAnsi="Times New Roman"/>
          <w:sz w:val="24"/>
          <w:szCs w:val="24"/>
        </w:rPr>
        <w:t xml:space="preserve"> and </w:t>
      </w:r>
      <w:r w:rsidRPr="006733CE">
        <w:rPr>
          <w:rFonts w:ascii="Times New Roman" w:eastAsiaTheme="minorHAnsi" w:hAnsi="Times New Roman"/>
          <w:sz w:val="24"/>
          <w:szCs w:val="24"/>
        </w:rPr>
        <w:t>a timeframe</w:t>
      </w:r>
      <w:r w:rsidR="00585784" w:rsidRPr="006733CE">
        <w:rPr>
          <w:rFonts w:ascii="Times New Roman" w:eastAsiaTheme="minorHAnsi" w:hAnsi="Times New Roman"/>
          <w:sz w:val="24"/>
          <w:szCs w:val="24"/>
        </w:rPr>
        <w:t xml:space="preserve"> is provided</w:t>
      </w:r>
      <w:r w:rsidRPr="006733CE">
        <w:rPr>
          <w:rFonts w:ascii="Times New Roman" w:eastAsiaTheme="minorHAnsi" w:hAnsi="Times New Roman"/>
          <w:sz w:val="24"/>
          <w:szCs w:val="24"/>
        </w:rPr>
        <w:t xml:space="preserve">. </w:t>
      </w:r>
      <w:r w:rsidR="00DC53E0">
        <w:rPr>
          <w:rFonts w:ascii="Times New Roman" w:eastAsiaTheme="minorHAnsi" w:hAnsi="Times New Roman"/>
          <w:sz w:val="24"/>
          <w:szCs w:val="24"/>
        </w:rPr>
        <w:t xml:space="preserve">Two points for an initiative is only awarded when airlines provide additional information concerning their (aimed) achievement that is descriptive and verifiable. </w:t>
      </w:r>
      <w:r w:rsidR="00DC53E0" w:rsidRPr="006733CE">
        <w:rPr>
          <w:rFonts w:ascii="Times New Roman" w:eastAsiaTheme="minorHAnsi" w:hAnsi="Times New Roman"/>
          <w:sz w:val="24"/>
          <w:szCs w:val="24"/>
        </w:rPr>
        <w:t xml:space="preserve">The magnitude or achievement of the reduction goal is not considered. </w:t>
      </w:r>
      <w:bookmarkStart w:id="28" w:name="_GoBack"/>
      <w:bookmarkEnd w:id="28"/>
      <w:r w:rsidR="00F05F70">
        <w:rPr>
          <w:rFonts w:ascii="Times New Roman" w:eastAsiaTheme="minorHAnsi" w:hAnsi="Times New Roman"/>
          <w:sz w:val="24"/>
          <w:szCs w:val="24"/>
        </w:rPr>
        <w:t xml:space="preserve">No points are awarded </w:t>
      </w:r>
      <w:r w:rsidR="00DC53E0">
        <w:rPr>
          <w:rFonts w:ascii="Times New Roman" w:eastAsiaTheme="minorHAnsi" w:hAnsi="Times New Roman"/>
          <w:sz w:val="24"/>
          <w:szCs w:val="24"/>
        </w:rPr>
        <w:t xml:space="preserve">for an initiative </w:t>
      </w:r>
      <w:r w:rsidR="00F05F70">
        <w:rPr>
          <w:rFonts w:ascii="Times New Roman" w:eastAsiaTheme="minorHAnsi" w:hAnsi="Times New Roman"/>
          <w:sz w:val="24"/>
          <w:szCs w:val="24"/>
        </w:rPr>
        <w:t xml:space="preserve">when an airlines fails to mention </w:t>
      </w:r>
      <w:r w:rsidR="00DC53E0">
        <w:rPr>
          <w:rFonts w:ascii="Times New Roman" w:eastAsiaTheme="minorHAnsi" w:hAnsi="Times New Roman"/>
          <w:sz w:val="24"/>
          <w:szCs w:val="24"/>
        </w:rPr>
        <w:t>it in the report.</w:t>
      </w:r>
      <w:r w:rsidR="00F05F70">
        <w:rPr>
          <w:rFonts w:ascii="Times New Roman" w:eastAsiaTheme="minorHAnsi" w:hAnsi="Times New Roman"/>
          <w:sz w:val="24"/>
          <w:szCs w:val="24"/>
        </w:rPr>
        <w:t xml:space="preserve"> </w:t>
      </w:r>
    </w:p>
    <w:p w:rsidR="0073186B" w:rsidRDefault="00BF2275" w:rsidP="00BF2275">
      <w:pPr>
        <w:spacing w:line="360" w:lineRule="auto"/>
        <w:jc w:val="both"/>
        <w:rPr>
          <w:rFonts w:ascii="Times New Roman" w:eastAsiaTheme="minorHAnsi" w:hAnsi="Times New Roman"/>
          <w:sz w:val="24"/>
          <w:szCs w:val="24"/>
        </w:rPr>
      </w:pPr>
      <w:r>
        <w:rPr>
          <w:rFonts w:ascii="Times New Roman" w:eastAsiaTheme="minorHAnsi" w:hAnsi="Times New Roman"/>
          <w:sz w:val="24"/>
          <w:szCs w:val="24"/>
        </w:rPr>
        <w:t xml:space="preserve">In order to mitigate content analysis’ known risk of subjectivity, a systematic and objective </w:t>
      </w:r>
      <w:r w:rsidRPr="00BF2275">
        <w:rPr>
          <w:rFonts w:ascii="Times New Roman" w:eastAsiaTheme="minorHAnsi" w:hAnsi="Times New Roman"/>
          <w:sz w:val="24"/>
          <w:szCs w:val="24"/>
        </w:rPr>
        <w:t xml:space="preserve">approach </w:t>
      </w:r>
      <w:r>
        <w:rPr>
          <w:rFonts w:ascii="Times New Roman" w:eastAsiaTheme="minorHAnsi" w:hAnsi="Times New Roman"/>
          <w:sz w:val="24"/>
          <w:szCs w:val="24"/>
        </w:rPr>
        <w:t xml:space="preserve">was adopted </w:t>
      </w:r>
      <w:r w:rsidRPr="00BF2275">
        <w:rPr>
          <w:rFonts w:ascii="Times New Roman" w:eastAsiaTheme="minorHAnsi" w:hAnsi="Times New Roman"/>
          <w:sz w:val="24"/>
          <w:szCs w:val="24"/>
        </w:rPr>
        <w:t>to</w:t>
      </w:r>
      <w:r>
        <w:rPr>
          <w:rFonts w:ascii="Times New Roman" w:eastAsiaTheme="minorHAnsi" w:hAnsi="Times New Roman"/>
          <w:sz w:val="24"/>
          <w:szCs w:val="24"/>
        </w:rPr>
        <w:t xml:space="preserve"> perform score the airlines in the sample. </w:t>
      </w:r>
    </w:p>
    <w:p w:rsidR="00A37691" w:rsidRDefault="00170D79" w:rsidP="00BF2275">
      <w:pPr>
        <w:spacing w:line="360" w:lineRule="auto"/>
        <w:jc w:val="both"/>
        <w:rPr>
          <w:rStyle w:val="Heading2Char"/>
          <w:rFonts w:eastAsiaTheme="minorHAnsi" w:cs="Times New Roman"/>
          <w:b w:val="0"/>
          <w:bCs w:val="0"/>
          <w:color w:val="auto"/>
          <w:sz w:val="24"/>
          <w:szCs w:val="24"/>
        </w:rPr>
      </w:pPr>
      <w:r w:rsidRPr="006733CE">
        <w:rPr>
          <w:rFonts w:ascii="Times New Roman" w:eastAsiaTheme="minorHAnsi" w:hAnsi="Times New Roman"/>
          <w:sz w:val="24"/>
          <w:szCs w:val="24"/>
        </w:rPr>
        <w:t xml:space="preserve">The  scorecard that is used to perform this research focuses on the completeness of corporate sustainability reporting. It does not give an opinion on the sustainability performance of the reporting organization, nor on the quality of the reported data. It does, however, provide insight into the extent </w:t>
      </w:r>
      <w:r w:rsidRPr="006733CE">
        <w:rPr>
          <w:rFonts w:ascii="Times New Roman" w:hAnsi="Times New Roman"/>
          <w:sz w:val="24"/>
          <w:szCs w:val="24"/>
        </w:rPr>
        <w:t>to which companies give details about</w:t>
      </w:r>
      <w:r w:rsidRPr="006733CE">
        <w:rPr>
          <w:rFonts w:ascii="Times New Roman" w:eastAsiaTheme="minorHAnsi" w:hAnsi="Times New Roman"/>
          <w:sz w:val="24"/>
          <w:szCs w:val="24"/>
        </w:rPr>
        <w:t xml:space="preserve"> the sustainability of their businesses. </w:t>
      </w:r>
      <w:r w:rsidR="004810E7" w:rsidRPr="006733CE">
        <w:rPr>
          <w:rFonts w:ascii="Times New Roman" w:eastAsiaTheme="minorHAnsi" w:hAnsi="Times New Roman"/>
          <w:sz w:val="24"/>
          <w:szCs w:val="24"/>
        </w:rPr>
        <w:tab/>
      </w:r>
      <w:r w:rsidR="00D16383" w:rsidRPr="006733CE">
        <w:rPr>
          <w:rFonts w:ascii="Times New Roman" w:eastAsiaTheme="minorHAnsi" w:hAnsi="Times New Roman"/>
          <w:sz w:val="24"/>
          <w:szCs w:val="24"/>
        </w:rPr>
        <w:br/>
      </w:r>
      <w:r w:rsidR="00A37691" w:rsidRPr="006733CE">
        <w:rPr>
          <w:rStyle w:val="Heading2Char"/>
          <w:rFonts w:eastAsiaTheme="minorHAnsi" w:cs="Times New Roman"/>
          <w:b w:val="0"/>
          <w:bCs w:val="0"/>
          <w:color w:val="auto"/>
          <w:sz w:val="24"/>
          <w:szCs w:val="24"/>
        </w:rPr>
        <w:br w:type="page"/>
      </w:r>
    </w:p>
    <w:p w:rsidR="006F0665" w:rsidRDefault="00F4684C" w:rsidP="006F0665">
      <w:pPr>
        <w:pStyle w:val="Heading1"/>
        <w:rPr>
          <w:rStyle w:val="Heading2Char"/>
          <w:color w:val="37918D"/>
          <w:sz w:val="40"/>
          <w:szCs w:val="24"/>
        </w:rPr>
      </w:pPr>
      <w:bookmarkStart w:id="29" w:name="_Toc340094562"/>
      <w:r w:rsidRPr="00374F6C">
        <w:rPr>
          <w:rStyle w:val="Heading2Char"/>
          <w:color w:val="37918D"/>
          <w:sz w:val="40"/>
          <w:szCs w:val="24"/>
        </w:rPr>
        <w:lastRenderedPageBreak/>
        <w:t xml:space="preserve">Chapter 4: </w:t>
      </w:r>
      <w:r w:rsidR="004810E7" w:rsidRPr="00374F6C">
        <w:rPr>
          <w:rStyle w:val="Heading2Char"/>
          <w:color w:val="37918D"/>
          <w:sz w:val="40"/>
          <w:szCs w:val="24"/>
        </w:rPr>
        <w:t>Results</w:t>
      </w:r>
      <w:bookmarkEnd w:id="29"/>
      <w:r w:rsidR="004810E7" w:rsidRPr="00374F6C">
        <w:rPr>
          <w:rStyle w:val="Heading2Char"/>
          <w:color w:val="37918D"/>
          <w:sz w:val="40"/>
          <w:szCs w:val="24"/>
        </w:rPr>
        <w:t xml:space="preserve"> </w:t>
      </w:r>
    </w:p>
    <w:p w:rsidR="00374F6C" w:rsidRPr="009A4B04" w:rsidRDefault="00130C25" w:rsidP="009A4B04">
      <w:pPr>
        <w:pStyle w:val="Heading2"/>
        <w:spacing w:line="360" w:lineRule="auto"/>
        <w:rPr>
          <w:color w:val="37918D"/>
          <w:sz w:val="40"/>
          <w:szCs w:val="24"/>
        </w:rPr>
      </w:pPr>
      <w:bookmarkStart w:id="30" w:name="_Toc340094563"/>
      <w:r w:rsidRPr="009A4B04">
        <w:t xml:space="preserve">4.1 </w:t>
      </w:r>
      <w:r w:rsidR="00A61DF1" w:rsidRPr="009A4B04">
        <w:t>Re</w:t>
      </w:r>
      <w:r w:rsidRPr="009A4B04">
        <w:t>flection on sample</w:t>
      </w:r>
      <w:bookmarkEnd w:id="30"/>
      <w:r w:rsidRPr="009A4B04">
        <w:tab/>
        <w:t xml:space="preserve"> </w:t>
      </w:r>
    </w:p>
    <w:p w:rsidR="005D2A29" w:rsidRDefault="005D2A29" w:rsidP="004D7365">
      <w:pPr>
        <w:spacing w:line="360" w:lineRule="auto"/>
        <w:jc w:val="both"/>
        <w:rPr>
          <w:rFonts w:ascii="Times New Roman" w:hAnsi="Times New Roman"/>
          <w:sz w:val="24"/>
          <w:szCs w:val="24"/>
        </w:rPr>
      </w:pPr>
      <w:r>
        <w:rPr>
          <w:rFonts w:ascii="Times New Roman" w:hAnsi="Times New Roman"/>
          <w:sz w:val="24"/>
          <w:szCs w:val="24"/>
        </w:rPr>
        <w:t>Of 7</w:t>
      </w:r>
      <w:r w:rsidR="00130C25" w:rsidRPr="006733CE">
        <w:rPr>
          <w:rFonts w:ascii="Times New Roman" w:hAnsi="Times New Roman"/>
          <w:sz w:val="24"/>
          <w:szCs w:val="24"/>
        </w:rPr>
        <w:t>3 selected companies</w:t>
      </w:r>
      <w:r>
        <w:rPr>
          <w:rFonts w:ascii="Times New Roman" w:hAnsi="Times New Roman"/>
          <w:sz w:val="24"/>
          <w:szCs w:val="24"/>
        </w:rPr>
        <w:t>, 61 (or 84%)</w:t>
      </w:r>
      <w:r w:rsidR="00130C25" w:rsidRPr="006733CE">
        <w:rPr>
          <w:rFonts w:ascii="Times New Roman" w:hAnsi="Times New Roman"/>
          <w:sz w:val="24"/>
          <w:szCs w:val="24"/>
        </w:rPr>
        <w:t xml:space="preserve"> reported on sustainability, in whatever form. </w:t>
      </w:r>
      <w:r w:rsidR="00140122">
        <w:rPr>
          <w:rFonts w:ascii="Times New Roman" w:hAnsi="Times New Roman"/>
          <w:sz w:val="24"/>
          <w:szCs w:val="24"/>
        </w:rPr>
        <w:t>T</w:t>
      </w:r>
      <w:r w:rsidR="00140122" w:rsidRPr="00140122">
        <w:rPr>
          <w:rFonts w:ascii="Times New Roman" w:hAnsi="Times New Roman"/>
          <w:sz w:val="24"/>
          <w:szCs w:val="24"/>
        </w:rPr>
        <w:t>h</w:t>
      </w:r>
      <w:r w:rsidR="00140122">
        <w:rPr>
          <w:rFonts w:ascii="Times New Roman" w:hAnsi="Times New Roman"/>
          <w:sz w:val="24"/>
          <w:szCs w:val="24"/>
        </w:rPr>
        <w:t>is considerably high</w:t>
      </w:r>
      <w:r w:rsidR="00140122" w:rsidRPr="00140122">
        <w:rPr>
          <w:rFonts w:ascii="Times New Roman" w:hAnsi="Times New Roman"/>
          <w:sz w:val="24"/>
          <w:szCs w:val="24"/>
        </w:rPr>
        <w:t xml:space="preserve"> level</w:t>
      </w:r>
      <w:r w:rsidR="00140122">
        <w:rPr>
          <w:rFonts w:ascii="Times New Roman" w:hAnsi="Times New Roman"/>
          <w:sz w:val="24"/>
          <w:szCs w:val="24"/>
        </w:rPr>
        <w:t xml:space="preserve"> of </w:t>
      </w:r>
      <w:r w:rsidR="00140122" w:rsidRPr="00140122">
        <w:rPr>
          <w:rFonts w:ascii="Times New Roman" w:hAnsi="Times New Roman"/>
          <w:sz w:val="24"/>
          <w:szCs w:val="24"/>
        </w:rPr>
        <w:t>environmental reporting is reflective of the industry’s high level of environmental impact.</w:t>
      </w:r>
      <w:r w:rsidR="00140122">
        <w:rPr>
          <w:rFonts w:ascii="Times New Roman" w:hAnsi="Times New Roman"/>
          <w:sz w:val="24"/>
          <w:szCs w:val="24"/>
        </w:rPr>
        <w:t xml:space="preserve"> </w:t>
      </w:r>
      <w:r w:rsidR="00130C25" w:rsidRPr="006733CE">
        <w:rPr>
          <w:rFonts w:ascii="Times New Roman" w:hAnsi="Times New Roman"/>
          <w:sz w:val="24"/>
          <w:szCs w:val="24"/>
        </w:rPr>
        <w:t>As to the spread of the 6</w:t>
      </w:r>
      <w:r w:rsidR="00A17E10">
        <w:rPr>
          <w:rFonts w:ascii="Times New Roman" w:hAnsi="Times New Roman"/>
          <w:sz w:val="24"/>
          <w:szCs w:val="24"/>
        </w:rPr>
        <w:t>1</w:t>
      </w:r>
      <w:r w:rsidR="00130C25" w:rsidRPr="006733CE">
        <w:rPr>
          <w:rFonts w:ascii="Times New Roman" w:hAnsi="Times New Roman"/>
          <w:sz w:val="24"/>
          <w:szCs w:val="24"/>
        </w:rPr>
        <w:t xml:space="preserve"> </w:t>
      </w:r>
      <w:r w:rsidR="00687889">
        <w:rPr>
          <w:rFonts w:ascii="Times New Roman" w:hAnsi="Times New Roman"/>
          <w:sz w:val="24"/>
          <w:szCs w:val="24"/>
        </w:rPr>
        <w:t xml:space="preserve">environmental </w:t>
      </w:r>
      <w:r w:rsidR="00130C25" w:rsidRPr="006733CE">
        <w:rPr>
          <w:rFonts w:ascii="Times New Roman" w:hAnsi="Times New Roman"/>
          <w:sz w:val="24"/>
          <w:szCs w:val="24"/>
        </w:rPr>
        <w:t>disclosures over the regions, considering companies’ country of origin, slightly over 30% is European. A quarter (25%) of the disclosures originated from the Asia-Pacific region</w:t>
      </w:r>
      <w:r>
        <w:rPr>
          <w:rFonts w:ascii="Times New Roman" w:hAnsi="Times New Roman"/>
          <w:sz w:val="24"/>
          <w:szCs w:val="24"/>
        </w:rPr>
        <w:t xml:space="preserve">, whilst </w:t>
      </w:r>
      <w:r w:rsidR="00130C25" w:rsidRPr="006733CE">
        <w:rPr>
          <w:rFonts w:ascii="Times New Roman" w:hAnsi="Times New Roman"/>
          <w:sz w:val="24"/>
          <w:szCs w:val="24"/>
        </w:rPr>
        <w:t xml:space="preserve">North-American airlines </w:t>
      </w:r>
      <w:r>
        <w:rPr>
          <w:rFonts w:ascii="Times New Roman" w:hAnsi="Times New Roman"/>
          <w:sz w:val="24"/>
          <w:szCs w:val="24"/>
        </w:rPr>
        <w:t>account for 18</w:t>
      </w:r>
      <w:r w:rsidR="00130C25" w:rsidRPr="006733CE">
        <w:rPr>
          <w:rFonts w:ascii="Times New Roman" w:hAnsi="Times New Roman"/>
          <w:sz w:val="24"/>
          <w:szCs w:val="24"/>
        </w:rPr>
        <w:t xml:space="preserve">%, with the remainder coming from different emerging economies: </w:t>
      </w:r>
      <w:r w:rsidR="00610DD8">
        <w:rPr>
          <w:rFonts w:ascii="Times New Roman" w:hAnsi="Times New Roman"/>
          <w:sz w:val="24"/>
          <w:szCs w:val="24"/>
        </w:rPr>
        <w:t>Latin</w:t>
      </w:r>
      <w:r w:rsidRPr="006733CE">
        <w:rPr>
          <w:rFonts w:ascii="Times New Roman" w:hAnsi="Times New Roman"/>
          <w:sz w:val="24"/>
          <w:szCs w:val="24"/>
        </w:rPr>
        <w:t xml:space="preserve"> America</w:t>
      </w:r>
      <w:r>
        <w:rPr>
          <w:rFonts w:ascii="Times New Roman" w:hAnsi="Times New Roman"/>
          <w:sz w:val="24"/>
          <w:szCs w:val="24"/>
        </w:rPr>
        <w:t>,</w:t>
      </w:r>
      <w:r w:rsidRPr="006733CE">
        <w:rPr>
          <w:rFonts w:ascii="Times New Roman" w:hAnsi="Times New Roman"/>
          <w:sz w:val="24"/>
          <w:szCs w:val="24"/>
        </w:rPr>
        <w:t xml:space="preserve"> </w:t>
      </w:r>
      <w:r w:rsidR="00130C25" w:rsidRPr="006733CE">
        <w:rPr>
          <w:rFonts w:ascii="Times New Roman" w:hAnsi="Times New Roman"/>
          <w:sz w:val="24"/>
          <w:szCs w:val="24"/>
        </w:rPr>
        <w:t>the Middle East, and Africa</w:t>
      </w:r>
      <w:r w:rsidR="00A17E10">
        <w:rPr>
          <w:rFonts w:ascii="Times New Roman" w:hAnsi="Times New Roman"/>
          <w:sz w:val="24"/>
          <w:szCs w:val="24"/>
        </w:rPr>
        <w:t xml:space="preserve"> (respectively  </w:t>
      </w:r>
      <w:r>
        <w:rPr>
          <w:rFonts w:ascii="Times New Roman" w:hAnsi="Times New Roman"/>
          <w:sz w:val="24"/>
          <w:szCs w:val="24"/>
        </w:rPr>
        <w:t>10</w:t>
      </w:r>
      <w:r w:rsidR="00A17E10">
        <w:rPr>
          <w:rFonts w:ascii="Times New Roman" w:hAnsi="Times New Roman"/>
          <w:sz w:val="24"/>
          <w:szCs w:val="24"/>
        </w:rPr>
        <w:t>%, 8% and 6%).</w:t>
      </w:r>
      <w:r w:rsidR="00130C25" w:rsidRPr="006733CE">
        <w:rPr>
          <w:rFonts w:ascii="Times New Roman" w:hAnsi="Times New Roman"/>
          <w:sz w:val="24"/>
          <w:szCs w:val="24"/>
        </w:rPr>
        <w:t xml:space="preserve"> This mirrors to some extent the overall pattern of sustainability reporting, in which European companies have been most active, currently closely followed by companies from the Asia-Pacific region, while their </w:t>
      </w:r>
      <w:r w:rsidR="00393AEB">
        <w:rPr>
          <w:rFonts w:ascii="Times New Roman" w:hAnsi="Times New Roman"/>
          <w:sz w:val="24"/>
          <w:szCs w:val="24"/>
        </w:rPr>
        <w:t>US</w:t>
      </w:r>
      <w:r w:rsidR="00130C25" w:rsidRPr="006733CE">
        <w:rPr>
          <w:rFonts w:ascii="Times New Roman" w:hAnsi="Times New Roman"/>
          <w:sz w:val="24"/>
          <w:szCs w:val="24"/>
        </w:rPr>
        <w:t xml:space="preserve"> counterparts lag behind (KPMG 2005, Kolk 2008).</w:t>
      </w:r>
      <w:r w:rsidR="003C09ED">
        <w:rPr>
          <w:rFonts w:ascii="Times New Roman" w:hAnsi="Times New Roman"/>
          <w:sz w:val="24"/>
          <w:szCs w:val="24"/>
        </w:rPr>
        <w:t xml:space="preserve"> </w:t>
      </w:r>
      <w:r w:rsidR="00393AEB">
        <w:rPr>
          <w:rFonts w:ascii="Times New Roman" w:hAnsi="Times New Roman"/>
          <w:sz w:val="24"/>
          <w:szCs w:val="24"/>
        </w:rPr>
        <w:t>Reports from North-America were exclusively CSR reports</w:t>
      </w:r>
      <w:r w:rsidR="006F0665">
        <w:rPr>
          <w:rFonts w:ascii="Times New Roman" w:hAnsi="Times New Roman"/>
          <w:sz w:val="24"/>
          <w:szCs w:val="24"/>
        </w:rPr>
        <w:t xml:space="preserve">, whilst African airlines use their annual report to communicate their commitment to sustainability. </w:t>
      </w:r>
      <w:r w:rsidR="003C09ED">
        <w:rPr>
          <w:rFonts w:ascii="Times New Roman" w:hAnsi="Times New Roman"/>
          <w:sz w:val="24"/>
          <w:szCs w:val="24"/>
        </w:rPr>
        <w:t>Remarkabl</w:t>
      </w:r>
      <w:r w:rsidR="00393AEB">
        <w:rPr>
          <w:rFonts w:ascii="Times New Roman" w:hAnsi="Times New Roman"/>
          <w:sz w:val="24"/>
          <w:szCs w:val="24"/>
        </w:rPr>
        <w:t>y,</w:t>
      </w:r>
      <w:r w:rsidR="003C09ED">
        <w:rPr>
          <w:rFonts w:ascii="Times New Roman" w:hAnsi="Times New Roman"/>
          <w:sz w:val="24"/>
          <w:szCs w:val="24"/>
        </w:rPr>
        <w:t xml:space="preserve"> all 4 integrated reports in this study originated from </w:t>
      </w:r>
      <w:r w:rsidR="00393AEB">
        <w:rPr>
          <w:rFonts w:ascii="Times New Roman" w:hAnsi="Times New Roman"/>
          <w:sz w:val="24"/>
          <w:szCs w:val="24"/>
        </w:rPr>
        <w:t xml:space="preserve">the Asia Pacific region. </w:t>
      </w:r>
      <w:r w:rsidR="00130C25" w:rsidRPr="006733CE">
        <w:rPr>
          <w:rFonts w:ascii="Times New Roman" w:hAnsi="Times New Roman"/>
          <w:sz w:val="24"/>
          <w:szCs w:val="24"/>
        </w:rPr>
        <w:tab/>
      </w:r>
      <w:r w:rsidR="00106A29">
        <w:rPr>
          <w:rFonts w:ascii="Times New Roman" w:hAnsi="Times New Roman"/>
          <w:sz w:val="24"/>
          <w:szCs w:val="24"/>
        </w:rPr>
        <w:t xml:space="preserve">   </w:t>
      </w:r>
      <w:r w:rsidR="00106A29" w:rsidRPr="00BF26EC">
        <w:rPr>
          <w:rFonts w:ascii="Times New Roman" w:hAnsi="Times New Roman"/>
          <w:noProof/>
          <w:sz w:val="24"/>
          <w:szCs w:val="24"/>
        </w:rPr>
        <w:drawing>
          <wp:inline distT="0" distB="0" distL="0" distR="0">
            <wp:extent cx="5829300" cy="3448050"/>
            <wp:effectExtent l="0" t="0" r="0" b="0"/>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BF26EC" w:rsidRPr="005D2A29" w:rsidRDefault="005D2A29" w:rsidP="005D2A29">
      <w:pPr>
        <w:pStyle w:val="Caption"/>
        <w:jc w:val="center"/>
        <w:rPr>
          <w:rFonts w:ascii="Times New Roman" w:hAnsi="Times New Roman"/>
          <w:sz w:val="22"/>
          <w:szCs w:val="22"/>
        </w:rPr>
      </w:pPr>
      <w:r w:rsidRPr="005D2A29">
        <w:rPr>
          <w:rFonts w:ascii="Times New Roman" w:hAnsi="Times New Roman"/>
          <w:sz w:val="22"/>
          <w:szCs w:val="22"/>
        </w:rPr>
        <w:t xml:space="preserve">Figure </w:t>
      </w:r>
      <w:r w:rsidR="006C3D99" w:rsidRPr="005D2A29">
        <w:rPr>
          <w:rFonts w:ascii="Times New Roman" w:hAnsi="Times New Roman"/>
          <w:sz w:val="22"/>
          <w:szCs w:val="22"/>
        </w:rPr>
        <w:fldChar w:fldCharType="begin"/>
      </w:r>
      <w:r w:rsidRPr="005D2A29">
        <w:rPr>
          <w:rFonts w:ascii="Times New Roman" w:hAnsi="Times New Roman"/>
          <w:sz w:val="22"/>
          <w:szCs w:val="22"/>
        </w:rPr>
        <w:instrText xml:space="preserve"> SEQ Figure \* ARABIC </w:instrText>
      </w:r>
      <w:r w:rsidR="006C3D99" w:rsidRPr="005D2A29">
        <w:rPr>
          <w:rFonts w:ascii="Times New Roman" w:hAnsi="Times New Roman"/>
          <w:sz w:val="22"/>
          <w:szCs w:val="22"/>
        </w:rPr>
        <w:fldChar w:fldCharType="separate"/>
      </w:r>
      <w:r w:rsidR="00D564A1">
        <w:rPr>
          <w:rFonts w:ascii="Times New Roman" w:hAnsi="Times New Roman"/>
          <w:noProof/>
          <w:sz w:val="22"/>
          <w:szCs w:val="22"/>
        </w:rPr>
        <w:t>3</w:t>
      </w:r>
      <w:r w:rsidR="006C3D99" w:rsidRPr="005D2A29">
        <w:rPr>
          <w:rFonts w:ascii="Times New Roman" w:hAnsi="Times New Roman"/>
          <w:sz w:val="22"/>
          <w:szCs w:val="22"/>
        </w:rPr>
        <w:fldChar w:fldCharType="end"/>
      </w:r>
      <w:r>
        <w:rPr>
          <w:rFonts w:ascii="Times New Roman" w:hAnsi="Times New Roman"/>
          <w:sz w:val="22"/>
          <w:szCs w:val="22"/>
        </w:rPr>
        <w:t>: Corporate sustainability reporting per geographical area</w:t>
      </w:r>
    </w:p>
    <w:p w:rsidR="00106A29" w:rsidRDefault="001F14A4" w:rsidP="00A63603">
      <w:pPr>
        <w:spacing w:line="360" w:lineRule="auto"/>
        <w:jc w:val="both"/>
        <w:rPr>
          <w:rFonts w:ascii="Times New Roman" w:hAnsi="Times New Roman"/>
          <w:sz w:val="24"/>
          <w:szCs w:val="24"/>
        </w:rPr>
      </w:pPr>
      <w:r w:rsidRPr="006733CE">
        <w:rPr>
          <w:rFonts w:ascii="Times New Roman" w:eastAsia="Times New Roman" w:hAnsi="Times New Roman"/>
          <w:sz w:val="24"/>
          <w:szCs w:val="24"/>
        </w:rPr>
        <w:lastRenderedPageBreak/>
        <w:t xml:space="preserve">As </w:t>
      </w:r>
      <w:r>
        <w:rPr>
          <w:rFonts w:ascii="Times New Roman" w:eastAsia="Times New Roman" w:hAnsi="Times New Roman"/>
          <w:sz w:val="24"/>
          <w:szCs w:val="24"/>
        </w:rPr>
        <w:t xml:space="preserve">the pie-chart (figure 4) </w:t>
      </w:r>
      <w:r w:rsidRPr="006733CE">
        <w:rPr>
          <w:rFonts w:ascii="Times New Roman" w:eastAsia="Times New Roman" w:hAnsi="Times New Roman"/>
          <w:sz w:val="24"/>
          <w:szCs w:val="24"/>
        </w:rPr>
        <w:t xml:space="preserve">shows, publishing a separate report is the most popular reporting medium. </w:t>
      </w:r>
      <w:r w:rsidR="00130C25" w:rsidRPr="006733CE">
        <w:rPr>
          <w:rFonts w:ascii="Times New Roman" w:hAnsi="Times New Roman"/>
          <w:sz w:val="24"/>
          <w:szCs w:val="24"/>
        </w:rPr>
        <w:t>The majority of airlines (38%)  issued a separate CSR report. Although integrated reporting is still in its infancy, 4 airlines (or 6%) managed to integrate CSR information into their annual reports. 11 operators (or 15%) dedicated a separate section in their annual report to the subject, whilst 19 (or 26%) used a tab on their website to communicate the CSR commitments. Relatively few airlines, 11</w:t>
      </w:r>
      <w:r w:rsidR="00AB5968" w:rsidRPr="006733CE">
        <w:rPr>
          <w:rFonts w:ascii="Times New Roman" w:hAnsi="Times New Roman"/>
          <w:sz w:val="24"/>
          <w:szCs w:val="24"/>
        </w:rPr>
        <w:t xml:space="preserve"> </w:t>
      </w:r>
      <w:r w:rsidR="003C09ED">
        <w:rPr>
          <w:rFonts w:ascii="Times New Roman" w:hAnsi="Times New Roman"/>
          <w:sz w:val="24"/>
          <w:szCs w:val="24"/>
        </w:rPr>
        <w:t xml:space="preserve">out of 73 </w:t>
      </w:r>
      <w:r w:rsidR="00130C25" w:rsidRPr="006733CE">
        <w:rPr>
          <w:rFonts w:ascii="Times New Roman" w:hAnsi="Times New Roman"/>
          <w:sz w:val="24"/>
          <w:szCs w:val="24"/>
        </w:rPr>
        <w:t xml:space="preserve">(or 15%), did not communicate on CSR topics at all.  </w:t>
      </w:r>
      <w:r w:rsidR="00130C25" w:rsidRPr="006733CE">
        <w:rPr>
          <w:rFonts w:ascii="Times New Roman" w:hAnsi="Times New Roman"/>
          <w:sz w:val="24"/>
          <w:szCs w:val="24"/>
        </w:rPr>
        <w:tab/>
      </w:r>
    </w:p>
    <w:p w:rsidR="00106A29" w:rsidRDefault="003C09ED" w:rsidP="00393AEB">
      <w:pPr>
        <w:keepNext/>
        <w:spacing w:line="360" w:lineRule="auto"/>
        <w:jc w:val="center"/>
      </w:pPr>
      <w:r w:rsidRPr="003C09ED">
        <w:rPr>
          <w:noProof/>
        </w:rPr>
        <w:drawing>
          <wp:inline distT="0" distB="0" distL="0" distR="0">
            <wp:extent cx="4572000" cy="2373549"/>
            <wp:effectExtent l="0" t="0" r="0" b="0"/>
            <wp:docPr id="6"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bl>
      <w:tblPr>
        <w:tblStyle w:val="TableGrid"/>
        <w:tblpPr w:leftFromText="180" w:rightFromText="180" w:vertAnchor="text" w:horzAnchor="margin" w:tblpY="829"/>
        <w:tblW w:w="9606" w:type="dxa"/>
        <w:tblLook w:val="04A0"/>
      </w:tblPr>
      <w:tblGrid>
        <w:gridCol w:w="2943"/>
        <w:gridCol w:w="1701"/>
        <w:gridCol w:w="1843"/>
        <w:gridCol w:w="3119"/>
      </w:tblGrid>
      <w:tr w:rsidR="001F14A4" w:rsidRPr="006733CE" w:rsidTr="001F14A4">
        <w:tc>
          <w:tcPr>
            <w:tcW w:w="2943" w:type="dxa"/>
            <w:tcBorders>
              <w:left w:val="nil"/>
              <w:bottom w:val="single" w:sz="4" w:space="0" w:color="auto"/>
              <w:right w:val="nil"/>
            </w:tcBorders>
          </w:tcPr>
          <w:p w:rsidR="001F14A4" w:rsidRPr="006F0665" w:rsidRDefault="001F14A4" w:rsidP="001F14A4">
            <w:pPr>
              <w:autoSpaceDE w:val="0"/>
              <w:autoSpaceDN w:val="0"/>
              <w:adjustRightInd w:val="0"/>
              <w:spacing w:line="360" w:lineRule="auto"/>
              <w:rPr>
                <w:rFonts w:ascii="Times New Roman" w:eastAsia="Times New Roman" w:hAnsi="Times New Roman"/>
                <w:b/>
              </w:rPr>
            </w:pPr>
            <w:r w:rsidRPr="006F0665">
              <w:rPr>
                <w:rFonts w:ascii="Times New Roman" w:eastAsia="Times New Roman" w:hAnsi="Times New Roman"/>
                <w:b/>
              </w:rPr>
              <w:t>Type of report</w:t>
            </w:r>
          </w:p>
        </w:tc>
        <w:tc>
          <w:tcPr>
            <w:tcW w:w="1701" w:type="dxa"/>
            <w:tcBorders>
              <w:left w:val="nil"/>
              <w:bottom w:val="single" w:sz="4" w:space="0" w:color="auto"/>
              <w:right w:val="nil"/>
            </w:tcBorders>
          </w:tcPr>
          <w:p w:rsidR="001F14A4" w:rsidRPr="006F0665" w:rsidRDefault="001F14A4" w:rsidP="001F14A4">
            <w:pPr>
              <w:autoSpaceDE w:val="0"/>
              <w:autoSpaceDN w:val="0"/>
              <w:adjustRightInd w:val="0"/>
              <w:spacing w:line="360" w:lineRule="auto"/>
              <w:rPr>
                <w:rFonts w:ascii="Times New Roman" w:eastAsia="Times New Roman" w:hAnsi="Times New Roman"/>
                <w:b/>
              </w:rPr>
            </w:pPr>
            <w:r w:rsidRPr="006F0665">
              <w:rPr>
                <w:rFonts w:ascii="Times New Roman" w:eastAsia="Times New Roman" w:hAnsi="Times New Roman"/>
                <w:b/>
              </w:rPr>
              <w:t>Occurrence  (#)</w:t>
            </w:r>
          </w:p>
        </w:tc>
        <w:tc>
          <w:tcPr>
            <w:tcW w:w="1843" w:type="dxa"/>
            <w:tcBorders>
              <w:left w:val="nil"/>
              <w:bottom w:val="single" w:sz="4" w:space="0" w:color="auto"/>
              <w:right w:val="nil"/>
            </w:tcBorders>
          </w:tcPr>
          <w:p w:rsidR="001F14A4" w:rsidRPr="006F0665" w:rsidRDefault="001F14A4" w:rsidP="001F14A4">
            <w:pPr>
              <w:autoSpaceDE w:val="0"/>
              <w:autoSpaceDN w:val="0"/>
              <w:adjustRightInd w:val="0"/>
              <w:spacing w:line="360" w:lineRule="auto"/>
              <w:rPr>
                <w:rFonts w:ascii="Times New Roman" w:eastAsia="Times New Roman" w:hAnsi="Times New Roman"/>
                <w:b/>
              </w:rPr>
            </w:pPr>
            <w:r w:rsidRPr="006F0665">
              <w:rPr>
                <w:rFonts w:ascii="Times New Roman" w:eastAsia="Times New Roman" w:hAnsi="Times New Roman"/>
                <w:b/>
              </w:rPr>
              <w:t xml:space="preserve"> Percentage  (%)</w:t>
            </w:r>
          </w:p>
        </w:tc>
        <w:tc>
          <w:tcPr>
            <w:tcW w:w="3119" w:type="dxa"/>
            <w:tcBorders>
              <w:left w:val="nil"/>
              <w:bottom w:val="single" w:sz="4" w:space="0" w:color="auto"/>
              <w:right w:val="nil"/>
            </w:tcBorders>
          </w:tcPr>
          <w:p w:rsidR="001F14A4" w:rsidRPr="006F0665" w:rsidRDefault="001F14A4" w:rsidP="001F14A4">
            <w:pPr>
              <w:autoSpaceDE w:val="0"/>
              <w:autoSpaceDN w:val="0"/>
              <w:adjustRightInd w:val="0"/>
              <w:spacing w:line="360" w:lineRule="auto"/>
              <w:rPr>
                <w:rFonts w:ascii="Times New Roman" w:eastAsia="Times New Roman" w:hAnsi="Times New Roman"/>
                <w:b/>
              </w:rPr>
            </w:pPr>
            <w:r w:rsidRPr="006F0665">
              <w:rPr>
                <w:rFonts w:ascii="Times New Roman" w:eastAsia="Times New Roman" w:hAnsi="Times New Roman"/>
                <w:b/>
              </w:rPr>
              <w:t>Average score on quality (pts)</w:t>
            </w:r>
          </w:p>
        </w:tc>
      </w:tr>
      <w:tr w:rsidR="001F14A4" w:rsidRPr="006733CE" w:rsidTr="001F14A4">
        <w:tc>
          <w:tcPr>
            <w:tcW w:w="2943" w:type="dxa"/>
            <w:tcBorders>
              <w:left w:val="nil"/>
              <w:bottom w:val="nil"/>
              <w:right w:val="nil"/>
            </w:tcBorders>
          </w:tcPr>
          <w:p w:rsidR="001F14A4" w:rsidRPr="006F0665" w:rsidRDefault="001F14A4" w:rsidP="001F14A4">
            <w:pPr>
              <w:autoSpaceDE w:val="0"/>
              <w:autoSpaceDN w:val="0"/>
              <w:adjustRightInd w:val="0"/>
              <w:spacing w:line="360" w:lineRule="auto"/>
              <w:rPr>
                <w:rFonts w:ascii="Times New Roman" w:eastAsia="Times New Roman" w:hAnsi="Times New Roman"/>
              </w:rPr>
            </w:pPr>
            <w:r w:rsidRPr="006F0665">
              <w:rPr>
                <w:rFonts w:ascii="Times New Roman" w:eastAsia="Times New Roman" w:hAnsi="Times New Roman"/>
              </w:rPr>
              <w:t>Integrated report</w:t>
            </w:r>
          </w:p>
        </w:tc>
        <w:tc>
          <w:tcPr>
            <w:tcW w:w="1701" w:type="dxa"/>
            <w:tcBorders>
              <w:left w:val="nil"/>
              <w:bottom w:val="nil"/>
              <w:right w:val="nil"/>
            </w:tcBorders>
          </w:tcPr>
          <w:p w:rsidR="001F14A4" w:rsidRPr="006F0665" w:rsidRDefault="001F14A4" w:rsidP="001F14A4">
            <w:pPr>
              <w:autoSpaceDE w:val="0"/>
              <w:autoSpaceDN w:val="0"/>
              <w:adjustRightInd w:val="0"/>
              <w:spacing w:line="360" w:lineRule="auto"/>
              <w:jc w:val="right"/>
              <w:rPr>
                <w:rFonts w:ascii="Times New Roman" w:eastAsia="Times New Roman" w:hAnsi="Times New Roman"/>
              </w:rPr>
            </w:pPr>
            <w:r w:rsidRPr="006F0665">
              <w:rPr>
                <w:rFonts w:ascii="Times New Roman" w:eastAsia="Times New Roman" w:hAnsi="Times New Roman"/>
              </w:rPr>
              <w:t>4</w:t>
            </w:r>
          </w:p>
        </w:tc>
        <w:tc>
          <w:tcPr>
            <w:tcW w:w="1843" w:type="dxa"/>
            <w:tcBorders>
              <w:left w:val="nil"/>
              <w:bottom w:val="nil"/>
              <w:right w:val="nil"/>
            </w:tcBorders>
          </w:tcPr>
          <w:p w:rsidR="001F14A4" w:rsidRPr="006F0665" w:rsidRDefault="001F14A4" w:rsidP="001F14A4">
            <w:pPr>
              <w:autoSpaceDE w:val="0"/>
              <w:autoSpaceDN w:val="0"/>
              <w:adjustRightInd w:val="0"/>
              <w:spacing w:line="360" w:lineRule="auto"/>
              <w:jc w:val="right"/>
              <w:rPr>
                <w:rFonts w:ascii="Times New Roman" w:eastAsia="Times New Roman" w:hAnsi="Times New Roman"/>
              </w:rPr>
            </w:pPr>
            <w:r w:rsidRPr="006F0665">
              <w:rPr>
                <w:rFonts w:ascii="Times New Roman" w:eastAsia="Times New Roman" w:hAnsi="Times New Roman"/>
              </w:rPr>
              <w:t xml:space="preserve">5,5 </w:t>
            </w:r>
          </w:p>
        </w:tc>
        <w:tc>
          <w:tcPr>
            <w:tcW w:w="3119" w:type="dxa"/>
            <w:tcBorders>
              <w:left w:val="nil"/>
              <w:bottom w:val="nil"/>
              <w:right w:val="nil"/>
            </w:tcBorders>
          </w:tcPr>
          <w:p w:rsidR="001F14A4" w:rsidRPr="006F0665" w:rsidRDefault="001F14A4" w:rsidP="001F14A4">
            <w:pPr>
              <w:autoSpaceDE w:val="0"/>
              <w:autoSpaceDN w:val="0"/>
              <w:adjustRightInd w:val="0"/>
              <w:spacing w:line="360" w:lineRule="auto"/>
              <w:jc w:val="right"/>
              <w:rPr>
                <w:rFonts w:ascii="Times New Roman" w:eastAsia="Times New Roman" w:hAnsi="Times New Roman"/>
              </w:rPr>
            </w:pPr>
            <w:r w:rsidRPr="006F0665">
              <w:rPr>
                <w:rFonts w:ascii="Times New Roman" w:eastAsia="Times New Roman" w:hAnsi="Times New Roman"/>
              </w:rPr>
              <w:t>25,0</w:t>
            </w:r>
          </w:p>
        </w:tc>
      </w:tr>
      <w:tr w:rsidR="001F14A4" w:rsidRPr="006733CE" w:rsidTr="001F14A4">
        <w:tc>
          <w:tcPr>
            <w:tcW w:w="2943" w:type="dxa"/>
            <w:tcBorders>
              <w:top w:val="nil"/>
              <w:left w:val="nil"/>
              <w:bottom w:val="nil"/>
              <w:right w:val="nil"/>
            </w:tcBorders>
          </w:tcPr>
          <w:p w:rsidR="001F14A4" w:rsidRPr="006F0665" w:rsidRDefault="001F14A4" w:rsidP="001F14A4">
            <w:pPr>
              <w:autoSpaceDE w:val="0"/>
              <w:autoSpaceDN w:val="0"/>
              <w:adjustRightInd w:val="0"/>
              <w:spacing w:line="360" w:lineRule="auto"/>
              <w:rPr>
                <w:rFonts w:ascii="Times New Roman" w:eastAsia="Times New Roman" w:hAnsi="Times New Roman"/>
              </w:rPr>
            </w:pPr>
            <w:r w:rsidRPr="006F0665">
              <w:rPr>
                <w:rFonts w:ascii="Times New Roman" w:eastAsia="Times New Roman" w:hAnsi="Times New Roman"/>
              </w:rPr>
              <w:t>Separate CSR report</w:t>
            </w:r>
          </w:p>
        </w:tc>
        <w:tc>
          <w:tcPr>
            <w:tcW w:w="1701" w:type="dxa"/>
            <w:tcBorders>
              <w:top w:val="nil"/>
              <w:left w:val="nil"/>
              <w:bottom w:val="nil"/>
              <w:right w:val="nil"/>
            </w:tcBorders>
          </w:tcPr>
          <w:p w:rsidR="001F14A4" w:rsidRPr="006F0665" w:rsidRDefault="001F14A4" w:rsidP="001F14A4">
            <w:pPr>
              <w:autoSpaceDE w:val="0"/>
              <w:autoSpaceDN w:val="0"/>
              <w:adjustRightInd w:val="0"/>
              <w:spacing w:line="360" w:lineRule="auto"/>
              <w:jc w:val="right"/>
              <w:rPr>
                <w:rFonts w:ascii="Times New Roman" w:eastAsia="Times New Roman" w:hAnsi="Times New Roman"/>
              </w:rPr>
            </w:pPr>
            <w:r w:rsidRPr="006F0665">
              <w:rPr>
                <w:rFonts w:ascii="Times New Roman" w:eastAsia="Times New Roman" w:hAnsi="Times New Roman"/>
              </w:rPr>
              <w:t>27</w:t>
            </w:r>
          </w:p>
        </w:tc>
        <w:tc>
          <w:tcPr>
            <w:tcW w:w="1843" w:type="dxa"/>
            <w:tcBorders>
              <w:top w:val="nil"/>
              <w:left w:val="nil"/>
              <w:bottom w:val="nil"/>
              <w:right w:val="nil"/>
            </w:tcBorders>
          </w:tcPr>
          <w:p w:rsidR="001F14A4" w:rsidRPr="006F0665" w:rsidRDefault="001F14A4" w:rsidP="001F14A4">
            <w:pPr>
              <w:autoSpaceDE w:val="0"/>
              <w:autoSpaceDN w:val="0"/>
              <w:adjustRightInd w:val="0"/>
              <w:spacing w:line="360" w:lineRule="auto"/>
              <w:jc w:val="right"/>
              <w:rPr>
                <w:rFonts w:ascii="Times New Roman" w:eastAsia="Times New Roman" w:hAnsi="Times New Roman"/>
              </w:rPr>
            </w:pPr>
            <w:r w:rsidRPr="006F0665">
              <w:rPr>
                <w:rFonts w:ascii="Times New Roman" w:eastAsia="Times New Roman" w:hAnsi="Times New Roman"/>
              </w:rPr>
              <w:t>37,0</w:t>
            </w:r>
          </w:p>
        </w:tc>
        <w:tc>
          <w:tcPr>
            <w:tcW w:w="3119" w:type="dxa"/>
            <w:tcBorders>
              <w:top w:val="nil"/>
              <w:left w:val="nil"/>
              <w:bottom w:val="nil"/>
              <w:right w:val="nil"/>
            </w:tcBorders>
          </w:tcPr>
          <w:p w:rsidR="001F14A4" w:rsidRPr="006F0665" w:rsidRDefault="001F14A4" w:rsidP="001F14A4">
            <w:pPr>
              <w:autoSpaceDE w:val="0"/>
              <w:autoSpaceDN w:val="0"/>
              <w:adjustRightInd w:val="0"/>
              <w:spacing w:line="360" w:lineRule="auto"/>
              <w:jc w:val="right"/>
              <w:rPr>
                <w:rFonts w:ascii="Times New Roman" w:eastAsia="Times New Roman" w:hAnsi="Times New Roman"/>
              </w:rPr>
            </w:pPr>
            <w:r w:rsidRPr="006F0665">
              <w:rPr>
                <w:rFonts w:ascii="Times New Roman" w:eastAsia="Times New Roman" w:hAnsi="Times New Roman"/>
              </w:rPr>
              <w:t>30,4</w:t>
            </w:r>
          </w:p>
        </w:tc>
      </w:tr>
      <w:tr w:rsidR="001F14A4" w:rsidRPr="006733CE" w:rsidTr="001F14A4">
        <w:tc>
          <w:tcPr>
            <w:tcW w:w="2943" w:type="dxa"/>
            <w:tcBorders>
              <w:top w:val="nil"/>
              <w:left w:val="nil"/>
              <w:bottom w:val="nil"/>
              <w:right w:val="nil"/>
            </w:tcBorders>
          </w:tcPr>
          <w:p w:rsidR="001F14A4" w:rsidRPr="006F0665" w:rsidRDefault="001F14A4" w:rsidP="001F14A4">
            <w:pPr>
              <w:autoSpaceDE w:val="0"/>
              <w:autoSpaceDN w:val="0"/>
              <w:adjustRightInd w:val="0"/>
              <w:spacing w:line="360" w:lineRule="auto"/>
              <w:rPr>
                <w:rFonts w:ascii="Times New Roman" w:eastAsia="Times New Roman" w:hAnsi="Times New Roman"/>
              </w:rPr>
            </w:pPr>
            <w:r w:rsidRPr="006F0665">
              <w:rPr>
                <w:rFonts w:ascii="Times New Roman" w:eastAsia="Times New Roman" w:hAnsi="Times New Roman"/>
              </w:rPr>
              <w:t xml:space="preserve">CSR-Section in annual report </w:t>
            </w:r>
          </w:p>
        </w:tc>
        <w:tc>
          <w:tcPr>
            <w:tcW w:w="1701" w:type="dxa"/>
            <w:tcBorders>
              <w:top w:val="nil"/>
              <w:left w:val="nil"/>
              <w:bottom w:val="nil"/>
              <w:right w:val="nil"/>
            </w:tcBorders>
          </w:tcPr>
          <w:p w:rsidR="001F14A4" w:rsidRPr="006F0665" w:rsidRDefault="001F14A4" w:rsidP="001F14A4">
            <w:pPr>
              <w:autoSpaceDE w:val="0"/>
              <w:autoSpaceDN w:val="0"/>
              <w:adjustRightInd w:val="0"/>
              <w:spacing w:line="360" w:lineRule="auto"/>
              <w:jc w:val="right"/>
              <w:rPr>
                <w:rFonts w:ascii="Times New Roman" w:eastAsia="Times New Roman" w:hAnsi="Times New Roman"/>
              </w:rPr>
            </w:pPr>
            <w:r w:rsidRPr="006F0665">
              <w:rPr>
                <w:rFonts w:ascii="Times New Roman" w:eastAsia="Times New Roman" w:hAnsi="Times New Roman"/>
              </w:rPr>
              <w:t>11</w:t>
            </w:r>
          </w:p>
        </w:tc>
        <w:tc>
          <w:tcPr>
            <w:tcW w:w="1843" w:type="dxa"/>
            <w:tcBorders>
              <w:top w:val="nil"/>
              <w:left w:val="nil"/>
              <w:bottom w:val="nil"/>
              <w:right w:val="nil"/>
            </w:tcBorders>
          </w:tcPr>
          <w:p w:rsidR="001F14A4" w:rsidRPr="006F0665" w:rsidRDefault="001F14A4" w:rsidP="001F14A4">
            <w:pPr>
              <w:autoSpaceDE w:val="0"/>
              <w:autoSpaceDN w:val="0"/>
              <w:adjustRightInd w:val="0"/>
              <w:spacing w:line="360" w:lineRule="auto"/>
              <w:jc w:val="right"/>
              <w:rPr>
                <w:rFonts w:ascii="Times New Roman" w:eastAsia="Times New Roman" w:hAnsi="Times New Roman"/>
              </w:rPr>
            </w:pPr>
            <w:r w:rsidRPr="006F0665">
              <w:rPr>
                <w:rFonts w:ascii="Times New Roman" w:eastAsia="Times New Roman" w:hAnsi="Times New Roman"/>
              </w:rPr>
              <w:t>15,0</w:t>
            </w:r>
          </w:p>
        </w:tc>
        <w:tc>
          <w:tcPr>
            <w:tcW w:w="3119" w:type="dxa"/>
            <w:tcBorders>
              <w:top w:val="nil"/>
              <w:left w:val="nil"/>
              <w:bottom w:val="nil"/>
              <w:right w:val="nil"/>
            </w:tcBorders>
          </w:tcPr>
          <w:p w:rsidR="001F14A4" w:rsidRPr="006F0665" w:rsidRDefault="001F14A4" w:rsidP="001F14A4">
            <w:pPr>
              <w:autoSpaceDE w:val="0"/>
              <w:autoSpaceDN w:val="0"/>
              <w:adjustRightInd w:val="0"/>
              <w:spacing w:line="360" w:lineRule="auto"/>
              <w:jc w:val="right"/>
              <w:rPr>
                <w:rFonts w:ascii="Times New Roman" w:eastAsia="Times New Roman" w:hAnsi="Times New Roman"/>
              </w:rPr>
            </w:pPr>
            <w:r w:rsidRPr="006F0665">
              <w:rPr>
                <w:rFonts w:ascii="Times New Roman" w:eastAsia="Times New Roman" w:hAnsi="Times New Roman"/>
              </w:rPr>
              <w:t>7,9</w:t>
            </w:r>
          </w:p>
        </w:tc>
      </w:tr>
      <w:tr w:rsidR="001F14A4" w:rsidRPr="006733CE" w:rsidTr="001F14A4">
        <w:tc>
          <w:tcPr>
            <w:tcW w:w="2943" w:type="dxa"/>
            <w:tcBorders>
              <w:top w:val="nil"/>
              <w:left w:val="nil"/>
              <w:bottom w:val="nil"/>
              <w:right w:val="nil"/>
            </w:tcBorders>
          </w:tcPr>
          <w:p w:rsidR="001F14A4" w:rsidRPr="006F0665" w:rsidRDefault="001F14A4" w:rsidP="001F14A4">
            <w:pPr>
              <w:autoSpaceDE w:val="0"/>
              <w:autoSpaceDN w:val="0"/>
              <w:adjustRightInd w:val="0"/>
              <w:spacing w:line="360" w:lineRule="auto"/>
              <w:rPr>
                <w:rFonts w:ascii="Times New Roman" w:eastAsia="Times New Roman" w:hAnsi="Times New Roman"/>
              </w:rPr>
            </w:pPr>
            <w:r w:rsidRPr="006F0665">
              <w:rPr>
                <w:rFonts w:ascii="Times New Roman" w:eastAsia="Times New Roman" w:hAnsi="Times New Roman"/>
              </w:rPr>
              <w:t>Sustainability-tab on website</w:t>
            </w:r>
          </w:p>
        </w:tc>
        <w:tc>
          <w:tcPr>
            <w:tcW w:w="1701" w:type="dxa"/>
            <w:tcBorders>
              <w:top w:val="nil"/>
              <w:left w:val="nil"/>
              <w:bottom w:val="nil"/>
              <w:right w:val="nil"/>
            </w:tcBorders>
          </w:tcPr>
          <w:p w:rsidR="001F14A4" w:rsidRPr="006F0665" w:rsidRDefault="001F14A4" w:rsidP="001F14A4">
            <w:pPr>
              <w:autoSpaceDE w:val="0"/>
              <w:autoSpaceDN w:val="0"/>
              <w:adjustRightInd w:val="0"/>
              <w:spacing w:line="360" w:lineRule="auto"/>
              <w:jc w:val="right"/>
              <w:rPr>
                <w:rFonts w:ascii="Times New Roman" w:eastAsia="Times New Roman" w:hAnsi="Times New Roman"/>
              </w:rPr>
            </w:pPr>
            <w:r w:rsidRPr="006F0665">
              <w:rPr>
                <w:rFonts w:ascii="Times New Roman" w:eastAsia="Times New Roman" w:hAnsi="Times New Roman"/>
              </w:rPr>
              <w:t>19</w:t>
            </w:r>
          </w:p>
        </w:tc>
        <w:tc>
          <w:tcPr>
            <w:tcW w:w="1843" w:type="dxa"/>
            <w:tcBorders>
              <w:top w:val="nil"/>
              <w:left w:val="nil"/>
              <w:bottom w:val="nil"/>
              <w:right w:val="nil"/>
            </w:tcBorders>
          </w:tcPr>
          <w:p w:rsidR="001F14A4" w:rsidRPr="006F0665" w:rsidRDefault="001F14A4" w:rsidP="001F14A4">
            <w:pPr>
              <w:autoSpaceDE w:val="0"/>
              <w:autoSpaceDN w:val="0"/>
              <w:adjustRightInd w:val="0"/>
              <w:spacing w:line="360" w:lineRule="auto"/>
              <w:jc w:val="right"/>
              <w:rPr>
                <w:rFonts w:ascii="Times New Roman" w:eastAsia="Times New Roman" w:hAnsi="Times New Roman"/>
              </w:rPr>
            </w:pPr>
            <w:r w:rsidRPr="006F0665">
              <w:rPr>
                <w:rFonts w:ascii="Times New Roman" w:eastAsia="Times New Roman" w:hAnsi="Times New Roman"/>
              </w:rPr>
              <w:t>26,0</w:t>
            </w:r>
          </w:p>
        </w:tc>
        <w:tc>
          <w:tcPr>
            <w:tcW w:w="3119" w:type="dxa"/>
            <w:tcBorders>
              <w:top w:val="nil"/>
              <w:left w:val="nil"/>
              <w:bottom w:val="nil"/>
              <w:right w:val="nil"/>
            </w:tcBorders>
          </w:tcPr>
          <w:p w:rsidR="001F14A4" w:rsidRPr="006F0665" w:rsidRDefault="001F14A4" w:rsidP="001F14A4">
            <w:pPr>
              <w:autoSpaceDE w:val="0"/>
              <w:autoSpaceDN w:val="0"/>
              <w:adjustRightInd w:val="0"/>
              <w:spacing w:line="360" w:lineRule="auto"/>
              <w:jc w:val="right"/>
              <w:rPr>
                <w:rFonts w:ascii="Times New Roman" w:eastAsia="Times New Roman" w:hAnsi="Times New Roman"/>
              </w:rPr>
            </w:pPr>
            <w:r w:rsidRPr="006F0665">
              <w:rPr>
                <w:rFonts w:ascii="Times New Roman" w:eastAsia="Times New Roman" w:hAnsi="Times New Roman"/>
              </w:rPr>
              <w:t>8,2</w:t>
            </w:r>
          </w:p>
        </w:tc>
      </w:tr>
      <w:tr w:rsidR="001F14A4" w:rsidRPr="006733CE" w:rsidTr="001F14A4">
        <w:tc>
          <w:tcPr>
            <w:tcW w:w="2943" w:type="dxa"/>
            <w:tcBorders>
              <w:top w:val="nil"/>
              <w:left w:val="nil"/>
              <w:bottom w:val="single" w:sz="4" w:space="0" w:color="auto"/>
              <w:right w:val="nil"/>
            </w:tcBorders>
          </w:tcPr>
          <w:p w:rsidR="001F14A4" w:rsidRPr="006F0665" w:rsidRDefault="001F14A4" w:rsidP="001F14A4">
            <w:pPr>
              <w:autoSpaceDE w:val="0"/>
              <w:autoSpaceDN w:val="0"/>
              <w:adjustRightInd w:val="0"/>
              <w:spacing w:line="360" w:lineRule="auto"/>
              <w:rPr>
                <w:rFonts w:ascii="Times New Roman" w:eastAsia="Times New Roman" w:hAnsi="Times New Roman"/>
              </w:rPr>
            </w:pPr>
            <w:r w:rsidRPr="006F0665">
              <w:rPr>
                <w:rFonts w:ascii="Times New Roman" w:eastAsia="Times New Roman" w:hAnsi="Times New Roman"/>
              </w:rPr>
              <w:t>No information</w:t>
            </w:r>
          </w:p>
        </w:tc>
        <w:tc>
          <w:tcPr>
            <w:tcW w:w="1701" w:type="dxa"/>
            <w:tcBorders>
              <w:top w:val="nil"/>
              <w:left w:val="nil"/>
              <w:bottom w:val="single" w:sz="4" w:space="0" w:color="auto"/>
              <w:right w:val="nil"/>
            </w:tcBorders>
          </w:tcPr>
          <w:p w:rsidR="001F14A4" w:rsidRPr="006F0665" w:rsidRDefault="001F14A4" w:rsidP="001F14A4">
            <w:pPr>
              <w:autoSpaceDE w:val="0"/>
              <w:autoSpaceDN w:val="0"/>
              <w:adjustRightInd w:val="0"/>
              <w:spacing w:line="360" w:lineRule="auto"/>
              <w:jc w:val="right"/>
              <w:rPr>
                <w:rFonts w:ascii="Times New Roman" w:eastAsia="Times New Roman" w:hAnsi="Times New Roman"/>
              </w:rPr>
            </w:pPr>
            <w:r w:rsidRPr="006F0665">
              <w:rPr>
                <w:rFonts w:ascii="Times New Roman" w:eastAsia="Times New Roman" w:hAnsi="Times New Roman"/>
              </w:rPr>
              <w:t>12</w:t>
            </w:r>
          </w:p>
        </w:tc>
        <w:tc>
          <w:tcPr>
            <w:tcW w:w="1843" w:type="dxa"/>
            <w:tcBorders>
              <w:top w:val="nil"/>
              <w:left w:val="nil"/>
              <w:bottom w:val="single" w:sz="4" w:space="0" w:color="auto"/>
              <w:right w:val="nil"/>
            </w:tcBorders>
          </w:tcPr>
          <w:p w:rsidR="001F14A4" w:rsidRPr="006F0665" w:rsidRDefault="001F14A4" w:rsidP="001F14A4">
            <w:pPr>
              <w:autoSpaceDE w:val="0"/>
              <w:autoSpaceDN w:val="0"/>
              <w:adjustRightInd w:val="0"/>
              <w:spacing w:line="360" w:lineRule="auto"/>
              <w:jc w:val="right"/>
              <w:rPr>
                <w:rFonts w:ascii="Times New Roman" w:eastAsia="Times New Roman" w:hAnsi="Times New Roman"/>
              </w:rPr>
            </w:pPr>
            <w:r w:rsidRPr="006F0665">
              <w:rPr>
                <w:rFonts w:ascii="Times New Roman" w:eastAsia="Times New Roman" w:hAnsi="Times New Roman"/>
              </w:rPr>
              <w:t>16,5</w:t>
            </w:r>
          </w:p>
        </w:tc>
        <w:tc>
          <w:tcPr>
            <w:tcW w:w="3119" w:type="dxa"/>
            <w:tcBorders>
              <w:top w:val="nil"/>
              <w:left w:val="nil"/>
              <w:bottom w:val="single" w:sz="4" w:space="0" w:color="auto"/>
              <w:right w:val="nil"/>
            </w:tcBorders>
          </w:tcPr>
          <w:p w:rsidR="001F14A4" w:rsidRPr="006F0665" w:rsidRDefault="001F14A4" w:rsidP="001F14A4">
            <w:pPr>
              <w:autoSpaceDE w:val="0"/>
              <w:autoSpaceDN w:val="0"/>
              <w:adjustRightInd w:val="0"/>
              <w:spacing w:line="360" w:lineRule="auto"/>
              <w:jc w:val="right"/>
              <w:rPr>
                <w:rFonts w:ascii="Times New Roman" w:eastAsia="Times New Roman" w:hAnsi="Times New Roman"/>
                <w:color w:val="BFBFBF" w:themeColor="background1" w:themeShade="BF"/>
              </w:rPr>
            </w:pPr>
            <w:r w:rsidRPr="006F0665">
              <w:rPr>
                <w:rFonts w:ascii="Times New Roman" w:eastAsia="Times New Roman" w:hAnsi="Times New Roman"/>
                <w:color w:val="BFBFBF" w:themeColor="background1" w:themeShade="BF"/>
              </w:rPr>
              <w:t>(0)</w:t>
            </w:r>
          </w:p>
        </w:tc>
      </w:tr>
      <w:tr w:rsidR="001F14A4" w:rsidRPr="006733CE" w:rsidTr="001F14A4">
        <w:trPr>
          <w:trHeight w:val="248"/>
        </w:trPr>
        <w:tc>
          <w:tcPr>
            <w:tcW w:w="2943" w:type="dxa"/>
            <w:tcBorders>
              <w:left w:val="nil"/>
              <w:right w:val="nil"/>
            </w:tcBorders>
          </w:tcPr>
          <w:p w:rsidR="001F14A4" w:rsidRPr="006F0665" w:rsidRDefault="001F14A4" w:rsidP="001F14A4">
            <w:pPr>
              <w:autoSpaceDE w:val="0"/>
              <w:autoSpaceDN w:val="0"/>
              <w:adjustRightInd w:val="0"/>
              <w:spacing w:line="360" w:lineRule="auto"/>
              <w:rPr>
                <w:rFonts w:ascii="Times New Roman" w:eastAsia="Times New Roman" w:hAnsi="Times New Roman"/>
              </w:rPr>
            </w:pPr>
            <w:r w:rsidRPr="006F0665">
              <w:rPr>
                <w:rFonts w:ascii="Times New Roman" w:eastAsia="Times New Roman" w:hAnsi="Times New Roman"/>
              </w:rPr>
              <w:t>Total</w:t>
            </w:r>
          </w:p>
        </w:tc>
        <w:tc>
          <w:tcPr>
            <w:tcW w:w="1701" w:type="dxa"/>
            <w:tcBorders>
              <w:left w:val="nil"/>
              <w:right w:val="nil"/>
            </w:tcBorders>
          </w:tcPr>
          <w:p w:rsidR="001F14A4" w:rsidRPr="006F0665" w:rsidRDefault="006C3D99" w:rsidP="001F14A4">
            <w:pPr>
              <w:autoSpaceDE w:val="0"/>
              <w:autoSpaceDN w:val="0"/>
              <w:adjustRightInd w:val="0"/>
              <w:spacing w:line="360" w:lineRule="auto"/>
              <w:jc w:val="right"/>
              <w:rPr>
                <w:rFonts w:ascii="Times New Roman" w:eastAsia="Times New Roman" w:hAnsi="Times New Roman"/>
              </w:rPr>
            </w:pPr>
            <w:r w:rsidRPr="006F0665">
              <w:rPr>
                <w:rFonts w:ascii="Times New Roman" w:eastAsia="Times New Roman" w:hAnsi="Times New Roman"/>
              </w:rPr>
              <w:fldChar w:fldCharType="begin"/>
            </w:r>
            <w:r w:rsidR="001F14A4" w:rsidRPr="006F0665">
              <w:rPr>
                <w:rFonts w:ascii="Times New Roman" w:eastAsia="Times New Roman" w:hAnsi="Times New Roman"/>
              </w:rPr>
              <w:instrText xml:space="preserve"> =SUM(ABOVE) </w:instrText>
            </w:r>
            <w:r w:rsidRPr="006F0665">
              <w:rPr>
                <w:rFonts w:ascii="Times New Roman" w:eastAsia="Times New Roman" w:hAnsi="Times New Roman"/>
              </w:rPr>
              <w:fldChar w:fldCharType="separate"/>
            </w:r>
            <w:r w:rsidR="001F14A4" w:rsidRPr="006F0665">
              <w:rPr>
                <w:rFonts w:ascii="Times New Roman" w:eastAsia="Times New Roman" w:hAnsi="Times New Roman"/>
                <w:noProof/>
              </w:rPr>
              <w:t>73</w:t>
            </w:r>
            <w:r w:rsidRPr="006F0665">
              <w:rPr>
                <w:rFonts w:ascii="Times New Roman" w:eastAsia="Times New Roman" w:hAnsi="Times New Roman"/>
              </w:rPr>
              <w:fldChar w:fldCharType="end"/>
            </w:r>
          </w:p>
        </w:tc>
        <w:tc>
          <w:tcPr>
            <w:tcW w:w="1843" w:type="dxa"/>
            <w:tcBorders>
              <w:left w:val="nil"/>
              <w:right w:val="nil"/>
            </w:tcBorders>
          </w:tcPr>
          <w:p w:rsidR="001F14A4" w:rsidRPr="006F0665" w:rsidRDefault="006C3D99" w:rsidP="001F14A4">
            <w:pPr>
              <w:autoSpaceDE w:val="0"/>
              <w:autoSpaceDN w:val="0"/>
              <w:adjustRightInd w:val="0"/>
              <w:spacing w:line="360" w:lineRule="auto"/>
              <w:jc w:val="right"/>
              <w:rPr>
                <w:rFonts w:ascii="Times New Roman" w:eastAsia="Times New Roman" w:hAnsi="Times New Roman"/>
              </w:rPr>
            </w:pPr>
            <w:r w:rsidRPr="006F0665">
              <w:rPr>
                <w:rFonts w:ascii="Times New Roman" w:eastAsia="Times New Roman" w:hAnsi="Times New Roman"/>
              </w:rPr>
              <w:fldChar w:fldCharType="begin"/>
            </w:r>
            <w:r w:rsidR="001F14A4" w:rsidRPr="006F0665">
              <w:rPr>
                <w:rFonts w:ascii="Times New Roman" w:eastAsia="Times New Roman" w:hAnsi="Times New Roman"/>
              </w:rPr>
              <w:instrText xml:space="preserve"> =SUM(ABOVE) </w:instrText>
            </w:r>
            <w:r w:rsidRPr="006F0665">
              <w:rPr>
                <w:rFonts w:ascii="Times New Roman" w:eastAsia="Times New Roman" w:hAnsi="Times New Roman"/>
              </w:rPr>
              <w:fldChar w:fldCharType="separate"/>
            </w:r>
            <w:r w:rsidR="001F14A4" w:rsidRPr="006F0665">
              <w:rPr>
                <w:rFonts w:ascii="Times New Roman" w:eastAsia="Times New Roman" w:hAnsi="Times New Roman"/>
                <w:noProof/>
              </w:rPr>
              <w:t>100</w:t>
            </w:r>
            <w:r w:rsidRPr="006F0665">
              <w:rPr>
                <w:rFonts w:ascii="Times New Roman" w:eastAsia="Times New Roman" w:hAnsi="Times New Roman"/>
              </w:rPr>
              <w:fldChar w:fldCharType="end"/>
            </w:r>
          </w:p>
        </w:tc>
        <w:tc>
          <w:tcPr>
            <w:tcW w:w="3119" w:type="dxa"/>
            <w:tcBorders>
              <w:left w:val="nil"/>
              <w:right w:val="nil"/>
            </w:tcBorders>
          </w:tcPr>
          <w:p w:rsidR="001F14A4" w:rsidRPr="006F0665" w:rsidRDefault="00687889" w:rsidP="001F14A4">
            <w:pPr>
              <w:autoSpaceDE w:val="0"/>
              <w:autoSpaceDN w:val="0"/>
              <w:adjustRightInd w:val="0"/>
              <w:spacing w:line="360" w:lineRule="auto"/>
              <w:jc w:val="right"/>
              <w:rPr>
                <w:rFonts w:ascii="Times New Roman" w:eastAsia="Times New Roman" w:hAnsi="Times New Roman"/>
              </w:rPr>
            </w:pPr>
            <w:r>
              <w:rPr>
                <w:rFonts w:ascii="Times New Roman" w:eastAsia="Times New Roman" w:hAnsi="Times New Roman"/>
              </w:rPr>
              <w:t>19,0</w:t>
            </w:r>
          </w:p>
        </w:tc>
      </w:tr>
    </w:tbl>
    <w:p w:rsidR="00106A29" w:rsidRDefault="00106A29" w:rsidP="00106A29">
      <w:pPr>
        <w:pStyle w:val="Caption"/>
        <w:jc w:val="center"/>
        <w:rPr>
          <w:rFonts w:ascii="Times New Roman" w:hAnsi="Times New Roman"/>
          <w:sz w:val="22"/>
          <w:szCs w:val="22"/>
        </w:rPr>
      </w:pPr>
      <w:r w:rsidRPr="00106A29">
        <w:rPr>
          <w:rFonts w:ascii="Times New Roman" w:hAnsi="Times New Roman"/>
          <w:sz w:val="22"/>
          <w:szCs w:val="22"/>
        </w:rPr>
        <w:t xml:space="preserve">Figure </w:t>
      </w:r>
      <w:r w:rsidR="006C3D99" w:rsidRPr="00106A29">
        <w:rPr>
          <w:rFonts w:ascii="Times New Roman" w:hAnsi="Times New Roman"/>
          <w:sz w:val="22"/>
          <w:szCs w:val="22"/>
        </w:rPr>
        <w:fldChar w:fldCharType="begin"/>
      </w:r>
      <w:r w:rsidRPr="00106A29">
        <w:rPr>
          <w:rFonts w:ascii="Times New Roman" w:hAnsi="Times New Roman"/>
          <w:sz w:val="22"/>
          <w:szCs w:val="22"/>
        </w:rPr>
        <w:instrText xml:space="preserve"> SEQ Figure \* ARABIC </w:instrText>
      </w:r>
      <w:r w:rsidR="006C3D99" w:rsidRPr="00106A29">
        <w:rPr>
          <w:rFonts w:ascii="Times New Roman" w:hAnsi="Times New Roman"/>
          <w:sz w:val="22"/>
          <w:szCs w:val="22"/>
        </w:rPr>
        <w:fldChar w:fldCharType="separate"/>
      </w:r>
      <w:r w:rsidR="00D564A1">
        <w:rPr>
          <w:rFonts w:ascii="Times New Roman" w:hAnsi="Times New Roman"/>
          <w:noProof/>
          <w:sz w:val="22"/>
          <w:szCs w:val="22"/>
        </w:rPr>
        <w:t>4</w:t>
      </w:r>
      <w:r w:rsidR="006C3D99" w:rsidRPr="00106A29">
        <w:rPr>
          <w:rFonts w:ascii="Times New Roman" w:hAnsi="Times New Roman"/>
          <w:sz w:val="22"/>
          <w:szCs w:val="22"/>
        </w:rPr>
        <w:fldChar w:fldCharType="end"/>
      </w:r>
      <w:r w:rsidRPr="00106A29">
        <w:rPr>
          <w:rFonts w:ascii="Times New Roman" w:hAnsi="Times New Roman"/>
          <w:sz w:val="22"/>
          <w:szCs w:val="22"/>
        </w:rPr>
        <w:t xml:space="preserve">: The </w:t>
      </w:r>
      <w:r w:rsidR="00EE0925">
        <w:rPr>
          <w:rFonts w:ascii="Times New Roman" w:hAnsi="Times New Roman"/>
          <w:sz w:val="22"/>
          <w:szCs w:val="22"/>
        </w:rPr>
        <w:t>format of reports</w:t>
      </w:r>
    </w:p>
    <w:p w:rsidR="001F14A4" w:rsidRPr="006733CE" w:rsidRDefault="0050791C" w:rsidP="001F14A4">
      <w:pPr>
        <w:pStyle w:val="Caption"/>
        <w:keepNext/>
        <w:jc w:val="center"/>
        <w:rPr>
          <w:rFonts w:ascii="Times New Roman" w:hAnsi="Times New Roman"/>
          <w:sz w:val="24"/>
          <w:szCs w:val="24"/>
        </w:rPr>
      </w:pPr>
      <w:r>
        <w:rPr>
          <w:rFonts w:ascii="Times New Roman" w:hAnsi="Times New Roman"/>
          <w:sz w:val="24"/>
          <w:szCs w:val="24"/>
        </w:rPr>
        <w:br/>
      </w:r>
      <w:r>
        <w:rPr>
          <w:rFonts w:ascii="Times New Roman" w:hAnsi="Times New Roman"/>
          <w:sz w:val="24"/>
          <w:szCs w:val="24"/>
        </w:rPr>
        <w:br/>
      </w:r>
      <w:r w:rsidR="001F14A4" w:rsidRPr="006733CE">
        <w:rPr>
          <w:rFonts w:ascii="Times New Roman" w:hAnsi="Times New Roman"/>
          <w:sz w:val="24"/>
          <w:szCs w:val="24"/>
        </w:rPr>
        <w:t xml:space="preserve">Table </w:t>
      </w:r>
      <w:r w:rsidR="006C3D99" w:rsidRPr="006733CE">
        <w:rPr>
          <w:rFonts w:ascii="Times New Roman" w:hAnsi="Times New Roman"/>
          <w:sz w:val="24"/>
          <w:szCs w:val="24"/>
        </w:rPr>
        <w:fldChar w:fldCharType="begin"/>
      </w:r>
      <w:r w:rsidR="001F14A4" w:rsidRPr="006733CE">
        <w:rPr>
          <w:rFonts w:ascii="Times New Roman" w:hAnsi="Times New Roman"/>
          <w:sz w:val="24"/>
          <w:szCs w:val="24"/>
        </w:rPr>
        <w:instrText xml:space="preserve"> SEQ Table \* ARABIC </w:instrText>
      </w:r>
      <w:r w:rsidR="006C3D99" w:rsidRPr="006733CE">
        <w:rPr>
          <w:rFonts w:ascii="Times New Roman" w:hAnsi="Times New Roman"/>
          <w:sz w:val="24"/>
          <w:szCs w:val="24"/>
        </w:rPr>
        <w:fldChar w:fldCharType="separate"/>
      </w:r>
      <w:r w:rsidR="00BA46B3">
        <w:rPr>
          <w:rFonts w:ascii="Times New Roman" w:hAnsi="Times New Roman"/>
          <w:noProof/>
          <w:sz w:val="24"/>
          <w:szCs w:val="24"/>
        </w:rPr>
        <w:t>2</w:t>
      </w:r>
      <w:r w:rsidR="006C3D99" w:rsidRPr="006733CE">
        <w:rPr>
          <w:rFonts w:ascii="Times New Roman" w:hAnsi="Times New Roman"/>
          <w:sz w:val="24"/>
          <w:szCs w:val="24"/>
        </w:rPr>
        <w:fldChar w:fldCharType="end"/>
      </w:r>
      <w:r w:rsidR="001F14A4" w:rsidRPr="006733CE">
        <w:rPr>
          <w:rFonts w:ascii="Times New Roman" w:hAnsi="Times New Roman"/>
          <w:sz w:val="24"/>
          <w:szCs w:val="24"/>
        </w:rPr>
        <w:t xml:space="preserve">: </w:t>
      </w:r>
      <w:r w:rsidR="00EE0925">
        <w:rPr>
          <w:rFonts w:ascii="Times New Roman" w:hAnsi="Times New Roman"/>
          <w:sz w:val="24"/>
          <w:szCs w:val="24"/>
        </w:rPr>
        <w:t>Format</w:t>
      </w:r>
      <w:r w:rsidR="001F14A4">
        <w:rPr>
          <w:rFonts w:ascii="Times New Roman" w:hAnsi="Times New Roman"/>
          <w:sz w:val="24"/>
          <w:szCs w:val="24"/>
        </w:rPr>
        <w:t xml:space="preserve"> and quality of reporting</w:t>
      </w:r>
    </w:p>
    <w:p w:rsidR="001F14A4" w:rsidRPr="006733CE" w:rsidRDefault="001F14A4" w:rsidP="001F14A4">
      <w:pPr>
        <w:spacing w:line="360" w:lineRule="auto"/>
        <w:jc w:val="both"/>
        <w:rPr>
          <w:rFonts w:ascii="Times New Roman" w:hAnsi="Times New Roman"/>
          <w:bCs/>
          <w:sz w:val="24"/>
          <w:szCs w:val="24"/>
        </w:rPr>
      </w:pPr>
      <w:r w:rsidRPr="006733CE">
        <w:rPr>
          <w:rFonts w:ascii="Times New Roman" w:eastAsia="Times New Roman" w:hAnsi="Times New Roman"/>
          <w:sz w:val="24"/>
          <w:szCs w:val="24"/>
        </w:rPr>
        <w:t>The average score on quality denotes how many points, out of 68, were granted on average. From table</w:t>
      </w:r>
      <w:r>
        <w:rPr>
          <w:rFonts w:ascii="Times New Roman" w:eastAsia="Times New Roman" w:hAnsi="Times New Roman"/>
          <w:sz w:val="24"/>
          <w:szCs w:val="24"/>
        </w:rPr>
        <w:t xml:space="preserve"> 2</w:t>
      </w:r>
      <w:r w:rsidRPr="006733CE">
        <w:rPr>
          <w:rFonts w:ascii="Times New Roman" w:eastAsia="Times New Roman" w:hAnsi="Times New Roman"/>
          <w:sz w:val="24"/>
          <w:szCs w:val="24"/>
        </w:rPr>
        <w:t xml:space="preserve"> it is evident that separate CSR reports </w:t>
      </w:r>
      <w:r w:rsidR="004D7365">
        <w:rPr>
          <w:rFonts w:ascii="Times New Roman" w:eastAsia="Times New Roman" w:hAnsi="Times New Roman"/>
          <w:sz w:val="24"/>
          <w:szCs w:val="24"/>
        </w:rPr>
        <w:t xml:space="preserve">generally </w:t>
      </w:r>
      <w:r w:rsidRPr="006733CE">
        <w:rPr>
          <w:rFonts w:ascii="Times New Roman" w:eastAsia="Times New Roman" w:hAnsi="Times New Roman"/>
          <w:sz w:val="24"/>
          <w:szCs w:val="24"/>
        </w:rPr>
        <w:t xml:space="preserve">score highest on quality, followed by integrated reports (30.4 and 25 points, respectively). Dedicated CSR-sections in the annual </w:t>
      </w:r>
      <w:r w:rsidRPr="006733CE">
        <w:rPr>
          <w:rFonts w:ascii="Times New Roman" w:eastAsia="Times New Roman" w:hAnsi="Times New Roman"/>
          <w:sz w:val="24"/>
          <w:szCs w:val="24"/>
        </w:rPr>
        <w:lastRenderedPageBreak/>
        <w:t>statement score particularly low, as well as the sustainability tab (7.9 en 8.2 points, respectively). H</w:t>
      </w:r>
      <w:r w:rsidRPr="006733CE">
        <w:rPr>
          <w:rFonts w:ascii="Times New Roman" w:hAnsi="Times New Roman"/>
          <w:bCs/>
          <w:sz w:val="24"/>
          <w:szCs w:val="24"/>
        </w:rPr>
        <w:t xml:space="preserve">owever, it cannot be concluded that one type of report is necessarily better than another. For example, All Nippon Airways published an integrated report that scored very high at 54 points. In contrary, Aegean’s separate CSR report scored 11 points on the scale of 68, which is </w:t>
      </w:r>
      <w:r>
        <w:rPr>
          <w:rFonts w:ascii="Times New Roman" w:hAnsi="Times New Roman"/>
          <w:bCs/>
          <w:sz w:val="24"/>
          <w:szCs w:val="24"/>
        </w:rPr>
        <w:t xml:space="preserve">considerably </w:t>
      </w:r>
      <w:r w:rsidRPr="006733CE">
        <w:rPr>
          <w:rFonts w:ascii="Times New Roman" w:hAnsi="Times New Roman"/>
          <w:bCs/>
          <w:sz w:val="24"/>
          <w:szCs w:val="24"/>
        </w:rPr>
        <w:t>low</w:t>
      </w:r>
      <w:r>
        <w:rPr>
          <w:rFonts w:ascii="Times New Roman" w:hAnsi="Times New Roman"/>
          <w:bCs/>
          <w:sz w:val="24"/>
          <w:szCs w:val="24"/>
        </w:rPr>
        <w:t xml:space="preserve"> compared to the average overall score of 19 points</w:t>
      </w:r>
      <w:r w:rsidR="00687889">
        <w:rPr>
          <w:rFonts w:ascii="Times New Roman" w:hAnsi="Times New Roman"/>
          <w:bCs/>
          <w:sz w:val="24"/>
          <w:szCs w:val="24"/>
        </w:rPr>
        <w:t xml:space="preserve"> (scores of zero excluded)</w:t>
      </w:r>
      <w:r w:rsidRPr="006733CE">
        <w:rPr>
          <w:rFonts w:ascii="Times New Roman" w:hAnsi="Times New Roman"/>
          <w:bCs/>
          <w:sz w:val="24"/>
          <w:szCs w:val="24"/>
        </w:rPr>
        <w:t>.</w:t>
      </w:r>
      <w:r>
        <w:rPr>
          <w:rFonts w:ascii="Times New Roman" w:hAnsi="Times New Roman"/>
          <w:bCs/>
          <w:sz w:val="24"/>
          <w:szCs w:val="24"/>
        </w:rPr>
        <w:tab/>
      </w:r>
    </w:p>
    <w:p w:rsidR="001D65BC" w:rsidRDefault="001F14A4" w:rsidP="001D65BC">
      <w:pPr>
        <w:autoSpaceDE w:val="0"/>
        <w:autoSpaceDN w:val="0"/>
        <w:adjustRightInd w:val="0"/>
        <w:spacing w:after="0" w:line="360" w:lineRule="auto"/>
        <w:jc w:val="both"/>
        <w:rPr>
          <w:rFonts w:ascii="Times New Roman" w:hAnsi="Times New Roman"/>
          <w:sz w:val="24"/>
          <w:szCs w:val="24"/>
        </w:rPr>
      </w:pPr>
      <w:r w:rsidRPr="006733CE">
        <w:rPr>
          <w:rFonts w:ascii="Times New Roman" w:hAnsi="Times New Roman"/>
          <w:bCs/>
          <w:sz w:val="24"/>
          <w:szCs w:val="24"/>
        </w:rPr>
        <w:t xml:space="preserve">The average score covering all reports is relatively low </w:t>
      </w:r>
      <w:r>
        <w:rPr>
          <w:rFonts w:ascii="Times New Roman" w:hAnsi="Times New Roman"/>
          <w:bCs/>
          <w:sz w:val="24"/>
          <w:szCs w:val="24"/>
        </w:rPr>
        <w:t xml:space="preserve">at </w:t>
      </w:r>
      <w:r w:rsidRPr="006733CE">
        <w:rPr>
          <w:rFonts w:ascii="Times New Roman" w:hAnsi="Times New Roman"/>
          <w:bCs/>
          <w:sz w:val="24"/>
          <w:szCs w:val="24"/>
        </w:rPr>
        <w:t xml:space="preserve">19 points, </w:t>
      </w:r>
      <w:r>
        <w:rPr>
          <w:rFonts w:ascii="Times New Roman" w:hAnsi="Times New Roman"/>
          <w:bCs/>
          <w:sz w:val="24"/>
          <w:szCs w:val="24"/>
        </w:rPr>
        <w:t xml:space="preserve">especially </w:t>
      </w:r>
      <w:r w:rsidRPr="006733CE">
        <w:rPr>
          <w:rFonts w:ascii="Times New Roman" w:hAnsi="Times New Roman"/>
          <w:bCs/>
          <w:sz w:val="24"/>
          <w:szCs w:val="24"/>
        </w:rPr>
        <w:t>considering that 68 points could have been ‘earned’. Th</w:t>
      </w:r>
      <w:r>
        <w:rPr>
          <w:rFonts w:ascii="Times New Roman" w:hAnsi="Times New Roman"/>
          <w:bCs/>
          <w:sz w:val="24"/>
          <w:szCs w:val="24"/>
        </w:rPr>
        <w:t xml:space="preserve">e low average score </w:t>
      </w:r>
      <w:r w:rsidRPr="006733CE">
        <w:rPr>
          <w:rFonts w:ascii="Times New Roman" w:hAnsi="Times New Roman"/>
          <w:bCs/>
          <w:sz w:val="24"/>
          <w:szCs w:val="24"/>
        </w:rPr>
        <w:t xml:space="preserve">is </w:t>
      </w:r>
      <w:r>
        <w:rPr>
          <w:rFonts w:ascii="Times New Roman" w:hAnsi="Times New Roman"/>
          <w:bCs/>
          <w:sz w:val="24"/>
          <w:szCs w:val="24"/>
        </w:rPr>
        <w:t>caused mainly by</w:t>
      </w:r>
      <w:r w:rsidRPr="006733CE">
        <w:rPr>
          <w:rFonts w:ascii="Times New Roman" w:hAnsi="Times New Roman"/>
          <w:bCs/>
          <w:sz w:val="24"/>
          <w:szCs w:val="24"/>
        </w:rPr>
        <w:t xml:space="preserve"> the fact that there is still a lack of quantification in most reporting.</w:t>
      </w:r>
      <w:r w:rsidR="00140122" w:rsidRPr="00140122">
        <w:rPr>
          <w:rFonts w:ascii="Times New Roman" w:eastAsiaTheme="minorHAnsi" w:hAnsi="Times New Roman"/>
          <w:sz w:val="24"/>
          <w:szCs w:val="24"/>
        </w:rPr>
        <w:t xml:space="preserve"> </w:t>
      </w:r>
      <w:r w:rsidR="00140122" w:rsidRPr="00140122">
        <w:rPr>
          <w:rFonts w:ascii="Times New Roman" w:hAnsi="Times New Roman"/>
          <w:bCs/>
          <w:sz w:val="24"/>
          <w:szCs w:val="24"/>
        </w:rPr>
        <w:t xml:space="preserve">Although </w:t>
      </w:r>
      <w:r w:rsidR="00140122">
        <w:rPr>
          <w:rFonts w:ascii="Times New Roman" w:hAnsi="Times New Roman"/>
          <w:bCs/>
          <w:sz w:val="24"/>
          <w:szCs w:val="24"/>
        </w:rPr>
        <w:t xml:space="preserve">most airlines report on their </w:t>
      </w:r>
      <w:r w:rsidR="00140122" w:rsidRPr="00140122">
        <w:rPr>
          <w:rFonts w:ascii="Times New Roman" w:hAnsi="Times New Roman"/>
          <w:bCs/>
          <w:sz w:val="24"/>
          <w:szCs w:val="24"/>
        </w:rPr>
        <w:t>environmental policies,</w:t>
      </w:r>
      <w:r w:rsidR="00140122">
        <w:rPr>
          <w:rFonts w:ascii="Times New Roman" w:hAnsi="Times New Roman"/>
          <w:bCs/>
          <w:sz w:val="24"/>
          <w:szCs w:val="24"/>
        </w:rPr>
        <w:t xml:space="preserve"> information</w:t>
      </w:r>
      <w:r w:rsidR="00140122" w:rsidRPr="00140122">
        <w:rPr>
          <w:rFonts w:ascii="Times New Roman" w:hAnsi="Times New Roman"/>
          <w:bCs/>
          <w:sz w:val="24"/>
          <w:szCs w:val="24"/>
        </w:rPr>
        <w:t xml:space="preserve"> relating to actual environmental </w:t>
      </w:r>
      <w:r w:rsidR="00140122">
        <w:rPr>
          <w:rFonts w:ascii="Times New Roman" w:hAnsi="Times New Roman"/>
          <w:bCs/>
          <w:sz w:val="24"/>
          <w:szCs w:val="24"/>
        </w:rPr>
        <w:t>activity or performance was</w:t>
      </w:r>
      <w:r w:rsidR="00140122" w:rsidRPr="00140122">
        <w:rPr>
          <w:rFonts w:ascii="Times New Roman" w:hAnsi="Times New Roman"/>
          <w:bCs/>
          <w:sz w:val="24"/>
          <w:szCs w:val="24"/>
        </w:rPr>
        <w:t xml:space="preserve"> poorly disclosed.</w:t>
      </w:r>
      <w:r w:rsidR="00140122">
        <w:rPr>
          <w:rFonts w:ascii="Times New Roman" w:hAnsi="Times New Roman"/>
          <w:bCs/>
          <w:sz w:val="24"/>
          <w:szCs w:val="24"/>
        </w:rPr>
        <w:t xml:space="preserve"> </w:t>
      </w:r>
      <w:r w:rsidR="00974CB8">
        <w:rPr>
          <w:rFonts w:ascii="Times New Roman" w:eastAsiaTheme="minorHAnsi" w:hAnsi="Times New Roman"/>
          <w:sz w:val="24"/>
          <w:szCs w:val="24"/>
        </w:rPr>
        <w:t xml:space="preserve">There are several possible explanations for this </w:t>
      </w:r>
      <w:r w:rsidR="001D65BC">
        <w:rPr>
          <w:rFonts w:ascii="Times New Roman" w:eastAsiaTheme="minorHAnsi" w:hAnsi="Times New Roman"/>
          <w:sz w:val="24"/>
          <w:szCs w:val="24"/>
        </w:rPr>
        <w:t>lack of quantification in the r</w:t>
      </w:r>
      <w:r w:rsidR="00974CB8">
        <w:rPr>
          <w:rFonts w:ascii="Times New Roman" w:eastAsiaTheme="minorHAnsi" w:hAnsi="Times New Roman"/>
          <w:sz w:val="24"/>
          <w:szCs w:val="24"/>
        </w:rPr>
        <w:t>eporting o</w:t>
      </w:r>
      <w:r w:rsidR="001D65BC">
        <w:rPr>
          <w:rFonts w:ascii="Times New Roman" w:eastAsiaTheme="minorHAnsi" w:hAnsi="Times New Roman"/>
          <w:sz w:val="24"/>
          <w:szCs w:val="24"/>
        </w:rPr>
        <w:t>f</w:t>
      </w:r>
      <w:r w:rsidR="00974CB8">
        <w:rPr>
          <w:rFonts w:ascii="Times New Roman" w:eastAsiaTheme="minorHAnsi" w:hAnsi="Times New Roman"/>
          <w:sz w:val="24"/>
          <w:szCs w:val="24"/>
        </w:rPr>
        <w:t xml:space="preserve"> environmental issues. For one, it is likely that the airlines do not yet have a system in place for accurately collecting or measuring the appropriate environmental data, since environmental reporting is still relatively new. Moreover, the voluntary nature of the whole</w:t>
      </w:r>
      <w:r w:rsidR="001D65BC">
        <w:rPr>
          <w:rFonts w:ascii="Times New Roman" w:eastAsiaTheme="minorHAnsi" w:hAnsi="Times New Roman"/>
          <w:sz w:val="24"/>
          <w:szCs w:val="24"/>
        </w:rPr>
        <w:t xml:space="preserve"> </w:t>
      </w:r>
      <w:r w:rsidR="00974CB8">
        <w:rPr>
          <w:rFonts w:ascii="Times New Roman" w:eastAsiaTheme="minorHAnsi" w:hAnsi="Times New Roman"/>
          <w:sz w:val="24"/>
          <w:szCs w:val="24"/>
        </w:rPr>
        <w:t>environmental reporting process could be</w:t>
      </w:r>
      <w:r w:rsidR="00EE0925">
        <w:rPr>
          <w:rFonts w:ascii="Times New Roman" w:eastAsiaTheme="minorHAnsi" w:hAnsi="Times New Roman"/>
          <w:sz w:val="24"/>
          <w:szCs w:val="24"/>
        </w:rPr>
        <w:t xml:space="preserve"> a factor. </w:t>
      </w:r>
    </w:p>
    <w:p w:rsidR="001D65BC" w:rsidRDefault="001D65BC" w:rsidP="001D65BC">
      <w:pPr>
        <w:autoSpaceDE w:val="0"/>
        <w:autoSpaceDN w:val="0"/>
        <w:adjustRightInd w:val="0"/>
        <w:spacing w:after="0" w:line="360" w:lineRule="auto"/>
        <w:jc w:val="both"/>
        <w:rPr>
          <w:rFonts w:ascii="Times New Roman" w:hAnsi="Times New Roman"/>
          <w:sz w:val="24"/>
          <w:szCs w:val="24"/>
        </w:rPr>
      </w:pPr>
    </w:p>
    <w:p w:rsidR="001F14A4" w:rsidRDefault="00D564A1" w:rsidP="001D65BC">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From the CSR and integrated reports, </w:t>
      </w:r>
      <w:r w:rsidR="00ED5BBD">
        <w:rPr>
          <w:rFonts w:ascii="Times New Roman" w:hAnsi="Times New Roman"/>
          <w:sz w:val="24"/>
          <w:szCs w:val="24"/>
        </w:rPr>
        <w:t>46% were audited</w:t>
      </w:r>
      <w:r>
        <w:rPr>
          <w:rFonts w:ascii="Times New Roman" w:hAnsi="Times New Roman"/>
          <w:sz w:val="24"/>
          <w:szCs w:val="24"/>
        </w:rPr>
        <w:t xml:space="preserve"> (</w:t>
      </w:r>
      <w:r w:rsidR="001F14A4">
        <w:rPr>
          <w:rFonts w:ascii="Times New Roman" w:hAnsi="Times New Roman"/>
          <w:sz w:val="24"/>
          <w:szCs w:val="24"/>
        </w:rPr>
        <w:t>see figure 5</w:t>
      </w:r>
      <w:r>
        <w:rPr>
          <w:rFonts w:ascii="Times New Roman" w:hAnsi="Times New Roman"/>
          <w:sz w:val="24"/>
          <w:szCs w:val="24"/>
        </w:rPr>
        <w:t>)</w:t>
      </w:r>
      <w:r w:rsidR="00ED5BBD">
        <w:rPr>
          <w:rFonts w:ascii="Times New Roman" w:hAnsi="Times New Roman"/>
          <w:sz w:val="24"/>
          <w:szCs w:val="24"/>
        </w:rPr>
        <w:t xml:space="preserve">. </w:t>
      </w:r>
      <w:r w:rsidR="00ED5BBD" w:rsidRPr="006733CE">
        <w:rPr>
          <w:rFonts w:ascii="Times New Roman" w:hAnsi="Times New Roman"/>
          <w:sz w:val="24"/>
          <w:szCs w:val="24"/>
        </w:rPr>
        <w:t xml:space="preserve">The majority of the verification is carried out by accounting firms (75%), with the remainder being performed by certification bodies (17%) and consultants (8%). </w:t>
      </w:r>
      <w:r w:rsidR="00ED5BBD">
        <w:rPr>
          <w:rFonts w:ascii="Times New Roman" w:hAnsi="Times New Roman"/>
          <w:sz w:val="24"/>
          <w:szCs w:val="24"/>
        </w:rPr>
        <w:tab/>
      </w:r>
    </w:p>
    <w:p w:rsidR="00D564A1" w:rsidRDefault="00D564A1" w:rsidP="00D564A1">
      <w:pPr>
        <w:keepNext/>
        <w:jc w:val="center"/>
      </w:pPr>
      <w:r w:rsidRPr="00D564A1">
        <w:rPr>
          <w:rFonts w:ascii="Times New Roman" w:hAnsi="Times New Roman"/>
          <w:noProof/>
          <w:sz w:val="24"/>
          <w:szCs w:val="24"/>
        </w:rPr>
        <w:drawing>
          <wp:inline distT="0" distB="0" distL="0" distR="0">
            <wp:extent cx="4902740" cy="2529191"/>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1F14A4" w:rsidRDefault="00D564A1" w:rsidP="0050791C">
      <w:pPr>
        <w:pStyle w:val="Caption"/>
        <w:jc w:val="center"/>
        <w:rPr>
          <w:rFonts w:ascii="Times New Roman" w:eastAsiaTheme="majorEastAsia" w:hAnsi="Times New Roman" w:cstheme="majorBidi"/>
          <w:b w:val="0"/>
          <w:bCs w:val="0"/>
          <w:color w:val="37C4E5"/>
          <w:sz w:val="32"/>
          <w:szCs w:val="26"/>
        </w:rPr>
      </w:pPr>
      <w:r w:rsidRPr="00D564A1">
        <w:rPr>
          <w:rFonts w:ascii="Times New Roman" w:hAnsi="Times New Roman"/>
          <w:sz w:val="22"/>
          <w:szCs w:val="22"/>
        </w:rPr>
        <w:t xml:space="preserve">Figure </w:t>
      </w:r>
      <w:r w:rsidR="006C3D99" w:rsidRPr="00D564A1">
        <w:rPr>
          <w:rFonts w:ascii="Times New Roman" w:hAnsi="Times New Roman"/>
          <w:sz w:val="22"/>
          <w:szCs w:val="22"/>
        </w:rPr>
        <w:fldChar w:fldCharType="begin"/>
      </w:r>
      <w:r w:rsidRPr="00D564A1">
        <w:rPr>
          <w:rFonts w:ascii="Times New Roman" w:hAnsi="Times New Roman"/>
          <w:sz w:val="22"/>
          <w:szCs w:val="22"/>
        </w:rPr>
        <w:instrText xml:space="preserve"> SEQ Figure \* ARABIC </w:instrText>
      </w:r>
      <w:r w:rsidR="006C3D99" w:rsidRPr="00D564A1">
        <w:rPr>
          <w:rFonts w:ascii="Times New Roman" w:hAnsi="Times New Roman"/>
          <w:sz w:val="22"/>
          <w:szCs w:val="22"/>
        </w:rPr>
        <w:fldChar w:fldCharType="separate"/>
      </w:r>
      <w:r w:rsidR="006A3E16">
        <w:rPr>
          <w:rFonts w:ascii="Times New Roman" w:hAnsi="Times New Roman"/>
          <w:noProof/>
          <w:sz w:val="22"/>
          <w:szCs w:val="22"/>
        </w:rPr>
        <w:t>5</w:t>
      </w:r>
      <w:r w:rsidR="006C3D99" w:rsidRPr="00D564A1">
        <w:rPr>
          <w:rFonts w:ascii="Times New Roman" w:hAnsi="Times New Roman"/>
          <w:sz w:val="22"/>
          <w:szCs w:val="22"/>
        </w:rPr>
        <w:fldChar w:fldCharType="end"/>
      </w:r>
      <w:r>
        <w:rPr>
          <w:rFonts w:ascii="Times New Roman" w:hAnsi="Times New Roman"/>
          <w:sz w:val="22"/>
          <w:szCs w:val="22"/>
        </w:rPr>
        <w:t>:</w:t>
      </w:r>
      <w:r w:rsidRPr="00D564A1">
        <w:rPr>
          <w:rFonts w:ascii="Times New Roman" w:hAnsi="Times New Roman"/>
          <w:sz w:val="22"/>
          <w:szCs w:val="22"/>
        </w:rPr>
        <w:t xml:space="preserve"> Audit providers</w:t>
      </w:r>
      <w:r w:rsidR="009E3E8F">
        <w:rPr>
          <w:rFonts w:ascii="Times New Roman" w:hAnsi="Times New Roman"/>
          <w:sz w:val="24"/>
          <w:szCs w:val="24"/>
        </w:rPr>
        <w:t xml:space="preserve"> </w:t>
      </w:r>
    </w:p>
    <w:p w:rsidR="001F14A4" w:rsidRPr="009A4B04" w:rsidRDefault="001F14A4" w:rsidP="001F14A4">
      <w:pPr>
        <w:pStyle w:val="Heading2"/>
        <w:spacing w:line="360" w:lineRule="auto"/>
      </w:pPr>
      <w:bookmarkStart w:id="31" w:name="_Toc340094564"/>
      <w:r w:rsidRPr="009A4B04">
        <w:lastRenderedPageBreak/>
        <w:t>4.2 Descriptive statistics</w:t>
      </w:r>
      <w:bookmarkEnd w:id="31"/>
    </w:p>
    <w:p w:rsidR="001F14A4" w:rsidRDefault="001F14A4" w:rsidP="001F14A4">
      <w:pPr>
        <w:spacing w:line="360" w:lineRule="auto"/>
        <w:jc w:val="both"/>
        <w:rPr>
          <w:rFonts w:ascii="Times New Roman" w:hAnsi="Times New Roman"/>
          <w:sz w:val="24"/>
          <w:szCs w:val="24"/>
        </w:rPr>
      </w:pPr>
      <w:r w:rsidRPr="006733CE">
        <w:rPr>
          <w:rFonts w:ascii="Times New Roman" w:hAnsi="Times New Roman"/>
          <w:sz w:val="24"/>
          <w:szCs w:val="24"/>
        </w:rPr>
        <w:t>For the content analysis, 5</w:t>
      </w:r>
      <w:r>
        <w:rPr>
          <w:rFonts w:ascii="Times New Roman" w:hAnsi="Times New Roman"/>
          <w:sz w:val="24"/>
          <w:szCs w:val="24"/>
        </w:rPr>
        <w:t>5</w:t>
      </w:r>
      <w:r w:rsidRPr="006733CE">
        <w:rPr>
          <w:rFonts w:ascii="Times New Roman" w:hAnsi="Times New Roman"/>
          <w:sz w:val="24"/>
          <w:szCs w:val="24"/>
        </w:rPr>
        <w:t xml:space="preserve"> reports of whatever form containing data on </w:t>
      </w:r>
      <w:r>
        <w:rPr>
          <w:rFonts w:ascii="Times New Roman" w:hAnsi="Times New Roman"/>
          <w:sz w:val="24"/>
          <w:szCs w:val="24"/>
        </w:rPr>
        <w:t xml:space="preserve">a company’s </w:t>
      </w:r>
      <w:r w:rsidRPr="006733CE">
        <w:rPr>
          <w:rFonts w:ascii="Times New Roman" w:hAnsi="Times New Roman"/>
          <w:sz w:val="24"/>
          <w:szCs w:val="24"/>
        </w:rPr>
        <w:t>environment</w:t>
      </w:r>
      <w:r>
        <w:rPr>
          <w:rFonts w:ascii="Times New Roman" w:hAnsi="Times New Roman"/>
          <w:sz w:val="24"/>
          <w:szCs w:val="24"/>
        </w:rPr>
        <w:t>al indicators and commitments have been</w:t>
      </w:r>
      <w:r w:rsidRPr="006733CE">
        <w:rPr>
          <w:rFonts w:ascii="Times New Roman" w:hAnsi="Times New Roman"/>
          <w:sz w:val="24"/>
          <w:szCs w:val="24"/>
        </w:rPr>
        <w:t xml:space="preserve"> analyzed. </w:t>
      </w:r>
      <w:r w:rsidRPr="006733CE">
        <w:rPr>
          <w:rFonts w:ascii="Times New Roman" w:hAnsi="Times New Roman"/>
          <w:color w:val="000000"/>
          <w:sz w:val="24"/>
          <w:szCs w:val="24"/>
        </w:rPr>
        <w:t>On the basis of the GRI framework’s core indicators and the four pillars proposed by IATA, content analysis was applied to detect the content of CSR information provided by 5</w:t>
      </w:r>
      <w:r>
        <w:rPr>
          <w:rFonts w:ascii="Times New Roman" w:hAnsi="Times New Roman"/>
          <w:color w:val="000000"/>
          <w:sz w:val="24"/>
          <w:szCs w:val="24"/>
        </w:rPr>
        <w:t>5</w:t>
      </w:r>
      <w:r w:rsidRPr="006733CE">
        <w:rPr>
          <w:rFonts w:ascii="Times New Roman" w:hAnsi="Times New Roman"/>
          <w:color w:val="000000"/>
          <w:sz w:val="24"/>
          <w:szCs w:val="24"/>
        </w:rPr>
        <w:t xml:space="preserve"> of the largest airline companies in the world</w:t>
      </w:r>
      <w:r w:rsidR="004C69AF">
        <w:rPr>
          <w:rFonts w:ascii="Times New Roman" w:hAnsi="Times New Roman"/>
          <w:color w:val="000000"/>
          <w:sz w:val="24"/>
          <w:szCs w:val="24"/>
        </w:rPr>
        <w:t xml:space="preserve">. The </w:t>
      </w:r>
      <w:r w:rsidRPr="006733CE">
        <w:rPr>
          <w:rFonts w:ascii="Times New Roman" w:hAnsi="Times New Roman"/>
          <w:sz w:val="24"/>
          <w:szCs w:val="24"/>
        </w:rPr>
        <w:t xml:space="preserve">hypotheses </w:t>
      </w:r>
      <w:r>
        <w:rPr>
          <w:rFonts w:ascii="Times New Roman" w:hAnsi="Times New Roman"/>
          <w:sz w:val="24"/>
          <w:szCs w:val="24"/>
        </w:rPr>
        <w:t>put forward</w:t>
      </w:r>
      <w:r w:rsidRPr="006733CE">
        <w:rPr>
          <w:rFonts w:ascii="Times New Roman" w:hAnsi="Times New Roman"/>
          <w:sz w:val="24"/>
          <w:szCs w:val="24"/>
        </w:rPr>
        <w:t xml:space="preserve"> in </w:t>
      </w:r>
      <w:r w:rsidR="004C69AF">
        <w:rPr>
          <w:rFonts w:ascii="Times New Roman" w:hAnsi="Times New Roman"/>
          <w:sz w:val="24"/>
          <w:szCs w:val="24"/>
        </w:rPr>
        <w:t>the third chapter and the results of the research will now be discussed.</w:t>
      </w:r>
      <w:r w:rsidRPr="006733CE">
        <w:rPr>
          <w:rFonts w:ascii="Times New Roman" w:hAnsi="Times New Roman"/>
          <w:sz w:val="24"/>
          <w:szCs w:val="24"/>
        </w:rPr>
        <w:tab/>
      </w:r>
    </w:p>
    <w:p w:rsidR="00246598" w:rsidRPr="006733CE" w:rsidRDefault="00246598" w:rsidP="00106A29">
      <w:pPr>
        <w:autoSpaceDE w:val="0"/>
        <w:autoSpaceDN w:val="0"/>
        <w:adjustRightInd w:val="0"/>
        <w:spacing w:after="0" w:line="360" w:lineRule="auto"/>
        <w:rPr>
          <w:rFonts w:ascii="Times New Roman" w:hAnsi="Times New Roman"/>
          <w:bCs/>
          <w:sz w:val="24"/>
          <w:szCs w:val="24"/>
        </w:rPr>
      </w:pPr>
      <w:r w:rsidRPr="006733CE">
        <w:rPr>
          <w:rFonts w:ascii="Times New Roman" w:hAnsi="Times New Roman"/>
          <w:b/>
          <w:i/>
          <w:sz w:val="24"/>
          <w:szCs w:val="24"/>
        </w:rPr>
        <w:t>H</w:t>
      </w:r>
      <w:r w:rsidR="00AD0EE9">
        <w:rPr>
          <w:rFonts w:ascii="Times New Roman" w:hAnsi="Times New Roman"/>
          <w:b/>
          <w:i/>
          <w:sz w:val="24"/>
          <w:szCs w:val="24"/>
        </w:rPr>
        <w:t>1: Using t</w:t>
      </w:r>
      <w:r w:rsidR="00AD0EE9" w:rsidRPr="002D7318">
        <w:rPr>
          <w:rFonts w:ascii="Times New Roman" w:hAnsi="Times New Roman"/>
          <w:b/>
          <w:i/>
          <w:sz w:val="24"/>
          <w:szCs w:val="24"/>
        </w:rPr>
        <w:t xml:space="preserve">he GRI-framework for sustainability reporting increases </w:t>
      </w:r>
      <w:r w:rsidR="00AD0EE9">
        <w:rPr>
          <w:rFonts w:ascii="Times New Roman" w:hAnsi="Times New Roman"/>
          <w:b/>
          <w:i/>
          <w:sz w:val="24"/>
          <w:szCs w:val="24"/>
        </w:rPr>
        <w:t xml:space="preserve">airlines’ environmental </w:t>
      </w:r>
      <w:r w:rsidR="00AD0EE9" w:rsidRPr="002D7318">
        <w:rPr>
          <w:rFonts w:ascii="Times New Roman" w:hAnsi="Times New Roman"/>
          <w:b/>
          <w:i/>
          <w:sz w:val="24"/>
          <w:szCs w:val="24"/>
        </w:rPr>
        <w:t xml:space="preserve">disclosure quality.  </w:t>
      </w:r>
    </w:p>
    <w:p w:rsidR="009E3E8F" w:rsidRDefault="00246598" w:rsidP="00246598">
      <w:pPr>
        <w:spacing w:line="360" w:lineRule="auto"/>
        <w:jc w:val="both"/>
        <w:rPr>
          <w:rFonts w:ascii="Times New Roman" w:hAnsi="Times New Roman"/>
          <w:sz w:val="24"/>
          <w:szCs w:val="24"/>
        </w:rPr>
      </w:pPr>
      <w:r w:rsidRPr="006733CE">
        <w:rPr>
          <w:rFonts w:ascii="Times New Roman" w:hAnsi="Times New Roman"/>
          <w:sz w:val="24"/>
          <w:szCs w:val="24"/>
        </w:rPr>
        <w:t>In our sample, well over half (or 63%) of the separate sustainability reports followed the guidelines proposed by the G3 Guidelines proposed by GRI. This is consistent with previous research, which found that around 60% used the GRI reporting framework (PwC 2011). The remaining reports make no mention of any guid</w:t>
      </w:r>
      <w:r w:rsidR="006F0665">
        <w:rPr>
          <w:rFonts w:ascii="Times New Roman" w:hAnsi="Times New Roman"/>
          <w:sz w:val="24"/>
          <w:szCs w:val="24"/>
        </w:rPr>
        <w:t xml:space="preserve">elines used. Moreover, 2 out of the </w:t>
      </w:r>
      <w:r w:rsidRPr="006733CE">
        <w:rPr>
          <w:rFonts w:ascii="Times New Roman" w:hAnsi="Times New Roman"/>
          <w:sz w:val="24"/>
          <w:szCs w:val="24"/>
        </w:rPr>
        <w:t xml:space="preserve">4 integrated reports followed GRI guidelines. </w:t>
      </w:r>
      <w:r w:rsidR="00F348DE">
        <w:rPr>
          <w:rFonts w:ascii="Times New Roman" w:hAnsi="Times New Roman"/>
          <w:sz w:val="24"/>
          <w:szCs w:val="24"/>
        </w:rPr>
        <w:t xml:space="preserve">The GRI-framework is not being followed for sections in annual reports and website content. This is not surprising, given that the information generally presented in the annual report and on the company website is rather brief and shallow. </w:t>
      </w:r>
      <w:r w:rsidR="00AD0EE9">
        <w:rPr>
          <w:rFonts w:ascii="Times New Roman" w:hAnsi="Times New Roman"/>
          <w:sz w:val="24"/>
          <w:szCs w:val="24"/>
        </w:rPr>
        <w:t xml:space="preserve">It is evident that </w:t>
      </w:r>
      <w:r w:rsidRPr="006733CE">
        <w:rPr>
          <w:rFonts w:ascii="Times New Roman" w:hAnsi="Times New Roman"/>
          <w:sz w:val="24"/>
          <w:szCs w:val="24"/>
        </w:rPr>
        <w:t>the GRI framework is well-known</w:t>
      </w:r>
      <w:r w:rsidR="00F348DE">
        <w:rPr>
          <w:rFonts w:ascii="Times New Roman" w:hAnsi="Times New Roman"/>
          <w:sz w:val="24"/>
          <w:szCs w:val="24"/>
        </w:rPr>
        <w:t>, at least</w:t>
      </w:r>
      <w:r w:rsidRPr="006733CE">
        <w:rPr>
          <w:rFonts w:ascii="Times New Roman" w:hAnsi="Times New Roman"/>
          <w:sz w:val="24"/>
          <w:szCs w:val="24"/>
        </w:rPr>
        <w:t xml:space="preserve"> by</w:t>
      </w:r>
      <w:r w:rsidR="00F348DE">
        <w:rPr>
          <w:rFonts w:ascii="Times New Roman" w:hAnsi="Times New Roman"/>
          <w:sz w:val="24"/>
          <w:szCs w:val="24"/>
        </w:rPr>
        <w:t xml:space="preserve"> those</w:t>
      </w:r>
      <w:r w:rsidRPr="006733CE">
        <w:rPr>
          <w:rFonts w:ascii="Times New Roman" w:hAnsi="Times New Roman"/>
          <w:sz w:val="24"/>
          <w:szCs w:val="24"/>
        </w:rPr>
        <w:t xml:space="preserve"> airline</w:t>
      </w:r>
      <w:r w:rsidR="00F348DE">
        <w:rPr>
          <w:rFonts w:ascii="Times New Roman" w:hAnsi="Times New Roman"/>
          <w:sz w:val="24"/>
          <w:szCs w:val="24"/>
        </w:rPr>
        <w:t>s that publish stand-alone reports</w:t>
      </w:r>
      <w:r w:rsidRPr="006733CE">
        <w:rPr>
          <w:rFonts w:ascii="Times New Roman" w:hAnsi="Times New Roman"/>
          <w:sz w:val="24"/>
          <w:szCs w:val="24"/>
        </w:rPr>
        <w:t>.</w:t>
      </w:r>
      <w:r w:rsidR="00F348DE">
        <w:rPr>
          <w:rFonts w:ascii="Times New Roman" w:hAnsi="Times New Roman"/>
          <w:sz w:val="24"/>
          <w:szCs w:val="24"/>
        </w:rPr>
        <w:tab/>
      </w:r>
      <w:r w:rsidR="00F348DE">
        <w:rPr>
          <w:rFonts w:ascii="Times New Roman" w:hAnsi="Times New Roman"/>
          <w:sz w:val="24"/>
          <w:szCs w:val="24"/>
        </w:rPr>
        <w:br/>
      </w:r>
      <w:r w:rsidR="006F0665">
        <w:rPr>
          <w:rFonts w:ascii="Times New Roman" w:hAnsi="Times New Roman"/>
          <w:sz w:val="24"/>
          <w:szCs w:val="24"/>
        </w:rPr>
        <w:t>The results concerning the effect of GRI on the report-quality are presented in table</w:t>
      </w:r>
      <w:r w:rsidR="00642332">
        <w:rPr>
          <w:rFonts w:ascii="Times New Roman" w:hAnsi="Times New Roman"/>
          <w:sz w:val="24"/>
          <w:szCs w:val="24"/>
        </w:rPr>
        <w:t xml:space="preserve"> 3 below</w:t>
      </w:r>
      <w:r w:rsidR="006F0665">
        <w:rPr>
          <w:rFonts w:ascii="Times New Roman" w:hAnsi="Times New Roman"/>
          <w:sz w:val="24"/>
          <w:szCs w:val="24"/>
        </w:rPr>
        <w:t>.</w:t>
      </w:r>
      <w:r w:rsidR="00642332">
        <w:rPr>
          <w:rFonts w:ascii="Times New Roman" w:hAnsi="Times New Roman"/>
          <w:sz w:val="24"/>
          <w:szCs w:val="24"/>
        </w:rPr>
        <w:t xml:space="preserve"> The quality of separate CSR reports and CSR-sections in the annual statements increases in the case </w:t>
      </w:r>
      <w:r w:rsidR="00F348DE">
        <w:rPr>
          <w:rFonts w:ascii="Times New Roman" w:hAnsi="Times New Roman"/>
          <w:sz w:val="24"/>
          <w:szCs w:val="24"/>
        </w:rPr>
        <w:t>of</w:t>
      </w:r>
      <w:r w:rsidR="00642332">
        <w:rPr>
          <w:rFonts w:ascii="Times New Roman" w:hAnsi="Times New Roman"/>
          <w:sz w:val="24"/>
          <w:szCs w:val="24"/>
        </w:rPr>
        <w:t xml:space="preserve"> GRI-guidelines </w:t>
      </w:r>
      <w:r w:rsidR="00F348DE">
        <w:rPr>
          <w:rFonts w:ascii="Times New Roman" w:hAnsi="Times New Roman"/>
          <w:sz w:val="24"/>
          <w:szCs w:val="24"/>
        </w:rPr>
        <w:t>being</w:t>
      </w:r>
      <w:r w:rsidR="00642332">
        <w:rPr>
          <w:rFonts w:ascii="Times New Roman" w:hAnsi="Times New Roman"/>
          <w:sz w:val="24"/>
          <w:szCs w:val="24"/>
        </w:rPr>
        <w:t xml:space="preserve"> applied. The </w:t>
      </w:r>
      <w:r w:rsidR="009D1FBD">
        <w:rPr>
          <w:rFonts w:ascii="Times New Roman" w:hAnsi="Times New Roman"/>
          <w:sz w:val="24"/>
          <w:szCs w:val="24"/>
        </w:rPr>
        <w:t>quality-</w:t>
      </w:r>
      <w:r w:rsidR="00F348DE">
        <w:rPr>
          <w:rFonts w:ascii="Times New Roman" w:hAnsi="Times New Roman"/>
          <w:sz w:val="24"/>
          <w:szCs w:val="24"/>
        </w:rPr>
        <w:t>results</w:t>
      </w:r>
      <w:r w:rsidR="00642332">
        <w:rPr>
          <w:rFonts w:ascii="Times New Roman" w:hAnsi="Times New Roman"/>
          <w:sz w:val="24"/>
          <w:szCs w:val="24"/>
        </w:rPr>
        <w:t xml:space="preserve"> presented for the integrated reports</w:t>
      </w:r>
      <w:r w:rsidR="009D1FBD">
        <w:rPr>
          <w:rFonts w:ascii="Times New Roman" w:hAnsi="Times New Roman"/>
          <w:sz w:val="24"/>
          <w:szCs w:val="24"/>
        </w:rPr>
        <w:t xml:space="preserve"> are against earlier expectations</w:t>
      </w:r>
      <w:r w:rsidR="00642332">
        <w:rPr>
          <w:rFonts w:ascii="Times New Roman" w:hAnsi="Times New Roman"/>
          <w:sz w:val="24"/>
          <w:szCs w:val="24"/>
        </w:rPr>
        <w:t>.</w:t>
      </w:r>
      <w:r w:rsidR="009D1FBD">
        <w:rPr>
          <w:rFonts w:ascii="Times New Roman" w:hAnsi="Times New Roman"/>
          <w:sz w:val="24"/>
          <w:szCs w:val="24"/>
        </w:rPr>
        <w:t xml:space="preserve"> </w:t>
      </w:r>
      <w:r w:rsidR="00F348DE">
        <w:rPr>
          <w:rFonts w:ascii="Times New Roman" w:hAnsi="Times New Roman"/>
          <w:sz w:val="24"/>
          <w:szCs w:val="24"/>
        </w:rPr>
        <w:t xml:space="preserve">The Non-GRI reports score much better, on average. </w:t>
      </w:r>
      <w:r w:rsidR="009D1FBD">
        <w:rPr>
          <w:rFonts w:ascii="Times New Roman" w:hAnsi="Times New Roman"/>
          <w:sz w:val="24"/>
          <w:szCs w:val="24"/>
        </w:rPr>
        <w:t xml:space="preserve">This </w:t>
      </w:r>
      <w:r w:rsidR="00D0345C">
        <w:rPr>
          <w:rFonts w:ascii="Times New Roman" w:hAnsi="Times New Roman"/>
          <w:sz w:val="24"/>
          <w:szCs w:val="24"/>
        </w:rPr>
        <w:t>wa</w:t>
      </w:r>
      <w:r w:rsidR="00F348DE">
        <w:rPr>
          <w:rFonts w:ascii="Times New Roman" w:hAnsi="Times New Roman"/>
          <w:sz w:val="24"/>
          <w:szCs w:val="24"/>
        </w:rPr>
        <w:t xml:space="preserve">s </w:t>
      </w:r>
      <w:r w:rsidR="00D0345C">
        <w:rPr>
          <w:rFonts w:ascii="Times New Roman" w:hAnsi="Times New Roman"/>
          <w:sz w:val="24"/>
          <w:szCs w:val="24"/>
        </w:rPr>
        <w:t xml:space="preserve">in part </w:t>
      </w:r>
      <w:r w:rsidR="00F348DE">
        <w:rPr>
          <w:rFonts w:ascii="Times New Roman" w:hAnsi="Times New Roman"/>
          <w:sz w:val="24"/>
          <w:szCs w:val="24"/>
        </w:rPr>
        <w:t xml:space="preserve">caused by </w:t>
      </w:r>
      <w:r w:rsidR="009D1FBD">
        <w:rPr>
          <w:rFonts w:ascii="Times New Roman" w:hAnsi="Times New Roman"/>
          <w:sz w:val="24"/>
          <w:szCs w:val="24"/>
        </w:rPr>
        <w:t xml:space="preserve">the report of All Nippon Airways, scoring 54 points without applying GRI guide lines. As the results are based on only 4 observations, any conclusions drawn concerning integrated reporting and GRI will remain weak. </w:t>
      </w:r>
      <w:r w:rsidR="00F348DE">
        <w:rPr>
          <w:rFonts w:ascii="Times New Roman" w:hAnsi="Times New Roman"/>
          <w:sz w:val="24"/>
          <w:szCs w:val="24"/>
        </w:rPr>
        <w:t>Looking at the entire sample, the average score in the case of GRI lies higher (29,4 points against 13,3 points).</w:t>
      </w:r>
      <w:r w:rsidR="00F348DE">
        <w:rPr>
          <w:rFonts w:ascii="Times New Roman" w:hAnsi="Times New Roman"/>
          <w:sz w:val="24"/>
          <w:szCs w:val="24"/>
        </w:rPr>
        <w:tab/>
      </w:r>
      <w:r w:rsidR="00F348DE">
        <w:rPr>
          <w:rFonts w:ascii="Times New Roman" w:hAnsi="Times New Roman"/>
          <w:sz w:val="24"/>
          <w:szCs w:val="24"/>
        </w:rPr>
        <w:br/>
      </w:r>
      <w:r w:rsidR="009D1FBD">
        <w:rPr>
          <w:rFonts w:ascii="Times New Roman" w:hAnsi="Times New Roman"/>
          <w:sz w:val="24"/>
          <w:szCs w:val="24"/>
        </w:rPr>
        <w:tab/>
      </w:r>
      <w:r w:rsidR="006F0665">
        <w:rPr>
          <w:rFonts w:ascii="Times New Roman" w:hAnsi="Times New Roman"/>
          <w:sz w:val="24"/>
          <w:szCs w:val="24"/>
        </w:rPr>
        <w:t xml:space="preserve"> </w:t>
      </w:r>
      <w:r w:rsidRPr="006733CE">
        <w:rPr>
          <w:rFonts w:ascii="Times New Roman" w:hAnsi="Times New Roman"/>
          <w:sz w:val="24"/>
          <w:szCs w:val="24"/>
        </w:rPr>
        <w:t xml:space="preserve"> </w:t>
      </w:r>
    </w:p>
    <w:p w:rsidR="00D0345C" w:rsidRDefault="00D0345C">
      <w:pPr>
        <w:rPr>
          <w:rFonts w:ascii="Times New Roman" w:hAnsi="Times New Roman"/>
          <w:sz w:val="24"/>
          <w:szCs w:val="24"/>
        </w:rPr>
      </w:pPr>
      <w:r>
        <w:rPr>
          <w:rFonts w:ascii="Times New Roman" w:hAnsi="Times New Roman"/>
          <w:sz w:val="24"/>
          <w:szCs w:val="24"/>
        </w:rPr>
        <w:br w:type="page"/>
      </w:r>
    </w:p>
    <w:tbl>
      <w:tblPr>
        <w:tblStyle w:val="TableGrid"/>
        <w:tblW w:w="0" w:type="auto"/>
        <w:tblLook w:val="04A0"/>
      </w:tblPr>
      <w:tblGrid>
        <w:gridCol w:w="3162"/>
        <w:gridCol w:w="1116"/>
        <w:gridCol w:w="1686"/>
        <w:gridCol w:w="37"/>
        <w:gridCol w:w="1620"/>
        <w:gridCol w:w="1809"/>
      </w:tblGrid>
      <w:tr w:rsidR="00202C65" w:rsidRPr="00FC7939" w:rsidTr="005D5379">
        <w:tc>
          <w:tcPr>
            <w:tcW w:w="3162" w:type="dxa"/>
            <w:tcBorders>
              <w:top w:val="single" w:sz="4" w:space="0" w:color="auto"/>
              <w:left w:val="nil"/>
              <w:bottom w:val="single" w:sz="4" w:space="0" w:color="auto"/>
              <w:right w:val="nil"/>
            </w:tcBorders>
          </w:tcPr>
          <w:p w:rsidR="00FC7939" w:rsidRPr="00A72D23" w:rsidRDefault="00FC7939" w:rsidP="00246598">
            <w:pPr>
              <w:spacing w:line="360" w:lineRule="auto"/>
              <w:jc w:val="both"/>
              <w:rPr>
                <w:rFonts w:ascii="Times New Roman" w:hAnsi="Times New Roman"/>
                <w:b/>
              </w:rPr>
            </w:pPr>
          </w:p>
        </w:tc>
        <w:tc>
          <w:tcPr>
            <w:tcW w:w="1116" w:type="dxa"/>
            <w:tcBorders>
              <w:left w:val="nil"/>
              <w:bottom w:val="single" w:sz="4" w:space="0" w:color="auto"/>
              <w:right w:val="nil"/>
            </w:tcBorders>
          </w:tcPr>
          <w:p w:rsidR="00FC7939" w:rsidRPr="00A72D23" w:rsidRDefault="00FC7939" w:rsidP="00246598">
            <w:pPr>
              <w:spacing w:line="360" w:lineRule="auto"/>
              <w:jc w:val="both"/>
              <w:rPr>
                <w:rFonts w:ascii="Times New Roman" w:hAnsi="Times New Roman"/>
                <w:b/>
              </w:rPr>
            </w:pPr>
          </w:p>
        </w:tc>
        <w:tc>
          <w:tcPr>
            <w:tcW w:w="1686" w:type="dxa"/>
            <w:tcBorders>
              <w:left w:val="nil"/>
              <w:bottom w:val="single" w:sz="4" w:space="0" w:color="auto"/>
              <w:right w:val="nil"/>
            </w:tcBorders>
          </w:tcPr>
          <w:p w:rsidR="00FC7939" w:rsidRPr="00A72D23" w:rsidRDefault="00FC7939" w:rsidP="00246598">
            <w:pPr>
              <w:spacing w:line="360" w:lineRule="auto"/>
              <w:jc w:val="both"/>
              <w:rPr>
                <w:rFonts w:ascii="Times New Roman" w:hAnsi="Times New Roman"/>
                <w:b/>
              </w:rPr>
            </w:pPr>
            <w:r w:rsidRPr="00A72D23">
              <w:rPr>
                <w:rFonts w:ascii="Times New Roman" w:hAnsi="Times New Roman"/>
                <w:b/>
              </w:rPr>
              <w:t>Occurrence (#)</w:t>
            </w:r>
          </w:p>
        </w:tc>
        <w:tc>
          <w:tcPr>
            <w:tcW w:w="1657" w:type="dxa"/>
            <w:gridSpan w:val="2"/>
            <w:tcBorders>
              <w:left w:val="nil"/>
              <w:bottom w:val="single" w:sz="4" w:space="0" w:color="auto"/>
              <w:right w:val="nil"/>
            </w:tcBorders>
          </w:tcPr>
          <w:p w:rsidR="00FC7939" w:rsidRPr="00A72D23" w:rsidRDefault="005D5379" w:rsidP="005D5379">
            <w:pPr>
              <w:spacing w:line="360" w:lineRule="auto"/>
              <w:ind w:left="-10"/>
              <w:jc w:val="both"/>
              <w:rPr>
                <w:rFonts w:ascii="Times New Roman" w:hAnsi="Times New Roman"/>
                <w:b/>
              </w:rPr>
            </w:pPr>
            <w:r>
              <w:rPr>
                <w:rFonts w:ascii="Times New Roman" w:hAnsi="Times New Roman"/>
                <w:b/>
              </w:rPr>
              <w:t>Percentage</w:t>
            </w:r>
            <w:r w:rsidR="00FC7939" w:rsidRPr="00A72D23">
              <w:rPr>
                <w:rFonts w:ascii="Times New Roman" w:hAnsi="Times New Roman"/>
                <w:b/>
              </w:rPr>
              <w:t>(%)</w:t>
            </w:r>
          </w:p>
        </w:tc>
        <w:tc>
          <w:tcPr>
            <w:tcW w:w="1809" w:type="dxa"/>
            <w:tcBorders>
              <w:left w:val="nil"/>
              <w:bottom w:val="single" w:sz="4" w:space="0" w:color="auto"/>
              <w:right w:val="nil"/>
            </w:tcBorders>
          </w:tcPr>
          <w:p w:rsidR="00FC7939" w:rsidRPr="00A72D23" w:rsidRDefault="00FC7939" w:rsidP="00246598">
            <w:pPr>
              <w:spacing w:line="360" w:lineRule="auto"/>
              <w:jc w:val="both"/>
              <w:rPr>
                <w:rFonts w:ascii="Times New Roman" w:hAnsi="Times New Roman"/>
                <w:b/>
              </w:rPr>
            </w:pPr>
            <w:r w:rsidRPr="00A72D23">
              <w:rPr>
                <w:rFonts w:ascii="Times New Roman" w:hAnsi="Times New Roman"/>
                <w:b/>
              </w:rPr>
              <w:t xml:space="preserve">Average score on quality </w:t>
            </w:r>
            <w:r w:rsidR="005D5379">
              <w:rPr>
                <w:rFonts w:ascii="Times New Roman" w:hAnsi="Times New Roman"/>
                <w:b/>
              </w:rPr>
              <w:t>(pts)</w:t>
            </w:r>
          </w:p>
        </w:tc>
      </w:tr>
      <w:tr w:rsidR="00202C65" w:rsidTr="005D5379">
        <w:trPr>
          <w:trHeight w:val="188"/>
        </w:trPr>
        <w:tc>
          <w:tcPr>
            <w:tcW w:w="3162" w:type="dxa"/>
            <w:vMerge w:val="restart"/>
            <w:tcBorders>
              <w:left w:val="nil"/>
              <w:bottom w:val="single" w:sz="4" w:space="0" w:color="auto"/>
              <w:right w:val="nil"/>
            </w:tcBorders>
          </w:tcPr>
          <w:p w:rsidR="00FC7939" w:rsidRPr="00A72D23" w:rsidRDefault="00FC7939" w:rsidP="00246598">
            <w:pPr>
              <w:spacing w:line="360" w:lineRule="auto"/>
              <w:jc w:val="both"/>
              <w:rPr>
                <w:rFonts w:ascii="Times New Roman" w:hAnsi="Times New Roman"/>
              </w:rPr>
            </w:pPr>
            <w:r w:rsidRPr="00A72D23">
              <w:rPr>
                <w:rFonts w:ascii="Times New Roman" w:hAnsi="Times New Roman"/>
              </w:rPr>
              <w:t>Integrated report</w:t>
            </w:r>
          </w:p>
        </w:tc>
        <w:tc>
          <w:tcPr>
            <w:tcW w:w="1116" w:type="dxa"/>
            <w:tcBorders>
              <w:left w:val="nil"/>
              <w:bottom w:val="nil"/>
              <w:right w:val="nil"/>
            </w:tcBorders>
          </w:tcPr>
          <w:p w:rsidR="00FC7939" w:rsidRPr="00A72D23" w:rsidRDefault="00FC7939" w:rsidP="00246598">
            <w:pPr>
              <w:spacing w:line="360" w:lineRule="auto"/>
              <w:jc w:val="both"/>
              <w:rPr>
                <w:rFonts w:ascii="Times New Roman" w:hAnsi="Times New Roman"/>
              </w:rPr>
            </w:pPr>
            <w:r w:rsidRPr="00A72D23">
              <w:rPr>
                <w:rFonts w:ascii="Times New Roman" w:hAnsi="Times New Roman"/>
              </w:rPr>
              <w:t>GRI</w:t>
            </w:r>
          </w:p>
        </w:tc>
        <w:tc>
          <w:tcPr>
            <w:tcW w:w="1686" w:type="dxa"/>
            <w:tcBorders>
              <w:left w:val="nil"/>
              <w:bottom w:val="nil"/>
              <w:right w:val="nil"/>
            </w:tcBorders>
          </w:tcPr>
          <w:p w:rsidR="00FC7939" w:rsidRPr="00A72D23" w:rsidRDefault="00FC7939" w:rsidP="00FC7939">
            <w:pPr>
              <w:spacing w:line="360" w:lineRule="auto"/>
              <w:jc w:val="right"/>
              <w:rPr>
                <w:rFonts w:ascii="Times New Roman" w:hAnsi="Times New Roman"/>
              </w:rPr>
            </w:pPr>
            <w:r w:rsidRPr="00A72D23">
              <w:rPr>
                <w:rFonts w:ascii="Times New Roman" w:hAnsi="Times New Roman"/>
              </w:rPr>
              <w:t>2</w:t>
            </w:r>
          </w:p>
        </w:tc>
        <w:tc>
          <w:tcPr>
            <w:tcW w:w="1657" w:type="dxa"/>
            <w:gridSpan w:val="2"/>
            <w:tcBorders>
              <w:left w:val="nil"/>
              <w:bottom w:val="nil"/>
              <w:right w:val="nil"/>
            </w:tcBorders>
          </w:tcPr>
          <w:p w:rsidR="00FC7939" w:rsidRPr="00A72D23" w:rsidRDefault="00F57E7A" w:rsidP="00FC7939">
            <w:pPr>
              <w:spacing w:line="360" w:lineRule="auto"/>
              <w:jc w:val="right"/>
              <w:rPr>
                <w:rFonts w:ascii="Times New Roman" w:hAnsi="Times New Roman"/>
              </w:rPr>
            </w:pPr>
            <w:r w:rsidRPr="00A72D23">
              <w:rPr>
                <w:rFonts w:ascii="Times New Roman" w:hAnsi="Times New Roman"/>
              </w:rPr>
              <w:t>50</w:t>
            </w:r>
          </w:p>
        </w:tc>
        <w:tc>
          <w:tcPr>
            <w:tcW w:w="1809" w:type="dxa"/>
            <w:tcBorders>
              <w:left w:val="nil"/>
              <w:bottom w:val="nil"/>
              <w:right w:val="nil"/>
            </w:tcBorders>
          </w:tcPr>
          <w:p w:rsidR="00FC7939" w:rsidRPr="00A72D23" w:rsidRDefault="00202C65" w:rsidP="00FC7939">
            <w:pPr>
              <w:spacing w:line="360" w:lineRule="auto"/>
              <w:jc w:val="right"/>
              <w:rPr>
                <w:rFonts w:ascii="Times New Roman" w:hAnsi="Times New Roman"/>
              </w:rPr>
            </w:pPr>
            <w:r w:rsidRPr="00A72D23">
              <w:rPr>
                <w:rFonts w:ascii="Times New Roman" w:hAnsi="Times New Roman"/>
              </w:rPr>
              <w:t>17,5</w:t>
            </w:r>
          </w:p>
        </w:tc>
      </w:tr>
      <w:tr w:rsidR="00202C65" w:rsidTr="005D5379">
        <w:trPr>
          <w:trHeight w:val="187"/>
        </w:trPr>
        <w:tc>
          <w:tcPr>
            <w:tcW w:w="3162" w:type="dxa"/>
            <w:vMerge/>
            <w:tcBorders>
              <w:top w:val="single" w:sz="4" w:space="0" w:color="auto"/>
              <w:left w:val="nil"/>
              <w:bottom w:val="nil"/>
              <w:right w:val="nil"/>
            </w:tcBorders>
          </w:tcPr>
          <w:p w:rsidR="00FC7939" w:rsidRPr="00A72D23" w:rsidRDefault="00FC7939" w:rsidP="00246598">
            <w:pPr>
              <w:spacing w:line="360" w:lineRule="auto"/>
              <w:jc w:val="both"/>
              <w:rPr>
                <w:rFonts w:ascii="Times New Roman" w:hAnsi="Times New Roman"/>
              </w:rPr>
            </w:pPr>
          </w:p>
        </w:tc>
        <w:tc>
          <w:tcPr>
            <w:tcW w:w="1116" w:type="dxa"/>
            <w:tcBorders>
              <w:top w:val="nil"/>
              <w:left w:val="nil"/>
              <w:bottom w:val="nil"/>
              <w:right w:val="nil"/>
            </w:tcBorders>
          </w:tcPr>
          <w:p w:rsidR="00FC7939" w:rsidRPr="00A72D23" w:rsidRDefault="00FC7939" w:rsidP="00246598">
            <w:pPr>
              <w:spacing w:line="360" w:lineRule="auto"/>
              <w:jc w:val="both"/>
              <w:rPr>
                <w:rFonts w:ascii="Times New Roman" w:hAnsi="Times New Roman"/>
              </w:rPr>
            </w:pPr>
            <w:r w:rsidRPr="00A72D23">
              <w:rPr>
                <w:rFonts w:ascii="Times New Roman" w:hAnsi="Times New Roman"/>
              </w:rPr>
              <w:t>Non-GRI</w:t>
            </w:r>
          </w:p>
        </w:tc>
        <w:tc>
          <w:tcPr>
            <w:tcW w:w="1686" w:type="dxa"/>
            <w:tcBorders>
              <w:top w:val="nil"/>
              <w:left w:val="nil"/>
              <w:bottom w:val="nil"/>
              <w:right w:val="nil"/>
            </w:tcBorders>
          </w:tcPr>
          <w:p w:rsidR="00FC7939" w:rsidRPr="00A72D23" w:rsidRDefault="00F57E7A" w:rsidP="00FC7939">
            <w:pPr>
              <w:spacing w:line="360" w:lineRule="auto"/>
              <w:jc w:val="right"/>
              <w:rPr>
                <w:rFonts w:ascii="Times New Roman" w:hAnsi="Times New Roman"/>
              </w:rPr>
            </w:pPr>
            <w:r w:rsidRPr="00A72D23">
              <w:rPr>
                <w:rFonts w:ascii="Times New Roman" w:hAnsi="Times New Roman"/>
              </w:rPr>
              <w:t>2</w:t>
            </w:r>
          </w:p>
        </w:tc>
        <w:tc>
          <w:tcPr>
            <w:tcW w:w="1657" w:type="dxa"/>
            <w:gridSpan w:val="2"/>
            <w:tcBorders>
              <w:top w:val="nil"/>
              <w:left w:val="nil"/>
              <w:bottom w:val="nil"/>
              <w:right w:val="nil"/>
            </w:tcBorders>
          </w:tcPr>
          <w:p w:rsidR="00FC7939" w:rsidRPr="00A72D23" w:rsidRDefault="00F57E7A" w:rsidP="00FC7939">
            <w:pPr>
              <w:spacing w:line="360" w:lineRule="auto"/>
              <w:jc w:val="right"/>
              <w:rPr>
                <w:rFonts w:ascii="Times New Roman" w:hAnsi="Times New Roman"/>
              </w:rPr>
            </w:pPr>
            <w:r w:rsidRPr="00A72D23">
              <w:rPr>
                <w:rFonts w:ascii="Times New Roman" w:hAnsi="Times New Roman"/>
              </w:rPr>
              <w:t>50</w:t>
            </w:r>
          </w:p>
        </w:tc>
        <w:tc>
          <w:tcPr>
            <w:tcW w:w="1809" w:type="dxa"/>
            <w:tcBorders>
              <w:top w:val="nil"/>
              <w:left w:val="nil"/>
              <w:bottom w:val="nil"/>
              <w:right w:val="nil"/>
            </w:tcBorders>
          </w:tcPr>
          <w:p w:rsidR="00FC7939" w:rsidRPr="00A72D23" w:rsidRDefault="00202C65" w:rsidP="00FC7939">
            <w:pPr>
              <w:spacing w:line="360" w:lineRule="auto"/>
              <w:jc w:val="right"/>
              <w:rPr>
                <w:rFonts w:ascii="Times New Roman" w:hAnsi="Times New Roman"/>
              </w:rPr>
            </w:pPr>
            <w:r w:rsidRPr="00A72D23">
              <w:rPr>
                <w:rFonts w:ascii="Times New Roman" w:hAnsi="Times New Roman"/>
              </w:rPr>
              <w:t>32,5</w:t>
            </w:r>
          </w:p>
        </w:tc>
      </w:tr>
      <w:tr w:rsidR="00202C65" w:rsidTr="005D5379">
        <w:trPr>
          <w:trHeight w:val="188"/>
        </w:trPr>
        <w:tc>
          <w:tcPr>
            <w:tcW w:w="3162" w:type="dxa"/>
            <w:vMerge w:val="restart"/>
            <w:tcBorders>
              <w:top w:val="nil"/>
              <w:left w:val="nil"/>
              <w:bottom w:val="single" w:sz="4" w:space="0" w:color="auto"/>
              <w:right w:val="nil"/>
            </w:tcBorders>
          </w:tcPr>
          <w:p w:rsidR="00FC7939" w:rsidRPr="00A72D23" w:rsidRDefault="00FC7939" w:rsidP="00246598">
            <w:pPr>
              <w:spacing w:line="360" w:lineRule="auto"/>
              <w:jc w:val="both"/>
              <w:rPr>
                <w:rFonts w:ascii="Times New Roman" w:hAnsi="Times New Roman"/>
              </w:rPr>
            </w:pPr>
            <w:r w:rsidRPr="00A72D23">
              <w:rPr>
                <w:rFonts w:ascii="Times New Roman" w:hAnsi="Times New Roman"/>
              </w:rPr>
              <w:t>Separate CSR report</w:t>
            </w:r>
          </w:p>
        </w:tc>
        <w:tc>
          <w:tcPr>
            <w:tcW w:w="1116" w:type="dxa"/>
            <w:tcBorders>
              <w:top w:val="nil"/>
              <w:left w:val="nil"/>
              <w:bottom w:val="nil"/>
              <w:right w:val="nil"/>
            </w:tcBorders>
          </w:tcPr>
          <w:p w:rsidR="00FC7939" w:rsidRPr="00A72D23" w:rsidRDefault="00FC7939" w:rsidP="00246598">
            <w:pPr>
              <w:spacing w:line="360" w:lineRule="auto"/>
              <w:jc w:val="both"/>
              <w:rPr>
                <w:rFonts w:ascii="Times New Roman" w:hAnsi="Times New Roman"/>
              </w:rPr>
            </w:pPr>
            <w:r w:rsidRPr="00A72D23">
              <w:rPr>
                <w:rFonts w:ascii="Times New Roman" w:hAnsi="Times New Roman"/>
              </w:rPr>
              <w:t>GRI</w:t>
            </w:r>
          </w:p>
        </w:tc>
        <w:tc>
          <w:tcPr>
            <w:tcW w:w="1686" w:type="dxa"/>
            <w:tcBorders>
              <w:top w:val="nil"/>
              <w:left w:val="nil"/>
              <w:bottom w:val="nil"/>
              <w:right w:val="nil"/>
            </w:tcBorders>
          </w:tcPr>
          <w:p w:rsidR="00FC7939" w:rsidRPr="00A72D23" w:rsidRDefault="00F57E7A" w:rsidP="00FC7939">
            <w:pPr>
              <w:spacing w:line="360" w:lineRule="auto"/>
              <w:jc w:val="right"/>
              <w:rPr>
                <w:rFonts w:ascii="Times New Roman" w:hAnsi="Times New Roman"/>
              </w:rPr>
            </w:pPr>
            <w:r w:rsidRPr="00A72D23">
              <w:rPr>
                <w:rFonts w:ascii="Times New Roman" w:hAnsi="Times New Roman"/>
              </w:rPr>
              <w:t>14</w:t>
            </w:r>
          </w:p>
        </w:tc>
        <w:tc>
          <w:tcPr>
            <w:tcW w:w="1657" w:type="dxa"/>
            <w:gridSpan w:val="2"/>
            <w:tcBorders>
              <w:top w:val="nil"/>
              <w:left w:val="nil"/>
              <w:bottom w:val="nil"/>
              <w:right w:val="nil"/>
            </w:tcBorders>
          </w:tcPr>
          <w:p w:rsidR="00FC7939" w:rsidRPr="00A72D23" w:rsidRDefault="00202C65" w:rsidP="00FC7939">
            <w:pPr>
              <w:spacing w:line="360" w:lineRule="auto"/>
              <w:jc w:val="right"/>
              <w:rPr>
                <w:rFonts w:ascii="Times New Roman" w:hAnsi="Times New Roman"/>
              </w:rPr>
            </w:pPr>
            <w:r w:rsidRPr="00A72D23">
              <w:rPr>
                <w:rFonts w:ascii="Times New Roman" w:hAnsi="Times New Roman"/>
              </w:rPr>
              <w:t>64</w:t>
            </w:r>
          </w:p>
        </w:tc>
        <w:tc>
          <w:tcPr>
            <w:tcW w:w="1809" w:type="dxa"/>
            <w:tcBorders>
              <w:top w:val="nil"/>
              <w:left w:val="nil"/>
              <w:bottom w:val="nil"/>
              <w:right w:val="nil"/>
            </w:tcBorders>
          </w:tcPr>
          <w:p w:rsidR="00FC7939" w:rsidRPr="00A72D23" w:rsidRDefault="00F57E7A" w:rsidP="00FC7939">
            <w:pPr>
              <w:spacing w:line="360" w:lineRule="auto"/>
              <w:jc w:val="right"/>
              <w:rPr>
                <w:rFonts w:ascii="Times New Roman" w:hAnsi="Times New Roman"/>
              </w:rPr>
            </w:pPr>
            <w:r w:rsidRPr="00A72D23">
              <w:rPr>
                <w:rFonts w:ascii="Times New Roman" w:hAnsi="Times New Roman"/>
              </w:rPr>
              <w:t>32,4</w:t>
            </w:r>
          </w:p>
        </w:tc>
      </w:tr>
      <w:tr w:rsidR="00202C65" w:rsidTr="005D5379">
        <w:trPr>
          <w:trHeight w:val="187"/>
        </w:trPr>
        <w:tc>
          <w:tcPr>
            <w:tcW w:w="3162" w:type="dxa"/>
            <w:vMerge/>
            <w:tcBorders>
              <w:left w:val="nil"/>
              <w:bottom w:val="nil"/>
              <w:right w:val="nil"/>
            </w:tcBorders>
          </w:tcPr>
          <w:p w:rsidR="00FC7939" w:rsidRPr="00A72D23" w:rsidRDefault="00FC7939" w:rsidP="00246598">
            <w:pPr>
              <w:spacing w:line="360" w:lineRule="auto"/>
              <w:jc w:val="both"/>
              <w:rPr>
                <w:rFonts w:ascii="Times New Roman" w:hAnsi="Times New Roman"/>
              </w:rPr>
            </w:pPr>
          </w:p>
        </w:tc>
        <w:tc>
          <w:tcPr>
            <w:tcW w:w="1116" w:type="dxa"/>
            <w:tcBorders>
              <w:top w:val="nil"/>
              <w:left w:val="nil"/>
              <w:bottom w:val="nil"/>
              <w:right w:val="nil"/>
            </w:tcBorders>
          </w:tcPr>
          <w:p w:rsidR="00FC7939" w:rsidRPr="00A72D23" w:rsidRDefault="00FC7939" w:rsidP="00246598">
            <w:pPr>
              <w:spacing w:line="360" w:lineRule="auto"/>
              <w:jc w:val="both"/>
              <w:rPr>
                <w:rFonts w:ascii="Times New Roman" w:hAnsi="Times New Roman"/>
              </w:rPr>
            </w:pPr>
            <w:r w:rsidRPr="00A72D23">
              <w:rPr>
                <w:rFonts w:ascii="Times New Roman" w:hAnsi="Times New Roman"/>
              </w:rPr>
              <w:t>Non-GRI</w:t>
            </w:r>
          </w:p>
        </w:tc>
        <w:tc>
          <w:tcPr>
            <w:tcW w:w="1686" w:type="dxa"/>
            <w:tcBorders>
              <w:top w:val="nil"/>
              <w:left w:val="nil"/>
              <w:bottom w:val="nil"/>
              <w:right w:val="nil"/>
            </w:tcBorders>
          </w:tcPr>
          <w:p w:rsidR="00FC7939" w:rsidRPr="00A72D23" w:rsidRDefault="00F57E7A" w:rsidP="00FC7939">
            <w:pPr>
              <w:spacing w:line="360" w:lineRule="auto"/>
              <w:jc w:val="right"/>
              <w:rPr>
                <w:rFonts w:ascii="Times New Roman" w:hAnsi="Times New Roman"/>
              </w:rPr>
            </w:pPr>
            <w:r w:rsidRPr="00A72D23">
              <w:rPr>
                <w:rFonts w:ascii="Times New Roman" w:hAnsi="Times New Roman"/>
              </w:rPr>
              <w:t>8</w:t>
            </w:r>
          </w:p>
        </w:tc>
        <w:tc>
          <w:tcPr>
            <w:tcW w:w="1657" w:type="dxa"/>
            <w:gridSpan w:val="2"/>
            <w:tcBorders>
              <w:top w:val="nil"/>
              <w:left w:val="nil"/>
              <w:bottom w:val="nil"/>
              <w:right w:val="nil"/>
            </w:tcBorders>
          </w:tcPr>
          <w:p w:rsidR="00FC7939" w:rsidRPr="00A72D23" w:rsidRDefault="00202C65" w:rsidP="00FC7939">
            <w:pPr>
              <w:spacing w:line="360" w:lineRule="auto"/>
              <w:jc w:val="right"/>
              <w:rPr>
                <w:rFonts w:ascii="Times New Roman" w:hAnsi="Times New Roman"/>
              </w:rPr>
            </w:pPr>
            <w:r w:rsidRPr="00A72D23">
              <w:rPr>
                <w:rFonts w:ascii="Times New Roman" w:hAnsi="Times New Roman"/>
              </w:rPr>
              <w:t>36</w:t>
            </w:r>
          </w:p>
        </w:tc>
        <w:tc>
          <w:tcPr>
            <w:tcW w:w="1809" w:type="dxa"/>
            <w:tcBorders>
              <w:top w:val="nil"/>
              <w:left w:val="nil"/>
              <w:bottom w:val="nil"/>
              <w:right w:val="nil"/>
            </w:tcBorders>
          </w:tcPr>
          <w:p w:rsidR="00FC7939" w:rsidRPr="00A72D23" w:rsidRDefault="00F57E7A" w:rsidP="00FC7939">
            <w:pPr>
              <w:spacing w:line="360" w:lineRule="auto"/>
              <w:jc w:val="right"/>
              <w:rPr>
                <w:rFonts w:ascii="Times New Roman" w:hAnsi="Times New Roman"/>
              </w:rPr>
            </w:pPr>
            <w:r w:rsidRPr="00A72D23">
              <w:rPr>
                <w:rFonts w:ascii="Times New Roman" w:hAnsi="Times New Roman"/>
              </w:rPr>
              <w:t>27,0</w:t>
            </w:r>
          </w:p>
        </w:tc>
      </w:tr>
      <w:tr w:rsidR="00202C65" w:rsidTr="005D5379">
        <w:trPr>
          <w:trHeight w:val="383"/>
        </w:trPr>
        <w:tc>
          <w:tcPr>
            <w:tcW w:w="3162" w:type="dxa"/>
            <w:vMerge w:val="restart"/>
            <w:tcBorders>
              <w:top w:val="nil"/>
              <w:left w:val="nil"/>
              <w:bottom w:val="single" w:sz="4" w:space="0" w:color="auto"/>
              <w:right w:val="nil"/>
            </w:tcBorders>
          </w:tcPr>
          <w:p w:rsidR="00FC7939" w:rsidRPr="00A72D23" w:rsidRDefault="00FC7939" w:rsidP="00246598">
            <w:pPr>
              <w:spacing w:line="360" w:lineRule="auto"/>
              <w:jc w:val="both"/>
              <w:rPr>
                <w:rFonts w:ascii="Times New Roman" w:hAnsi="Times New Roman"/>
              </w:rPr>
            </w:pPr>
            <w:r w:rsidRPr="00A72D23">
              <w:rPr>
                <w:rFonts w:ascii="Times New Roman" w:hAnsi="Times New Roman"/>
              </w:rPr>
              <w:t>CSR-section in the annual report</w:t>
            </w:r>
          </w:p>
        </w:tc>
        <w:tc>
          <w:tcPr>
            <w:tcW w:w="1116" w:type="dxa"/>
            <w:tcBorders>
              <w:top w:val="nil"/>
              <w:left w:val="nil"/>
              <w:bottom w:val="nil"/>
              <w:right w:val="nil"/>
            </w:tcBorders>
          </w:tcPr>
          <w:p w:rsidR="00FC7939" w:rsidRPr="00A72D23" w:rsidRDefault="00FC7939" w:rsidP="00246598">
            <w:pPr>
              <w:spacing w:line="360" w:lineRule="auto"/>
              <w:jc w:val="both"/>
              <w:rPr>
                <w:rFonts w:ascii="Times New Roman" w:hAnsi="Times New Roman"/>
              </w:rPr>
            </w:pPr>
            <w:r w:rsidRPr="00A72D23">
              <w:rPr>
                <w:rFonts w:ascii="Times New Roman" w:hAnsi="Times New Roman"/>
              </w:rPr>
              <w:t>GRI</w:t>
            </w:r>
          </w:p>
        </w:tc>
        <w:tc>
          <w:tcPr>
            <w:tcW w:w="1686" w:type="dxa"/>
            <w:tcBorders>
              <w:top w:val="nil"/>
              <w:left w:val="nil"/>
              <w:bottom w:val="nil"/>
              <w:right w:val="nil"/>
            </w:tcBorders>
          </w:tcPr>
          <w:p w:rsidR="00FC7939" w:rsidRPr="00A72D23" w:rsidRDefault="00F57E7A" w:rsidP="00FC7939">
            <w:pPr>
              <w:spacing w:line="360" w:lineRule="auto"/>
              <w:jc w:val="right"/>
              <w:rPr>
                <w:rFonts w:ascii="Times New Roman" w:hAnsi="Times New Roman"/>
              </w:rPr>
            </w:pPr>
            <w:r w:rsidRPr="00A72D23">
              <w:rPr>
                <w:rFonts w:ascii="Times New Roman" w:hAnsi="Times New Roman"/>
              </w:rPr>
              <w:t>1</w:t>
            </w:r>
          </w:p>
        </w:tc>
        <w:tc>
          <w:tcPr>
            <w:tcW w:w="1657" w:type="dxa"/>
            <w:gridSpan w:val="2"/>
            <w:tcBorders>
              <w:top w:val="nil"/>
              <w:left w:val="nil"/>
              <w:bottom w:val="nil"/>
              <w:right w:val="nil"/>
            </w:tcBorders>
          </w:tcPr>
          <w:p w:rsidR="00FC7939" w:rsidRPr="00A72D23" w:rsidRDefault="00202C65" w:rsidP="00FC7939">
            <w:pPr>
              <w:spacing w:line="360" w:lineRule="auto"/>
              <w:jc w:val="right"/>
              <w:rPr>
                <w:rFonts w:ascii="Times New Roman" w:hAnsi="Times New Roman"/>
              </w:rPr>
            </w:pPr>
            <w:r w:rsidRPr="00A72D23">
              <w:rPr>
                <w:rFonts w:ascii="Times New Roman" w:hAnsi="Times New Roman"/>
              </w:rPr>
              <w:t>9</w:t>
            </w:r>
          </w:p>
        </w:tc>
        <w:tc>
          <w:tcPr>
            <w:tcW w:w="1809" w:type="dxa"/>
            <w:tcBorders>
              <w:top w:val="nil"/>
              <w:left w:val="nil"/>
              <w:bottom w:val="nil"/>
              <w:right w:val="nil"/>
            </w:tcBorders>
          </w:tcPr>
          <w:p w:rsidR="00FC7939" w:rsidRPr="00A72D23" w:rsidRDefault="00F57E7A" w:rsidP="00FC7939">
            <w:pPr>
              <w:spacing w:line="360" w:lineRule="auto"/>
              <w:jc w:val="right"/>
              <w:rPr>
                <w:rFonts w:ascii="Times New Roman" w:hAnsi="Times New Roman"/>
              </w:rPr>
            </w:pPr>
            <w:r w:rsidRPr="00A72D23">
              <w:rPr>
                <w:rFonts w:ascii="Times New Roman" w:hAnsi="Times New Roman"/>
              </w:rPr>
              <w:t>11,0</w:t>
            </w:r>
          </w:p>
        </w:tc>
      </w:tr>
      <w:tr w:rsidR="00202C65" w:rsidTr="005D5379">
        <w:trPr>
          <w:trHeight w:val="382"/>
        </w:trPr>
        <w:tc>
          <w:tcPr>
            <w:tcW w:w="3162" w:type="dxa"/>
            <w:vMerge/>
            <w:tcBorders>
              <w:left w:val="nil"/>
              <w:bottom w:val="nil"/>
              <w:right w:val="nil"/>
            </w:tcBorders>
          </w:tcPr>
          <w:p w:rsidR="00FC7939" w:rsidRPr="00A72D23" w:rsidRDefault="00FC7939" w:rsidP="00246598">
            <w:pPr>
              <w:spacing w:line="360" w:lineRule="auto"/>
              <w:jc w:val="both"/>
              <w:rPr>
                <w:rFonts w:ascii="Times New Roman" w:hAnsi="Times New Roman"/>
              </w:rPr>
            </w:pPr>
          </w:p>
        </w:tc>
        <w:tc>
          <w:tcPr>
            <w:tcW w:w="1116" w:type="dxa"/>
            <w:tcBorders>
              <w:top w:val="nil"/>
              <w:left w:val="nil"/>
              <w:bottom w:val="nil"/>
              <w:right w:val="nil"/>
            </w:tcBorders>
          </w:tcPr>
          <w:p w:rsidR="00FC7939" w:rsidRPr="00A72D23" w:rsidRDefault="00FC7939" w:rsidP="00246598">
            <w:pPr>
              <w:spacing w:line="360" w:lineRule="auto"/>
              <w:jc w:val="both"/>
              <w:rPr>
                <w:rFonts w:ascii="Times New Roman" w:hAnsi="Times New Roman"/>
              </w:rPr>
            </w:pPr>
            <w:r w:rsidRPr="00A72D23">
              <w:rPr>
                <w:rFonts w:ascii="Times New Roman" w:hAnsi="Times New Roman"/>
              </w:rPr>
              <w:t>Non-GRI</w:t>
            </w:r>
          </w:p>
        </w:tc>
        <w:tc>
          <w:tcPr>
            <w:tcW w:w="1686" w:type="dxa"/>
            <w:tcBorders>
              <w:top w:val="nil"/>
              <w:left w:val="nil"/>
              <w:bottom w:val="nil"/>
              <w:right w:val="nil"/>
            </w:tcBorders>
          </w:tcPr>
          <w:p w:rsidR="00FC7939" w:rsidRPr="00A72D23" w:rsidRDefault="00202C65" w:rsidP="00FC7939">
            <w:pPr>
              <w:spacing w:line="360" w:lineRule="auto"/>
              <w:jc w:val="right"/>
              <w:rPr>
                <w:rFonts w:ascii="Times New Roman" w:hAnsi="Times New Roman"/>
              </w:rPr>
            </w:pPr>
            <w:r w:rsidRPr="00A72D23">
              <w:rPr>
                <w:rFonts w:ascii="Times New Roman" w:hAnsi="Times New Roman"/>
              </w:rPr>
              <w:t>10</w:t>
            </w:r>
          </w:p>
        </w:tc>
        <w:tc>
          <w:tcPr>
            <w:tcW w:w="1657" w:type="dxa"/>
            <w:gridSpan w:val="2"/>
            <w:tcBorders>
              <w:top w:val="nil"/>
              <w:left w:val="nil"/>
              <w:bottom w:val="nil"/>
              <w:right w:val="nil"/>
            </w:tcBorders>
          </w:tcPr>
          <w:p w:rsidR="00FC7939" w:rsidRPr="00A72D23" w:rsidRDefault="00202C65" w:rsidP="00FC7939">
            <w:pPr>
              <w:spacing w:line="360" w:lineRule="auto"/>
              <w:jc w:val="right"/>
              <w:rPr>
                <w:rFonts w:ascii="Times New Roman" w:hAnsi="Times New Roman"/>
              </w:rPr>
            </w:pPr>
            <w:r w:rsidRPr="00A72D23">
              <w:rPr>
                <w:rFonts w:ascii="Times New Roman" w:hAnsi="Times New Roman"/>
              </w:rPr>
              <w:t>91</w:t>
            </w:r>
          </w:p>
        </w:tc>
        <w:tc>
          <w:tcPr>
            <w:tcW w:w="1809" w:type="dxa"/>
            <w:tcBorders>
              <w:top w:val="nil"/>
              <w:left w:val="nil"/>
              <w:bottom w:val="nil"/>
              <w:right w:val="nil"/>
            </w:tcBorders>
          </w:tcPr>
          <w:p w:rsidR="00FC7939" w:rsidRPr="00A72D23" w:rsidRDefault="00202C65" w:rsidP="00202C65">
            <w:pPr>
              <w:spacing w:line="360" w:lineRule="auto"/>
              <w:jc w:val="right"/>
              <w:rPr>
                <w:rFonts w:ascii="Times New Roman" w:hAnsi="Times New Roman"/>
              </w:rPr>
            </w:pPr>
            <w:r w:rsidRPr="00A72D23">
              <w:rPr>
                <w:rFonts w:ascii="Times New Roman" w:hAnsi="Times New Roman"/>
              </w:rPr>
              <w:t>7,7</w:t>
            </w:r>
          </w:p>
        </w:tc>
      </w:tr>
      <w:tr w:rsidR="00202C65" w:rsidTr="005D5379">
        <w:trPr>
          <w:trHeight w:val="383"/>
        </w:trPr>
        <w:tc>
          <w:tcPr>
            <w:tcW w:w="3162" w:type="dxa"/>
            <w:vMerge w:val="restart"/>
            <w:tcBorders>
              <w:top w:val="nil"/>
              <w:left w:val="nil"/>
              <w:bottom w:val="single" w:sz="4" w:space="0" w:color="auto"/>
              <w:right w:val="nil"/>
            </w:tcBorders>
          </w:tcPr>
          <w:p w:rsidR="00FC7939" w:rsidRPr="00A72D23" w:rsidRDefault="00FC7939" w:rsidP="00246598">
            <w:pPr>
              <w:spacing w:line="360" w:lineRule="auto"/>
              <w:jc w:val="both"/>
              <w:rPr>
                <w:rFonts w:ascii="Times New Roman" w:hAnsi="Times New Roman"/>
              </w:rPr>
            </w:pPr>
            <w:r w:rsidRPr="00A72D23">
              <w:rPr>
                <w:rFonts w:ascii="Times New Roman" w:hAnsi="Times New Roman"/>
              </w:rPr>
              <w:t>Sustainability-tab on website</w:t>
            </w:r>
          </w:p>
        </w:tc>
        <w:tc>
          <w:tcPr>
            <w:tcW w:w="1116" w:type="dxa"/>
            <w:tcBorders>
              <w:top w:val="nil"/>
              <w:left w:val="nil"/>
              <w:bottom w:val="nil"/>
              <w:right w:val="nil"/>
            </w:tcBorders>
          </w:tcPr>
          <w:p w:rsidR="00FC7939" w:rsidRPr="00A72D23" w:rsidRDefault="00FC7939" w:rsidP="00246598">
            <w:pPr>
              <w:spacing w:line="360" w:lineRule="auto"/>
              <w:jc w:val="both"/>
              <w:rPr>
                <w:rFonts w:ascii="Times New Roman" w:hAnsi="Times New Roman"/>
              </w:rPr>
            </w:pPr>
            <w:r w:rsidRPr="00A72D23">
              <w:rPr>
                <w:rFonts w:ascii="Times New Roman" w:hAnsi="Times New Roman"/>
              </w:rPr>
              <w:t>GRI</w:t>
            </w:r>
          </w:p>
        </w:tc>
        <w:tc>
          <w:tcPr>
            <w:tcW w:w="1686" w:type="dxa"/>
            <w:tcBorders>
              <w:top w:val="nil"/>
              <w:left w:val="nil"/>
              <w:bottom w:val="nil"/>
              <w:right w:val="nil"/>
            </w:tcBorders>
          </w:tcPr>
          <w:p w:rsidR="00FC7939" w:rsidRPr="00A72D23" w:rsidRDefault="00F57E7A" w:rsidP="00FC7939">
            <w:pPr>
              <w:spacing w:line="360" w:lineRule="auto"/>
              <w:jc w:val="right"/>
              <w:rPr>
                <w:rFonts w:ascii="Times New Roman" w:hAnsi="Times New Roman"/>
              </w:rPr>
            </w:pPr>
            <w:r w:rsidRPr="00A72D23">
              <w:rPr>
                <w:rFonts w:ascii="Times New Roman" w:hAnsi="Times New Roman"/>
              </w:rPr>
              <w:t>(0)</w:t>
            </w:r>
          </w:p>
        </w:tc>
        <w:tc>
          <w:tcPr>
            <w:tcW w:w="1657" w:type="dxa"/>
            <w:gridSpan w:val="2"/>
            <w:tcBorders>
              <w:top w:val="nil"/>
              <w:left w:val="nil"/>
              <w:bottom w:val="nil"/>
              <w:right w:val="nil"/>
            </w:tcBorders>
          </w:tcPr>
          <w:p w:rsidR="00FC7939" w:rsidRPr="00A72D23" w:rsidRDefault="00E46CDA" w:rsidP="00FC7939">
            <w:pPr>
              <w:spacing w:line="360" w:lineRule="auto"/>
              <w:jc w:val="right"/>
              <w:rPr>
                <w:rFonts w:ascii="Times New Roman" w:hAnsi="Times New Roman"/>
              </w:rPr>
            </w:pPr>
            <w:r>
              <w:rPr>
                <w:rFonts w:ascii="Times New Roman" w:hAnsi="Times New Roman"/>
              </w:rPr>
              <w:t>(</w:t>
            </w:r>
            <w:r w:rsidR="00202C65" w:rsidRPr="00A72D23">
              <w:rPr>
                <w:rFonts w:ascii="Times New Roman" w:hAnsi="Times New Roman"/>
              </w:rPr>
              <w:t>0</w:t>
            </w:r>
            <w:r>
              <w:rPr>
                <w:rFonts w:ascii="Times New Roman" w:hAnsi="Times New Roman"/>
              </w:rPr>
              <w:t>)</w:t>
            </w:r>
          </w:p>
        </w:tc>
        <w:tc>
          <w:tcPr>
            <w:tcW w:w="1809" w:type="dxa"/>
            <w:tcBorders>
              <w:top w:val="nil"/>
              <w:left w:val="nil"/>
              <w:bottom w:val="nil"/>
              <w:right w:val="nil"/>
            </w:tcBorders>
          </w:tcPr>
          <w:p w:rsidR="00FC7939" w:rsidRPr="00A72D23" w:rsidRDefault="00F57E7A" w:rsidP="00FC7939">
            <w:pPr>
              <w:spacing w:line="360" w:lineRule="auto"/>
              <w:jc w:val="right"/>
              <w:rPr>
                <w:rFonts w:ascii="Times New Roman" w:hAnsi="Times New Roman"/>
              </w:rPr>
            </w:pPr>
            <w:r w:rsidRPr="00A72D23">
              <w:rPr>
                <w:rFonts w:ascii="Times New Roman" w:hAnsi="Times New Roman"/>
              </w:rPr>
              <w:t>(0)</w:t>
            </w:r>
          </w:p>
        </w:tc>
      </w:tr>
      <w:tr w:rsidR="00202C65" w:rsidTr="005D5379">
        <w:trPr>
          <w:trHeight w:val="382"/>
        </w:trPr>
        <w:tc>
          <w:tcPr>
            <w:tcW w:w="3162" w:type="dxa"/>
            <w:vMerge/>
            <w:tcBorders>
              <w:left w:val="nil"/>
              <w:bottom w:val="nil"/>
              <w:right w:val="nil"/>
            </w:tcBorders>
          </w:tcPr>
          <w:p w:rsidR="00FC7939" w:rsidRPr="00A72D23" w:rsidRDefault="00FC7939" w:rsidP="00246598">
            <w:pPr>
              <w:spacing w:line="360" w:lineRule="auto"/>
              <w:jc w:val="both"/>
              <w:rPr>
                <w:rFonts w:ascii="Times New Roman" w:hAnsi="Times New Roman"/>
              </w:rPr>
            </w:pPr>
          </w:p>
        </w:tc>
        <w:tc>
          <w:tcPr>
            <w:tcW w:w="1116" w:type="dxa"/>
            <w:tcBorders>
              <w:top w:val="nil"/>
              <w:left w:val="nil"/>
              <w:bottom w:val="nil"/>
              <w:right w:val="nil"/>
            </w:tcBorders>
          </w:tcPr>
          <w:p w:rsidR="00FC7939" w:rsidRPr="00A72D23" w:rsidRDefault="00FC7939" w:rsidP="00246598">
            <w:pPr>
              <w:spacing w:line="360" w:lineRule="auto"/>
              <w:jc w:val="both"/>
              <w:rPr>
                <w:rFonts w:ascii="Times New Roman" w:hAnsi="Times New Roman"/>
              </w:rPr>
            </w:pPr>
            <w:r w:rsidRPr="00A72D23">
              <w:rPr>
                <w:rFonts w:ascii="Times New Roman" w:hAnsi="Times New Roman"/>
              </w:rPr>
              <w:t>Non-GRI</w:t>
            </w:r>
          </w:p>
        </w:tc>
        <w:tc>
          <w:tcPr>
            <w:tcW w:w="1686" w:type="dxa"/>
            <w:tcBorders>
              <w:top w:val="nil"/>
              <w:left w:val="nil"/>
              <w:bottom w:val="nil"/>
              <w:right w:val="nil"/>
            </w:tcBorders>
          </w:tcPr>
          <w:p w:rsidR="00FC7939" w:rsidRPr="00A72D23" w:rsidRDefault="00F57E7A" w:rsidP="00FC7939">
            <w:pPr>
              <w:spacing w:line="360" w:lineRule="auto"/>
              <w:jc w:val="right"/>
              <w:rPr>
                <w:rFonts w:ascii="Times New Roman" w:hAnsi="Times New Roman"/>
              </w:rPr>
            </w:pPr>
            <w:r w:rsidRPr="00A72D23">
              <w:rPr>
                <w:rFonts w:ascii="Times New Roman" w:hAnsi="Times New Roman"/>
              </w:rPr>
              <w:t>18</w:t>
            </w:r>
          </w:p>
        </w:tc>
        <w:tc>
          <w:tcPr>
            <w:tcW w:w="1657" w:type="dxa"/>
            <w:gridSpan w:val="2"/>
            <w:tcBorders>
              <w:top w:val="nil"/>
              <w:left w:val="nil"/>
              <w:bottom w:val="nil"/>
              <w:right w:val="nil"/>
            </w:tcBorders>
          </w:tcPr>
          <w:p w:rsidR="00FC7939" w:rsidRPr="00A72D23" w:rsidRDefault="00202C65" w:rsidP="00FC7939">
            <w:pPr>
              <w:spacing w:line="360" w:lineRule="auto"/>
              <w:jc w:val="right"/>
              <w:rPr>
                <w:rFonts w:ascii="Times New Roman" w:hAnsi="Times New Roman"/>
              </w:rPr>
            </w:pPr>
            <w:r w:rsidRPr="00A72D23">
              <w:rPr>
                <w:rFonts w:ascii="Times New Roman" w:hAnsi="Times New Roman"/>
              </w:rPr>
              <w:t>100</w:t>
            </w:r>
          </w:p>
        </w:tc>
        <w:tc>
          <w:tcPr>
            <w:tcW w:w="1809" w:type="dxa"/>
            <w:tcBorders>
              <w:top w:val="nil"/>
              <w:left w:val="nil"/>
              <w:bottom w:val="nil"/>
              <w:right w:val="nil"/>
            </w:tcBorders>
          </w:tcPr>
          <w:p w:rsidR="00FC7939" w:rsidRPr="00A72D23" w:rsidRDefault="00F57E7A" w:rsidP="00FC7939">
            <w:pPr>
              <w:spacing w:line="360" w:lineRule="auto"/>
              <w:jc w:val="right"/>
              <w:rPr>
                <w:rFonts w:ascii="Times New Roman" w:hAnsi="Times New Roman"/>
              </w:rPr>
            </w:pPr>
            <w:r w:rsidRPr="00A72D23">
              <w:rPr>
                <w:rFonts w:ascii="Times New Roman" w:hAnsi="Times New Roman"/>
              </w:rPr>
              <w:t>8,2</w:t>
            </w:r>
          </w:p>
        </w:tc>
      </w:tr>
      <w:tr w:rsidR="009D1FBD" w:rsidTr="005D5379">
        <w:trPr>
          <w:trHeight w:val="188"/>
        </w:trPr>
        <w:tc>
          <w:tcPr>
            <w:tcW w:w="3162" w:type="dxa"/>
            <w:vMerge w:val="restart"/>
            <w:tcBorders>
              <w:top w:val="nil"/>
              <w:left w:val="nil"/>
              <w:bottom w:val="single" w:sz="4" w:space="0" w:color="auto"/>
              <w:right w:val="nil"/>
            </w:tcBorders>
          </w:tcPr>
          <w:p w:rsidR="009D1FBD" w:rsidRPr="00A72D23" w:rsidRDefault="009D1FBD" w:rsidP="00246598">
            <w:pPr>
              <w:spacing w:line="360" w:lineRule="auto"/>
              <w:jc w:val="both"/>
              <w:rPr>
                <w:rFonts w:ascii="Times New Roman" w:hAnsi="Times New Roman"/>
              </w:rPr>
            </w:pPr>
            <w:r w:rsidRPr="00A72D23">
              <w:rPr>
                <w:rFonts w:ascii="Times New Roman" w:hAnsi="Times New Roman"/>
              </w:rPr>
              <w:t>Total</w:t>
            </w:r>
          </w:p>
        </w:tc>
        <w:tc>
          <w:tcPr>
            <w:tcW w:w="1116" w:type="dxa"/>
            <w:tcBorders>
              <w:top w:val="nil"/>
              <w:left w:val="nil"/>
              <w:bottom w:val="nil"/>
              <w:right w:val="nil"/>
            </w:tcBorders>
          </w:tcPr>
          <w:p w:rsidR="009D1FBD" w:rsidRPr="00A72D23" w:rsidRDefault="009D1FBD" w:rsidP="00246598">
            <w:pPr>
              <w:spacing w:line="360" w:lineRule="auto"/>
              <w:jc w:val="both"/>
              <w:rPr>
                <w:rFonts w:ascii="Times New Roman" w:hAnsi="Times New Roman"/>
              </w:rPr>
            </w:pPr>
            <w:r w:rsidRPr="00A72D23">
              <w:rPr>
                <w:rFonts w:ascii="Times New Roman" w:hAnsi="Times New Roman"/>
              </w:rPr>
              <w:t>GRI</w:t>
            </w:r>
          </w:p>
        </w:tc>
        <w:tc>
          <w:tcPr>
            <w:tcW w:w="1723" w:type="dxa"/>
            <w:gridSpan w:val="2"/>
            <w:tcBorders>
              <w:top w:val="nil"/>
              <w:left w:val="nil"/>
              <w:bottom w:val="nil"/>
              <w:right w:val="nil"/>
            </w:tcBorders>
          </w:tcPr>
          <w:p w:rsidR="009D1FBD" w:rsidRPr="00A72D23" w:rsidRDefault="009D1FBD" w:rsidP="00FC7939">
            <w:pPr>
              <w:spacing w:line="360" w:lineRule="auto"/>
              <w:jc w:val="right"/>
              <w:rPr>
                <w:rFonts w:ascii="Times New Roman" w:hAnsi="Times New Roman"/>
              </w:rPr>
            </w:pPr>
            <w:r w:rsidRPr="00A72D23">
              <w:rPr>
                <w:rFonts w:ascii="Times New Roman" w:hAnsi="Times New Roman"/>
              </w:rPr>
              <w:t>17</w:t>
            </w:r>
          </w:p>
        </w:tc>
        <w:tc>
          <w:tcPr>
            <w:tcW w:w="1620" w:type="dxa"/>
            <w:tcBorders>
              <w:top w:val="nil"/>
              <w:left w:val="nil"/>
              <w:bottom w:val="nil"/>
              <w:right w:val="nil"/>
            </w:tcBorders>
          </w:tcPr>
          <w:p w:rsidR="009D1FBD" w:rsidRPr="00A72D23" w:rsidRDefault="009D1FBD" w:rsidP="00FC7939">
            <w:pPr>
              <w:spacing w:line="360" w:lineRule="auto"/>
              <w:jc w:val="right"/>
              <w:rPr>
                <w:rFonts w:ascii="Times New Roman" w:hAnsi="Times New Roman"/>
              </w:rPr>
            </w:pPr>
            <w:r w:rsidRPr="00A72D23">
              <w:rPr>
                <w:rFonts w:ascii="Times New Roman" w:hAnsi="Times New Roman"/>
              </w:rPr>
              <w:t>31</w:t>
            </w:r>
          </w:p>
        </w:tc>
        <w:tc>
          <w:tcPr>
            <w:tcW w:w="1809" w:type="dxa"/>
            <w:tcBorders>
              <w:top w:val="nil"/>
              <w:left w:val="nil"/>
              <w:bottom w:val="nil"/>
              <w:right w:val="nil"/>
            </w:tcBorders>
          </w:tcPr>
          <w:p w:rsidR="009D1FBD" w:rsidRPr="00A72D23" w:rsidRDefault="009D1FBD" w:rsidP="00FC7939">
            <w:pPr>
              <w:spacing w:line="360" w:lineRule="auto"/>
              <w:jc w:val="right"/>
              <w:rPr>
                <w:rFonts w:ascii="Times New Roman" w:hAnsi="Times New Roman"/>
              </w:rPr>
            </w:pPr>
            <w:r w:rsidRPr="00A72D23">
              <w:rPr>
                <w:rFonts w:ascii="Times New Roman" w:hAnsi="Times New Roman"/>
              </w:rPr>
              <w:t>29,4</w:t>
            </w:r>
          </w:p>
        </w:tc>
      </w:tr>
      <w:tr w:rsidR="009D1FBD" w:rsidTr="005D5379">
        <w:trPr>
          <w:trHeight w:val="187"/>
        </w:trPr>
        <w:tc>
          <w:tcPr>
            <w:tcW w:w="3162" w:type="dxa"/>
            <w:vMerge/>
            <w:tcBorders>
              <w:top w:val="single" w:sz="4" w:space="0" w:color="auto"/>
              <w:left w:val="nil"/>
              <w:bottom w:val="single" w:sz="4" w:space="0" w:color="auto"/>
              <w:right w:val="nil"/>
            </w:tcBorders>
          </w:tcPr>
          <w:p w:rsidR="009D1FBD" w:rsidRPr="00A72D23" w:rsidRDefault="009D1FBD" w:rsidP="00246598">
            <w:pPr>
              <w:spacing w:line="360" w:lineRule="auto"/>
              <w:jc w:val="both"/>
              <w:rPr>
                <w:rFonts w:ascii="Times New Roman" w:hAnsi="Times New Roman"/>
              </w:rPr>
            </w:pPr>
          </w:p>
        </w:tc>
        <w:tc>
          <w:tcPr>
            <w:tcW w:w="1116" w:type="dxa"/>
            <w:tcBorders>
              <w:top w:val="nil"/>
              <w:left w:val="nil"/>
              <w:right w:val="nil"/>
            </w:tcBorders>
          </w:tcPr>
          <w:p w:rsidR="009D1FBD" w:rsidRPr="00A72D23" w:rsidRDefault="009D1FBD" w:rsidP="00246598">
            <w:pPr>
              <w:spacing w:line="360" w:lineRule="auto"/>
              <w:jc w:val="both"/>
              <w:rPr>
                <w:rFonts w:ascii="Times New Roman" w:hAnsi="Times New Roman"/>
              </w:rPr>
            </w:pPr>
            <w:r w:rsidRPr="00A72D23">
              <w:rPr>
                <w:rFonts w:ascii="Times New Roman" w:hAnsi="Times New Roman"/>
              </w:rPr>
              <w:t>Non-GRI</w:t>
            </w:r>
          </w:p>
        </w:tc>
        <w:tc>
          <w:tcPr>
            <w:tcW w:w="1723" w:type="dxa"/>
            <w:gridSpan w:val="2"/>
            <w:tcBorders>
              <w:top w:val="nil"/>
              <w:left w:val="nil"/>
              <w:right w:val="nil"/>
            </w:tcBorders>
          </w:tcPr>
          <w:p w:rsidR="009D1FBD" w:rsidRPr="00A72D23" w:rsidRDefault="009D1FBD" w:rsidP="00FC7939">
            <w:pPr>
              <w:spacing w:line="360" w:lineRule="auto"/>
              <w:jc w:val="right"/>
              <w:rPr>
                <w:rFonts w:ascii="Times New Roman" w:hAnsi="Times New Roman"/>
              </w:rPr>
            </w:pPr>
            <w:r w:rsidRPr="00A72D23">
              <w:rPr>
                <w:rFonts w:ascii="Times New Roman" w:hAnsi="Times New Roman"/>
              </w:rPr>
              <w:t>38</w:t>
            </w:r>
          </w:p>
        </w:tc>
        <w:tc>
          <w:tcPr>
            <w:tcW w:w="1620" w:type="dxa"/>
            <w:tcBorders>
              <w:top w:val="nil"/>
              <w:left w:val="nil"/>
              <w:right w:val="nil"/>
            </w:tcBorders>
          </w:tcPr>
          <w:p w:rsidR="009D1FBD" w:rsidRPr="00A72D23" w:rsidRDefault="009D1FBD" w:rsidP="00FC7939">
            <w:pPr>
              <w:spacing w:line="360" w:lineRule="auto"/>
              <w:jc w:val="right"/>
              <w:rPr>
                <w:rFonts w:ascii="Times New Roman" w:hAnsi="Times New Roman"/>
              </w:rPr>
            </w:pPr>
            <w:r w:rsidRPr="00A72D23">
              <w:rPr>
                <w:rFonts w:ascii="Times New Roman" w:hAnsi="Times New Roman"/>
              </w:rPr>
              <w:t>69</w:t>
            </w:r>
          </w:p>
        </w:tc>
        <w:tc>
          <w:tcPr>
            <w:tcW w:w="1809" w:type="dxa"/>
            <w:tcBorders>
              <w:top w:val="nil"/>
              <w:left w:val="nil"/>
              <w:right w:val="nil"/>
            </w:tcBorders>
          </w:tcPr>
          <w:p w:rsidR="009D1FBD" w:rsidRPr="00A72D23" w:rsidRDefault="009D1FBD" w:rsidP="00FC7939">
            <w:pPr>
              <w:spacing w:line="360" w:lineRule="auto"/>
              <w:jc w:val="right"/>
              <w:rPr>
                <w:rFonts w:ascii="Times New Roman" w:hAnsi="Times New Roman"/>
              </w:rPr>
            </w:pPr>
            <w:r w:rsidRPr="00A72D23">
              <w:rPr>
                <w:rFonts w:ascii="Times New Roman" w:hAnsi="Times New Roman"/>
              </w:rPr>
              <w:t>13,3</w:t>
            </w:r>
          </w:p>
        </w:tc>
      </w:tr>
    </w:tbl>
    <w:p w:rsidR="00202C65" w:rsidRDefault="00D368A7" w:rsidP="00202C65">
      <w:pPr>
        <w:pStyle w:val="Caption"/>
        <w:keepNext/>
        <w:jc w:val="center"/>
        <w:rPr>
          <w:rFonts w:ascii="Times New Roman" w:hAnsi="Times New Roman"/>
          <w:noProof/>
          <w:sz w:val="22"/>
          <w:szCs w:val="22"/>
        </w:rPr>
      </w:pPr>
      <w:r>
        <w:rPr>
          <w:rFonts w:ascii="Times New Roman" w:hAnsi="Times New Roman"/>
          <w:sz w:val="22"/>
          <w:szCs w:val="22"/>
        </w:rPr>
        <w:br/>
      </w:r>
      <w:r w:rsidR="00202C65" w:rsidRPr="00202C65">
        <w:rPr>
          <w:rFonts w:ascii="Times New Roman" w:hAnsi="Times New Roman"/>
          <w:sz w:val="22"/>
          <w:szCs w:val="22"/>
        </w:rPr>
        <w:t xml:space="preserve">Table </w:t>
      </w:r>
      <w:r w:rsidR="006C3D99" w:rsidRPr="00202C65">
        <w:rPr>
          <w:rFonts w:ascii="Times New Roman" w:hAnsi="Times New Roman"/>
          <w:sz w:val="22"/>
          <w:szCs w:val="22"/>
        </w:rPr>
        <w:fldChar w:fldCharType="begin"/>
      </w:r>
      <w:r w:rsidR="00202C65" w:rsidRPr="00202C65">
        <w:rPr>
          <w:rFonts w:ascii="Times New Roman" w:hAnsi="Times New Roman"/>
          <w:sz w:val="22"/>
          <w:szCs w:val="22"/>
        </w:rPr>
        <w:instrText xml:space="preserve"> SEQ Table \* ARABIC </w:instrText>
      </w:r>
      <w:r w:rsidR="006C3D99" w:rsidRPr="00202C65">
        <w:rPr>
          <w:rFonts w:ascii="Times New Roman" w:hAnsi="Times New Roman"/>
          <w:sz w:val="22"/>
          <w:szCs w:val="22"/>
        </w:rPr>
        <w:fldChar w:fldCharType="separate"/>
      </w:r>
      <w:r w:rsidR="00BA46B3">
        <w:rPr>
          <w:rFonts w:ascii="Times New Roman" w:hAnsi="Times New Roman"/>
          <w:noProof/>
          <w:sz w:val="22"/>
          <w:szCs w:val="22"/>
        </w:rPr>
        <w:t>3</w:t>
      </w:r>
      <w:r w:rsidR="006C3D99" w:rsidRPr="00202C65">
        <w:rPr>
          <w:rFonts w:ascii="Times New Roman" w:hAnsi="Times New Roman"/>
          <w:sz w:val="22"/>
          <w:szCs w:val="22"/>
        </w:rPr>
        <w:fldChar w:fldCharType="end"/>
      </w:r>
      <w:r w:rsidR="00202C65">
        <w:rPr>
          <w:rFonts w:ascii="Times New Roman" w:hAnsi="Times New Roman"/>
          <w:sz w:val="22"/>
          <w:szCs w:val="22"/>
        </w:rPr>
        <w:t>:</w:t>
      </w:r>
      <w:r w:rsidR="00202C65" w:rsidRPr="00202C65">
        <w:rPr>
          <w:rFonts w:ascii="Times New Roman" w:hAnsi="Times New Roman"/>
          <w:noProof/>
          <w:sz w:val="22"/>
          <w:szCs w:val="22"/>
        </w:rPr>
        <w:t xml:space="preserve"> Use of GRI</w:t>
      </w:r>
    </w:p>
    <w:p w:rsidR="001D3DBC" w:rsidRPr="001D3DBC" w:rsidRDefault="001D3DBC" w:rsidP="001D3DBC">
      <w:pPr>
        <w:spacing w:line="360" w:lineRule="auto"/>
        <w:jc w:val="both"/>
        <w:rPr>
          <w:rFonts w:ascii="Times New Roman" w:hAnsi="Times New Roman"/>
          <w:sz w:val="24"/>
          <w:szCs w:val="24"/>
        </w:rPr>
      </w:pPr>
      <w:r w:rsidRPr="001D3DBC">
        <w:rPr>
          <w:rFonts w:ascii="Times New Roman" w:hAnsi="Times New Roman"/>
          <w:sz w:val="24"/>
          <w:szCs w:val="24"/>
        </w:rPr>
        <w:t xml:space="preserve">Since GRI is hardly used for sections in annual reports and website content, these type or reports were extracted from the sample to </w:t>
      </w:r>
      <w:r w:rsidR="00E46CDA">
        <w:rPr>
          <w:rFonts w:ascii="Times New Roman" w:hAnsi="Times New Roman"/>
          <w:sz w:val="24"/>
          <w:szCs w:val="24"/>
        </w:rPr>
        <w:t xml:space="preserve">increase the validity of results from the </w:t>
      </w:r>
      <w:r w:rsidRPr="001D3DBC">
        <w:rPr>
          <w:rFonts w:ascii="Times New Roman" w:hAnsi="Times New Roman"/>
          <w:sz w:val="24"/>
          <w:szCs w:val="24"/>
        </w:rPr>
        <w:t>independent sample t-test. The subsample consists of separate CSR reports (22) and integrated reports (4).</w:t>
      </w:r>
    </w:p>
    <w:tbl>
      <w:tblPr>
        <w:tblW w:w="5000" w:type="pct"/>
        <w:tblBorders>
          <w:top w:val="single" w:sz="4" w:space="0" w:color="auto"/>
          <w:bottom w:val="single" w:sz="4" w:space="0" w:color="auto"/>
        </w:tblBorders>
        <w:tblLook w:val="01E0"/>
      </w:tblPr>
      <w:tblGrid>
        <w:gridCol w:w="3123"/>
        <w:gridCol w:w="2288"/>
        <w:gridCol w:w="2652"/>
        <w:gridCol w:w="1367"/>
      </w:tblGrid>
      <w:tr w:rsidR="00AD0EE9" w:rsidTr="001D3DBC">
        <w:trPr>
          <w:trHeight w:val="340"/>
        </w:trPr>
        <w:tc>
          <w:tcPr>
            <w:tcW w:w="1656" w:type="pct"/>
            <w:tcBorders>
              <w:top w:val="single" w:sz="4" w:space="0" w:color="auto"/>
              <w:left w:val="nil"/>
              <w:bottom w:val="single" w:sz="4" w:space="0" w:color="auto"/>
              <w:right w:val="nil"/>
            </w:tcBorders>
            <w:vAlign w:val="center"/>
            <w:hideMark/>
          </w:tcPr>
          <w:p w:rsidR="00AD0EE9" w:rsidRPr="00473437" w:rsidRDefault="00AD0EE9" w:rsidP="001D3DBC">
            <w:pPr>
              <w:autoSpaceDE w:val="0"/>
              <w:autoSpaceDN w:val="0"/>
              <w:adjustRightInd w:val="0"/>
              <w:spacing w:line="360" w:lineRule="auto"/>
              <w:rPr>
                <w:rFonts w:ascii="Times New Roman" w:hAnsi="Times New Roman"/>
                <w:b/>
                <w:lang w:eastAsia="nl-NL"/>
              </w:rPr>
            </w:pPr>
          </w:p>
        </w:tc>
        <w:tc>
          <w:tcPr>
            <w:tcW w:w="1213" w:type="pct"/>
            <w:tcBorders>
              <w:top w:val="single" w:sz="4" w:space="0" w:color="auto"/>
              <w:left w:val="nil"/>
              <w:bottom w:val="single" w:sz="4" w:space="0" w:color="auto"/>
              <w:right w:val="nil"/>
            </w:tcBorders>
            <w:vAlign w:val="center"/>
            <w:hideMark/>
          </w:tcPr>
          <w:p w:rsidR="00AD0EE9" w:rsidRPr="00ED5BBD" w:rsidRDefault="00AD0EE9" w:rsidP="001D3DBC">
            <w:pPr>
              <w:autoSpaceDE w:val="0"/>
              <w:autoSpaceDN w:val="0"/>
              <w:adjustRightInd w:val="0"/>
              <w:spacing w:line="360" w:lineRule="auto"/>
              <w:rPr>
                <w:rFonts w:ascii="Times New Roman" w:hAnsi="Times New Roman"/>
                <w:b/>
                <w:lang w:val="nl-NL" w:eastAsia="nl-NL"/>
              </w:rPr>
            </w:pPr>
            <w:r w:rsidRPr="00ED5BBD">
              <w:rPr>
                <w:rFonts w:ascii="Times New Roman" w:hAnsi="Times New Roman"/>
                <w:b/>
              </w:rPr>
              <w:t>Mean</w:t>
            </w:r>
          </w:p>
        </w:tc>
        <w:tc>
          <w:tcPr>
            <w:tcW w:w="1406" w:type="pct"/>
            <w:tcBorders>
              <w:top w:val="single" w:sz="4" w:space="0" w:color="auto"/>
              <w:left w:val="nil"/>
              <w:bottom w:val="single" w:sz="4" w:space="0" w:color="auto"/>
              <w:right w:val="nil"/>
            </w:tcBorders>
            <w:vAlign w:val="center"/>
            <w:hideMark/>
          </w:tcPr>
          <w:p w:rsidR="00AD0EE9" w:rsidRPr="00ED5BBD" w:rsidRDefault="00AD0EE9" w:rsidP="001D3DBC">
            <w:pPr>
              <w:autoSpaceDE w:val="0"/>
              <w:autoSpaceDN w:val="0"/>
              <w:adjustRightInd w:val="0"/>
              <w:spacing w:line="360" w:lineRule="auto"/>
              <w:rPr>
                <w:rFonts w:ascii="Times New Roman" w:hAnsi="Times New Roman"/>
                <w:b/>
                <w:lang w:val="nl-NL" w:eastAsia="nl-NL"/>
              </w:rPr>
            </w:pPr>
            <w:r w:rsidRPr="00ED5BBD">
              <w:rPr>
                <w:rFonts w:ascii="Times New Roman" w:hAnsi="Times New Roman"/>
                <w:b/>
              </w:rPr>
              <w:t>Standard dev</w:t>
            </w:r>
            <w:r>
              <w:rPr>
                <w:rFonts w:ascii="Times New Roman" w:hAnsi="Times New Roman"/>
                <w:b/>
              </w:rPr>
              <w:t>i</w:t>
            </w:r>
            <w:r w:rsidRPr="00ED5BBD">
              <w:rPr>
                <w:rFonts w:ascii="Times New Roman" w:hAnsi="Times New Roman"/>
                <w:b/>
              </w:rPr>
              <w:t>ation</w:t>
            </w:r>
          </w:p>
        </w:tc>
        <w:tc>
          <w:tcPr>
            <w:tcW w:w="725" w:type="pct"/>
            <w:tcBorders>
              <w:top w:val="single" w:sz="4" w:space="0" w:color="auto"/>
              <w:left w:val="nil"/>
              <w:bottom w:val="single" w:sz="4" w:space="0" w:color="auto"/>
              <w:right w:val="nil"/>
            </w:tcBorders>
            <w:vAlign w:val="center"/>
            <w:hideMark/>
          </w:tcPr>
          <w:p w:rsidR="00AD0EE9" w:rsidRPr="00ED5BBD" w:rsidRDefault="00AD0EE9" w:rsidP="001D3DBC">
            <w:pPr>
              <w:autoSpaceDE w:val="0"/>
              <w:autoSpaceDN w:val="0"/>
              <w:adjustRightInd w:val="0"/>
              <w:spacing w:line="360" w:lineRule="auto"/>
              <w:rPr>
                <w:rFonts w:ascii="Times New Roman" w:hAnsi="Times New Roman"/>
                <w:b/>
                <w:lang w:val="nl-NL" w:eastAsia="nl-NL"/>
              </w:rPr>
            </w:pPr>
            <w:r w:rsidRPr="00ED5BBD">
              <w:rPr>
                <w:rFonts w:ascii="Times New Roman" w:hAnsi="Times New Roman"/>
                <w:b/>
              </w:rPr>
              <w:t>N</w:t>
            </w:r>
          </w:p>
        </w:tc>
      </w:tr>
      <w:tr w:rsidR="00AD0EE9" w:rsidTr="001D3DBC">
        <w:trPr>
          <w:trHeight w:val="340"/>
        </w:trPr>
        <w:tc>
          <w:tcPr>
            <w:tcW w:w="1656" w:type="pct"/>
            <w:tcBorders>
              <w:top w:val="single" w:sz="4" w:space="0" w:color="auto"/>
              <w:left w:val="nil"/>
              <w:bottom w:val="nil"/>
              <w:right w:val="nil"/>
            </w:tcBorders>
            <w:vAlign w:val="center"/>
            <w:hideMark/>
          </w:tcPr>
          <w:p w:rsidR="00AD0EE9" w:rsidRPr="00ED5BBD" w:rsidRDefault="00AD0EE9" w:rsidP="001D3DBC">
            <w:pPr>
              <w:autoSpaceDE w:val="0"/>
              <w:autoSpaceDN w:val="0"/>
              <w:adjustRightInd w:val="0"/>
              <w:spacing w:line="360" w:lineRule="auto"/>
              <w:rPr>
                <w:rFonts w:ascii="Times New Roman" w:hAnsi="Times New Roman"/>
                <w:lang w:val="nl-NL" w:eastAsia="nl-NL"/>
              </w:rPr>
            </w:pPr>
            <w:r>
              <w:rPr>
                <w:rFonts w:ascii="Times New Roman" w:hAnsi="Times New Roman"/>
              </w:rPr>
              <w:t>GRI</w:t>
            </w:r>
            <w:r w:rsidRPr="00ED5BBD">
              <w:rPr>
                <w:rFonts w:ascii="Times New Roman" w:hAnsi="Times New Roman"/>
              </w:rPr>
              <w:t xml:space="preserve"> reports</w:t>
            </w:r>
          </w:p>
        </w:tc>
        <w:tc>
          <w:tcPr>
            <w:tcW w:w="1213" w:type="pct"/>
            <w:tcBorders>
              <w:top w:val="single" w:sz="4" w:space="0" w:color="auto"/>
              <w:left w:val="nil"/>
              <w:bottom w:val="nil"/>
              <w:right w:val="nil"/>
            </w:tcBorders>
            <w:vAlign w:val="center"/>
            <w:hideMark/>
          </w:tcPr>
          <w:p w:rsidR="00AD0EE9" w:rsidRPr="00ED5BBD" w:rsidRDefault="001D3DBC" w:rsidP="001D3DBC">
            <w:pPr>
              <w:autoSpaceDE w:val="0"/>
              <w:autoSpaceDN w:val="0"/>
              <w:adjustRightInd w:val="0"/>
              <w:spacing w:line="360" w:lineRule="auto"/>
              <w:rPr>
                <w:rFonts w:ascii="Times New Roman" w:hAnsi="Times New Roman"/>
                <w:lang w:val="nl-NL" w:eastAsia="nl-NL"/>
              </w:rPr>
            </w:pPr>
            <w:r>
              <w:rPr>
                <w:rFonts w:ascii="Times New Roman" w:hAnsi="Times New Roman"/>
                <w:lang w:val="nl-NL" w:eastAsia="nl-NL"/>
              </w:rPr>
              <w:t>30.5</w:t>
            </w:r>
          </w:p>
        </w:tc>
        <w:tc>
          <w:tcPr>
            <w:tcW w:w="1406" w:type="pct"/>
            <w:tcBorders>
              <w:top w:val="single" w:sz="4" w:space="0" w:color="auto"/>
              <w:left w:val="nil"/>
              <w:bottom w:val="nil"/>
              <w:right w:val="nil"/>
            </w:tcBorders>
            <w:vAlign w:val="center"/>
            <w:hideMark/>
          </w:tcPr>
          <w:p w:rsidR="00AD0EE9" w:rsidRPr="00ED5BBD" w:rsidRDefault="00AD0EE9" w:rsidP="00291724">
            <w:pPr>
              <w:autoSpaceDE w:val="0"/>
              <w:autoSpaceDN w:val="0"/>
              <w:adjustRightInd w:val="0"/>
              <w:spacing w:line="360" w:lineRule="auto"/>
              <w:rPr>
                <w:rFonts w:ascii="Times New Roman" w:hAnsi="Times New Roman"/>
                <w:lang w:val="nl-NL" w:eastAsia="nl-NL"/>
              </w:rPr>
            </w:pPr>
            <w:r w:rsidRPr="00ED5BBD">
              <w:rPr>
                <w:rFonts w:ascii="Times New Roman" w:hAnsi="Times New Roman"/>
              </w:rPr>
              <w:t>12.</w:t>
            </w:r>
            <w:r w:rsidR="00291724">
              <w:rPr>
                <w:rFonts w:ascii="Times New Roman" w:hAnsi="Times New Roman"/>
              </w:rPr>
              <w:t>88</w:t>
            </w:r>
            <w:r w:rsidRPr="00ED5BBD">
              <w:rPr>
                <w:rFonts w:ascii="Times New Roman" w:hAnsi="Times New Roman"/>
              </w:rPr>
              <w:t>2</w:t>
            </w:r>
          </w:p>
        </w:tc>
        <w:tc>
          <w:tcPr>
            <w:tcW w:w="725" w:type="pct"/>
            <w:tcBorders>
              <w:top w:val="single" w:sz="4" w:space="0" w:color="auto"/>
              <w:left w:val="nil"/>
              <w:bottom w:val="nil"/>
              <w:right w:val="nil"/>
            </w:tcBorders>
            <w:vAlign w:val="center"/>
            <w:hideMark/>
          </w:tcPr>
          <w:p w:rsidR="00AD0EE9" w:rsidRPr="00ED5BBD" w:rsidRDefault="001D3DBC" w:rsidP="001D3DBC">
            <w:pPr>
              <w:autoSpaceDE w:val="0"/>
              <w:autoSpaceDN w:val="0"/>
              <w:adjustRightInd w:val="0"/>
              <w:spacing w:line="360" w:lineRule="auto"/>
              <w:rPr>
                <w:rFonts w:ascii="Times New Roman" w:hAnsi="Times New Roman"/>
                <w:lang w:val="nl-NL" w:eastAsia="nl-NL"/>
              </w:rPr>
            </w:pPr>
            <w:r>
              <w:rPr>
                <w:rFonts w:ascii="Times New Roman" w:hAnsi="Times New Roman"/>
              </w:rPr>
              <w:t>16</w:t>
            </w:r>
          </w:p>
        </w:tc>
      </w:tr>
      <w:tr w:rsidR="00AD0EE9" w:rsidTr="001D3DBC">
        <w:trPr>
          <w:trHeight w:val="340"/>
        </w:trPr>
        <w:tc>
          <w:tcPr>
            <w:tcW w:w="1656" w:type="pct"/>
            <w:tcBorders>
              <w:top w:val="nil"/>
              <w:left w:val="nil"/>
              <w:bottom w:val="single" w:sz="4" w:space="0" w:color="auto"/>
              <w:right w:val="nil"/>
            </w:tcBorders>
            <w:vAlign w:val="center"/>
            <w:hideMark/>
          </w:tcPr>
          <w:p w:rsidR="00AD0EE9" w:rsidRPr="00ED5BBD" w:rsidRDefault="00AD0EE9" w:rsidP="001D3DBC">
            <w:pPr>
              <w:autoSpaceDE w:val="0"/>
              <w:autoSpaceDN w:val="0"/>
              <w:adjustRightInd w:val="0"/>
              <w:spacing w:line="360" w:lineRule="auto"/>
              <w:rPr>
                <w:rFonts w:ascii="Times New Roman" w:hAnsi="Times New Roman"/>
                <w:lang w:val="nl-NL" w:eastAsia="nl-NL"/>
              </w:rPr>
            </w:pPr>
            <w:r>
              <w:rPr>
                <w:rFonts w:ascii="Times New Roman" w:hAnsi="Times New Roman"/>
              </w:rPr>
              <w:t>Non-GRI</w:t>
            </w:r>
            <w:r w:rsidRPr="00ED5BBD">
              <w:rPr>
                <w:rFonts w:ascii="Times New Roman" w:hAnsi="Times New Roman"/>
              </w:rPr>
              <w:t xml:space="preserve"> reports</w:t>
            </w:r>
          </w:p>
        </w:tc>
        <w:tc>
          <w:tcPr>
            <w:tcW w:w="1213" w:type="pct"/>
            <w:tcBorders>
              <w:top w:val="nil"/>
              <w:left w:val="nil"/>
              <w:bottom w:val="single" w:sz="4" w:space="0" w:color="auto"/>
              <w:right w:val="nil"/>
            </w:tcBorders>
            <w:vAlign w:val="center"/>
            <w:hideMark/>
          </w:tcPr>
          <w:p w:rsidR="00AD0EE9" w:rsidRPr="00ED5BBD" w:rsidRDefault="001D3DBC" w:rsidP="001D3DBC">
            <w:pPr>
              <w:autoSpaceDE w:val="0"/>
              <w:autoSpaceDN w:val="0"/>
              <w:adjustRightInd w:val="0"/>
              <w:spacing w:line="360" w:lineRule="auto"/>
              <w:rPr>
                <w:rFonts w:ascii="Times New Roman" w:hAnsi="Times New Roman"/>
                <w:lang w:val="nl-NL" w:eastAsia="nl-NL"/>
              </w:rPr>
            </w:pPr>
            <w:r>
              <w:rPr>
                <w:rFonts w:ascii="Times New Roman" w:hAnsi="Times New Roman"/>
                <w:lang w:val="nl-NL" w:eastAsia="nl-NL"/>
              </w:rPr>
              <w:t>28.1</w:t>
            </w:r>
          </w:p>
        </w:tc>
        <w:tc>
          <w:tcPr>
            <w:tcW w:w="1406" w:type="pct"/>
            <w:tcBorders>
              <w:top w:val="nil"/>
              <w:left w:val="nil"/>
              <w:bottom w:val="single" w:sz="4" w:space="0" w:color="auto"/>
              <w:right w:val="nil"/>
            </w:tcBorders>
            <w:vAlign w:val="center"/>
            <w:hideMark/>
          </w:tcPr>
          <w:p w:rsidR="00AD0EE9" w:rsidRPr="00ED5BBD" w:rsidRDefault="00AD0EE9" w:rsidP="00291724">
            <w:pPr>
              <w:autoSpaceDE w:val="0"/>
              <w:autoSpaceDN w:val="0"/>
              <w:adjustRightInd w:val="0"/>
              <w:spacing w:line="360" w:lineRule="auto"/>
              <w:rPr>
                <w:rFonts w:ascii="Times New Roman" w:hAnsi="Times New Roman"/>
                <w:lang w:val="nl-NL" w:eastAsia="nl-NL"/>
              </w:rPr>
            </w:pPr>
            <w:r w:rsidRPr="00ED5BBD">
              <w:rPr>
                <w:rFonts w:ascii="Times New Roman" w:hAnsi="Times New Roman"/>
              </w:rPr>
              <w:t>11.</w:t>
            </w:r>
            <w:r w:rsidR="00291724">
              <w:rPr>
                <w:rFonts w:ascii="Times New Roman" w:hAnsi="Times New Roman"/>
              </w:rPr>
              <w:t>90</w:t>
            </w:r>
          </w:p>
        </w:tc>
        <w:tc>
          <w:tcPr>
            <w:tcW w:w="725" w:type="pct"/>
            <w:tcBorders>
              <w:top w:val="nil"/>
              <w:left w:val="nil"/>
              <w:bottom w:val="single" w:sz="4" w:space="0" w:color="auto"/>
              <w:right w:val="nil"/>
            </w:tcBorders>
            <w:vAlign w:val="center"/>
            <w:hideMark/>
          </w:tcPr>
          <w:p w:rsidR="00AD0EE9" w:rsidRPr="00ED5BBD" w:rsidRDefault="001D3DBC" w:rsidP="001D3DBC">
            <w:pPr>
              <w:autoSpaceDE w:val="0"/>
              <w:autoSpaceDN w:val="0"/>
              <w:adjustRightInd w:val="0"/>
              <w:spacing w:line="360" w:lineRule="auto"/>
              <w:rPr>
                <w:rFonts w:ascii="Times New Roman" w:hAnsi="Times New Roman"/>
                <w:lang w:val="nl-NL" w:eastAsia="nl-NL"/>
              </w:rPr>
            </w:pPr>
            <w:r>
              <w:rPr>
                <w:rFonts w:ascii="Times New Roman" w:hAnsi="Times New Roman"/>
              </w:rPr>
              <w:t>10</w:t>
            </w:r>
          </w:p>
        </w:tc>
      </w:tr>
    </w:tbl>
    <w:p w:rsidR="00AD0EE9" w:rsidRPr="0027454C" w:rsidRDefault="00AD0EE9" w:rsidP="00AD0EE9">
      <w:pPr>
        <w:spacing w:line="360" w:lineRule="auto"/>
        <w:jc w:val="both"/>
        <w:rPr>
          <w:lang w:eastAsia="nl-NL"/>
        </w:rPr>
      </w:pPr>
      <w:r w:rsidRPr="0027454C">
        <w:t>Independent sample t-test (equal variances assumed), t</w:t>
      </w:r>
      <w:r w:rsidRPr="0027454C">
        <w:rPr>
          <w:vertAlign w:val="subscript"/>
        </w:rPr>
        <w:t>(</w:t>
      </w:r>
      <w:r>
        <w:rPr>
          <w:vertAlign w:val="subscript"/>
        </w:rPr>
        <w:t>24</w:t>
      </w:r>
      <w:r w:rsidRPr="0027454C">
        <w:rPr>
          <w:vertAlign w:val="subscript"/>
        </w:rPr>
        <w:t>)</w:t>
      </w:r>
      <w:r w:rsidRPr="0027454C">
        <w:t xml:space="preserve">= </w:t>
      </w:r>
      <w:r w:rsidR="00291724">
        <w:t>0.46</w:t>
      </w:r>
      <w:r w:rsidRPr="0027454C">
        <w:t>, p</w:t>
      </w:r>
      <w:r>
        <w:rPr>
          <w:vertAlign w:val="subscript"/>
        </w:rPr>
        <w:t>(1</w:t>
      </w:r>
      <w:r w:rsidR="00291724">
        <w:rPr>
          <w:vertAlign w:val="subscript"/>
        </w:rPr>
        <w:t>)</w:t>
      </w:r>
      <w:r>
        <w:rPr>
          <w:vertAlign w:val="subscript"/>
        </w:rPr>
        <w:t xml:space="preserve"> </w:t>
      </w:r>
      <w:r>
        <w:t>&gt;</w:t>
      </w:r>
      <w:r w:rsidRPr="0027454C">
        <w:t>.</w:t>
      </w:r>
      <w:r>
        <w:t>05</w:t>
      </w:r>
    </w:p>
    <w:p w:rsidR="00D0345C" w:rsidRPr="00D0345C" w:rsidRDefault="00D0345C" w:rsidP="00D0345C">
      <w:pPr>
        <w:pStyle w:val="Caption"/>
        <w:keepNext/>
        <w:jc w:val="center"/>
        <w:rPr>
          <w:rFonts w:ascii="Times New Roman" w:hAnsi="Times New Roman"/>
          <w:sz w:val="22"/>
          <w:szCs w:val="22"/>
        </w:rPr>
      </w:pPr>
      <w:r w:rsidRPr="00D0345C">
        <w:rPr>
          <w:rFonts w:ascii="Times New Roman" w:hAnsi="Times New Roman"/>
          <w:sz w:val="22"/>
          <w:szCs w:val="22"/>
        </w:rPr>
        <w:t xml:space="preserve">Table </w:t>
      </w:r>
      <w:r w:rsidR="006C3D99" w:rsidRPr="00D0345C">
        <w:rPr>
          <w:rFonts w:ascii="Times New Roman" w:hAnsi="Times New Roman"/>
          <w:sz w:val="22"/>
          <w:szCs w:val="22"/>
        </w:rPr>
        <w:fldChar w:fldCharType="begin"/>
      </w:r>
      <w:r w:rsidRPr="00D0345C">
        <w:rPr>
          <w:rFonts w:ascii="Times New Roman" w:hAnsi="Times New Roman"/>
          <w:sz w:val="22"/>
          <w:szCs w:val="22"/>
        </w:rPr>
        <w:instrText xml:space="preserve"> SEQ Table \* ARABIC </w:instrText>
      </w:r>
      <w:r w:rsidR="006C3D99" w:rsidRPr="00D0345C">
        <w:rPr>
          <w:rFonts w:ascii="Times New Roman" w:hAnsi="Times New Roman"/>
          <w:sz w:val="22"/>
          <w:szCs w:val="22"/>
        </w:rPr>
        <w:fldChar w:fldCharType="separate"/>
      </w:r>
      <w:r w:rsidR="00BA46B3">
        <w:rPr>
          <w:rFonts w:ascii="Times New Roman" w:hAnsi="Times New Roman"/>
          <w:noProof/>
          <w:sz w:val="22"/>
          <w:szCs w:val="22"/>
        </w:rPr>
        <w:t>4</w:t>
      </w:r>
      <w:r w:rsidR="006C3D99" w:rsidRPr="00D0345C">
        <w:rPr>
          <w:rFonts w:ascii="Times New Roman" w:hAnsi="Times New Roman"/>
          <w:sz w:val="22"/>
          <w:szCs w:val="22"/>
        </w:rPr>
        <w:fldChar w:fldCharType="end"/>
      </w:r>
      <w:r w:rsidRPr="00D0345C">
        <w:rPr>
          <w:rFonts w:ascii="Times New Roman" w:hAnsi="Times New Roman"/>
          <w:sz w:val="22"/>
          <w:szCs w:val="22"/>
        </w:rPr>
        <w:t>: GRI and quality</w:t>
      </w:r>
    </w:p>
    <w:p w:rsidR="00ED0C4A" w:rsidRDefault="00DD7108" w:rsidP="00B358B1">
      <w:pPr>
        <w:spacing w:line="360" w:lineRule="auto"/>
        <w:jc w:val="both"/>
        <w:rPr>
          <w:rFonts w:ascii="Times New Roman" w:hAnsi="Times New Roman"/>
          <w:sz w:val="24"/>
          <w:szCs w:val="24"/>
        </w:rPr>
      </w:pPr>
      <w:r>
        <w:rPr>
          <w:rFonts w:ascii="Times New Roman" w:hAnsi="Times New Roman"/>
          <w:sz w:val="24"/>
          <w:szCs w:val="24"/>
        </w:rPr>
        <w:t>Evident from table 4 is that t</w:t>
      </w:r>
      <w:r w:rsidRPr="00DD7108">
        <w:rPr>
          <w:rFonts w:ascii="Times New Roman" w:hAnsi="Times New Roman"/>
          <w:sz w:val="24"/>
          <w:szCs w:val="24"/>
        </w:rPr>
        <w:t>he standard deviation is too large for the test to have much power</w:t>
      </w:r>
      <w:r>
        <w:rPr>
          <w:rFonts w:ascii="Times New Roman" w:hAnsi="Times New Roman"/>
          <w:sz w:val="24"/>
          <w:szCs w:val="24"/>
        </w:rPr>
        <w:t xml:space="preserve">. </w:t>
      </w:r>
      <w:r w:rsidR="00B358B1" w:rsidRPr="00B358B1">
        <w:rPr>
          <w:rFonts w:ascii="Times New Roman" w:hAnsi="Times New Roman"/>
          <w:sz w:val="24"/>
          <w:szCs w:val="24"/>
        </w:rPr>
        <w:t>The</w:t>
      </w:r>
      <w:r w:rsidR="00B358B1">
        <w:rPr>
          <w:rFonts w:ascii="Times New Roman" w:hAnsi="Times New Roman"/>
          <w:sz w:val="24"/>
          <w:szCs w:val="24"/>
        </w:rPr>
        <w:t xml:space="preserve"> </w:t>
      </w:r>
      <w:r w:rsidR="004A6AC9">
        <w:rPr>
          <w:rFonts w:ascii="Times New Roman" w:hAnsi="Times New Roman"/>
          <w:sz w:val="24"/>
          <w:szCs w:val="24"/>
        </w:rPr>
        <w:t>bigger</w:t>
      </w:r>
      <w:r w:rsidR="00B358B1" w:rsidRPr="00B358B1">
        <w:rPr>
          <w:rFonts w:ascii="Times New Roman" w:hAnsi="Times New Roman"/>
          <w:sz w:val="24"/>
          <w:szCs w:val="24"/>
        </w:rPr>
        <w:t xml:space="preserve"> </w:t>
      </w:r>
      <w:r w:rsidR="00B358B1">
        <w:rPr>
          <w:rFonts w:ascii="Times New Roman" w:hAnsi="Times New Roman"/>
          <w:sz w:val="24"/>
          <w:szCs w:val="24"/>
        </w:rPr>
        <w:t>the standard deviation</w:t>
      </w:r>
      <w:r w:rsidR="00B358B1" w:rsidRPr="00B358B1">
        <w:rPr>
          <w:rFonts w:ascii="Times New Roman" w:hAnsi="Times New Roman"/>
          <w:sz w:val="24"/>
          <w:szCs w:val="24"/>
        </w:rPr>
        <w:t xml:space="preserve">, the </w:t>
      </w:r>
      <w:r w:rsidR="004A6AC9">
        <w:rPr>
          <w:rFonts w:ascii="Times New Roman" w:hAnsi="Times New Roman"/>
          <w:sz w:val="24"/>
          <w:szCs w:val="24"/>
        </w:rPr>
        <w:t>more</w:t>
      </w:r>
      <w:r w:rsidR="00B358B1" w:rsidRPr="00B358B1">
        <w:rPr>
          <w:rFonts w:ascii="Times New Roman" w:hAnsi="Times New Roman"/>
          <w:sz w:val="24"/>
          <w:szCs w:val="24"/>
        </w:rPr>
        <w:t xml:space="preserve"> </w:t>
      </w:r>
      <w:r w:rsidR="004A6AC9">
        <w:rPr>
          <w:rFonts w:ascii="Times New Roman" w:hAnsi="Times New Roman"/>
          <w:sz w:val="24"/>
          <w:szCs w:val="24"/>
        </w:rPr>
        <w:t>un</w:t>
      </w:r>
      <w:r w:rsidR="00B358B1" w:rsidRPr="00B358B1">
        <w:rPr>
          <w:rFonts w:ascii="Times New Roman" w:hAnsi="Times New Roman"/>
          <w:sz w:val="24"/>
          <w:szCs w:val="24"/>
        </w:rPr>
        <w:t xml:space="preserve">reliable the mean. A standard deviation of </w:t>
      </w:r>
      <w:r w:rsidR="00B358B1">
        <w:rPr>
          <w:rFonts w:ascii="Times New Roman" w:hAnsi="Times New Roman"/>
          <w:sz w:val="24"/>
          <w:szCs w:val="24"/>
        </w:rPr>
        <w:t xml:space="preserve">12.8 </w:t>
      </w:r>
      <w:r w:rsidR="00B358B1" w:rsidRPr="00B358B1">
        <w:rPr>
          <w:rFonts w:ascii="Times New Roman" w:hAnsi="Times New Roman"/>
          <w:sz w:val="24"/>
          <w:szCs w:val="24"/>
        </w:rPr>
        <w:t>such as</w:t>
      </w:r>
      <w:r w:rsidR="00B358B1">
        <w:rPr>
          <w:rFonts w:ascii="Times New Roman" w:hAnsi="Times New Roman"/>
          <w:sz w:val="24"/>
          <w:szCs w:val="24"/>
        </w:rPr>
        <w:t xml:space="preserve"> </w:t>
      </w:r>
      <w:r w:rsidR="00B358B1" w:rsidRPr="00B358B1">
        <w:rPr>
          <w:rFonts w:ascii="Times New Roman" w:hAnsi="Times New Roman"/>
          <w:sz w:val="24"/>
          <w:szCs w:val="24"/>
        </w:rPr>
        <w:t xml:space="preserve">reported in </w:t>
      </w:r>
      <w:r w:rsidR="00B358B1">
        <w:rPr>
          <w:rFonts w:ascii="Times New Roman" w:hAnsi="Times New Roman"/>
          <w:sz w:val="24"/>
          <w:szCs w:val="24"/>
        </w:rPr>
        <w:t xml:space="preserve">Table 4, in combination with a mean of 30.5, indicates that </w:t>
      </w:r>
      <w:r w:rsidR="00B358B1" w:rsidRPr="00B358B1">
        <w:rPr>
          <w:rFonts w:ascii="Times New Roman" w:hAnsi="Times New Roman"/>
          <w:sz w:val="24"/>
          <w:szCs w:val="24"/>
        </w:rPr>
        <w:t xml:space="preserve">there is a high chance that the mean </w:t>
      </w:r>
      <w:r w:rsidR="00B358B1">
        <w:rPr>
          <w:rFonts w:ascii="Times New Roman" w:hAnsi="Times New Roman"/>
          <w:sz w:val="24"/>
          <w:szCs w:val="24"/>
        </w:rPr>
        <w:t>is not representative</w:t>
      </w:r>
      <w:r w:rsidR="00B358B1" w:rsidRPr="00B358B1">
        <w:rPr>
          <w:rFonts w:ascii="Times New Roman" w:hAnsi="Times New Roman"/>
          <w:sz w:val="24"/>
          <w:szCs w:val="24"/>
        </w:rPr>
        <w:t>.</w:t>
      </w:r>
      <w:r w:rsidR="00B358B1">
        <w:rPr>
          <w:rFonts w:ascii="Times New Roman" w:hAnsi="Times New Roman"/>
          <w:sz w:val="24"/>
          <w:szCs w:val="24"/>
        </w:rPr>
        <w:t xml:space="preserve"> </w:t>
      </w:r>
      <w:r w:rsidR="00D0345C">
        <w:rPr>
          <w:rFonts w:ascii="Times New Roman" w:hAnsi="Times New Roman"/>
          <w:sz w:val="24"/>
          <w:szCs w:val="24"/>
        </w:rPr>
        <w:t>The results from the t-test demonstrate that the difference in quality between GRI and non-GRI reports is not significant.</w:t>
      </w:r>
      <w:r>
        <w:rPr>
          <w:rFonts w:ascii="Times New Roman" w:hAnsi="Times New Roman"/>
          <w:sz w:val="24"/>
          <w:szCs w:val="24"/>
        </w:rPr>
        <w:t xml:space="preserve"> </w:t>
      </w:r>
      <w:r w:rsidR="00E46CDA">
        <w:rPr>
          <w:rFonts w:ascii="Times New Roman" w:hAnsi="Times New Roman"/>
          <w:sz w:val="24"/>
          <w:szCs w:val="24"/>
        </w:rPr>
        <w:t xml:space="preserve">Thus, the </w:t>
      </w:r>
      <w:r w:rsidR="006A3E16">
        <w:rPr>
          <w:rFonts w:ascii="Times New Roman" w:hAnsi="Times New Roman"/>
          <w:sz w:val="24"/>
          <w:szCs w:val="24"/>
        </w:rPr>
        <w:t xml:space="preserve">first </w:t>
      </w:r>
      <w:r w:rsidR="00E46CDA">
        <w:rPr>
          <w:rFonts w:ascii="Times New Roman" w:hAnsi="Times New Roman"/>
          <w:sz w:val="24"/>
          <w:szCs w:val="24"/>
        </w:rPr>
        <w:t xml:space="preserve">hypothesis is rejected. </w:t>
      </w:r>
      <w:r w:rsidR="00B358B1">
        <w:rPr>
          <w:rFonts w:ascii="Times New Roman" w:hAnsi="Times New Roman"/>
          <w:sz w:val="24"/>
          <w:szCs w:val="24"/>
        </w:rPr>
        <w:t xml:space="preserve">Using </w:t>
      </w:r>
      <w:r w:rsidR="00ED0C4A">
        <w:rPr>
          <w:rFonts w:ascii="Times New Roman" w:hAnsi="Times New Roman"/>
          <w:sz w:val="24"/>
          <w:szCs w:val="24"/>
        </w:rPr>
        <w:t>GRI does not</w:t>
      </w:r>
      <w:r w:rsidR="004A6AC9">
        <w:rPr>
          <w:rFonts w:ascii="Times New Roman" w:hAnsi="Times New Roman"/>
          <w:sz w:val="24"/>
          <w:szCs w:val="24"/>
        </w:rPr>
        <w:t xml:space="preserve"> significantly</w:t>
      </w:r>
      <w:r w:rsidR="00ED0C4A">
        <w:rPr>
          <w:rFonts w:ascii="Times New Roman" w:hAnsi="Times New Roman"/>
          <w:sz w:val="24"/>
          <w:szCs w:val="24"/>
        </w:rPr>
        <w:t xml:space="preserve"> influence </w:t>
      </w:r>
      <w:r w:rsidR="00D44288">
        <w:rPr>
          <w:rFonts w:ascii="Times New Roman" w:hAnsi="Times New Roman"/>
          <w:sz w:val="24"/>
          <w:szCs w:val="24"/>
        </w:rPr>
        <w:t xml:space="preserve">the overall quality of the report. </w:t>
      </w:r>
      <w:r w:rsidR="00ED0C4A">
        <w:rPr>
          <w:rFonts w:ascii="Times New Roman" w:hAnsi="Times New Roman"/>
          <w:sz w:val="24"/>
          <w:szCs w:val="24"/>
        </w:rPr>
        <w:t xml:space="preserve"> </w:t>
      </w:r>
    </w:p>
    <w:p w:rsidR="00ED0C4A" w:rsidRDefault="00D44288" w:rsidP="00246598">
      <w:pPr>
        <w:spacing w:line="360" w:lineRule="auto"/>
        <w:jc w:val="both"/>
        <w:rPr>
          <w:rFonts w:ascii="Times New Roman" w:hAnsi="Times New Roman"/>
          <w:sz w:val="24"/>
          <w:szCs w:val="24"/>
        </w:rPr>
      </w:pPr>
      <w:r>
        <w:rPr>
          <w:rFonts w:ascii="Times New Roman" w:hAnsi="Times New Roman"/>
          <w:sz w:val="24"/>
          <w:szCs w:val="24"/>
        </w:rPr>
        <w:lastRenderedPageBreak/>
        <w:t xml:space="preserve">Taking into consideration </w:t>
      </w:r>
      <w:r w:rsidR="009638A6">
        <w:rPr>
          <w:rFonts w:ascii="Times New Roman" w:hAnsi="Times New Roman"/>
          <w:sz w:val="24"/>
          <w:szCs w:val="24"/>
        </w:rPr>
        <w:t>that GRI focuses on environmental indicators, and less on initiatives, the t-</w:t>
      </w:r>
      <w:r w:rsidR="00ED0C4A">
        <w:rPr>
          <w:rFonts w:ascii="Times New Roman" w:hAnsi="Times New Roman"/>
          <w:sz w:val="24"/>
          <w:szCs w:val="24"/>
        </w:rPr>
        <w:t xml:space="preserve">test </w:t>
      </w:r>
      <w:r w:rsidR="009638A6">
        <w:rPr>
          <w:rFonts w:ascii="Times New Roman" w:hAnsi="Times New Roman"/>
          <w:sz w:val="24"/>
          <w:szCs w:val="24"/>
        </w:rPr>
        <w:t xml:space="preserve">was re-performed using only the scores to the first part of the scorecard. Thus, the report-quality is now represented by the achieved scores on the initiatives. See table 5 for results. </w:t>
      </w:r>
    </w:p>
    <w:tbl>
      <w:tblPr>
        <w:tblW w:w="5000" w:type="pct"/>
        <w:tblBorders>
          <w:top w:val="single" w:sz="4" w:space="0" w:color="auto"/>
          <w:bottom w:val="single" w:sz="4" w:space="0" w:color="auto"/>
        </w:tblBorders>
        <w:tblLook w:val="01E0"/>
      </w:tblPr>
      <w:tblGrid>
        <w:gridCol w:w="3123"/>
        <w:gridCol w:w="2288"/>
        <w:gridCol w:w="2652"/>
        <w:gridCol w:w="1367"/>
      </w:tblGrid>
      <w:tr w:rsidR="00ED0C4A" w:rsidTr="00E25C22">
        <w:trPr>
          <w:trHeight w:val="340"/>
        </w:trPr>
        <w:tc>
          <w:tcPr>
            <w:tcW w:w="1656" w:type="pct"/>
            <w:tcBorders>
              <w:top w:val="single" w:sz="4" w:space="0" w:color="auto"/>
              <w:left w:val="nil"/>
              <w:bottom w:val="single" w:sz="4" w:space="0" w:color="auto"/>
              <w:right w:val="nil"/>
            </w:tcBorders>
            <w:vAlign w:val="center"/>
            <w:hideMark/>
          </w:tcPr>
          <w:p w:rsidR="00ED0C4A" w:rsidRPr="00473437" w:rsidRDefault="00ED0C4A" w:rsidP="00E25C22">
            <w:pPr>
              <w:autoSpaceDE w:val="0"/>
              <w:autoSpaceDN w:val="0"/>
              <w:adjustRightInd w:val="0"/>
              <w:spacing w:line="360" w:lineRule="auto"/>
              <w:rPr>
                <w:rFonts w:ascii="Times New Roman" w:hAnsi="Times New Roman"/>
                <w:b/>
                <w:lang w:eastAsia="nl-NL"/>
              </w:rPr>
            </w:pPr>
          </w:p>
        </w:tc>
        <w:tc>
          <w:tcPr>
            <w:tcW w:w="1213" w:type="pct"/>
            <w:tcBorders>
              <w:top w:val="single" w:sz="4" w:space="0" w:color="auto"/>
              <w:left w:val="nil"/>
              <w:bottom w:val="single" w:sz="4" w:space="0" w:color="auto"/>
              <w:right w:val="nil"/>
            </w:tcBorders>
            <w:vAlign w:val="center"/>
            <w:hideMark/>
          </w:tcPr>
          <w:p w:rsidR="00ED0C4A" w:rsidRPr="00ED5BBD" w:rsidRDefault="00ED0C4A" w:rsidP="00E25C22">
            <w:pPr>
              <w:autoSpaceDE w:val="0"/>
              <w:autoSpaceDN w:val="0"/>
              <w:adjustRightInd w:val="0"/>
              <w:spacing w:line="360" w:lineRule="auto"/>
              <w:rPr>
                <w:rFonts w:ascii="Times New Roman" w:hAnsi="Times New Roman"/>
                <w:b/>
                <w:lang w:val="nl-NL" w:eastAsia="nl-NL"/>
              </w:rPr>
            </w:pPr>
            <w:r w:rsidRPr="00ED5BBD">
              <w:rPr>
                <w:rFonts w:ascii="Times New Roman" w:hAnsi="Times New Roman"/>
                <w:b/>
              </w:rPr>
              <w:t>Mean</w:t>
            </w:r>
          </w:p>
        </w:tc>
        <w:tc>
          <w:tcPr>
            <w:tcW w:w="1406" w:type="pct"/>
            <w:tcBorders>
              <w:top w:val="single" w:sz="4" w:space="0" w:color="auto"/>
              <w:left w:val="nil"/>
              <w:bottom w:val="single" w:sz="4" w:space="0" w:color="auto"/>
              <w:right w:val="nil"/>
            </w:tcBorders>
            <w:vAlign w:val="center"/>
            <w:hideMark/>
          </w:tcPr>
          <w:p w:rsidR="00ED0C4A" w:rsidRPr="00ED5BBD" w:rsidRDefault="00ED0C4A" w:rsidP="00E25C22">
            <w:pPr>
              <w:autoSpaceDE w:val="0"/>
              <w:autoSpaceDN w:val="0"/>
              <w:adjustRightInd w:val="0"/>
              <w:spacing w:line="360" w:lineRule="auto"/>
              <w:rPr>
                <w:rFonts w:ascii="Times New Roman" w:hAnsi="Times New Roman"/>
                <w:b/>
                <w:lang w:val="nl-NL" w:eastAsia="nl-NL"/>
              </w:rPr>
            </w:pPr>
            <w:r w:rsidRPr="00ED5BBD">
              <w:rPr>
                <w:rFonts w:ascii="Times New Roman" w:hAnsi="Times New Roman"/>
                <w:b/>
              </w:rPr>
              <w:t>Standard dev</w:t>
            </w:r>
            <w:r>
              <w:rPr>
                <w:rFonts w:ascii="Times New Roman" w:hAnsi="Times New Roman"/>
                <w:b/>
              </w:rPr>
              <w:t>i</w:t>
            </w:r>
            <w:r w:rsidRPr="00ED5BBD">
              <w:rPr>
                <w:rFonts w:ascii="Times New Roman" w:hAnsi="Times New Roman"/>
                <w:b/>
              </w:rPr>
              <w:t>ation</w:t>
            </w:r>
          </w:p>
        </w:tc>
        <w:tc>
          <w:tcPr>
            <w:tcW w:w="725" w:type="pct"/>
            <w:tcBorders>
              <w:top w:val="single" w:sz="4" w:space="0" w:color="auto"/>
              <w:left w:val="nil"/>
              <w:bottom w:val="single" w:sz="4" w:space="0" w:color="auto"/>
              <w:right w:val="nil"/>
            </w:tcBorders>
            <w:vAlign w:val="center"/>
            <w:hideMark/>
          </w:tcPr>
          <w:p w:rsidR="00ED0C4A" w:rsidRPr="00ED5BBD" w:rsidRDefault="00ED0C4A" w:rsidP="00E25C22">
            <w:pPr>
              <w:autoSpaceDE w:val="0"/>
              <w:autoSpaceDN w:val="0"/>
              <w:adjustRightInd w:val="0"/>
              <w:spacing w:line="360" w:lineRule="auto"/>
              <w:rPr>
                <w:rFonts w:ascii="Times New Roman" w:hAnsi="Times New Roman"/>
                <w:b/>
                <w:lang w:val="nl-NL" w:eastAsia="nl-NL"/>
              </w:rPr>
            </w:pPr>
            <w:r w:rsidRPr="00ED5BBD">
              <w:rPr>
                <w:rFonts w:ascii="Times New Roman" w:hAnsi="Times New Roman"/>
                <w:b/>
              </w:rPr>
              <w:t>N</w:t>
            </w:r>
          </w:p>
        </w:tc>
      </w:tr>
      <w:tr w:rsidR="00ED0C4A" w:rsidTr="00E25C22">
        <w:trPr>
          <w:trHeight w:val="340"/>
        </w:trPr>
        <w:tc>
          <w:tcPr>
            <w:tcW w:w="1656" w:type="pct"/>
            <w:tcBorders>
              <w:top w:val="single" w:sz="4" w:space="0" w:color="auto"/>
              <w:left w:val="nil"/>
              <w:bottom w:val="nil"/>
              <w:right w:val="nil"/>
            </w:tcBorders>
            <w:vAlign w:val="center"/>
            <w:hideMark/>
          </w:tcPr>
          <w:p w:rsidR="00ED0C4A" w:rsidRPr="00ED5BBD" w:rsidRDefault="00ED0C4A" w:rsidP="00E25C22">
            <w:pPr>
              <w:autoSpaceDE w:val="0"/>
              <w:autoSpaceDN w:val="0"/>
              <w:adjustRightInd w:val="0"/>
              <w:spacing w:line="360" w:lineRule="auto"/>
              <w:rPr>
                <w:rFonts w:ascii="Times New Roman" w:hAnsi="Times New Roman"/>
                <w:lang w:val="nl-NL" w:eastAsia="nl-NL"/>
              </w:rPr>
            </w:pPr>
            <w:r>
              <w:rPr>
                <w:rFonts w:ascii="Times New Roman" w:hAnsi="Times New Roman"/>
              </w:rPr>
              <w:t>GRI</w:t>
            </w:r>
            <w:r w:rsidRPr="00ED5BBD">
              <w:rPr>
                <w:rFonts w:ascii="Times New Roman" w:hAnsi="Times New Roman"/>
              </w:rPr>
              <w:t xml:space="preserve"> reports</w:t>
            </w:r>
          </w:p>
        </w:tc>
        <w:tc>
          <w:tcPr>
            <w:tcW w:w="1213" w:type="pct"/>
            <w:tcBorders>
              <w:top w:val="single" w:sz="4" w:space="0" w:color="auto"/>
              <w:left w:val="nil"/>
              <w:bottom w:val="nil"/>
              <w:right w:val="nil"/>
            </w:tcBorders>
            <w:vAlign w:val="center"/>
            <w:hideMark/>
          </w:tcPr>
          <w:p w:rsidR="00ED0C4A" w:rsidRPr="00ED5BBD" w:rsidRDefault="009638A6" w:rsidP="00E25C22">
            <w:pPr>
              <w:autoSpaceDE w:val="0"/>
              <w:autoSpaceDN w:val="0"/>
              <w:adjustRightInd w:val="0"/>
              <w:spacing w:line="360" w:lineRule="auto"/>
              <w:rPr>
                <w:rFonts w:ascii="Times New Roman" w:hAnsi="Times New Roman"/>
                <w:lang w:val="nl-NL" w:eastAsia="nl-NL"/>
              </w:rPr>
            </w:pPr>
            <w:r>
              <w:rPr>
                <w:rFonts w:ascii="Times New Roman" w:hAnsi="Times New Roman"/>
                <w:lang w:val="nl-NL" w:eastAsia="nl-NL"/>
              </w:rPr>
              <w:t>7.56</w:t>
            </w:r>
          </w:p>
        </w:tc>
        <w:tc>
          <w:tcPr>
            <w:tcW w:w="1406" w:type="pct"/>
            <w:tcBorders>
              <w:top w:val="single" w:sz="4" w:space="0" w:color="auto"/>
              <w:left w:val="nil"/>
              <w:bottom w:val="nil"/>
              <w:right w:val="nil"/>
            </w:tcBorders>
            <w:vAlign w:val="center"/>
            <w:hideMark/>
          </w:tcPr>
          <w:p w:rsidR="00ED0C4A" w:rsidRPr="00ED5BBD" w:rsidRDefault="009638A6" w:rsidP="00E25C22">
            <w:pPr>
              <w:autoSpaceDE w:val="0"/>
              <w:autoSpaceDN w:val="0"/>
              <w:adjustRightInd w:val="0"/>
              <w:spacing w:line="360" w:lineRule="auto"/>
              <w:rPr>
                <w:rFonts w:ascii="Times New Roman" w:hAnsi="Times New Roman"/>
                <w:lang w:val="nl-NL" w:eastAsia="nl-NL"/>
              </w:rPr>
            </w:pPr>
            <w:r>
              <w:rPr>
                <w:rFonts w:ascii="Times New Roman" w:hAnsi="Times New Roman"/>
                <w:lang w:val="nl-NL" w:eastAsia="nl-NL"/>
              </w:rPr>
              <w:t>3.93</w:t>
            </w:r>
          </w:p>
        </w:tc>
        <w:tc>
          <w:tcPr>
            <w:tcW w:w="725" w:type="pct"/>
            <w:tcBorders>
              <w:top w:val="single" w:sz="4" w:space="0" w:color="auto"/>
              <w:left w:val="nil"/>
              <w:bottom w:val="nil"/>
              <w:right w:val="nil"/>
            </w:tcBorders>
            <w:vAlign w:val="center"/>
            <w:hideMark/>
          </w:tcPr>
          <w:p w:rsidR="00ED0C4A" w:rsidRPr="00ED5BBD" w:rsidRDefault="00ED0C4A" w:rsidP="00E25C22">
            <w:pPr>
              <w:autoSpaceDE w:val="0"/>
              <w:autoSpaceDN w:val="0"/>
              <w:adjustRightInd w:val="0"/>
              <w:spacing w:line="360" w:lineRule="auto"/>
              <w:rPr>
                <w:rFonts w:ascii="Times New Roman" w:hAnsi="Times New Roman"/>
                <w:lang w:val="nl-NL" w:eastAsia="nl-NL"/>
              </w:rPr>
            </w:pPr>
            <w:r>
              <w:rPr>
                <w:rFonts w:ascii="Times New Roman" w:hAnsi="Times New Roman"/>
              </w:rPr>
              <w:t>16</w:t>
            </w:r>
          </w:p>
        </w:tc>
      </w:tr>
      <w:tr w:rsidR="00ED0C4A" w:rsidTr="00E25C22">
        <w:trPr>
          <w:trHeight w:val="340"/>
        </w:trPr>
        <w:tc>
          <w:tcPr>
            <w:tcW w:w="1656" w:type="pct"/>
            <w:tcBorders>
              <w:top w:val="nil"/>
              <w:left w:val="nil"/>
              <w:bottom w:val="single" w:sz="4" w:space="0" w:color="auto"/>
              <w:right w:val="nil"/>
            </w:tcBorders>
            <w:vAlign w:val="center"/>
            <w:hideMark/>
          </w:tcPr>
          <w:p w:rsidR="00ED0C4A" w:rsidRPr="00ED5BBD" w:rsidRDefault="00ED0C4A" w:rsidP="00E25C22">
            <w:pPr>
              <w:autoSpaceDE w:val="0"/>
              <w:autoSpaceDN w:val="0"/>
              <w:adjustRightInd w:val="0"/>
              <w:spacing w:line="360" w:lineRule="auto"/>
              <w:rPr>
                <w:rFonts w:ascii="Times New Roman" w:hAnsi="Times New Roman"/>
                <w:lang w:val="nl-NL" w:eastAsia="nl-NL"/>
              </w:rPr>
            </w:pPr>
            <w:r>
              <w:rPr>
                <w:rFonts w:ascii="Times New Roman" w:hAnsi="Times New Roman"/>
              </w:rPr>
              <w:t>Non-GRI</w:t>
            </w:r>
            <w:r w:rsidRPr="00ED5BBD">
              <w:rPr>
                <w:rFonts w:ascii="Times New Roman" w:hAnsi="Times New Roman"/>
              </w:rPr>
              <w:t xml:space="preserve"> reports</w:t>
            </w:r>
          </w:p>
        </w:tc>
        <w:tc>
          <w:tcPr>
            <w:tcW w:w="1213" w:type="pct"/>
            <w:tcBorders>
              <w:top w:val="nil"/>
              <w:left w:val="nil"/>
              <w:bottom w:val="single" w:sz="4" w:space="0" w:color="auto"/>
              <w:right w:val="nil"/>
            </w:tcBorders>
            <w:vAlign w:val="center"/>
            <w:hideMark/>
          </w:tcPr>
          <w:p w:rsidR="00ED0C4A" w:rsidRPr="00ED5BBD" w:rsidRDefault="009638A6" w:rsidP="00E25C22">
            <w:pPr>
              <w:autoSpaceDE w:val="0"/>
              <w:autoSpaceDN w:val="0"/>
              <w:adjustRightInd w:val="0"/>
              <w:spacing w:line="360" w:lineRule="auto"/>
              <w:rPr>
                <w:rFonts w:ascii="Times New Roman" w:hAnsi="Times New Roman"/>
                <w:lang w:val="nl-NL" w:eastAsia="nl-NL"/>
              </w:rPr>
            </w:pPr>
            <w:r>
              <w:rPr>
                <w:rFonts w:ascii="Times New Roman" w:hAnsi="Times New Roman"/>
                <w:lang w:val="nl-NL" w:eastAsia="nl-NL"/>
              </w:rPr>
              <w:t>4.20</w:t>
            </w:r>
          </w:p>
        </w:tc>
        <w:tc>
          <w:tcPr>
            <w:tcW w:w="1406" w:type="pct"/>
            <w:tcBorders>
              <w:top w:val="nil"/>
              <w:left w:val="nil"/>
              <w:bottom w:val="single" w:sz="4" w:space="0" w:color="auto"/>
              <w:right w:val="nil"/>
            </w:tcBorders>
            <w:vAlign w:val="center"/>
            <w:hideMark/>
          </w:tcPr>
          <w:p w:rsidR="00ED0C4A" w:rsidRPr="00ED5BBD" w:rsidRDefault="009638A6" w:rsidP="00E25C22">
            <w:pPr>
              <w:autoSpaceDE w:val="0"/>
              <w:autoSpaceDN w:val="0"/>
              <w:adjustRightInd w:val="0"/>
              <w:spacing w:line="360" w:lineRule="auto"/>
              <w:rPr>
                <w:rFonts w:ascii="Times New Roman" w:hAnsi="Times New Roman"/>
                <w:lang w:val="nl-NL" w:eastAsia="nl-NL"/>
              </w:rPr>
            </w:pPr>
            <w:r>
              <w:rPr>
                <w:rFonts w:ascii="Times New Roman" w:hAnsi="Times New Roman"/>
                <w:lang w:val="nl-NL" w:eastAsia="nl-NL"/>
              </w:rPr>
              <w:t>3.46</w:t>
            </w:r>
          </w:p>
        </w:tc>
        <w:tc>
          <w:tcPr>
            <w:tcW w:w="725" w:type="pct"/>
            <w:tcBorders>
              <w:top w:val="nil"/>
              <w:left w:val="nil"/>
              <w:bottom w:val="single" w:sz="4" w:space="0" w:color="auto"/>
              <w:right w:val="nil"/>
            </w:tcBorders>
            <w:vAlign w:val="center"/>
            <w:hideMark/>
          </w:tcPr>
          <w:p w:rsidR="00ED0C4A" w:rsidRPr="00ED5BBD" w:rsidRDefault="00ED0C4A" w:rsidP="00E25C22">
            <w:pPr>
              <w:autoSpaceDE w:val="0"/>
              <w:autoSpaceDN w:val="0"/>
              <w:adjustRightInd w:val="0"/>
              <w:spacing w:line="360" w:lineRule="auto"/>
              <w:rPr>
                <w:rFonts w:ascii="Times New Roman" w:hAnsi="Times New Roman"/>
                <w:lang w:val="nl-NL" w:eastAsia="nl-NL"/>
              </w:rPr>
            </w:pPr>
            <w:r>
              <w:rPr>
                <w:rFonts w:ascii="Times New Roman" w:hAnsi="Times New Roman"/>
              </w:rPr>
              <w:t>10</w:t>
            </w:r>
          </w:p>
        </w:tc>
      </w:tr>
    </w:tbl>
    <w:p w:rsidR="00ED0C4A" w:rsidRPr="009638A6" w:rsidRDefault="009638A6" w:rsidP="00246598">
      <w:pPr>
        <w:spacing w:line="360" w:lineRule="auto"/>
        <w:jc w:val="both"/>
        <w:rPr>
          <w:rFonts w:ascii="Times New Roman" w:hAnsi="Times New Roman"/>
          <w:lang w:eastAsia="nl-NL"/>
        </w:rPr>
      </w:pPr>
      <w:r w:rsidRPr="009638A6">
        <w:rPr>
          <w:rFonts w:ascii="Times New Roman" w:hAnsi="Times New Roman"/>
        </w:rPr>
        <w:t>Independent sample t-test (equal variances assumed), t</w:t>
      </w:r>
      <w:r w:rsidRPr="009638A6">
        <w:rPr>
          <w:rFonts w:ascii="Times New Roman" w:hAnsi="Times New Roman"/>
          <w:vertAlign w:val="subscript"/>
        </w:rPr>
        <w:t>(24)</w:t>
      </w:r>
      <w:r w:rsidRPr="009638A6">
        <w:rPr>
          <w:rFonts w:ascii="Times New Roman" w:hAnsi="Times New Roman"/>
        </w:rPr>
        <w:t xml:space="preserve">= </w:t>
      </w:r>
      <w:r>
        <w:rPr>
          <w:rFonts w:ascii="Times New Roman" w:hAnsi="Times New Roman"/>
        </w:rPr>
        <w:t>2.13</w:t>
      </w:r>
      <w:r w:rsidRPr="009638A6">
        <w:rPr>
          <w:rFonts w:ascii="Times New Roman" w:hAnsi="Times New Roman"/>
        </w:rPr>
        <w:t>, p</w:t>
      </w:r>
      <w:r w:rsidRPr="009638A6">
        <w:rPr>
          <w:rFonts w:ascii="Times New Roman" w:hAnsi="Times New Roman"/>
          <w:vertAlign w:val="subscript"/>
        </w:rPr>
        <w:t xml:space="preserve">(1) </w:t>
      </w:r>
      <w:r w:rsidR="00337EA6">
        <w:rPr>
          <w:rFonts w:ascii="Times New Roman" w:hAnsi="Times New Roman"/>
        </w:rPr>
        <w:t>&lt;</w:t>
      </w:r>
      <w:r w:rsidRPr="009638A6">
        <w:rPr>
          <w:rFonts w:ascii="Times New Roman" w:hAnsi="Times New Roman"/>
        </w:rPr>
        <w:t>.0</w:t>
      </w:r>
      <w:r w:rsidR="00337EA6">
        <w:rPr>
          <w:rFonts w:ascii="Times New Roman" w:hAnsi="Times New Roman"/>
        </w:rPr>
        <w:t>2</w:t>
      </w:r>
      <w:r w:rsidRPr="009638A6">
        <w:rPr>
          <w:rFonts w:ascii="Times New Roman" w:hAnsi="Times New Roman"/>
        </w:rPr>
        <w:t>5</w:t>
      </w:r>
    </w:p>
    <w:p w:rsidR="00337EA6" w:rsidRPr="00337EA6" w:rsidRDefault="00337EA6" w:rsidP="00337EA6">
      <w:pPr>
        <w:pStyle w:val="Caption"/>
        <w:keepNext/>
        <w:jc w:val="center"/>
        <w:rPr>
          <w:rFonts w:ascii="Times New Roman" w:hAnsi="Times New Roman"/>
          <w:sz w:val="22"/>
          <w:szCs w:val="22"/>
        </w:rPr>
      </w:pPr>
      <w:r w:rsidRPr="00337EA6">
        <w:rPr>
          <w:rFonts w:ascii="Times New Roman" w:hAnsi="Times New Roman"/>
          <w:sz w:val="22"/>
          <w:szCs w:val="22"/>
        </w:rPr>
        <w:t xml:space="preserve">Table </w:t>
      </w:r>
      <w:r w:rsidR="006C3D99" w:rsidRPr="00337EA6">
        <w:rPr>
          <w:rFonts w:ascii="Times New Roman" w:hAnsi="Times New Roman"/>
          <w:sz w:val="22"/>
          <w:szCs w:val="22"/>
        </w:rPr>
        <w:fldChar w:fldCharType="begin"/>
      </w:r>
      <w:r w:rsidRPr="00337EA6">
        <w:rPr>
          <w:rFonts w:ascii="Times New Roman" w:hAnsi="Times New Roman"/>
          <w:sz w:val="22"/>
          <w:szCs w:val="22"/>
        </w:rPr>
        <w:instrText xml:space="preserve"> SEQ Table \* ARABIC </w:instrText>
      </w:r>
      <w:r w:rsidR="006C3D99" w:rsidRPr="00337EA6">
        <w:rPr>
          <w:rFonts w:ascii="Times New Roman" w:hAnsi="Times New Roman"/>
          <w:sz w:val="22"/>
          <w:szCs w:val="22"/>
        </w:rPr>
        <w:fldChar w:fldCharType="separate"/>
      </w:r>
      <w:r w:rsidR="00BA46B3">
        <w:rPr>
          <w:rFonts w:ascii="Times New Roman" w:hAnsi="Times New Roman"/>
          <w:noProof/>
          <w:sz w:val="22"/>
          <w:szCs w:val="22"/>
        </w:rPr>
        <w:t>5</w:t>
      </w:r>
      <w:r w:rsidR="006C3D99" w:rsidRPr="00337EA6">
        <w:rPr>
          <w:rFonts w:ascii="Times New Roman" w:hAnsi="Times New Roman"/>
          <w:sz w:val="22"/>
          <w:szCs w:val="22"/>
        </w:rPr>
        <w:fldChar w:fldCharType="end"/>
      </w:r>
      <w:r>
        <w:rPr>
          <w:rFonts w:ascii="Times New Roman" w:hAnsi="Times New Roman"/>
          <w:sz w:val="22"/>
          <w:szCs w:val="22"/>
        </w:rPr>
        <w:t>: GRI and indicator quality</w:t>
      </w:r>
    </w:p>
    <w:p w:rsidR="008E2998" w:rsidRDefault="009638A6" w:rsidP="00B358B1">
      <w:pPr>
        <w:spacing w:line="360" w:lineRule="auto"/>
        <w:jc w:val="both"/>
        <w:rPr>
          <w:rFonts w:ascii="Times New Roman" w:hAnsi="Times New Roman"/>
          <w:sz w:val="24"/>
          <w:szCs w:val="24"/>
        </w:rPr>
      </w:pPr>
      <w:r>
        <w:rPr>
          <w:rFonts w:ascii="Times New Roman" w:hAnsi="Times New Roman"/>
          <w:sz w:val="24"/>
          <w:szCs w:val="24"/>
        </w:rPr>
        <w:t xml:space="preserve">The average scores on the indicators are 7.6 (GRI) and 4.2 (non-GRI), out of 13. </w:t>
      </w:r>
      <w:r w:rsidR="00337EA6">
        <w:rPr>
          <w:rFonts w:ascii="Times New Roman" w:hAnsi="Times New Roman"/>
          <w:sz w:val="24"/>
          <w:szCs w:val="24"/>
        </w:rPr>
        <w:t xml:space="preserve">The difference in indicator-quality is </w:t>
      </w:r>
      <w:r w:rsidR="00B1708A">
        <w:rPr>
          <w:rFonts w:ascii="Times New Roman" w:hAnsi="Times New Roman"/>
          <w:sz w:val="24"/>
          <w:szCs w:val="24"/>
        </w:rPr>
        <w:t xml:space="preserve">found to be </w:t>
      </w:r>
      <w:r w:rsidR="00337EA6">
        <w:rPr>
          <w:rFonts w:ascii="Times New Roman" w:hAnsi="Times New Roman"/>
          <w:sz w:val="24"/>
          <w:szCs w:val="24"/>
        </w:rPr>
        <w:t>significant. Airline companies that follow the GRI guidelines for environmental disclosure</w:t>
      </w:r>
      <w:r w:rsidR="00666570">
        <w:rPr>
          <w:rFonts w:ascii="Times New Roman" w:hAnsi="Times New Roman"/>
          <w:sz w:val="24"/>
          <w:szCs w:val="24"/>
        </w:rPr>
        <w:t xml:space="preserve">, report more extensively on the indicators than companies that do not follow GRI. </w:t>
      </w:r>
      <w:r w:rsidR="006A3E16">
        <w:rPr>
          <w:rFonts w:ascii="Times New Roman" w:hAnsi="Times New Roman"/>
          <w:sz w:val="24"/>
          <w:szCs w:val="24"/>
        </w:rPr>
        <w:t>Although the first hypothesis was rejected, this finding presents some nuance to our judgement.</w:t>
      </w:r>
      <w:r w:rsidR="00337EA6">
        <w:rPr>
          <w:rFonts w:ascii="Times New Roman" w:hAnsi="Times New Roman"/>
          <w:sz w:val="24"/>
          <w:szCs w:val="24"/>
        </w:rPr>
        <w:t xml:space="preserve"> </w:t>
      </w:r>
      <w:r>
        <w:rPr>
          <w:rFonts w:ascii="Times New Roman" w:hAnsi="Times New Roman"/>
          <w:sz w:val="24"/>
          <w:szCs w:val="24"/>
        </w:rPr>
        <w:t xml:space="preserve"> </w:t>
      </w:r>
    </w:p>
    <w:p w:rsidR="004A6AC9" w:rsidRDefault="00D1738C" w:rsidP="008675C9">
      <w:pPr>
        <w:autoSpaceDE w:val="0"/>
        <w:autoSpaceDN w:val="0"/>
        <w:adjustRightInd w:val="0"/>
        <w:spacing w:after="0" w:line="360" w:lineRule="auto"/>
        <w:jc w:val="both"/>
        <w:rPr>
          <w:rFonts w:ascii="Times New Roman" w:eastAsiaTheme="minorHAnsi" w:hAnsi="Times New Roman"/>
          <w:sz w:val="24"/>
          <w:szCs w:val="24"/>
        </w:rPr>
      </w:pPr>
      <w:r w:rsidRPr="008675C9">
        <w:rPr>
          <w:rFonts w:ascii="Times New Roman" w:eastAsiaTheme="minorHAnsi" w:hAnsi="Times New Roman"/>
          <w:sz w:val="24"/>
          <w:szCs w:val="24"/>
        </w:rPr>
        <w:t xml:space="preserve">An outcome </w:t>
      </w:r>
      <w:r w:rsidR="00B358B1" w:rsidRPr="008675C9">
        <w:rPr>
          <w:rFonts w:ascii="Times New Roman" w:eastAsiaTheme="minorHAnsi" w:hAnsi="Times New Roman"/>
          <w:sz w:val="24"/>
          <w:szCs w:val="24"/>
        </w:rPr>
        <w:t xml:space="preserve">worth </w:t>
      </w:r>
      <w:r w:rsidRPr="008675C9">
        <w:rPr>
          <w:rFonts w:ascii="Times New Roman" w:eastAsiaTheme="minorHAnsi" w:hAnsi="Times New Roman"/>
          <w:sz w:val="24"/>
          <w:szCs w:val="24"/>
        </w:rPr>
        <w:t xml:space="preserve">mentioning is </w:t>
      </w:r>
      <w:r w:rsidR="00B358B1" w:rsidRPr="008675C9">
        <w:rPr>
          <w:rFonts w:ascii="Times New Roman" w:eastAsiaTheme="minorHAnsi" w:hAnsi="Times New Roman"/>
          <w:sz w:val="24"/>
          <w:szCs w:val="24"/>
        </w:rPr>
        <w:t xml:space="preserve">that only </w:t>
      </w:r>
      <w:r w:rsidRPr="008675C9">
        <w:rPr>
          <w:rFonts w:ascii="Times New Roman" w:eastAsiaTheme="minorHAnsi" w:hAnsi="Times New Roman"/>
          <w:sz w:val="24"/>
          <w:szCs w:val="24"/>
        </w:rPr>
        <w:t>27</w:t>
      </w:r>
      <w:r w:rsidR="00B358B1" w:rsidRPr="008675C9">
        <w:rPr>
          <w:rFonts w:ascii="Times New Roman" w:eastAsiaTheme="minorHAnsi" w:hAnsi="Times New Roman"/>
          <w:sz w:val="24"/>
          <w:szCs w:val="24"/>
        </w:rPr>
        <w:t xml:space="preserve">% of the sampled </w:t>
      </w:r>
      <w:r w:rsidRPr="008675C9">
        <w:rPr>
          <w:rFonts w:ascii="Times New Roman" w:eastAsiaTheme="minorHAnsi" w:hAnsi="Times New Roman"/>
          <w:sz w:val="24"/>
          <w:szCs w:val="24"/>
        </w:rPr>
        <w:t xml:space="preserve">airlines </w:t>
      </w:r>
      <w:r w:rsidR="00B358B1" w:rsidRPr="008675C9">
        <w:rPr>
          <w:rFonts w:ascii="Times New Roman" w:eastAsiaTheme="minorHAnsi" w:hAnsi="Times New Roman"/>
          <w:sz w:val="24"/>
          <w:szCs w:val="24"/>
        </w:rPr>
        <w:t xml:space="preserve">scored </w:t>
      </w:r>
      <w:r w:rsidRPr="008675C9">
        <w:rPr>
          <w:rFonts w:ascii="Times New Roman" w:eastAsiaTheme="minorHAnsi" w:hAnsi="Times New Roman"/>
          <w:sz w:val="24"/>
          <w:szCs w:val="24"/>
        </w:rPr>
        <w:t xml:space="preserve">6 or more out of 13 in the GRI </w:t>
      </w:r>
      <w:r w:rsidR="00B358B1" w:rsidRPr="008675C9">
        <w:rPr>
          <w:rFonts w:ascii="Times New Roman" w:eastAsiaTheme="minorHAnsi" w:hAnsi="Times New Roman"/>
          <w:sz w:val="24"/>
          <w:szCs w:val="24"/>
        </w:rPr>
        <w:t>section</w:t>
      </w:r>
      <w:r w:rsidRPr="008675C9">
        <w:rPr>
          <w:rFonts w:ascii="Times New Roman" w:eastAsiaTheme="minorHAnsi" w:hAnsi="Times New Roman"/>
          <w:sz w:val="24"/>
          <w:szCs w:val="24"/>
        </w:rPr>
        <w:t xml:space="preserve">. This </w:t>
      </w:r>
      <w:r w:rsidR="00B358B1" w:rsidRPr="008675C9">
        <w:rPr>
          <w:rFonts w:ascii="Times New Roman" w:eastAsiaTheme="minorHAnsi" w:hAnsi="Times New Roman"/>
          <w:sz w:val="24"/>
          <w:szCs w:val="24"/>
        </w:rPr>
        <w:t>indicates</w:t>
      </w:r>
      <w:r w:rsidRPr="008675C9">
        <w:rPr>
          <w:rFonts w:ascii="Times New Roman" w:eastAsiaTheme="minorHAnsi" w:hAnsi="Times New Roman"/>
          <w:sz w:val="24"/>
          <w:szCs w:val="24"/>
        </w:rPr>
        <w:t xml:space="preserve"> that there is</w:t>
      </w:r>
      <w:r w:rsidR="00B358B1" w:rsidRPr="008675C9">
        <w:rPr>
          <w:rFonts w:ascii="Times New Roman" w:eastAsiaTheme="minorHAnsi" w:hAnsi="Times New Roman"/>
          <w:sz w:val="24"/>
          <w:szCs w:val="24"/>
        </w:rPr>
        <w:t xml:space="preserve"> much room for improvement</w:t>
      </w:r>
      <w:r w:rsidRPr="008675C9">
        <w:rPr>
          <w:rFonts w:ascii="Times New Roman" w:eastAsiaTheme="minorHAnsi" w:hAnsi="Times New Roman"/>
          <w:sz w:val="24"/>
          <w:szCs w:val="24"/>
        </w:rPr>
        <w:t xml:space="preserve">. Moreover, </w:t>
      </w:r>
      <w:r w:rsidR="008675C9" w:rsidRPr="008675C9">
        <w:rPr>
          <w:rFonts w:ascii="Times New Roman" w:eastAsiaTheme="minorHAnsi" w:hAnsi="Times New Roman"/>
          <w:sz w:val="24"/>
          <w:szCs w:val="24"/>
        </w:rPr>
        <w:t xml:space="preserve">considering the voluntary and flexible nature of CSR reporting, </w:t>
      </w:r>
      <w:r w:rsidRPr="008675C9">
        <w:rPr>
          <w:rFonts w:ascii="Times New Roman" w:eastAsiaTheme="minorHAnsi" w:hAnsi="Times New Roman"/>
          <w:sz w:val="24"/>
          <w:szCs w:val="24"/>
        </w:rPr>
        <w:t xml:space="preserve">it </w:t>
      </w:r>
      <w:r w:rsidR="00B358B1" w:rsidRPr="008675C9">
        <w:rPr>
          <w:rFonts w:ascii="Times New Roman" w:eastAsiaTheme="minorHAnsi" w:hAnsi="Times New Roman"/>
          <w:sz w:val="24"/>
          <w:szCs w:val="24"/>
        </w:rPr>
        <w:t>might suggest the</w:t>
      </w:r>
      <w:r w:rsidRPr="008675C9">
        <w:rPr>
          <w:rFonts w:ascii="Times New Roman" w:eastAsiaTheme="minorHAnsi" w:hAnsi="Times New Roman"/>
          <w:sz w:val="24"/>
          <w:szCs w:val="24"/>
        </w:rPr>
        <w:t xml:space="preserve"> </w:t>
      </w:r>
      <w:r w:rsidR="00B358B1" w:rsidRPr="008675C9">
        <w:rPr>
          <w:rFonts w:ascii="Times New Roman" w:eastAsiaTheme="minorHAnsi" w:hAnsi="Times New Roman"/>
          <w:sz w:val="24"/>
          <w:szCs w:val="24"/>
        </w:rPr>
        <w:t xml:space="preserve">need for </w:t>
      </w:r>
      <w:r w:rsidR="008675C9">
        <w:rPr>
          <w:rFonts w:ascii="Times New Roman" w:eastAsiaTheme="minorHAnsi" w:hAnsi="Times New Roman"/>
          <w:sz w:val="24"/>
          <w:szCs w:val="24"/>
        </w:rPr>
        <w:t xml:space="preserve">a </w:t>
      </w:r>
      <w:r w:rsidR="00B358B1" w:rsidRPr="008675C9">
        <w:rPr>
          <w:rFonts w:ascii="Times New Roman" w:eastAsiaTheme="minorHAnsi" w:hAnsi="Times New Roman"/>
          <w:sz w:val="24"/>
          <w:szCs w:val="24"/>
        </w:rPr>
        <w:t>reporting guideline</w:t>
      </w:r>
      <w:r w:rsidR="008675C9" w:rsidRPr="008675C9">
        <w:rPr>
          <w:rFonts w:ascii="Times New Roman" w:eastAsiaTheme="minorHAnsi" w:hAnsi="Times New Roman"/>
          <w:sz w:val="24"/>
          <w:szCs w:val="24"/>
        </w:rPr>
        <w:t xml:space="preserve"> </w:t>
      </w:r>
      <w:r w:rsidR="008675C9">
        <w:rPr>
          <w:rFonts w:ascii="Times New Roman" w:eastAsiaTheme="minorHAnsi" w:hAnsi="Times New Roman"/>
          <w:sz w:val="24"/>
          <w:szCs w:val="24"/>
        </w:rPr>
        <w:t xml:space="preserve">that is </w:t>
      </w:r>
      <w:r w:rsidR="008675C9" w:rsidRPr="008675C9">
        <w:rPr>
          <w:rFonts w:ascii="Times New Roman" w:eastAsiaTheme="minorHAnsi" w:hAnsi="Times New Roman"/>
          <w:sz w:val="24"/>
          <w:szCs w:val="24"/>
        </w:rPr>
        <w:t>less voluntary</w:t>
      </w:r>
      <w:r w:rsidR="00B358B1" w:rsidRPr="008675C9">
        <w:rPr>
          <w:rFonts w:ascii="Times New Roman" w:eastAsiaTheme="minorHAnsi" w:hAnsi="Times New Roman"/>
          <w:sz w:val="24"/>
          <w:szCs w:val="24"/>
        </w:rPr>
        <w:t>.</w:t>
      </w:r>
    </w:p>
    <w:p w:rsidR="006A3E16" w:rsidRDefault="006A3E16" w:rsidP="008675C9">
      <w:pPr>
        <w:autoSpaceDE w:val="0"/>
        <w:autoSpaceDN w:val="0"/>
        <w:adjustRightInd w:val="0"/>
        <w:spacing w:after="0" w:line="360" w:lineRule="auto"/>
        <w:jc w:val="both"/>
        <w:rPr>
          <w:rFonts w:ascii="Times New Roman" w:eastAsiaTheme="minorHAnsi" w:hAnsi="Times New Roman"/>
          <w:sz w:val="24"/>
          <w:szCs w:val="24"/>
        </w:rPr>
      </w:pPr>
    </w:p>
    <w:p w:rsidR="004A6AC9" w:rsidRDefault="00246598" w:rsidP="008675C9">
      <w:pPr>
        <w:autoSpaceDE w:val="0"/>
        <w:autoSpaceDN w:val="0"/>
        <w:adjustRightInd w:val="0"/>
        <w:spacing w:after="0" w:line="360" w:lineRule="auto"/>
        <w:jc w:val="both"/>
        <w:rPr>
          <w:rFonts w:ascii="Times New Roman" w:hAnsi="Times New Roman"/>
          <w:color w:val="333333"/>
          <w:sz w:val="24"/>
          <w:szCs w:val="24"/>
        </w:rPr>
      </w:pPr>
      <w:r w:rsidRPr="006733CE">
        <w:rPr>
          <w:rFonts w:ascii="Times New Roman" w:hAnsi="Times New Roman"/>
          <w:b/>
          <w:i/>
          <w:color w:val="333333"/>
          <w:sz w:val="24"/>
          <w:szCs w:val="24"/>
        </w:rPr>
        <w:t>H</w:t>
      </w:r>
      <w:r w:rsidR="00374F9E">
        <w:rPr>
          <w:rFonts w:ascii="Times New Roman" w:hAnsi="Times New Roman"/>
          <w:b/>
          <w:i/>
          <w:color w:val="333333"/>
          <w:sz w:val="24"/>
          <w:szCs w:val="24"/>
        </w:rPr>
        <w:t>3</w:t>
      </w:r>
      <w:r w:rsidRPr="006733CE">
        <w:rPr>
          <w:rFonts w:ascii="Times New Roman" w:hAnsi="Times New Roman"/>
          <w:b/>
          <w:i/>
          <w:color w:val="333333"/>
          <w:sz w:val="24"/>
          <w:szCs w:val="24"/>
        </w:rPr>
        <w:t>:</w:t>
      </w:r>
      <w:r w:rsidR="00D0345C" w:rsidRPr="00D0345C">
        <w:rPr>
          <w:rFonts w:ascii="Times New Roman" w:hAnsi="Times New Roman"/>
          <w:b/>
          <w:i/>
          <w:color w:val="333333"/>
          <w:sz w:val="24"/>
          <w:szCs w:val="24"/>
        </w:rPr>
        <w:t xml:space="preserve"> </w:t>
      </w:r>
      <w:r w:rsidR="00D0345C">
        <w:rPr>
          <w:rFonts w:ascii="Times New Roman" w:hAnsi="Times New Roman"/>
          <w:b/>
          <w:i/>
          <w:color w:val="333333"/>
          <w:sz w:val="24"/>
          <w:szCs w:val="24"/>
        </w:rPr>
        <w:t>Alliance-membership increases airlines’ environmental disclosure quality</w:t>
      </w:r>
      <w:r w:rsidR="00D0345C" w:rsidRPr="002D7318">
        <w:rPr>
          <w:rFonts w:ascii="Times New Roman" w:hAnsi="Times New Roman"/>
          <w:b/>
          <w:i/>
          <w:color w:val="333333"/>
          <w:sz w:val="24"/>
          <w:szCs w:val="24"/>
        </w:rPr>
        <w:t>.</w:t>
      </w:r>
      <w:r w:rsidRPr="006733CE">
        <w:rPr>
          <w:rFonts w:ascii="Times New Roman" w:hAnsi="Times New Roman"/>
          <w:b/>
          <w:i/>
          <w:color w:val="333333"/>
          <w:sz w:val="24"/>
          <w:szCs w:val="24"/>
        </w:rPr>
        <w:tab/>
      </w:r>
      <w:r w:rsidRPr="006733CE">
        <w:rPr>
          <w:rFonts w:ascii="Times New Roman" w:hAnsi="Times New Roman"/>
          <w:b/>
          <w:i/>
          <w:color w:val="333333"/>
          <w:sz w:val="24"/>
          <w:szCs w:val="24"/>
        </w:rPr>
        <w:br/>
      </w:r>
      <w:r w:rsidRPr="006733CE">
        <w:rPr>
          <w:rFonts w:ascii="Times New Roman" w:hAnsi="Times New Roman"/>
          <w:color w:val="333333"/>
          <w:sz w:val="24"/>
          <w:szCs w:val="24"/>
        </w:rPr>
        <w:t xml:space="preserve">Out of the sample, 39 airlines have joined </w:t>
      </w:r>
      <w:r w:rsidR="00D368A7">
        <w:rPr>
          <w:rFonts w:ascii="Times New Roman" w:hAnsi="Times New Roman"/>
          <w:color w:val="333333"/>
          <w:sz w:val="24"/>
          <w:szCs w:val="24"/>
        </w:rPr>
        <w:t xml:space="preserve">one </w:t>
      </w:r>
      <w:r w:rsidRPr="006733CE">
        <w:rPr>
          <w:rFonts w:ascii="Times New Roman" w:hAnsi="Times New Roman"/>
          <w:color w:val="333333"/>
          <w:sz w:val="24"/>
          <w:szCs w:val="24"/>
        </w:rPr>
        <w:t xml:space="preserve">of the </w:t>
      </w:r>
      <w:r w:rsidR="0042171B">
        <w:rPr>
          <w:rFonts w:ascii="Times New Roman" w:hAnsi="Times New Roman"/>
          <w:color w:val="333333"/>
          <w:sz w:val="24"/>
          <w:szCs w:val="24"/>
        </w:rPr>
        <w:t xml:space="preserve">passenger </w:t>
      </w:r>
      <w:r w:rsidRPr="006733CE">
        <w:rPr>
          <w:rFonts w:ascii="Times New Roman" w:hAnsi="Times New Roman"/>
          <w:color w:val="333333"/>
          <w:sz w:val="24"/>
          <w:szCs w:val="24"/>
        </w:rPr>
        <w:t>aviation alliances: OneWorld (8), Star Alliance (19) or Skyteam (12). Further, world’s largest airfreight carriers (4) and low cost carriers (3) were grouped</w:t>
      </w:r>
      <w:r w:rsidR="00D368A7">
        <w:rPr>
          <w:rFonts w:ascii="Times New Roman" w:hAnsi="Times New Roman"/>
          <w:color w:val="333333"/>
          <w:sz w:val="24"/>
          <w:szCs w:val="24"/>
        </w:rPr>
        <w:t xml:space="preserve"> together </w:t>
      </w:r>
      <w:r w:rsidR="00D0345C">
        <w:rPr>
          <w:rFonts w:ascii="Times New Roman" w:hAnsi="Times New Roman"/>
          <w:color w:val="333333"/>
          <w:sz w:val="24"/>
          <w:szCs w:val="24"/>
        </w:rPr>
        <w:t>in the overview</w:t>
      </w:r>
      <w:r w:rsidRPr="006733CE">
        <w:rPr>
          <w:rFonts w:ascii="Times New Roman" w:hAnsi="Times New Roman"/>
          <w:color w:val="333333"/>
          <w:sz w:val="24"/>
          <w:szCs w:val="24"/>
        </w:rPr>
        <w:t xml:space="preserve">. Analyzing the average scores (see table </w:t>
      </w:r>
      <w:r w:rsidR="006A3E16">
        <w:rPr>
          <w:rFonts w:ascii="Times New Roman" w:hAnsi="Times New Roman"/>
          <w:color w:val="333333"/>
          <w:sz w:val="24"/>
          <w:szCs w:val="24"/>
        </w:rPr>
        <w:t>6</w:t>
      </w:r>
      <w:r w:rsidRPr="006733CE">
        <w:rPr>
          <w:rFonts w:ascii="Times New Roman" w:hAnsi="Times New Roman"/>
          <w:sz w:val="24"/>
          <w:szCs w:val="24"/>
        </w:rPr>
        <w:t>)</w:t>
      </w:r>
      <w:r w:rsidRPr="006733CE">
        <w:rPr>
          <w:rFonts w:ascii="Times New Roman" w:hAnsi="Times New Roman"/>
          <w:color w:val="333333"/>
          <w:sz w:val="24"/>
          <w:szCs w:val="24"/>
        </w:rPr>
        <w:t xml:space="preserve">, airfreight carriers clearly report more thorough on their environmental performance </w:t>
      </w:r>
      <w:r w:rsidR="00D368A7" w:rsidRPr="006733CE">
        <w:rPr>
          <w:rFonts w:ascii="Times New Roman" w:hAnsi="Times New Roman"/>
          <w:color w:val="333333"/>
          <w:sz w:val="24"/>
          <w:szCs w:val="24"/>
        </w:rPr>
        <w:t xml:space="preserve">(25.8 pts) </w:t>
      </w:r>
      <w:r w:rsidRPr="006733CE">
        <w:rPr>
          <w:rFonts w:ascii="Times New Roman" w:hAnsi="Times New Roman"/>
          <w:color w:val="333333"/>
          <w:sz w:val="24"/>
          <w:szCs w:val="24"/>
        </w:rPr>
        <w:t>than any other of the groupings. Surprisingly, low cost carriers (20,3) rank</w:t>
      </w:r>
      <w:r w:rsidR="00B1708A">
        <w:rPr>
          <w:rFonts w:ascii="Times New Roman" w:hAnsi="Times New Roman"/>
          <w:color w:val="333333"/>
          <w:sz w:val="24"/>
          <w:szCs w:val="24"/>
        </w:rPr>
        <w:t xml:space="preserve"> high as the</w:t>
      </w:r>
      <w:r w:rsidRPr="006733CE">
        <w:rPr>
          <w:rFonts w:ascii="Times New Roman" w:hAnsi="Times New Roman"/>
          <w:color w:val="333333"/>
          <w:sz w:val="24"/>
          <w:szCs w:val="24"/>
        </w:rPr>
        <w:t xml:space="preserve"> 3</w:t>
      </w:r>
      <w:r w:rsidRPr="006733CE">
        <w:rPr>
          <w:rFonts w:ascii="Times New Roman" w:hAnsi="Times New Roman"/>
          <w:color w:val="333333"/>
          <w:sz w:val="24"/>
          <w:szCs w:val="24"/>
          <w:vertAlign w:val="superscript"/>
        </w:rPr>
        <w:t>rd</w:t>
      </w:r>
      <w:r w:rsidRPr="006733CE">
        <w:rPr>
          <w:rFonts w:ascii="Times New Roman" w:hAnsi="Times New Roman"/>
          <w:color w:val="333333"/>
          <w:sz w:val="24"/>
          <w:szCs w:val="24"/>
        </w:rPr>
        <w:t xml:space="preserve"> </w:t>
      </w:r>
      <w:r w:rsidR="004A6AC9">
        <w:rPr>
          <w:rFonts w:ascii="Times New Roman" w:hAnsi="Times New Roman"/>
          <w:color w:val="333333"/>
          <w:sz w:val="24"/>
          <w:szCs w:val="24"/>
        </w:rPr>
        <w:lastRenderedPageBreak/>
        <w:t>o</w:t>
      </w:r>
      <w:r w:rsidR="004A6AC9" w:rsidRPr="006733CE">
        <w:rPr>
          <w:rFonts w:ascii="Times New Roman" w:hAnsi="Times New Roman"/>
          <w:color w:val="333333"/>
          <w:sz w:val="24"/>
          <w:szCs w:val="24"/>
        </w:rPr>
        <w:t>n average</w:t>
      </w:r>
      <w:r w:rsidR="004A6AC9" w:rsidRPr="006733CE">
        <w:rPr>
          <w:rStyle w:val="FootnoteReference"/>
          <w:rFonts w:ascii="Times New Roman" w:hAnsi="Times New Roman"/>
          <w:color w:val="333333"/>
          <w:sz w:val="24"/>
          <w:szCs w:val="24"/>
        </w:rPr>
        <w:footnoteReference w:id="21"/>
      </w:r>
      <w:r w:rsidR="004A6AC9" w:rsidRPr="006733CE">
        <w:rPr>
          <w:rFonts w:ascii="Times New Roman" w:hAnsi="Times New Roman"/>
          <w:color w:val="333333"/>
          <w:sz w:val="24"/>
          <w:szCs w:val="24"/>
        </w:rPr>
        <w:t>. Concerning the alliances; members</w:t>
      </w:r>
      <w:r w:rsidR="004A6AC9">
        <w:rPr>
          <w:rFonts w:ascii="Times New Roman" w:hAnsi="Times New Roman"/>
          <w:color w:val="333333"/>
          <w:sz w:val="24"/>
          <w:szCs w:val="24"/>
        </w:rPr>
        <w:t>,</w:t>
      </w:r>
      <w:r w:rsidR="004A6AC9" w:rsidRPr="006733CE">
        <w:rPr>
          <w:rFonts w:ascii="Times New Roman" w:hAnsi="Times New Roman"/>
          <w:color w:val="333333"/>
          <w:sz w:val="24"/>
          <w:szCs w:val="24"/>
        </w:rPr>
        <w:t xml:space="preserve"> </w:t>
      </w:r>
      <w:r w:rsidR="004A6AC9">
        <w:rPr>
          <w:rFonts w:ascii="Times New Roman" w:hAnsi="Times New Roman"/>
          <w:color w:val="333333"/>
          <w:sz w:val="24"/>
          <w:szCs w:val="24"/>
        </w:rPr>
        <w:t>independent on which one of 3 alliances they joined,</w:t>
      </w:r>
      <w:r w:rsidR="004A6AC9" w:rsidRPr="006733CE">
        <w:rPr>
          <w:rFonts w:ascii="Times New Roman" w:hAnsi="Times New Roman"/>
          <w:color w:val="333333"/>
          <w:sz w:val="24"/>
          <w:szCs w:val="24"/>
        </w:rPr>
        <w:t xml:space="preserve"> score higher on average than </w:t>
      </w:r>
      <w:r w:rsidR="004A6AC9">
        <w:rPr>
          <w:rFonts w:ascii="Times New Roman" w:hAnsi="Times New Roman"/>
          <w:color w:val="333333"/>
          <w:sz w:val="24"/>
          <w:szCs w:val="24"/>
        </w:rPr>
        <w:t xml:space="preserve">non-members. </w:t>
      </w:r>
    </w:p>
    <w:p w:rsidR="00B1708A" w:rsidRPr="006733CE" w:rsidRDefault="00B1708A" w:rsidP="008675C9">
      <w:pPr>
        <w:autoSpaceDE w:val="0"/>
        <w:autoSpaceDN w:val="0"/>
        <w:adjustRightInd w:val="0"/>
        <w:spacing w:after="0" w:line="360" w:lineRule="auto"/>
        <w:jc w:val="both"/>
        <w:rPr>
          <w:rFonts w:ascii="Times New Roman" w:hAnsi="Times New Roman"/>
          <w:color w:val="333333"/>
          <w:sz w:val="24"/>
          <w:szCs w:val="24"/>
        </w:rPr>
      </w:pPr>
    </w:p>
    <w:tbl>
      <w:tblPr>
        <w:tblStyle w:val="TableGrid"/>
        <w:tblpPr w:leftFromText="180" w:rightFromText="180" w:vertAnchor="text" w:horzAnchor="margin" w:tblpXSpec="center" w:tblpY="10"/>
        <w:tblW w:w="0" w:type="auto"/>
        <w:tblLook w:val="04A0"/>
      </w:tblPr>
      <w:tblGrid>
        <w:gridCol w:w="2416"/>
        <w:gridCol w:w="1768"/>
        <w:gridCol w:w="3027"/>
      </w:tblGrid>
      <w:tr w:rsidR="00A63603" w:rsidRPr="006733CE" w:rsidTr="00ED5BBD">
        <w:tc>
          <w:tcPr>
            <w:tcW w:w="0" w:type="auto"/>
            <w:tcBorders>
              <w:left w:val="nil"/>
              <w:bottom w:val="single" w:sz="4" w:space="0" w:color="auto"/>
              <w:right w:val="nil"/>
            </w:tcBorders>
          </w:tcPr>
          <w:p w:rsidR="00A63603" w:rsidRPr="00A72D23" w:rsidRDefault="00A63603" w:rsidP="00A63603">
            <w:pPr>
              <w:autoSpaceDE w:val="0"/>
              <w:autoSpaceDN w:val="0"/>
              <w:adjustRightInd w:val="0"/>
              <w:spacing w:line="360" w:lineRule="auto"/>
              <w:rPr>
                <w:rFonts w:ascii="Times New Roman" w:eastAsia="Times New Roman" w:hAnsi="Times New Roman"/>
                <w:b/>
              </w:rPr>
            </w:pPr>
            <w:r w:rsidRPr="00A72D23">
              <w:rPr>
                <w:rFonts w:ascii="Times New Roman" w:eastAsia="Times New Roman" w:hAnsi="Times New Roman"/>
                <w:b/>
              </w:rPr>
              <w:t xml:space="preserve">Alliance / Top </w:t>
            </w:r>
          </w:p>
        </w:tc>
        <w:tc>
          <w:tcPr>
            <w:tcW w:w="0" w:type="auto"/>
            <w:tcBorders>
              <w:left w:val="nil"/>
              <w:bottom w:val="single" w:sz="4" w:space="0" w:color="auto"/>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b/>
              </w:rPr>
            </w:pPr>
            <w:r w:rsidRPr="00A72D23">
              <w:rPr>
                <w:rFonts w:ascii="Times New Roman" w:eastAsia="Times New Roman" w:hAnsi="Times New Roman"/>
                <w:b/>
              </w:rPr>
              <w:t>Report count (#)</w:t>
            </w:r>
          </w:p>
        </w:tc>
        <w:tc>
          <w:tcPr>
            <w:tcW w:w="0" w:type="auto"/>
            <w:tcBorders>
              <w:left w:val="nil"/>
              <w:bottom w:val="single" w:sz="4" w:space="0" w:color="auto"/>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b/>
              </w:rPr>
            </w:pPr>
            <w:r w:rsidRPr="00A72D23">
              <w:rPr>
                <w:rFonts w:ascii="Times New Roman" w:eastAsia="Times New Roman" w:hAnsi="Times New Roman"/>
                <w:b/>
              </w:rPr>
              <w:t>Average score on quality (pts)</w:t>
            </w:r>
          </w:p>
        </w:tc>
      </w:tr>
      <w:tr w:rsidR="00A63603" w:rsidRPr="006733CE" w:rsidTr="00ED5BBD">
        <w:tc>
          <w:tcPr>
            <w:tcW w:w="0" w:type="auto"/>
            <w:tcBorders>
              <w:top w:val="single" w:sz="4" w:space="0" w:color="auto"/>
              <w:left w:val="nil"/>
              <w:bottom w:val="nil"/>
              <w:right w:val="nil"/>
            </w:tcBorders>
          </w:tcPr>
          <w:p w:rsidR="00A63603" w:rsidRPr="00A72D23" w:rsidRDefault="00A63603" w:rsidP="00A63603">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Top 5 Cargo</w:t>
            </w:r>
          </w:p>
        </w:tc>
        <w:tc>
          <w:tcPr>
            <w:tcW w:w="0" w:type="auto"/>
            <w:tcBorders>
              <w:top w:val="single" w:sz="4" w:space="0" w:color="auto"/>
              <w:left w:val="nil"/>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4</w:t>
            </w:r>
          </w:p>
        </w:tc>
        <w:tc>
          <w:tcPr>
            <w:tcW w:w="0" w:type="auto"/>
            <w:tcBorders>
              <w:top w:val="single" w:sz="4" w:space="0" w:color="auto"/>
              <w:left w:val="nil"/>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25,8</w:t>
            </w:r>
          </w:p>
        </w:tc>
      </w:tr>
      <w:tr w:rsidR="00A63603" w:rsidRPr="006733CE" w:rsidTr="00ED5BBD">
        <w:tc>
          <w:tcPr>
            <w:tcW w:w="0" w:type="auto"/>
            <w:tcBorders>
              <w:top w:val="nil"/>
              <w:left w:val="nil"/>
              <w:bottom w:val="nil"/>
              <w:right w:val="nil"/>
            </w:tcBorders>
          </w:tcPr>
          <w:p w:rsidR="00A63603" w:rsidRPr="00A72D23" w:rsidRDefault="00A63603" w:rsidP="00A63603">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OneWorld</w:t>
            </w:r>
          </w:p>
        </w:tc>
        <w:tc>
          <w:tcPr>
            <w:tcW w:w="0" w:type="auto"/>
            <w:tcBorders>
              <w:top w:val="nil"/>
              <w:left w:val="nil"/>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8</w:t>
            </w:r>
          </w:p>
        </w:tc>
        <w:tc>
          <w:tcPr>
            <w:tcW w:w="0" w:type="auto"/>
            <w:tcBorders>
              <w:top w:val="nil"/>
              <w:left w:val="nil"/>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20,4</w:t>
            </w:r>
          </w:p>
        </w:tc>
      </w:tr>
      <w:tr w:rsidR="00A63603" w:rsidRPr="006733CE" w:rsidTr="00ED5BBD">
        <w:tc>
          <w:tcPr>
            <w:tcW w:w="0" w:type="auto"/>
            <w:tcBorders>
              <w:top w:val="nil"/>
              <w:left w:val="nil"/>
              <w:bottom w:val="nil"/>
              <w:right w:val="nil"/>
            </w:tcBorders>
          </w:tcPr>
          <w:p w:rsidR="00A63603" w:rsidRPr="00A72D23" w:rsidRDefault="00A63603" w:rsidP="00A63603">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Top 5 Low Cost Carriers</w:t>
            </w:r>
          </w:p>
        </w:tc>
        <w:tc>
          <w:tcPr>
            <w:tcW w:w="0" w:type="auto"/>
            <w:tcBorders>
              <w:top w:val="nil"/>
              <w:left w:val="nil"/>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3</w:t>
            </w:r>
          </w:p>
        </w:tc>
        <w:tc>
          <w:tcPr>
            <w:tcW w:w="0" w:type="auto"/>
            <w:tcBorders>
              <w:top w:val="nil"/>
              <w:left w:val="nil"/>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20,3</w:t>
            </w:r>
          </w:p>
        </w:tc>
      </w:tr>
      <w:tr w:rsidR="00A63603" w:rsidRPr="006733CE" w:rsidTr="00ED5BBD">
        <w:tc>
          <w:tcPr>
            <w:tcW w:w="0" w:type="auto"/>
            <w:tcBorders>
              <w:top w:val="nil"/>
              <w:left w:val="nil"/>
              <w:bottom w:val="nil"/>
              <w:right w:val="nil"/>
            </w:tcBorders>
          </w:tcPr>
          <w:p w:rsidR="00A63603" w:rsidRPr="00A72D23" w:rsidRDefault="00A63603" w:rsidP="00A63603">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Skyteam</w:t>
            </w:r>
          </w:p>
        </w:tc>
        <w:tc>
          <w:tcPr>
            <w:tcW w:w="0" w:type="auto"/>
            <w:tcBorders>
              <w:top w:val="nil"/>
              <w:left w:val="nil"/>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12</w:t>
            </w:r>
          </w:p>
        </w:tc>
        <w:tc>
          <w:tcPr>
            <w:tcW w:w="0" w:type="auto"/>
            <w:tcBorders>
              <w:top w:val="nil"/>
              <w:left w:val="nil"/>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17,5</w:t>
            </w:r>
          </w:p>
        </w:tc>
      </w:tr>
      <w:tr w:rsidR="00A63603" w:rsidRPr="006733CE" w:rsidTr="00ED5BBD">
        <w:tc>
          <w:tcPr>
            <w:tcW w:w="0" w:type="auto"/>
            <w:tcBorders>
              <w:top w:val="nil"/>
              <w:left w:val="nil"/>
              <w:bottom w:val="nil"/>
              <w:right w:val="nil"/>
            </w:tcBorders>
          </w:tcPr>
          <w:p w:rsidR="00A63603" w:rsidRPr="00A72D23" w:rsidRDefault="00A63603" w:rsidP="00A63603">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 xml:space="preserve">Star Alliance </w:t>
            </w:r>
          </w:p>
        </w:tc>
        <w:tc>
          <w:tcPr>
            <w:tcW w:w="0" w:type="auto"/>
            <w:tcBorders>
              <w:top w:val="nil"/>
              <w:left w:val="nil"/>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19</w:t>
            </w:r>
          </w:p>
        </w:tc>
        <w:tc>
          <w:tcPr>
            <w:tcW w:w="0" w:type="auto"/>
            <w:tcBorders>
              <w:top w:val="nil"/>
              <w:left w:val="nil"/>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17,2</w:t>
            </w:r>
          </w:p>
        </w:tc>
      </w:tr>
      <w:tr w:rsidR="00A63603" w:rsidRPr="006733CE" w:rsidTr="00ED5BBD">
        <w:tc>
          <w:tcPr>
            <w:tcW w:w="0" w:type="auto"/>
            <w:tcBorders>
              <w:top w:val="nil"/>
              <w:left w:val="nil"/>
              <w:bottom w:val="nil"/>
              <w:right w:val="nil"/>
            </w:tcBorders>
          </w:tcPr>
          <w:p w:rsidR="00A63603" w:rsidRPr="00A72D23" w:rsidRDefault="00A63603" w:rsidP="00A63603">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None</w:t>
            </w:r>
          </w:p>
        </w:tc>
        <w:tc>
          <w:tcPr>
            <w:tcW w:w="0" w:type="auto"/>
            <w:tcBorders>
              <w:top w:val="nil"/>
              <w:left w:val="nil"/>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9</w:t>
            </w:r>
          </w:p>
        </w:tc>
        <w:tc>
          <w:tcPr>
            <w:tcW w:w="0" w:type="auto"/>
            <w:tcBorders>
              <w:top w:val="nil"/>
              <w:left w:val="nil"/>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15,6</w:t>
            </w:r>
          </w:p>
        </w:tc>
      </w:tr>
      <w:tr w:rsidR="00A63603" w:rsidRPr="006733CE" w:rsidTr="00ED5BBD">
        <w:tc>
          <w:tcPr>
            <w:tcW w:w="0" w:type="auto"/>
            <w:tcBorders>
              <w:top w:val="nil"/>
              <w:left w:val="nil"/>
              <w:right w:val="nil"/>
            </w:tcBorders>
          </w:tcPr>
          <w:p w:rsidR="00A63603" w:rsidRPr="00A72D23" w:rsidRDefault="00A63603" w:rsidP="00A63603">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Total</w:t>
            </w:r>
          </w:p>
        </w:tc>
        <w:tc>
          <w:tcPr>
            <w:tcW w:w="0" w:type="auto"/>
            <w:tcBorders>
              <w:top w:val="nil"/>
              <w:left w:val="nil"/>
              <w:right w:val="nil"/>
            </w:tcBorders>
          </w:tcPr>
          <w:p w:rsidR="00A63603" w:rsidRPr="00A72D23" w:rsidRDefault="006C3D99"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fldChar w:fldCharType="begin"/>
            </w:r>
            <w:r w:rsidR="00A63603" w:rsidRPr="00A72D23">
              <w:rPr>
                <w:rFonts w:ascii="Times New Roman" w:eastAsia="Times New Roman" w:hAnsi="Times New Roman"/>
              </w:rPr>
              <w:instrText xml:space="preserve"> =SUM(ABOVE) </w:instrText>
            </w:r>
            <w:r w:rsidRPr="00A72D23">
              <w:rPr>
                <w:rFonts w:ascii="Times New Roman" w:eastAsia="Times New Roman" w:hAnsi="Times New Roman"/>
              </w:rPr>
              <w:fldChar w:fldCharType="separate"/>
            </w:r>
            <w:r w:rsidR="00A63603" w:rsidRPr="00A72D23">
              <w:rPr>
                <w:rFonts w:ascii="Times New Roman" w:eastAsia="Times New Roman" w:hAnsi="Times New Roman"/>
                <w:noProof/>
              </w:rPr>
              <w:t>55</w:t>
            </w:r>
            <w:r w:rsidRPr="00A72D23">
              <w:rPr>
                <w:rFonts w:ascii="Times New Roman" w:eastAsia="Times New Roman" w:hAnsi="Times New Roman"/>
              </w:rPr>
              <w:fldChar w:fldCharType="end"/>
            </w:r>
          </w:p>
        </w:tc>
        <w:tc>
          <w:tcPr>
            <w:tcW w:w="0" w:type="auto"/>
            <w:tcBorders>
              <w:top w:val="nil"/>
              <w:left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18,2</w:t>
            </w:r>
          </w:p>
        </w:tc>
      </w:tr>
    </w:tbl>
    <w:p w:rsidR="00A63603" w:rsidRPr="006733CE" w:rsidRDefault="00A63603" w:rsidP="00246598">
      <w:pPr>
        <w:spacing w:line="360" w:lineRule="auto"/>
        <w:jc w:val="both"/>
        <w:rPr>
          <w:rFonts w:ascii="Times New Roman" w:hAnsi="Times New Roman"/>
          <w:color w:val="333333"/>
          <w:sz w:val="24"/>
          <w:szCs w:val="24"/>
        </w:rPr>
      </w:pPr>
    </w:p>
    <w:p w:rsidR="00A63603" w:rsidRPr="006733CE" w:rsidRDefault="00A63603" w:rsidP="00246598">
      <w:pPr>
        <w:spacing w:line="360" w:lineRule="auto"/>
        <w:jc w:val="both"/>
        <w:rPr>
          <w:rFonts w:ascii="Times New Roman" w:hAnsi="Times New Roman"/>
          <w:color w:val="333333"/>
          <w:sz w:val="24"/>
          <w:szCs w:val="24"/>
        </w:rPr>
      </w:pPr>
    </w:p>
    <w:p w:rsidR="00B1708A" w:rsidRDefault="00B1708A" w:rsidP="00D368A7">
      <w:pPr>
        <w:pStyle w:val="Caption"/>
        <w:keepNext/>
        <w:jc w:val="center"/>
        <w:rPr>
          <w:rFonts w:ascii="Times New Roman" w:hAnsi="Times New Roman"/>
          <w:sz w:val="22"/>
          <w:szCs w:val="22"/>
        </w:rPr>
      </w:pPr>
    </w:p>
    <w:p w:rsidR="00B1708A" w:rsidRDefault="00B1708A" w:rsidP="00D368A7">
      <w:pPr>
        <w:pStyle w:val="Caption"/>
        <w:keepNext/>
        <w:jc w:val="center"/>
        <w:rPr>
          <w:rFonts w:ascii="Times New Roman" w:hAnsi="Times New Roman"/>
          <w:sz w:val="22"/>
          <w:szCs w:val="22"/>
        </w:rPr>
      </w:pPr>
    </w:p>
    <w:p w:rsidR="00B1708A" w:rsidRDefault="00B1708A" w:rsidP="00D368A7">
      <w:pPr>
        <w:pStyle w:val="Caption"/>
        <w:keepNext/>
        <w:jc w:val="center"/>
        <w:rPr>
          <w:rFonts w:ascii="Times New Roman" w:hAnsi="Times New Roman"/>
          <w:sz w:val="22"/>
          <w:szCs w:val="22"/>
        </w:rPr>
      </w:pPr>
    </w:p>
    <w:p w:rsidR="00B1708A" w:rsidRDefault="00B1708A" w:rsidP="00D368A7">
      <w:pPr>
        <w:pStyle w:val="Caption"/>
        <w:keepNext/>
        <w:jc w:val="center"/>
        <w:rPr>
          <w:rFonts w:ascii="Times New Roman" w:hAnsi="Times New Roman"/>
          <w:sz w:val="22"/>
          <w:szCs w:val="22"/>
        </w:rPr>
      </w:pPr>
    </w:p>
    <w:p w:rsidR="00B1708A" w:rsidRDefault="00B1708A" w:rsidP="00D368A7">
      <w:pPr>
        <w:pStyle w:val="Caption"/>
        <w:keepNext/>
        <w:jc w:val="center"/>
        <w:rPr>
          <w:rFonts w:ascii="Times New Roman" w:hAnsi="Times New Roman"/>
          <w:sz w:val="22"/>
          <w:szCs w:val="22"/>
        </w:rPr>
      </w:pPr>
    </w:p>
    <w:p w:rsidR="00D368A7" w:rsidRPr="00D368A7" w:rsidRDefault="00D368A7" w:rsidP="00D368A7">
      <w:pPr>
        <w:pStyle w:val="Caption"/>
        <w:keepNext/>
        <w:jc w:val="center"/>
        <w:rPr>
          <w:rFonts w:ascii="Times New Roman" w:hAnsi="Times New Roman"/>
          <w:sz w:val="22"/>
          <w:szCs w:val="22"/>
        </w:rPr>
      </w:pPr>
      <w:r w:rsidRPr="00D368A7">
        <w:rPr>
          <w:rFonts w:ascii="Times New Roman" w:hAnsi="Times New Roman"/>
          <w:sz w:val="22"/>
          <w:szCs w:val="22"/>
        </w:rPr>
        <w:t xml:space="preserve">Table </w:t>
      </w:r>
      <w:r w:rsidR="006C3D99" w:rsidRPr="00D368A7">
        <w:rPr>
          <w:rFonts w:ascii="Times New Roman" w:hAnsi="Times New Roman"/>
          <w:sz w:val="22"/>
          <w:szCs w:val="22"/>
        </w:rPr>
        <w:fldChar w:fldCharType="begin"/>
      </w:r>
      <w:r w:rsidRPr="00D368A7">
        <w:rPr>
          <w:rFonts w:ascii="Times New Roman" w:hAnsi="Times New Roman"/>
          <w:sz w:val="22"/>
          <w:szCs w:val="22"/>
        </w:rPr>
        <w:instrText xml:space="preserve"> SEQ Table \* ARABIC </w:instrText>
      </w:r>
      <w:r w:rsidR="006C3D99" w:rsidRPr="00D368A7">
        <w:rPr>
          <w:rFonts w:ascii="Times New Roman" w:hAnsi="Times New Roman"/>
          <w:sz w:val="22"/>
          <w:szCs w:val="22"/>
        </w:rPr>
        <w:fldChar w:fldCharType="separate"/>
      </w:r>
      <w:r w:rsidR="00BA46B3">
        <w:rPr>
          <w:rFonts w:ascii="Times New Roman" w:hAnsi="Times New Roman"/>
          <w:noProof/>
          <w:sz w:val="22"/>
          <w:szCs w:val="22"/>
        </w:rPr>
        <w:t>6</w:t>
      </w:r>
      <w:r w:rsidR="006C3D99" w:rsidRPr="00D368A7">
        <w:rPr>
          <w:rFonts w:ascii="Times New Roman" w:hAnsi="Times New Roman"/>
          <w:sz w:val="22"/>
          <w:szCs w:val="22"/>
        </w:rPr>
        <w:fldChar w:fldCharType="end"/>
      </w:r>
      <w:r w:rsidRPr="00D368A7">
        <w:rPr>
          <w:rFonts w:ascii="Times New Roman" w:hAnsi="Times New Roman"/>
          <w:sz w:val="22"/>
          <w:szCs w:val="22"/>
        </w:rPr>
        <w:t>: Quality by Alliance/Top</w:t>
      </w:r>
    </w:p>
    <w:p w:rsidR="00D0345C" w:rsidRDefault="00D0345C" w:rsidP="00D875FA">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For the independent sample t-test, </w:t>
      </w:r>
      <w:r w:rsidR="00D96F8F">
        <w:rPr>
          <w:rFonts w:ascii="Times New Roman" w:hAnsi="Times New Roman"/>
          <w:sz w:val="24"/>
          <w:szCs w:val="24"/>
        </w:rPr>
        <w:t>the sample was divided into 2 groups: alliance members, and non-alliance members</w:t>
      </w:r>
      <w:r w:rsidR="00B1708A">
        <w:rPr>
          <w:rFonts w:ascii="Times New Roman" w:hAnsi="Times New Roman"/>
          <w:sz w:val="24"/>
          <w:szCs w:val="24"/>
        </w:rPr>
        <w:t xml:space="preserve"> (including the cargo and low-cost airlines)</w:t>
      </w:r>
      <w:r w:rsidR="00D96F8F">
        <w:rPr>
          <w:rFonts w:ascii="Times New Roman" w:hAnsi="Times New Roman"/>
          <w:sz w:val="24"/>
          <w:szCs w:val="24"/>
        </w:rPr>
        <w:t>.</w:t>
      </w:r>
    </w:p>
    <w:p w:rsidR="00D96F8F" w:rsidRDefault="00D96F8F" w:rsidP="00D875FA">
      <w:pPr>
        <w:autoSpaceDE w:val="0"/>
        <w:autoSpaceDN w:val="0"/>
        <w:adjustRightInd w:val="0"/>
        <w:spacing w:after="0" w:line="360" w:lineRule="auto"/>
        <w:jc w:val="both"/>
        <w:rPr>
          <w:rFonts w:ascii="Times New Roman" w:hAnsi="Times New Roman"/>
          <w:sz w:val="24"/>
          <w:szCs w:val="24"/>
        </w:rPr>
      </w:pPr>
    </w:p>
    <w:tbl>
      <w:tblPr>
        <w:tblW w:w="5000" w:type="pct"/>
        <w:tblBorders>
          <w:top w:val="single" w:sz="4" w:space="0" w:color="auto"/>
          <w:bottom w:val="single" w:sz="4" w:space="0" w:color="auto"/>
        </w:tblBorders>
        <w:tblLook w:val="01E0"/>
      </w:tblPr>
      <w:tblGrid>
        <w:gridCol w:w="3123"/>
        <w:gridCol w:w="2288"/>
        <w:gridCol w:w="2652"/>
        <w:gridCol w:w="1367"/>
      </w:tblGrid>
      <w:tr w:rsidR="00D96F8F" w:rsidTr="0031627A">
        <w:trPr>
          <w:trHeight w:val="340"/>
        </w:trPr>
        <w:tc>
          <w:tcPr>
            <w:tcW w:w="1656" w:type="pct"/>
            <w:tcBorders>
              <w:top w:val="single" w:sz="4" w:space="0" w:color="auto"/>
              <w:left w:val="nil"/>
              <w:bottom w:val="single" w:sz="4" w:space="0" w:color="auto"/>
              <w:right w:val="nil"/>
            </w:tcBorders>
            <w:vAlign w:val="center"/>
            <w:hideMark/>
          </w:tcPr>
          <w:p w:rsidR="00D96F8F" w:rsidRPr="00473437" w:rsidRDefault="00D96F8F" w:rsidP="0031627A">
            <w:pPr>
              <w:autoSpaceDE w:val="0"/>
              <w:autoSpaceDN w:val="0"/>
              <w:adjustRightInd w:val="0"/>
              <w:spacing w:line="360" w:lineRule="auto"/>
              <w:rPr>
                <w:rFonts w:ascii="Times New Roman" w:hAnsi="Times New Roman"/>
                <w:b/>
                <w:lang w:eastAsia="nl-NL"/>
              </w:rPr>
            </w:pPr>
          </w:p>
        </w:tc>
        <w:tc>
          <w:tcPr>
            <w:tcW w:w="1213" w:type="pct"/>
            <w:tcBorders>
              <w:top w:val="single" w:sz="4" w:space="0" w:color="auto"/>
              <w:left w:val="nil"/>
              <w:bottom w:val="single" w:sz="4" w:space="0" w:color="auto"/>
              <w:right w:val="nil"/>
            </w:tcBorders>
            <w:vAlign w:val="center"/>
            <w:hideMark/>
          </w:tcPr>
          <w:p w:rsidR="00D96F8F" w:rsidRPr="00ED5BBD" w:rsidRDefault="00D96F8F" w:rsidP="0031627A">
            <w:pPr>
              <w:autoSpaceDE w:val="0"/>
              <w:autoSpaceDN w:val="0"/>
              <w:adjustRightInd w:val="0"/>
              <w:spacing w:line="360" w:lineRule="auto"/>
              <w:rPr>
                <w:rFonts w:ascii="Times New Roman" w:hAnsi="Times New Roman"/>
                <w:b/>
                <w:lang w:val="nl-NL" w:eastAsia="nl-NL"/>
              </w:rPr>
            </w:pPr>
            <w:r w:rsidRPr="00ED5BBD">
              <w:rPr>
                <w:rFonts w:ascii="Times New Roman" w:hAnsi="Times New Roman"/>
                <w:b/>
              </w:rPr>
              <w:t>Mean</w:t>
            </w:r>
          </w:p>
        </w:tc>
        <w:tc>
          <w:tcPr>
            <w:tcW w:w="1406" w:type="pct"/>
            <w:tcBorders>
              <w:top w:val="single" w:sz="4" w:space="0" w:color="auto"/>
              <w:left w:val="nil"/>
              <w:bottom w:val="single" w:sz="4" w:space="0" w:color="auto"/>
              <w:right w:val="nil"/>
            </w:tcBorders>
            <w:vAlign w:val="center"/>
            <w:hideMark/>
          </w:tcPr>
          <w:p w:rsidR="00D96F8F" w:rsidRPr="00ED5BBD" w:rsidRDefault="00D96F8F" w:rsidP="0031627A">
            <w:pPr>
              <w:autoSpaceDE w:val="0"/>
              <w:autoSpaceDN w:val="0"/>
              <w:adjustRightInd w:val="0"/>
              <w:spacing w:line="360" w:lineRule="auto"/>
              <w:rPr>
                <w:rFonts w:ascii="Times New Roman" w:hAnsi="Times New Roman"/>
                <w:b/>
                <w:lang w:val="nl-NL" w:eastAsia="nl-NL"/>
              </w:rPr>
            </w:pPr>
            <w:r w:rsidRPr="00ED5BBD">
              <w:rPr>
                <w:rFonts w:ascii="Times New Roman" w:hAnsi="Times New Roman"/>
                <w:b/>
              </w:rPr>
              <w:t>Standard dev</w:t>
            </w:r>
            <w:r>
              <w:rPr>
                <w:rFonts w:ascii="Times New Roman" w:hAnsi="Times New Roman"/>
                <w:b/>
              </w:rPr>
              <w:t>i</w:t>
            </w:r>
            <w:r w:rsidRPr="00ED5BBD">
              <w:rPr>
                <w:rFonts w:ascii="Times New Roman" w:hAnsi="Times New Roman"/>
                <w:b/>
              </w:rPr>
              <w:t>ation</w:t>
            </w:r>
          </w:p>
        </w:tc>
        <w:tc>
          <w:tcPr>
            <w:tcW w:w="725" w:type="pct"/>
            <w:tcBorders>
              <w:top w:val="single" w:sz="4" w:space="0" w:color="auto"/>
              <w:left w:val="nil"/>
              <w:bottom w:val="single" w:sz="4" w:space="0" w:color="auto"/>
              <w:right w:val="nil"/>
            </w:tcBorders>
            <w:vAlign w:val="center"/>
            <w:hideMark/>
          </w:tcPr>
          <w:p w:rsidR="00D96F8F" w:rsidRPr="00ED5BBD" w:rsidRDefault="00D96F8F" w:rsidP="0031627A">
            <w:pPr>
              <w:autoSpaceDE w:val="0"/>
              <w:autoSpaceDN w:val="0"/>
              <w:adjustRightInd w:val="0"/>
              <w:spacing w:line="360" w:lineRule="auto"/>
              <w:rPr>
                <w:rFonts w:ascii="Times New Roman" w:hAnsi="Times New Roman"/>
                <w:b/>
                <w:lang w:val="nl-NL" w:eastAsia="nl-NL"/>
              </w:rPr>
            </w:pPr>
            <w:r w:rsidRPr="00ED5BBD">
              <w:rPr>
                <w:rFonts w:ascii="Times New Roman" w:hAnsi="Times New Roman"/>
                <w:b/>
              </w:rPr>
              <w:t>N</w:t>
            </w:r>
          </w:p>
        </w:tc>
      </w:tr>
      <w:tr w:rsidR="00D96F8F" w:rsidTr="0031627A">
        <w:trPr>
          <w:trHeight w:val="340"/>
        </w:trPr>
        <w:tc>
          <w:tcPr>
            <w:tcW w:w="1656" w:type="pct"/>
            <w:tcBorders>
              <w:top w:val="single" w:sz="4" w:space="0" w:color="auto"/>
              <w:left w:val="nil"/>
              <w:bottom w:val="nil"/>
              <w:right w:val="nil"/>
            </w:tcBorders>
            <w:vAlign w:val="center"/>
            <w:hideMark/>
          </w:tcPr>
          <w:p w:rsidR="00D96F8F" w:rsidRPr="00ED5BBD" w:rsidRDefault="00D96F8F" w:rsidP="0031627A">
            <w:pPr>
              <w:autoSpaceDE w:val="0"/>
              <w:autoSpaceDN w:val="0"/>
              <w:adjustRightInd w:val="0"/>
              <w:spacing w:line="360" w:lineRule="auto"/>
              <w:rPr>
                <w:rFonts w:ascii="Times New Roman" w:hAnsi="Times New Roman"/>
                <w:lang w:val="nl-NL" w:eastAsia="nl-NL"/>
              </w:rPr>
            </w:pPr>
            <w:r>
              <w:rPr>
                <w:rFonts w:ascii="Times New Roman" w:hAnsi="Times New Roman"/>
              </w:rPr>
              <w:t>Alliance members</w:t>
            </w:r>
          </w:p>
        </w:tc>
        <w:tc>
          <w:tcPr>
            <w:tcW w:w="1213" w:type="pct"/>
            <w:tcBorders>
              <w:top w:val="single" w:sz="4" w:space="0" w:color="auto"/>
              <w:left w:val="nil"/>
              <w:bottom w:val="nil"/>
              <w:right w:val="nil"/>
            </w:tcBorders>
            <w:vAlign w:val="center"/>
            <w:hideMark/>
          </w:tcPr>
          <w:p w:rsidR="00D96F8F" w:rsidRPr="00ED5BBD" w:rsidRDefault="00D96F8F" w:rsidP="0031627A">
            <w:pPr>
              <w:autoSpaceDE w:val="0"/>
              <w:autoSpaceDN w:val="0"/>
              <w:adjustRightInd w:val="0"/>
              <w:spacing w:line="360" w:lineRule="auto"/>
              <w:rPr>
                <w:rFonts w:ascii="Times New Roman" w:hAnsi="Times New Roman"/>
                <w:lang w:val="nl-NL" w:eastAsia="nl-NL"/>
              </w:rPr>
            </w:pPr>
            <w:r>
              <w:rPr>
                <w:rFonts w:ascii="Times New Roman" w:hAnsi="Times New Roman"/>
                <w:lang w:val="nl-NL" w:eastAsia="nl-NL"/>
              </w:rPr>
              <w:t>17,92</w:t>
            </w:r>
          </w:p>
        </w:tc>
        <w:tc>
          <w:tcPr>
            <w:tcW w:w="1406" w:type="pct"/>
            <w:tcBorders>
              <w:top w:val="single" w:sz="4" w:space="0" w:color="auto"/>
              <w:left w:val="nil"/>
              <w:bottom w:val="nil"/>
              <w:right w:val="nil"/>
            </w:tcBorders>
            <w:vAlign w:val="center"/>
            <w:hideMark/>
          </w:tcPr>
          <w:p w:rsidR="00D96F8F" w:rsidRPr="00ED5BBD" w:rsidRDefault="00D96F8F" w:rsidP="0031627A">
            <w:pPr>
              <w:autoSpaceDE w:val="0"/>
              <w:autoSpaceDN w:val="0"/>
              <w:adjustRightInd w:val="0"/>
              <w:spacing w:line="360" w:lineRule="auto"/>
              <w:rPr>
                <w:rFonts w:ascii="Times New Roman" w:hAnsi="Times New Roman"/>
                <w:lang w:val="nl-NL" w:eastAsia="nl-NL"/>
              </w:rPr>
            </w:pPr>
            <w:r w:rsidRPr="00ED5BBD">
              <w:rPr>
                <w:rFonts w:ascii="Times New Roman" w:hAnsi="Times New Roman"/>
              </w:rPr>
              <w:t>12.</w:t>
            </w:r>
            <w:r>
              <w:rPr>
                <w:rFonts w:ascii="Times New Roman" w:hAnsi="Times New Roman"/>
              </w:rPr>
              <w:t>88</w:t>
            </w:r>
            <w:r w:rsidRPr="00ED5BBD">
              <w:rPr>
                <w:rFonts w:ascii="Times New Roman" w:hAnsi="Times New Roman"/>
              </w:rPr>
              <w:t>2</w:t>
            </w:r>
          </w:p>
        </w:tc>
        <w:tc>
          <w:tcPr>
            <w:tcW w:w="725" w:type="pct"/>
            <w:tcBorders>
              <w:top w:val="single" w:sz="4" w:space="0" w:color="auto"/>
              <w:left w:val="nil"/>
              <w:bottom w:val="nil"/>
              <w:right w:val="nil"/>
            </w:tcBorders>
            <w:vAlign w:val="center"/>
            <w:hideMark/>
          </w:tcPr>
          <w:p w:rsidR="00D96F8F" w:rsidRPr="00ED5BBD" w:rsidRDefault="00D96F8F" w:rsidP="0031627A">
            <w:pPr>
              <w:autoSpaceDE w:val="0"/>
              <w:autoSpaceDN w:val="0"/>
              <w:adjustRightInd w:val="0"/>
              <w:spacing w:line="360" w:lineRule="auto"/>
              <w:rPr>
                <w:rFonts w:ascii="Times New Roman" w:hAnsi="Times New Roman"/>
                <w:lang w:val="nl-NL" w:eastAsia="nl-NL"/>
              </w:rPr>
            </w:pPr>
            <w:r>
              <w:rPr>
                <w:rFonts w:ascii="Times New Roman" w:hAnsi="Times New Roman"/>
                <w:lang w:val="nl-NL" w:eastAsia="nl-NL"/>
              </w:rPr>
              <w:t>39</w:t>
            </w:r>
          </w:p>
        </w:tc>
      </w:tr>
      <w:tr w:rsidR="00D96F8F" w:rsidTr="0031627A">
        <w:trPr>
          <w:trHeight w:val="340"/>
        </w:trPr>
        <w:tc>
          <w:tcPr>
            <w:tcW w:w="1656" w:type="pct"/>
            <w:tcBorders>
              <w:top w:val="nil"/>
              <w:left w:val="nil"/>
              <w:bottom w:val="single" w:sz="4" w:space="0" w:color="auto"/>
              <w:right w:val="nil"/>
            </w:tcBorders>
            <w:vAlign w:val="center"/>
            <w:hideMark/>
          </w:tcPr>
          <w:p w:rsidR="00D96F8F" w:rsidRPr="00ED5BBD" w:rsidRDefault="00D96F8F" w:rsidP="0031627A">
            <w:pPr>
              <w:autoSpaceDE w:val="0"/>
              <w:autoSpaceDN w:val="0"/>
              <w:adjustRightInd w:val="0"/>
              <w:spacing w:line="360" w:lineRule="auto"/>
              <w:rPr>
                <w:rFonts w:ascii="Times New Roman" w:hAnsi="Times New Roman"/>
                <w:lang w:val="nl-NL" w:eastAsia="nl-NL"/>
              </w:rPr>
            </w:pPr>
            <w:r>
              <w:rPr>
                <w:rFonts w:ascii="Times New Roman" w:hAnsi="Times New Roman"/>
              </w:rPr>
              <w:t>Non-alliance members</w:t>
            </w:r>
          </w:p>
        </w:tc>
        <w:tc>
          <w:tcPr>
            <w:tcW w:w="1213" w:type="pct"/>
            <w:tcBorders>
              <w:top w:val="nil"/>
              <w:left w:val="nil"/>
              <w:bottom w:val="single" w:sz="4" w:space="0" w:color="auto"/>
              <w:right w:val="nil"/>
            </w:tcBorders>
            <w:vAlign w:val="center"/>
            <w:hideMark/>
          </w:tcPr>
          <w:p w:rsidR="00D96F8F" w:rsidRPr="00ED5BBD" w:rsidRDefault="00D96F8F" w:rsidP="0031627A">
            <w:pPr>
              <w:autoSpaceDE w:val="0"/>
              <w:autoSpaceDN w:val="0"/>
              <w:adjustRightInd w:val="0"/>
              <w:spacing w:line="360" w:lineRule="auto"/>
              <w:rPr>
                <w:rFonts w:ascii="Times New Roman" w:hAnsi="Times New Roman"/>
                <w:lang w:val="nl-NL" w:eastAsia="nl-NL"/>
              </w:rPr>
            </w:pPr>
            <w:r>
              <w:rPr>
                <w:rFonts w:ascii="Times New Roman" w:hAnsi="Times New Roman"/>
                <w:lang w:val="nl-NL" w:eastAsia="nl-NL"/>
              </w:rPr>
              <w:t>19,06</w:t>
            </w:r>
          </w:p>
        </w:tc>
        <w:tc>
          <w:tcPr>
            <w:tcW w:w="1406" w:type="pct"/>
            <w:tcBorders>
              <w:top w:val="nil"/>
              <w:left w:val="nil"/>
              <w:bottom w:val="single" w:sz="4" w:space="0" w:color="auto"/>
              <w:right w:val="nil"/>
            </w:tcBorders>
            <w:vAlign w:val="center"/>
            <w:hideMark/>
          </w:tcPr>
          <w:p w:rsidR="00D96F8F" w:rsidRPr="00ED5BBD" w:rsidRDefault="00D96F8F" w:rsidP="0031627A">
            <w:pPr>
              <w:autoSpaceDE w:val="0"/>
              <w:autoSpaceDN w:val="0"/>
              <w:adjustRightInd w:val="0"/>
              <w:spacing w:line="360" w:lineRule="auto"/>
              <w:rPr>
                <w:rFonts w:ascii="Times New Roman" w:hAnsi="Times New Roman"/>
                <w:lang w:val="nl-NL" w:eastAsia="nl-NL"/>
              </w:rPr>
            </w:pPr>
            <w:r w:rsidRPr="00ED5BBD">
              <w:rPr>
                <w:rFonts w:ascii="Times New Roman" w:hAnsi="Times New Roman"/>
              </w:rPr>
              <w:t>11.</w:t>
            </w:r>
            <w:r>
              <w:rPr>
                <w:rFonts w:ascii="Times New Roman" w:hAnsi="Times New Roman"/>
              </w:rPr>
              <w:t>90</w:t>
            </w:r>
          </w:p>
        </w:tc>
        <w:tc>
          <w:tcPr>
            <w:tcW w:w="725" w:type="pct"/>
            <w:tcBorders>
              <w:top w:val="nil"/>
              <w:left w:val="nil"/>
              <w:bottom w:val="single" w:sz="4" w:space="0" w:color="auto"/>
              <w:right w:val="nil"/>
            </w:tcBorders>
            <w:vAlign w:val="center"/>
            <w:hideMark/>
          </w:tcPr>
          <w:p w:rsidR="00D96F8F" w:rsidRPr="00ED5BBD" w:rsidRDefault="00D96F8F" w:rsidP="0031627A">
            <w:pPr>
              <w:autoSpaceDE w:val="0"/>
              <w:autoSpaceDN w:val="0"/>
              <w:adjustRightInd w:val="0"/>
              <w:spacing w:line="360" w:lineRule="auto"/>
              <w:rPr>
                <w:rFonts w:ascii="Times New Roman" w:hAnsi="Times New Roman"/>
                <w:lang w:val="nl-NL" w:eastAsia="nl-NL"/>
              </w:rPr>
            </w:pPr>
            <w:r>
              <w:rPr>
                <w:rFonts w:ascii="Times New Roman" w:hAnsi="Times New Roman"/>
                <w:lang w:val="nl-NL" w:eastAsia="nl-NL"/>
              </w:rPr>
              <w:t>16</w:t>
            </w:r>
          </w:p>
        </w:tc>
      </w:tr>
    </w:tbl>
    <w:p w:rsidR="00D96F8F" w:rsidRPr="0027454C" w:rsidRDefault="00D96F8F" w:rsidP="00D96F8F">
      <w:pPr>
        <w:spacing w:line="360" w:lineRule="auto"/>
        <w:jc w:val="both"/>
        <w:rPr>
          <w:lang w:eastAsia="nl-NL"/>
        </w:rPr>
      </w:pPr>
      <w:r w:rsidRPr="0027454C">
        <w:t>Independent sample t-test (equal variances assumed), t</w:t>
      </w:r>
      <w:r w:rsidRPr="0027454C">
        <w:rPr>
          <w:vertAlign w:val="subscript"/>
        </w:rPr>
        <w:t>(</w:t>
      </w:r>
      <w:r>
        <w:rPr>
          <w:vertAlign w:val="subscript"/>
        </w:rPr>
        <w:t>24</w:t>
      </w:r>
      <w:r w:rsidRPr="0027454C">
        <w:rPr>
          <w:vertAlign w:val="subscript"/>
        </w:rPr>
        <w:t>)</w:t>
      </w:r>
      <w:r w:rsidRPr="0027454C">
        <w:t xml:space="preserve">= </w:t>
      </w:r>
      <w:r w:rsidR="00DD7108">
        <w:t>-</w:t>
      </w:r>
      <w:r>
        <w:t>0.</w:t>
      </w:r>
      <w:r w:rsidR="00DD7108">
        <w:t>18</w:t>
      </w:r>
      <w:r w:rsidRPr="0027454C">
        <w:t>, p</w:t>
      </w:r>
      <w:r>
        <w:rPr>
          <w:vertAlign w:val="subscript"/>
        </w:rPr>
        <w:t xml:space="preserve">(1) </w:t>
      </w:r>
      <w:r>
        <w:t>&gt;</w:t>
      </w:r>
      <w:r w:rsidRPr="0027454C">
        <w:t>.</w:t>
      </w:r>
      <w:r>
        <w:t>05</w:t>
      </w:r>
    </w:p>
    <w:p w:rsidR="00DD7108" w:rsidRPr="00DD7108" w:rsidRDefault="00DD7108" w:rsidP="00DD7108">
      <w:pPr>
        <w:pStyle w:val="Caption"/>
        <w:keepNext/>
        <w:jc w:val="center"/>
        <w:rPr>
          <w:rFonts w:ascii="Times New Roman" w:hAnsi="Times New Roman"/>
          <w:sz w:val="22"/>
          <w:szCs w:val="22"/>
        </w:rPr>
      </w:pPr>
      <w:r w:rsidRPr="00DD7108">
        <w:rPr>
          <w:rFonts w:ascii="Times New Roman" w:hAnsi="Times New Roman"/>
          <w:sz w:val="22"/>
          <w:szCs w:val="22"/>
        </w:rPr>
        <w:t xml:space="preserve">Table </w:t>
      </w:r>
      <w:r w:rsidR="006C3D99" w:rsidRPr="00DD7108">
        <w:rPr>
          <w:rFonts w:ascii="Times New Roman" w:hAnsi="Times New Roman"/>
          <w:sz w:val="22"/>
          <w:szCs w:val="22"/>
        </w:rPr>
        <w:fldChar w:fldCharType="begin"/>
      </w:r>
      <w:r w:rsidRPr="00DD7108">
        <w:rPr>
          <w:rFonts w:ascii="Times New Roman" w:hAnsi="Times New Roman"/>
          <w:sz w:val="22"/>
          <w:szCs w:val="22"/>
        </w:rPr>
        <w:instrText xml:space="preserve"> SEQ Table \* ARABIC </w:instrText>
      </w:r>
      <w:r w:rsidR="006C3D99" w:rsidRPr="00DD7108">
        <w:rPr>
          <w:rFonts w:ascii="Times New Roman" w:hAnsi="Times New Roman"/>
          <w:sz w:val="22"/>
          <w:szCs w:val="22"/>
        </w:rPr>
        <w:fldChar w:fldCharType="separate"/>
      </w:r>
      <w:r w:rsidR="00BA46B3">
        <w:rPr>
          <w:rFonts w:ascii="Times New Roman" w:hAnsi="Times New Roman"/>
          <w:noProof/>
          <w:sz w:val="22"/>
          <w:szCs w:val="22"/>
        </w:rPr>
        <w:t>7</w:t>
      </w:r>
      <w:r w:rsidR="006C3D99" w:rsidRPr="00DD7108">
        <w:rPr>
          <w:rFonts w:ascii="Times New Roman" w:hAnsi="Times New Roman"/>
          <w:sz w:val="22"/>
          <w:szCs w:val="22"/>
        </w:rPr>
        <w:fldChar w:fldCharType="end"/>
      </w:r>
      <w:r>
        <w:rPr>
          <w:rFonts w:ascii="Times New Roman" w:hAnsi="Times New Roman"/>
          <w:sz w:val="22"/>
          <w:szCs w:val="22"/>
        </w:rPr>
        <w:t>:</w:t>
      </w:r>
      <w:r w:rsidRPr="00DD7108">
        <w:rPr>
          <w:rFonts w:ascii="Times New Roman" w:hAnsi="Times New Roman"/>
          <w:sz w:val="22"/>
          <w:szCs w:val="22"/>
        </w:rPr>
        <w:t xml:space="preserve"> Quality and Alliance-membership</w:t>
      </w:r>
    </w:p>
    <w:p w:rsidR="00D96F8F" w:rsidRDefault="0042171B" w:rsidP="00D875FA">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br/>
      </w:r>
      <w:r w:rsidR="00E46CDA">
        <w:rPr>
          <w:rFonts w:ascii="Times New Roman" w:hAnsi="Times New Roman"/>
          <w:sz w:val="24"/>
          <w:szCs w:val="24"/>
        </w:rPr>
        <w:t xml:space="preserve">Results from table 7 show that alliance-members </w:t>
      </w:r>
      <w:r w:rsidR="0031627A">
        <w:rPr>
          <w:rFonts w:ascii="Times New Roman" w:hAnsi="Times New Roman"/>
          <w:sz w:val="24"/>
          <w:szCs w:val="24"/>
        </w:rPr>
        <w:t xml:space="preserve">score lower, on average, on reporting quality than non-members. The difference is found to insignificant, but it is against earlier expectations. </w:t>
      </w:r>
      <w:r w:rsidR="0073186B">
        <w:rPr>
          <w:rFonts w:ascii="Times New Roman" w:hAnsi="Times New Roman"/>
          <w:sz w:val="24"/>
          <w:szCs w:val="24"/>
        </w:rPr>
        <w:t>Hypothesis 3 is rejected.</w:t>
      </w:r>
      <w:r w:rsidR="0073186B">
        <w:rPr>
          <w:rFonts w:ascii="Times New Roman" w:hAnsi="Times New Roman"/>
          <w:sz w:val="24"/>
          <w:szCs w:val="24"/>
        </w:rPr>
        <w:tab/>
      </w:r>
      <w:r w:rsidR="0031627A">
        <w:rPr>
          <w:rFonts w:ascii="Times New Roman" w:hAnsi="Times New Roman"/>
          <w:sz w:val="24"/>
          <w:szCs w:val="24"/>
        </w:rPr>
        <w:br/>
        <w:t xml:space="preserve">Results may have been influenced by the non-member cargo airlines (4), scoring particularly </w:t>
      </w:r>
      <w:r w:rsidR="0031627A">
        <w:rPr>
          <w:rFonts w:ascii="Times New Roman" w:hAnsi="Times New Roman"/>
          <w:sz w:val="24"/>
          <w:szCs w:val="24"/>
        </w:rPr>
        <w:lastRenderedPageBreak/>
        <w:t>high. The cargo airlines perform differe</w:t>
      </w:r>
      <w:r>
        <w:rPr>
          <w:rFonts w:ascii="Times New Roman" w:hAnsi="Times New Roman"/>
          <w:sz w:val="24"/>
          <w:szCs w:val="24"/>
        </w:rPr>
        <w:t>nt flight operations and their disclosure address other groups of stakeholders.</w:t>
      </w:r>
      <w:r w:rsidR="004A6AC9">
        <w:rPr>
          <w:rFonts w:ascii="Times New Roman" w:hAnsi="Times New Roman"/>
          <w:sz w:val="24"/>
          <w:szCs w:val="24"/>
        </w:rPr>
        <w:t xml:space="preserve"> As such, their environmental reporting may not be representative of that of other airlines and this research should not have included cargo-airlines in the sample.</w:t>
      </w:r>
    </w:p>
    <w:p w:rsidR="00D0345C" w:rsidRDefault="00D0345C" w:rsidP="00D875FA">
      <w:pPr>
        <w:autoSpaceDE w:val="0"/>
        <w:autoSpaceDN w:val="0"/>
        <w:adjustRightInd w:val="0"/>
        <w:spacing w:after="0" w:line="360" w:lineRule="auto"/>
        <w:jc w:val="both"/>
        <w:rPr>
          <w:rFonts w:ascii="Times New Roman" w:hAnsi="Times New Roman"/>
          <w:b/>
          <w:i/>
          <w:sz w:val="24"/>
          <w:szCs w:val="24"/>
        </w:rPr>
      </w:pPr>
    </w:p>
    <w:p w:rsidR="00ED5BBD" w:rsidRDefault="00246598" w:rsidP="00D875FA">
      <w:pPr>
        <w:autoSpaceDE w:val="0"/>
        <w:autoSpaceDN w:val="0"/>
        <w:adjustRightInd w:val="0"/>
        <w:spacing w:after="0" w:line="360" w:lineRule="auto"/>
        <w:jc w:val="both"/>
        <w:rPr>
          <w:rFonts w:ascii="Times New Roman" w:hAnsi="Times New Roman"/>
          <w:sz w:val="24"/>
          <w:szCs w:val="24"/>
        </w:rPr>
      </w:pPr>
      <w:r w:rsidRPr="006733CE">
        <w:rPr>
          <w:rFonts w:ascii="Times New Roman" w:hAnsi="Times New Roman"/>
          <w:b/>
          <w:i/>
          <w:sz w:val="24"/>
          <w:szCs w:val="24"/>
        </w:rPr>
        <w:t>H</w:t>
      </w:r>
      <w:r w:rsidR="00374F9E">
        <w:rPr>
          <w:rFonts w:ascii="Times New Roman" w:hAnsi="Times New Roman"/>
          <w:b/>
          <w:i/>
          <w:sz w:val="24"/>
          <w:szCs w:val="24"/>
        </w:rPr>
        <w:t>4</w:t>
      </w:r>
      <w:r w:rsidRPr="006733CE">
        <w:rPr>
          <w:rFonts w:ascii="Times New Roman" w:hAnsi="Times New Roman"/>
          <w:b/>
          <w:i/>
          <w:sz w:val="24"/>
          <w:szCs w:val="24"/>
        </w:rPr>
        <w:t xml:space="preserve">: </w:t>
      </w:r>
      <w:r w:rsidR="00ED5BBD">
        <w:rPr>
          <w:rFonts w:ascii="Times New Roman" w:hAnsi="Times New Roman"/>
          <w:b/>
          <w:i/>
          <w:sz w:val="24"/>
          <w:szCs w:val="24"/>
        </w:rPr>
        <w:t xml:space="preserve">Audited environmental disclosures are of better quality than unaudited environmental disclosures. </w:t>
      </w:r>
      <w:r w:rsidR="00ED5BBD">
        <w:rPr>
          <w:rFonts w:ascii="Times New Roman" w:hAnsi="Times New Roman"/>
          <w:b/>
          <w:i/>
          <w:sz w:val="24"/>
          <w:szCs w:val="24"/>
        </w:rPr>
        <w:tab/>
      </w:r>
      <w:r w:rsidR="00A63603" w:rsidRPr="006733CE">
        <w:rPr>
          <w:rFonts w:ascii="Times New Roman" w:hAnsi="Times New Roman"/>
          <w:b/>
          <w:sz w:val="24"/>
          <w:szCs w:val="24"/>
        </w:rPr>
        <w:br/>
      </w:r>
      <w:r w:rsidRPr="006733CE">
        <w:rPr>
          <w:rFonts w:ascii="Times New Roman" w:hAnsi="Times New Roman"/>
          <w:sz w:val="24"/>
          <w:szCs w:val="24"/>
        </w:rPr>
        <w:t>In order to test this hypothesis, a subsample was created comprising of on</w:t>
      </w:r>
      <w:r w:rsidR="00D875FA">
        <w:rPr>
          <w:rFonts w:ascii="Times New Roman" w:hAnsi="Times New Roman"/>
          <w:sz w:val="24"/>
          <w:szCs w:val="24"/>
        </w:rPr>
        <w:t xml:space="preserve">ly CSR and integrated reports. </w:t>
      </w:r>
      <w:r w:rsidR="00ED0C4A" w:rsidRPr="00ED0C4A">
        <w:rPr>
          <w:rFonts w:ascii="Times New Roman" w:hAnsi="Times New Roman"/>
          <w:sz w:val="24"/>
          <w:szCs w:val="24"/>
        </w:rPr>
        <w:t>Although an external audit is not required</w:t>
      </w:r>
      <w:r w:rsidR="00ED0C4A">
        <w:rPr>
          <w:rFonts w:ascii="Times New Roman" w:hAnsi="Times New Roman"/>
          <w:sz w:val="24"/>
          <w:szCs w:val="24"/>
        </w:rPr>
        <w:t>, a</w:t>
      </w:r>
      <w:r w:rsidRPr="006733CE">
        <w:rPr>
          <w:rFonts w:ascii="Times New Roman" w:hAnsi="Times New Roman"/>
          <w:sz w:val="24"/>
          <w:szCs w:val="24"/>
        </w:rPr>
        <w:t xml:space="preserve">lmost half (or 46%) of the </w:t>
      </w:r>
      <w:r w:rsidR="00A72D23">
        <w:rPr>
          <w:rFonts w:ascii="Times New Roman" w:hAnsi="Times New Roman"/>
          <w:sz w:val="24"/>
          <w:szCs w:val="24"/>
        </w:rPr>
        <w:t xml:space="preserve">26 </w:t>
      </w:r>
      <w:r w:rsidRPr="006733CE">
        <w:rPr>
          <w:rFonts w:ascii="Times New Roman" w:hAnsi="Times New Roman"/>
          <w:sz w:val="24"/>
          <w:szCs w:val="24"/>
        </w:rPr>
        <w:t xml:space="preserve">companies in the adjusted sample have resorted to external verification </w:t>
      </w:r>
      <w:r w:rsidR="006A3E16">
        <w:rPr>
          <w:rFonts w:ascii="Times New Roman" w:hAnsi="Times New Roman"/>
          <w:sz w:val="24"/>
          <w:szCs w:val="24"/>
        </w:rPr>
        <w:t xml:space="preserve">of their report: </w:t>
      </w:r>
      <w:r w:rsidR="006A3E16" w:rsidRPr="006733CE">
        <w:rPr>
          <w:rFonts w:ascii="Times New Roman" w:hAnsi="Times New Roman"/>
          <w:iCs/>
          <w:sz w:val="24"/>
          <w:szCs w:val="24"/>
        </w:rPr>
        <w:t xml:space="preserve">verification is no longer atypical. </w:t>
      </w:r>
      <w:r w:rsidRPr="00D875FA">
        <w:rPr>
          <w:rFonts w:ascii="Times New Roman" w:hAnsi="Times New Roman"/>
          <w:sz w:val="24"/>
          <w:szCs w:val="24"/>
        </w:rPr>
        <w:t>Of those companies that seek such assurance, only a few mention a reason. Motivations</w:t>
      </w:r>
      <w:r w:rsidR="00A63603" w:rsidRPr="00D875FA">
        <w:rPr>
          <w:rFonts w:ascii="Times New Roman" w:hAnsi="Times New Roman"/>
          <w:sz w:val="24"/>
          <w:szCs w:val="24"/>
        </w:rPr>
        <w:t xml:space="preserve"> that are given include that of enhancing credibility, continuous improvement and responsibility/duty.</w:t>
      </w:r>
      <w:r w:rsidR="00A72D23">
        <w:rPr>
          <w:rFonts w:ascii="Times New Roman" w:hAnsi="Times New Roman"/>
          <w:sz w:val="24"/>
          <w:szCs w:val="24"/>
        </w:rPr>
        <w:tab/>
      </w:r>
      <w:r w:rsidR="00A72D23">
        <w:rPr>
          <w:rFonts w:ascii="Times New Roman" w:hAnsi="Times New Roman"/>
          <w:sz w:val="24"/>
          <w:szCs w:val="24"/>
        </w:rPr>
        <w:tab/>
      </w:r>
      <w:r w:rsidR="00A72D23">
        <w:rPr>
          <w:rFonts w:ascii="Times New Roman" w:hAnsi="Times New Roman"/>
          <w:sz w:val="24"/>
          <w:szCs w:val="24"/>
        </w:rPr>
        <w:br/>
      </w:r>
    </w:p>
    <w:tbl>
      <w:tblPr>
        <w:tblW w:w="5000" w:type="pct"/>
        <w:tblBorders>
          <w:top w:val="single" w:sz="4" w:space="0" w:color="auto"/>
          <w:bottom w:val="single" w:sz="4" w:space="0" w:color="auto"/>
        </w:tblBorders>
        <w:tblLook w:val="01E0"/>
      </w:tblPr>
      <w:tblGrid>
        <w:gridCol w:w="3123"/>
        <w:gridCol w:w="2288"/>
        <w:gridCol w:w="2652"/>
        <w:gridCol w:w="1367"/>
      </w:tblGrid>
      <w:tr w:rsidR="00ED5BBD" w:rsidTr="00ED5BBD">
        <w:trPr>
          <w:trHeight w:val="340"/>
        </w:trPr>
        <w:tc>
          <w:tcPr>
            <w:tcW w:w="1656" w:type="pct"/>
            <w:tcBorders>
              <w:top w:val="single" w:sz="4" w:space="0" w:color="auto"/>
              <w:left w:val="nil"/>
              <w:bottom w:val="single" w:sz="4" w:space="0" w:color="auto"/>
              <w:right w:val="nil"/>
            </w:tcBorders>
            <w:vAlign w:val="center"/>
            <w:hideMark/>
          </w:tcPr>
          <w:p w:rsidR="00ED5BBD" w:rsidRPr="00473437" w:rsidRDefault="00ED5BBD" w:rsidP="00ED5BBD">
            <w:pPr>
              <w:autoSpaceDE w:val="0"/>
              <w:autoSpaceDN w:val="0"/>
              <w:adjustRightInd w:val="0"/>
              <w:spacing w:line="360" w:lineRule="auto"/>
              <w:rPr>
                <w:rFonts w:ascii="Times New Roman" w:hAnsi="Times New Roman"/>
                <w:b/>
                <w:lang w:eastAsia="nl-NL"/>
              </w:rPr>
            </w:pPr>
          </w:p>
        </w:tc>
        <w:tc>
          <w:tcPr>
            <w:tcW w:w="1213" w:type="pct"/>
            <w:tcBorders>
              <w:top w:val="single" w:sz="4" w:space="0" w:color="auto"/>
              <w:left w:val="nil"/>
              <w:bottom w:val="single" w:sz="4" w:space="0" w:color="auto"/>
              <w:right w:val="nil"/>
            </w:tcBorders>
            <w:vAlign w:val="center"/>
            <w:hideMark/>
          </w:tcPr>
          <w:p w:rsidR="00ED5BBD" w:rsidRPr="00ED5BBD" w:rsidRDefault="00ED5BBD" w:rsidP="00ED5BBD">
            <w:pPr>
              <w:autoSpaceDE w:val="0"/>
              <w:autoSpaceDN w:val="0"/>
              <w:adjustRightInd w:val="0"/>
              <w:spacing w:line="360" w:lineRule="auto"/>
              <w:rPr>
                <w:rFonts w:ascii="Times New Roman" w:hAnsi="Times New Roman"/>
                <w:b/>
                <w:lang w:val="nl-NL" w:eastAsia="nl-NL"/>
              </w:rPr>
            </w:pPr>
            <w:r w:rsidRPr="00ED5BBD">
              <w:rPr>
                <w:rFonts w:ascii="Times New Roman" w:hAnsi="Times New Roman"/>
                <w:b/>
              </w:rPr>
              <w:t>Mean</w:t>
            </w:r>
          </w:p>
        </w:tc>
        <w:tc>
          <w:tcPr>
            <w:tcW w:w="1406" w:type="pct"/>
            <w:tcBorders>
              <w:top w:val="single" w:sz="4" w:space="0" w:color="auto"/>
              <w:left w:val="nil"/>
              <w:bottom w:val="single" w:sz="4" w:space="0" w:color="auto"/>
              <w:right w:val="nil"/>
            </w:tcBorders>
            <w:vAlign w:val="center"/>
            <w:hideMark/>
          </w:tcPr>
          <w:p w:rsidR="00ED5BBD" w:rsidRPr="00ED5BBD" w:rsidRDefault="00ED5BBD" w:rsidP="00ED5BBD">
            <w:pPr>
              <w:autoSpaceDE w:val="0"/>
              <w:autoSpaceDN w:val="0"/>
              <w:adjustRightInd w:val="0"/>
              <w:spacing w:line="360" w:lineRule="auto"/>
              <w:rPr>
                <w:rFonts w:ascii="Times New Roman" w:hAnsi="Times New Roman"/>
                <w:b/>
                <w:lang w:val="nl-NL" w:eastAsia="nl-NL"/>
              </w:rPr>
            </w:pPr>
            <w:r w:rsidRPr="00ED5BBD">
              <w:rPr>
                <w:rFonts w:ascii="Times New Roman" w:hAnsi="Times New Roman"/>
                <w:b/>
              </w:rPr>
              <w:t>Standard dev</w:t>
            </w:r>
            <w:r>
              <w:rPr>
                <w:rFonts w:ascii="Times New Roman" w:hAnsi="Times New Roman"/>
                <w:b/>
              </w:rPr>
              <w:t>i</w:t>
            </w:r>
            <w:r w:rsidRPr="00ED5BBD">
              <w:rPr>
                <w:rFonts w:ascii="Times New Roman" w:hAnsi="Times New Roman"/>
                <w:b/>
              </w:rPr>
              <w:t>ation</w:t>
            </w:r>
          </w:p>
        </w:tc>
        <w:tc>
          <w:tcPr>
            <w:tcW w:w="725" w:type="pct"/>
            <w:tcBorders>
              <w:top w:val="single" w:sz="4" w:space="0" w:color="auto"/>
              <w:left w:val="nil"/>
              <w:bottom w:val="single" w:sz="4" w:space="0" w:color="auto"/>
              <w:right w:val="nil"/>
            </w:tcBorders>
            <w:vAlign w:val="center"/>
            <w:hideMark/>
          </w:tcPr>
          <w:p w:rsidR="00ED5BBD" w:rsidRPr="00ED5BBD" w:rsidRDefault="00ED5BBD" w:rsidP="00ED5BBD">
            <w:pPr>
              <w:autoSpaceDE w:val="0"/>
              <w:autoSpaceDN w:val="0"/>
              <w:adjustRightInd w:val="0"/>
              <w:spacing w:line="360" w:lineRule="auto"/>
              <w:rPr>
                <w:rFonts w:ascii="Times New Roman" w:hAnsi="Times New Roman"/>
                <w:b/>
                <w:lang w:val="nl-NL" w:eastAsia="nl-NL"/>
              </w:rPr>
            </w:pPr>
            <w:r w:rsidRPr="00ED5BBD">
              <w:rPr>
                <w:rFonts w:ascii="Times New Roman" w:hAnsi="Times New Roman"/>
                <w:b/>
              </w:rPr>
              <w:t>N</w:t>
            </w:r>
          </w:p>
        </w:tc>
      </w:tr>
      <w:tr w:rsidR="00ED5BBD" w:rsidTr="00ED5BBD">
        <w:trPr>
          <w:trHeight w:val="340"/>
        </w:trPr>
        <w:tc>
          <w:tcPr>
            <w:tcW w:w="1656" w:type="pct"/>
            <w:tcBorders>
              <w:top w:val="single" w:sz="4" w:space="0" w:color="auto"/>
              <w:left w:val="nil"/>
              <w:bottom w:val="nil"/>
              <w:right w:val="nil"/>
            </w:tcBorders>
            <w:vAlign w:val="center"/>
            <w:hideMark/>
          </w:tcPr>
          <w:p w:rsidR="00ED5BBD" w:rsidRPr="00ED5BBD" w:rsidRDefault="00ED5BBD" w:rsidP="00ED5BBD">
            <w:pPr>
              <w:autoSpaceDE w:val="0"/>
              <w:autoSpaceDN w:val="0"/>
              <w:adjustRightInd w:val="0"/>
              <w:spacing w:line="360" w:lineRule="auto"/>
              <w:rPr>
                <w:rFonts w:ascii="Times New Roman" w:hAnsi="Times New Roman"/>
                <w:lang w:val="nl-NL" w:eastAsia="nl-NL"/>
              </w:rPr>
            </w:pPr>
            <w:r w:rsidRPr="00ED5BBD">
              <w:rPr>
                <w:rFonts w:ascii="Times New Roman" w:hAnsi="Times New Roman"/>
              </w:rPr>
              <w:t>Audited reports</w:t>
            </w:r>
          </w:p>
        </w:tc>
        <w:tc>
          <w:tcPr>
            <w:tcW w:w="1213" w:type="pct"/>
            <w:tcBorders>
              <w:top w:val="single" w:sz="4" w:space="0" w:color="auto"/>
              <w:left w:val="nil"/>
              <w:bottom w:val="nil"/>
              <w:right w:val="nil"/>
            </w:tcBorders>
            <w:vAlign w:val="center"/>
            <w:hideMark/>
          </w:tcPr>
          <w:p w:rsidR="00ED5BBD" w:rsidRPr="00ED5BBD" w:rsidRDefault="00ED5BBD" w:rsidP="00ED5BBD">
            <w:pPr>
              <w:autoSpaceDE w:val="0"/>
              <w:autoSpaceDN w:val="0"/>
              <w:adjustRightInd w:val="0"/>
              <w:spacing w:line="360" w:lineRule="auto"/>
              <w:rPr>
                <w:rFonts w:ascii="Times New Roman" w:hAnsi="Times New Roman"/>
                <w:lang w:val="nl-NL" w:eastAsia="nl-NL"/>
              </w:rPr>
            </w:pPr>
            <w:r w:rsidRPr="00ED5BBD">
              <w:rPr>
                <w:rFonts w:ascii="Times New Roman" w:hAnsi="Times New Roman"/>
              </w:rPr>
              <w:t>32.42</w:t>
            </w:r>
          </w:p>
        </w:tc>
        <w:tc>
          <w:tcPr>
            <w:tcW w:w="1406" w:type="pct"/>
            <w:tcBorders>
              <w:top w:val="single" w:sz="4" w:space="0" w:color="auto"/>
              <w:left w:val="nil"/>
              <w:bottom w:val="nil"/>
              <w:right w:val="nil"/>
            </w:tcBorders>
            <w:vAlign w:val="center"/>
            <w:hideMark/>
          </w:tcPr>
          <w:p w:rsidR="00ED5BBD" w:rsidRPr="00ED5BBD" w:rsidRDefault="00ED5BBD" w:rsidP="00ED5BBD">
            <w:pPr>
              <w:autoSpaceDE w:val="0"/>
              <w:autoSpaceDN w:val="0"/>
              <w:adjustRightInd w:val="0"/>
              <w:spacing w:line="360" w:lineRule="auto"/>
              <w:rPr>
                <w:rFonts w:ascii="Times New Roman" w:hAnsi="Times New Roman"/>
                <w:lang w:val="nl-NL" w:eastAsia="nl-NL"/>
              </w:rPr>
            </w:pPr>
            <w:r w:rsidRPr="00ED5BBD">
              <w:rPr>
                <w:rFonts w:ascii="Times New Roman" w:hAnsi="Times New Roman"/>
              </w:rPr>
              <w:t>12.92</w:t>
            </w:r>
          </w:p>
        </w:tc>
        <w:tc>
          <w:tcPr>
            <w:tcW w:w="725" w:type="pct"/>
            <w:tcBorders>
              <w:top w:val="single" w:sz="4" w:space="0" w:color="auto"/>
              <w:left w:val="nil"/>
              <w:bottom w:val="nil"/>
              <w:right w:val="nil"/>
            </w:tcBorders>
            <w:vAlign w:val="center"/>
            <w:hideMark/>
          </w:tcPr>
          <w:p w:rsidR="00ED5BBD" w:rsidRPr="00ED5BBD" w:rsidRDefault="00ED5BBD" w:rsidP="00ED5BBD">
            <w:pPr>
              <w:autoSpaceDE w:val="0"/>
              <w:autoSpaceDN w:val="0"/>
              <w:adjustRightInd w:val="0"/>
              <w:spacing w:line="360" w:lineRule="auto"/>
              <w:rPr>
                <w:rFonts w:ascii="Times New Roman" w:hAnsi="Times New Roman"/>
                <w:lang w:val="nl-NL" w:eastAsia="nl-NL"/>
              </w:rPr>
            </w:pPr>
            <w:r w:rsidRPr="00ED5BBD">
              <w:rPr>
                <w:rFonts w:ascii="Times New Roman" w:hAnsi="Times New Roman"/>
              </w:rPr>
              <w:t>12</w:t>
            </w:r>
          </w:p>
        </w:tc>
      </w:tr>
      <w:tr w:rsidR="00ED5BBD" w:rsidTr="00ED5BBD">
        <w:trPr>
          <w:trHeight w:val="340"/>
        </w:trPr>
        <w:tc>
          <w:tcPr>
            <w:tcW w:w="1656" w:type="pct"/>
            <w:tcBorders>
              <w:top w:val="nil"/>
              <w:left w:val="nil"/>
              <w:bottom w:val="single" w:sz="4" w:space="0" w:color="auto"/>
              <w:right w:val="nil"/>
            </w:tcBorders>
            <w:vAlign w:val="center"/>
            <w:hideMark/>
          </w:tcPr>
          <w:p w:rsidR="00ED5BBD" w:rsidRPr="00ED5BBD" w:rsidRDefault="00ED5BBD" w:rsidP="00ED5BBD">
            <w:pPr>
              <w:autoSpaceDE w:val="0"/>
              <w:autoSpaceDN w:val="0"/>
              <w:adjustRightInd w:val="0"/>
              <w:spacing w:line="360" w:lineRule="auto"/>
              <w:rPr>
                <w:rFonts w:ascii="Times New Roman" w:hAnsi="Times New Roman"/>
                <w:lang w:val="nl-NL" w:eastAsia="nl-NL"/>
              </w:rPr>
            </w:pPr>
            <w:r w:rsidRPr="00ED5BBD">
              <w:rPr>
                <w:rFonts w:ascii="Times New Roman" w:hAnsi="Times New Roman"/>
              </w:rPr>
              <w:t>Unaudit</w:t>
            </w:r>
            <w:r w:rsidR="00AD0EE9">
              <w:rPr>
                <w:rFonts w:ascii="Times New Roman" w:hAnsi="Times New Roman"/>
              </w:rPr>
              <w:t>ed</w:t>
            </w:r>
            <w:r w:rsidRPr="00ED5BBD">
              <w:rPr>
                <w:rFonts w:ascii="Times New Roman" w:hAnsi="Times New Roman"/>
              </w:rPr>
              <w:t xml:space="preserve"> reports</w:t>
            </w:r>
          </w:p>
        </w:tc>
        <w:tc>
          <w:tcPr>
            <w:tcW w:w="1213" w:type="pct"/>
            <w:tcBorders>
              <w:top w:val="nil"/>
              <w:left w:val="nil"/>
              <w:bottom w:val="single" w:sz="4" w:space="0" w:color="auto"/>
              <w:right w:val="nil"/>
            </w:tcBorders>
            <w:vAlign w:val="center"/>
            <w:hideMark/>
          </w:tcPr>
          <w:p w:rsidR="00ED5BBD" w:rsidRPr="00ED5BBD" w:rsidRDefault="00ED5BBD" w:rsidP="00ED5BBD">
            <w:pPr>
              <w:autoSpaceDE w:val="0"/>
              <w:autoSpaceDN w:val="0"/>
              <w:adjustRightInd w:val="0"/>
              <w:spacing w:line="360" w:lineRule="auto"/>
              <w:rPr>
                <w:rFonts w:ascii="Times New Roman" w:hAnsi="Times New Roman"/>
                <w:lang w:val="nl-NL" w:eastAsia="nl-NL"/>
              </w:rPr>
            </w:pPr>
            <w:r w:rsidRPr="00ED5BBD">
              <w:rPr>
                <w:rFonts w:ascii="Times New Roman" w:hAnsi="Times New Roman"/>
              </w:rPr>
              <w:t>27.14</w:t>
            </w:r>
          </w:p>
        </w:tc>
        <w:tc>
          <w:tcPr>
            <w:tcW w:w="1406" w:type="pct"/>
            <w:tcBorders>
              <w:top w:val="nil"/>
              <w:left w:val="nil"/>
              <w:bottom w:val="single" w:sz="4" w:space="0" w:color="auto"/>
              <w:right w:val="nil"/>
            </w:tcBorders>
            <w:vAlign w:val="center"/>
            <w:hideMark/>
          </w:tcPr>
          <w:p w:rsidR="00ED5BBD" w:rsidRPr="00ED5BBD" w:rsidRDefault="00ED5BBD" w:rsidP="00ED5BBD">
            <w:pPr>
              <w:autoSpaceDE w:val="0"/>
              <w:autoSpaceDN w:val="0"/>
              <w:adjustRightInd w:val="0"/>
              <w:spacing w:line="360" w:lineRule="auto"/>
              <w:rPr>
                <w:rFonts w:ascii="Times New Roman" w:hAnsi="Times New Roman"/>
                <w:lang w:val="nl-NL" w:eastAsia="nl-NL"/>
              </w:rPr>
            </w:pPr>
            <w:r w:rsidRPr="00ED5BBD">
              <w:rPr>
                <w:rFonts w:ascii="Times New Roman" w:hAnsi="Times New Roman"/>
              </w:rPr>
              <w:t>11.71</w:t>
            </w:r>
          </w:p>
        </w:tc>
        <w:tc>
          <w:tcPr>
            <w:tcW w:w="725" w:type="pct"/>
            <w:tcBorders>
              <w:top w:val="nil"/>
              <w:left w:val="nil"/>
              <w:bottom w:val="single" w:sz="4" w:space="0" w:color="auto"/>
              <w:right w:val="nil"/>
            </w:tcBorders>
            <w:vAlign w:val="center"/>
            <w:hideMark/>
          </w:tcPr>
          <w:p w:rsidR="00ED5BBD" w:rsidRPr="00ED5BBD" w:rsidRDefault="00ED5BBD" w:rsidP="00ED5BBD">
            <w:pPr>
              <w:autoSpaceDE w:val="0"/>
              <w:autoSpaceDN w:val="0"/>
              <w:adjustRightInd w:val="0"/>
              <w:spacing w:line="360" w:lineRule="auto"/>
              <w:rPr>
                <w:rFonts w:ascii="Times New Roman" w:hAnsi="Times New Roman"/>
                <w:lang w:val="nl-NL" w:eastAsia="nl-NL"/>
              </w:rPr>
            </w:pPr>
            <w:r w:rsidRPr="00ED5BBD">
              <w:rPr>
                <w:rFonts w:ascii="Times New Roman" w:hAnsi="Times New Roman"/>
              </w:rPr>
              <w:t>14</w:t>
            </w:r>
          </w:p>
        </w:tc>
      </w:tr>
    </w:tbl>
    <w:p w:rsidR="00ED5BBD" w:rsidRPr="0027454C" w:rsidRDefault="00ED5BBD" w:rsidP="00ED5BBD">
      <w:pPr>
        <w:spacing w:line="360" w:lineRule="auto"/>
        <w:jc w:val="both"/>
        <w:rPr>
          <w:lang w:eastAsia="nl-NL"/>
        </w:rPr>
      </w:pPr>
      <w:r w:rsidRPr="0027454C">
        <w:t>Independent sample t-test (equal variances assumed), t</w:t>
      </w:r>
      <w:r w:rsidRPr="0027454C">
        <w:rPr>
          <w:vertAlign w:val="subscript"/>
        </w:rPr>
        <w:t>(</w:t>
      </w:r>
      <w:r>
        <w:rPr>
          <w:vertAlign w:val="subscript"/>
        </w:rPr>
        <w:t>24</w:t>
      </w:r>
      <w:r w:rsidRPr="0027454C">
        <w:rPr>
          <w:vertAlign w:val="subscript"/>
        </w:rPr>
        <w:t>)</w:t>
      </w:r>
      <w:r w:rsidRPr="0027454C">
        <w:t>= 1.</w:t>
      </w:r>
      <w:r>
        <w:t>05</w:t>
      </w:r>
      <w:r w:rsidRPr="0027454C">
        <w:t>, p</w:t>
      </w:r>
      <w:r>
        <w:rPr>
          <w:vertAlign w:val="subscript"/>
        </w:rPr>
        <w:t xml:space="preserve">(1 </w:t>
      </w:r>
      <w:r>
        <w:t>&gt;</w:t>
      </w:r>
      <w:r w:rsidRPr="0027454C">
        <w:t>.</w:t>
      </w:r>
      <w:r>
        <w:t>05</w:t>
      </w:r>
    </w:p>
    <w:p w:rsidR="00A72D23" w:rsidRPr="00A72D23" w:rsidRDefault="00A72D23" w:rsidP="00A72D23">
      <w:pPr>
        <w:pStyle w:val="Caption"/>
        <w:keepNext/>
        <w:jc w:val="center"/>
        <w:rPr>
          <w:rFonts w:ascii="Times New Roman" w:hAnsi="Times New Roman"/>
          <w:sz w:val="22"/>
          <w:szCs w:val="22"/>
        </w:rPr>
      </w:pPr>
      <w:r w:rsidRPr="00A72D23">
        <w:rPr>
          <w:rFonts w:ascii="Times New Roman" w:hAnsi="Times New Roman"/>
          <w:sz w:val="22"/>
          <w:szCs w:val="22"/>
        </w:rPr>
        <w:t xml:space="preserve">Table </w:t>
      </w:r>
      <w:r w:rsidR="006C3D99" w:rsidRPr="00A72D23">
        <w:rPr>
          <w:rFonts w:ascii="Times New Roman" w:hAnsi="Times New Roman"/>
          <w:sz w:val="22"/>
          <w:szCs w:val="22"/>
        </w:rPr>
        <w:fldChar w:fldCharType="begin"/>
      </w:r>
      <w:r w:rsidRPr="00A72D23">
        <w:rPr>
          <w:rFonts w:ascii="Times New Roman" w:hAnsi="Times New Roman"/>
          <w:sz w:val="22"/>
          <w:szCs w:val="22"/>
        </w:rPr>
        <w:instrText xml:space="preserve"> SEQ Table \* ARABIC </w:instrText>
      </w:r>
      <w:r w:rsidR="006C3D99" w:rsidRPr="00A72D23">
        <w:rPr>
          <w:rFonts w:ascii="Times New Roman" w:hAnsi="Times New Roman"/>
          <w:sz w:val="22"/>
          <w:szCs w:val="22"/>
        </w:rPr>
        <w:fldChar w:fldCharType="separate"/>
      </w:r>
      <w:r w:rsidR="00BA46B3">
        <w:rPr>
          <w:rFonts w:ascii="Times New Roman" w:hAnsi="Times New Roman"/>
          <w:noProof/>
          <w:sz w:val="22"/>
          <w:szCs w:val="22"/>
        </w:rPr>
        <w:t>8</w:t>
      </w:r>
      <w:r w:rsidR="006C3D99" w:rsidRPr="00A72D23">
        <w:rPr>
          <w:rFonts w:ascii="Times New Roman" w:hAnsi="Times New Roman"/>
          <w:sz w:val="22"/>
          <w:szCs w:val="22"/>
        </w:rPr>
        <w:fldChar w:fldCharType="end"/>
      </w:r>
      <w:r w:rsidRPr="00A72D23">
        <w:rPr>
          <w:rFonts w:ascii="Times New Roman" w:hAnsi="Times New Roman"/>
          <w:sz w:val="22"/>
          <w:szCs w:val="22"/>
        </w:rPr>
        <w:t xml:space="preserve"> </w:t>
      </w:r>
      <w:r w:rsidR="00DD7108" w:rsidRPr="00A72D23">
        <w:rPr>
          <w:rFonts w:ascii="Times New Roman" w:hAnsi="Times New Roman"/>
          <w:sz w:val="22"/>
          <w:szCs w:val="22"/>
        </w:rPr>
        <w:t xml:space="preserve">Quality </w:t>
      </w:r>
      <w:r w:rsidR="00DD7108">
        <w:rPr>
          <w:rFonts w:ascii="Times New Roman" w:hAnsi="Times New Roman"/>
          <w:sz w:val="22"/>
          <w:szCs w:val="22"/>
        </w:rPr>
        <w:t xml:space="preserve">and </w:t>
      </w:r>
      <w:r w:rsidRPr="00A72D23">
        <w:rPr>
          <w:rFonts w:ascii="Times New Roman" w:hAnsi="Times New Roman"/>
          <w:sz w:val="22"/>
          <w:szCs w:val="22"/>
        </w:rPr>
        <w:t xml:space="preserve">External verification </w:t>
      </w:r>
    </w:p>
    <w:p w:rsidR="006A3E16" w:rsidRDefault="007D0223" w:rsidP="006A3E16">
      <w:pPr>
        <w:spacing w:line="360" w:lineRule="auto"/>
        <w:jc w:val="both"/>
        <w:rPr>
          <w:rFonts w:ascii="Times New Roman" w:hAnsi="Times New Roman"/>
          <w:iCs/>
          <w:sz w:val="24"/>
          <w:szCs w:val="24"/>
        </w:rPr>
      </w:pPr>
      <w:r w:rsidRPr="006733CE">
        <w:rPr>
          <w:rFonts w:ascii="Times New Roman" w:hAnsi="Times New Roman"/>
          <w:sz w:val="24"/>
          <w:szCs w:val="24"/>
        </w:rPr>
        <w:t xml:space="preserve">Audited reports are generally of higher quality: they score 32.4 on average, as opposed to unaudited reports scoring </w:t>
      </w:r>
      <w:r w:rsidR="00ED5BBD">
        <w:rPr>
          <w:rFonts w:ascii="Times New Roman" w:hAnsi="Times New Roman"/>
          <w:sz w:val="24"/>
          <w:szCs w:val="24"/>
        </w:rPr>
        <w:t xml:space="preserve">substantially </w:t>
      </w:r>
      <w:r w:rsidRPr="006733CE">
        <w:rPr>
          <w:rFonts w:ascii="Times New Roman" w:hAnsi="Times New Roman"/>
          <w:sz w:val="24"/>
          <w:szCs w:val="24"/>
        </w:rPr>
        <w:t>lower at 2</w:t>
      </w:r>
      <w:r>
        <w:rPr>
          <w:rFonts w:ascii="Times New Roman" w:hAnsi="Times New Roman"/>
          <w:sz w:val="24"/>
          <w:szCs w:val="24"/>
        </w:rPr>
        <w:t>7</w:t>
      </w:r>
      <w:r w:rsidRPr="006733CE">
        <w:rPr>
          <w:rFonts w:ascii="Times New Roman" w:hAnsi="Times New Roman"/>
          <w:sz w:val="24"/>
          <w:szCs w:val="24"/>
        </w:rPr>
        <w:t>.</w:t>
      </w:r>
      <w:r>
        <w:rPr>
          <w:rFonts w:ascii="Times New Roman" w:hAnsi="Times New Roman"/>
          <w:sz w:val="24"/>
          <w:szCs w:val="24"/>
        </w:rPr>
        <w:t>1</w:t>
      </w:r>
      <w:r w:rsidRPr="006733CE">
        <w:rPr>
          <w:rFonts w:ascii="Times New Roman" w:hAnsi="Times New Roman"/>
          <w:sz w:val="24"/>
          <w:szCs w:val="24"/>
        </w:rPr>
        <w:t xml:space="preserve"> on average</w:t>
      </w:r>
      <w:r w:rsidR="003A1450">
        <w:rPr>
          <w:rFonts w:ascii="Times New Roman" w:hAnsi="Times New Roman"/>
          <w:sz w:val="24"/>
          <w:szCs w:val="24"/>
        </w:rPr>
        <w:t xml:space="preserve"> (see table </w:t>
      </w:r>
      <w:r w:rsidR="006A3E16">
        <w:rPr>
          <w:rFonts w:ascii="Times New Roman" w:hAnsi="Times New Roman"/>
          <w:sz w:val="24"/>
          <w:szCs w:val="24"/>
        </w:rPr>
        <w:t>8</w:t>
      </w:r>
      <w:r w:rsidR="003A1450">
        <w:rPr>
          <w:rFonts w:ascii="Times New Roman" w:hAnsi="Times New Roman"/>
          <w:sz w:val="24"/>
          <w:szCs w:val="24"/>
        </w:rPr>
        <w:t>)</w:t>
      </w:r>
      <w:r w:rsidRPr="006733CE">
        <w:rPr>
          <w:rFonts w:ascii="Times New Roman" w:hAnsi="Times New Roman"/>
          <w:sz w:val="24"/>
          <w:szCs w:val="24"/>
        </w:rPr>
        <w:t xml:space="preserve">. </w:t>
      </w:r>
      <w:r w:rsidR="006A3E16">
        <w:rPr>
          <w:rFonts w:ascii="Times New Roman" w:hAnsi="Times New Roman"/>
          <w:iCs/>
          <w:sz w:val="24"/>
          <w:szCs w:val="24"/>
        </w:rPr>
        <w:t xml:space="preserve">However, with an average score of 32.4 points on a scale of 68, verification is no guarantee for a comprehensive report.  </w:t>
      </w:r>
    </w:p>
    <w:p w:rsidR="00BA46B3" w:rsidRPr="006733CE" w:rsidRDefault="00BA46B3" w:rsidP="006A3E16">
      <w:pPr>
        <w:spacing w:line="360" w:lineRule="auto"/>
        <w:jc w:val="both"/>
        <w:rPr>
          <w:rFonts w:ascii="Times New Roman" w:hAnsi="Times New Roman"/>
          <w:b/>
          <w:sz w:val="24"/>
          <w:szCs w:val="24"/>
        </w:rPr>
      </w:pPr>
      <w:r>
        <w:rPr>
          <w:rFonts w:ascii="Times New Roman" w:hAnsi="Times New Roman"/>
          <w:sz w:val="24"/>
          <w:szCs w:val="24"/>
        </w:rPr>
        <w:t>I</w:t>
      </w:r>
      <w:r w:rsidRPr="00D875FA">
        <w:rPr>
          <w:rFonts w:ascii="Times New Roman" w:hAnsi="Times New Roman"/>
          <w:sz w:val="24"/>
          <w:szCs w:val="24"/>
        </w:rPr>
        <w:t xml:space="preserve">t is obvious from table </w:t>
      </w:r>
      <w:r>
        <w:rPr>
          <w:rFonts w:ascii="Times New Roman" w:hAnsi="Times New Roman"/>
          <w:sz w:val="24"/>
          <w:szCs w:val="24"/>
        </w:rPr>
        <w:t>9</w:t>
      </w:r>
      <w:r w:rsidRPr="00D875FA">
        <w:rPr>
          <w:rFonts w:ascii="Times New Roman" w:hAnsi="Times New Roman"/>
          <w:sz w:val="24"/>
          <w:szCs w:val="24"/>
        </w:rPr>
        <w:t xml:space="preserve"> that external verification, also referred to as third-party</w:t>
      </w:r>
      <w:r w:rsidRPr="006733CE">
        <w:rPr>
          <w:rFonts w:ascii="Times New Roman" w:hAnsi="Times New Roman"/>
          <w:sz w:val="24"/>
          <w:szCs w:val="24"/>
        </w:rPr>
        <w:t xml:space="preserve"> assurance, is prevalent in Europe (4 out of 6 reports externally verified) and the Asia Pacific region (5 out of 8</w:t>
      </w:r>
      <w:r>
        <w:rPr>
          <w:rFonts w:ascii="Times New Roman" w:hAnsi="Times New Roman"/>
          <w:sz w:val="24"/>
          <w:szCs w:val="24"/>
        </w:rPr>
        <w:t xml:space="preserve"> </w:t>
      </w:r>
      <w:r w:rsidRPr="006733CE">
        <w:rPr>
          <w:rFonts w:ascii="Times New Roman" w:hAnsi="Times New Roman"/>
          <w:sz w:val="24"/>
          <w:szCs w:val="24"/>
        </w:rPr>
        <w:t xml:space="preserve">reports externally verified). Particularly American companies stand out for the lack of verification; only 20% of North-American aircraft operators asked for an external judgment and the one </w:t>
      </w:r>
      <w:r>
        <w:rPr>
          <w:rFonts w:ascii="Times New Roman" w:hAnsi="Times New Roman"/>
          <w:sz w:val="24"/>
          <w:szCs w:val="24"/>
        </w:rPr>
        <w:t>Latin</w:t>
      </w:r>
      <w:r w:rsidRPr="006733CE">
        <w:rPr>
          <w:rFonts w:ascii="Times New Roman" w:hAnsi="Times New Roman"/>
          <w:sz w:val="24"/>
          <w:szCs w:val="24"/>
        </w:rPr>
        <w:t>-American report in the subsample contained no assurance statement.</w:t>
      </w:r>
    </w:p>
    <w:p w:rsidR="003A1450" w:rsidRDefault="006A3E16" w:rsidP="00D875FA">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lastRenderedPageBreak/>
        <w:t>C</w:t>
      </w:r>
      <w:r w:rsidR="00ED5BBD">
        <w:rPr>
          <w:rFonts w:ascii="Times New Roman" w:hAnsi="Times New Roman"/>
          <w:sz w:val="24"/>
          <w:szCs w:val="24"/>
        </w:rPr>
        <w:t>oncluding from an</w:t>
      </w:r>
      <w:r>
        <w:rPr>
          <w:rFonts w:ascii="Times New Roman" w:hAnsi="Times New Roman"/>
          <w:sz w:val="24"/>
          <w:szCs w:val="24"/>
        </w:rPr>
        <w:t xml:space="preserve"> independent sample t-test, the</w:t>
      </w:r>
      <w:r w:rsidR="00ED5BBD">
        <w:rPr>
          <w:rFonts w:ascii="Times New Roman" w:hAnsi="Times New Roman"/>
          <w:sz w:val="24"/>
          <w:szCs w:val="24"/>
        </w:rPr>
        <w:t xml:space="preserve"> difference </w:t>
      </w:r>
      <w:r>
        <w:rPr>
          <w:rFonts w:ascii="Times New Roman" w:hAnsi="Times New Roman"/>
          <w:sz w:val="24"/>
          <w:szCs w:val="24"/>
        </w:rPr>
        <w:t xml:space="preserve">in quality between audited and unaudited reports </w:t>
      </w:r>
      <w:r w:rsidR="0073186B">
        <w:rPr>
          <w:rFonts w:ascii="Times New Roman" w:hAnsi="Times New Roman"/>
          <w:sz w:val="24"/>
          <w:szCs w:val="24"/>
        </w:rPr>
        <w:t>is not significant. Therefore H4</w:t>
      </w:r>
      <w:r w:rsidR="00ED5BBD">
        <w:rPr>
          <w:rFonts w:ascii="Times New Roman" w:hAnsi="Times New Roman"/>
          <w:sz w:val="24"/>
          <w:szCs w:val="24"/>
        </w:rPr>
        <w:t xml:space="preserve"> is rejected. </w:t>
      </w:r>
      <w:r w:rsidR="003A1450">
        <w:rPr>
          <w:rFonts w:ascii="Times New Roman" w:hAnsi="Times New Roman"/>
          <w:sz w:val="24"/>
          <w:szCs w:val="24"/>
        </w:rPr>
        <w:t>Again, this may be attributed to the large standard deviations compared to the mean. Additionally, the analysis is limited due to the</w:t>
      </w:r>
      <w:r w:rsidR="00D875FA" w:rsidRPr="00D875FA">
        <w:rPr>
          <w:rFonts w:ascii="Times New Roman" w:hAnsi="Times New Roman"/>
          <w:sz w:val="24"/>
          <w:szCs w:val="24"/>
        </w:rPr>
        <w:t xml:space="preserve"> disappointingly small size of the subsample</w:t>
      </w:r>
      <w:r w:rsidR="003A1450">
        <w:rPr>
          <w:rFonts w:ascii="Times New Roman" w:hAnsi="Times New Roman"/>
          <w:sz w:val="24"/>
          <w:szCs w:val="24"/>
        </w:rPr>
        <w:t xml:space="preserve"> and </w:t>
      </w:r>
      <w:r w:rsidR="000B66AB" w:rsidRPr="000B66AB">
        <w:rPr>
          <w:rFonts w:ascii="Times New Roman" w:hAnsi="Times New Roman"/>
          <w:sz w:val="24"/>
          <w:szCs w:val="24"/>
        </w:rPr>
        <w:t>limited availability of material</w:t>
      </w:r>
      <w:r w:rsidR="003A1450">
        <w:rPr>
          <w:rFonts w:ascii="Times New Roman" w:hAnsi="Times New Roman"/>
          <w:sz w:val="24"/>
          <w:szCs w:val="24"/>
        </w:rPr>
        <w:t xml:space="preserve">, preventing </w:t>
      </w:r>
      <w:r w:rsidR="000B66AB">
        <w:rPr>
          <w:rFonts w:ascii="Times New Roman" w:hAnsi="Times New Roman"/>
          <w:sz w:val="24"/>
          <w:szCs w:val="24"/>
        </w:rPr>
        <w:t xml:space="preserve">strong </w:t>
      </w:r>
      <w:r w:rsidR="00D875FA" w:rsidRPr="00D875FA">
        <w:rPr>
          <w:rFonts w:ascii="Times New Roman" w:hAnsi="Times New Roman"/>
          <w:sz w:val="24"/>
          <w:szCs w:val="24"/>
        </w:rPr>
        <w:t xml:space="preserve">conclusions </w:t>
      </w:r>
      <w:r w:rsidR="003A1450">
        <w:rPr>
          <w:rFonts w:ascii="Times New Roman" w:hAnsi="Times New Roman"/>
          <w:sz w:val="24"/>
          <w:szCs w:val="24"/>
        </w:rPr>
        <w:t xml:space="preserve">from being </w:t>
      </w:r>
      <w:r w:rsidR="00D875FA" w:rsidRPr="00D875FA">
        <w:rPr>
          <w:rFonts w:ascii="Times New Roman" w:hAnsi="Times New Roman"/>
          <w:sz w:val="24"/>
          <w:szCs w:val="24"/>
        </w:rPr>
        <w:t xml:space="preserve">drawn. </w:t>
      </w:r>
    </w:p>
    <w:p w:rsidR="003A1450" w:rsidRDefault="003A1450" w:rsidP="00D875FA">
      <w:pPr>
        <w:autoSpaceDE w:val="0"/>
        <w:autoSpaceDN w:val="0"/>
        <w:adjustRightInd w:val="0"/>
        <w:spacing w:after="0" w:line="360" w:lineRule="auto"/>
        <w:jc w:val="both"/>
        <w:rPr>
          <w:rFonts w:ascii="Times New Roman" w:hAnsi="Times New Roman"/>
          <w:sz w:val="24"/>
          <w:szCs w:val="24"/>
        </w:rPr>
      </w:pPr>
    </w:p>
    <w:tbl>
      <w:tblPr>
        <w:tblStyle w:val="TableGrid"/>
        <w:tblpPr w:leftFromText="180" w:rightFromText="180" w:vertAnchor="text" w:horzAnchor="margin" w:tblpXSpec="center" w:tblpY="40"/>
        <w:tblW w:w="0" w:type="auto"/>
        <w:tblLook w:val="04A0"/>
      </w:tblPr>
      <w:tblGrid>
        <w:gridCol w:w="1560"/>
        <w:gridCol w:w="1769"/>
        <w:gridCol w:w="2294"/>
        <w:gridCol w:w="2404"/>
      </w:tblGrid>
      <w:tr w:rsidR="00A63603" w:rsidRPr="006733CE" w:rsidTr="00A72D23">
        <w:tc>
          <w:tcPr>
            <w:tcW w:w="0" w:type="auto"/>
            <w:tcBorders>
              <w:bottom w:val="single" w:sz="4" w:space="0" w:color="auto"/>
            </w:tcBorders>
          </w:tcPr>
          <w:p w:rsidR="00A63603" w:rsidRPr="00A72D23" w:rsidRDefault="00A63603" w:rsidP="00A63603">
            <w:pPr>
              <w:autoSpaceDE w:val="0"/>
              <w:autoSpaceDN w:val="0"/>
              <w:adjustRightInd w:val="0"/>
              <w:spacing w:line="360" w:lineRule="auto"/>
              <w:rPr>
                <w:rFonts w:ascii="Times New Roman" w:eastAsia="Times New Roman" w:hAnsi="Times New Roman"/>
                <w:b/>
              </w:rPr>
            </w:pPr>
            <w:r w:rsidRPr="00A72D23">
              <w:rPr>
                <w:rFonts w:ascii="Times New Roman" w:eastAsia="Times New Roman" w:hAnsi="Times New Roman"/>
                <w:b/>
              </w:rPr>
              <w:t>Continent</w:t>
            </w:r>
          </w:p>
        </w:tc>
        <w:tc>
          <w:tcPr>
            <w:tcW w:w="0" w:type="auto"/>
            <w:tcBorders>
              <w:bottom w:val="single" w:sz="4" w:space="0" w:color="auto"/>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b/>
              </w:rPr>
            </w:pPr>
            <w:r w:rsidRPr="00A72D23">
              <w:rPr>
                <w:rFonts w:ascii="Times New Roman" w:eastAsia="Times New Roman" w:hAnsi="Times New Roman"/>
                <w:b/>
              </w:rPr>
              <w:t>Report count (#)</w:t>
            </w:r>
          </w:p>
        </w:tc>
        <w:tc>
          <w:tcPr>
            <w:tcW w:w="0" w:type="auto"/>
            <w:tcBorders>
              <w:bottom w:val="single" w:sz="4" w:space="0" w:color="auto"/>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b/>
              </w:rPr>
            </w:pPr>
            <w:r w:rsidRPr="00A72D23">
              <w:rPr>
                <w:rFonts w:ascii="Times New Roman" w:eastAsia="Times New Roman" w:hAnsi="Times New Roman"/>
                <w:b/>
              </w:rPr>
              <w:t>Externally verified (#)</w:t>
            </w:r>
          </w:p>
        </w:tc>
        <w:tc>
          <w:tcPr>
            <w:tcW w:w="0" w:type="auto"/>
            <w:tcBorders>
              <w:bottom w:val="single" w:sz="4" w:space="0" w:color="auto"/>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b/>
              </w:rPr>
            </w:pPr>
            <w:r w:rsidRPr="00A72D23">
              <w:rPr>
                <w:rFonts w:ascii="Times New Roman" w:eastAsia="Times New Roman" w:hAnsi="Times New Roman"/>
                <w:b/>
              </w:rPr>
              <w:t>Externally verified (%)</w:t>
            </w:r>
          </w:p>
        </w:tc>
      </w:tr>
      <w:tr w:rsidR="00A63603" w:rsidRPr="006733CE" w:rsidTr="00A72D23">
        <w:tc>
          <w:tcPr>
            <w:tcW w:w="0" w:type="auto"/>
            <w:tcBorders>
              <w:top w:val="single" w:sz="4" w:space="0" w:color="auto"/>
              <w:bottom w:val="nil"/>
              <w:right w:val="single" w:sz="4" w:space="0" w:color="auto"/>
            </w:tcBorders>
          </w:tcPr>
          <w:p w:rsidR="00A63603" w:rsidRPr="00A72D23" w:rsidRDefault="00A63603" w:rsidP="00A63603">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Asia Pacific</w:t>
            </w:r>
          </w:p>
        </w:tc>
        <w:tc>
          <w:tcPr>
            <w:tcW w:w="0" w:type="auto"/>
            <w:tcBorders>
              <w:top w:val="nil"/>
              <w:left w:val="single" w:sz="4" w:space="0" w:color="auto"/>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8</w:t>
            </w:r>
          </w:p>
        </w:tc>
        <w:tc>
          <w:tcPr>
            <w:tcW w:w="0" w:type="auto"/>
            <w:tcBorders>
              <w:top w:val="single" w:sz="4" w:space="0" w:color="auto"/>
              <w:left w:val="nil"/>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5</w:t>
            </w:r>
          </w:p>
        </w:tc>
        <w:tc>
          <w:tcPr>
            <w:tcW w:w="0" w:type="auto"/>
            <w:tcBorders>
              <w:top w:val="nil"/>
              <w:left w:val="nil"/>
              <w:bottom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62,5</w:t>
            </w:r>
          </w:p>
        </w:tc>
      </w:tr>
      <w:tr w:rsidR="00A63603" w:rsidRPr="006733CE" w:rsidTr="00A72D23">
        <w:tc>
          <w:tcPr>
            <w:tcW w:w="0" w:type="auto"/>
            <w:tcBorders>
              <w:top w:val="nil"/>
              <w:bottom w:val="nil"/>
              <w:right w:val="single" w:sz="4" w:space="0" w:color="auto"/>
            </w:tcBorders>
          </w:tcPr>
          <w:p w:rsidR="00A63603" w:rsidRPr="00A72D23" w:rsidRDefault="00A63603" w:rsidP="00A63603">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 xml:space="preserve">Europe </w:t>
            </w:r>
          </w:p>
        </w:tc>
        <w:tc>
          <w:tcPr>
            <w:tcW w:w="0" w:type="auto"/>
            <w:tcBorders>
              <w:top w:val="nil"/>
              <w:left w:val="single" w:sz="4" w:space="0" w:color="auto"/>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6</w:t>
            </w:r>
          </w:p>
        </w:tc>
        <w:tc>
          <w:tcPr>
            <w:tcW w:w="0" w:type="auto"/>
            <w:tcBorders>
              <w:top w:val="nil"/>
              <w:left w:val="nil"/>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4</w:t>
            </w:r>
          </w:p>
        </w:tc>
        <w:tc>
          <w:tcPr>
            <w:tcW w:w="0" w:type="auto"/>
            <w:tcBorders>
              <w:top w:val="nil"/>
              <w:left w:val="nil"/>
              <w:bottom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66,7</w:t>
            </w:r>
          </w:p>
        </w:tc>
      </w:tr>
      <w:tr w:rsidR="00A63603" w:rsidRPr="006733CE" w:rsidTr="00A72D23">
        <w:tc>
          <w:tcPr>
            <w:tcW w:w="0" w:type="auto"/>
            <w:tcBorders>
              <w:top w:val="nil"/>
              <w:bottom w:val="nil"/>
              <w:right w:val="single" w:sz="4" w:space="0" w:color="auto"/>
            </w:tcBorders>
          </w:tcPr>
          <w:p w:rsidR="00A63603" w:rsidRPr="00A72D23" w:rsidRDefault="00A63603" w:rsidP="00A63603">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North-America</w:t>
            </w:r>
          </w:p>
        </w:tc>
        <w:tc>
          <w:tcPr>
            <w:tcW w:w="0" w:type="auto"/>
            <w:tcBorders>
              <w:top w:val="nil"/>
              <w:left w:val="single" w:sz="4" w:space="0" w:color="auto"/>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10</w:t>
            </w:r>
          </w:p>
        </w:tc>
        <w:tc>
          <w:tcPr>
            <w:tcW w:w="0" w:type="auto"/>
            <w:tcBorders>
              <w:top w:val="nil"/>
              <w:left w:val="nil"/>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2</w:t>
            </w:r>
          </w:p>
        </w:tc>
        <w:tc>
          <w:tcPr>
            <w:tcW w:w="0" w:type="auto"/>
            <w:tcBorders>
              <w:top w:val="nil"/>
              <w:left w:val="nil"/>
              <w:bottom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20,0</w:t>
            </w:r>
          </w:p>
        </w:tc>
      </w:tr>
      <w:tr w:rsidR="00A63603" w:rsidRPr="006733CE" w:rsidTr="00A72D23">
        <w:tc>
          <w:tcPr>
            <w:tcW w:w="0" w:type="auto"/>
            <w:tcBorders>
              <w:top w:val="nil"/>
              <w:bottom w:val="nil"/>
              <w:right w:val="single" w:sz="4" w:space="0" w:color="auto"/>
            </w:tcBorders>
          </w:tcPr>
          <w:p w:rsidR="00A63603" w:rsidRPr="00A72D23" w:rsidRDefault="00A63603" w:rsidP="00A63603">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Middle-East</w:t>
            </w:r>
          </w:p>
        </w:tc>
        <w:tc>
          <w:tcPr>
            <w:tcW w:w="0" w:type="auto"/>
            <w:tcBorders>
              <w:top w:val="nil"/>
              <w:left w:val="single" w:sz="4" w:space="0" w:color="auto"/>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1</w:t>
            </w:r>
          </w:p>
        </w:tc>
        <w:tc>
          <w:tcPr>
            <w:tcW w:w="0" w:type="auto"/>
            <w:tcBorders>
              <w:top w:val="nil"/>
              <w:left w:val="nil"/>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1</w:t>
            </w:r>
          </w:p>
        </w:tc>
        <w:tc>
          <w:tcPr>
            <w:tcW w:w="0" w:type="auto"/>
            <w:tcBorders>
              <w:top w:val="nil"/>
              <w:left w:val="nil"/>
              <w:bottom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100,0</w:t>
            </w:r>
          </w:p>
        </w:tc>
      </w:tr>
      <w:tr w:rsidR="00A63603" w:rsidRPr="006733CE" w:rsidTr="00A72D23">
        <w:trPr>
          <w:trHeight w:val="80"/>
        </w:trPr>
        <w:tc>
          <w:tcPr>
            <w:tcW w:w="0" w:type="auto"/>
            <w:tcBorders>
              <w:top w:val="nil"/>
              <w:bottom w:val="nil"/>
              <w:right w:val="single" w:sz="4" w:space="0" w:color="auto"/>
            </w:tcBorders>
          </w:tcPr>
          <w:p w:rsidR="00A63603" w:rsidRPr="00A72D23" w:rsidRDefault="00743AAD" w:rsidP="00A63603">
            <w:pPr>
              <w:autoSpaceDE w:val="0"/>
              <w:autoSpaceDN w:val="0"/>
              <w:adjustRightInd w:val="0"/>
              <w:spacing w:line="360" w:lineRule="auto"/>
              <w:rPr>
                <w:rFonts w:ascii="Times New Roman" w:eastAsia="Times New Roman" w:hAnsi="Times New Roman"/>
              </w:rPr>
            </w:pPr>
            <w:r>
              <w:rPr>
                <w:rFonts w:ascii="Times New Roman" w:eastAsia="Times New Roman" w:hAnsi="Times New Roman"/>
              </w:rPr>
              <w:t>Latin</w:t>
            </w:r>
            <w:r w:rsidR="00A63603" w:rsidRPr="00A72D23">
              <w:rPr>
                <w:rFonts w:ascii="Times New Roman" w:eastAsia="Times New Roman" w:hAnsi="Times New Roman"/>
              </w:rPr>
              <w:t>-America</w:t>
            </w:r>
          </w:p>
        </w:tc>
        <w:tc>
          <w:tcPr>
            <w:tcW w:w="0" w:type="auto"/>
            <w:tcBorders>
              <w:top w:val="nil"/>
              <w:left w:val="single" w:sz="4" w:space="0" w:color="auto"/>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1</w:t>
            </w:r>
          </w:p>
        </w:tc>
        <w:tc>
          <w:tcPr>
            <w:tcW w:w="0" w:type="auto"/>
            <w:tcBorders>
              <w:top w:val="nil"/>
              <w:left w:val="nil"/>
              <w:bottom w:val="nil"/>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0</w:t>
            </w:r>
          </w:p>
        </w:tc>
        <w:tc>
          <w:tcPr>
            <w:tcW w:w="0" w:type="auto"/>
            <w:tcBorders>
              <w:top w:val="nil"/>
              <w:left w:val="nil"/>
              <w:bottom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0</w:t>
            </w:r>
          </w:p>
        </w:tc>
      </w:tr>
      <w:tr w:rsidR="00A63603" w:rsidRPr="006733CE" w:rsidTr="00A72D23">
        <w:tc>
          <w:tcPr>
            <w:tcW w:w="0" w:type="auto"/>
            <w:tcBorders>
              <w:top w:val="nil"/>
              <w:bottom w:val="single" w:sz="4" w:space="0" w:color="auto"/>
              <w:right w:val="single" w:sz="4" w:space="0" w:color="auto"/>
            </w:tcBorders>
          </w:tcPr>
          <w:p w:rsidR="00A63603" w:rsidRPr="00A72D23" w:rsidRDefault="00A63603" w:rsidP="00A63603">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Africa</w:t>
            </w:r>
          </w:p>
        </w:tc>
        <w:tc>
          <w:tcPr>
            <w:tcW w:w="0" w:type="auto"/>
            <w:tcBorders>
              <w:top w:val="nil"/>
              <w:left w:val="single" w:sz="4" w:space="0" w:color="auto"/>
              <w:bottom w:val="single" w:sz="4" w:space="0" w:color="auto"/>
              <w:right w:val="nil"/>
            </w:tcBorders>
          </w:tcPr>
          <w:p w:rsidR="00A63603" w:rsidRPr="00A72D23" w:rsidRDefault="00A72D23" w:rsidP="00A72D23">
            <w:pPr>
              <w:tabs>
                <w:tab w:val="left" w:pos="210"/>
                <w:tab w:val="right" w:pos="1552"/>
              </w:tabs>
              <w:autoSpaceDE w:val="0"/>
              <w:autoSpaceDN w:val="0"/>
              <w:adjustRightInd w:val="0"/>
              <w:spacing w:line="360" w:lineRule="auto"/>
              <w:rPr>
                <w:rFonts w:ascii="Times New Roman" w:eastAsia="Times New Roman" w:hAnsi="Times New Roman"/>
              </w:rPr>
            </w:pPr>
            <w:r>
              <w:rPr>
                <w:rFonts w:ascii="Times New Roman" w:eastAsia="Times New Roman" w:hAnsi="Times New Roman"/>
              </w:rPr>
              <w:tab/>
            </w:r>
            <w:r>
              <w:rPr>
                <w:rFonts w:ascii="Times New Roman" w:eastAsia="Times New Roman" w:hAnsi="Times New Roman"/>
              </w:rPr>
              <w:tab/>
            </w:r>
            <w:r w:rsidR="00A63603" w:rsidRPr="00A72D23">
              <w:rPr>
                <w:rFonts w:ascii="Times New Roman" w:eastAsia="Times New Roman" w:hAnsi="Times New Roman"/>
              </w:rPr>
              <w:t>0</w:t>
            </w:r>
          </w:p>
        </w:tc>
        <w:tc>
          <w:tcPr>
            <w:tcW w:w="0" w:type="auto"/>
            <w:tcBorders>
              <w:top w:val="nil"/>
              <w:left w:val="nil"/>
              <w:bottom w:val="single" w:sz="4" w:space="0" w:color="auto"/>
              <w:right w:val="nil"/>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0</w:t>
            </w:r>
          </w:p>
        </w:tc>
        <w:tc>
          <w:tcPr>
            <w:tcW w:w="0" w:type="auto"/>
            <w:tcBorders>
              <w:top w:val="nil"/>
              <w:left w:val="nil"/>
              <w:bottom w:val="single" w:sz="4" w:space="0" w:color="auto"/>
            </w:tcBorders>
          </w:tcPr>
          <w:p w:rsidR="00A63603" w:rsidRPr="00A72D23" w:rsidRDefault="00A63603"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0</w:t>
            </w:r>
          </w:p>
        </w:tc>
      </w:tr>
      <w:tr w:rsidR="00A63603" w:rsidRPr="006733CE" w:rsidTr="00A72D23">
        <w:tc>
          <w:tcPr>
            <w:tcW w:w="0" w:type="auto"/>
            <w:tcBorders>
              <w:top w:val="single" w:sz="4" w:space="0" w:color="auto"/>
            </w:tcBorders>
          </w:tcPr>
          <w:p w:rsidR="00A63603" w:rsidRPr="00A72D23" w:rsidRDefault="00A63603" w:rsidP="00A63603">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Total</w:t>
            </w:r>
          </w:p>
        </w:tc>
        <w:tc>
          <w:tcPr>
            <w:tcW w:w="0" w:type="auto"/>
            <w:tcBorders>
              <w:top w:val="single" w:sz="4" w:space="0" w:color="auto"/>
              <w:right w:val="nil"/>
            </w:tcBorders>
          </w:tcPr>
          <w:p w:rsidR="00A63603" w:rsidRPr="00A72D23" w:rsidRDefault="006C3D99"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fldChar w:fldCharType="begin"/>
            </w:r>
            <w:r w:rsidR="00A63603" w:rsidRPr="00A72D23">
              <w:rPr>
                <w:rFonts w:ascii="Times New Roman" w:eastAsia="Times New Roman" w:hAnsi="Times New Roman"/>
              </w:rPr>
              <w:instrText xml:space="preserve"> =SUM(ABOVE) </w:instrText>
            </w:r>
            <w:r w:rsidRPr="00A72D23">
              <w:rPr>
                <w:rFonts w:ascii="Times New Roman" w:eastAsia="Times New Roman" w:hAnsi="Times New Roman"/>
              </w:rPr>
              <w:fldChar w:fldCharType="separate"/>
            </w:r>
            <w:r w:rsidR="00A63603" w:rsidRPr="00A72D23">
              <w:rPr>
                <w:rFonts w:ascii="Times New Roman" w:eastAsia="Times New Roman" w:hAnsi="Times New Roman"/>
                <w:noProof/>
              </w:rPr>
              <w:t>26</w:t>
            </w:r>
            <w:r w:rsidRPr="00A72D23">
              <w:rPr>
                <w:rFonts w:ascii="Times New Roman" w:eastAsia="Times New Roman" w:hAnsi="Times New Roman"/>
              </w:rPr>
              <w:fldChar w:fldCharType="end"/>
            </w:r>
          </w:p>
        </w:tc>
        <w:tc>
          <w:tcPr>
            <w:tcW w:w="0" w:type="auto"/>
            <w:tcBorders>
              <w:top w:val="single" w:sz="4" w:space="0" w:color="auto"/>
              <w:left w:val="nil"/>
              <w:right w:val="nil"/>
            </w:tcBorders>
          </w:tcPr>
          <w:p w:rsidR="00A63603" w:rsidRPr="00A72D23" w:rsidRDefault="006C3D99" w:rsidP="00A63603">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fldChar w:fldCharType="begin"/>
            </w:r>
            <w:r w:rsidR="00A63603" w:rsidRPr="00A72D23">
              <w:rPr>
                <w:rFonts w:ascii="Times New Roman" w:eastAsia="Times New Roman" w:hAnsi="Times New Roman"/>
              </w:rPr>
              <w:instrText xml:space="preserve"> =SUM(ABOVE) </w:instrText>
            </w:r>
            <w:r w:rsidRPr="00A72D23">
              <w:rPr>
                <w:rFonts w:ascii="Times New Roman" w:eastAsia="Times New Roman" w:hAnsi="Times New Roman"/>
              </w:rPr>
              <w:fldChar w:fldCharType="separate"/>
            </w:r>
            <w:r w:rsidR="00A63603" w:rsidRPr="00A72D23">
              <w:rPr>
                <w:rFonts w:ascii="Times New Roman" w:eastAsia="Times New Roman" w:hAnsi="Times New Roman"/>
                <w:noProof/>
              </w:rPr>
              <w:t>12</w:t>
            </w:r>
            <w:r w:rsidRPr="00A72D23">
              <w:rPr>
                <w:rFonts w:ascii="Times New Roman" w:eastAsia="Times New Roman" w:hAnsi="Times New Roman"/>
              </w:rPr>
              <w:fldChar w:fldCharType="end"/>
            </w:r>
          </w:p>
        </w:tc>
        <w:tc>
          <w:tcPr>
            <w:tcW w:w="0" w:type="auto"/>
            <w:tcBorders>
              <w:top w:val="single" w:sz="4" w:space="0" w:color="auto"/>
              <w:left w:val="nil"/>
            </w:tcBorders>
          </w:tcPr>
          <w:p w:rsidR="00A63603" w:rsidRPr="00A72D23" w:rsidRDefault="00A72D23" w:rsidP="00A63603">
            <w:pPr>
              <w:autoSpaceDE w:val="0"/>
              <w:autoSpaceDN w:val="0"/>
              <w:adjustRightInd w:val="0"/>
              <w:spacing w:line="360" w:lineRule="auto"/>
              <w:jc w:val="right"/>
              <w:rPr>
                <w:rFonts w:ascii="Times New Roman" w:eastAsia="Times New Roman" w:hAnsi="Times New Roman"/>
              </w:rPr>
            </w:pPr>
            <w:r>
              <w:rPr>
                <w:rFonts w:ascii="Times New Roman" w:eastAsia="Times New Roman" w:hAnsi="Times New Roman"/>
              </w:rPr>
              <w:t>46,2</w:t>
            </w:r>
          </w:p>
        </w:tc>
      </w:tr>
    </w:tbl>
    <w:p w:rsidR="00D875FA" w:rsidRDefault="00D875FA" w:rsidP="008E2998">
      <w:pPr>
        <w:pStyle w:val="Caption"/>
        <w:keepNext/>
        <w:jc w:val="center"/>
        <w:rPr>
          <w:rFonts w:ascii="Times New Roman" w:hAnsi="Times New Roman"/>
          <w:sz w:val="24"/>
          <w:szCs w:val="24"/>
        </w:rPr>
      </w:pPr>
    </w:p>
    <w:p w:rsidR="003A1450" w:rsidRDefault="003A1450" w:rsidP="008E2998">
      <w:pPr>
        <w:pStyle w:val="Caption"/>
        <w:keepNext/>
        <w:jc w:val="center"/>
        <w:rPr>
          <w:rFonts w:ascii="Times New Roman" w:hAnsi="Times New Roman"/>
          <w:sz w:val="22"/>
          <w:szCs w:val="22"/>
        </w:rPr>
      </w:pPr>
      <w:r>
        <w:rPr>
          <w:rFonts w:ascii="Times New Roman" w:hAnsi="Times New Roman"/>
          <w:sz w:val="22"/>
          <w:szCs w:val="22"/>
        </w:rPr>
        <w:br/>
      </w:r>
      <w:r>
        <w:rPr>
          <w:rFonts w:ascii="Times New Roman" w:hAnsi="Times New Roman"/>
          <w:sz w:val="22"/>
          <w:szCs w:val="22"/>
        </w:rPr>
        <w:br/>
      </w:r>
    </w:p>
    <w:p w:rsidR="003A1450" w:rsidRDefault="003A1450" w:rsidP="008E2998">
      <w:pPr>
        <w:pStyle w:val="Caption"/>
        <w:keepNext/>
        <w:jc w:val="center"/>
        <w:rPr>
          <w:rFonts w:ascii="Times New Roman" w:hAnsi="Times New Roman"/>
          <w:sz w:val="22"/>
          <w:szCs w:val="22"/>
        </w:rPr>
      </w:pPr>
    </w:p>
    <w:p w:rsidR="003A1450" w:rsidRDefault="003A1450" w:rsidP="008E2998">
      <w:pPr>
        <w:pStyle w:val="Caption"/>
        <w:keepNext/>
        <w:jc w:val="center"/>
        <w:rPr>
          <w:rFonts w:ascii="Times New Roman" w:hAnsi="Times New Roman"/>
          <w:sz w:val="22"/>
          <w:szCs w:val="22"/>
        </w:rPr>
      </w:pPr>
    </w:p>
    <w:p w:rsidR="008E2998" w:rsidRPr="00A72D23" w:rsidRDefault="008E2998" w:rsidP="008E2998">
      <w:pPr>
        <w:pStyle w:val="Caption"/>
        <w:keepNext/>
        <w:jc w:val="center"/>
        <w:rPr>
          <w:rFonts w:ascii="Times New Roman" w:hAnsi="Times New Roman"/>
          <w:sz w:val="22"/>
          <w:szCs w:val="22"/>
        </w:rPr>
      </w:pPr>
      <w:r w:rsidRPr="00A72D23">
        <w:rPr>
          <w:rFonts w:ascii="Times New Roman" w:hAnsi="Times New Roman"/>
          <w:sz w:val="22"/>
          <w:szCs w:val="22"/>
        </w:rPr>
        <w:t xml:space="preserve">Table </w:t>
      </w:r>
      <w:r w:rsidR="006C3D99" w:rsidRPr="00A72D23">
        <w:rPr>
          <w:rFonts w:ascii="Times New Roman" w:hAnsi="Times New Roman"/>
          <w:sz w:val="22"/>
          <w:szCs w:val="22"/>
        </w:rPr>
        <w:fldChar w:fldCharType="begin"/>
      </w:r>
      <w:r w:rsidR="00D145B2" w:rsidRPr="00A72D23">
        <w:rPr>
          <w:rFonts w:ascii="Times New Roman" w:hAnsi="Times New Roman"/>
          <w:sz w:val="22"/>
          <w:szCs w:val="22"/>
        </w:rPr>
        <w:instrText xml:space="preserve"> SEQ Table \* ARABIC </w:instrText>
      </w:r>
      <w:r w:rsidR="006C3D99" w:rsidRPr="00A72D23">
        <w:rPr>
          <w:rFonts w:ascii="Times New Roman" w:hAnsi="Times New Roman"/>
          <w:sz w:val="22"/>
          <w:szCs w:val="22"/>
        </w:rPr>
        <w:fldChar w:fldCharType="separate"/>
      </w:r>
      <w:r w:rsidR="00BA46B3">
        <w:rPr>
          <w:rFonts w:ascii="Times New Roman" w:hAnsi="Times New Roman"/>
          <w:noProof/>
          <w:sz w:val="22"/>
          <w:szCs w:val="22"/>
        </w:rPr>
        <w:t>9</w:t>
      </w:r>
      <w:r w:rsidR="006C3D99" w:rsidRPr="00A72D23">
        <w:rPr>
          <w:rFonts w:ascii="Times New Roman" w:hAnsi="Times New Roman"/>
          <w:sz w:val="22"/>
          <w:szCs w:val="22"/>
        </w:rPr>
        <w:fldChar w:fldCharType="end"/>
      </w:r>
      <w:r w:rsidRPr="00A72D23">
        <w:rPr>
          <w:rFonts w:ascii="Times New Roman" w:hAnsi="Times New Roman"/>
          <w:sz w:val="22"/>
          <w:szCs w:val="22"/>
        </w:rPr>
        <w:t xml:space="preserve"> External Verification</w:t>
      </w:r>
      <w:r w:rsidR="00D875FA" w:rsidRPr="00A72D23">
        <w:rPr>
          <w:rFonts w:ascii="Times New Roman" w:hAnsi="Times New Roman"/>
          <w:sz w:val="22"/>
          <w:szCs w:val="22"/>
        </w:rPr>
        <w:t xml:space="preserve"> by geographical location</w:t>
      </w:r>
    </w:p>
    <w:p w:rsidR="00BA46B3" w:rsidRDefault="00BA46B3" w:rsidP="00BA46B3">
      <w:pPr>
        <w:autoSpaceDE w:val="0"/>
        <w:autoSpaceDN w:val="0"/>
        <w:adjustRightInd w:val="0"/>
        <w:spacing w:after="0" w:line="360" w:lineRule="auto"/>
        <w:jc w:val="both"/>
        <w:rPr>
          <w:rFonts w:ascii="Times New Roman" w:hAnsi="Times New Roman"/>
          <w:sz w:val="24"/>
          <w:szCs w:val="24"/>
        </w:rPr>
      </w:pPr>
      <w:r>
        <w:rPr>
          <w:rFonts w:ascii="Times New Roman" w:hAnsi="Times New Roman"/>
          <w:b/>
          <w:i/>
          <w:sz w:val="24"/>
          <w:szCs w:val="24"/>
        </w:rPr>
        <w:br/>
      </w:r>
      <w:r w:rsidRPr="002D7318">
        <w:rPr>
          <w:rFonts w:ascii="Times New Roman" w:hAnsi="Times New Roman"/>
          <w:b/>
          <w:i/>
          <w:sz w:val="24"/>
          <w:szCs w:val="24"/>
        </w:rPr>
        <w:t>H</w:t>
      </w:r>
      <w:r>
        <w:rPr>
          <w:rFonts w:ascii="Times New Roman" w:hAnsi="Times New Roman"/>
          <w:b/>
          <w:i/>
          <w:sz w:val="24"/>
          <w:szCs w:val="24"/>
        </w:rPr>
        <w:t>2</w:t>
      </w:r>
      <w:r w:rsidRPr="002D7318">
        <w:rPr>
          <w:rFonts w:ascii="Times New Roman" w:hAnsi="Times New Roman"/>
          <w:b/>
          <w:i/>
          <w:sz w:val="24"/>
          <w:szCs w:val="24"/>
        </w:rPr>
        <w:t>: Airlines in North-America, Europe and Asia-Pacific publish environmental rapports of higher quality</w:t>
      </w:r>
      <w:r>
        <w:rPr>
          <w:rFonts w:ascii="Times New Roman" w:hAnsi="Times New Roman"/>
          <w:b/>
          <w:i/>
          <w:sz w:val="24"/>
          <w:szCs w:val="24"/>
        </w:rPr>
        <w:t xml:space="preserve">, </w:t>
      </w:r>
      <w:r w:rsidRPr="002D7318">
        <w:rPr>
          <w:rFonts w:ascii="Times New Roman" w:hAnsi="Times New Roman"/>
          <w:b/>
          <w:i/>
          <w:sz w:val="24"/>
          <w:szCs w:val="24"/>
        </w:rPr>
        <w:t>compared to their counterparts in the rest of the world.</w:t>
      </w:r>
      <w:r>
        <w:rPr>
          <w:rFonts w:ascii="Times New Roman" w:hAnsi="Times New Roman"/>
          <w:b/>
          <w:i/>
          <w:sz w:val="24"/>
          <w:szCs w:val="24"/>
        </w:rPr>
        <w:tab/>
      </w:r>
      <w:r w:rsidRPr="00374F9E">
        <w:rPr>
          <w:rFonts w:ascii="Times New Roman" w:hAnsi="Times New Roman"/>
          <w:color w:val="FF0000"/>
          <w:sz w:val="24"/>
          <w:szCs w:val="24"/>
        </w:rPr>
        <w:br/>
      </w:r>
      <w:r w:rsidRPr="006733CE">
        <w:rPr>
          <w:rFonts w:ascii="Times New Roman" w:hAnsi="Times New Roman"/>
          <w:sz w:val="24"/>
          <w:szCs w:val="24"/>
        </w:rPr>
        <w:t xml:space="preserve">North-American </w:t>
      </w:r>
      <w:r>
        <w:rPr>
          <w:rFonts w:ascii="Times New Roman" w:hAnsi="Times New Roman"/>
          <w:sz w:val="24"/>
          <w:szCs w:val="24"/>
        </w:rPr>
        <w:t xml:space="preserve">or US </w:t>
      </w:r>
      <w:r w:rsidRPr="006733CE">
        <w:rPr>
          <w:rFonts w:ascii="Times New Roman" w:hAnsi="Times New Roman"/>
          <w:sz w:val="24"/>
          <w:szCs w:val="24"/>
        </w:rPr>
        <w:t>companies are most explicit in their description of environmental indicators and initiatives (average score of 27,8</w:t>
      </w:r>
      <w:r>
        <w:rPr>
          <w:rFonts w:ascii="Times New Roman" w:hAnsi="Times New Roman"/>
          <w:sz w:val="24"/>
          <w:szCs w:val="24"/>
        </w:rPr>
        <w:t>, see table 10</w:t>
      </w:r>
      <w:r w:rsidRPr="006733CE">
        <w:rPr>
          <w:rFonts w:ascii="Times New Roman" w:hAnsi="Times New Roman"/>
          <w:sz w:val="24"/>
          <w:szCs w:val="24"/>
        </w:rPr>
        <w:t xml:space="preserve">). Airline operators from the Asia Pacific region and Europe are also </w:t>
      </w:r>
      <w:r>
        <w:rPr>
          <w:rFonts w:ascii="Times New Roman" w:hAnsi="Times New Roman"/>
          <w:sz w:val="24"/>
          <w:szCs w:val="24"/>
        </w:rPr>
        <w:t xml:space="preserve">relatively </w:t>
      </w:r>
      <w:r w:rsidRPr="006733CE">
        <w:rPr>
          <w:rFonts w:ascii="Times New Roman" w:hAnsi="Times New Roman"/>
          <w:sz w:val="24"/>
          <w:szCs w:val="24"/>
        </w:rPr>
        <w:t>specific about their environmental action (average scores of 21.2 and 16.2, respectively). The Middle East follows, scoring 12.4 on average. Compared to their counterparts, African and South-American companies provide very little information on environmental issues (scoring 9.5 and 3.0, respectively): none of th</w:t>
      </w:r>
      <w:r>
        <w:rPr>
          <w:rFonts w:ascii="Times New Roman" w:hAnsi="Times New Roman"/>
          <w:sz w:val="24"/>
          <w:szCs w:val="24"/>
        </w:rPr>
        <w:t>e</w:t>
      </w:r>
      <w:r w:rsidRPr="006733CE">
        <w:rPr>
          <w:rFonts w:ascii="Times New Roman" w:hAnsi="Times New Roman"/>
          <w:sz w:val="24"/>
          <w:szCs w:val="24"/>
        </w:rPr>
        <w:t xml:space="preserve"> companies</w:t>
      </w:r>
      <w:r>
        <w:rPr>
          <w:rFonts w:ascii="Times New Roman" w:hAnsi="Times New Roman"/>
          <w:sz w:val="24"/>
          <w:szCs w:val="24"/>
        </w:rPr>
        <w:t xml:space="preserve"> from those areas</w:t>
      </w:r>
      <w:r w:rsidRPr="006733CE">
        <w:rPr>
          <w:rFonts w:ascii="Times New Roman" w:hAnsi="Times New Roman"/>
          <w:sz w:val="24"/>
          <w:szCs w:val="24"/>
        </w:rPr>
        <w:t xml:space="preserve"> report</w:t>
      </w:r>
      <w:r>
        <w:rPr>
          <w:rFonts w:ascii="Times New Roman" w:hAnsi="Times New Roman"/>
          <w:sz w:val="24"/>
          <w:szCs w:val="24"/>
        </w:rPr>
        <w:t>ed</w:t>
      </w:r>
      <w:r w:rsidRPr="006733CE">
        <w:rPr>
          <w:rFonts w:ascii="Times New Roman" w:hAnsi="Times New Roman"/>
          <w:sz w:val="24"/>
          <w:szCs w:val="24"/>
        </w:rPr>
        <w:t xml:space="preserve"> quantitatively on </w:t>
      </w:r>
      <w:r>
        <w:rPr>
          <w:rFonts w:ascii="Times New Roman" w:hAnsi="Times New Roman"/>
          <w:sz w:val="24"/>
          <w:szCs w:val="24"/>
        </w:rPr>
        <w:t xml:space="preserve">the core-indicators </w:t>
      </w:r>
      <w:r w:rsidRPr="006733CE">
        <w:rPr>
          <w:rFonts w:ascii="Times New Roman" w:hAnsi="Times New Roman"/>
          <w:sz w:val="24"/>
          <w:szCs w:val="24"/>
        </w:rPr>
        <w:t xml:space="preserve">fuel consumption, emissions, water </w:t>
      </w:r>
      <w:r>
        <w:rPr>
          <w:rFonts w:ascii="Times New Roman" w:hAnsi="Times New Roman"/>
          <w:sz w:val="24"/>
          <w:szCs w:val="24"/>
        </w:rPr>
        <w:t>or</w:t>
      </w:r>
      <w:r w:rsidRPr="006733CE">
        <w:rPr>
          <w:rFonts w:ascii="Times New Roman" w:hAnsi="Times New Roman"/>
          <w:sz w:val="24"/>
          <w:szCs w:val="24"/>
        </w:rPr>
        <w:t xml:space="preserve"> waste. </w:t>
      </w:r>
      <w:r w:rsidR="00B15317">
        <w:rPr>
          <w:rFonts w:ascii="Times New Roman" w:hAnsi="Times New Roman"/>
          <w:sz w:val="24"/>
          <w:szCs w:val="24"/>
        </w:rPr>
        <w:t xml:space="preserve">Although no further statistical analysis was performed on the average scores, it is evident from the table that </w:t>
      </w:r>
      <w:r w:rsidR="00B15317" w:rsidRPr="006733CE">
        <w:rPr>
          <w:rFonts w:ascii="Times New Roman" w:hAnsi="Times New Roman"/>
          <w:sz w:val="24"/>
          <w:szCs w:val="24"/>
        </w:rPr>
        <w:t>great differences in quality of environmental reporting exist among continents.</w:t>
      </w:r>
      <w:r w:rsidR="00B15317">
        <w:rPr>
          <w:rFonts w:ascii="Times New Roman" w:hAnsi="Times New Roman"/>
          <w:sz w:val="24"/>
          <w:szCs w:val="24"/>
        </w:rPr>
        <w:t xml:space="preserve"> A</w:t>
      </w:r>
      <w:r w:rsidR="00B15317" w:rsidRPr="00D368A7">
        <w:rPr>
          <w:rFonts w:ascii="Times New Roman" w:hAnsi="Times New Roman"/>
          <w:sz w:val="24"/>
          <w:szCs w:val="24"/>
        </w:rPr>
        <w:t>irlines in the US, Europe and Asia-Pacific publish environmental rapports</w:t>
      </w:r>
      <w:r w:rsidR="00B15317">
        <w:rPr>
          <w:rFonts w:ascii="Times New Roman" w:hAnsi="Times New Roman"/>
          <w:sz w:val="24"/>
          <w:szCs w:val="24"/>
        </w:rPr>
        <w:t xml:space="preserve"> that are on average</w:t>
      </w:r>
      <w:r w:rsidR="00B15317" w:rsidRPr="00D368A7">
        <w:rPr>
          <w:rFonts w:ascii="Times New Roman" w:hAnsi="Times New Roman"/>
          <w:sz w:val="24"/>
          <w:szCs w:val="24"/>
        </w:rPr>
        <w:t xml:space="preserve"> of higher quality</w:t>
      </w:r>
      <w:r w:rsidR="00B15317">
        <w:rPr>
          <w:rFonts w:ascii="Times New Roman" w:hAnsi="Times New Roman"/>
          <w:sz w:val="24"/>
          <w:szCs w:val="24"/>
        </w:rPr>
        <w:t xml:space="preserve"> than their counterparts from other regions</w:t>
      </w:r>
      <w:r w:rsidR="00B15317" w:rsidRPr="00D368A7">
        <w:rPr>
          <w:rFonts w:ascii="Times New Roman" w:hAnsi="Times New Roman"/>
          <w:sz w:val="24"/>
          <w:szCs w:val="24"/>
        </w:rPr>
        <w:t>.</w:t>
      </w:r>
      <w:r w:rsidR="00B15317">
        <w:rPr>
          <w:rFonts w:ascii="Times New Roman" w:hAnsi="Times New Roman"/>
          <w:sz w:val="24"/>
          <w:szCs w:val="24"/>
        </w:rPr>
        <w:t xml:space="preserve"> </w:t>
      </w:r>
      <w:r>
        <w:rPr>
          <w:rFonts w:ascii="Times New Roman" w:hAnsi="Times New Roman"/>
          <w:sz w:val="24"/>
          <w:szCs w:val="24"/>
        </w:rPr>
        <w:t>Hence, the third hypothesis is accepted.</w:t>
      </w:r>
      <w:r w:rsidRPr="006733CE">
        <w:rPr>
          <w:rFonts w:ascii="Times New Roman" w:hAnsi="Times New Roman"/>
          <w:sz w:val="24"/>
          <w:szCs w:val="24"/>
        </w:rPr>
        <w:t xml:space="preserve">  </w:t>
      </w:r>
    </w:p>
    <w:p w:rsidR="00BA46B3" w:rsidRDefault="00BA46B3" w:rsidP="0091745B">
      <w:pPr>
        <w:spacing w:line="360" w:lineRule="auto"/>
        <w:jc w:val="both"/>
        <w:rPr>
          <w:rFonts w:ascii="Times New Roman" w:hAnsi="Times New Roman"/>
          <w:sz w:val="24"/>
          <w:szCs w:val="24"/>
        </w:rPr>
      </w:pPr>
    </w:p>
    <w:tbl>
      <w:tblPr>
        <w:tblStyle w:val="TableGrid"/>
        <w:tblpPr w:leftFromText="180" w:rightFromText="180" w:vertAnchor="text" w:horzAnchor="margin" w:tblpXSpec="center" w:tblpY="144"/>
        <w:tblW w:w="0" w:type="auto"/>
        <w:tblLook w:val="04A0"/>
      </w:tblPr>
      <w:tblGrid>
        <w:gridCol w:w="1791"/>
        <w:gridCol w:w="1830"/>
        <w:gridCol w:w="3027"/>
      </w:tblGrid>
      <w:tr w:rsidR="00BA46B3" w:rsidRPr="006733CE" w:rsidTr="002266A4">
        <w:tc>
          <w:tcPr>
            <w:tcW w:w="1791" w:type="dxa"/>
            <w:tcBorders>
              <w:bottom w:val="single" w:sz="4" w:space="0" w:color="auto"/>
            </w:tcBorders>
          </w:tcPr>
          <w:p w:rsidR="00BA46B3" w:rsidRPr="00A72D23" w:rsidRDefault="00BA46B3" w:rsidP="002266A4">
            <w:pPr>
              <w:autoSpaceDE w:val="0"/>
              <w:autoSpaceDN w:val="0"/>
              <w:adjustRightInd w:val="0"/>
              <w:spacing w:line="360" w:lineRule="auto"/>
              <w:rPr>
                <w:rFonts w:ascii="Times New Roman" w:eastAsia="Times New Roman" w:hAnsi="Times New Roman"/>
                <w:b/>
              </w:rPr>
            </w:pPr>
            <w:r w:rsidRPr="00A72D23">
              <w:rPr>
                <w:rFonts w:ascii="Times New Roman" w:eastAsia="Times New Roman" w:hAnsi="Times New Roman"/>
                <w:b/>
              </w:rPr>
              <w:lastRenderedPageBreak/>
              <w:t>Continent</w:t>
            </w:r>
          </w:p>
        </w:tc>
        <w:tc>
          <w:tcPr>
            <w:tcW w:w="0" w:type="auto"/>
            <w:tcBorders>
              <w:bottom w:val="single" w:sz="4" w:space="0" w:color="auto"/>
            </w:tcBorders>
          </w:tcPr>
          <w:p w:rsidR="00BA46B3" w:rsidRPr="00A72D23" w:rsidRDefault="00BA46B3" w:rsidP="002266A4">
            <w:pPr>
              <w:autoSpaceDE w:val="0"/>
              <w:autoSpaceDN w:val="0"/>
              <w:adjustRightInd w:val="0"/>
              <w:spacing w:line="360" w:lineRule="auto"/>
              <w:jc w:val="right"/>
              <w:rPr>
                <w:rFonts w:ascii="Times New Roman" w:eastAsia="Times New Roman" w:hAnsi="Times New Roman"/>
                <w:b/>
              </w:rPr>
            </w:pPr>
            <w:r w:rsidRPr="00A72D23">
              <w:rPr>
                <w:rFonts w:ascii="Times New Roman" w:eastAsia="Times New Roman" w:hAnsi="Times New Roman"/>
                <w:b/>
              </w:rPr>
              <w:t>Report Count (#)</w:t>
            </w:r>
          </w:p>
        </w:tc>
        <w:tc>
          <w:tcPr>
            <w:tcW w:w="0" w:type="auto"/>
            <w:tcBorders>
              <w:bottom w:val="single" w:sz="4" w:space="0" w:color="auto"/>
            </w:tcBorders>
          </w:tcPr>
          <w:p w:rsidR="00BA46B3" w:rsidRPr="00A72D23" w:rsidRDefault="00BA46B3" w:rsidP="002266A4">
            <w:pPr>
              <w:autoSpaceDE w:val="0"/>
              <w:autoSpaceDN w:val="0"/>
              <w:adjustRightInd w:val="0"/>
              <w:spacing w:line="360" w:lineRule="auto"/>
              <w:jc w:val="right"/>
              <w:rPr>
                <w:rFonts w:ascii="Times New Roman" w:eastAsia="Times New Roman" w:hAnsi="Times New Roman"/>
                <w:b/>
              </w:rPr>
            </w:pPr>
            <w:r w:rsidRPr="00A72D23">
              <w:rPr>
                <w:rFonts w:ascii="Times New Roman" w:eastAsia="Times New Roman" w:hAnsi="Times New Roman"/>
                <w:b/>
              </w:rPr>
              <w:t>Average score on quality (pts)</w:t>
            </w:r>
          </w:p>
        </w:tc>
      </w:tr>
      <w:tr w:rsidR="00BA46B3" w:rsidRPr="006733CE" w:rsidTr="002266A4">
        <w:tc>
          <w:tcPr>
            <w:tcW w:w="1791" w:type="dxa"/>
            <w:tcBorders>
              <w:top w:val="single" w:sz="4" w:space="0" w:color="auto"/>
              <w:bottom w:val="nil"/>
              <w:right w:val="single" w:sz="4" w:space="0" w:color="auto"/>
            </w:tcBorders>
          </w:tcPr>
          <w:p w:rsidR="00BA46B3" w:rsidRPr="00A72D23" w:rsidRDefault="00BA46B3" w:rsidP="002266A4">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North-America</w:t>
            </w:r>
          </w:p>
        </w:tc>
        <w:tc>
          <w:tcPr>
            <w:tcW w:w="0" w:type="auto"/>
            <w:tcBorders>
              <w:top w:val="single" w:sz="4" w:space="0" w:color="auto"/>
              <w:left w:val="single" w:sz="4" w:space="0" w:color="auto"/>
              <w:bottom w:val="nil"/>
              <w:right w:val="nil"/>
            </w:tcBorders>
          </w:tcPr>
          <w:p w:rsidR="00BA46B3" w:rsidRPr="00A72D23" w:rsidRDefault="00BA46B3" w:rsidP="002266A4">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11</w:t>
            </w:r>
          </w:p>
        </w:tc>
        <w:tc>
          <w:tcPr>
            <w:tcW w:w="0" w:type="auto"/>
            <w:tcBorders>
              <w:top w:val="single" w:sz="4" w:space="0" w:color="auto"/>
              <w:left w:val="nil"/>
              <w:bottom w:val="nil"/>
            </w:tcBorders>
          </w:tcPr>
          <w:p w:rsidR="00BA46B3" w:rsidRPr="00A72D23" w:rsidRDefault="00BA46B3" w:rsidP="002266A4">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27,8</w:t>
            </w:r>
          </w:p>
        </w:tc>
      </w:tr>
      <w:tr w:rsidR="00BA46B3" w:rsidRPr="006733CE" w:rsidTr="002266A4">
        <w:tc>
          <w:tcPr>
            <w:tcW w:w="1791" w:type="dxa"/>
            <w:tcBorders>
              <w:top w:val="nil"/>
              <w:bottom w:val="nil"/>
              <w:right w:val="single" w:sz="4" w:space="0" w:color="auto"/>
            </w:tcBorders>
          </w:tcPr>
          <w:p w:rsidR="00BA46B3" w:rsidRPr="00A72D23" w:rsidRDefault="00BA46B3" w:rsidP="002266A4">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Asia Pacific</w:t>
            </w:r>
          </w:p>
        </w:tc>
        <w:tc>
          <w:tcPr>
            <w:tcW w:w="0" w:type="auto"/>
            <w:tcBorders>
              <w:top w:val="nil"/>
              <w:left w:val="single" w:sz="4" w:space="0" w:color="auto"/>
              <w:bottom w:val="nil"/>
              <w:right w:val="nil"/>
            </w:tcBorders>
          </w:tcPr>
          <w:p w:rsidR="00BA46B3" w:rsidRPr="00A72D23" w:rsidRDefault="00BA46B3" w:rsidP="002266A4">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14</w:t>
            </w:r>
          </w:p>
        </w:tc>
        <w:tc>
          <w:tcPr>
            <w:tcW w:w="0" w:type="auto"/>
            <w:tcBorders>
              <w:top w:val="nil"/>
              <w:left w:val="nil"/>
              <w:bottom w:val="nil"/>
            </w:tcBorders>
          </w:tcPr>
          <w:p w:rsidR="00BA46B3" w:rsidRPr="00A72D23" w:rsidRDefault="00BA46B3" w:rsidP="002266A4">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21,2</w:t>
            </w:r>
          </w:p>
        </w:tc>
      </w:tr>
      <w:tr w:rsidR="00BA46B3" w:rsidRPr="006733CE" w:rsidTr="002266A4">
        <w:tc>
          <w:tcPr>
            <w:tcW w:w="1791" w:type="dxa"/>
            <w:tcBorders>
              <w:top w:val="nil"/>
              <w:bottom w:val="nil"/>
              <w:right w:val="single" w:sz="4" w:space="0" w:color="auto"/>
            </w:tcBorders>
          </w:tcPr>
          <w:p w:rsidR="00BA46B3" w:rsidRPr="00A72D23" w:rsidRDefault="00BA46B3" w:rsidP="002266A4">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 xml:space="preserve">Europe </w:t>
            </w:r>
          </w:p>
        </w:tc>
        <w:tc>
          <w:tcPr>
            <w:tcW w:w="0" w:type="auto"/>
            <w:tcBorders>
              <w:top w:val="nil"/>
              <w:left w:val="single" w:sz="4" w:space="0" w:color="auto"/>
              <w:bottom w:val="nil"/>
              <w:right w:val="nil"/>
            </w:tcBorders>
          </w:tcPr>
          <w:p w:rsidR="00BA46B3" w:rsidRPr="00A72D23" w:rsidRDefault="00BA46B3" w:rsidP="002266A4">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19</w:t>
            </w:r>
          </w:p>
        </w:tc>
        <w:tc>
          <w:tcPr>
            <w:tcW w:w="0" w:type="auto"/>
            <w:tcBorders>
              <w:top w:val="nil"/>
              <w:left w:val="nil"/>
              <w:bottom w:val="nil"/>
            </w:tcBorders>
          </w:tcPr>
          <w:p w:rsidR="00BA46B3" w:rsidRPr="00A72D23" w:rsidRDefault="00BA46B3" w:rsidP="002266A4">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16,2</w:t>
            </w:r>
          </w:p>
        </w:tc>
      </w:tr>
      <w:tr w:rsidR="00BA46B3" w:rsidRPr="006733CE" w:rsidTr="002266A4">
        <w:tc>
          <w:tcPr>
            <w:tcW w:w="1791" w:type="dxa"/>
            <w:tcBorders>
              <w:top w:val="nil"/>
              <w:bottom w:val="nil"/>
              <w:right w:val="single" w:sz="4" w:space="0" w:color="auto"/>
            </w:tcBorders>
          </w:tcPr>
          <w:p w:rsidR="00BA46B3" w:rsidRPr="00A72D23" w:rsidRDefault="00BA46B3" w:rsidP="002266A4">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Middle-East</w:t>
            </w:r>
          </w:p>
        </w:tc>
        <w:tc>
          <w:tcPr>
            <w:tcW w:w="0" w:type="auto"/>
            <w:tcBorders>
              <w:top w:val="nil"/>
              <w:left w:val="single" w:sz="4" w:space="0" w:color="auto"/>
              <w:bottom w:val="nil"/>
              <w:right w:val="nil"/>
            </w:tcBorders>
          </w:tcPr>
          <w:p w:rsidR="00BA46B3" w:rsidRPr="00A72D23" w:rsidRDefault="00BA46B3" w:rsidP="002266A4">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5</w:t>
            </w:r>
          </w:p>
        </w:tc>
        <w:tc>
          <w:tcPr>
            <w:tcW w:w="0" w:type="auto"/>
            <w:tcBorders>
              <w:top w:val="nil"/>
              <w:left w:val="nil"/>
              <w:bottom w:val="nil"/>
            </w:tcBorders>
          </w:tcPr>
          <w:p w:rsidR="00BA46B3" w:rsidRPr="00A72D23" w:rsidRDefault="00BA46B3" w:rsidP="002266A4">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12,4</w:t>
            </w:r>
          </w:p>
        </w:tc>
      </w:tr>
      <w:tr w:rsidR="00BA46B3" w:rsidRPr="006733CE" w:rsidTr="002266A4">
        <w:tc>
          <w:tcPr>
            <w:tcW w:w="1791" w:type="dxa"/>
            <w:tcBorders>
              <w:top w:val="nil"/>
              <w:bottom w:val="nil"/>
              <w:right w:val="single" w:sz="4" w:space="0" w:color="auto"/>
            </w:tcBorders>
          </w:tcPr>
          <w:p w:rsidR="00BA46B3" w:rsidRPr="00A72D23" w:rsidRDefault="00BA46B3" w:rsidP="002266A4">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South-America</w:t>
            </w:r>
          </w:p>
        </w:tc>
        <w:tc>
          <w:tcPr>
            <w:tcW w:w="0" w:type="auto"/>
            <w:tcBorders>
              <w:top w:val="nil"/>
              <w:left w:val="single" w:sz="4" w:space="0" w:color="auto"/>
              <w:bottom w:val="nil"/>
              <w:right w:val="nil"/>
            </w:tcBorders>
          </w:tcPr>
          <w:p w:rsidR="00BA46B3" w:rsidRPr="00A72D23" w:rsidRDefault="00BA46B3" w:rsidP="002266A4">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2</w:t>
            </w:r>
          </w:p>
        </w:tc>
        <w:tc>
          <w:tcPr>
            <w:tcW w:w="0" w:type="auto"/>
            <w:tcBorders>
              <w:top w:val="nil"/>
              <w:left w:val="nil"/>
              <w:bottom w:val="nil"/>
            </w:tcBorders>
          </w:tcPr>
          <w:p w:rsidR="00BA46B3" w:rsidRPr="00A72D23" w:rsidRDefault="00BA46B3" w:rsidP="002266A4">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9,5</w:t>
            </w:r>
          </w:p>
        </w:tc>
      </w:tr>
      <w:tr w:rsidR="00BA46B3" w:rsidRPr="006733CE" w:rsidTr="002266A4">
        <w:tc>
          <w:tcPr>
            <w:tcW w:w="1791" w:type="dxa"/>
            <w:tcBorders>
              <w:top w:val="nil"/>
              <w:bottom w:val="single" w:sz="4" w:space="0" w:color="auto"/>
              <w:right w:val="single" w:sz="4" w:space="0" w:color="auto"/>
            </w:tcBorders>
          </w:tcPr>
          <w:p w:rsidR="00BA46B3" w:rsidRPr="00A72D23" w:rsidRDefault="00BA46B3" w:rsidP="002266A4">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Africa</w:t>
            </w:r>
          </w:p>
        </w:tc>
        <w:tc>
          <w:tcPr>
            <w:tcW w:w="0" w:type="auto"/>
            <w:tcBorders>
              <w:top w:val="nil"/>
              <w:left w:val="single" w:sz="4" w:space="0" w:color="auto"/>
              <w:bottom w:val="single" w:sz="4" w:space="0" w:color="auto"/>
              <w:right w:val="nil"/>
            </w:tcBorders>
          </w:tcPr>
          <w:p w:rsidR="00BA46B3" w:rsidRPr="00A72D23" w:rsidRDefault="00BA46B3" w:rsidP="002266A4">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4</w:t>
            </w:r>
          </w:p>
        </w:tc>
        <w:tc>
          <w:tcPr>
            <w:tcW w:w="0" w:type="auto"/>
            <w:tcBorders>
              <w:top w:val="nil"/>
              <w:left w:val="nil"/>
              <w:bottom w:val="single" w:sz="4" w:space="0" w:color="auto"/>
            </w:tcBorders>
          </w:tcPr>
          <w:p w:rsidR="00BA46B3" w:rsidRPr="00A72D23" w:rsidRDefault="00BA46B3" w:rsidP="002266A4">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3,0</w:t>
            </w:r>
          </w:p>
        </w:tc>
      </w:tr>
      <w:tr w:rsidR="00BA46B3" w:rsidRPr="006733CE" w:rsidTr="002266A4">
        <w:trPr>
          <w:trHeight w:val="89"/>
        </w:trPr>
        <w:tc>
          <w:tcPr>
            <w:tcW w:w="1791" w:type="dxa"/>
            <w:tcBorders>
              <w:top w:val="single" w:sz="4" w:space="0" w:color="auto"/>
            </w:tcBorders>
          </w:tcPr>
          <w:p w:rsidR="00BA46B3" w:rsidRPr="00A72D23" w:rsidRDefault="00BA46B3" w:rsidP="002266A4">
            <w:pPr>
              <w:autoSpaceDE w:val="0"/>
              <w:autoSpaceDN w:val="0"/>
              <w:adjustRightInd w:val="0"/>
              <w:spacing w:line="360" w:lineRule="auto"/>
              <w:rPr>
                <w:rFonts w:ascii="Times New Roman" w:eastAsia="Times New Roman" w:hAnsi="Times New Roman"/>
              </w:rPr>
            </w:pPr>
            <w:r w:rsidRPr="00A72D23">
              <w:rPr>
                <w:rFonts w:ascii="Times New Roman" w:eastAsia="Times New Roman" w:hAnsi="Times New Roman"/>
              </w:rPr>
              <w:t>Total</w:t>
            </w:r>
          </w:p>
        </w:tc>
        <w:tc>
          <w:tcPr>
            <w:tcW w:w="0" w:type="auto"/>
            <w:tcBorders>
              <w:top w:val="single" w:sz="4" w:space="0" w:color="auto"/>
              <w:right w:val="nil"/>
            </w:tcBorders>
          </w:tcPr>
          <w:p w:rsidR="00BA46B3" w:rsidRPr="00A72D23" w:rsidRDefault="00BA46B3" w:rsidP="002266A4">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fldChar w:fldCharType="begin"/>
            </w:r>
            <w:r w:rsidRPr="00A72D23">
              <w:rPr>
                <w:rFonts w:ascii="Times New Roman" w:eastAsia="Times New Roman" w:hAnsi="Times New Roman"/>
              </w:rPr>
              <w:instrText xml:space="preserve"> =SUM(ABOVE) </w:instrText>
            </w:r>
            <w:r w:rsidRPr="00A72D23">
              <w:rPr>
                <w:rFonts w:ascii="Times New Roman" w:eastAsia="Times New Roman" w:hAnsi="Times New Roman"/>
              </w:rPr>
              <w:fldChar w:fldCharType="separate"/>
            </w:r>
            <w:r w:rsidRPr="00A72D23">
              <w:rPr>
                <w:rFonts w:ascii="Times New Roman" w:eastAsia="Times New Roman" w:hAnsi="Times New Roman"/>
                <w:noProof/>
              </w:rPr>
              <w:t>55</w:t>
            </w:r>
            <w:r w:rsidRPr="00A72D23">
              <w:rPr>
                <w:rFonts w:ascii="Times New Roman" w:eastAsia="Times New Roman" w:hAnsi="Times New Roman"/>
              </w:rPr>
              <w:fldChar w:fldCharType="end"/>
            </w:r>
          </w:p>
        </w:tc>
        <w:tc>
          <w:tcPr>
            <w:tcW w:w="0" w:type="auto"/>
            <w:tcBorders>
              <w:top w:val="single" w:sz="4" w:space="0" w:color="auto"/>
              <w:left w:val="nil"/>
            </w:tcBorders>
          </w:tcPr>
          <w:p w:rsidR="00BA46B3" w:rsidRPr="00A72D23" w:rsidRDefault="00BA46B3" w:rsidP="002266A4">
            <w:pPr>
              <w:autoSpaceDE w:val="0"/>
              <w:autoSpaceDN w:val="0"/>
              <w:adjustRightInd w:val="0"/>
              <w:spacing w:line="360" w:lineRule="auto"/>
              <w:jc w:val="right"/>
              <w:rPr>
                <w:rFonts w:ascii="Times New Roman" w:eastAsia="Times New Roman" w:hAnsi="Times New Roman"/>
              </w:rPr>
            </w:pPr>
            <w:r w:rsidRPr="00A72D23">
              <w:rPr>
                <w:rFonts w:ascii="Times New Roman" w:eastAsia="Times New Roman" w:hAnsi="Times New Roman"/>
              </w:rPr>
              <w:t>18,2</w:t>
            </w:r>
          </w:p>
        </w:tc>
      </w:tr>
    </w:tbl>
    <w:p w:rsidR="00BA46B3" w:rsidRDefault="00BA46B3" w:rsidP="0091745B">
      <w:pPr>
        <w:spacing w:line="360" w:lineRule="auto"/>
        <w:jc w:val="both"/>
        <w:rPr>
          <w:rFonts w:ascii="Times New Roman" w:hAnsi="Times New Roman"/>
          <w:sz w:val="24"/>
          <w:szCs w:val="24"/>
        </w:rPr>
      </w:pPr>
    </w:p>
    <w:p w:rsidR="00BA46B3" w:rsidRDefault="00BA46B3" w:rsidP="0091745B">
      <w:pPr>
        <w:spacing w:line="360" w:lineRule="auto"/>
        <w:jc w:val="both"/>
        <w:rPr>
          <w:rFonts w:ascii="Times New Roman" w:hAnsi="Times New Roman"/>
          <w:sz w:val="24"/>
          <w:szCs w:val="24"/>
        </w:rPr>
      </w:pPr>
    </w:p>
    <w:p w:rsidR="00BA46B3" w:rsidRDefault="00BA46B3" w:rsidP="0091745B">
      <w:pPr>
        <w:spacing w:line="360" w:lineRule="auto"/>
        <w:jc w:val="both"/>
        <w:rPr>
          <w:rFonts w:ascii="Times New Roman" w:hAnsi="Times New Roman"/>
          <w:sz w:val="24"/>
          <w:szCs w:val="24"/>
        </w:rPr>
      </w:pPr>
    </w:p>
    <w:p w:rsidR="00BA46B3" w:rsidRDefault="00DD7108" w:rsidP="0091745B">
      <w:pPr>
        <w:spacing w:line="360" w:lineRule="auto"/>
        <w:jc w:val="both"/>
        <w:rPr>
          <w:rFonts w:ascii="Times New Roman" w:hAnsi="Times New Roman"/>
          <w:sz w:val="24"/>
          <w:szCs w:val="24"/>
        </w:rPr>
      </w:pPr>
      <w:r>
        <w:rPr>
          <w:rFonts w:ascii="Times New Roman" w:hAnsi="Times New Roman"/>
          <w:sz w:val="24"/>
          <w:szCs w:val="24"/>
        </w:rPr>
        <w:br/>
      </w:r>
    </w:p>
    <w:p w:rsidR="00BA46B3" w:rsidRDefault="00BA46B3" w:rsidP="0091745B">
      <w:pPr>
        <w:spacing w:line="360" w:lineRule="auto"/>
        <w:jc w:val="both"/>
        <w:rPr>
          <w:rFonts w:ascii="Times New Roman" w:hAnsi="Times New Roman"/>
          <w:sz w:val="24"/>
          <w:szCs w:val="24"/>
        </w:rPr>
      </w:pPr>
    </w:p>
    <w:p w:rsidR="00BA46B3" w:rsidRDefault="00BA46B3" w:rsidP="00BA46B3">
      <w:pPr>
        <w:pStyle w:val="Caption"/>
        <w:keepNext/>
      </w:pPr>
    </w:p>
    <w:p w:rsidR="00BA46B3" w:rsidRPr="00BA46B3" w:rsidRDefault="00BA46B3" w:rsidP="00BA46B3">
      <w:pPr>
        <w:pStyle w:val="Caption"/>
        <w:keepNext/>
        <w:jc w:val="center"/>
        <w:rPr>
          <w:rFonts w:ascii="Times New Roman" w:hAnsi="Times New Roman"/>
          <w:sz w:val="22"/>
          <w:szCs w:val="22"/>
        </w:rPr>
      </w:pPr>
      <w:r w:rsidRPr="00BA46B3">
        <w:rPr>
          <w:rFonts w:ascii="Times New Roman" w:hAnsi="Times New Roman"/>
          <w:sz w:val="22"/>
          <w:szCs w:val="22"/>
        </w:rPr>
        <w:t xml:space="preserve">Table </w:t>
      </w:r>
      <w:r w:rsidRPr="00BA46B3">
        <w:rPr>
          <w:rFonts w:ascii="Times New Roman" w:hAnsi="Times New Roman"/>
          <w:sz w:val="22"/>
          <w:szCs w:val="22"/>
        </w:rPr>
        <w:fldChar w:fldCharType="begin"/>
      </w:r>
      <w:r w:rsidRPr="00BA46B3">
        <w:rPr>
          <w:rFonts w:ascii="Times New Roman" w:hAnsi="Times New Roman"/>
          <w:sz w:val="22"/>
          <w:szCs w:val="22"/>
        </w:rPr>
        <w:instrText xml:space="preserve"> SEQ Table \* ARABIC </w:instrText>
      </w:r>
      <w:r w:rsidRPr="00BA46B3">
        <w:rPr>
          <w:rFonts w:ascii="Times New Roman" w:hAnsi="Times New Roman"/>
          <w:sz w:val="22"/>
          <w:szCs w:val="22"/>
        </w:rPr>
        <w:fldChar w:fldCharType="separate"/>
      </w:r>
      <w:r w:rsidRPr="00BA46B3">
        <w:rPr>
          <w:rFonts w:ascii="Times New Roman" w:hAnsi="Times New Roman"/>
          <w:noProof/>
          <w:sz w:val="22"/>
          <w:szCs w:val="22"/>
        </w:rPr>
        <w:t>10</w:t>
      </w:r>
      <w:r w:rsidRPr="00BA46B3">
        <w:rPr>
          <w:rFonts w:ascii="Times New Roman" w:hAnsi="Times New Roman"/>
          <w:sz w:val="22"/>
          <w:szCs w:val="22"/>
        </w:rPr>
        <w:fldChar w:fldCharType="end"/>
      </w:r>
      <w:r w:rsidRPr="00BA46B3">
        <w:rPr>
          <w:rFonts w:ascii="Times New Roman" w:hAnsi="Times New Roman"/>
          <w:sz w:val="22"/>
          <w:szCs w:val="22"/>
        </w:rPr>
        <w:t xml:space="preserve"> : Quality by geographical location</w:t>
      </w:r>
    </w:p>
    <w:p w:rsidR="0091745B" w:rsidRPr="00B358B1" w:rsidRDefault="00BA46B3" w:rsidP="0091745B">
      <w:pPr>
        <w:spacing w:line="360" w:lineRule="auto"/>
        <w:jc w:val="both"/>
        <w:rPr>
          <w:rFonts w:ascii="Times New Roman" w:hAnsi="Times New Roman"/>
          <w:iCs/>
          <w:color w:val="FF0000"/>
          <w:sz w:val="24"/>
          <w:szCs w:val="24"/>
        </w:rPr>
      </w:pPr>
      <w:r>
        <w:rPr>
          <w:rFonts w:ascii="Times New Roman" w:hAnsi="Times New Roman"/>
          <w:sz w:val="24"/>
          <w:szCs w:val="24"/>
        </w:rPr>
        <w:br/>
      </w:r>
      <w:r w:rsidR="003A1450">
        <w:rPr>
          <w:rFonts w:ascii="Times New Roman" w:hAnsi="Times New Roman"/>
          <w:sz w:val="24"/>
          <w:szCs w:val="24"/>
        </w:rPr>
        <w:t>Th</w:t>
      </w:r>
      <w:r w:rsidR="0091745B" w:rsidRPr="00DA2ACF">
        <w:rPr>
          <w:rFonts w:ascii="Times New Roman" w:hAnsi="Times New Roman"/>
          <w:sz w:val="24"/>
          <w:szCs w:val="24"/>
        </w:rPr>
        <w:t xml:space="preserve">e analysis </w:t>
      </w:r>
      <w:r>
        <w:rPr>
          <w:rFonts w:ascii="Times New Roman" w:hAnsi="Times New Roman"/>
          <w:sz w:val="24"/>
          <w:szCs w:val="24"/>
        </w:rPr>
        <w:t xml:space="preserve">presented in this thesis </w:t>
      </w:r>
      <w:r w:rsidR="0091745B" w:rsidRPr="00DA2ACF">
        <w:rPr>
          <w:rFonts w:ascii="Times New Roman" w:hAnsi="Times New Roman"/>
          <w:sz w:val="24"/>
          <w:szCs w:val="24"/>
        </w:rPr>
        <w:t>enabled</w:t>
      </w:r>
      <w:r w:rsidR="003A1450">
        <w:rPr>
          <w:rFonts w:ascii="Times New Roman" w:hAnsi="Times New Roman"/>
          <w:sz w:val="24"/>
          <w:szCs w:val="24"/>
        </w:rPr>
        <w:t xml:space="preserve"> us to conclude the following: </w:t>
      </w:r>
      <w:r w:rsidR="0091745B" w:rsidRPr="00DA2ACF">
        <w:rPr>
          <w:rFonts w:ascii="Times New Roman" w:hAnsi="Times New Roman"/>
          <w:sz w:val="24"/>
          <w:szCs w:val="24"/>
        </w:rPr>
        <w:t xml:space="preserve">Policies in place today concerning the reporting of environmental data differ substantially among regions. Report quality, on average, is higher in regions that are under legislation. Companies from North America and the Asia-Pacific region disclose considerably more information on </w:t>
      </w:r>
      <w:r w:rsidR="00DA2ACF" w:rsidRPr="00DA2ACF">
        <w:rPr>
          <w:rFonts w:ascii="Times New Roman" w:hAnsi="Times New Roman"/>
          <w:sz w:val="24"/>
          <w:szCs w:val="24"/>
        </w:rPr>
        <w:t xml:space="preserve">environmental </w:t>
      </w:r>
      <w:r w:rsidR="0091745B" w:rsidRPr="00DA2ACF">
        <w:rPr>
          <w:rFonts w:ascii="Times New Roman" w:hAnsi="Times New Roman"/>
          <w:sz w:val="24"/>
          <w:szCs w:val="24"/>
        </w:rPr>
        <w:t>aspects. Considering the stringent legislation in place, this is consistent with the political cost theory, proposing that companies under regulation have strong incentives to reduce their political costs through CSR disclosures. European reports are abundant in number, but lag behind in quality. The majority of reports from the Middle-East and Latin-America score even lower – reflecting the lack of depth, quantification and rigor in the reporting. Overall, companies in these regions fail to sufficiently use criteria or referents to guarantee their claims about their corporate behavior.</w:t>
      </w:r>
      <w:r w:rsidR="0091745B" w:rsidRPr="00B358B1">
        <w:rPr>
          <w:rFonts w:ascii="Times New Roman" w:hAnsi="Times New Roman"/>
          <w:color w:val="FF0000"/>
          <w:sz w:val="24"/>
          <w:szCs w:val="24"/>
        </w:rPr>
        <w:t xml:space="preserve"> </w:t>
      </w:r>
    </w:p>
    <w:p w:rsidR="00837E5E" w:rsidRDefault="0091745B" w:rsidP="00A77CA7">
      <w:pPr>
        <w:spacing w:line="360" w:lineRule="auto"/>
        <w:jc w:val="both"/>
        <w:rPr>
          <w:rFonts w:ascii="Times New Roman" w:hAnsi="Times New Roman"/>
          <w:sz w:val="24"/>
          <w:szCs w:val="24"/>
        </w:rPr>
      </w:pPr>
      <w:r>
        <w:rPr>
          <w:rFonts w:ascii="Times New Roman" w:hAnsi="Times New Roman"/>
          <w:color w:val="000000"/>
          <w:sz w:val="24"/>
          <w:szCs w:val="24"/>
        </w:rPr>
        <w:t>Seemingly, g</w:t>
      </w:r>
      <w:r>
        <w:rPr>
          <w:rFonts w:ascii="Times New Roman" w:hAnsi="Times New Roman"/>
          <w:sz w:val="24"/>
          <w:szCs w:val="24"/>
        </w:rPr>
        <w:t xml:space="preserve">overnments’ role is key in the debate on sustainability, as they have the ability to influence report quality though regulation. These findings are important, </w:t>
      </w:r>
      <w:r w:rsidR="00CF7EB3">
        <w:rPr>
          <w:rFonts w:ascii="Times New Roman" w:hAnsi="Times New Roman"/>
          <w:sz w:val="24"/>
          <w:szCs w:val="24"/>
        </w:rPr>
        <w:t>suggesting</w:t>
      </w:r>
      <w:r w:rsidR="00F0721D">
        <w:rPr>
          <w:rFonts w:ascii="Times New Roman" w:hAnsi="Times New Roman"/>
          <w:sz w:val="24"/>
          <w:szCs w:val="24"/>
        </w:rPr>
        <w:t xml:space="preserve"> that governments could play a</w:t>
      </w:r>
      <w:r>
        <w:rPr>
          <w:rFonts w:ascii="Times New Roman" w:hAnsi="Times New Roman"/>
          <w:sz w:val="24"/>
          <w:szCs w:val="24"/>
        </w:rPr>
        <w:t xml:space="preserve"> role in assisting airlines to take CS</w:t>
      </w:r>
      <w:r w:rsidR="00837E5E">
        <w:rPr>
          <w:rFonts w:ascii="Times New Roman" w:hAnsi="Times New Roman"/>
          <w:sz w:val="24"/>
          <w:szCs w:val="24"/>
        </w:rPr>
        <w:t>R reporting to the next level.</w:t>
      </w:r>
    </w:p>
    <w:p w:rsidR="00D875FA" w:rsidRDefault="0091745B" w:rsidP="00A77CA7">
      <w:pPr>
        <w:spacing w:line="360" w:lineRule="auto"/>
        <w:jc w:val="both"/>
        <w:rPr>
          <w:rFonts w:ascii="Times New Roman" w:hAnsi="Times New Roman"/>
          <w:iCs/>
          <w:sz w:val="24"/>
          <w:szCs w:val="24"/>
        </w:rPr>
      </w:pPr>
      <w:r w:rsidRPr="006733CE">
        <w:rPr>
          <w:rFonts w:ascii="Times New Roman" w:hAnsi="Times New Roman"/>
          <w:sz w:val="24"/>
          <w:szCs w:val="24"/>
        </w:rPr>
        <w:t xml:space="preserve">The big four accountancy firms continue to dominate the CR assurance market with 75 percent of the verification statements. </w:t>
      </w:r>
      <w:r w:rsidRPr="006733CE">
        <w:rPr>
          <w:rFonts w:ascii="Times New Roman" w:hAnsi="Times New Roman"/>
          <w:iCs/>
          <w:sz w:val="24"/>
          <w:szCs w:val="24"/>
        </w:rPr>
        <w:t xml:space="preserve">Verification is no longer atypical, but doesn’t guarantee a comprehensive report. However, generally speaking, </w:t>
      </w:r>
      <w:r w:rsidR="00F0721D">
        <w:rPr>
          <w:rFonts w:ascii="Times New Roman" w:hAnsi="Times New Roman"/>
          <w:iCs/>
          <w:sz w:val="24"/>
          <w:szCs w:val="24"/>
        </w:rPr>
        <w:t xml:space="preserve">the </w:t>
      </w:r>
      <w:r w:rsidRPr="006733CE">
        <w:rPr>
          <w:rFonts w:ascii="Times New Roman" w:hAnsi="Times New Roman"/>
          <w:iCs/>
          <w:sz w:val="24"/>
          <w:szCs w:val="24"/>
        </w:rPr>
        <w:t xml:space="preserve">audited reports </w:t>
      </w:r>
      <w:r w:rsidR="00F0721D">
        <w:rPr>
          <w:rFonts w:ascii="Times New Roman" w:hAnsi="Times New Roman"/>
          <w:iCs/>
          <w:sz w:val="24"/>
          <w:szCs w:val="24"/>
        </w:rPr>
        <w:t>in our sample are</w:t>
      </w:r>
      <w:r w:rsidRPr="006733CE">
        <w:rPr>
          <w:rFonts w:ascii="Times New Roman" w:hAnsi="Times New Roman"/>
          <w:iCs/>
          <w:sz w:val="24"/>
          <w:szCs w:val="24"/>
        </w:rPr>
        <w:t xml:space="preserve"> of higher quality than unaudited ones. The same goes for alliance-members: their reports score higher than reports published by non-members.</w:t>
      </w:r>
    </w:p>
    <w:p w:rsidR="00BF2275" w:rsidRPr="00A7733F" w:rsidRDefault="00BF2275" w:rsidP="00A77CA7">
      <w:pPr>
        <w:spacing w:beforeAutospacing="1" w:after="100" w:afterAutospacing="1" w:line="360" w:lineRule="auto"/>
        <w:jc w:val="both"/>
        <w:rPr>
          <w:rFonts w:ascii="Times New Roman" w:eastAsia="Times New Roman" w:hAnsi="Times New Roman"/>
          <w:sz w:val="24"/>
          <w:szCs w:val="24"/>
        </w:rPr>
      </w:pPr>
      <w:r w:rsidRPr="00BF2275">
        <w:rPr>
          <w:rFonts w:ascii="Times New Roman" w:eastAsia="Times New Roman" w:hAnsi="Times New Roman"/>
          <w:sz w:val="24"/>
          <w:szCs w:val="24"/>
        </w:rPr>
        <w:lastRenderedPageBreak/>
        <w:t xml:space="preserve">The issues of reliability and validity </w:t>
      </w:r>
      <w:r w:rsidR="00D67CD2">
        <w:rPr>
          <w:rFonts w:ascii="Times New Roman" w:eastAsia="Times New Roman" w:hAnsi="Times New Roman"/>
          <w:sz w:val="24"/>
          <w:szCs w:val="24"/>
        </w:rPr>
        <w:t xml:space="preserve">in this research </w:t>
      </w:r>
      <w:r w:rsidRPr="00BF2275">
        <w:rPr>
          <w:rFonts w:ascii="Times New Roman" w:eastAsia="Times New Roman" w:hAnsi="Times New Roman"/>
          <w:sz w:val="24"/>
          <w:szCs w:val="24"/>
        </w:rPr>
        <w:t xml:space="preserve">are concurrent with those addressed in other research </w:t>
      </w:r>
      <w:r w:rsidR="00B358B1">
        <w:rPr>
          <w:rFonts w:ascii="Times New Roman" w:eastAsia="Times New Roman" w:hAnsi="Times New Roman"/>
          <w:sz w:val="24"/>
          <w:szCs w:val="24"/>
        </w:rPr>
        <w:t>m</w:t>
      </w:r>
      <w:r w:rsidRPr="00BF2275">
        <w:rPr>
          <w:rFonts w:ascii="Times New Roman" w:eastAsia="Times New Roman" w:hAnsi="Times New Roman"/>
          <w:sz w:val="24"/>
          <w:szCs w:val="24"/>
        </w:rPr>
        <w:t xml:space="preserve">ethods. The reliability of content analysis </w:t>
      </w:r>
      <w:r>
        <w:rPr>
          <w:rFonts w:ascii="Times New Roman" w:eastAsia="Times New Roman" w:hAnsi="Times New Roman"/>
          <w:sz w:val="24"/>
          <w:szCs w:val="24"/>
        </w:rPr>
        <w:t xml:space="preserve">research </w:t>
      </w:r>
      <w:r w:rsidRPr="00BF2275">
        <w:rPr>
          <w:rFonts w:ascii="Times New Roman" w:eastAsia="Times New Roman" w:hAnsi="Times New Roman"/>
          <w:sz w:val="24"/>
          <w:szCs w:val="24"/>
        </w:rPr>
        <w:t>refers to its stability</w:t>
      </w:r>
      <w:r>
        <w:rPr>
          <w:rFonts w:ascii="Times New Roman" w:eastAsia="Times New Roman" w:hAnsi="Times New Roman"/>
          <w:sz w:val="24"/>
          <w:szCs w:val="24"/>
        </w:rPr>
        <w:t xml:space="preserve">. This issue was, in part, covered by performing all analysis’ myself, guarantying consistent re-coding. </w:t>
      </w:r>
      <w:r w:rsidR="000D1733">
        <w:rPr>
          <w:rFonts w:ascii="Times New Roman" w:eastAsia="Times New Roman" w:hAnsi="Times New Roman"/>
          <w:sz w:val="24"/>
          <w:szCs w:val="24"/>
        </w:rPr>
        <w:t xml:space="preserve">Concerning the validity of the data, the main </w:t>
      </w:r>
      <w:r w:rsidR="000D1733" w:rsidRPr="000D1733">
        <w:rPr>
          <w:rFonts w:ascii="Times New Roman" w:eastAsia="Times New Roman" w:hAnsi="Times New Roman"/>
          <w:sz w:val="24"/>
          <w:szCs w:val="24"/>
        </w:rPr>
        <w:t xml:space="preserve">problem is </w:t>
      </w:r>
      <w:r w:rsidR="000D1733" w:rsidRPr="00A7733F">
        <w:rPr>
          <w:rFonts w:ascii="Times New Roman" w:eastAsia="Times New Roman" w:hAnsi="Times New Roman"/>
          <w:sz w:val="24"/>
          <w:szCs w:val="24"/>
        </w:rPr>
        <w:t xml:space="preserve">the that drawing conclusion on the analysis is challenging. This issue was addressed by </w:t>
      </w:r>
      <w:r w:rsidR="00A7733F" w:rsidRPr="00A7733F">
        <w:rPr>
          <w:rFonts w:ascii="Times New Roman" w:eastAsia="Times New Roman" w:hAnsi="Times New Roman"/>
          <w:sz w:val="24"/>
          <w:szCs w:val="24"/>
        </w:rPr>
        <w:t>keeping away from strong and explicit conclusions, keep</w:t>
      </w:r>
      <w:r w:rsidR="00A7733F">
        <w:rPr>
          <w:rFonts w:ascii="Times New Roman" w:eastAsia="Times New Roman" w:hAnsi="Times New Roman"/>
          <w:sz w:val="24"/>
          <w:szCs w:val="24"/>
        </w:rPr>
        <w:t>ing</w:t>
      </w:r>
      <w:r w:rsidR="00A7733F" w:rsidRPr="00A7733F">
        <w:rPr>
          <w:rFonts w:ascii="Times New Roman" w:eastAsia="Times New Roman" w:hAnsi="Times New Roman"/>
          <w:sz w:val="24"/>
          <w:szCs w:val="24"/>
        </w:rPr>
        <w:t xml:space="preserve"> in mind the </w:t>
      </w:r>
      <w:r w:rsidR="00A7733F" w:rsidRPr="00A7733F">
        <w:rPr>
          <w:rFonts w:ascii="Times New Roman" w:hAnsi="Times New Roman"/>
          <w:sz w:val="24"/>
          <w:szCs w:val="24"/>
        </w:rPr>
        <w:t xml:space="preserve">nature </w:t>
      </w:r>
      <w:r w:rsidR="00A7733F">
        <w:rPr>
          <w:rFonts w:ascii="Times New Roman" w:hAnsi="Times New Roman"/>
          <w:sz w:val="24"/>
          <w:szCs w:val="24"/>
        </w:rPr>
        <w:t xml:space="preserve">and generalizability </w:t>
      </w:r>
      <w:r w:rsidR="00A7733F" w:rsidRPr="00A7733F">
        <w:rPr>
          <w:rFonts w:ascii="Times New Roman" w:hAnsi="Times New Roman"/>
          <w:sz w:val="24"/>
          <w:szCs w:val="24"/>
        </w:rPr>
        <w:t>of c</w:t>
      </w:r>
      <w:r w:rsidR="00A7733F">
        <w:rPr>
          <w:rFonts w:ascii="Times New Roman" w:hAnsi="Times New Roman"/>
          <w:sz w:val="24"/>
          <w:szCs w:val="24"/>
        </w:rPr>
        <w:t>onclusions.</w:t>
      </w:r>
    </w:p>
    <w:p w:rsidR="003A1450" w:rsidRDefault="00837E5E" w:rsidP="003A1450">
      <w:pPr>
        <w:spacing w:line="360" w:lineRule="auto"/>
        <w:jc w:val="both"/>
        <w:rPr>
          <w:rFonts w:ascii="Times New Roman" w:hAnsi="Times New Roman"/>
          <w:sz w:val="24"/>
          <w:szCs w:val="24"/>
        </w:rPr>
      </w:pPr>
      <w:r>
        <w:rPr>
          <w:rFonts w:ascii="Times New Roman" w:hAnsi="Times New Roman"/>
          <w:sz w:val="24"/>
          <w:szCs w:val="24"/>
        </w:rPr>
        <w:t>Only one of the</w:t>
      </w:r>
      <w:r w:rsidR="003A1450" w:rsidRPr="00DA2ACF">
        <w:rPr>
          <w:rFonts w:ascii="Times New Roman" w:hAnsi="Times New Roman"/>
          <w:sz w:val="24"/>
          <w:szCs w:val="24"/>
        </w:rPr>
        <w:t xml:space="preserve"> hypotheses ha</w:t>
      </w:r>
      <w:r>
        <w:rPr>
          <w:rFonts w:ascii="Times New Roman" w:hAnsi="Times New Roman"/>
          <w:sz w:val="24"/>
          <w:szCs w:val="24"/>
        </w:rPr>
        <w:t>s</w:t>
      </w:r>
      <w:r w:rsidR="003A1450" w:rsidRPr="00DA2ACF">
        <w:rPr>
          <w:rFonts w:ascii="Times New Roman" w:hAnsi="Times New Roman"/>
          <w:sz w:val="24"/>
          <w:szCs w:val="24"/>
        </w:rPr>
        <w:t xml:space="preserve"> been accepted. </w:t>
      </w:r>
      <w:r w:rsidR="003A1450">
        <w:rPr>
          <w:rFonts w:ascii="Times New Roman" w:hAnsi="Times New Roman"/>
          <w:sz w:val="24"/>
          <w:szCs w:val="24"/>
        </w:rPr>
        <w:t>The limited availability of data (small N) and diverse scores on quality (large standard deviation) have thwarted the analysis. B</w:t>
      </w:r>
      <w:r w:rsidR="003A1450" w:rsidRPr="00DD7108">
        <w:rPr>
          <w:rFonts w:ascii="Times New Roman" w:hAnsi="Times New Roman"/>
          <w:sz w:val="24"/>
          <w:szCs w:val="24"/>
        </w:rPr>
        <w:t xml:space="preserve">ased on this work, </w:t>
      </w:r>
      <w:r w:rsidR="003A1450">
        <w:rPr>
          <w:rFonts w:ascii="Times New Roman" w:hAnsi="Times New Roman"/>
          <w:sz w:val="24"/>
          <w:szCs w:val="24"/>
        </w:rPr>
        <w:t xml:space="preserve">however, </w:t>
      </w:r>
      <w:r w:rsidR="003A1450" w:rsidRPr="00DD7108">
        <w:rPr>
          <w:rFonts w:ascii="Times New Roman" w:hAnsi="Times New Roman"/>
          <w:sz w:val="24"/>
          <w:szCs w:val="24"/>
        </w:rPr>
        <w:t xml:space="preserve">other researchers might come up with a better technique in which the standard deviation </w:t>
      </w:r>
      <w:r w:rsidR="003A1450">
        <w:rPr>
          <w:rFonts w:ascii="Times New Roman" w:hAnsi="Times New Roman"/>
          <w:sz w:val="24"/>
          <w:szCs w:val="24"/>
        </w:rPr>
        <w:t xml:space="preserve">of report quality </w:t>
      </w:r>
      <w:r w:rsidR="003A1450" w:rsidRPr="00DD7108">
        <w:rPr>
          <w:rFonts w:ascii="Times New Roman" w:hAnsi="Times New Roman"/>
          <w:sz w:val="24"/>
          <w:szCs w:val="24"/>
        </w:rPr>
        <w:t xml:space="preserve">is smaller. Thus, </w:t>
      </w:r>
      <w:r>
        <w:rPr>
          <w:rFonts w:ascii="Times New Roman" w:hAnsi="Times New Roman"/>
          <w:sz w:val="24"/>
          <w:szCs w:val="24"/>
        </w:rPr>
        <w:t xml:space="preserve">I find </w:t>
      </w:r>
      <w:r w:rsidR="003A1450" w:rsidRPr="00DD7108">
        <w:rPr>
          <w:rFonts w:ascii="Times New Roman" w:hAnsi="Times New Roman"/>
          <w:sz w:val="24"/>
          <w:szCs w:val="24"/>
        </w:rPr>
        <w:t xml:space="preserve">the developed technique important enough to be shared </w:t>
      </w:r>
      <w:r w:rsidR="003A1450">
        <w:rPr>
          <w:rFonts w:ascii="Times New Roman" w:hAnsi="Times New Roman"/>
          <w:sz w:val="24"/>
          <w:szCs w:val="24"/>
        </w:rPr>
        <w:t xml:space="preserve">even though few </w:t>
      </w:r>
      <w:r w:rsidR="003A1450" w:rsidRPr="00DD7108">
        <w:rPr>
          <w:rFonts w:ascii="Times New Roman" w:hAnsi="Times New Roman"/>
          <w:sz w:val="24"/>
          <w:szCs w:val="24"/>
        </w:rPr>
        <w:t>significant difference</w:t>
      </w:r>
      <w:r w:rsidR="003A1450">
        <w:rPr>
          <w:rFonts w:ascii="Times New Roman" w:hAnsi="Times New Roman"/>
          <w:sz w:val="24"/>
          <w:szCs w:val="24"/>
        </w:rPr>
        <w:t xml:space="preserve">s were found. </w:t>
      </w:r>
    </w:p>
    <w:p w:rsidR="00BF2275" w:rsidRPr="002C5F60" w:rsidRDefault="00BF2275" w:rsidP="00A77CA7">
      <w:pPr>
        <w:spacing w:line="360" w:lineRule="auto"/>
        <w:jc w:val="both"/>
        <w:rPr>
          <w:rFonts w:ascii="Times New Roman" w:hAnsi="Times New Roman"/>
          <w:iCs/>
          <w:sz w:val="24"/>
          <w:szCs w:val="24"/>
        </w:rPr>
      </w:pPr>
    </w:p>
    <w:p w:rsidR="00D875FA" w:rsidRDefault="00D875FA" w:rsidP="00E743F0">
      <w:pPr>
        <w:rPr>
          <w:rFonts w:ascii="Times New Roman" w:hAnsi="Times New Roman"/>
          <w:color w:val="FF0000"/>
          <w:sz w:val="24"/>
          <w:szCs w:val="24"/>
        </w:rPr>
      </w:pPr>
    </w:p>
    <w:p w:rsidR="00D875FA" w:rsidRDefault="00D875FA" w:rsidP="00E743F0">
      <w:pPr>
        <w:rPr>
          <w:rFonts w:ascii="Times New Roman" w:hAnsi="Times New Roman"/>
          <w:color w:val="FF0000"/>
          <w:sz w:val="24"/>
          <w:szCs w:val="24"/>
        </w:rPr>
      </w:pPr>
    </w:p>
    <w:p w:rsidR="00D875FA" w:rsidRDefault="00D875FA" w:rsidP="00E743F0">
      <w:pPr>
        <w:rPr>
          <w:rFonts w:ascii="Times New Roman" w:hAnsi="Times New Roman"/>
          <w:color w:val="FF0000"/>
          <w:sz w:val="24"/>
          <w:szCs w:val="24"/>
        </w:rPr>
      </w:pPr>
    </w:p>
    <w:p w:rsidR="007A19A3" w:rsidRDefault="007A19A3">
      <w:pPr>
        <w:rPr>
          <w:rFonts w:ascii="Times New Roman" w:eastAsiaTheme="majorEastAsia" w:hAnsi="Times New Roman" w:cstheme="majorBidi"/>
          <w:b/>
          <w:bCs/>
          <w:color w:val="37918D"/>
          <w:sz w:val="40"/>
          <w:szCs w:val="28"/>
          <w:lang w:val="en-GB"/>
        </w:rPr>
      </w:pPr>
      <w:r>
        <w:br w:type="page"/>
      </w:r>
    </w:p>
    <w:p w:rsidR="006422EC" w:rsidRPr="00D875FA" w:rsidRDefault="008E2998" w:rsidP="00D875FA">
      <w:pPr>
        <w:pStyle w:val="Heading1"/>
      </w:pPr>
      <w:bookmarkStart w:id="32" w:name="_Toc340094565"/>
      <w:r w:rsidRPr="00D875FA">
        <w:lastRenderedPageBreak/>
        <w:t>Chapter 5</w:t>
      </w:r>
      <w:r w:rsidR="0072074A" w:rsidRPr="00D875FA">
        <w:t>:</w:t>
      </w:r>
      <w:r w:rsidRPr="00D875FA">
        <w:t xml:space="preserve"> Conclusion</w:t>
      </w:r>
      <w:bookmarkEnd w:id="32"/>
    </w:p>
    <w:p w:rsidR="000C6447" w:rsidRDefault="0055571C" w:rsidP="000C6447">
      <w:pPr>
        <w:autoSpaceDE w:val="0"/>
        <w:autoSpaceDN w:val="0"/>
        <w:adjustRightInd w:val="0"/>
        <w:spacing w:after="0" w:line="360" w:lineRule="auto"/>
        <w:jc w:val="both"/>
        <w:rPr>
          <w:rFonts w:ascii="Times New Roman" w:hAnsi="Times New Roman"/>
          <w:sz w:val="24"/>
          <w:szCs w:val="24"/>
        </w:rPr>
      </w:pPr>
      <w:r w:rsidRPr="006733CE">
        <w:rPr>
          <w:rFonts w:ascii="Times New Roman" w:hAnsi="Times New Roman"/>
          <w:sz w:val="24"/>
          <w:szCs w:val="24"/>
        </w:rPr>
        <w:br/>
      </w:r>
      <w:bookmarkStart w:id="33" w:name="_Toc340094566"/>
      <w:r w:rsidRPr="007D0223">
        <w:rPr>
          <w:rStyle w:val="Heading2Char"/>
        </w:rPr>
        <w:t>5.1 Conclusions</w:t>
      </w:r>
      <w:bookmarkEnd w:id="33"/>
      <w:r w:rsidRPr="007D0223">
        <w:rPr>
          <w:rStyle w:val="Heading2Char"/>
        </w:rPr>
        <w:tab/>
      </w:r>
      <w:r w:rsidR="009C53EC" w:rsidRPr="007D0223">
        <w:rPr>
          <w:rStyle w:val="Heading2Char"/>
        </w:rPr>
        <w:br/>
      </w:r>
      <w:r w:rsidR="004203F3" w:rsidRPr="00E56FC5">
        <w:rPr>
          <w:rFonts w:ascii="Times New Roman" w:hAnsi="Times New Roman"/>
          <w:sz w:val="24"/>
          <w:szCs w:val="24"/>
        </w:rPr>
        <w:t xml:space="preserve">The </w:t>
      </w:r>
      <w:r w:rsidR="00E56FC5" w:rsidRPr="00E56FC5">
        <w:rPr>
          <w:rFonts w:ascii="Times New Roman" w:hAnsi="Times New Roman"/>
          <w:sz w:val="24"/>
          <w:szCs w:val="24"/>
        </w:rPr>
        <w:t xml:space="preserve">indisputable </w:t>
      </w:r>
      <w:r w:rsidR="004203F3" w:rsidRPr="00E56FC5">
        <w:rPr>
          <w:rFonts w:ascii="Times New Roman" w:hAnsi="Times New Roman"/>
          <w:sz w:val="24"/>
          <w:szCs w:val="24"/>
        </w:rPr>
        <w:t>environmental impact of air travel gets a lot of attention in the media as well as in the policy debates.</w:t>
      </w:r>
      <w:r w:rsidR="00E56FC5" w:rsidRPr="00E56FC5">
        <w:rPr>
          <w:rFonts w:ascii="Times New Roman" w:hAnsi="Times New Roman"/>
          <w:sz w:val="24"/>
          <w:szCs w:val="24"/>
        </w:rPr>
        <w:t xml:space="preserve"> </w:t>
      </w:r>
      <w:r w:rsidR="000C6447" w:rsidRPr="00E56FC5">
        <w:rPr>
          <w:rFonts w:ascii="Times New Roman" w:hAnsi="Times New Roman"/>
          <w:sz w:val="24"/>
          <w:szCs w:val="24"/>
        </w:rPr>
        <w:t xml:space="preserve">The aviation sector as a whole </w:t>
      </w:r>
      <w:r w:rsidR="00E56FC5" w:rsidRPr="00E56FC5">
        <w:rPr>
          <w:rFonts w:ascii="Times New Roman" w:hAnsi="Times New Roman"/>
          <w:sz w:val="24"/>
          <w:szCs w:val="24"/>
        </w:rPr>
        <w:t xml:space="preserve">working hard to </w:t>
      </w:r>
      <w:r w:rsidR="000C6447" w:rsidRPr="00E56FC5">
        <w:rPr>
          <w:rFonts w:ascii="Times New Roman" w:hAnsi="Times New Roman"/>
          <w:sz w:val="24"/>
          <w:szCs w:val="24"/>
        </w:rPr>
        <w:t>develop new technologies in order to allow aviation</w:t>
      </w:r>
      <w:r w:rsidR="000C6447">
        <w:rPr>
          <w:rFonts w:ascii="Times New Roman" w:hAnsi="Times New Roman"/>
          <w:sz w:val="24"/>
          <w:szCs w:val="24"/>
        </w:rPr>
        <w:t xml:space="preserve"> to serve as a more sustainable industry. </w:t>
      </w:r>
      <w:r w:rsidR="003A6781">
        <w:rPr>
          <w:rFonts w:ascii="Times New Roman" w:hAnsi="Times New Roman"/>
          <w:sz w:val="24"/>
          <w:szCs w:val="24"/>
        </w:rPr>
        <w:t xml:space="preserve">Airline companies are, themselves, focused on the environmental impact of their operations. </w:t>
      </w:r>
      <w:r w:rsidR="000C6447">
        <w:rPr>
          <w:rFonts w:ascii="Times New Roman" w:hAnsi="Times New Roman"/>
          <w:sz w:val="24"/>
          <w:szCs w:val="24"/>
        </w:rPr>
        <w:t>These e</w:t>
      </w:r>
      <w:r w:rsidR="000C6447" w:rsidRPr="00E66275">
        <w:rPr>
          <w:rFonts w:ascii="Times New Roman" w:hAnsi="Times New Roman"/>
          <w:sz w:val="24"/>
          <w:szCs w:val="24"/>
        </w:rPr>
        <w:t>merging technologies</w:t>
      </w:r>
      <w:r w:rsidR="000C6447">
        <w:rPr>
          <w:rFonts w:ascii="Times New Roman" w:hAnsi="Times New Roman"/>
          <w:sz w:val="24"/>
          <w:szCs w:val="24"/>
        </w:rPr>
        <w:t xml:space="preserve">, that answer to </w:t>
      </w:r>
      <w:r w:rsidR="000C6447" w:rsidRPr="00E66275">
        <w:rPr>
          <w:rFonts w:ascii="Times New Roman" w:hAnsi="Times New Roman"/>
          <w:sz w:val="24"/>
          <w:szCs w:val="24"/>
        </w:rPr>
        <w:t>complex issues</w:t>
      </w:r>
      <w:r w:rsidR="000C6447">
        <w:rPr>
          <w:rFonts w:ascii="Times New Roman" w:hAnsi="Times New Roman"/>
          <w:sz w:val="24"/>
          <w:szCs w:val="24"/>
        </w:rPr>
        <w:t xml:space="preserve">, </w:t>
      </w:r>
      <w:r w:rsidR="000C6447" w:rsidRPr="00E66275">
        <w:rPr>
          <w:rFonts w:ascii="Times New Roman" w:hAnsi="Times New Roman"/>
          <w:sz w:val="24"/>
          <w:szCs w:val="24"/>
        </w:rPr>
        <w:t xml:space="preserve">pose challenges as well as opportunities to </w:t>
      </w:r>
      <w:r w:rsidR="000C6447">
        <w:rPr>
          <w:rFonts w:ascii="Times New Roman" w:hAnsi="Times New Roman"/>
          <w:sz w:val="24"/>
          <w:szCs w:val="24"/>
        </w:rPr>
        <w:t>the aviation industry. Airlines are increasingly measuring, reporting and managing their carbon footprint. Moreover, t</w:t>
      </w:r>
      <w:r w:rsidR="000C6447" w:rsidRPr="006733CE">
        <w:rPr>
          <w:rFonts w:ascii="Times New Roman" w:hAnsi="Times New Roman"/>
          <w:sz w:val="24"/>
          <w:szCs w:val="24"/>
        </w:rPr>
        <w:t xml:space="preserve">he inclusion of airlines flying to and from Europe in the EU Emissions Trading System </w:t>
      </w:r>
      <w:r w:rsidR="000C6447">
        <w:rPr>
          <w:rFonts w:ascii="Times New Roman" w:hAnsi="Times New Roman"/>
          <w:sz w:val="24"/>
          <w:szCs w:val="24"/>
        </w:rPr>
        <w:t xml:space="preserve">has fired </w:t>
      </w:r>
      <w:r w:rsidR="000C6447" w:rsidRPr="006733CE">
        <w:rPr>
          <w:rFonts w:ascii="Times New Roman" w:hAnsi="Times New Roman"/>
          <w:sz w:val="24"/>
          <w:szCs w:val="24"/>
        </w:rPr>
        <w:t>extra interest in emissions</w:t>
      </w:r>
      <w:r w:rsidR="000C6447">
        <w:rPr>
          <w:rFonts w:ascii="Times New Roman" w:hAnsi="Times New Roman"/>
          <w:sz w:val="24"/>
          <w:szCs w:val="24"/>
        </w:rPr>
        <w:t xml:space="preserve"> data. </w:t>
      </w:r>
    </w:p>
    <w:p w:rsidR="00121B4D" w:rsidRDefault="000C6447" w:rsidP="00887507">
      <w:pPr>
        <w:autoSpaceDE w:val="0"/>
        <w:autoSpaceDN w:val="0"/>
        <w:adjustRightInd w:val="0"/>
        <w:spacing w:after="0" w:line="360" w:lineRule="auto"/>
        <w:jc w:val="both"/>
        <w:rPr>
          <w:rFonts w:ascii="Times New Roman" w:hAnsi="Times New Roman"/>
          <w:sz w:val="24"/>
          <w:szCs w:val="24"/>
        </w:rPr>
      </w:pPr>
      <w:r w:rsidRPr="006733CE">
        <w:rPr>
          <w:rFonts w:ascii="Times New Roman" w:hAnsi="Times New Roman"/>
          <w:sz w:val="24"/>
          <w:szCs w:val="24"/>
        </w:rPr>
        <w:t xml:space="preserve">Previous research shows that corporate social and environmental disclosure has grown considerably over the last 20 years. It encompasses both the voluntary and mandatory disclosure made by companies regarding issues that are important to a wide range of stakeholders, thus covering more than pure economic concerns. </w:t>
      </w:r>
      <w:r w:rsidRPr="001D3CEF">
        <w:rPr>
          <w:rFonts w:ascii="Times New Roman" w:hAnsi="Times New Roman"/>
          <w:sz w:val="24"/>
          <w:szCs w:val="24"/>
        </w:rPr>
        <w:t xml:space="preserve">The past </w:t>
      </w:r>
      <w:r>
        <w:rPr>
          <w:rFonts w:ascii="Times New Roman" w:hAnsi="Times New Roman"/>
          <w:sz w:val="24"/>
          <w:szCs w:val="24"/>
        </w:rPr>
        <w:t>two</w:t>
      </w:r>
      <w:r w:rsidRPr="001D3CEF">
        <w:rPr>
          <w:rFonts w:ascii="Times New Roman" w:hAnsi="Times New Roman"/>
          <w:sz w:val="24"/>
          <w:szCs w:val="24"/>
        </w:rPr>
        <w:t xml:space="preserve"> decades have seen a steady evolution of corporate social, environmental and ethical reporting, with sustainability reporting undergoing particularly significant developments</w:t>
      </w:r>
      <w:r>
        <w:rPr>
          <w:rFonts w:ascii="Times New Roman" w:hAnsi="Times New Roman"/>
          <w:sz w:val="24"/>
          <w:szCs w:val="24"/>
        </w:rPr>
        <w:t xml:space="preserve"> (ACCA 2012).</w:t>
      </w:r>
      <w:r w:rsidRPr="00C56E3C">
        <w:rPr>
          <w:rFonts w:ascii="Times New Roman" w:hAnsi="Times New Roman"/>
          <w:sz w:val="24"/>
          <w:szCs w:val="24"/>
        </w:rPr>
        <w:t xml:space="preserve"> </w:t>
      </w:r>
      <w:r w:rsidRPr="006733CE">
        <w:rPr>
          <w:rFonts w:ascii="Times New Roman" w:hAnsi="Times New Roman"/>
          <w:sz w:val="24"/>
          <w:szCs w:val="24"/>
        </w:rPr>
        <w:t>Reporting ultimately serves as the platform for action. A near 8</w:t>
      </w:r>
      <w:r w:rsidR="00427AC6">
        <w:rPr>
          <w:rFonts w:ascii="Times New Roman" w:hAnsi="Times New Roman"/>
          <w:sz w:val="24"/>
          <w:szCs w:val="24"/>
        </w:rPr>
        <w:t>5</w:t>
      </w:r>
      <w:r w:rsidRPr="006733CE">
        <w:rPr>
          <w:rFonts w:ascii="Times New Roman" w:hAnsi="Times New Roman"/>
          <w:sz w:val="24"/>
          <w:szCs w:val="24"/>
        </w:rPr>
        <w:t xml:space="preserve">% of airlines in our sample reported on sustainability, in whatever form or language. Compared to previous studies that investigated sustainability reporting by airline operators, this 84% is a remarkable increase. The analysis of CSR-data presented shows that the scope and level of environmental efforts varies tenfold across the industry. Whilst there is evidence of increasing sophistication in the development of environmental disclosure, the maturity or reporting content and style varies considerably. </w:t>
      </w:r>
      <w:r w:rsidR="005F4782" w:rsidRPr="005F4782">
        <w:rPr>
          <w:rFonts w:ascii="Times New Roman" w:hAnsi="Times New Roman"/>
          <w:sz w:val="24"/>
          <w:szCs w:val="24"/>
        </w:rPr>
        <w:t>T</w:t>
      </w:r>
      <w:r w:rsidR="005F4782">
        <w:rPr>
          <w:rFonts w:ascii="Times New Roman" w:hAnsi="Times New Roman"/>
          <w:sz w:val="24"/>
          <w:szCs w:val="24"/>
        </w:rPr>
        <w:t>he result</w:t>
      </w:r>
      <w:r w:rsidR="005F4782" w:rsidRPr="005F4782">
        <w:rPr>
          <w:rFonts w:ascii="Times New Roman" w:hAnsi="Times New Roman"/>
          <w:sz w:val="24"/>
          <w:szCs w:val="24"/>
        </w:rPr>
        <w:t>s of the analys</w:t>
      </w:r>
      <w:r w:rsidR="005F4782">
        <w:rPr>
          <w:rFonts w:ascii="Times New Roman" w:hAnsi="Times New Roman"/>
          <w:sz w:val="24"/>
          <w:szCs w:val="24"/>
        </w:rPr>
        <w:t>i</w:t>
      </w:r>
      <w:r w:rsidR="005F4782" w:rsidRPr="005F4782">
        <w:rPr>
          <w:rFonts w:ascii="Times New Roman" w:hAnsi="Times New Roman"/>
          <w:sz w:val="24"/>
          <w:szCs w:val="24"/>
        </w:rPr>
        <w:t xml:space="preserve">s corroborate the conclusion that the quality of environmental reporting within the </w:t>
      </w:r>
      <w:r w:rsidR="005F4782">
        <w:rPr>
          <w:rFonts w:ascii="Times New Roman" w:hAnsi="Times New Roman"/>
          <w:sz w:val="24"/>
          <w:szCs w:val="24"/>
        </w:rPr>
        <w:t>aviation</w:t>
      </w:r>
      <w:r w:rsidR="005F4782" w:rsidRPr="005F4782">
        <w:rPr>
          <w:rFonts w:ascii="Times New Roman" w:hAnsi="Times New Roman"/>
          <w:sz w:val="24"/>
          <w:szCs w:val="24"/>
        </w:rPr>
        <w:t xml:space="preserve"> sector is </w:t>
      </w:r>
      <w:r w:rsidR="005F4782">
        <w:rPr>
          <w:rFonts w:ascii="Times New Roman" w:hAnsi="Times New Roman"/>
          <w:sz w:val="24"/>
          <w:szCs w:val="24"/>
        </w:rPr>
        <w:t xml:space="preserve">still </w:t>
      </w:r>
      <w:r w:rsidR="005F4782" w:rsidRPr="005F4782">
        <w:rPr>
          <w:rFonts w:ascii="Times New Roman" w:hAnsi="Times New Roman"/>
          <w:sz w:val="24"/>
          <w:szCs w:val="24"/>
        </w:rPr>
        <w:t>low.</w:t>
      </w:r>
      <w:r w:rsidR="00170C36">
        <w:rPr>
          <w:rFonts w:ascii="Times New Roman" w:hAnsi="Times New Roman"/>
          <w:sz w:val="24"/>
          <w:szCs w:val="24"/>
        </w:rPr>
        <w:t xml:space="preserve"> Reasons proposed to explain this include the considerable ‘newness’ of the whole environmental reporting phenomenon and the flexibility/voluntary nature of </w:t>
      </w:r>
      <w:r w:rsidR="00121B4D">
        <w:rPr>
          <w:rFonts w:ascii="Times New Roman" w:hAnsi="Times New Roman"/>
          <w:sz w:val="24"/>
          <w:szCs w:val="24"/>
        </w:rPr>
        <w:t xml:space="preserve">CSR </w:t>
      </w:r>
      <w:r w:rsidR="00170C36">
        <w:rPr>
          <w:rFonts w:ascii="Times New Roman" w:hAnsi="Times New Roman"/>
          <w:sz w:val="24"/>
          <w:szCs w:val="24"/>
        </w:rPr>
        <w:t xml:space="preserve">reporting. </w:t>
      </w:r>
      <w:r w:rsidR="006226A3">
        <w:rPr>
          <w:rFonts w:ascii="Times New Roman" w:hAnsi="Times New Roman"/>
          <w:sz w:val="24"/>
          <w:szCs w:val="24"/>
        </w:rPr>
        <w:t xml:space="preserve">Despite overall scores being low, </w:t>
      </w:r>
      <w:r w:rsidR="006226A3" w:rsidRPr="006226A3">
        <w:rPr>
          <w:rFonts w:ascii="Times New Roman" w:hAnsi="Times New Roman"/>
          <w:sz w:val="24"/>
          <w:szCs w:val="24"/>
        </w:rPr>
        <w:t xml:space="preserve">there </w:t>
      </w:r>
      <w:r w:rsidR="006226A3">
        <w:rPr>
          <w:rFonts w:ascii="Times New Roman" w:hAnsi="Times New Roman"/>
          <w:sz w:val="24"/>
          <w:szCs w:val="24"/>
        </w:rPr>
        <w:t xml:space="preserve">is evidence of </w:t>
      </w:r>
      <w:r w:rsidR="006226A3" w:rsidRPr="006226A3">
        <w:rPr>
          <w:rFonts w:ascii="Times New Roman" w:hAnsi="Times New Roman"/>
          <w:sz w:val="24"/>
          <w:szCs w:val="24"/>
        </w:rPr>
        <w:t xml:space="preserve">a development towards a more detailed and concrete reporting, leading to improved </w:t>
      </w:r>
      <w:r w:rsidR="006226A3">
        <w:rPr>
          <w:rFonts w:ascii="Times New Roman" w:hAnsi="Times New Roman"/>
          <w:sz w:val="24"/>
          <w:szCs w:val="24"/>
        </w:rPr>
        <w:t xml:space="preserve">quality and </w:t>
      </w:r>
      <w:r w:rsidR="006226A3" w:rsidRPr="006226A3">
        <w:rPr>
          <w:rFonts w:ascii="Times New Roman" w:hAnsi="Times New Roman"/>
          <w:sz w:val="24"/>
          <w:szCs w:val="24"/>
        </w:rPr>
        <w:t>relevance</w:t>
      </w:r>
      <w:r w:rsidR="006226A3">
        <w:rPr>
          <w:rFonts w:ascii="Times New Roman" w:hAnsi="Times New Roman"/>
          <w:sz w:val="24"/>
          <w:szCs w:val="24"/>
        </w:rPr>
        <w:t xml:space="preserve"> of information</w:t>
      </w:r>
      <w:r w:rsidR="006226A3" w:rsidRPr="006226A3">
        <w:rPr>
          <w:rFonts w:ascii="Times New Roman" w:hAnsi="Times New Roman"/>
          <w:sz w:val="24"/>
          <w:szCs w:val="24"/>
        </w:rPr>
        <w:t>.</w:t>
      </w:r>
      <w:r w:rsidR="00121B4D" w:rsidRPr="00121B4D">
        <w:t xml:space="preserve"> </w:t>
      </w:r>
      <w:r w:rsidR="00121B4D" w:rsidRPr="00121B4D">
        <w:rPr>
          <w:rFonts w:ascii="Times New Roman" w:hAnsi="Times New Roman"/>
          <w:sz w:val="24"/>
          <w:szCs w:val="24"/>
        </w:rPr>
        <w:t xml:space="preserve">With this progress, </w:t>
      </w:r>
      <w:r w:rsidR="00121B4D">
        <w:rPr>
          <w:rFonts w:ascii="Times New Roman" w:hAnsi="Times New Roman"/>
          <w:sz w:val="24"/>
          <w:szCs w:val="24"/>
        </w:rPr>
        <w:t xml:space="preserve">it can also be concluded that </w:t>
      </w:r>
      <w:r w:rsidR="00121B4D" w:rsidRPr="00121B4D">
        <w:rPr>
          <w:rFonts w:ascii="Times New Roman" w:hAnsi="Times New Roman"/>
          <w:sz w:val="24"/>
          <w:szCs w:val="24"/>
        </w:rPr>
        <w:t>comparability between companies ha</w:t>
      </w:r>
      <w:r w:rsidR="00121B4D">
        <w:rPr>
          <w:rFonts w:ascii="Times New Roman" w:hAnsi="Times New Roman"/>
          <w:sz w:val="24"/>
          <w:szCs w:val="24"/>
        </w:rPr>
        <w:t>s</w:t>
      </w:r>
      <w:r w:rsidR="00121B4D" w:rsidRPr="00121B4D">
        <w:rPr>
          <w:rFonts w:ascii="Times New Roman" w:hAnsi="Times New Roman"/>
          <w:sz w:val="24"/>
          <w:szCs w:val="24"/>
        </w:rPr>
        <w:t xml:space="preserve"> improved; comparability over time </w:t>
      </w:r>
      <w:r w:rsidR="00121B4D">
        <w:rPr>
          <w:rFonts w:ascii="Times New Roman" w:hAnsi="Times New Roman"/>
          <w:sz w:val="24"/>
          <w:szCs w:val="24"/>
        </w:rPr>
        <w:t>improves</w:t>
      </w:r>
      <w:r w:rsidR="00121B4D" w:rsidRPr="00121B4D">
        <w:rPr>
          <w:rFonts w:ascii="Times New Roman" w:hAnsi="Times New Roman"/>
          <w:sz w:val="24"/>
          <w:szCs w:val="24"/>
        </w:rPr>
        <w:t xml:space="preserve"> </w:t>
      </w:r>
      <w:r w:rsidR="00121B4D">
        <w:rPr>
          <w:rFonts w:ascii="Times New Roman" w:hAnsi="Times New Roman"/>
          <w:sz w:val="24"/>
          <w:szCs w:val="24"/>
        </w:rPr>
        <w:t>due to a wide-spread use of</w:t>
      </w:r>
      <w:r w:rsidR="00121B4D" w:rsidRPr="00121B4D">
        <w:rPr>
          <w:rFonts w:ascii="Times New Roman" w:hAnsi="Times New Roman"/>
          <w:sz w:val="24"/>
          <w:szCs w:val="24"/>
        </w:rPr>
        <w:t xml:space="preserve"> </w:t>
      </w:r>
      <w:r w:rsidR="00121B4D">
        <w:rPr>
          <w:rFonts w:ascii="Times New Roman" w:hAnsi="Times New Roman"/>
          <w:sz w:val="24"/>
          <w:szCs w:val="24"/>
        </w:rPr>
        <w:t xml:space="preserve">the </w:t>
      </w:r>
      <w:r w:rsidR="00121B4D" w:rsidRPr="00121B4D">
        <w:rPr>
          <w:rFonts w:ascii="Times New Roman" w:hAnsi="Times New Roman"/>
          <w:sz w:val="24"/>
          <w:szCs w:val="24"/>
        </w:rPr>
        <w:t>GRI guidelines</w:t>
      </w:r>
      <w:r w:rsidR="00121B4D">
        <w:rPr>
          <w:rFonts w:ascii="Times New Roman" w:hAnsi="Times New Roman"/>
          <w:sz w:val="24"/>
          <w:szCs w:val="24"/>
        </w:rPr>
        <w:t>, that</w:t>
      </w:r>
      <w:r w:rsidR="00121B4D" w:rsidRPr="00121B4D">
        <w:rPr>
          <w:rFonts w:ascii="Times New Roman" w:hAnsi="Times New Roman"/>
          <w:sz w:val="24"/>
          <w:szCs w:val="24"/>
        </w:rPr>
        <w:t xml:space="preserve"> have helped improve the quality in setting standard. </w:t>
      </w:r>
      <w:r w:rsidR="007E761B">
        <w:rPr>
          <w:rFonts w:ascii="Times New Roman" w:eastAsiaTheme="minorHAnsi" w:hAnsi="Times New Roman"/>
          <w:sz w:val="24"/>
          <w:szCs w:val="24"/>
        </w:rPr>
        <w:lastRenderedPageBreak/>
        <w:t>Using the GRI reporting requirements and IATA proposals for benchmarking, this thesis</w:t>
      </w:r>
      <w:r w:rsidR="00170C36">
        <w:rPr>
          <w:rFonts w:ascii="Times New Roman" w:eastAsiaTheme="minorHAnsi" w:hAnsi="Times New Roman"/>
          <w:sz w:val="24"/>
          <w:szCs w:val="24"/>
        </w:rPr>
        <w:t xml:space="preserve"> primarily</w:t>
      </w:r>
      <w:r w:rsidR="007E761B">
        <w:rPr>
          <w:rFonts w:ascii="Times New Roman" w:eastAsiaTheme="minorHAnsi" w:hAnsi="Times New Roman"/>
          <w:sz w:val="24"/>
          <w:szCs w:val="24"/>
        </w:rPr>
        <w:t xml:space="preserve"> aimed </w:t>
      </w:r>
      <w:r w:rsidR="00170C36">
        <w:rPr>
          <w:rFonts w:ascii="Times New Roman" w:eastAsiaTheme="minorHAnsi" w:hAnsi="Times New Roman"/>
          <w:sz w:val="24"/>
          <w:szCs w:val="24"/>
        </w:rPr>
        <w:t xml:space="preserve">at </w:t>
      </w:r>
      <w:r w:rsidR="007E761B">
        <w:rPr>
          <w:rFonts w:ascii="Times New Roman" w:eastAsiaTheme="minorHAnsi" w:hAnsi="Times New Roman"/>
          <w:sz w:val="24"/>
          <w:szCs w:val="24"/>
        </w:rPr>
        <w:t>evaluat</w:t>
      </w:r>
      <w:r w:rsidR="00170C36">
        <w:rPr>
          <w:rFonts w:ascii="Times New Roman" w:eastAsiaTheme="minorHAnsi" w:hAnsi="Times New Roman"/>
          <w:sz w:val="24"/>
          <w:szCs w:val="24"/>
        </w:rPr>
        <w:t xml:space="preserve">ing </w:t>
      </w:r>
      <w:r w:rsidR="007E761B">
        <w:rPr>
          <w:rFonts w:ascii="Times New Roman" w:eastAsiaTheme="minorHAnsi" w:hAnsi="Times New Roman"/>
          <w:sz w:val="24"/>
          <w:szCs w:val="24"/>
        </w:rPr>
        <w:t>the quality of environmental reporting within the aviation sector. In order to achieve this objective, the theoretical rationale for voluntary (environmental) disclosure was explored. It was explained that a high quality of environmental reporting was particularly necessary to manage the negative stakeholder perception of the industry. And, following from previous literature, proper c</w:t>
      </w:r>
      <w:r w:rsidR="007E761B" w:rsidRPr="007E761B">
        <w:rPr>
          <w:rFonts w:ascii="Times New Roman" w:hAnsi="Times New Roman"/>
          <w:sz w:val="24"/>
          <w:szCs w:val="24"/>
        </w:rPr>
        <w:t xml:space="preserve">ommunication </w:t>
      </w:r>
      <w:r w:rsidR="007E761B">
        <w:rPr>
          <w:rFonts w:ascii="Times New Roman" w:hAnsi="Times New Roman"/>
          <w:sz w:val="24"/>
          <w:szCs w:val="24"/>
        </w:rPr>
        <w:t xml:space="preserve">is key to </w:t>
      </w:r>
      <w:r w:rsidR="007E761B" w:rsidRPr="007E761B">
        <w:rPr>
          <w:rFonts w:ascii="Times New Roman" w:hAnsi="Times New Roman"/>
          <w:sz w:val="24"/>
          <w:szCs w:val="24"/>
        </w:rPr>
        <w:t>respon</w:t>
      </w:r>
      <w:r w:rsidR="007E761B">
        <w:rPr>
          <w:rFonts w:ascii="Times New Roman" w:hAnsi="Times New Roman"/>
          <w:sz w:val="24"/>
          <w:szCs w:val="24"/>
        </w:rPr>
        <w:t xml:space="preserve">ding to stakeholders’ demands. </w:t>
      </w:r>
    </w:p>
    <w:p w:rsidR="00887507" w:rsidRDefault="005A0820" w:rsidP="00887507">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Following the accepted G</w:t>
      </w:r>
      <w:r w:rsidR="00724A62">
        <w:rPr>
          <w:rFonts w:ascii="Times New Roman" w:hAnsi="Times New Roman"/>
          <w:sz w:val="24"/>
          <w:szCs w:val="24"/>
        </w:rPr>
        <w:t>RI guidelines</w:t>
      </w:r>
      <w:r>
        <w:rPr>
          <w:rFonts w:ascii="Times New Roman" w:hAnsi="Times New Roman"/>
          <w:sz w:val="24"/>
          <w:szCs w:val="24"/>
        </w:rPr>
        <w:t xml:space="preserve"> helps construct credible, straightforward and relevant </w:t>
      </w:r>
      <w:r w:rsidR="007E761B">
        <w:rPr>
          <w:rFonts w:ascii="Times New Roman" w:hAnsi="Times New Roman"/>
          <w:sz w:val="24"/>
          <w:szCs w:val="24"/>
        </w:rPr>
        <w:t>disclosures, thus increasing report quality</w:t>
      </w:r>
      <w:r>
        <w:rPr>
          <w:rFonts w:ascii="Times New Roman" w:hAnsi="Times New Roman"/>
          <w:sz w:val="24"/>
          <w:szCs w:val="24"/>
        </w:rPr>
        <w:t xml:space="preserve">. The framework supports companies in their reporting process, increasing quality of the outcomes. The fact that GRI is gaining territory as </w:t>
      </w:r>
      <w:r>
        <w:rPr>
          <w:rFonts w:ascii="Times New Roman" w:hAnsi="Times New Roman"/>
          <w:i/>
          <w:sz w:val="24"/>
          <w:szCs w:val="24"/>
        </w:rPr>
        <w:t xml:space="preserve">leading </w:t>
      </w:r>
      <w:r>
        <w:rPr>
          <w:rFonts w:ascii="Times New Roman" w:hAnsi="Times New Roman"/>
          <w:sz w:val="24"/>
          <w:szCs w:val="24"/>
        </w:rPr>
        <w:t xml:space="preserve">standard setter predicts that the quality and level of disclosures will keep improving. Moreover, comparability will improve as more airlines report according to the proposed framework. </w:t>
      </w:r>
      <w:r w:rsidR="007C0498">
        <w:rPr>
          <w:rFonts w:ascii="Times New Roman" w:hAnsi="Times New Roman"/>
          <w:iCs/>
          <w:sz w:val="24"/>
          <w:szCs w:val="24"/>
        </w:rPr>
        <w:t>The reliability of environmental disclosures has improved</w:t>
      </w:r>
      <w:r w:rsidR="007C0498" w:rsidRPr="007C0498">
        <w:rPr>
          <w:rFonts w:ascii="Times New Roman" w:hAnsi="Times New Roman"/>
          <w:iCs/>
          <w:sz w:val="24"/>
          <w:szCs w:val="24"/>
        </w:rPr>
        <w:t xml:space="preserve"> </w:t>
      </w:r>
      <w:r w:rsidR="007C0498">
        <w:rPr>
          <w:rFonts w:ascii="Times New Roman" w:hAnsi="Times New Roman"/>
          <w:iCs/>
          <w:sz w:val="24"/>
          <w:szCs w:val="24"/>
        </w:rPr>
        <w:t xml:space="preserve">by both the strengthened verifiability due to more coherent and solid reporting. </w:t>
      </w:r>
      <w:r w:rsidR="007C0498">
        <w:rPr>
          <w:rFonts w:ascii="Times New Roman" w:hAnsi="Times New Roman"/>
          <w:iCs/>
          <w:sz w:val="24"/>
          <w:szCs w:val="24"/>
        </w:rPr>
        <w:tab/>
      </w:r>
      <w:r w:rsidR="000C6447">
        <w:rPr>
          <w:rFonts w:ascii="Times New Roman" w:hAnsi="Times New Roman"/>
          <w:sz w:val="24"/>
          <w:szCs w:val="24"/>
        </w:rPr>
        <w:br/>
      </w:r>
      <w:r>
        <w:rPr>
          <w:rFonts w:ascii="Times New Roman" w:hAnsi="Times New Roman"/>
          <w:sz w:val="24"/>
          <w:szCs w:val="24"/>
        </w:rPr>
        <w:t>As we have seen, p</w:t>
      </w:r>
      <w:r w:rsidR="000C6447">
        <w:rPr>
          <w:rFonts w:ascii="Times New Roman" w:hAnsi="Times New Roman"/>
          <w:sz w:val="24"/>
          <w:szCs w:val="24"/>
        </w:rPr>
        <w:t xml:space="preserve">olicies in place today concerning the reporting of environmental data differ substantially among regions. </w:t>
      </w:r>
      <w:r w:rsidR="000C6447" w:rsidRPr="00C56E3C">
        <w:rPr>
          <w:rFonts w:ascii="Times New Roman" w:hAnsi="Times New Roman"/>
          <w:sz w:val="24"/>
          <w:szCs w:val="24"/>
        </w:rPr>
        <w:t>Much of today’s non-financial reporting</w:t>
      </w:r>
      <w:r w:rsidR="000C6447">
        <w:rPr>
          <w:rFonts w:ascii="Times New Roman" w:hAnsi="Times New Roman"/>
          <w:sz w:val="24"/>
          <w:szCs w:val="24"/>
        </w:rPr>
        <w:t xml:space="preserve"> </w:t>
      </w:r>
      <w:r w:rsidR="000C6447" w:rsidRPr="00C56E3C">
        <w:rPr>
          <w:rFonts w:ascii="Times New Roman" w:hAnsi="Times New Roman"/>
          <w:sz w:val="24"/>
          <w:szCs w:val="24"/>
        </w:rPr>
        <w:t>is driven by regulatory requirements</w:t>
      </w:r>
      <w:r w:rsidR="000C6447">
        <w:rPr>
          <w:rFonts w:ascii="Times New Roman" w:hAnsi="Times New Roman"/>
          <w:sz w:val="24"/>
          <w:szCs w:val="24"/>
        </w:rPr>
        <w:t xml:space="preserve">. </w:t>
      </w:r>
      <w:r w:rsidR="005F4782">
        <w:rPr>
          <w:rFonts w:ascii="Times New Roman" w:eastAsiaTheme="minorHAnsi" w:hAnsi="Times New Roman"/>
          <w:sz w:val="24"/>
          <w:szCs w:val="24"/>
        </w:rPr>
        <w:t xml:space="preserve">The aviation industry is witnessing an increase in regulations and reporting requirements. </w:t>
      </w:r>
      <w:r w:rsidR="000C6447" w:rsidRPr="006733CE">
        <w:rPr>
          <w:rFonts w:ascii="Times New Roman" w:hAnsi="Times New Roman"/>
          <w:sz w:val="24"/>
          <w:szCs w:val="24"/>
        </w:rPr>
        <w:t xml:space="preserve">In particular, the inclusion of airlines flying to and from Europe in the EU Emissions Trading System </w:t>
      </w:r>
      <w:r w:rsidR="000C6447">
        <w:rPr>
          <w:rFonts w:ascii="Times New Roman" w:hAnsi="Times New Roman"/>
          <w:sz w:val="24"/>
          <w:szCs w:val="24"/>
        </w:rPr>
        <w:t>has forced the publication of</w:t>
      </w:r>
      <w:r w:rsidR="000C6447" w:rsidRPr="006733CE">
        <w:rPr>
          <w:rFonts w:ascii="Times New Roman" w:hAnsi="Times New Roman"/>
          <w:sz w:val="24"/>
          <w:szCs w:val="24"/>
        </w:rPr>
        <w:t xml:space="preserve"> emissions data.</w:t>
      </w:r>
      <w:r w:rsidR="000C6447">
        <w:rPr>
          <w:rFonts w:ascii="Times New Roman" w:hAnsi="Times New Roman"/>
          <w:sz w:val="24"/>
          <w:szCs w:val="24"/>
        </w:rPr>
        <w:t xml:space="preserve"> Report quality, on average, is higher in regions that are under legislation. Governments’ role is key in the debate on sustainability, as they have the ability to influence report quality though regulation.  Taking this a step </w:t>
      </w:r>
      <w:r w:rsidR="000C6447" w:rsidRPr="006226A3">
        <w:rPr>
          <w:rFonts w:ascii="Times New Roman" w:hAnsi="Times New Roman"/>
          <w:sz w:val="24"/>
          <w:szCs w:val="24"/>
        </w:rPr>
        <w:t>further -  this could be fertile ground for government and industry working together in partnership to confront future environmental challenges</w:t>
      </w:r>
      <w:r w:rsidR="00887507">
        <w:rPr>
          <w:rFonts w:ascii="Times New Roman" w:hAnsi="Times New Roman"/>
          <w:sz w:val="24"/>
          <w:szCs w:val="24"/>
        </w:rPr>
        <w:t xml:space="preserve">. The currently flexible and voluntary nature of the GRI framework for sustainability reporting may have to become less flexible and voluntary, possible supported by sharpened legislation, in order for them to become internationally accepted. This will help firms in collecting and measuring the appropriate information.   </w:t>
      </w:r>
    </w:p>
    <w:p w:rsidR="00724A62" w:rsidRDefault="00887507" w:rsidP="000C6447">
      <w:pPr>
        <w:autoSpaceDE w:val="0"/>
        <w:autoSpaceDN w:val="0"/>
        <w:adjustRightInd w:val="0"/>
        <w:spacing w:after="0" w:line="360" w:lineRule="auto"/>
        <w:jc w:val="both"/>
        <w:rPr>
          <w:rFonts w:ascii="Times New Roman" w:hAnsi="Times New Roman"/>
          <w:iCs/>
          <w:sz w:val="24"/>
          <w:szCs w:val="24"/>
        </w:rPr>
      </w:pPr>
      <w:r>
        <w:rPr>
          <w:rFonts w:ascii="Times New Roman" w:hAnsi="Times New Roman"/>
          <w:sz w:val="24"/>
          <w:szCs w:val="24"/>
        </w:rPr>
        <w:t>Overall, the r</w:t>
      </w:r>
      <w:r w:rsidR="006226A3" w:rsidRPr="006226A3">
        <w:rPr>
          <w:rFonts w:ascii="Times New Roman" w:hAnsi="Times New Roman"/>
          <w:sz w:val="24"/>
          <w:szCs w:val="24"/>
        </w:rPr>
        <w:t xml:space="preserve">eliability of the reports </w:t>
      </w:r>
      <w:r w:rsidR="00761BF3">
        <w:rPr>
          <w:rFonts w:ascii="Times New Roman" w:hAnsi="Times New Roman"/>
          <w:sz w:val="24"/>
          <w:szCs w:val="24"/>
        </w:rPr>
        <w:t xml:space="preserve">published by the airline sector </w:t>
      </w:r>
      <w:r>
        <w:rPr>
          <w:rFonts w:ascii="Times New Roman" w:hAnsi="Times New Roman"/>
          <w:sz w:val="24"/>
          <w:szCs w:val="24"/>
        </w:rPr>
        <w:t xml:space="preserve">seem to </w:t>
      </w:r>
      <w:r w:rsidR="006226A3" w:rsidRPr="006226A3">
        <w:rPr>
          <w:rFonts w:ascii="Times New Roman" w:hAnsi="Times New Roman"/>
          <w:sz w:val="24"/>
          <w:szCs w:val="24"/>
        </w:rPr>
        <w:t>ha</w:t>
      </w:r>
      <w:r>
        <w:rPr>
          <w:rFonts w:ascii="Times New Roman" w:hAnsi="Times New Roman"/>
          <w:sz w:val="24"/>
          <w:szCs w:val="24"/>
        </w:rPr>
        <w:t>ve</w:t>
      </w:r>
      <w:r w:rsidR="006226A3" w:rsidRPr="006226A3">
        <w:rPr>
          <w:rFonts w:ascii="Times New Roman" w:hAnsi="Times New Roman"/>
          <w:sz w:val="24"/>
          <w:szCs w:val="24"/>
        </w:rPr>
        <w:t xml:space="preserve"> improved</w:t>
      </w:r>
      <w:r w:rsidR="00121B4D" w:rsidRPr="00121B4D">
        <w:rPr>
          <w:rFonts w:ascii="Times New Roman" w:hAnsi="Times New Roman"/>
          <w:sz w:val="24"/>
          <w:szCs w:val="24"/>
        </w:rPr>
        <w:t xml:space="preserve"> </w:t>
      </w:r>
      <w:r w:rsidR="00121B4D">
        <w:rPr>
          <w:rFonts w:ascii="Times New Roman" w:hAnsi="Times New Roman"/>
          <w:sz w:val="24"/>
          <w:szCs w:val="24"/>
        </w:rPr>
        <w:t xml:space="preserve">and </w:t>
      </w:r>
      <w:r w:rsidR="00121B4D" w:rsidRPr="00121B4D">
        <w:rPr>
          <w:rFonts w:ascii="Times New Roman" w:hAnsi="Times New Roman"/>
          <w:sz w:val="24"/>
          <w:szCs w:val="24"/>
        </w:rPr>
        <w:t>the</w:t>
      </w:r>
      <w:r w:rsidR="00121B4D">
        <w:rPr>
          <w:rFonts w:ascii="Times New Roman" w:hAnsi="Times New Roman"/>
          <w:sz w:val="24"/>
          <w:szCs w:val="24"/>
        </w:rPr>
        <w:t>r</w:t>
      </w:r>
      <w:r w:rsidR="00121B4D" w:rsidRPr="00121B4D">
        <w:rPr>
          <w:rFonts w:ascii="Times New Roman" w:hAnsi="Times New Roman"/>
          <w:sz w:val="24"/>
          <w:szCs w:val="24"/>
        </w:rPr>
        <w:t>e seems to be a continual increasing development towards meeting stakeholder requests.</w:t>
      </w:r>
      <w:r w:rsidR="00121B4D">
        <w:rPr>
          <w:rFonts w:ascii="Times New Roman" w:hAnsi="Times New Roman"/>
          <w:sz w:val="24"/>
          <w:szCs w:val="24"/>
        </w:rPr>
        <w:t xml:space="preserve"> </w:t>
      </w:r>
      <w:r w:rsidR="006226A3" w:rsidRPr="006226A3">
        <w:rPr>
          <w:rFonts w:ascii="Times New Roman" w:hAnsi="Times New Roman"/>
          <w:sz w:val="24"/>
          <w:szCs w:val="24"/>
        </w:rPr>
        <w:t xml:space="preserve">This is </w:t>
      </w:r>
      <w:r>
        <w:rPr>
          <w:rFonts w:ascii="Times New Roman" w:hAnsi="Times New Roman"/>
          <w:sz w:val="24"/>
          <w:szCs w:val="24"/>
        </w:rPr>
        <w:t xml:space="preserve">in part </w:t>
      </w:r>
      <w:r w:rsidR="006226A3" w:rsidRPr="006226A3">
        <w:rPr>
          <w:rFonts w:ascii="Times New Roman" w:hAnsi="Times New Roman"/>
          <w:sz w:val="24"/>
          <w:szCs w:val="24"/>
        </w:rPr>
        <w:t>caused by the 1)</w:t>
      </w:r>
      <w:r w:rsidR="006226A3">
        <w:rPr>
          <w:rFonts w:ascii="Times New Roman" w:hAnsi="Times New Roman"/>
          <w:sz w:val="24"/>
          <w:szCs w:val="24"/>
        </w:rPr>
        <w:t xml:space="preserve"> increase in airlines seeking assurance, 2) </w:t>
      </w:r>
      <w:r w:rsidR="006226A3" w:rsidRPr="006226A3">
        <w:rPr>
          <w:rFonts w:ascii="Times New Roman" w:hAnsi="Times New Roman"/>
          <w:sz w:val="24"/>
          <w:szCs w:val="24"/>
        </w:rPr>
        <w:t>progress of verif</w:t>
      </w:r>
      <w:r w:rsidR="006226A3">
        <w:rPr>
          <w:rFonts w:ascii="Times New Roman" w:hAnsi="Times New Roman"/>
          <w:sz w:val="24"/>
          <w:szCs w:val="24"/>
        </w:rPr>
        <w:t xml:space="preserve">iability due to the increase use of </w:t>
      </w:r>
      <w:r w:rsidR="006226A3" w:rsidRPr="006226A3">
        <w:rPr>
          <w:rFonts w:ascii="Times New Roman" w:hAnsi="Times New Roman"/>
          <w:sz w:val="24"/>
          <w:szCs w:val="24"/>
        </w:rPr>
        <w:t>concrete</w:t>
      </w:r>
      <w:r w:rsidR="006226A3">
        <w:rPr>
          <w:rFonts w:ascii="Times New Roman" w:hAnsi="Times New Roman"/>
          <w:sz w:val="24"/>
          <w:szCs w:val="24"/>
        </w:rPr>
        <w:t xml:space="preserve"> and standardized</w:t>
      </w:r>
      <w:r w:rsidR="006226A3" w:rsidRPr="006226A3">
        <w:rPr>
          <w:rFonts w:ascii="Times New Roman" w:hAnsi="Times New Roman"/>
          <w:sz w:val="24"/>
          <w:szCs w:val="24"/>
        </w:rPr>
        <w:t xml:space="preserve"> </w:t>
      </w:r>
      <w:r w:rsidR="006226A3">
        <w:rPr>
          <w:rFonts w:ascii="Times New Roman" w:hAnsi="Times New Roman"/>
          <w:sz w:val="24"/>
          <w:szCs w:val="24"/>
        </w:rPr>
        <w:t>r</w:t>
      </w:r>
      <w:r w:rsidR="006226A3" w:rsidRPr="006226A3">
        <w:rPr>
          <w:rFonts w:ascii="Times New Roman" w:hAnsi="Times New Roman"/>
          <w:sz w:val="24"/>
          <w:szCs w:val="24"/>
        </w:rPr>
        <w:t xml:space="preserve">eporting and </w:t>
      </w:r>
      <w:r w:rsidR="006226A3">
        <w:rPr>
          <w:rFonts w:ascii="Times New Roman" w:hAnsi="Times New Roman"/>
          <w:sz w:val="24"/>
          <w:szCs w:val="24"/>
        </w:rPr>
        <w:t xml:space="preserve">3) the </w:t>
      </w:r>
      <w:r w:rsidR="006226A3" w:rsidRPr="006226A3">
        <w:rPr>
          <w:rFonts w:ascii="Times New Roman" w:hAnsi="Times New Roman"/>
          <w:sz w:val="24"/>
          <w:szCs w:val="24"/>
        </w:rPr>
        <w:lastRenderedPageBreak/>
        <w:t>enhance</w:t>
      </w:r>
      <w:r w:rsidR="006226A3">
        <w:rPr>
          <w:rFonts w:ascii="Times New Roman" w:hAnsi="Times New Roman"/>
          <w:sz w:val="24"/>
          <w:szCs w:val="24"/>
        </w:rPr>
        <w:t>ment of the external assurance market</w:t>
      </w:r>
      <w:r w:rsidR="006226A3" w:rsidRPr="006226A3">
        <w:rPr>
          <w:rFonts w:ascii="Times New Roman" w:hAnsi="Times New Roman"/>
          <w:sz w:val="24"/>
          <w:szCs w:val="24"/>
        </w:rPr>
        <w:t xml:space="preserve">. </w:t>
      </w:r>
      <w:r w:rsidR="000C6447" w:rsidRPr="006226A3">
        <w:rPr>
          <w:rFonts w:ascii="Times New Roman" w:hAnsi="Times New Roman"/>
          <w:sz w:val="24"/>
          <w:szCs w:val="24"/>
        </w:rPr>
        <w:t xml:space="preserve">The big four accountancy firms continue to dominate the CR assurance market with 75 percent of the verification statements. </w:t>
      </w:r>
      <w:r w:rsidR="000C6447" w:rsidRPr="006226A3">
        <w:rPr>
          <w:rFonts w:ascii="Times New Roman" w:hAnsi="Times New Roman"/>
          <w:iCs/>
          <w:sz w:val="24"/>
          <w:szCs w:val="24"/>
        </w:rPr>
        <w:t xml:space="preserve">Verification is no longer atypical, but doesn’t guarantee a comprehensive report. </w:t>
      </w:r>
      <w:r w:rsidR="006226A3">
        <w:rPr>
          <w:rFonts w:ascii="Times New Roman" w:hAnsi="Times New Roman"/>
          <w:iCs/>
          <w:sz w:val="24"/>
          <w:szCs w:val="24"/>
        </w:rPr>
        <w:t>A</w:t>
      </w:r>
      <w:r w:rsidR="000C6447" w:rsidRPr="006226A3">
        <w:rPr>
          <w:rFonts w:ascii="Times New Roman" w:hAnsi="Times New Roman"/>
          <w:iCs/>
          <w:sz w:val="24"/>
          <w:szCs w:val="24"/>
        </w:rPr>
        <w:t xml:space="preserve">udited reports have </w:t>
      </w:r>
      <w:r w:rsidR="006226A3">
        <w:rPr>
          <w:rFonts w:ascii="Times New Roman" w:hAnsi="Times New Roman"/>
          <w:iCs/>
          <w:sz w:val="24"/>
          <w:szCs w:val="24"/>
        </w:rPr>
        <w:t xml:space="preserve">not </w:t>
      </w:r>
      <w:r w:rsidR="000C6447" w:rsidRPr="006226A3">
        <w:rPr>
          <w:rFonts w:ascii="Times New Roman" w:hAnsi="Times New Roman"/>
          <w:iCs/>
          <w:sz w:val="24"/>
          <w:szCs w:val="24"/>
        </w:rPr>
        <w:t xml:space="preserve">proven to be of </w:t>
      </w:r>
      <w:r w:rsidR="006226A3">
        <w:rPr>
          <w:rFonts w:ascii="Times New Roman" w:hAnsi="Times New Roman"/>
          <w:iCs/>
          <w:sz w:val="24"/>
          <w:szCs w:val="24"/>
        </w:rPr>
        <w:t xml:space="preserve">significantly </w:t>
      </w:r>
      <w:r w:rsidR="000C6447" w:rsidRPr="006226A3">
        <w:rPr>
          <w:rFonts w:ascii="Times New Roman" w:hAnsi="Times New Roman"/>
          <w:iCs/>
          <w:sz w:val="24"/>
          <w:szCs w:val="24"/>
        </w:rPr>
        <w:t>higher quality</w:t>
      </w:r>
      <w:r w:rsidR="006226A3">
        <w:rPr>
          <w:rFonts w:ascii="Times New Roman" w:hAnsi="Times New Roman"/>
          <w:iCs/>
          <w:sz w:val="24"/>
          <w:szCs w:val="24"/>
        </w:rPr>
        <w:t>.</w:t>
      </w:r>
      <w:r w:rsidR="00724A62">
        <w:rPr>
          <w:rFonts w:ascii="Times New Roman" w:hAnsi="Times New Roman"/>
          <w:iCs/>
          <w:sz w:val="24"/>
          <w:szCs w:val="24"/>
        </w:rPr>
        <w:t xml:space="preserve"> </w:t>
      </w:r>
      <w:r w:rsidR="000C6447" w:rsidRPr="006733CE">
        <w:rPr>
          <w:rFonts w:ascii="Times New Roman" w:hAnsi="Times New Roman"/>
          <w:iCs/>
          <w:sz w:val="24"/>
          <w:szCs w:val="24"/>
        </w:rPr>
        <w:t xml:space="preserve">The same goes for alliance-members: their reports </w:t>
      </w:r>
      <w:r w:rsidR="006226A3">
        <w:rPr>
          <w:rFonts w:ascii="Times New Roman" w:hAnsi="Times New Roman"/>
          <w:iCs/>
          <w:sz w:val="24"/>
          <w:szCs w:val="24"/>
        </w:rPr>
        <w:t xml:space="preserve">generally </w:t>
      </w:r>
      <w:r w:rsidR="000C6447" w:rsidRPr="006733CE">
        <w:rPr>
          <w:rFonts w:ascii="Times New Roman" w:hAnsi="Times New Roman"/>
          <w:iCs/>
          <w:sz w:val="24"/>
          <w:szCs w:val="24"/>
        </w:rPr>
        <w:t xml:space="preserve">score higher </w:t>
      </w:r>
      <w:r w:rsidR="002D7318">
        <w:rPr>
          <w:rFonts w:ascii="Times New Roman" w:hAnsi="Times New Roman"/>
          <w:iCs/>
          <w:sz w:val="24"/>
          <w:szCs w:val="24"/>
        </w:rPr>
        <w:t xml:space="preserve">on average </w:t>
      </w:r>
      <w:r w:rsidR="000C6447" w:rsidRPr="006733CE">
        <w:rPr>
          <w:rFonts w:ascii="Times New Roman" w:hAnsi="Times New Roman"/>
          <w:iCs/>
          <w:sz w:val="24"/>
          <w:szCs w:val="24"/>
        </w:rPr>
        <w:t>than reports published by non-members</w:t>
      </w:r>
      <w:r w:rsidR="006226A3">
        <w:rPr>
          <w:rFonts w:ascii="Times New Roman" w:hAnsi="Times New Roman"/>
          <w:iCs/>
          <w:sz w:val="24"/>
          <w:szCs w:val="24"/>
        </w:rPr>
        <w:t>, but the difference is not significant.</w:t>
      </w:r>
      <w:r w:rsidR="007C0498">
        <w:rPr>
          <w:rFonts w:ascii="Times New Roman" w:hAnsi="Times New Roman"/>
          <w:iCs/>
          <w:sz w:val="24"/>
          <w:szCs w:val="24"/>
        </w:rPr>
        <w:t xml:space="preserve"> </w:t>
      </w:r>
    </w:p>
    <w:p w:rsidR="000C6447" w:rsidRPr="000C6447" w:rsidRDefault="000C6447" w:rsidP="000C6447">
      <w:pPr>
        <w:autoSpaceDE w:val="0"/>
        <w:autoSpaceDN w:val="0"/>
        <w:adjustRightInd w:val="0"/>
        <w:spacing w:after="0" w:line="360" w:lineRule="auto"/>
        <w:jc w:val="both"/>
        <w:rPr>
          <w:rFonts w:ascii="Times New Roman" w:hAnsi="Times New Roman"/>
          <w:iCs/>
          <w:sz w:val="24"/>
          <w:szCs w:val="24"/>
        </w:rPr>
      </w:pPr>
      <w:r w:rsidRPr="006733CE">
        <w:rPr>
          <w:rFonts w:ascii="Times New Roman" w:hAnsi="Times New Roman"/>
          <w:color w:val="000000"/>
          <w:sz w:val="24"/>
          <w:szCs w:val="24"/>
        </w:rPr>
        <w:t>Companies from North America and the Asia-Pacific region disclose c</w:t>
      </w:r>
      <w:r w:rsidR="006226A3">
        <w:rPr>
          <w:rFonts w:ascii="Times New Roman" w:hAnsi="Times New Roman"/>
          <w:color w:val="000000"/>
          <w:sz w:val="24"/>
          <w:szCs w:val="24"/>
        </w:rPr>
        <w:t>onsiderably more information on</w:t>
      </w:r>
      <w:r w:rsidRPr="006733CE">
        <w:rPr>
          <w:rFonts w:ascii="Times New Roman" w:hAnsi="Times New Roman"/>
          <w:color w:val="000000"/>
          <w:sz w:val="24"/>
          <w:szCs w:val="24"/>
        </w:rPr>
        <w:t xml:space="preserve"> </w:t>
      </w:r>
      <w:r w:rsidR="006226A3">
        <w:rPr>
          <w:rFonts w:ascii="Times New Roman" w:hAnsi="Times New Roman"/>
          <w:color w:val="000000"/>
          <w:sz w:val="24"/>
          <w:szCs w:val="24"/>
        </w:rPr>
        <w:t xml:space="preserve">environmental </w:t>
      </w:r>
      <w:r w:rsidRPr="006733CE">
        <w:rPr>
          <w:rFonts w:ascii="Times New Roman" w:hAnsi="Times New Roman"/>
          <w:color w:val="000000"/>
          <w:sz w:val="24"/>
          <w:szCs w:val="24"/>
        </w:rPr>
        <w:t xml:space="preserve">CSR aspects. Considering the stringent legislation in place, this is consistent with the political cost theory, proposing that companies under regulation have strong incentives to reduce their political costs through CSR disclosures. European reports lag behind in quality, but are abundant in number. </w:t>
      </w:r>
      <w:r w:rsidRPr="006733CE">
        <w:rPr>
          <w:rFonts w:ascii="Times New Roman" w:hAnsi="Times New Roman"/>
          <w:sz w:val="24"/>
          <w:szCs w:val="24"/>
        </w:rPr>
        <w:t xml:space="preserve">The majority of reports from the Middle-East and </w:t>
      </w:r>
      <w:r>
        <w:rPr>
          <w:rFonts w:ascii="Times New Roman" w:hAnsi="Times New Roman"/>
          <w:sz w:val="24"/>
          <w:szCs w:val="24"/>
        </w:rPr>
        <w:t>Latin</w:t>
      </w:r>
      <w:r w:rsidRPr="006733CE">
        <w:rPr>
          <w:rFonts w:ascii="Times New Roman" w:hAnsi="Times New Roman"/>
          <w:sz w:val="24"/>
          <w:szCs w:val="24"/>
        </w:rPr>
        <w:t xml:space="preserve">-America studied in this paper lack depth, quantification and rigor. Overall, these companies fail to sufficiently use criteria or referents to guarantee their claims about their corporate behavior. </w:t>
      </w:r>
    </w:p>
    <w:p w:rsidR="000C6447" w:rsidRPr="006733CE" w:rsidRDefault="00137682" w:rsidP="000C6447">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Right now, starting at the top, the world’s largest airlines are taking the lead. But there is still room for improvement. </w:t>
      </w:r>
      <w:r w:rsidR="000C6447" w:rsidRPr="006733CE">
        <w:rPr>
          <w:rFonts w:ascii="Times New Roman" w:hAnsi="Times New Roman"/>
          <w:sz w:val="24"/>
          <w:szCs w:val="24"/>
        </w:rPr>
        <w:t>A minority of companies, mainly those in Africa, seem to transmit a view of CSR in their report that is limited to a</w:t>
      </w:r>
      <w:r w:rsidR="000C6447" w:rsidRPr="006733CE">
        <w:rPr>
          <w:rFonts w:ascii="Times New Roman" w:eastAsiaTheme="majorEastAsia" w:hAnsi="Times New Roman"/>
          <w:sz w:val="24"/>
          <w:szCs w:val="24"/>
        </w:rPr>
        <w:t>ctions of patronage or sponsoring and the creation of foundations. “</w:t>
      </w:r>
      <w:r w:rsidR="000C6447" w:rsidRPr="006733CE">
        <w:rPr>
          <w:rFonts w:ascii="Times New Roman" w:eastAsiaTheme="majorEastAsia" w:hAnsi="Times New Roman"/>
          <w:i/>
          <w:sz w:val="24"/>
          <w:szCs w:val="24"/>
        </w:rPr>
        <w:t>E</w:t>
      </w:r>
      <w:r w:rsidR="000C6447" w:rsidRPr="006733CE">
        <w:rPr>
          <w:rFonts w:ascii="Times New Roman" w:hAnsi="Times New Roman"/>
          <w:i/>
          <w:sz w:val="24"/>
          <w:szCs w:val="24"/>
        </w:rPr>
        <w:t>thiopian celebrated Christmas with orphans</w:t>
      </w:r>
      <w:r w:rsidR="000C6447" w:rsidRPr="006733CE">
        <w:rPr>
          <w:rFonts w:ascii="Times New Roman" w:hAnsi="Times New Roman"/>
          <w:sz w:val="24"/>
          <w:szCs w:val="24"/>
        </w:rPr>
        <w:t>” reads the Ethiopian’s CSR-newslette</w:t>
      </w:r>
      <w:r>
        <w:rPr>
          <w:rFonts w:ascii="Times New Roman" w:hAnsi="Times New Roman"/>
          <w:sz w:val="24"/>
          <w:szCs w:val="24"/>
        </w:rPr>
        <w:t xml:space="preserve">r. This is in pale contrast to </w:t>
      </w:r>
      <w:r w:rsidR="000C6447" w:rsidRPr="006733CE">
        <w:rPr>
          <w:rFonts w:ascii="Times New Roman" w:hAnsi="Times New Roman"/>
          <w:sz w:val="24"/>
          <w:szCs w:val="24"/>
        </w:rPr>
        <w:t>KLM currently operating scheduled flights with aircrafts fueled by bio-jets.</w:t>
      </w:r>
      <w:r>
        <w:rPr>
          <w:rFonts w:ascii="Times New Roman" w:hAnsi="Times New Roman"/>
          <w:sz w:val="24"/>
          <w:szCs w:val="24"/>
        </w:rPr>
        <w:t xml:space="preserve"> </w:t>
      </w:r>
    </w:p>
    <w:p w:rsidR="007D0223" w:rsidRDefault="0055571C" w:rsidP="007D0223">
      <w:pPr>
        <w:pStyle w:val="Heading2"/>
        <w:spacing w:line="360" w:lineRule="auto"/>
      </w:pPr>
      <w:bookmarkStart w:id="34" w:name="_Toc340094567"/>
      <w:r w:rsidRPr="007D0223">
        <w:t xml:space="preserve">5.2 </w:t>
      </w:r>
      <w:r w:rsidR="00D677E4" w:rsidRPr="007D0223">
        <w:t>Limitations</w:t>
      </w:r>
      <w:bookmarkEnd w:id="34"/>
    </w:p>
    <w:p w:rsidR="008E4415" w:rsidRPr="008E4415" w:rsidRDefault="008E4415" w:rsidP="008E4415">
      <w:pPr>
        <w:spacing w:line="360" w:lineRule="auto"/>
        <w:jc w:val="both"/>
        <w:rPr>
          <w:rFonts w:ascii="Times New Roman" w:hAnsi="Times New Roman"/>
          <w:sz w:val="24"/>
          <w:szCs w:val="24"/>
        </w:rPr>
      </w:pPr>
      <w:r w:rsidRPr="008E4415">
        <w:rPr>
          <w:rFonts w:ascii="Times New Roman" w:hAnsi="Times New Roman"/>
          <w:sz w:val="24"/>
          <w:szCs w:val="24"/>
        </w:rPr>
        <w:t xml:space="preserve">Although the </w:t>
      </w:r>
      <w:r>
        <w:rPr>
          <w:rFonts w:ascii="Times New Roman" w:hAnsi="Times New Roman"/>
          <w:sz w:val="24"/>
          <w:szCs w:val="24"/>
        </w:rPr>
        <w:t>evidence</w:t>
      </w:r>
      <w:r w:rsidRPr="008E4415">
        <w:rPr>
          <w:rFonts w:ascii="Times New Roman" w:hAnsi="Times New Roman"/>
          <w:sz w:val="24"/>
          <w:szCs w:val="24"/>
        </w:rPr>
        <w:t xml:space="preserve"> obtained </w:t>
      </w:r>
      <w:r>
        <w:rPr>
          <w:rFonts w:ascii="Times New Roman" w:hAnsi="Times New Roman"/>
          <w:sz w:val="24"/>
          <w:szCs w:val="24"/>
        </w:rPr>
        <w:t>in this research</w:t>
      </w:r>
      <w:r w:rsidRPr="008E4415">
        <w:rPr>
          <w:rFonts w:ascii="Times New Roman" w:hAnsi="Times New Roman"/>
          <w:sz w:val="24"/>
          <w:szCs w:val="24"/>
        </w:rPr>
        <w:t xml:space="preserve"> suggest</w:t>
      </w:r>
      <w:r>
        <w:rPr>
          <w:rFonts w:ascii="Times New Roman" w:hAnsi="Times New Roman"/>
          <w:sz w:val="24"/>
          <w:szCs w:val="24"/>
        </w:rPr>
        <w:t>s</w:t>
      </w:r>
      <w:r w:rsidRPr="008E4415">
        <w:rPr>
          <w:rFonts w:ascii="Times New Roman" w:hAnsi="Times New Roman"/>
          <w:sz w:val="24"/>
          <w:szCs w:val="24"/>
        </w:rPr>
        <w:t xml:space="preserve"> a poor quality of</w:t>
      </w:r>
      <w:r>
        <w:rPr>
          <w:rFonts w:ascii="Times New Roman" w:hAnsi="Times New Roman"/>
          <w:sz w:val="24"/>
          <w:szCs w:val="24"/>
        </w:rPr>
        <w:t xml:space="preserve"> </w:t>
      </w:r>
      <w:r w:rsidRPr="008E4415">
        <w:rPr>
          <w:rFonts w:ascii="Times New Roman" w:hAnsi="Times New Roman"/>
          <w:sz w:val="24"/>
          <w:szCs w:val="24"/>
        </w:rPr>
        <w:t>environmental</w:t>
      </w:r>
      <w:r>
        <w:rPr>
          <w:rFonts w:ascii="Times New Roman" w:hAnsi="Times New Roman"/>
          <w:sz w:val="24"/>
          <w:szCs w:val="24"/>
        </w:rPr>
        <w:t xml:space="preserve"> reporting within the airline industry</w:t>
      </w:r>
      <w:r w:rsidRPr="008E4415">
        <w:rPr>
          <w:rFonts w:ascii="Times New Roman" w:hAnsi="Times New Roman"/>
          <w:sz w:val="24"/>
          <w:szCs w:val="24"/>
        </w:rPr>
        <w:t xml:space="preserve">, </w:t>
      </w:r>
      <w:r>
        <w:rPr>
          <w:rFonts w:ascii="Times New Roman" w:hAnsi="Times New Roman"/>
          <w:sz w:val="24"/>
          <w:szCs w:val="24"/>
        </w:rPr>
        <w:t xml:space="preserve">more tests should be performed in order to reach a more </w:t>
      </w:r>
      <w:r w:rsidRPr="008E4415">
        <w:rPr>
          <w:rFonts w:ascii="Times New Roman" w:hAnsi="Times New Roman"/>
          <w:sz w:val="24"/>
          <w:szCs w:val="24"/>
        </w:rPr>
        <w:t>definitive conclusion</w:t>
      </w:r>
      <w:r>
        <w:rPr>
          <w:rFonts w:ascii="Times New Roman" w:hAnsi="Times New Roman"/>
          <w:sz w:val="24"/>
          <w:szCs w:val="24"/>
        </w:rPr>
        <w:t>.</w:t>
      </w:r>
      <w:r w:rsidR="001A180B">
        <w:rPr>
          <w:rFonts w:ascii="Times New Roman" w:hAnsi="Times New Roman"/>
          <w:sz w:val="24"/>
          <w:szCs w:val="24"/>
        </w:rPr>
        <w:t xml:space="preserve"> More in-depth analysis on the average scores as per continent could have been helpful to draw stronger conclusions. Moreover, t</w:t>
      </w:r>
      <w:r>
        <w:rPr>
          <w:rFonts w:ascii="Times New Roman" w:hAnsi="Times New Roman"/>
          <w:sz w:val="24"/>
          <w:szCs w:val="24"/>
        </w:rPr>
        <w:t xml:space="preserve">he research evaluated environmental reports for one year only. Undertaking a multi-year evaluation will allow for a reliable trend to be established.  </w:t>
      </w:r>
    </w:p>
    <w:p w:rsidR="00D677E4" w:rsidRPr="005D2EF4" w:rsidRDefault="001A180B" w:rsidP="00233533">
      <w:pPr>
        <w:spacing w:line="360" w:lineRule="auto"/>
        <w:jc w:val="both"/>
        <w:rPr>
          <w:rFonts w:ascii="Times New Roman" w:hAnsi="Times New Roman"/>
          <w:sz w:val="24"/>
          <w:szCs w:val="24"/>
        </w:rPr>
      </w:pPr>
      <w:r>
        <w:rPr>
          <w:rFonts w:ascii="Times New Roman" w:hAnsi="Times New Roman"/>
          <w:sz w:val="24"/>
          <w:szCs w:val="24"/>
        </w:rPr>
        <w:t>A</w:t>
      </w:r>
      <w:r w:rsidR="00BF2275" w:rsidRPr="005D2EF4">
        <w:rPr>
          <w:rFonts w:ascii="Times New Roman" w:hAnsi="Times New Roman"/>
          <w:sz w:val="24"/>
          <w:szCs w:val="24"/>
        </w:rPr>
        <w:t>s with any research method, there are limitations to using content analysis. This particular</w:t>
      </w:r>
      <w:r w:rsidR="004F7A32" w:rsidRPr="005D2EF4">
        <w:rPr>
          <w:rFonts w:ascii="Times New Roman" w:hAnsi="Times New Roman"/>
          <w:sz w:val="24"/>
          <w:szCs w:val="24"/>
        </w:rPr>
        <w:t xml:space="preserve"> analysis </w:t>
      </w:r>
      <w:r w:rsidR="00BF2275" w:rsidRPr="005D2EF4">
        <w:rPr>
          <w:rFonts w:ascii="Times New Roman" w:hAnsi="Times New Roman"/>
          <w:sz w:val="24"/>
          <w:szCs w:val="24"/>
        </w:rPr>
        <w:t>wa</w:t>
      </w:r>
      <w:r w:rsidR="004F7A32" w:rsidRPr="005D2EF4">
        <w:rPr>
          <w:rFonts w:ascii="Times New Roman" w:hAnsi="Times New Roman"/>
          <w:sz w:val="24"/>
          <w:szCs w:val="24"/>
        </w:rPr>
        <w:t>s</w:t>
      </w:r>
      <w:r w:rsidR="00BF2275" w:rsidRPr="005D2EF4">
        <w:rPr>
          <w:rFonts w:ascii="Times New Roman" w:hAnsi="Times New Roman"/>
          <w:sz w:val="24"/>
          <w:szCs w:val="24"/>
        </w:rPr>
        <w:t xml:space="preserve"> </w:t>
      </w:r>
      <w:r w:rsidR="00E4034F" w:rsidRPr="005D2EF4">
        <w:rPr>
          <w:rFonts w:ascii="Times New Roman" w:hAnsi="Times New Roman"/>
          <w:sz w:val="24"/>
          <w:szCs w:val="24"/>
        </w:rPr>
        <w:t>especially</w:t>
      </w:r>
      <w:r w:rsidR="004F7A32" w:rsidRPr="005D2EF4">
        <w:rPr>
          <w:rFonts w:ascii="Times New Roman" w:hAnsi="Times New Roman"/>
          <w:sz w:val="24"/>
          <w:szCs w:val="24"/>
        </w:rPr>
        <w:t xml:space="preserve"> limited by availability of material, </w:t>
      </w:r>
      <w:r w:rsidR="00BF2275" w:rsidRPr="005D2EF4">
        <w:rPr>
          <w:rFonts w:ascii="Times New Roman" w:hAnsi="Times New Roman"/>
          <w:sz w:val="24"/>
          <w:szCs w:val="24"/>
        </w:rPr>
        <w:t>limiting inferences to be drawn</w:t>
      </w:r>
      <w:r w:rsidR="004F7A32" w:rsidRPr="005D2EF4">
        <w:rPr>
          <w:rFonts w:ascii="Times New Roman" w:hAnsi="Times New Roman"/>
          <w:sz w:val="24"/>
          <w:szCs w:val="24"/>
        </w:rPr>
        <w:t xml:space="preserve">. </w:t>
      </w:r>
      <w:r w:rsidR="000D403E" w:rsidRPr="005D2EF4">
        <w:rPr>
          <w:rFonts w:ascii="Times New Roman" w:hAnsi="Times New Roman"/>
          <w:sz w:val="24"/>
          <w:szCs w:val="24"/>
        </w:rPr>
        <w:t xml:space="preserve">Sample size, and insufficient sustainability reporting by airlines, tend to invalidate my </w:t>
      </w:r>
      <w:r w:rsidR="000D403E" w:rsidRPr="005D2EF4">
        <w:rPr>
          <w:rFonts w:ascii="Times New Roman" w:hAnsi="Times New Roman"/>
          <w:sz w:val="24"/>
          <w:szCs w:val="24"/>
        </w:rPr>
        <w:lastRenderedPageBreak/>
        <w:t xml:space="preserve">conclusions. </w:t>
      </w:r>
      <w:r w:rsidR="00D677E4" w:rsidRPr="005D2EF4">
        <w:rPr>
          <w:rFonts w:ascii="Times New Roman" w:hAnsi="Times New Roman"/>
          <w:sz w:val="24"/>
          <w:szCs w:val="24"/>
        </w:rPr>
        <w:t>The sample contains only 73 out of an estimated 4,000 airline companies in the whole world. Included are all alliance-members and operators that belong to some sort of ‘top list’. It therefore represents only those airline companies that are biggest and</w:t>
      </w:r>
      <w:r w:rsidR="0041579E" w:rsidRPr="005D2EF4">
        <w:rPr>
          <w:rFonts w:ascii="Times New Roman" w:hAnsi="Times New Roman"/>
          <w:sz w:val="24"/>
          <w:szCs w:val="24"/>
        </w:rPr>
        <w:t xml:space="preserve"> </w:t>
      </w:r>
      <w:r w:rsidR="00D677E4" w:rsidRPr="005D2EF4">
        <w:rPr>
          <w:rFonts w:ascii="Times New Roman" w:hAnsi="Times New Roman"/>
          <w:sz w:val="24"/>
          <w:szCs w:val="24"/>
        </w:rPr>
        <w:t>have the most capital. Thus, the results cannot be extended to smaller firms. I believe that these companies represent the cutting-edge – and indicate the trends – of the aviation business world, but it would be desirable to repeat this analysis with a larger sample that includes more aircraft operators of different sizes and types.</w:t>
      </w:r>
      <w:r w:rsidR="00D677E4" w:rsidRPr="005D2EF4">
        <w:rPr>
          <w:rFonts w:ascii="Times New Roman" w:hAnsi="Times New Roman"/>
          <w:sz w:val="24"/>
          <w:szCs w:val="24"/>
        </w:rPr>
        <w:tab/>
      </w:r>
    </w:p>
    <w:p w:rsidR="00BF2275" w:rsidRPr="005D2EF4" w:rsidRDefault="00BF2275" w:rsidP="000A4785">
      <w:pPr>
        <w:spacing w:line="360" w:lineRule="auto"/>
        <w:jc w:val="both"/>
        <w:rPr>
          <w:rFonts w:ascii="Times New Roman" w:hAnsi="Times New Roman"/>
          <w:sz w:val="24"/>
          <w:szCs w:val="24"/>
        </w:rPr>
      </w:pPr>
      <w:r w:rsidRPr="005D2EF4">
        <w:rPr>
          <w:rFonts w:ascii="Times New Roman" w:hAnsi="Times New Roman"/>
          <w:sz w:val="24"/>
          <w:szCs w:val="24"/>
        </w:rPr>
        <w:t>Another limitation to the research method employed is the inability to assess causality. Causal relationships can be identified from the results, however, relationships and correlation between variables cannot be proven.</w:t>
      </w:r>
    </w:p>
    <w:p w:rsidR="00A64395" w:rsidRPr="005D2EF4" w:rsidRDefault="00D677E4" w:rsidP="00D77C47">
      <w:pPr>
        <w:spacing w:line="360" w:lineRule="auto"/>
        <w:jc w:val="both"/>
        <w:rPr>
          <w:rFonts w:ascii="Times New Roman" w:hAnsi="Times New Roman"/>
          <w:sz w:val="24"/>
          <w:szCs w:val="24"/>
        </w:rPr>
      </w:pPr>
      <w:r w:rsidRPr="005D2EF4">
        <w:rPr>
          <w:rFonts w:ascii="Times New Roman" w:hAnsi="Times New Roman"/>
          <w:sz w:val="24"/>
          <w:szCs w:val="24"/>
        </w:rPr>
        <w:t>A more pressing limitation, however, is that this thesis is focused on disclosures, not on a company’s overall CSR performance.</w:t>
      </w:r>
      <w:r w:rsidR="00D77C47" w:rsidRPr="005D2EF4">
        <w:rPr>
          <w:rFonts w:ascii="Times New Roman" w:hAnsi="Times New Roman"/>
          <w:sz w:val="24"/>
          <w:szCs w:val="24"/>
        </w:rPr>
        <w:t xml:space="preserve"> It is largely focused on the question of whether companies report - not what they report. Companies’ environmental performances may be bad, but they make abundant CSR disclosures. This thesis did not aim to</w:t>
      </w:r>
      <w:r w:rsidRPr="005D2EF4">
        <w:rPr>
          <w:rFonts w:ascii="Times New Roman" w:hAnsi="Times New Roman"/>
          <w:sz w:val="24"/>
          <w:szCs w:val="24"/>
        </w:rPr>
        <w:t xml:space="preserve"> </w:t>
      </w:r>
      <w:r w:rsidR="00D77C47" w:rsidRPr="005D2EF4">
        <w:rPr>
          <w:rFonts w:ascii="Times New Roman" w:hAnsi="Times New Roman"/>
          <w:sz w:val="24"/>
          <w:szCs w:val="24"/>
        </w:rPr>
        <w:t xml:space="preserve">provide a critique of the facts explored in the disclosures or on the industry’s important role in the environmental sustainability debate. However, the fact remains that it </w:t>
      </w:r>
      <w:r w:rsidRPr="005D2EF4">
        <w:rPr>
          <w:rFonts w:ascii="Times New Roman" w:hAnsi="Times New Roman"/>
          <w:sz w:val="24"/>
          <w:szCs w:val="24"/>
        </w:rPr>
        <w:t>captures only part of the</w:t>
      </w:r>
      <w:r w:rsidR="00D77C47" w:rsidRPr="005D2EF4">
        <w:rPr>
          <w:rFonts w:ascii="Times New Roman" w:hAnsi="Times New Roman"/>
          <w:sz w:val="24"/>
          <w:szCs w:val="24"/>
        </w:rPr>
        <w:t xml:space="preserve"> bigger sustainability</w:t>
      </w:r>
      <w:r w:rsidRPr="005D2EF4">
        <w:rPr>
          <w:rFonts w:ascii="Times New Roman" w:hAnsi="Times New Roman"/>
          <w:sz w:val="24"/>
          <w:szCs w:val="24"/>
        </w:rPr>
        <w:t xml:space="preserve"> picture</w:t>
      </w:r>
      <w:r w:rsidR="00D77C47" w:rsidRPr="005D2EF4">
        <w:rPr>
          <w:rFonts w:ascii="Times New Roman" w:hAnsi="Times New Roman"/>
          <w:sz w:val="24"/>
          <w:szCs w:val="24"/>
        </w:rPr>
        <w:t>. Although beyond the scope of this particular work, i</w:t>
      </w:r>
      <w:r w:rsidRPr="005D2EF4">
        <w:rPr>
          <w:rFonts w:ascii="Times New Roman" w:hAnsi="Times New Roman"/>
          <w:sz w:val="24"/>
          <w:szCs w:val="24"/>
        </w:rPr>
        <w:t>t might be the time to be less occupied with the number of companies that release a report and more occupied with the truthfulness of its content.</w:t>
      </w:r>
      <w:r w:rsidR="007D0223" w:rsidRPr="005D2EF4">
        <w:rPr>
          <w:rFonts w:ascii="Times New Roman" w:hAnsi="Times New Roman"/>
          <w:sz w:val="24"/>
          <w:szCs w:val="24"/>
        </w:rPr>
        <w:tab/>
      </w:r>
    </w:p>
    <w:p w:rsidR="007D0223" w:rsidRDefault="00A64395" w:rsidP="000A4785">
      <w:pPr>
        <w:spacing w:line="360" w:lineRule="auto"/>
        <w:jc w:val="both"/>
        <w:rPr>
          <w:rStyle w:val="Heading2Char"/>
        </w:rPr>
      </w:pPr>
      <w:bookmarkStart w:id="35" w:name="_Toc340094568"/>
      <w:r>
        <w:rPr>
          <w:rStyle w:val="Heading2Char"/>
        </w:rPr>
        <w:t>5</w:t>
      </w:r>
      <w:r w:rsidR="0055571C" w:rsidRPr="007D0223">
        <w:rPr>
          <w:rStyle w:val="Heading2Char"/>
        </w:rPr>
        <w:t>.3 Suggestions for f</w:t>
      </w:r>
      <w:r w:rsidR="00D677E4" w:rsidRPr="007D0223">
        <w:rPr>
          <w:rStyle w:val="Heading2Char"/>
        </w:rPr>
        <w:t>urther research</w:t>
      </w:r>
      <w:bookmarkEnd w:id="35"/>
      <w:r w:rsidR="00D677E4" w:rsidRPr="007D0223">
        <w:rPr>
          <w:rStyle w:val="Heading2Char"/>
        </w:rPr>
        <w:t xml:space="preserve"> </w:t>
      </w:r>
      <w:r w:rsidR="009C53EC" w:rsidRPr="007D0223">
        <w:rPr>
          <w:rStyle w:val="Heading2Char"/>
        </w:rPr>
        <w:tab/>
      </w:r>
    </w:p>
    <w:p w:rsidR="00D677E4" w:rsidRPr="006733CE" w:rsidRDefault="00D677E4" w:rsidP="00A63603">
      <w:pPr>
        <w:spacing w:line="360" w:lineRule="auto"/>
        <w:jc w:val="both"/>
        <w:rPr>
          <w:rFonts w:ascii="Times New Roman" w:eastAsiaTheme="majorEastAsia" w:hAnsi="Times New Roman"/>
          <w:b/>
          <w:bCs/>
          <w:color w:val="4F81BD" w:themeColor="accent1"/>
          <w:sz w:val="24"/>
          <w:szCs w:val="24"/>
        </w:rPr>
      </w:pPr>
      <w:r w:rsidRPr="006733CE">
        <w:rPr>
          <w:rFonts w:ascii="Times New Roman" w:hAnsi="Times New Roman"/>
          <w:sz w:val="24"/>
          <w:szCs w:val="24"/>
        </w:rPr>
        <w:t xml:space="preserve">This exploratory study can be a starting point for further in-depth analyses into sustainability. </w:t>
      </w:r>
      <w:r w:rsidRPr="006733CE">
        <w:rPr>
          <w:rFonts w:ascii="Times New Roman" w:hAnsi="Times New Roman"/>
          <w:sz w:val="24"/>
          <w:szCs w:val="24"/>
          <w:lang w:val="en-GB"/>
        </w:rPr>
        <w:t>A useful direction of further research in this area would also be to identify common characteristics of the airlines that are relatively advanced in the reporting of CSR initiatives. Factors such as their geographical location</w:t>
      </w:r>
      <w:r w:rsidR="000E3C70">
        <w:rPr>
          <w:rFonts w:ascii="Times New Roman" w:hAnsi="Times New Roman"/>
          <w:sz w:val="24"/>
          <w:szCs w:val="24"/>
          <w:lang w:val="en-GB"/>
        </w:rPr>
        <w:t xml:space="preserve"> (being </w:t>
      </w:r>
      <w:r w:rsidRPr="006733CE">
        <w:rPr>
          <w:rFonts w:ascii="Times New Roman" w:hAnsi="Times New Roman"/>
          <w:sz w:val="24"/>
          <w:szCs w:val="24"/>
          <w:lang w:val="en-GB"/>
        </w:rPr>
        <w:t>more exact than the continent</w:t>
      </w:r>
      <w:r w:rsidR="000E3C70">
        <w:rPr>
          <w:rFonts w:ascii="Times New Roman" w:hAnsi="Times New Roman"/>
          <w:sz w:val="24"/>
          <w:szCs w:val="24"/>
          <w:lang w:val="en-GB"/>
        </w:rPr>
        <w:t>)</w:t>
      </w:r>
      <w:r w:rsidRPr="006733CE">
        <w:rPr>
          <w:rFonts w:ascii="Times New Roman" w:hAnsi="Times New Roman"/>
          <w:sz w:val="24"/>
          <w:szCs w:val="24"/>
          <w:lang w:val="en-GB"/>
        </w:rPr>
        <w:t xml:space="preserve"> and respective national regulations or standards could be thoroughly analyzed in order to better understand the motivations and rationale behind CSR adoption (or the lack of it).</w:t>
      </w:r>
      <w:r w:rsidR="00E4034F">
        <w:rPr>
          <w:rFonts w:ascii="Times New Roman" w:hAnsi="Times New Roman"/>
          <w:sz w:val="24"/>
          <w:szCs w:val="24"/>
          <w:lang w:val="en-GB"/>
        </w:rPr>
        <w:t xml:space="preserve"> </w:t>
      </w:r>
      <w:r w:rsidR="006B02F7">
        <w:rPr>
          <w:rFonts w:ascii="Times New Roman" w:hAnsi="Times New Roman"/>
          <w:sz w:val="24"/>
          <w:szCs w:val="24"/>
          <w:lang w:val="en-GB"/>
        </w:rPr>
        <w:t xml:space="preserve">More in-depth analysis could be performed on the difference in quality between the continents. </w:t>
      </w:r>
      <w:r w:rsidR="00E4034F">
        <w:rPr>
          <w:rFonts w:ascii="Times New Roman" w:hAnsi="Times New Roman"/>
          <w:sz w:val="24"/>
          <w:szCs w:val="24"/>
          <w:lang w:val="en-GB"/>
        </w:rPr>
        <w:t xml:space="preserve">Further research could also study the influential role of governments and standard setters. </w:t>
      </w:r>
      <w:r w:rsidR="000E3C70">
        <w:rPr>
          <w:rFonts w:ascii="Times New Roman" w:hAnsi="Times New Roman"/>
          <w:sz w:val="24"/>
          <w:szCs w:val="24"/>
          <w:lang w:val="en-GB"/>
        </w:rPr>
        <w:t xml:space="preserve">Finally, a multi-year evaluation of environmental reporting by the airline industry could uncover interesting trends. </w:t>
      </w:r>
      <w:r w:rsidR="00E4034F">
        <w:rPr>
          <w:rFonts w:ascii="Times New Roman" w:hAnsi="Times New Roman"/>
          <w:sz w:val="24"/>
          <w:szCs w:val="24"/>
          <w:lang w:val="en-GB"/>
        </w:rPr>
        <w:t xml:space="preserve"> </w:t>
      </w:r>
    </w:p>
    <w:p w:rsidR="008B02DF" w:rsidRPr="00C94C22" w:rsidRDefault="008B02DF" w:rsidP="008B02DF">
      <w:pPr>
        <w:pStyle w:val="Heading1"/>
        <w:rPr>
          <w:rFonts w:cs="Times New Roman"/>
        </w:rPr>
      </w:pPr>
      <w:bookmarkStart w:id="36" w:name="_Toc339422481"/>
      <w:bookmarkStart w:id="37" w:name="_Toc340094569"/>
      <w:r w:rsidRPr="00C94C22">
        <w:rPr>
          <w:rFonts w:cs="Times New Roman"/>
        </w:rPr>
        <w:lastRenderedPageBreak/>
        <w:t>References</w:t>
      </w:r>
      <w:bookmarkEnd w:id="36"/>
      <w:bookmarkEnd w:id="37"/>
    </w:p>
    <w:p w:rsidR="000B253F" w:rsidRPr="000B253F" w:rsidRDefault="000B253F" w:rsidP="000B253F">
      <w:pPr>
        <w:pStyle w:val="Default"/>
        <w:rPr>
          <w:rFonts w:ascii="Times New Roman" w:hAnsi="Times New Roman"/>
          <w:color w:val="auto"/>
        </w:rPr>
      </w:pPr>
    </w:p>
    <w:p w:rsidR="00AB7158" w:rsidRDefault="000B253F" w:rsidP="0027663B">
      <w:pPr>
        <w:pStyle w:val="Default"/>
        <w:spacing w:line="360" w:lineRule="auto"/>
        <w:rPr>
          <w:rFonts w:ascii="Times New Roman" w:hAnsi="Times New Roman" w:cs="Times New Roman"/>
          <w:color w:val="auto"/>
        </w:rPr>
      </w:pPr>
      <w:r>
        <w:rPr>
          <w:rFonts w:ascii="Times New Roman" w:hAnsi="Times New Roman" w:cs="Times New Roman"/>
          <w:color w:val="auto"/>
        </w:rPr>
        <w:t xml:space="preserve">ACCA, </w:t>
      </w:r>
      <w:r w:rsidRPr="000B253F">
        <w:rPr>
          <w:rFonts w:ascii="Times New Roman" w:hAnsi="Times New Roman" w:cs="Times New Roman"/>
          <w:color w:val="auto"/>
        </w:rPr>
        <w:t>Association of Chartered Certified Accountants, (2012). “Reporting pre- and post-King III:</w:t>
      </w:r>
      <w:r>
        <w:rPr>
          <w:rFonts w:ascii="Times New Roman" w:hAnsi="Times New Roman" w:cs="Times New Roman"/>
          <w:color w:val="auto"/>
        </w:rPr>
        <w:t xml:space="preserve"> </w:t>
      </w:r>
      <w:r w:rsidRPr="000B253F">
        <w:rPr>
          <w:rFonts w:ascii="Times New Roman" w:hAnsi="Times New Roman" w:cs="Times New Roman"/>
          <w:color w:val="auto"/>
        </w:rPr>
        <w:t>what’s the difference?”</w:t>
      </w:r>
      <w:r>
        <w:rPr>
          <w:rFonts w:ascii="Times New Roman" w:hAnsi="Times New Roman" w:cs="Times New Roman"/>
          <w:color w:val="auto"/>
        </w:rPr>
        <w:t xml:space="preserve"> Available at </w:t>
      </w:r>
      <w:hyperlink r:id="rId15" w:history="1">
        <w:r w:rsidRPr="006644E1">
          <w:rPr>
            <w:rStyle w:val="Hyperlink"/>
            <w:rFonts w:ascii="Times New Roman" w:hAnsi="Times New Roman" w:cs="Times New Roman"/>
          </w:rPr>
          <w:t>www.accaglobal.com</w:t>
        </w:r>
      </w:hyperlink>
    </w:p>
    <w:p w:rsidR="0027663B" w:rsidRDefault="0027663B" w:rsidP="0027663B">
      <w:pPr>
        <w:pStyle w:val="Default"/>
        <w:spacing w:line="360" w:lineRule="auto"/>
        <w:rPr>
          <w:rFonts w:ascii="Times New Roman" w:hAnsi="Times New Roman" w:cs="Times New Roman"/>
          <w:color w:val="auto"/>
        </w:rPr>
      </w:pPr>
    </w:p>
    <w:p w:rsidR="001A180B" w:rsidRDefault="00AB7158" w:rsidP="0027663B">
      <w:pPr>
        <w:pStyle w:val="Default"/>
        <w:spacing w:line="360" w:lineRule="auto"/>
        <w:rPr>
          <w:rFonts w:ascii="Times New Roman" w:hAnsi="Times New Roman"/>
          <w:bCs/>
        </w:rPr>
      </w:pPr>
      <w:r w:rsidRPr="00AB7158">
        <w:rPr>
          <w:rFonts w:ascii="Times New Roman" w:hAnsi="Times New Roman"/>
          <w:bCs/>
        </w:rPr>
        <w:t>Adenibi</w:t>
      </w:r>
      <w:r>
        <w:rPr>
          <w:rFonts w:ascii="Times New Roman" w:hAnsi="Times New Roman"/>
          <w:bCs/>
        </w:rPr>
        <w:t>, B.,</w:t>
      </w:r>
      <w:r w:rsidRPr="00AB7158">
        <w:rPr>
          <w:rFonts w:ascii="Times New Roman" w:hAnsi="Times New Roman"/>
          <w:bCs/>
        </w:rPr>
        <w:t xml:space="preserve"> </w:t>
      </w:r>
      <w:r>
        <w:rPr>
          <w:rFonts w:ascii="Times New Roman" w:hAnsi="Times New Roman"/>
          <w:bCs/>
        </w:rPr>
        <w:t>(</w:t>
      </w:r>
      <w:r w:rsidRPr="00AB7158">
        <w:rPr>
          <w:rFonts w:ascii="Times New Roman" w:hAnsi="Times New Roman"/>
          <w:bCs/>
        </w:rPr>
        <w:t>2005</w:t>
      </w:r>
      <w:r>
        <w:rPr>
          <w:rFonts w:ascii="Times New Roman" w:hAnsi="Times New Roman"/>
          <w:bCs/>
        </w:rPr>
        <w:t>). “</w:t>
      </w:r>
      <w:r w:rsidRPr="00AB7158">
        <w:rPr>
          <w:rFonts w:ascii="Times New Roman" w:hAnsi="Times New Roman"/>
          <w:bCs/>
        </w:rPr>
        <w:t>Quality of Environmental Disclosure by Multi-National Oil Companies: A</w:t>
      </w:r>
      <w:r w:rsidR="001A180B">
        <w:rPr>
          <w:rFonts w:ascii="Times New Roman" w:hAnsi="Times New Roman"/>
          <w:bCs/>
        </w:rPr>
        <w:t xml:space="preserve"> </w:t>
      </w:r>
      <w:r w:rsidRPr="00AB7158">
        <w:rPr>
          <w:rFonts w:ascii="Times New Roman" w:hAnsi="Times New Roman"/>
          <w:bCs/>
        </w:rPr>
        <w:t>Corporate Governance Perspective</w:t>
      </w:r>
      <w:r>
        <w:rPr>
          <w:rFonts w:ascii="Times New Roman" w:hAnsi="Times New Roman"/>
          <w:bCs/>
        </w:rPr>
        <w:t xml:space="preserve">”. Dissertation, </w:t>
      </w:r>
      <w:r w:rsidRPr="00AB7158">
        <w:rPr>
          <w:rFonts w:ascii="Times New Roman" w:hAnsi="Times New Roman"/>
          <w:bCs/>
        </w:rPr>
        <w:t>Bournemouth University.</w:t>
      </w:r>
    </w:p>
    <w:p w:rsidR="001A180B" w:rsidRDefault="001A180B" w:rsidP="0027663B">
      <w:pPr>
        <w:pStyle w:val="Default"/>
        <w:spacing w:line="360" w:lineRule="auto"/>
        <w:rPr>
          <w:rFonts w:ascii="Times New Roman" w:hAnsi="Times New Roman"/>
          <w:bCs/>
        </w:rPr>
      </w:pPr>
    </w:p>
    <w:p w:rsidR="000B253F" w:rsidRPr="001A180B" w:rsidRDefault="008B02DF" w:rsidP="0027663B">
      <w:pPr>
        <w:pStyle w:val="Default"/>
        <w:spacing w:line="360" w:lineRule="auto"/>
        <w:rPr>
          <w:rFonts w:ascii="Times New Roman" w:hAnsi="Times New Roman" w:cs="Times New Roman"/>
          <w:color w:val="auto"/>
        </w:rPr>
      </w:pPr>
      <w:r w:rsidRPr="000B253F">
        <w:rPr>
          <w:rFonts w:ascii="Times New Roman" w:hAnsi="Times New Roman" w:cs="Times New Roman"/>
          <w:color w:val="auto"/>
        </w:rPr>
        <w:t xml:space="preserve">Barney, J. (1991). </w:t>
      </w:r>
      <w:r w:rsidRPr="000B253F">
        <w:rPr>
          <w:rFonts w:ascii="Times New Roman" w:hAnsi="Times New Roman" w:cs="Times New Roman"/>
          <w:i/>
          <w:color w:val="auto"/>
        </w:rPr>
        <w:t>“Firm</w:t>
      </w:r>
      <w:r w:rsidRPr="000B253F">
        <w:rPr>
          <w:rFonts w:ascii="Times New Roman" w:hAnsi="Times New Roman" w:cs="Times New Roman"/>
          <w:i/>
          <w:color w:val="auto"/>
          <w:sz w:val="22"/>
          <w:szCs w:val="22"/>
        </w:rPr>
        <w:t xml:space="preserve"> resources</w:t>
      </w:r>
      <w:r w:rsidRPr="00C94C22">
        <w:rPr>
          <w:rFonts w:ascii="Times New Roman" w:hAnsi="Times New Roman"/>
          <w:i/>
        </w:rPr>
        <w:t xml:space="preserve"> and sustained competitive advantage”</w:t>
      </w:r>
      <w:r w:rsidRPr="00C94C22">
        <w:rPr>
          <w:rFonts w:ascii="Times New Roman" w:hAnsi="Times New Roman"/>
        </w:rPr>
        <w:t xml:space="preserve"> Journal of Management, 1991, Vol. 17, No. 1, p99-120.</w:t>
      </w:r>
    </w:p>
    <w:p w:rsidR="001A180B" w:rsidRDefault="001A180B" w:rsidP="0027663B">
      <w:pPr>
        <w:spacing w:line="360" w:lineRule="auto"/>
        <w:rPr>
          <w:rFonts w:ascii="Times New Roman" w:hAnsi="Times New Roman"/>
          <w:sz w:val="24"/>
          <w:szCs w:val="24"/>
          <w:lang w:val="nl-NL"/>
        </w:rPr>
      </w:pPr>
    </w:p>
    <w:p w:rsidR="008B02DF" w:rsidRDefault="008B02DF" w:rsidP="0027663B">
      <w:pPr>
        <w:spacing w:line="360" w:lineRule="auto"/>
        <w:rPr>
          <w:rFonts w:ascii="Times New Roman" w:hAnsi="Times New Roman"/>
          <w:sz w:val="24"/>
          <w:szCs w:val="24"/>
        </w:rPr>
      </w:pPr>
      <w:r w:rsidRPr="00C94C22">
        <w:rPr>
          <w:rFonts w:ascii="Times New Roman" w:hAnsi="Times New Roman"/>
          <w:sz w:val="24"/>
          <w:szCs w:val="24"/>
          <w:lang w:val="nl-NL"/>
        </w:rPr>
        <w:t xml:space="preserve">Bateman, T. S. &amp; S. Snell (2007). </w:t>
      </w:r>
      <w:r w:rsidRPr="00C94C22">
        <w:rPr>
          <w:rFonts w:ascii="Times New Roman" w:hAnsi="Times New Roman"/>
          <w:i/>
          <w:sz w:val="24"/>
          <w:szCs w:val="24"/>
        </w:rPr>
        <w:t>“Management: Leading and Collaborating in a Competitive World”</w:t>
      </w:r>
      <w:r>
        <w:rPr>
          <w:rFonts w:ascii="Times New Roman" w:hAnsi="Times New Roman"/>
          <w:sz w:val="24"/>
          <w:szCs w:val="24"/>
        </w:rPr>
        <w:t xml:space="preserve"> </w:t>
      </w:r>
      <w:r w:rsidRPr="00C94C22">
        <w:rPr>
          <w:rFonts w:ascii="Times New Roman" w:hAnsi="Times New Roman"/>
          <w:sz w:val="24"/>
          <w:szCs w:val="24"/>
        </w:rPr>
        <w:t>7th ed., McGraw – Hill, p147.</w:t>
      </w:r>
    </w:p>
    <w:p w:rsidR="008B02DF" w:rsidRDefault="008B02DF" w:rsidP="0027663B">
      <w:pPr>
        <w:autoSpaceDE w:val="0"/>
        <w:autoSpaceDN w:val="0"/>
        <w:adjustRightInd w:val="0"/>
        <w:spacing w:after="0" w:line="360" w:lineRule="auto"/>
        <w:rPr>
          <w:rFonts w:ascii="Times New Roman" w:eastAsiaTheme="minorHAnsi" w:hAnsi="Times New Roman"/>
          <w:sz w:val="24"/>
          <w:szCs w:val="24"/>
        </w:rPr>
      </w:pPr>
      <w:r w:rsidRPr="00C94C22">
        <w:rPr>
          <w:rFonts w:ascii="Times New Roman" w:eastAsiaTheme="minorHAnsi" w:hAnsi="Times New Roman"/>
          <w:sz w:val="24"/>
          <w:szCs w:val="24"/>
        </w:rPr>
        <w:t>Brammer, S. &amp; S. Pavelin (2006)</w:t>
      </w:r>
      <w:r>
        <w:rPr>
          <w:rFonts w:ascii="Times New Roman" w:eastAsiaTheme="minorHAnsi" w:hAnsi="Times New Roman"/>
          <w:sz w:val="24"/>
          <w:szCs w:val="24"/>
        </w:rPr>
        <w:t>.</w:t>
      </w:r>
      <w:r w:rsidRPr="00C94C22">
        <w:rPr>
          <w:rFonts w:ascii="Times New Roman" w:eastAsiaTheme="minorHAnsi" w:hAnsi="Times New Roman"/>
          <w:sz w:val="24"/>
          <w:szCs w:val="24"/>
        </w:rPr>
        <w:t xml:space="preserve"> </w:t>
      </w:r>
      <w:r w:rsidRPr="00C94C22">
        <w:rPr>
          <w:rFonts w:ascii="Times New Roman" w:eastAsiaTheme="minorHAnsi" w:hAnsi="Times New Roman"/>
          <w:i/>
          <w:sz w:val="24"/>
          <w:szCs w:val="24"/>
        </w:rPr>
        <w:t>“Corporate reputation and corporate social performance: the importance of fit.”</w:t>
      </w:r>
      <w:r w:rsidRPr="00C94C22">
        <w:rPr>
          <w:rFonts w:ascii="Times New Roman" w:eastAsiaTheme="minorHAnsi" w:hAnsi="Times New Roman"/>
          <w:sz w:val="24"/>
          <w:szCs w:val="24"/>
        </w:rPr>
        <w:t xml:space="preserve"> Journal of Management Studies, 43(3), 35-55.</w:t>
      </w:r>
      <w:r>
        <w:rPr>
          <w:rFonts w:ascii="Times New Roman" w:eastAsiaTheme="minorHAnsi" w:hAnsi="Times New Roman"/>
          <w:sz w:val="24"/>
          <w:szCs w:val="24"/>
        </w:rPr>
        <w:br/>
      </w:r>
    </w:p>
    <w:p w:rsidR="008B02DF" w:rsidRPr="008B02DF" w:rsidRDefault="008B02DF" w:rsidP="0027663B">
      <w:pPr>
        <w:autoSpaceDE w:val="0"/>
        <w:autoSpaceDN w:val="0"/>
        <w:adjustRightInd w:val="0"/>
        <w:spacing w:after="0" w:line="360" w:lineRule="auto"/>
        <w:rPr>
          <w:rFonts w:ascii="Times New Roman" w:eastAsiaTheme="minorHAnsi" w:hAnsi="Times New Roman"/>
          <w:sz w:val="24"/>
          <w:szCs w:val="24"/>
        </w:rPr>
      </w:pPr>
      <w:r w:rsidRPr="00C94C22">
        <w:rPr>
          <w:rFonts w:ascii="Times New Roman" w:eastAsiaTheme="minorHAnsi" w:hAnsi="Times New Roman"/>
          <w:sz w:val="24"/>
          <w:szCs w:val="24"/>
        </w:rPr>
        <w:t>Brammer, S. &amp; A. Millington (2006)</w:t>
      </w:r>
      <w:r>
        <w:rPr>
          <w:rFonts w:ascii="Times New Roman" w:eastAsiaTheme="minorHAnsi" w:hAnsi="Times New Roman"/>
          <w:sz w:val="24"/>
          <w:szCs w:val="24"/>
        </w:rPr>
        <w:t>.</w:t>
      </w:r>
      <w:r w:rsidRPr="00C94C22">
        <w:rPr>
          <w:rFonts w:ascii="Times New Roman" w:eastAsiaTheme="minorHAnsi" w:hAnsi="Times New Roman"/>
          <w:sz w:val="24"/>
          <w:szCs w:val="24"/>
        </w:rPr>
        <w:t xml:space="preserve"> </w:t>
      </w:r>
      <w:r w:rsidRPr="00C94C22">
        <w:rPr>
          <w:rFonts w:ascii="Times New Roman" w:eastAsiaTheme="minorHAnsi" w:hAnsi="Times New Roman"/>
          <w:i/>
          <w:sz w:val="24"/>
          <w:szCs w:val="24"/>
        </w:rPr>
        <w:t>“Firm Size, Organizational Visibility and</w:t>
      </w:r>
    </w:p>
    <w:p w:rsidR="008B02DF" w:rsidRPr="00C94C22" w:rsidRDefault="008B02DF" w:rsidP="0027663B">
      <w:pPr>
        <w:autoSpaceDE w:val="0"/>
        <w:autoSpaceDN w:val="0"/>
        <w:adjustRightInd w:val="0"/>
        <w:spacing w:after="0" w:line="360" w:lineRule="auto"/>
        <w:rPr>
          <w:rFonts w:ascii="Times New Roman" w:eastAsiaTheme="minorHAnsi" w:hAnsi="Times New Roman"/>
          <w:sz w:val="24"/>
          <w:szCs w:val="24"/>
        </w:rPr>
      </w:pPr>
      <w:r w:rsidRPr="00C94C22">
        <w:rPr>
          <w:rFonts w:ascii="Times New Roman" w:eastAsiaTheme="minorHAnsi" w:hAnsi="Times New Roman"/>
          <w:i/>
          <w:sz w:val="24"/>
          <w:szCs w:val="24"/>
        </w:rPr>
        <w:t>Corporate Philanthropy: an Empirical Analysis.”</w:t>
      </w:r>
      <w:r w:rsidRPr="00C94C22">
        <w:rPr>
          <w:rFonts w:ascii="Times New Roman" w:eastAsiaTheme="minorHAnsi" w:hAnsi="Times New Roman"/>
          <w:sz w:val="24"/>
          <w:szCs w:val="24"/>
        </w:rPr>
        <w:t xml:space="preserve"> Business Ethics: A European</w:t>
      </w:r>
    </w:p>
    <w:p w:rsidR="008B02DF" w:rsidRPr="00C94C22" w:rsidRDefault="008B02DF" w:rsidP="0027663B">
      <w:pPr>
        <w:autoSpaceDE w:val="0"/>
        <w:autoSpaceDN w:val="0"/>
        <w:adjustRightInd w:val="0"/>
        <w:spacing w:after="0" w:line="360" w:lineRule="auto"/>
        <w:rPr>
          <w:rFonts w:ascii="Times New Roman" w:eastAsiaTheme="minorHAnsi" w:hAnsi="Times New Roman"/>
          <w:sz w:val="24"/>
          <w:szCs w:val="24"/>
        </w:rPr>
      </w:pPr>
      <w:r w:rsidRPr="00C94C22">
        <w:rPr>
          <w:rFonts w:ascii="Times New Roman" w:eastAsiaTheme="minorHAnsi" w:hAnsi="Times New Roman"/>
          <w:sz w:val="24"/>
          <w:szCs w:val="24"/>
        </w:rPr>
        <w:t>Review, 15(1): 6-18.</w:t>
      </w:r>
    </w:p>
    <w:p w:rsidR="008B02DF" w:rsidRPr="00C94C22" w:rsidRDefault="008B02DF" w:rsidP="0027663B">
      <w:pPr>
        <w:autoSpaceDE w:val="0"/>
        <w:autoSpaceDN w:val="0"/>
        <w:adjustRightInd w:val="0"/>
        <w:spacing w:after="0" w:line="360" w:lineRule="auto"/>
        <w:rPr>
          <w:rFonts w:ascii="Times New Roman" w:eastAsiaTheme="minorHAnsi" w:hAnsi="Times New Roman"/>
          <w:sz w:val="24"/>
          <w:szCs w:val="24"/>
        </w:rPr>
      </w:pPr>
    </w:p>
    <w:p w:rsidR="008B02DF" w:rsidRPr="00C94C22" w:rsidRDefault="008B02DF" w:rsidP="0027663B">
      <w:pPr>
        <w:autoSpaceDE w:val="0"/>
        <w:autoSpaceDN w:val="0"/>
        <w:adjustRightInd w:val="0"/>
        <w:spacing w:after="0" w:line="360" w:lineRule="auto"/>
        <w:rPr>
          <w:rFonts w:ascii="Times New Roman" w:hAnsi="Times New Roman"/>
          <w:sz w:val="24"/>
          <w:szCs w:val="24"/>
        </w:rPr>
      </w:pPr>
      <w:r w:rsidRPr="00C94C22">
        <w:rPr>
          <w:rFonts w:ascii="Times New Roman" w:hAnsi="Times New Roman"/>
          <w:sz w:val="24"/>
          <w:szCs w:val="24"/>
        </w:rPr>
        <w:t xml:space="preserve">Brighter Planet (2011). </w:t>
      </w:r>
      <w:r w:rsidRPr="00C94C22">
        <w:rPr>
          <w:rFonts w:ascii="Times New Roman" w:hAnsi="Times New Roman"/>
          <w:i/>
          <w:sz w:val="24"/>
          <w:szCs w:val="24"/>
        </w:rPr>
        <w:t>“Air travel carbon and energy efficiency”</w:t>
      </w:r>
      <w:r w:rsidRPr="00C94C22">
        <w:rPr>
          <w:rFonts w:ascii="Times New Roman" w:hAnsi="Times New Roman"/>
          <w:sz w:val="24"/>
          <w:szCs w:val="24"/>
        </w:rPr>
        <w:t xml:space="preserve"> Available at </w:t>
      </w:r>
      <w:r w:rsidRPr="00970905">
        <w:rPr>
          <w:rFonts w:ascii="Times New Roman" w:hAnsi="Times New Roman"/>
          <w:sz w:val="24"/>
          <w:szCs w:val="24"/>
        </w:rPr>
        <w:t>www.brighterplanet.com</w:t>
      </w:r>
      <w:r w:rsidRPr="00C94C22">
        <w:rPr>
          <w:rFonts w:ascii="Times New Roman" w:hAnsi="Times New Roman"/>
          <w:sz w:val="24"/>
          <w:szCs w:val="24"/>
        </w:rPr>
        <w:t xml:space="preserve">. </w:t>
      </w:r>
      <w:r w:rsidRPr="00C94C22">
        <w:rPr>
          <w:rFonts w:ascii="Times New Roman" w:hAnsi="Times New Roman"/>
          <w:sz w:val="24"/>
          <w:szCs w:val="24"/>
        </w:rPr>
        <w:br/>
      </w:r>
      <w:r w:rsidRPr="00C94C22">
        <w:rPr>
          <w:rFonts w:ascii="Times New Roman" w:hAnsi="Times New Roman"/>
          <w:sz w:val="24"/>
          <w:szCs w:val="24"/>
        </w:rPr>
        <w:br/>
        <w:t xml:space="preserve">Campbell, J.L. (2007). </w:t>
      </w:r>
      <w:r w:rsidRPr="00C94C22">
        <w:rPr>
          <w:rFonts w:ascii="Times New Roman" w:hAnsi="Times New Roman"/>
          <w:i/>
          <w:sz w:val="24"/>
          <w:szCs w:val="24"/>
        </w:rPr>
        <w:t>“Why would corporations behave in socially responsible ways? An institutional theory of corporate social responsibility.”</w:t>
      </w:r>
      <w:r w:rsidRPr="00C94C22">
        <w:rPr>
          <w:rFonts w:ascii="Times New Roman" w:hAnsi="Times New Roman"/>
          <w:sz w:val="24"/>
          <w:szCs w:val="24"/>
        </w:rPr>
        <w:t xml:space="preserve"> Academy of Management Review, 32:3, p946-967. </w:t>
      </w:r>
      <w:r w:rsidRPr="00C94C22">
        <w:rPr>
          <w:rFonts w:ascii="Times New Roman" w:hAnsi="Times New Roman"/>
          <w:sz w:val="24"/>
          <w:szCs w:val="24"/>
        </w:rPr>
        <w:br/>
      </w:r>
    </w:p>
    <w:p w:rsidR="008B02DF" w:rsidRPr="00C94C22" w:rsidRDefault="008B02DF" w:rsidP="0027663B">
      <w:pPr>
        <w:autoSpaceDE w:val="0"/>
        <w:autoSpaceDN w:val="0"/>
        <w:adjustRightInd w:val="0"/>
        <w:spacing w:after="0" w:line="360" w:lineRule="auto"/>
        <w:rPr>
          <w:rFonts w:ascii="Times New Roman" w:hAnsi="Times New Roman"/>
          <w:i/>
          <w:iCs/>
          <w:sz w:val="24"/>
          <w:szCs w:val="24"/>
        </w:rPr>
      </w:pPr>
      <w:r w:rsidRPr="00C94C22">
        <w:rPr>
          <w:rFonts w:ascii="Times New Roman" w:hAnsi="Times New Roman"/>
          <w:bCs/>
          <w:sz w:val="24"/>
          <w:szCs w:val="24"/>
        </w:rPr>
        <w:t>Campbell, B. M. &amp; J. A. Sayer</w:t>
      </w:r>
      <w:r w:rsidRPr="00C94C22">
        <w:rPr>
          <w:rFonts w:ascii="Times New Roman" w:hAnsi="Times New Roman"/>
          <w:b/>
          <w:bCs/>
          <w:sz w:val="24"/>
          <w:szCs w:val="24"/>
        </w:rPr>
        <w:t xml:space="preserve"> (</w:t>
      </w:r>
      <w:r w:rsidRPr="00C94C22">
        <w:rPr>
          <w:rFonts w:ascii="Times New Roman" w:hAnsi="Times New Roman"/>
          <w:sz w:val="24"/>
          <w:szCs w:val="24"/>
        </w:rPr>
        <w:t>2004). “</w:t>
      </w:r>
      <w:r w:rsidRPr="00C94C22">
        <w:rPr>
          <w:rFonts w:ascii="Times New Roman" w:hAnsi="Times New Roman"/>
          <w:i/>
          <w:iCs/>
          <w:sz w:val="24"/>
          <w:szCs w:val="24"/>
        </w:rPr>
        <w:t>The Science of Sustainable Development. Local</w:t>
      </w:r>
    </w:p>
    <w:p w:rsidR="008B02DF" w:rsidRPr="00C94C22" w:rsidRDefault="008B02DF" w:rsidP="0027663B">
      <w:pPr>
        <w:autoSpaceDE w:val="0"/>
        <w:autoSpaceDN w:val="0"/>
        <w:adjustRightInd w:val="0"/>
        <w:spacing w:after="0" w:line="360" w:lineRule="auto"/>
        <w:rPr>
          <w:rFonts w:ascii="Times New Roman" w:hAnsi="Times New Roman"/>
          <w:sz w:val="24"/>
          <w:szCs w:val="24"/>
        </w:rPr>
      </w:pPr>
      <w:r w:rsidRPr="00C94C22">
        <w:rPr>
          <w:rFonts w:ascii="Times New Roman" w:hAnsi="Times New Roman"/>
          <w:i/>
          <w:iCs/>
          <w:sz w:val="24"/>
          <w:szCs w:val="24"/>
        </w:rPr>
        <w:t xml:space="preserve">Livelihoods and the Global Environment.” </w:t>
      </w:r>
      <w:r w:rsidRPr="00C94C22">
        <w:rPr>
          <w:rFonts w:ascii="Times New Roman" w:hAnsi="Times New Roman"/>
          <w:sz w:val="24"/>
          <w:szCs w:val="24"/>
        </w:rPr>
        <w:t>Cambridge University Press, Cambridge, UK.</w:t>
      </w:r>
    </w:p>
    <w:p w:rsidR="008B02DF" w:rsidRPr="00C94C22" w:rsidRDefault="008B02DF" w:rsidP="0027663B">
      <w:pPr>
        <w:autoSpaceDE w:val="0"/>
        <w:autoSpaceDN w:val="0"/>
        <w:adjustRightInd w:val="0"/>
        <w:spacing w:after="0" w:line="360" w:lineRule="auto"/>
        <w:rPr>
          <w:rFonts w:ascii="Times New Roman" w:hAnsi="Times New Roman"/>
          <w:sz w:val="24"/>
          <w:szCs w:val="24"/>
        </w:rPr>
      </w:pPr>
    </w:p>
    <w:p w:rsidR="0027663B" w:rsidRDefault="008B02DF" w:rsidP="0027663B">
      <w:pPr>
        <w:autoSpaceDE w:val="0"/>
        <w:autoSpaceDN w:val="0"/>
        <w:adjustRightInd w:val="0"/>
        <w:spacing w:after="0" w:line="360" w:lineRule="auto"/>
        <w:rPr>
          <w:rFonts w:ascii="Times New Roman" w:hAnsi="Times New Roman"/>
          <w:sz w:val="24"/>
          <w:szCs w:val="24"/>
        </w:rPr>
      </w:pPr>
      <w:r w:rsidRPr="00C94C22">
        <w:rPr>
          <w:rFonts w:ascii="Times New Roman" w:hAnsi="Times New Roman"/>
          <w:sz w:val="24"/>
          <w:szCs w:val="24"/>
        </w:rPr>
        <w:lastRenderedPageBreak/>
        <w:t xml:space="preserve">Carbon Disclosure Project (2010). </w:t>
      </w:r>
      <w:r w:rsidRPr="00C94C22">
        <w:rPr>
          <w:rFonts w:ascii="Times New Roman" w:hAnsi="Times New Roman"/>
          <w:i/>
          <w:sz w:val="24"/>
          <w:szCs w:val="24"/>
        </w:rPr>
        <w:t>“2010 Global 500 Report”</w:t>
      </w:r>
      <w:r w:rsidRPr="00C94C22">
        <w:rPr>
          <w:rFonts w:ascii="Times New Roman" w:hAnsi="Times New Roman"/>
          <w:sz w:val="24"/>
          <w:szCs w:val="24"/>
        </w:rPr>
        <w:t xml:space="preserve"> Available at </w:t>
      </w:r>
      <w:r w:rsidRPr="00970905">
        <w:rPr>
          <w:rFonts w:ascii="Times New Roman" w:hAnsi="Times New Roman"/>
          <w:sz w:val="24"/>
          <w:szCs w:val="24"/>
        </w:rPr>
        <w:t>www.cdproject.net</w:t>
      </w:r>
      <w:r w:rsidRPr="00C94C22">
        <w:rPr>
          <w:rFonts w:ascii="Times New Roman" w:hAnsi="Times New Roman"/>
          <w:sz w:val="24"/>
          <w:szCs w:val="24"/>
        </w:rPr>
        <w:t xml:space="preserve">. </w:t>
      </w:r>
      <w:r w:rsidRPr="00C94C22">
        <w:rPr>
          <w:rFonts w:ascii="Times New Roman" w:hAnsi="Times New Roman"/>
          <w:sz w:val="24"/>
          <w:szCs w:val="24"/>
        </w:rPr>
        <w:tab/>
      </w:r>
    </w:p>
    <w:p w:rsidR="0027663B" w:rsidRDefault="0027663B" w:rsidP="0027663B">
      <w:pPr>
        <w:autoSpaceDE w:val="0"/>
        <w:autoSpaceDN w:val="0"/>
        <w:adjustRightInd w:val="0"/>
        <w:spacing w:after="0" w:line="360" w:lineRule="auto"/>
        <w:rPr>
          <w:rFonts w:ascii="Times New Roman" w:hAnsi="Times New Roman"/>
          <w:sz w:val="24"/>
          <w:szCs w:val="24"/>
        </w:rPr>
      </w:pPr>
      <w:r w:rsidRPr="0027663B">
        <w:rPr>
          <w:rFonts w:ascii="Times New Roman" w:hAnsi="Times New Roman"/>
          <w:sz w:val="24"/>
          <w:szCs w:val="24"/>
        </w:rPr>
        <w:t>Cormier,</w:t>
      </w:r>
      <w:r>
        <w:rPr>
          <w:rFonts w:ascii="Times New Roman" w:hAnsi="Times New Roman"/>
          <w:sz w:val="24"/>
          <w:szCs w:val="24"/>
        </w:rPr>
        <w:t xml:space="preserve"> D.,</w:t>
      </w:r>
      <w:r w:rsidRPr="0027663B">
        <w:rPr>
          <w:rFonts w:ascii="Times New Roman" w:hAnsi="Times New Roman"/>
          <w:sz w:val="24"/>
          <w:szCs w:val="24"/>
        </w:rPr>
        <w:t xml:space="preserve"> Gordon,</w:t>
      </w:r>
      <w:r>
        <w:rPr>
          <w:rFonts w:ascii="Times New Roman" w:hAnsi="Times New Roman"/>
          <w:sz w:val="24"/>
          <w:szCs w:val="24"/>
        </w:rPr>
        <w:t xml:space="preserve"> I.M.,</w:t>
      </w:r>
      <w:r w:rsidRPr="0027663B">
        <w:rPr>
          <w:rFonts w:ascii="Times New Roman" w:hAnsi="Times New Roman"/>
          <w:sz w:val="24"/>
          <w:szCs w:val="24"/>
        </w:rPr>
        <w:t xml:space="preserve"> (2001)</w:t>
      </w:r>
      <w:r>
        <w:rPr>
          <w:rFonts w:ascii="Times New Roman" w:hAnsi="Times New Roman"/>
          <w:sz w:val="24"/>
          <w:szCs w:val="24"/>
        </w:rPr>
        <w:t>.</w:t>
      </w:r>
      <w:r w:rsidRPr="0027663B">
        <w:rPr>
          <w:rFonts w:ascii="Times New Roman" w:hAnsi="Times New Roman"/>
          <w:sz w:val="24"/>
          <w:szCs w:val="24"/>
        </w:rPr>
        <w:t xml:space="preserve"> "</w:t>
      </w:r>
      <w:r w:rsidRPr="0027663B">
        <w:rPr>
          <w:rFonts w:ascii="Times New Roman" w:hAnsi="Times New Roman"/>
          <w:i/>
          <w:sz w:val="24"/>
          <w:szCs w:val="24"/>
        </w:rPr>
        <w:t>An examination of social and environmental reporting strategies</w:t>
      </w:r>
      <w:r>
        <w:rPr>
          <w:rFonts w:ascii="Times New Roman" w:hAnsi="Times New Roman"/>
          <w:sz w:val="24"/>
          <w:szCs w:val="24"/>
        </w:rPr>
        <w:t>.”</w:t>
      </w:r>
      <w:r w:rsidRPr="0027663B">
        <w:rPr>
          <w:rFonts w:ascii="Times New Roman" w:hAnsi="Times New Roman"/>
          <w:sz w:val="24"/>
          <w:szCs w:val="24"/>
        </w:rPr>
        <w:t xml:space="preserve"> Accounting, Auditing &amp; Accountability Journal, Vol. 14 Iss: 5, pp.587 </w:t>
      </w:r>
      <w:r>
        <w:rPr>
          <w:rFonts w:ascii="Times New Roman" w:hAnsi="Times New Roman"/>
          <w:sz w:val="24"/>
          <w:szCs w:val="24"/>
        </w:rPr>
        <w:t>–</w:t>
      </w:r>
      <w:r w:rsidRPr="0027663B">
        <w:rPr>
          <w:rFonts w:ascii="Times New Roman" w:hAnsi="Times New Roman"/>
          <w:sz w:val="24"/>
          <w:szCs w:val="24"/>
        </w:rPr>
        <w:t xml:space="preserve"> 61</w:t>
      </w:r>
      <w:r>
        <w:rPr>
          <w:rFonts w:ascii="Times New Roman" w:hAnsi="Times New Roman"/>
          <w:sz w:val="24"/>
          <w:szCs w:val="24"/>
        </w:rPr>
        <w:t>7</w:t>
      </w:r>
    </w:p>
    <w:p w:rsidR="0027663B" w:rsidRDefault="0027663B" w:rsidP="0027663B">
      <w:pPr>
        <w:autoSpaceDE w:val="0"/>
        <w:autoSpaceDN w:val="0"/>
        <w:adjustRightInd w:val="0"/>
        <w:spacing w:after="0" w:line="360" w:lineRule="auto"/>
        <w:rPr>
          <w:rFonts w:ascii="Times New Roman" w:hAnsi="Times New Roman"/>
          <w:sz w:val="24"/>
          <w:szCs w:val="24"/>
        </w:rPr>
      </w:pPr>
    </w:p>
    <w:p w:rsidR="008B02DF" w:rsidRPr="00C94C22" w:rsidRDefault="008B02DF" w:rsidP="0027663B">
      <w:pPr>
        <w:autoSpaceDE w:val="0"/>
        <w:autoSpaceDN w:val="0"/>
        <w:adjustRightInd w:val="0"/>
        <w:spacing w:after="0" w:line="360" w:lineRule="auto"/>
        <w:rPr>
          <w:rFonts w:ascii="Times New Roman" w:hAnsi="Times New Roman"/>
          <w:sz w:val="24"/>
          <w:szCs w:val="24"/>
        </w:rPr>
      </w:pPr>
      <w:r w:rsidRPr="00C94C22">
        <w:rPr>
          <w:rFonts w:ascii="Times New Roman" w:hAnsi="Times New Roman"/>
          <w:sz w:val="24"/>
          <w:szCs w:val="24"/>
        </w:rPr>
        <w:t xml:space="preserve">Cowper-Smith, A. &amp; D. de Grosbois (2011). </w:t>
      </w:r>
      <w:r w:rsidRPr="00C94C22">
        <w:rPr>
          <w:rFonts w:ascii="Times New Roman" w:hAnsi="Times New Roman"/>
          <w:i/>
          <w:sz w:val="24"/>
          <w:szCs w:val="24"/>
        </w:rPr>
        <w:t>“The adoption of corporate social responsibility practices in the airline industry”</w:t>
      </w:r>
      <w:r w:rsidRPr="00C94C22">
        <w:rPr>
          <w:rFonts w:ascii="Times New Roman" w:hAnsi="Times New Roman"/>
          <w:sz w:val="24"/>
          <w:szCs w:val="24"/>
        </w:rPr>
        <w:t xml:space="preserve"> Journal of sustainable tourism, Vol.19, p59-77. </w:t>
      </w:r>
    </w:p>
    <w:p w:rsidR="008B02DF" w:rsidRPr="00C94C22" w:rsidRDefault="008B02DF" w:rsidP="0027663B">
      <w:pPr>
        <w:autoSpaceDE w:val="0"/>
        <w:autoSpaceDN w:val="0"/>
        <w:adjustRightInd w:val="0"/>
        <w:spacing w:after="0" w:line="360" w:lineRule="auto"/>
        <w:rPr>
          <w:rFonts w:ascii="Times New Roman" w:hAnsi="Times New Roman"/>
          <w:sz w:val="24"/>
          <w:szCs w:val="24"/>
        </w:rPr>
      </w:pPr>
    </w:p>
    <w:p w:rsidR="008B02DF" w:rsidRPr="00C94C22" w:rsidRDefault="008B02DF" w:rsidP="0027663B">
      <w:pPr>
        <w:rPr>
          <w:rFonts w:ascii="Times New Roman" w:hAnsi="Times New Roman"/>
          <w:sz w:val="24"/>
          <w:szCs w:val="24"/>
        </w:rPr>
      </w:pPr>
      <w:r w:rsidRPr="00C94C22">
        <w:rPr>
          <w:rFonts w:ascii="Times New Roman" w:hAnsi="Times New Roman"/>
          <w:sz w:val="24"/>
          <w:szCs w:val="24"/>
        </w:rPr>
        <w:t xml:space="preserve">CSR Europe (2009). </w:t>
      </w:r>
      <w:r w:rsidRPr="00C94C22">
        <w:rPr>
          <w:rFonts w:ascii="Times New Roman" w:hAnsi="Times New Roman"/>
          <w:i/>
          <w:sz w:val="24"/>
          <w:szCs w:val="24"/>
        </w:rPr>
        <w:t>“A Guide to CSR in Europe. Country Insights by CSR Europe’s National Partner Organisations.”</w:t>
      </w:r>
      <w:r w:rsidRPr="00C94C22">
        <w:rPr>
          <w:rFonts w:ascii="Times New Roman" w:hAnsi="Times New Roman"/>
          <w:sz w:val="24"/>
          <w:szCs w:val="24"/>
        </w:rPr>
        <w:t xml:space="preserve"> Published online October 2009. </w:t>
      </w:r>
    </w:p>
    <w:p w:rsidR="008B02DF" w:rsidRPr="00C94C22" w:rsidRDefault="008B02DF" w:rsidP="0027663B">
      <w:pPr>
        <w:spacing w:line="360" w:lineRule="auto"/>
        <w:rPr>
          <w:rFonts w:ascii="Times New Roman" w:hAnsi="Times New Roman"/>
          <w:sz w:val="24"/>
          <w:szCs w:val="24"/>
        </w:rPr>
      </w:pPr>
      <w:r w:rsidRPr="00C94C22">
        <w:rPr>
          <w:rFonts w:ascii="Times New Roman" w:hAnsi="Times New Roman"/>
          <w:sz w:val="24"/>
          <w:szCs w:val="24"/>
        </w:rPr>
        <w:t xml:space="preserve">Dallara, E.S. (2011). </w:t>
      </w:r>
      <w:r w:rsidRPr="00C94C22">
        <w:rPr>
          <w:rFonts w:ascii="Times New Roman" w:hAnsi="Times New Roman"/>
          <w:i/>
          <w:sz w:val="24"/>
          <w:szCs w:val="24"/>
        </w:rPr>
        <w:t>“Aircraft design for reduced climate impact”</w:t>
      </w:r>
      <w:r w:rsidRPr="00C94C22">
        <w:rPr>
          <w:rFonts w:ascii="Times New Roman" w:hAnsi="Times New Roman"/>
          <w:sz w:val="24"/>
          <w:szCs w:val="24"/>
        </w:rPr>
        <w:t xml:space="preserve"> A dissertation submitted to the department or aeronautics and astronautics of Stanford University.</w:t>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eastAsiaTheme="minorHAnsi" w:hAnsi="Times New Roman"/>
          <w:sz w:val="23"/>
          <w:szCs w:val="23"/>
        </w:rPr>
        <w:t xml:space="preserve">Deegan, C. &amp; B. Gordon (1996). </w:t>
      </w:r>
      <w:r w:rsidRPr="00C94C22">
        <w:rPr>
          <w:rFonts w:ascii="Times New Roman" w:eastAsiaTheme="minorHAnsi" w:hAnsi="Times New Roman"/>
          <w:i/>
          <w:sz w:val="23"/>
          <w:szCs w:val="23"/>
        </w:rPr>
        <w:t xml:space="preserve">“A study of the environmental disclosure practices of Australian corporations, </w:t>
      </w:r>
      <w:r w:rsidRPr="00C94C22">
        <w:rPr>
          <w:rFonts w:ascii="Times New Roman" w:eastAsiaTheme="minorHAnsi" w:hAnsi="Times New Roman"/>
          <w:i/>
          <w:iCs/>
          <w:sz w:val="23"/>
          <w:szCs w:val="23"/>
        </w:rPr>
        <w:t xml:space="preserve">Accounting and Business Research” </w:t>
      </w:r>
      <w:r w:rsidRPr="00C94C22">
        <w:rPr>
          <w:rFonts w:ascii="Times New Roman" w:eastAsiaTheme="minorHAnsi" w:hAnsi="Times New Roman"/>
          <w:sz w:val="23"/>
          <w:szCs w:val="23"/>
        </w:rPr>
        <w:t>26, 187-199.</w:t>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eastAsiaTheme="minorHAnsi" w:hAnsi="Times New Roman"/>
        </w:rPr>
        <w:t xml:space="preserve">Donaldson, </w:t>
      </w:r>
      <w:r>
        <w:rPr>
          <w:rFonts w:ascii="Times New Roman" w:eastAsiaTheme="minorHAnsi" w:hAnsi="Times New Roman"/>
        </w:rPr>
        <w:t xml:space="preserve"> </w:t>
      </w:r>
      <w:r w:rsidRPr="00C94C22">
        <w:rPr>
          <w:rFonts w:ascii="Times New Roman" w:eastAsiaTheme="minorHAnsi" w:hAnsi="Times New Roman"/>
        </w:rPr>
        <w:t>L. (1990). “</w:t>
      </w:r>
      <w:r w:rsidRPr="00C94C22">
        <w:rPr>
          <w:rFonts w:ascii="Times New Roman" w:eastAsiaTheme="minorHAnsi" w:hAnsi="Times New Roman"/>
          <w:i/>
        </w:rPr>
        <w:t>The ethereal hand: organizational economics and management theory</w:t>
      </w:r>
      <w:r w:rsidR="0027663B">
        <w:rPr>
          <w:rFonts w:ascii="Times New Roman" w:eastAsiaTheme="minorHAnsi" w:hAnsi="Times New Roman"/>
          <w:i/>
        </w:rPr>
        <w:t>.</w:t>
      </w:r>
      <w:r w:rsidRPr="00C94C22">
        <w:rPr>
          <w:rFonts w:ascii="Times New Roman" w:eastAsiaTheme="minorHAnsi" w:hAnsi="Times New Roman"/>
          <w:i/>
        </w:rPr>
        <w:t>”</w:t>
      </w:r>
      <w:r w:rsidR="0027663B">
        <w:rPr>
          <w:rFonts w:ascii="Times New Roman" w:eastAsiaTheme="minorHAnsi" w:hAnsi="Times New Roman"/>
          <w:i/>
        </w:rPr>
        <w:t xml:space="preserve"> </w:t>
      </w:r>
      <w:r w:rsidRPr="00C94C22">
        <w:rPr>
          <w:rFonts w:ascii="Times New Roman" w:eastAsiaTheme="minorHAnsi" w:hAnsi="Times New Roman"/>
          <w:iCs/>
        </w:rPr>
        <w:t>Academy of Management Review</w:t>
      </w:r>
      <w:r w:rsidRPr="00C94C22">
        <w:rPr>
          <w:rFonts w:ascii="Times New Roman" w:eastAsiaTheme="minorHAnsi" w:hAnsi="Times New Roman"/>
        </w:rPr>
        <w:t>, 15, 369–381.</w:t>
      </w:r>
      <w:r w:rsidR="0027663B">
        <w:rPr>
          <w:rFonts w:ascii="Times New Roman" w:eastAsiaTheme="minorHAnsi" w:hAnsi="Times New Roman"/>
        </w:rPr>
        <w:br/>
      </w:r>
      <w:r w:rsidR="0027663B">
        <w:rPr>
          <w:rFonts w:ascii="Times New Roman" w:eastAsiaTheme="minorHAnsi" w:hAnsi="Times New Roman"/>
        </w:rPr>
        <w:br/>
      </w:r>
      <w:r w:rsidRPr="00C94C22">
        <w:rPr>
          <w:rFonts w:ascii="Times New Roman" w:hAnsi="Times New Roman"/>
          <w:sz w:val="24"/>
          <w:szCs w:val="24"/>
        </w:rPr>
        <w:t xml:space="preserve">Feddersen, T. &amp; T. </w:t>
      </w:r>
      <w:r>
        <w:rPr>
          <w:rFonts w:ascii="Times New Roman" w:hAnsi="Times New Roman"/>
          <w:sz w:val="24"/>
          <w:szCs w:val="24"/>
        </w:rPr>
        <w:t>Gilligan</w:t>
      </w:r>
      <w:r w:rsidRPr="00C94C22">
        <w:rPr>
          <w:rFonts w:ascii="Times New Roman" w:hAnsi="Times New Roman"/>
          <w:sz w:val="24"/>
          <w:szCs w:val="24"/>
        </w:rPr>
        <w:t xml:space="preserve"> (2001). </w:t>
      </w:r>
      <w:r w:rsidRPr="00C94C22">
        <w:rPr>
          <w:rFonts w:ascii="Times New Roman" w:hAnsi="Times New Roman"/>
          <w:i/>
          <w:sz w:val="24"/>
          <w:szCs w:val="24"/>
        </w:rPr>
        <w:t>“Saints and markets: Activists and the supply of credence goods.”</w:t>
      </w:r>
      <w:r w:rsidRPr="00C94C22">
        <w:rPr>
          <w:rFonts w:ascii="Times New Roman" w:hAnsi="Times New Roman"/>
          <w:sz w:val="24"/>
          <w:szCs w:val="24"/>
        </w:rPr>
        <w:t xml:space="preserve"> </w:t>
      </w:r>
      <w:r w:rsidRPr="00C94C22">
        <w:rPr>
          <w:rFonts w:ascii="Times New Roman" w:hAnsi="Times New Roman"/>
          <w:iCs/>
          <w:sz w:val="24"/>
          <w:szCs w:val="24"/>
        </w:rPr>
        <w:t>Journal of Economics and Management Strategy</w:t>
      </w:r>
      <w:r w:rsidRPr="00C94C22">
        <w:rPr>
          <w:rFonts w:ascii="Times New Roman" w:hAnsi="Times New Roman"/>
          <w:i/>
          <w:iCs/>
          <w:sz w:val="24"/>
          <w:szCs w:val="24"/>
        </w:rPr>
        <w:t xml:space="preserve">, </w:t>
      </w:r>
      <w:r w:rsidRPr="00C94C22">
        <w:rPr>
          <w:rFonts w:ascii="Times New Roman" w:hAnsi="Times New Roman"/>
          <w:sz w:val="24"/>
          <w:szCs w:val="24"/>
        </w:rPr>
        <w:t>10: 149-171.</w:t>
      </w:r>
      <w:r w:rsidRPr="00C94C22">
        <w:rPr>
          <w:rFonts w:ascii="Times New Roman" w:hAnsi="Times New Roman"/>
          <w:sz w:val="24"/>
          <w:szCs w:val="24"/>
        </w:rPr>
        <w:tab/>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hAnsi="Times New Roman"/>
          <w:sz w:val="24"/>
          <w:szCs w:val="24"/>
        </w:rPr>
        <w:t>Fombrun, C. &amp; M. Shanley (1990)</w:t>
      </w:r>
      <w:r>
        <w:rPr>
          <w:rFonts w:ascii="Times New Roman" w:hAnsi="Times New Roman"/>
          <w:sz w:val="24"/>
          <w:szCs w:val="24"/>
        </w:rPr>
        <w:t>.</w:t>
      </w:r>
      <w:r w:rsidRPr="00C94C22">
        <w:rPr>
          <w:rFonts w:ascii="Times New Roman" w:hAnsi="Times New Roman"/>
          <w:sz w:val="24"/>
          <w:szCs w:val="24"/>
        </w:rPr>
        <w:t xml:space="preserve"> ‘</w:t>
      </w:r>
      <w:r w:rsidRPr="00C94C22">
        <w:rPr>
          <w:rFonts w:ascii="Times New Roman" w:hAnsi="Times New Roman"/>
          <w:i/>
          <w:sz w:val="24"/>
          <w:szCs w:val="24"/>
        </w:rPr>
        <w:t>What’s in a name? Reputation building and corporate strategy’</w:t>
      </w:r>
      <w:r w:rsidRPr="00C94C22">
        <w:rPr>
          <w:rFonts w:ascii="Times New Roman" w:hAnsi="Times New Roman"/>
          <w:sz w:val="24"/>
          <w:szCs w:val="24"/>
        </w:rPr>
        <w:t xml:space="preserve"> </w:t>
      </w:r>
      <w:r w:rsidRPr="00C94C22">
        <w:rPr>
          <w:rFonts w:ascii="Times New Roman" w:hAnsi="Times New Roman"/>
          <w:iCs/>
          <w:sz w:val="24"/>
          <w:szCs w:val="24"/>
        </w:rPr>
        <w:t>Academy of Management Journal</w:t>
      </w:r>
      <w:r w:rsidRPr="00C94C22">
        <w:rPr>
          <w:rFonts w:ascii="Times New Roman" w:hAnsi="Times New Roman"/>
          <w:i/>
          <w:iCs/>
          <w:sz w:val="24"/>
          <w:szCs w:val="24"/>
        </w:rPr>
        <w:t xml:space="preserve"> </w:t>
      </w:r>
      <w:r>
        <w:rPr>
          <w:rFonts w:ascii="Times New Roman" w:hAnsi="Times New Roman"/>
          <w:sz w:val="24"/>
          <w:szCs w:val="24"/>
        </w:rPr>
        <w:t>33: 233–258.</w:t>
      </w:r>
      <w:r>
        <w:rPr>
          <w:rFonts w:ascii="Times New Roman" w:hAnsi="Times New Roman"/>
          <w:sz w:val="24"/>
          <w:szCs w:val="24"/>
        </w:rPr>
        <w:tab/>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hAnsi="Times New Roman"/>
          <w:sz w:val="24"/>
          <w:szCs w:val="24"/>
        </w:rPr>
        <w:t xml:space="preserve">Freeman, R.E. (1984). </w:t>
      </w:r>
      <w:r w:rsidRPr="00C94C22">
        <w:rPr>
          <w:rFonts w:ascii="Times New Roman" w:hAnsi="Times New Roman"/>
          <w:i/>
          <w:sz w:val="24"/>
          <w:szCs w:val="24"/>
        </w:rPr>
        <w:t>“Strategic Management: A stakeholder Approach”</w:t>
      </w:r>
      <w:r w:rsidRPr="00C94C22">
        <w:rPr>
          <w:rFonts w:ascii="Times New Roman" w:hAnsi="Times New Roman"/>
          <w:sz w:val="24"/>
          <w:szCs w:val="24"/>
        </w:rPr>
        <w:t xml:space="preserve"> Boston, MA: Pitman.</w:t>
      </w:r>
      <w:r w:rsidR="0027663B">
        <w:rPr>
          <w:rFonts w:ascii="Times New Roman" w:hAnsi="Times New Roman"/>
          <w:sz w:val="24"/>
          <w:szCs w:val="24"/>
        </w:rPr>
        <w:t xml:space="preserve"> </w:t>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hAnsi="Times New Roman"/>
          <w:sz w:val="24"/>
          <w:szCs w:val="24"/>
        </w:rPr>
        <w:t xml:space="preserve">Friedman, A.L. &amp; S. Miles (2006). </w:t>
      </w:r>
      <w:r w:rsidRPr="00C94C22">
        <w:rPr>
          <w:rFonts w:ascii="Times New Roman" w:hAnsi="Times New Roman"/>
          <w:i/>
          <w:sz w:val="24"/>
          <w:szCs w:val="24"/>
        </w:rPr>
        <w:t>“Stakeholders: Theory and Practice”</w:t>
      </w:r>
      <w:r w:rsidRPr="00C94C22">
        <w:rPr>
          <w:rFonts w:ascii="Times New Roman" w:hAnsi="Times New Roman"/>
          <w:sz w:val="24"/>
          <w:szCs w:val="24"/>
        </w:rPr>
        <w:t xml:space="preserve"> </w:t>
      </w:r>
      <w:r w:rsidRPr="00C94C22">
        <w:rPr>
          <w:rFonts w:ascii="Times New Roman" w:hAnsi="Times New Roman"/>
          <w:iCs/>
          <w:sz w:val="24"/>
          <w:szCs w:val="24"/>
        </w:rPr>
        <w:t xml:space="preserve">Oxford University Press. </w:t>
      </w:r>
      <w:r w:rsidR="0027663B">
        <w:rPr>
          <w:rFonts w:ascii="Times New Roman" w:hAnsi="Times New Roman"/>
          <w:iCs/>
          <w:sz w:val="24"/>
          <w:szCs w:val="24"/>
        </w:rPr>
        <w:br/>
      </w:r>
      <w:r w:rsidR="0027663B">
        <w:rPr>
          <w:rFonts w:ascii="Times New Roman" w:hAnsi="Times New Roman"/>
          <w:iCs/>
          <w:sz w:val="24"/>
          <w:szCs w:val="24"/>
        </w:rPr>
        <w:br/>
      </w:r>
      <w:r w:rsidRPr="003C3063">
        <w:rPr>
          <w:rFonts w:ascii="Times New Roman" w:hAnsi="Times New Roman"/>
          <w:sz w:val="24"/>
          <w:szCs w:val="24"/>
        </w:rPr>
        <w:lastRenderedPageBreak/>
        <w:t xml:space="preserve">Gamerschlag, R., K. Möller &amp; F. Verbeeten (2010). </w:t>
      </w:r>
      <w:r w:rsidRPr="00C94C22">
        <w:rPr>
          <w:rFonts w:ascii="Times New Roman" w:hAnsi="Times New Roman"/>
          <w:i/>
          <w:sz w:val="24"/>
          <w:szCs w:val="24"/>
        </w:rPr>
        <w:t>“Determinants of voluntary CSR disclosure: empirical evidence from Germany”</w:t>
      </w:r>
      <w:r w:rsidRPr="00C94C22">
        <w:rPr>
          <w:rFonts w:ascii="Times New Roman" w:hAnsi="Times New Roman"/>
          <w:sz w:val="24"/>
          <w:szCs w:val="24"/>
        </w:rPr>
        <w:t xml:space="preserve"> Published with open access at Springerlink.com.</w:t>
      </w:r>
    </w:p>
    <w:p w:rsidR="008B02DF" w:rsidRDefault="008B02DF" w:rsidP="0027663B">
      <w:pPr>
        <w:spacing w:line="360" w:lineRule="auto"/>
        <w:rPr>
          <w:rFonts w:ascii="Times New Roman" w:hAnsi="Times New Roman"/>
          <w:sz w:val="24"/>
          <w:szCs w:val="24"/>
        </w:rPr>
      </w:pPr>
      <w:r w:rsidRPr="00C94C22">
        <w:rPr>
          <w:rFonts w:ascii="Times New Roman" w:hAnsi="Times New Roman"/>
          <w:sz w:val="24"/>
          <w:szCs w:val="24"/>
        </w:rPr>
        <w:t xml:space="preserve">Gill, A. (2008). </w:t>
      </w:r>
      <w:r w:rsidRPr="00C94C22">
        <w:rPr>
          <w:rFonts w:ascii="Times New Roman" w:hAnsi="Times New Roman"/>
          <w:i/>
          <w:sz w:val="24"/>
          <w:szCs w:val="24"/>
        </w:rPr>
        <w:t>“Corporate governance as social responsibility: a research agenda”</w:t>
      </w:r>
      <w:r w:rsidRPr="00C94C22">
        <w:rPr>
          <w:rFonts w:ascii="Times New Roman" w:hAnsi="Times New Roman"/>
          <w:sz w:val="24"/>
          <w:szCs w:val="24"/>
        </w:rPr>
        <w:t xml:space="preserve"> </w:t>
      </w:r>
      <w:r w:rsidRPr="00C94C22">
        <w:rPr>
          <w:rFonts w:ascii="Times New Roman" w:hAnsi="Times New Roman"/>
          <w:iCs/>
          <w:sz w:val="24"/>
          <w:szCs w:val="24"/>
        </w:rPr>
        <w:t>Berkeley Journal of International Law</w:t>
      </w:r>
      <w:r w:rsidRPr="00C94C22">
        <w:rPr>
          <w:rFonts w:ascii="Times New Roman" w:hAnsi="Times New Roman"/>
          <w:i/>
          <w:iCs/>
          <w:sz w:val="24"/>
          <w:szCs w:val="24"/>
        </w:rPr>
        <w:t xml:space="preserve"> </w:t>
      </w:r>
      <w:r w:rsidRPr="00C94C22">
        <w:rPr>
          <w:rFonts w:ascii="Times New Roman" w:hAnsi="Times New Roman"/>
          <w:iCs/>
          <w:sz w:val="24"/>
          <w:szCs w:val="24"/>
        </w:rPr>
        <w:t xml:space="preserve">Vol. </w:t>
      </w:r>
      <w:r w:rsidRPr="00C94C22">
        <w:rPr>
          <w:rFonts w:ascii="Times New Roman" w:hAnsi="Times New Roman"/>
          <w:sz w:val="24"/>
          <w:szCs w:val="24"/>
        </w:rPr>
        <w:t>26 (2), 452-478.</w:t>
      </w:r>
      <w:r w:rsidR="0027663B">
        <w:rPr>
          <w:rFonts w:ascii="Times New Roman" w:hAnsi="Times New Roman"/>
          <w:sz w:val="24"/>
          <w:szCs w:val="24"/>
        </w:rPr>
        <w:t xml:space="preserve"> </w:t>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hAnsi="Times New Roman"/>
          <w:sz w:val="24"/>
          <w:szCs w:val="24"/>
        </w:rPr>
        <w:t xml:space="preserve">Gebel, A. (2004). </w:t>
      </w:r>
      <w:r w:rsidRPr="00C94C22">
        <w:rPr>
          <w:rFonts w:ascii="Times New Roman" w:hAnsi="Times New Roman"/>
          <w:i/>
          <w:sz w:val="24"/>
          <w:szCs w:val="24"/>
        </w:rPr>
        <w:t>“The aviation industry.”</w:t>
      </w:r>
      <w:r w:rsidRPr="00C94C22">
        <w:rPr>
          <w:rFonts w:ascii="Times New Roman" w:hAnsi="Times New Roman"/>
          <w:sz w:val="24"/>
          <w:szCs w:val="24"/>
        </w:rPr>
        <w:t xml:space="preserve"> In U. Steger (Ed.), </w:t>
      </w:r>
      <w:r w:rsidRPr="00C94C22">
        <w:rPr>
          <w:rFonts w:ascii="Times New Roman" w:hAnsi="Times New Roman"/>
          <w:i/>
          <w:sz w:val="24"/>
          <w:szCs w:val="24"/>
        </w:rPr>
        <w:t>“</w:t>
      </w:r>
      <w:r w:rsidRPr="00C94C22">
        <w:rPr>
          <w:rFonts w:ascii="Times New Roman" w:hAnsi="Times New Roman"/>
          <w:i/>
          <w:iCs/>
          <w:sz w:val="24"/>
          <w:szCs w:val="24"/>
        </w:rPr>
        <w:t xml:space="preserve">The business of sustainability: Building industry cases for corporate sustainability” </w:t>
      </w:r>
      <w:r w:rsidRPr="00C94C22">
        <w:rPr>
          <w:rFonts w:ascii="Times New Roman" w:hAnsi="Times New Roman"/>
          <w:sz w:val="24"/>
          <w:szCs w:val="24"/>
        </w:rPr>
        <w:t>(pp. 99–123). Basingstoke, UK: Palgrave Macmillan.</w:t>
      </w:r>
      <w:r w:rsidR="0027663B">
        <w:rPr>
          <w:rFonts w:ascii="Times New Roman" w:hAnsi="Times New Roman"/>
          <w:sz w:val="24"/>
          <w:szCs w:val="24"/>
        </w:rPr>
        <w:t xml:space="preserve"> </w:t>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hAnsi="Times New Roman"/>
          <w:sz w:val="24"/>
          <w:szCs w:val="24"/>
        </w:rPr>
        <w:t xml:space="preserve">Gelinas, J. (2007). </w:t>
      </w:r>
      <w:r w:rsidRPr="00C94C22">
        <w:rPr>
          <w:rFonts w:ascii="Times New Roman" w:hAnsi="Times New Roman"/>
          <w:i/>
          <w:sz w:val="24"/>
          <w:szCs w:val="24"/>
        </w:rPr>
        <w:t>“Auditing to improve sustainability &amp; firm competitiveness”</w:t>
      </w:r>
      <w:r w:rsidRPr="00C94C22">
        <w:rPr>
          <w:rFonts w:ascii="Times New Roman" w:hAnsi="Times New Roman"/>
          <w:sz w:val="24"/>
          <w:szCs w:val="24"/>
        </w:rPr>
        <w:t xml:space="preserve"> Workshop on Sustainable Manufacturing Production &amp; Competitiveness, by Deloitte.</w:t>
      </w:r>
      <w:r w:rsidR="0027663B">
        <w:rPr>
          <w:rFonts w:ascii="Times New Roman" w:hAnsi="Times New Roman"/>
          <w:sz w:val="24"/>
          <w:szCs w:val="24"/>
        </w:rPr>
        <w:t xml:space="preserve"> </w:t>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hAnsi="Times New Roman"/>
          <w:sz w:val="24"/>
          <w:szCs w:val="24"/>
        </w:rPr>
        <w:t>Gray, R., R. Kouhy &amp; S. Lavers (1995)</w:t>
      </w:r>
      <w:r>
        <w:rPr>
          <w:rFonts w:ascii="Times New Roman" w:hAnsi="Times New Roman"/>
          <w:sz w:val="24"/>
          <w:szCs w:val="24"/>
        </w:rPr>
        <w:t>.</w:t>
      </w:r>
      <w:r w:rsidRPr="00C94C22">
        <w:rPr>
          <w:rFonts w:ascii="Times New Roman" w:hAnsi="Times New Roman"/>
          <w:sz w:val="24"/>
          <w:szCs w:val="24"/>
        </w:rPr>
        <w:t xml:space="preserve"> </w:t>
      </w:r>
      <w:r w:rsidRPr="00C94C22">
        <w:rPr>
          <w:rFonts w:ascii="Times New Roman" w:hAnsi="Times New Roman"/>
          <w:i/>
          <w:sz w:val="24"/>
          <w:szCs w:val="24"/>
        </w:rPr>
        <w:t>“Corporate social and environmental reporting: a review and a longitudinal study of UK disclosure”</w:t>
      </w:r>
      <w:r w:rsidRPr="00C94C22">
        <w:rPr>
          <w:rFonts w:ascii="Times New Roman" w:hAnsi="Times New Roman"/>
          <w:sz w:val="24"/>
          <w:szCs w:val="24"/>
        </w:rPr>
        <w:t xml:space="preserve"> </w:t>
      </w:r>
      <w:r w:rsidRPr="00C94C22">
        <w:rPr>
          <w:rFonts w:ascii="Times New Roman" w:hAnsi="Times New Roman"/>
          <w:iCs/>
          <w:sz w:val="24"/>
          <w:szCs w:val="24"/>
        </w:rPr>
        <w:t>Accounting, Auditing &amp; Accountability Journal</w:t>
      </w:r>
      <w:r w:rsidRPr="00C94C22">
        <w:rPr>
          <w:rFonts w:ascii="Times New Roman" w:hAnsi="Times New Roman"/>
          <w:sz w:val="24"/>
          <w:szCs w:val="24"/>
        </w:rPr>
        <w:t>, Vol. 8 No. 2, pp. 47-77</w:t>
      </w:r>
      <w:r w:rsidR="0027663B">
        <w:rPr>
          <w:rFonts w:ascii="Times New Roman" w:hAnsi="Times New Roman"/>
          <w:sz w:val="24"/>
          <w:szCs w:val="24"/>
        </w:rPr>
        <w:t xml:space="preserve"> </w:t>
      </w:r>
      <w:r w:rsidR="0027663B">
        <w:rPr>
          <w:rFonts w:ascii="Times New Roman" w:hAnsi="Times New Roman"/>
          <w:sz w:val="24"/>
          <w:szCs w:val="24"/>
        </w:rPr>
        <w:br/>
      </w:r>
      <w:r w:rsidR="0027663B">
        <w:rPr>
          <w:rFonts w:ascii="Times New Roman" w:hAnsi="Times New Roman"/>
          <w:sz w:val="24"/>
          <w:szCs w:val="24"/>
        </w:rPr>
        <w:br/>
        <w:t>G</w:t>
      </w:r>
      <w:r w:rsidRPr="00C94C22">
        <w:rPr>
          <w:rFonts w:ascii="Times New Roman" w:hAnsi="Times New Roman"/>
          <w:sz w:val="24"/>
          <w:szCs w:val="24"/>
        </w:rPr>
        <w:t>RI (2012). Website of global reporting initiative. http://www.globalreporting.org. Accessed</w:t>
      </w:r>
      <w:r w:rsidRPr="00C94C22">
        <w:rPr>
          <w:rFonts w:ascii="Times New Roman" w:hAnsi="Times New Roman"/>
          <w:color w:val="FF0000"/>
          <w:sz w:val="24"/>
          <w:szCs w:val="24"/>
        </w:rPr>
        <w:t xml:space="preserve"> </w:t>
      </w:r>
      <w:r w:rsidRPr="00C94C22">
        <w:rPr>
          <w:rFonts w:ascii="Times New Roman" w:hAnsi="Times New Roman"/>
          <w:sz w:val="24"/>
          <w:szCs w:val="24"/>
        </w:rPr>
        <w:t>August 2012</w:t>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hAnsi="Times New Roman"/>
          <w:sz w:val="24"/>
          <w:szCs w:val="24"/>
        </w:rPr>
        <w:t>Guthrie, J. &amp; L.D. Parker (1989) .</w:t>
      </w:r>
      <w:r w:rsidRPr="00C94C22">
        <w:rPr>
          <w:rFonts w:ascii="Times New Roman" w:hAnsi="Times New Roman"/>
          <w:i/>
          <w:sz w:val="24"/>
          <w:szCs w:val="24"/>
        </w:rPr>
        <w:t>“Corporate social reporting: A rebuttal of legitimacy theory”</w:t>
      </w:r>
      <w:r w:rsidRPr="00C94C22">
        <w:rPr>
          <w:rFonts w:ascii="Times New Roman" w:hAnsi="Times New Roman"/>
          <w:sz w:val="24"/>
          <w:szCs w:val="24"/>
        </w:rPr>
        <w:t xml:space="preserve"> </w:t>
      </w:r>
      <w:r w:rsidRPr="00C94C22">
        <w:rPr>
          <w:rFonts w:ascii="Times New Roman" w:hAnsi="Times New Roman"/>
          <w:iCs/>
          <w:sz w:val="24"/>
          <w:szCs w:val="24"/>
        </w:rPr>
        <w:t>Accounting and Business Research</w:t>
      </w:r>
      <w:r w:rsidRPr="00C94C22">
        <w:rPr>
          <w:rFonts w:ascii="Times New Roman" w:hAnsi="Times New Roman"/>
          <w:sz w:val="24"/>
          <w:szCs w:val="24"/>
        </w:rPr>
        <w:t>, Vol. 19, No. 76 pp. 343-352.</w:t>
      </w:r>
      <w:r w:rsidR="0027663B">
        <w:rPr>
          <w:rFonts w:ascii="Times New Roman" w:hAnsi="Times New Roman"/>
          <w:sz w:val="24"/>
          <w:szCs w:val="24"/>
        </w:rPr>
        <w:t xml:space="preserve"> </w:t>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hAnsi="Times New Roman"/>
          <w:sz w:val="24"/>
          <w:szCs w:val="24"/>
        </w:rPr>
        <w:t xml:space="preserve">Healy P.M. &amp; K.G. Palepu (2001). </w:t>
      </w:r>
      <w:r w:rsidRPr="00C94C22">
        <w:rPr>
          <w:rFonts w:ascii="Times New Roman" w:hAnsi="Times New Roman"/>
          <w:i/>
          <w:sz w:val="24"/>
          <w:szCs w:val="24"/>
        </w:rPr>
        <w:t>“Information asymmetry, corporate disclosure, and the capital markets: a review of the empirical disclosure literature”</w:t>
      </w:r>
      <w:r w:rsidRPr="00C94C22">
        <w:rPr>
          <w:rFonts w:ascii="Times New Roman" w:hAnsi="Times New Roman"/>
          <w:sz w:val="24"/>
          <w:szCs w:val="24"/>
        </w:rPr>
        <w:t xml:space="preserve"> J Account Econ 31(1–3):405–440</w:t>
      </w:r>
      <w:r w:rsidRPr="00C94C22">
        <w:rPr>
          <w:rFonts w:ascii="Times New Roman" w:hAnsi="Times New Roman"/>
          <w:sz w:val="24"/>
          <w:szCs w:val="24"/>
        </w:rPr>
        <w:tab/>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hAnsi="Times New Roman"/>
          <w:sz w:val="24"/>
          <w:szCs w:val="24"/>
        </w:rPr>
        <w:t xml:space="preserve">Holder-Webb L. , J. Cohen, L. Nath &amp; D. Wood (2009). </w:t>
      </w:r>
      <w:r w:rsidRPr="00C94C22">
        <w:rPr>
          <w:rFonts w:ascii="Times New Roman" w:hAnsi="Times New Roman"/>
          <w:i/>
          <w:sz w:val="24"/>
          <w:szCs w:val="24"/>
        </w:rPr>
        <w:t>“The Supply of Corporate Social Responsibility Disclosures among U.S. Firms”</w:t>
      </w:r>
      <w:r w:rsidRPr="00C94C22">
        <w:rPr>
          <w:rFonts w:ascii="Times New Roman" w:hAnsi="Times New Roman"/>
          <w:sz w:val="24"/>
          <w:szCs w:val="24"/>
        </w:rPr>
        <w:t xml:space="preserve"> J. Bus. Ethics 84(4): 497-527.</w:t>
      </w:r>
      <w:r w:rsidR="0027663B">
        <w:rPr>
          <w:rFonts w:ascii="Times New Roman" w:hAnsi="Times New Roman"/>
          <w:sz w:val="24"/>
          <w:szCs w:val="24"/>
        </w:rPr>
        <w:t xml:space="preserve"> </w:t>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hAnsi="Times New Roman"/>
          <w:sz w:val="24"/>
          <w:szCs w:val="24"/>
        </w:rPr>
        <w:t xml:space="preserve">Hooper, P.D. &amp; A. Greenall (2005). </w:t>
      </w:r>
      <w:r w:rsidRPr="00C94C22">
        <w:rPr>
          <w:rFonts w:ascii="Times New Roman" w:hAnsi="Times New Roman"/>
          <w:i/>
          <w:sz w:val="24"/>
          <w:szCs w:val="24"/>
        </w:rPr>
        <w:t xml:space="preserve">"Exploring the potential for environmental performance </w:t>
      </w:r>
      <w:r w:rsidRPr="00C94C22">
        <w:rPr>
          <w:rFonts w:ascii="Times New Roman" w:hAnsi="Times New Roman"/>
          <w:i/>
          <w:sz w:val="24"/>
          <w:szCs w:val="24"/>
        </w:rPr>
        <w:lastRenderedPageBreak/>
        <w:t>benchmarking in the airline sector"</w:t>
      </w:r>
      <w:r w:rsidRPr="00C94C22">
        <w:rPr>
          <w:rFonts w:ascii="Times New Roman" w:hAnsi="Times New Roman"/>
          <w:sz w:val="24"/>
          <w:szCs w:val="24"/>
        </w:rPr>
        <w:t xml:space="preserve"> Benchmarking: An International Journal, Vol. 12 Iss: 2, p151 – 165.</w:t>
      </w:r>
    </w:p>
    <w:p w:rsidR="00217A02" w:rsidRPr="00217A02" w:rsidRDefault="00217A02" w:rsidP="00217A02">
      <w:pPr>
        <w:spacing w:line="360" w:lineRule="auto"/>
        <w:rPr>
          <w:rFonts w:ascii="Times New Roman" w:hAnsi="Times New Roman"/>
          <w:sz w:val="24"/>
          <w:szCs w:val="24"/>
        </w:rPr>
      </w:pPr>
      <w:r w:rsidRPr="00217A02">
        <w:rPr>
          <w:rFonts w:ascii="Times New Roman" w:hAnsi="Times New Roman"/>
          <w:bCs/>
          <w:sz w:val="24"/>
          <w:szCs w:val="24"/>
          <w:lang w:val="nl-NL"/>
        </w:rPr>
        <w:t xml:space="preserve">Hooper, P.D. &amp; Lever, M., (2002). </w:t>
      </w:r>
      <w:r w:rsidRPr="00217A02">
        <w:rPr>
          <w:rFonts w:ascii="Times New Roman" w:hAnsi="Times New Roman"/>
          <w:bCs/>
          <w:sz w:val="24"/>
          <w:szCs w:val="24"/>
        </w:rPr>
        <w:t>“Corporate Environmental Reporting in the Airline Sector: A Route to Stakeholder Empowerment?”</w:t>
      </w:r>
      <w:r>
        <w:rPr>
          <w:rFonts w:ascii="Times New Roman" w:hAnsi="Times New Roman"/>
          <w:bCs/>
          <w:sz w:val="24"/>
          <w:szCs w:val="24"/>
        </w:rPr>
        <w:t xml:space="preserve"> P</w:t>
      </w:r>
      <w:r w:rsidRPr="00217A02">
        <w:rPr>
          <w:rFonts w:ascii="Times New Roman" w:hAnsi="Times New Roman"/>
          <w:bCs/>
          <w:sz w:val="24"/>
          <w:szCs w:val="24"/>
        </w:rPr>
        <w:t>resented at the 10th international conference of the Greening of Industry Network June 23-26 2005, Göteborg, Sweden.</w:t>
      </w:r>
    </w:p>
    <w:p w:rsidR="0027663B" w:rsidRDefault="008B02DF" w:rsidP="0027663B">
      <w:pPr>
        <w:spacing w:line="360" w:lineRule="auto"/>
        <w:rPr>
          <w:rFonts w:ascii="Times New Roman" w:hAnsi="Times New Roman"/>
          <w:sz w:val="24"/>
          <w:szCs w:val="24"/>
        </w:rPr>
      </w:pPr>
      <w:r w:rsidRPr="00C94C22">
        <w:rPr>
          <w:rFonts w:ascii="Times New Roman" w:hAnsi="Times New Roman"/>
          <w:sz w:val="24"/>
          <w:szCs w:val="24"/>
        </w:rPr>
        <w:t xml:space="preserve">Initiative for responsible investment at Harvard University (2012). </w:t>
      </w:r>
      <w:r w:rsidRPr="00C94C22">
        <w:rPr>
          <w:rFonts w:ascii="Times New Roman" w:hAnsi="Times New Roman"/>
          <w:i/>
          <w:sz w:val="24"/>
          <w:szCs w:val="24"/>
        </w:rPr>
        <w:t>“</w:t>
      </w:r>
      <w:r w:rsidRPr="00C94C22">
        <w:rPr>
          <w:rFonts w:ascii="Times New Roman" w:hAnsi="Times New Roman"/>
          <w:bCs/>
          <w:i/>
          <w:sz w:val="24"/>
          <w:szCs w:val="24"/>
        </w:rPr>
        <w:t>Current Corporate Social Responsibility Disclosure Efforts by National Governments and Stock Exchanges.”</w:t>
      </w:r>
      <w:r w:rsidRPr="00C94C22">
        <w:rPr>
          <w:rFonts w:ascii="Times New Roman" w:hAnsi="Times New Roman"/>
          <w:bCs/>
          <w:sz w:val="24"/>
          <w:szCs w:val="24"/>
        </w:rPr>
        <w:t xml:space="preserve"> Accessible via http://www.stakeholderforum.org.</w:t>
      </w:r>
      <w:r w:rsidRPr="00C94C22">
        <w:rPr>
          <w:rFonts w:ascii="Times New Roman" w:hAnsi="Times New Roman"/>
          <w:sz w:val="24"/>
          <w:szCs w:val="24"/>
        </w:rPr>
        <w:br/>
      </w:r>
      <w:r w:rsidRPr="00C94C22">
        <w:rPr>
          <w:rFonts w:ascii="Times New Roman" w:hAnsi="Times New Roman"/>
          <w:sz w:val="24"/>
          <w:szCs w:val="24"/>
        </w:rPr>
        <w:br/>
        <w:t>International Air Transport Association (2009).</w:t>
      </w:r>
      <w:r w:rsidRPr="00C94C22">
        <w:rPr>
          <w:rFonts w:ascii="Times New Roman" w:hAnsi="Times New Roman"/>
          <w:i/>
          <w:sz w:val="24"/>
          <w:szCs w:val="24"/>
        </w:rPr>
        <w:t>“A global approach to reducing aviation emissions”</w:t>
      </w:r>
      <w:r w:rsidRPr="00C94C22">
        <w:rPr>
          <w:rFonts w:ascii="Times New Roman" w:hAnsi="Times New Roman"/>
          <w:sz w:val="24"/>
          <w:szCs w:val="24"/>
        </w:rPr>
        <w:t xml:space="preserve"> November 2009. Available at </w:t>
      </w:r>
      <w:r w:rsidRPr="000B2103">
        <w:rPr>
          <w:rFonts w:ascii="Times New Roman" w:hAnsi="Times New Roman"/>
          <w:sz w:val="24"/>
          <w:szCs w:val="24"/>
        </w:rPr>
        <w:t>www.iata.org</w:t>
      </w:r>
      <w:r w:rsidRPr="00C94C22">
        <w:rPr>
          <w:rFonts w:ascii="Times New Roman" w:hAnsi="Times New Roman"/>
          <w:sz w:val="24"/>
          <w:szCs w:val="24"/>
        </w:rPr>
        <w:t xml:space="preserve">. </w:t>
      </w:r>
      <w:r w:rsidRPr="00C94C22">
        <w:rPr>
          <w:rFonts w:ascii="Times New Roman" w:hAnsi="Times New Roman"/>
          <w:sz w:val="24"/>
          <w:szCs w:val="24"/>
        </w:rPr>
        <w:br/>
      </w:r>
      <w:r w:rsidRPr="00C94C22">
        <w:rPr>
          <w:rFonts w:ascii="Times New Roman" w:hAnsi="Times New Roman"/>
          <w:sz w:val="24"/>
          <w:szCs w:val="24"/>
        </w:rPr>
        <w:br/>
        <w:t xml:space="preserve">Jenkins, H. &amp; N. Yakovleva (2006). </w:t>
      </w:r>
      <w:r w:rsidRPr="00C94C22">
        <w:rPr>
          <w:rFonts w:ascii="Times New Roman" w:hAnsi="Times New Roman"/>
          <w:i/>
          <w:sz w:val="24"/>
          <w:szCs w:val="24"/>
        </w:rPr>
        <w:t xml:space="preserve">“Corporate social responsibility in the mining industry: Exploring trends in social and environmental disclosure” </w:t>
      </w:r>
      <w:r w:rsidRPr="00C94C22">
        <w:rPr>
          <w:rFonts w:ascii="Times New Roman" w:hAnsi="Times New Roman"/>
          <w:sz w:val="24"/>
          <w:szCs w:val="24"/>
        </w:rPr>
        <w:t>Elsevier journal of cl</w:t>
      </w:r>
      <w:r w:rsidR="0027663B">
        <w:rPr>
          <w:rFonts w:ascii="Times New Roman" w:hAnsi="Times New Roman"/>
          <w:sz w:val="24"/>
          <w:szCs w:val="24"/>
        </w:rPr>
        <w:t>eaner production.</w:t>
      </w:r>
    </w:p>
    <w:p w:rsidR="008B02DF" w:rsidRPr="00C94C22" w:rsidRDefault="008B02DF" w:rsidP="0027663B">
      <w:pPr>
        <w:spacing w:line="360" w:lineRule="auto"/>
        <w:rPr>
          <w:rFonts w:ascii="Times New Roman" w:hAnsi="Times New Roman"/>
          <w:sz w:val="24"/>
          <w:szCs w:val="24"/>
        </w:rPr>
      </w:pPr>
      <w:r w:rsidRPr="00C94C22">
        <w:rPr>
          <w:rFonts w:ascii="Times New Roman" w:hAnsi="Times New Roman"/>
          <w:sz w:val="24"/>
          <w:szCs w:val="24"/>
        </w:rPr>
        <w:t xml:space="preserve">Jones, M.T. (2005). </w:t>
      </w:r>
      <w:r w:rsidRPr="00C94C22">
        <w:rPr>
          <w:rFonts w:ascii="Times New Roman" w:hAnsi="Times New Roman"/>
          <w:i/>
          <w:sz w:val="24"/>
          <w:szCs w:val="24"/>
        </w:rPr>
        <w:t>‘‘The transnational corporation, corporate social responsibility and the ‘Outsourcing’ debate’’</w:t>
      </w:r>
      <w:r w:rsidRPr="00C94C22">
        <w:rPr>
          <w:rFonts w:ascii="Times New Roman" w:hAnsi="Times New Roman"/>
          <w:sz w:val="24"/>
          <w:szCs w:val="24"/>
        </w:rPr>
        <w:t xml:space="preserve"> the Journal of American Academy of Business, Vol. 2, March, p91-7.</w:t>
      </w:r>
    </w:p>
    <w:p w:rsidR="008B02DF" w:rsidRPr="00C94C22" w:rsidRDefault="008B02DF" w:rsidP="0027663B">
      <w:pPr>
        <w:spacing w:line="360" w:lineRule="auto"/>
        <w:rPr>
          <w:rFonts w:ascii="Times New Roman" w:hAnsi="Times New Roman"/>
          <w:sz w:val="24"/>
          <w:szCs w:val="24"/>
          <w:lang w:val="nl-NL"/>
        </w:rPr>
      </w:pPr>
      <w:r w:rsidRPr="00C94C22">
        <w:rPr>
          <w:rFonts w:ascii="Times New Roman" w:hAnsi="Times New Roman"/>
          <w:sz w:val="24"/>
          <w:szCs w:val="24"/>
        </w:rPr>
        <w:t xml:space="preserve">Jones, G.R., J.M. George &amp; C.W.L. Hill (2000). </w:t>
      </w:r>
      <w:r w:rsidRPr="00C94C22">
        <w:rPr>
          <w:rFonts w:ascii="Times New Roman" w:hAnsi="Times New Roman"/>
          <w:i/>
          <w:sz w:val="24"/>
          <w:szCs w:val="24"/>
        </w:rPr>
        <w:t>“Contemporary management (2nd ed)”</w:t>
      </w:r>
      <w:r>
        <w:rPr>
          <w:rFonts w:ascii="Times New Roman" w:hAnsi="Times New Roman"/>
          <w:i/>
          <w:sz w:val="24"/>
          <w:szCs w:val="24"/>
        </w:rPr>
        <w:t xml:space="preserve">  </w:t>
      </w:r>
      <w:r w:rsidRPr="00C94C22">
        <w:rPr>
          <w:rFonts w:ascii="Times New Roman" w:hAnsi="Times New Roman"/>
          <w:sz w:val="24"/>
          <w:szCs w:val="24"/>
        </w:rPr>
        <w:t xml:space="preserve">McGraw-Hill Higher Education, (Boston, USA), 2000. </w:t>
      </w:r>
      <w:r w:rsidRPr="00C94C22">
        <w:rPr>
          <w:rFonts w:ascii="Times New Roman" w:hAnsi="Times New Roman"/>
          <w:sz w:val="24"/>
          <w:szCs w:val="24"/>
          <w:lang w:val="nl-NL"/>
        </w:rPr>
        <w:t>ISBN 9780072346312. p160.</w:t>
      </w:r>
      <w:r w:rsidRPr="00C94C22">
        <w:rPr>
          <w:rFonts w:ascii="Times New Roman" w:hAnsi="Times New Roman"/>
          <w:sz w:val="24"/>
          <w:szCs w:val="24"/>
          <w:lang w:val="nl-NL"/>
        </w:rPr>
        <w:tab/>
      </w:r>
    </w:p>
    <w:p w:rsidR="008B02DF" w:rsidRPr="00C94C22" w:rsidRDefault="008B02DF" w:rsidP="0027663B">
      <w:pPr>
        <w:spacing w:line="360" w:lineRule="auto"/>
        <w:rPr>
          <w:rFonts w:ascii="Times New Roman" w:hAnsi="Times New Roman"/>
          <w:sz w:val="24"/>
          <w:szCs w:val="24"/>
        </w:rPr>
      </w:pPr>
      <w:r w:rsidRPr="00C94C22">
        <w:rPr>
          <w:rFonts w:ascii="Times New Roman" w:hAnsi="Times New Roman"/>
          <w:sz w:val="24"/>
          <w:szCs w:val="24"/>
          <w:lang w:val="nl-NL"/>
        </w:rPr>
        <w:t xml:space="preserve">Kolk A., S. Walhain &amp; S. van der Wateringen (2001). </w:t>
      </w:r>
      <w:r w:rsidRPr="00C94C22">
        <w:rPr>
          <w:rFonts w:ascii="Times New Roman" w:hAnsi="Times New Roman"/>
          <w:i/>
          <w:sz w:val="24"/>
          <w:szCs w:val="24"/>
        </w:rPr>
        <w:t>“Environmental reporting by the Fortune Global 250: Exploring the influence of nationality and sector.”</w:t>
      </w:r>
      <w:r w:rsidRPr="00C94C22">
        <w:rPr>
          <w:rFonts w:ascii="Times New Roman" w:hAnsi="Times New Roman"/>
          <w:sz w:val="24"/>
          <w:szCs w:val="24"/>
        </w:rPr>
        <w:t xml:space="preserve"> </w:t>
      </w:r>
      <w:r w:rsidRPr="00C94C22">
        <w:rPr>
          <w:rFonts w:ascii="Times New Roman" w:hAnsi="Times New Roman"/>
          <w:iCs/>
          <w:sz w:val="24"/>
          <w:szCs w:val="24"/>
        </w:rPr>
        <w:t xml:space="preserve">Business Strategy and the Environment </w:t>
      </w:r>
      <w:r w:rsidRPr="00C94C22">
        <w:rPr>
          <w:rFonts w:ascii="Times New Roman" w:hAnsi="Times New Roman"/>
          <w:bCs/>
          <w:sz w:val="24"/>
          <w:szCs w:val="24"/>
        </w:rPr>
        <w:t>10:</w:t>
      </w:r>
      <w:r w:rsidRPr="00C94C22">
        <w:rPr>
          <w:rFonts w:ascii="Times New Roman" w:hAnsi="Times New Roman"/>
          <w:b/>
          <w:bCs/>
          <w:sz w:val="24"/>
          <w:szCs w:val="24"/>
        </w:rPr>
        <w:t xml:space="preserve"> </w:t>
      </w:r>
      <w:r w:rsidRPr="00C94C22">
        <w:rPr>
          <w:rFonts w:ascii="Times New Roman" w:hAnsi="Times New Roman"/>
          <w:sz w:val="24"/>
          <w:szCs w:val="24"/>
        </w:rPr>
        <w:t>15–28.</w:t>
      </w:r>
    </w:p>
    <w:p w:rsidR="008B02DF" w:rsidRPr="00C94C22" w:rsidRDefault="008B02DF" w:rsidP="0027663B">
      <w:pPr>
        <w:spacing w:line="360" w:lineRule="auto"/>
        <w:rPr>
          <w:rFonts w:ascii="Times New Roman" w:hAnsi="Times New Roman"/>
          <w:sz w:val="24"/>
          <w:szCs w:val="24"/>
        </w:rPr>
      </w:pPr>
      <w:r w:rsidRPr="00C94C22">
        <w:rPr>
          <w:rFonts w:ascii="Times New Roman" w:hAnsi="Times New Roman"/>
          <w:sz w:val="24"/>
          <w:szCs w:val="24"/>
        </w:rPr>
        <w:t xml:space="preserve">Kolk A. (2005). </w:t>
      </w:r>
      <w:r w:rsidRPr="00C94C22">
        <w:rPr>
          <w:rFonts w:ascii="Times New Roman" w:hAnsi="Times New Roman"/>
          <w:i/>
          <w:sz w:val="24"/>
          <w:szCs w:val="24"/>
        </w:rPr>
        <w:t>“Environmental reporting by multinationals from the Triad: Convergence or divergence?”</w:t>
      </w:r>
      <w:r w:rsidRPr="00C94C22">
        <w:rPr>
          <w:rFonts w:ascii="Times New Roman" w:hAnsi="Times New Roman"/>
          <w:sz w:val="24"/>
          <w:szCs w:val="24"/>
        </w:rPr>
        <w:t xml:space="preserve"> </w:t>
      </w:r>
      <w:r w:rsidRPr="00C94C22">
        <w:rPr>
          <w:rFonts w:ascii="Times New Roman" w:hAnsi="Times New Roman"/>
          <w:iCs/>
          <w:sz w:val="24"/>
          <w:szCs w:val="24"/>
        </w:rPr>
        <w:t>Management International Review</w:t>
      </w:r>
      <w:r w:rsidRPr="00C94C22">
        <w:rPr>
          <w:rFonts w:ascii="Times New Roman" w:hAnsi="Times New Roman"/>
          <w:i/>
          <w:iCs/>
          <w:sz w:val="24"/>
          <w:szCs w:val="24"/>
        </w:rPr>
        <w:t xml:space="preserve"> </w:t>
      </w:r>
      <w:r w:rsidRPr="00C94C22">
        <w:rPr>
          <w:rFonts w:ascii="Times New Roman" w:hAnsi="Times New Roman"/>
          <w:bCs/>
          <w:sz w:val="24"/>
          <w:szCs w:val="24"/>
        </w:rPr>
        <w:t>45:</w:t>
      </w:r>
      <w:r w:rsidRPr="00C94C22">
        <w:rPr>
          <w:rFonts w:ascii="Times New Roman" w:hAnsi="Times New Roman"/>
          <w:b/>
          <w:bCs/>
          <w:sz w:val="24"/>
          <w:szCs w:val="24"/>
        </w:rPr>
        <w:t xml:space="preserve"> </w:t>
      </w:r>
      <w:r w:rsidRPr="00C94C22">
        <w:rPr>
          <w:rFonts w:ascii="Times New Roman" w:hAnsi="Times New Roman"/>
          <w:sz w:val="24"/>
          <w:szCs w:val="24"/>
        </w:rPr>
        <w:t>145–166.</w:t>
      </w:r>
    </w:p>
    <w:p w:rsidR="008B02DF" w:rsidRPr="00C94C22" w:rsidRDefault="008B02DF" w:rsidP="0027663B">
      <w:pPr>
        <w:spacing w:line="360" w:lineRule="auto"/>
        <w:rPr>
          <w:rFonts w:ascii="Times New Roman" w:hAnsi="Times New Roman"/>
          <w:sz w:val="24"/>
          <w:szCs w:val="24"/>
        </w:rPr>
      </w:pPr>
      <w:r w:rsidRPr="00C94C22">
        <w:rPr>
          <w:rFonts w:ascii="Times New Roman" w:hAnsi="Times New Roman"/>
          <w:sz w:val="24"/>
          <w:szCs w:val="24"/>
        </w:rPr>
        <w:t xml:space="preserve">Kolk, A. (2008). </w:t>
      </w:r>
      <w:r w:rsidRPr="00C94C22">
        <w:rPr>
          <w:rFonts w:ascii="Times New Roman" w:hAnsi="Times New Roman"/>
          <w:i/>
          <w:sz w:val="24"/>
          <w:szCs w:val="24"/>
        </w:rPr>
        <w:t>“Sustainability, accountability and corporate governance: exploring multinationals’ reporting practices.”</w:t>
      </w:r>
      <w:r w:rsidRPr="00C94C22">
        <w:rPr>
          <w:rFonts w:ascii="Times New Roman" w:eastAsia="Times New Roman" w:hAnsi="Times New Roman"/>
          <w:i/>
          <w:iCs/>
          <w:color w:val="000000"/>
          <w:sz w:val="24"/>
          <w:szCs w:val="24"/>
        </w:rPr>
        <w:t xml:space="preserve"> </w:t>
      </w:r>
      <w:r w:rsidRPr="00C94C22">
        <w:rPr>
          <w:rFonts w:ascii="Times New Roman" w:hAnsi="Times New Roman"/>
          <w:iCs/>
          <w:sz w:val="24"/>
          <w:szCs w:val="24"/>
        </w:rPr>
        <w:t>Business Strategy and the Environment,</w:t>
      </w:r>
      <w:r w:rsidRPr="00C94C22">
        <w:rPr>
          <w:rFonts w:ascii="Times New Roman" w:hAnsi="Times New Roman"/>
          <w:i/>
          <w:iCs/>
          <w:sz w:val="24"/>
          <w:szCs w:val="24"/>
        </w:rPr>
        <w:t xml:space="preserve"> </w:t>
      </w:r>
      <w:r w:rsidRPr="00C94C22">
        <w:rPr>
          <w:rFonts w:ascii="Times New Roman" w:hAnsi="Times New Roman"/>
          <w:iCs/>
          <w:sz w:val="24"/>
          <w:szCs w:val="24"/>
        </w:rPr>
        <w:t>Vol. 17, No. 1, pp. 1-15, 2008</w:t>
      </w:r>
      <w:r w:rsidRPr="00C94C22">
        <w:rPr>
          <w:rFonts w:ascii="Times New Roman" w:hAnsi="Times New Roman"/>
          <w:sz w:val="24"/>
          <w:szCs w:val="24"/>
        </w:rPr>
        <w:t xml:space="preserve">. </w:t>
      </w:r>
    </w:p>
    <w:p w:rsidR="008B02DF" w:rsidRPr="00C94C22" w:rsidRDefault="008B02DF" w:rsidP="0027663B">
      <w:pPr>
        <w:spacing w:line="360" w:lineRule="auto"/>
        <w:rPr>
          <w:rFonts w:ascii="Times New Roman" w:hAnsi="Times New Roman"/>
          <w:b/>
          <w:bCs/>
          <w:sz w:val="24"/>
          <w:szCs w:val="24"/>
        </w:rPr>
      </w:pPr>
      <w:r w:rsidRPr="00C94C22">
        <w:rPr>
          <w:rFonts w:ascii="Times New Roman" w:hAnsi="Times New Roman"/>
          <w:sz w:val="24"/>
          <w:szCs w:val="24"/>
        </w:rPr>
        <w:lastRenderedPageBreak/>
        <w:t xml:space="preserve">KPMG (2005). </w:t>
      </w:r>
      <w:r w:rsidRPr="00C94C22">
        <w:rPr>
          <w:rFonts w:ascii="Times New Roman" w:hAnsi="Times New Roman"/>
          <w:i/>
          <w:sz w:val="24"/>
          <w:szCs w:val="24"/>
        </w:rPr>
        <w:t>“</w:t>
      </w:r>
      <w:r w:rsidRPr="00C94C22">
        <w:rPr>
          <w:rFonts w:ascii="Times New Roman" w:hAnsi="Times New Roman"/>
          <w:bCs/>
          <w:i/>
          <w:sz w:val="24"/>
          <w:szCs w:val="24"/>
        </w:rPr>
        <w:t>The Ethicality of Altruistic Corporate Social Responsibility”</w:t>
      </w:r>
      <w:r w:rsidRPr="00C94C22">
        <w:rPr>
          <w:rFonts w:ascii="Times New Roman" w:hAnsi="Times New Roman"/>
          <w:sz w:val="24"/>
          <w:szCs w:val="24"/>
        </w:rPr>
        <w:t xml:space="preserve"> KPMG International Survey of Corporate Responsibility Reporting, Amsterdam. Lantos, G.P., (2001). </w:t>
      </w:r>
    </w:p>
    <w:p w:rsidR="008B02DF" w:rsidRPr="00C94C22" w:rsidRDefault="008B02DF" w:rsidP="0027663B">
      <w:pPr>
        <w:spacing w:line="360" w:lineRule="auto"/>
        <w:rPr>
          <w:rFonts w:ascii="Times New Roman" w:hAnsi="Times New Roman"/>
          <w:sz w:val="24"/>
          <w:szCs w:val="24"/>
        </w:rPr>
      </w:pPr>
      <w:r w:rsidRPr="00C94C22">
        <w:rPr>
          <w:rFonts w:ascii="Times New Roman" w:hAnsi="Times New Roman"/>
          <w:sz w:val="24"/>
          <w:szCs w:val="24"/>
        </w:rPr>
        <w:t xml:space="preserve">Lober, D.J., D. Bynum, E. Campbell &amp; M. Jacques (1997). </w:t>
      </w:r>
      <w:r w:rsidRPr="00C94C22">
        <w:rPr>
          <w:rFonts w:ascii="Times New Roman" w:hAnsi="Times New Roman"/>
          <w:i/>
          <w:sz w:val="24"/>
          <w:szCs w:val="24"/>
        </w:rPr>
        <w:t>“The 100 plus corporate environmental report study: A survey of an evolving environmental management tool.”</w:t>
      </w:r>
      <w:r w:rsidRPr="00C94C22">
        <w:rPr>
          <w:rFonts w:ascii="Times New Roman" w:hAnsi="Times New Roman"/>
          <w:sz w:val="24"/>
          <w:szCs w:val="24"/>
        </w:rPr>
        <w:t xml:space="preserve"> Business Strategy and the Environment, 6, p57–73.</w:t>
      </w:r>
    </w:p>
    <w:p w:rsidR="0027663B" w:rsidRDefault="008B02DF" w:rsidP="0027663B">
      <w:pPr>
        <w:spacing w:line="360" w:lineRule="auto"/>
        <w:rPr>
          <w:rFonts w:ascii="Times New Roman" w:hAnsi="Times New Roman"/>
          <w:sz w:val="24"/>
          <w:szCs w:val="24"/>
        </w:rPr>
      </w:pPr>
      <w:r w:rsidRPr="00C94C22">
        <w:rPr>
          <w:rFonts w:ascii="Times New Roman" w:hAnsi="Times New Roman"/>
          <w:sz w:val="24"/>
          <w:szCs w:val="24"/>
        </w:rPr>
        <w:t xml:space="preserve">Lynes, J.K. &amp; D. Dredge (2006). </w:t>
      </w:r>
      <w:r w:rsidRPr="00C94C22">
        <w:rPr>
          <w:rFonts w:ascii="Times New Roman" w:hAnsi="Times New Roman"/>
          <w:i/>
          <w:sz w:val="24"/>
          <w:szCs w:val="24"/>
        </w:rPr>
        <w:t>“Going green: Motivations for environmental commitment in the airline industry; A case study of Scandinavian Airlines.”</w:t>
      </w:r>
      <w:r w:rsidRPr="00C94C22">
        <w:rPr>
          <w:rFonts w:ascii="Times New Roman" w:hAnsi="Times New Roman"/>
          <w:sz w:val="24"/>
          <w:szCs w:val="24"/>
        </w:rPr>
        <w:t xml:space="preserve"> </w:t>
      </w:r>
      <w:r w:rsidRPr="00C94C22">
        <w:rPr>
          <w:rFonts w:ascii="Times New Roman" w:hAnsi="Times New Roman"/>
          <w:iCs/>
          <w:sz w:val="24"/>
          <w:szCs w:val="24"/>
        </w:rPr>
        <w:t>Journal of Sustainable Tourism, Vol. 14</w:t>
      </w:r>
      <w:r w:rsidRPr="00C94C22">
        <w:rPr>
          <w:rFonts w:ascii="Times New Roman" w:hAnsi="Times New Roman"/>
          <w:sz w:val="24"/>
          <w:szCs w:val="24"/>
        </w:rPr>
        <w:t xml:space="preserve">, p 116-138. </w:t>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hAnsi="Times New Roman"/>
          <w:sz w:val="24"/>
          <w:szCs w:val="24"/>
        </w:rPr>
        <w:t>Lyon, T.P. &amp; J.W. Maxwell (2006). "</w:t>
      </w:r>
      <w:r w:rsidRPr="00C94C22">
        <w:rPr>
          <w:rFonts w:ascii="Times New Roman" w:hAnsi="Times New Roman"/>
          <w:bCs/>
          <w:i/>
          <w:sz w:val="24"/>
          <w:szCs w:val="24"/>
        </w:rPr>
        <w:t>Greenwash: Corporate Environmental Disclosure under Threat of Audit</w:t>
      </w:r>
      <w:r w:rsidRPr="00C94C22">
        <w:rPr>
          <w:rFonts w:ascii="Times New Roman" w:hAnsi="Times New Roman"/>
          <w:i/>
          <w:sz w:val="24"/>
          <w:szCs w:val="24"/>
        </w:rPr>
        <w:t>,"</w:t>
      </w:r>
      <w:r w:rsidRPr="00C94C22">
        <w:rPr>
          <w:rFonts w:ascii="Times New Roman" w:hAnsi="Times New Roman"/>
          <w:sz w:val="24"/>
          <w:szCs w:val="24"/>
        </w:rPr>
        <w:t xml:space="preserve"> Working Papers 2006-07, Indiana University, Kelley School of Business, Department of Business Economics and Public Policy.</w:t>
      </w:r>
      <w:r w:rsidR="0027663B">
        <w:rPr>
          <w:rFonts w:ascii="Times New Roman" w:hAnsi="Times New Roman"/>
          <w:sz w:val="24"/>
          <w:szCs w:val="24"/>
        </w:rPr>
        <w:t xml:space="preserve"> </w:t>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hAnsi="Times New Roman"/>
          <w:sz w:val="24"/>
          <w:szCs w:val="24"/>
        </w:rPr>
        <w:t xml:space="preserve">Lyon, T.P. &amp; J.W. Maxwell (2007). </w:t>
      </w:r>
      <w:r w:rsidRPr="00C94C22">
        <w:rPr>
          <w:rFonts w:ascii="Times New Roman" w:hAnsi="Times New Roman"/>
          <w:i/>
          <w:sz w:val="24"/>
          <w:szCs w:val="24"/>
        </w:rPr>
        <w:t>"</w:t>
      </w:r>
      <w:r w:rsidRPr="00C94C22">
        <w:rPr>
          <w:rFonts w:ascii="Times New Roman" w:hAnsi="Times New Roman"/>
          <w:bCs/>
          <w:i/>
          <w:sz w:val="24"/>
          <w:szCs w:val="24"/>
        </w:rPr>
        <w:t>Public Voluntary Programs Reconsidered</w:t>
      </w:r>
      <w:r w:rsidRPr="00C94C22">
        <w:rPr>
          <w:rFonts w:ascii="Times New Roman" w:hAnsi="Times New Roman"/>
          <w:i/>
          <w:sz w:val="24"/>
          <w:szCs w:val="24"/>
        </w:rPr>
        <w:t>,"</w:t>
      </w:r>
      <w:r w:rsidRPr="00C94C22">
        <w:rPr>
          <w:rFonts w:ascii="Times New Roman" w:hAnsi="Times New Roman"/>
          <w:sz w:val="24"/>
          <w:szCs w:val="24"/>
        </w:rPr>
        <w:t xml:space="preserve"> Working Papers 2007-07, Indiana University, Kelley School of Business, Department of Business Economics and Public Policy. </w:t>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hAnsi="Times New Roman"/>
          <w:sz w:val="24"/>
          <w:szCs w:val="24"/>
        </w:rPr>
        <w:t xml:space="preserve">Márquez, A. &amp; C.J. Fombrum (2005). </w:t>
      </w:r>
      <w:r w:rsidRPr="00C94C22">
        <w:rPr>
          <w:rFonts w:ascii="Times New Roman" w:hAnsi="Times New Roman"/>
          <w:i/>
          <w:sz w:val="24"/>
          <w:szCs w:val="24"/>
        </w:rPr>
        <w:t>“Measuring corporate social responsibility”</w:t>
      </w:r>
      <w:r w:rsidRPr="00C94C22">
        <w:rPr>
          <w:rFonts w:ascii="Times New Roman" w:hAnsi="Times New Roman"/>
          <w:sz w:val="24"/>
          <w:szCs w:val="24"/>
        </w:rPr>
        <w:t xml:space="preserve"> Corporate Reputation Review, Vol. 7 No. 4, p304.</w:t>
      </w:r>
      <w:r w:rsidRPr="00C94C22">
        <w:rPr>
          <w:rFonts w:ascii="Times New Roman" w:hAnsi="Times New Roman"/>
          <w:sz w:val="24"/>
          <w:szCs w:val="24"/>
        </w:rPr>
        <w:tab/>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hAnsi="Times New Roman"/>
          <w:sz w:val="24"/>
          <w:szCs w:val="24"/>
        </w:rPr>
        <w:t xml:space="preserve">Matten, D. &amp; J. Moon (2008). </w:t>
      </w:r>
      <w:r w:rsidRPr="00C94C22">
        <w:rPr>
          <w:rFonts w:ascii="Times New Roman" w:hAnsi="Times New Roman"/>
          <w:i/>
          <w:sz w:val="24"/>
          <w:szCs w:val="24"/>
        </w:rPr>
        <w:t>“'Implicit' and 'Explicit' CSR: A Conceptual Framework for a Comparative Understanding of Corporate Social Responsibility”</w:t>
      </w:r>
      <w:r w:rsidRPr="00C94C22">
        <w:rPr>
          <w:rFonts w:ascii="Times New Roman" w:hAnsi="Times New Roman"/>
          <w:sz w:val="24"/>
          <w:szCs w:val="24"/>
        </w:rPr>
        <w:t xml:space="preserve"> Academy of M</w:t>
      </w:r>
      <w:r w:rsidR="0027663B">
        <w:rPr>
          <w:rFonts w:ascii="Times New Roman" w:hAnsi="Times New Roman"/>
          <w:sz w:val="24"/>
          <w:szCs w:val="24"/>
        </w:rPr>
        <w:t>anagement Review Vol. 33, No. 2</w:t>
      </w:r>
      <w:r w:rsidRPr="00C94C22">
        <w:rPr>
          <w:rFonts w:ascii="Times New Roman" w:hAnsi="Times New Roman"/>
          <w:sz w:val="24"/>
          <w:szCs w:val="24"/>
        </w:rPr>
        <w:t>.</w:t>
      </w:r>
      <w:r w:rsidR="0027663B">
        <w:rPr>
          <w:rFonts w:ascii="Times New Roman" w:hAnsi="Times New Roman"/>
          <w:sz w:val="24"/>
          <w:szCs w:val="24"/>
        </w:rPr>
        <w:t xml:space="preserve"> </w:t>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hAnsi="Times New Roman"/>
          <w:sz w:val="24"/>
          <w:szCs w:val="24"/>
        </w:rPr>
        <w:t>Meek, G. K., C.B. Roberts &amp; S.J. Gray (1995)</w:t>
      </w:r>
      <w:r>
        <w:rPr>
          <w:rFonts w:ascii="Times New Roman" w:hAnsi="Times New Roman"/>
          <w:sz w:val="24"/>
          <w:szCs w:val="24"/>
        </w:rPr>
        <w:t>.</w:t>
      </w:r>
      <w:r w:rsidRPr="00C94C22">
        <w:rPr>
          <w:rFonts w:ascii="Times New Roman" w:hAnsi="Times New Roman"/>
          <w:sz w:val="24"/>
          <w:szCs w:val="24"/>
        </w:rPr>
        <w:t xml:space="preserve"> </w:t>
      </w:r>
      <w:r w:rsidRPr="00C94C22">
        <w:rPr>
          <w:rFonts w:ascii="Times New Roman" w:hAnsi="Times New Roman"/>
          <w:i/>
          <w:sz w:val="24"/>
          <w:szCs w:val="24"/>
        </w:rPr>
        <w:t>“Factors influencing voluntary annual report disclosures in U.S., U.K. and continental European multinational corporations”</w:t>
      </w:r>
      <w:r w:rsidRPr="00C94C22">
        <w:rPr>
          <w:rFonts w:ascii="Times New Roman" w:hAnsi="Times New Roman"/>
          <w:sz w:val="24"/>
          <w:szCs w:val="24"/>
        </w:rPr>
        <w:t xml:space="preserve"> Journal of International Business Studies 26(3), 555-72.</w:t>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hAnsi="Times New Roman"/>
          <w:sz w:val="24"/>
          <w:szCs w:val="24"/>
        </w:rPr>
        <w:t xml:space="preserve">McWilliams, A., D. Siegel &amp; P. Wright (2006). </w:t>
      </w:r>
      <w:r>
        <w:rPr>
          <w:rFonts w:ascii="Times New Roman" w:hAnsi="Times New Roman"/>
          <w:i/>
          <w:sz w:val="24"/>
          <w:szCs w:val="24"/>
        </w:rPr>
        <w:t>“</w:t>
      </w:r>
      <w:r w:rsidRPr="00C94C22">
        <w:rPr>
          <w:rFonts w:ascii="Times New Roman" w:hAnsi="Times New Roman"/>
          <w:i/>
          <w:sz w:val="24"/>
          <w:szCs w:val="24"/>
        </w:rPr>
        <w:t>Corporate Social Responsibility: Strategic Implications</w:t>
      </w:r>
      <w:r>
        <w:rPr>
          <w:rFonts w:ascii="Times New Roman" w:hAnsi="Times New Roman"/>
          <w:i/>
          <w:sz w:val="24"/>
          <w:szCs w:val="24"/>
        </w:rPr>
        <w:t>”</w:t>
      </w:r>
      <w:r w:rsidRPr="00C94C22">
        <w:rPr>
          <w:rFonts w:ascii="Times New Roman" w:hAnsi="Times New Roman"/>
          <w:sz w:val="24"/>
          <w:szCs w:val="24"/>
        </w:rPr>
        <w:t xml:space="preserve"> J</w:t>
      </w:r>
      <w:r w:rsidRPr="00C94C22">
        <w:rPr>
          <w:rFonts w:ascii="Times New Roman" w:hAnsi="Times New Roman"/>
          <w:iCs/>
          <w:sz w:val="24"/>
          <w:szCs w:val="24"/>
        </w:rPr>
        <w:t>ournal of Management Studies</w:t>
      </w:r>
      <w:r w:rsidRPr="00C94C22">
        <w:rPr>
          <w:rFonts w:ascii="Times New Roman" w:hAnsi="Times New Roman"/>
          <w:sz w:val="24"/>
          <w:szCs w:val="24"/>
        </w:rPr>
        <w:t>, Vol. 43, p1–18.</w:t>
      </w:r>
      <w:r w:rsidRPr="00C94C22">
        <w:rPr>
          <w:rFonts w:ascii="Times New Roman" w:hAnsi="Times New Roman"/>
          <w:sz w:val="24"/>
          <w:szCs w:val="24"/>
        </w:rPr>
        <w:tab/>
      </w:r>
      <w:r w:rsidR="0027663B">
        <w:rPr>
          <w:rFonts w:ascii="Times New Roman" w:hAnsi="Times New Roman"/>
          <w:sz w:val="24"/>
          <w:szCs w:val="24"/>
        </w:rPr>
        <w:br/>
      </w:r>
      <w:r w:rsidR="0027663B">
        <w:rPr>
          <w:rFonts w:ascii="Times New Roman" w:hAnsi="Times New Roman"/>
          <w:sz w:val="24"/>
          <w:szCs w:val="24"/>
        </w:rPr>
        <w:lastRenderedPageBreak/>
        <w:br/>
      </w:r>
      <w:r w:rsidRPr="00C94C22">
        <w:rPr>
          <w:rFonts w:ascii="Times New Roman" w:hAnsi="Times New Roman"/>
          <w:sz w:val="24"/>
          <w:szCs w:val="24"/>
        </w:rPr>
        <w:t xml:space="preserve">Moneva, J.M., P. Archel &amp; C. Correa (2006). </w:t>
      </w:r>
      <w:r w:rsidRPr="00C94C22">
        <w:rPr>
          <w:rFonts w:ascii="Times New Roman" w:hAnsi="Times New Roman"/>
          <w:i/>
          <w:sz w:val="24"/>
          <w:szCs w:val="24"/>
        </w:rPr>
        <w:t>“GRI and the camouflaging of corporate unsustainability.”</w:t>
      </w:r>
      <w:r w:rsidRPr="00C94C22">
        <w:rPr>
          <w:rFonts w:ascii="Times New Roman" w:hAnsi="Times New Roman"/>
          <w:sz w:val="24"/>
          <w:szCs w:val="24"/>
        </w:rPr>
        <w:t xml:space="preserve"> Account Forum Vol. 30, p121–137.</w:t>
      </w:r>
      <w:r w:rsidRPr="00C94C22">
        <w:rPr>
          <w:rFonts w:ascii="Times New Roman" w:hAnsi="Times New Roman"/>
          <w:sz w:val="24"/>
          <w:szCs w:val="24"/>
        </w:rPr>
        <w:tab/>
      </w:r>
    </w:p>
    <w:p w:rsidR="008B02DF" w:rsidRPr="00C94C22" w:rsidRDefault="008B02DF" w:rsidP="0027663B">
      <w:pPr>
        <w:spacing w:line="360" w:lineRule="auto"/>
        <w:rPr>
          <w:rFonts w:ascii="Times New Roman" w:hAnsi="Times New Roman"/>
          <w:sz w:val="24"/>
          <w:szCs w:val="24"/>
        </w:rPr>
      </w:pPr>
      <w:r w:rsidRPr="00C94C22">
        <w:rPr>
          <w:rFonts w:ascii="Times New Roman" w:hAnsi="Times New Roman"/>
          <w:sz w:val="24"/>
          <w:szCs w:val="24"/>
        </w:rPr>
        <w:br/>
        <w:t>Moreno, A. &amp; P. Capriotti (2009). Journal of Communication Management Vol. 13 No. 2 2009, p157-175.</w:t>
      </w:r>
    </w:p>
    <w:p w:rsidR="008B02DF" w:rsidRPr="00C94C22" w:rsidRDefault="008B02DF" w:rsidP="0027663B">
      <w:pPr>
        <w:spacing w:line="360" w:lineRule="auto"/>
        <w:rPr>
          <w:rFonts w:ascii="Times New Roman" w:hAnsi="Times New Roman"/>
        </w:rPr>
      </w:pPr>
      <w:r w:rsidRPr="00C94C22">
        <w:rPr>
          <w:rFonts w:ascii="Times New Roman" w:hAnsi="Times New Roman"/>
          <w:sz w:val="24"/>
          <w:szCs w:val="24"/>
        </w:rPr>
        <w:t xml:space="preserve">PriceWaterhouseCoopers (2011). </w:t>
      </w:r>
      <w:r w:rsidRPr="00C94C22">
        <w:rPr>
          <w:rFonts w:ascii="Times New Roman" w:hAnsi="Times New Roman"/>
          <w:i/>
          <w:sz w:val="24"/>
          <w:szCs w:val="24"/>
        </w:rPr>
        <w:t>“Building Trust in the Air - Is airline corporate sustainability reporting taking off?”</w:t>
      </w:r>
      <w:r w:rsidRPr="00C94C22">
        <w:rPr>
          <w:rFonts w:ascii="Times New Roman" w:hAnsi="Times New Roman"/>
          <w:sz w:val="24"/>
          <w:szCs w:val="24"/>
        </w:rPr>
        <w:t xml:space="preserve"> Available via </w:t>
      </w:r>
      <w:hyperlink r:id="rId16" w:history="1">
        <w:r w:rsidR="0027663B" w:rsidRPr="00A13B6A">
          <w:rPr>
            <w:rStyle w:val="Hyperlink"/>
            <w:rFonts w:ascii="Times New Roman" w:hAnsi="Times New Roman"/>
            <w:sz w:val="24"/>
            <w:szCs w:val="24"/>
          </w:rPr>
          <w:t>www.pwc.com</w:t>
        </w:r>
      </w:hyperlink>
      <w:r w:rsidRPr="00C94C22">
        <w:rPr>
          <w:rFonts w:ascii="Times New Roman" w:hAnsi="Times New Roman"/>
          <w:sz w:val="24"/>
          <w:szCs w:val="24"/>
        </w:rPr>
        <w:t>.</w:t>
      </w:r>
      <w:r w:rsidR="0027663B">
        <w:rPr>
          <w:rFonts w:ascii="Times New Roman" w:hAnsi="Times New Roman"/>
          <w:sz w:val="24"/>
          <w:szCs w:val="24"/>
        </w:rPr>
        <w:t xml:space="preserve"> </w:t>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hAnsi="Times New Roman"/>
          <w:sz w:val="24"/>
          <w:szCs w:val="24"/>
        </w:rPr>
        <w:t xml:space="preserve">Rahman, S. (2011). </w:t>
      </w:r>
      <w:r w:rsidRPr="00C94C22">
        <w:rPr>
          <w:rFonts w:ascii="Times New Roman" w:hAnsi="Times New Roman"/>
          <w:i/>
          <w:sz w:val="24"/>
          <w:szCs w:val="24"/>
        </w:rPr>
        <w:t>“</w:t>
      </w:r>
      <w:r w:rsidRPr="00C94C22">
        <w:rPr>
          <w:rFonts w:ascii="Times New Roman" w:hAnsi="Times New Roman"/>
          <w:bCs/>
          <w:i/>
          <w:sz w:val="24"/>
          <w:szCs w:val="24"/>
        </w:rPr>
        <w:t>Evaluation of Definitions: Ten Dimensions of Corporate Social Responsibility</w:t>
      </w:r>
      <w:r w:rsidRPr="00C94C22">
        <w:rPr>
          <w:rFonts w:ascii="Times New Roman" w:hAnsi="Times New Roman"/>
          <w:i/>
          <w:sz w:val="24"/>
          <w:szCs w:val="24"/>
        </w:rPr>
        <w:t>.”</w:t>
      </w:r>
      <w:r w:rsidRPr="00C94C22">
        <w:rPr>
          <w:rFonts w:ascii="Times New Roman" w:hAnsi="Times New Roman"/>
          <w:sz w:val="24"/>
          <w:szCs w:val="24"/>
        </w:rPr>
        <w:t xml:space="preserve"> </w:t>
      </w:r>
      <w:r w:rsidRPr="00C94C22">
        <w:rPr>
          <w:rFonts w:ascii="Times New Roman" w:hAnsi="Times New Roman"/>
          <w:iCs/>
          <w:sz w:val="24"/>
          <w:szCs w:val="24"/>
        </w:rPr>
        <w:t>World Review of Business Research</w:t>
      </w:r>
      <w:r w:rsidRPr="00C94C22">
        <w:rPr>
          <w:rFonts w:ascii="Times New Roman" w:hAnsi="Times New Roman"/>
          <w:i/>
          <w:iCs/>
          <w:sz w:val="24"/>
          <w:szCs w:val="24"/>
        </w:rPr>
        <w:t>,</w:t>
      </w:r>
      <w:r w:rsidRPr="00C94C22">
        <w:rPr>
          <w:rFonts w:ascii="Times New Roman" w:hAnsi="Times New Roman"/>
          <w:iCs/>
          <w:sz w:val="24"/>
          <w:szCs w:val="24"/>
        </w:rPr>
        <w:t xml:space="preserve"> Vol. 1., March 2011, p. 166 – 176.</w:t>
      </w:r>
      <w:r w:rsidR="0027663B">
        <w:rPr>
          <w:rFonts w:ascii="Times New Roman" w:hAnsi="Times New Roman"/>
          <w:iCs/>
          <w:sz w:val="24"/>
          <w:szCs w:val="24"/>
        </w:rPr>
        <w:t xml:space="preserve"> </w:t>
      </w:r>
      <w:r w:rsidR="0027663B">
        <w:rPr>
          <w:rFonts w:ascii="Times New Roman" w:hAnsi="Times New Roman"/>
          <w:iCs/>
          <w:sz w:val="24"/>
          <w:szCs w:val="24"/>
        </w:rPr>
        <w:br/>
      </w:r>
      <w:r w:rsidR="0027663B">
        <w:rPr>
          <w:rFonts w:ascii="Times New Roman" w:hAnsi="Times New Roman"/>
          <w:iCs/>
          <w:sz w:val="24"/>
          <w:szCs w:val="24"/>
        </w:rPr>
        <w:br/>
      </w:r>
      <w:r w:rsidRPr="00C94C22">
        <w:rPr>
          <w:rFonts w:ascii="Times New Roman" w:hAnsi="Times New Roman"/>
          <w:sz w:val="24"/>
          <w:szCs w:val="24"/>
        </w:rPr>
        <w:t xml:space="preserve">Russo , M.V. &amp; P.A. Fouts (1997). </w:t>
      </w:r>
      <w:r w:rsidRPr="00C94C22">
        <w:rPr>
          <w:rFonts w:ascii="Times New Roman" w:hAnsi="Times New Roman"/>
          <w:i/>
          <w:sz w:val="24"/>
          <w:szCs w:val="24"/>
        </w:rPr>
        <w:t>“A resource-based perspective on corporate environmental performance and profitability”</w:t>
      </w:r>
      <w:r w:rsidRPr="00C94C22">
        <w:rPr>
          <w:rFonts w:ascii="Times New Roman" w:hAnsi="Times New Roman"/>
          <w:sz w:val="24"/>
          <w:szCs w:val="24"/>
        </w:rPr>
        <w:t xml:space="preserve"> The Academy of Management Journal, Vol. 40, No. 3, Jun. 1997, p534-559.</w:t>
      </w:r>
      <w:r w:rsidR="0027663B">
        <w:rPr>
          <w:rFonts w:ascii="Times New Roman" w:hAnsi="Times New Roman"/>
          <w:sz w:val="24"/>
          <w:szCs w:val="24"/>
        </w:rPr>
        <w:br/>
      </w:r>
      <w:r w:rsidR="0027663B">
        <w:rPr>
          <w:rFonts w:ascii="Times New Roman" w:hAnsi="Times New Roman"/>
          <w:sz w:val="24"/>
          <w:szCs w:val="24"/>
        </w:rPr>
        <w:br/>
      </w:r>
      <w:r w:rsidRPr="00560A06">
        <w:rPr>
          <w:rFonts w:ascii="Times New Roman" w:hAnsi="Times New Roman"/>
          <w:sz w:val="24"/>
          <w:szCs w:val="24"/>
        </w:rPr>
        <w:t xml:space="preserve">Waldman D.A., D.S. Siegel &amp; J. Mansour (2004). </w:t>
      </w:r>
      <w:r w:rsidRPr="00C94C22">
        <w:rPr>
          <w:rFonts w:ascii="Times New Roman" w:hAnsi="Times New Roman"/>
          <w:i/>
          <w:sz w:val="24"/>
          <w:szCs w:val="24"/>
        </w:rPr>
        <w:t>"</w:t>
      </w:r>
      <w:r w:rsidRPr="00C94C22">
        <w:rPr>
          <w:rFonts w:ascii="Times New Roman" w:hAnsi="Times New Roman"/>
          <w:bCs/>
          <w:i/>
          <w:sz w:val="24"/>
          <w:szCs w:val="24"/>
        </w:rPr>
        <w:t>CEO Transformational Leadership and Corporate Social Responsibility</w:t>
      </w:r>
      <w:r w:rsidRPr="00C94C22">
        <w:rPr>
          <w:rFonts w:ascii="Times New Roman" w:hAnsi="Times New Roman"/>
          <w:i/>
          <w:sz w:val="24"/>
          <w:szCs w:val="24"/>
        </w:rPr>
        <w:t>,"</w:t>
      </w:r>
      <w:r w:rsidRPr="00C94C22">
        <w:rPr>
          <w:rFonts w:ascii="Times New Roman" w:hAnsi="Times New Roman"/>
          <w:sz w:val="24"/>
          <w:szCs w:val="24"/>
        </w:rPr>
        <w:t xml:space="preserve"> Rensselaer Working Papers in Economics 0415, Rensselaer Polytechnic Institute, Department of Economics. </w:t>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hAnsi="Times New Roman"/>
          <w:sz w:val="24"/>
          <w:szCs w:val="24"/>
        </w:rPr>
        <w:t>Sjöberg, G.E. (2003)</w:t>
      </w:r>
      <w:r>
        <w:rPr>
          <w:rFonts w:ascii="Times New Roman" w:hAnsi="Times New Roman"/>
          <w:sz w:val="24"/>
          <w:szCs w:val="24"/>
        </w:rPr>
        <w:t>.</w:t>
      </w:r>
      <w:r w:rsidRPr="00C94C22">
        <w:rPr>
          <w:rFonts w:ascii="Times New Roman" w:hAnsi="Times New Roman"/>
          <w:sz w:val="24"/>
          <w:szCs w:val="24"/>
        </w:rPr>
        <w:t xml:space="preserve"> </w:t>
      </w:r>
      <w:r w:rsidRPr="00C94C22">
        <w:rPr>
          <w:rFonts w:ascii="Times New Roman" w:hAnsi="Times New Roman"/>
          <w:i/>
          <w:sz w:val="24"/>
          <w:szCs w:val="24"/>
        </w:rPr>
        <w:t>“Next challenge for communication management: CSR a joint task for academe and practitioners”</w:t>
      </w:r>
      <w:r w:rsidRPr="00C94C22">
        <w:rPr>
          <w:rFonts w:ascii="Times New Roman" w:hAnsi="Times New Roman"/>
          <w:sz w:val="24"/>
          <w:szCs w:val="24"/>
        </w:rPr>
        <w:t xml:space="preserve"> Journal of Management Communication, Vol. 7 No. 3, p191.</w:t>
      </w:r>
      <w:r w:rsidR="0027663B">
        <w:rPr>
          <w:rFonts w:ascii="Times New Roman" w:hAnsi="Times New Roman"/>
          <w:sz w:val="24"/>
          <w:szCs w:val="24"/>
        </w:rPr>
        <w:t xml:space="preserve"> </w:t>
      </w:r>
      <w:r w:rsidR="0027663B">
        <w:rPr>
          <w:rFonts w:ascii="Times New Roman" w:hAnsi="Times New Roman"/>
          <w:sz w:val="24"/>
          <w:szCs w:val="24"/>
        </w:rPr>
        <w:br/>
      </w:r>
      <w:r w:rsidR="0027663B">
        <w:rPr>
          <w:rFonts w:ascii="Times New Roman" w:hAnsi="Times New Roman"/>
          <w:sz w:val="24"/>
          <w:szCs w:val="24"/>
        </w:rPr>
        <w:br/>
      </w:r>
      <w:r w:rsidRPr="00C94C22">
        <w:rPr>
          <w:rFonts w:ascii="Times New Roman" w:eastAsiaTheme="minorHAnsi" w:hAnsi="Times New Roman"/>
          <w:sz w:val="24"/>
          <w:szCs w:val="24"/>
        </w:rPr>
        <w:t xml:space="preserve">Waddock, S. A. &amp; S.B. Graves (1997). </w:t>
      </w:r>
      <w:r w:rsidRPr="00C94C22">
        <w:rPr>
          <w:rFonts w:ascii="Times New Roman" w:eastAsiaTheme="minorHAnsi" w:hAnsi="Times New Roman"/>
          <w:i/>
          <w:sz w:val="24"/>
          <w:szCs w:val="24"/>
        </w:rPr>
        <w:t>“The corporate social performance</w:t>
      </w:r>
      <w:r>
        <w:rPr>
          <w:rFonts w:ascii="Times New Roman" w:eastAsiaTheme="minorHAnsi" w:hAnsi="Times New Roman"/>
          <w:i/>
          <w:sz w:val="24"/>
          <w:szCs w:val="24"/>
        </w:rPr>
        <w:t>-</w:t>
      </w:r>
      <w:r w:rsidRPr="00C94C22">
        <w:rPr>
          <w:rFonts w:ascii="Times New Roman" w:eastAsiaTheme="minorHAnsi" w:hAnsi="Times New Roman"/>
          <w:i/>
          <w:sz w:val="24"/>
          <w:szCs w:val="24"/>
        </w:rPr>
        <w:t>financial</w:t>
      </w:r>
      <w:r w:rsidR="0027663B">
        <w:rPr>
          <w:rFonts w:ascii="Times New Roman" w:eastAsiaTheme="minorHAnsi" w:hAnsi="Times New Roman"/>
          <w:i/>
          <w:sz w:val="24"/>
          <w:szCs w:val="24"/>
        </w:rPr>
        <w:t xml:space="preserve"> </w:t>
      </w:r>
      <w:r w:rsidRPr="00C94C22">
        <w:rPr>
          <w:rFonts w:ascii="Times New Roman" w:eastAsiaTheme="minorHAnsi" w:hAnsi="Times New Roman"/>
          <w:i/>
          <w:sz w:val="24"/>
          <w:szCs w:val="24"/>
        </w:rPr>
        <w:t>performance link.”</w:t>
      </w:r>
      <w:r w:rsidRPr="00C94C22">
        <w:rPr>
          <w:rFonts w:ascii="Times New Roman" w:eastAsiaTheme="minorHAnsi" w:hAnsi="Times New Roman"/>
          <w:sz w:val="24"/>
          <w:szCs w:val="24"/>
        </w:rPr>
        <w:t xml:space="preserve"> </w:t>
      </w:r>
      <w:r w:rsidRPr="00C94C22">
        <w:rPr>
          <w:rFonts w:ascii="Times New Roman" w:eastAsiaTheme="minorHAnsi" w:hAnsi="Times New Roman"/>
          <w:iCs/>
          <w:sz w:val="24"/>
          <w:szCs w:val="24"/>
        </w:rPr>
        <w:t>Strategic Management Journal</w:t>
      </w:r>
      <w:r w:rsidRPr="00C94C22">
        <w:rPr>
          <w:rFonts w:ascii="Times New Roman" w:eastAsiaTheme="minorHAnsi" w:hAnsi="Times New Roman"/>
          <w:sz w:val="24"/>
          <w:szCs w:val="24"/>
        </w:rPr>
        <w:t>, 18 (4): 303-319.</w:t>
      </w:r>
    </w:p>
    <w:p w:rsidR="0027663B" w:rsidRDefault="0027663B" w:rsidP="0027663B">
      <w:pPr>
        <w:spacing w:line="360" w:lineRule="auto"/>
        <w:rPr>
          <w:rFonts w:ascii="Times New Roman" w:eastAsiaTheme="majorEastAsia" w:hAnsi="Times New Roman" w:cstheme="majorBidi"/>
          <w:b/>
          <w:bCs/>
          <w:color w:val="37918D"/>
          <w:sz w:val="40"/>
          <w:szCs w:val="28"/>
          <w:lang w:val="en-GB"/>
        </w:rPr>
      </w:pPr>
      <w:r>
        <w:br w:type="page"/>
      </w:r>
    </w:p>
    <w:p w:rsidR="0077403A" w:rsidRPr="00EB1122" w:rsidRDefault="006422EC" w:rsidP="00EB1122">
      <w:pPr>
        <w:pStyle w:val="Heading1"/>
      </w:pPr>
      <w:bookmarkStart w:id="38" w:name="_Toc340094570"/>
      <w:r w:rsidRPr="00EB1122">
        <w:lastRenderedPageBreak/>
        <w:t>Appendix</w:t>
      </w:r>
      <w:r w:rsidR="0077403A" w:rsidRPr="00EB1122">
        <w:t xml:space="preserve"> 1: Sample</w:t>
      </w:r>
      <w:bookmarkEnd w:id="38"/>
    </w:p>
    <w:p w:rsidR="00440BD1" w:rsidRPr="006733CE" w:rsidRDefault="00440BD1" w:rsidP="00440BD1">
      <w:pPr>
        <w:rPr>
          <w:rFonts w:ascii="Times New Roman" w:hAnsi="Times New Roman"/>
          <w:sz w:val="24"/>
          <w:szCs w:val="24"/>
        </w:rPr>
      </w:pPr>
    </w:p>
    <w:tbl>
      <w:tblPr>
        <w:tblStyle w:val="TableGrid"/>
        <w:tblW w:w="0" w:type="auto"/>
        <w:tblInd w:w="250" w:type="dxa"/>
        <w:tblLook w:val="04A0"/>
      </w:tblPr>
      <w:tblGrid>
        <w:gridCol w:w="567"/>
        <w:gridCol w:w="3260"/>
        <w:gridCol w:w="2835"/>
        <w:gridCol w:w="1900"/>
      </w:tblGrid>
      <w:tr w:rsidR="00E05765" w:rsidRPr="006733CE" w:rsidTr="00E05765">
        <w:trPr>
          <w:trHeight w:val="300"/>
        </w:trPr>
        <w:tc>
          <w:tcPr>
            <w:tcW w:w="567" w:type="dxa"/>
            <w:noWrap/>
            <w:hideMark/>
          </w:tcPr>
          <w:p w:rsidR="00E05765" w:rsidRPr="006733CE" w:rsidRDefault="00E05765">
            <w:pPr>
              <w:rPr>
                <w:rFonts w:ascii="Times New Roman" w:hAnsi="Times New Roman"/>
                <w:sz w:val="24"/>
                <w:szCs w:val="24"/>
              </w:rPr>
            </w:pPr>
          </w:p>
        </w:tc>
        <w:tc>
          <w:tcPr>
            <w:tcW w:w="3260" w:type="dxa"/>
            <w:noWrap/>
            <w:hideMark/>
          </w:tcPr>
          <w:p w:rsidR="00E05765" w:rsidRPr="006733CE" w:rsidRDefault="00E05765">
            <w:pPr>
              <w:rPr>
                <w:rFonts w:ascii="Times New Roman" w:hAnsi="Times New Roman"/>
                <w:b/>
                <w:bCs/>
                <w:sz w:val="24"/>
                <w:szCs w:val="24"/>
              </w:rPr>
            </w:pPr>
            <w:r w:rsidRPr="006733CE">
              <w:rPr>
                <w:rFonts w:ascii="Times New Roman" w:hAnsi="Times New Roman"/>
                <w:b/>
                <w:bCs/>
                <w:sz w:val="24"/>
                <w:szCs w:val="24"/>
              </w:rPr>
              <w:t>Company Name</w:t>
            </w:r>
          </w:p>
        </w:tc>
        <w:tc>
          <w:tcPr>
            <w:tcW w:w="2835" w:type="dxa"/>
            <w:noWrap/>
            <w:hideMark/>
          </w:tcPr>
          <w:p w:rsidR="00E05765" w:rsidRPr="006733CE" w:rsidRDefault="00E05765">
            <w:pPr>
              <w:rPr>
                <w:rFonts w:ascii="Times New Roman" w:hAnsi="Times New Roman"/>
                <w:b/>
                <w:bCs/>
                <w:sz w:val="24"/>
                <w:szCs w:val="24"/>
              </w:rPr>
            </w:pPr>
            <w:r w:rsidRPr="006733CE">
              <w:rPr>
                <w:rFonts w:ascii="Times New Roman" w:hAnsi="Times New Roman"/>
                <w:b/>
                <w:bCs/>
                <w:sz w:val="24"/>
                <w:szCs w:val="24"/>
              </w:rPr>
              <w:t>Alliance</w:t>
            </w:r>
          </w:p>
        </w:tc>
        <w:tc>
          <w:tcPr>
            <w:tcW w:w="1900" w:type="dxa"/>
            <w:noWrap/>
            <w:hideMark/>
          </w:tcPr>
          <w:p w:rsidR="00E05765" w:rsidRPr="006733CE" w:rsidRDefault="00E05765">
            <w:pPr>
              <w:rPr>
                <w:rFonts w:ascii="Times New Roman" w:hAnsi="Times New Roman"/>
                <w:b/>
                <w:bCs/>
                <w:sz w:val="24"/>
                <w:szCs w:val="24"/>
              </w:rPr>
            </w:pPr>
            <w:r w:rsidRPr="006733CE">
              <w:rPr>
                <w:rFonts w:ascii="Times New Roman" w:hAnsi="Times New Roman"/>
                <w:b/>
                <w:bCs/>
                <w:sz w:val="24"/>
                <w:szCs w:val="24"/>
              </w:rPr>
              <w:t>Continent</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1</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Egyptair</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Africa</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2</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Ethiopian Airlines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Africa</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3</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Kenya Airways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Skyteam</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Africa</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4</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Royal Air Maroc</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Top 5 Region</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Africa</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5</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South African Airways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Africa</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6</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Aeroflot</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Skyteam</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 Pacific</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7</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Air China</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 Pacific</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8</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Air New Zealand</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 Pacific</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9</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All Nipon Airways Group</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 Pacific</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10</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Asiana Airlines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 Pacific</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11</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Cathay Pacific</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OneWorld</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 Pacific</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12</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China Airlines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Skyteam</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 Pacific</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13</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China Eastern Airlines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Skyteam</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 Pacific</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14</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China Southern Airlines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Skyteam</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 Pacific</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15</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Japan Airlines Corporation</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OneWorld</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 Pacific</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16</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Korean Airlines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Skyteam</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 Pacific</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17</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Malaysia Airlines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Top 5 Region</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 Pacific</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18</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Nippon Cargo Airlines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Top 5 Cargo</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 Pacific</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19</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Qantas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OneWorld</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 Pacific</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20</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S7 Airlines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OneWorld</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 Pacific</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21</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Singapore Airlines Group</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 Pacific</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22</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Thai Airways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 Pacific</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23</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Vietnam Airlines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Skyteam</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 Pacific</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24</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Virgin Australia</w:t>
            </w:r>
          </w:p>
        </w:tc>
        <w:tc>
          <w:tcPr>
            <w:tcW w:w="2835" w:type="dxa"/>
            <w:noWrap/>
            <w:hideMark/>
          </w:tcPr>
          <w:p w:rsidR="00E05765" w:rsidRPr="006733CE" w:rsidRDefault="002A5573">
            <w:pPr>
              <w:rPr>
                <w:rFonts w:ascii="Times New Roman" w:hAnsi="Times New Roman"/>
                <w:sz w:val="24"/>
                <w:szCs w:val="24"/>
              </w:rPr>
            </w:pPr>
            <w:r w:rsidRPr="006733CE">
              <w:rPr>
                <w:rFonts w:ascii="Times New Roman" w:hAnsi="Times New Roman"/>
                <w:sz w:val="24"/>
                <w:szCs w:val="24"/>
              </w:rPr>
              <w:t>Top 5 R</w:t>
            </w:r>
            <w:r w:rsidR="00E05765" w:rsidRPr="006733CE">
              <w:rPr>
                <w:rFonts w:ascii="Times New Roman" w:hAnsi="Times New Roman"/>
                <w:sz w:val="24"/>
                <w:szCs w:val="24"/>
              </w:rPr>
              <w:t>egion</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Asia Pacific</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25</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Adria Airways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26</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Aegean</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27</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Air Berlin</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OneWorld</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28</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Air Europa</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Skyteam</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29</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Air France KLM</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Skyteam</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30</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Alitalia</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Skyteam</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31</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Austrian</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32</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Brussels Airlines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33</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CargoLux</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Top 5 Cargo</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34</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Croatia Airlines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35</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 xml:space="preserve">Czech Airlines </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Skyteam</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36</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EasyJet</w:t>
            </w:r>
          </w:p>
        </w:tc>
        <w:tc>
          <w:tcPr>
            <w:tcW w:w="2835" w:type="dxa"/>
            <w:noWrap/>
            <w:hideMark/>
          </w:tcPr>
          <w:p w:rsidR="00E05765" w:rsidRPr="006733CE" w:rsidRDefault="00E05765" w:rsidP="002A5573">
            <w:pPr>
              <w:rPr>
                <w:rFonts w:ascii="Times New Roman" w:hAnsi="Times New Roman"/>
                <w:sz w:val="24"/>
                <w:szCs w:val="24"/>
              </w:rPr>
            </w:pPr>
            <w:r w:rsidRPr="006733CE">
              <w:rPr>
                <w:rFonts w:ascii="Times New Roman" w:hAnsi="Times New Roman"/>
                <w:sz w:val="24"/>
                <w:szCs w:val="24"/>
              </w:rPr>
              <w:t xml:space="preserve">Top 5 </w:t>
            </w:r>
            <w:r w:rsidR="002A5573" w:rsidRPr="006733CE">
              <w:rPr>
                <w:rFonts w:ascii="Times New Roman" w:hAnsi="Times New Roman"/>
                <w:sz w:val="24"/>
                <w:szCs w:val="24"/>
              </w:rPr>
              <w:t>L</w:t>
            </w:r>
            <w:r w:rsidRPr="006733CE">
              <w:rPr>
                <w:rFonts w:ascii="Times New Roman" w:hAnsi="Times New Roman"/>
                <w:sz w:val="24"/>
                <w:szCs w:val="24"/>
              </w:rPr>
              <w:t xml:space="preserve">ow </w:t>
            </w:r>
            <w:r w:rsidR="002A5573" w:rsidRPr="006733CE">
              <w:rPr>
                <w:rFonts w:ascii="Times New Roman" w:hAnsi="Times New Roman"/>
                <w:sz w:val="24"/>
                <w:szCs w:val="24"/>
              </w:rPr>
              <w:t>C</w:t>
            </w:r>
            <w:r w:rsidRPr="006733CE">
              <w:rPr>
                <w:rFonts w:ascii="Times New Roman" w:hAnsi="Times New Roman"/>
                <w:sz w:val="24"/>
                <w:szCs w:val="24"/>
              </w:rPr>
              <w:t>ost</w:t>
            </w:r>
            <w:r w:rsidR="002A5573" w:rsidRPr="006733CE">
              <w:rPr>
                <w:rFonts w:ascii="Times New Roman" w:hAnsi="Times New Roman"/>
                <w:sz w:val="24"/>
                <w:szCs w:val="24"/>
              </w:rPr>
              <w:t xml:space="preserve"> Carrier</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37</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Finnair</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OneWorld</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lastRenderedPageBreak/>
              <w:t>38</w:t>
            </w:r>
          </w:p>
        </w:tc>
        <w:tc>
          <w:tcPr>
            <w:tcW w:w="3260"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 xml:space="preserve">International Airlines Group </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OneWorld</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39</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LOT Polish Airlines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40</w:t>
            </w:r>
          </w:p>
        </w:tc>
        <w:tc>
          <w:tcPr>
            <w:tcW w:w="3260"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Lufthansa Group</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41</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Ryanair</w:t>
            </w:r>
          </w:p>
        </w:tc>
        <w:tc>
          <w:tcPr>
            <w:tcW w:w="2835" w:type="dxa"/>
            <w:noWrap/>
            <w:hideMark/>
          </w:tcPr>
          <w:p w:rsidR="00E05765" w:rsidRPr="006733CE" w:rsidRDefault="00E05765" w:rsidP="002A5573">
            <w:pPr>
              <w:rPr>
                <w:rFonts w:ascii="Times New Roman" w:hAnsi="Times New Roman"/>
                <w:sz w:val="24"/>
                <w:szCs w:val="24"/>
              </w:rPr>
            </w:pPr>
            <w:r w:rsidRPr="006733CE">
              <w:rPr>
                <w:rFonts w:ascii="Times New Roman" w:hAnsi="Times New Roman"/>
                <w:sz w:val="24"/>
                <w:szCs w:val="24"/>
              </w:rPr>
              <w:t xml:space="preserve">Top 5 </w:t>
            </w:r>
            <w:r w:rsidR="002A5573" w:rsidRPr="006733CE">
              <w:rPr>
                <w:rFonts w:ascii="Times New Roman" w:hAnsi="Times New Roman"/>
                <w:sz w:val="24"/>
                <w:szCs w:val="24"/>
              </w:rPr>
              <w:t>L</w:t>
            </w:r>
            <w:r w:rsidRPr="006733CE">
              <w:rPr>
                <w:rFonts w:ascii="Times New Roman" w:hAnsi="Times New Roman"/>
                <w:sz w:val="24"/>
                <w:szCs w:val="24"/>
              </w:rPr>
              <w:t xml:space="preserve">ow </w:t>
            </w:r>
            <w:r w:rsidR="002A5573" w:rsidRPr="006733CE">
              <w:rPr>
                <w:rFonts w:ascii="Times New Roman" w:hAnsi="Times New Roman"/>
                <w:sz w:val="24"/>
                <w:szCs w:val="24"/>
              </w:rPr>
              <w:t>C</w:t>
            </w:r>
            <w:r w:rsidRPr="006733CE">
              <w:rPr>
                <w:rFonts w:ascii="Times New Roman" w:hAnsi="Times New Roman"/>
                <w:sz w:val="24"/>
                <w:szCs w:val="24"/>
              </w:rPr>
              <w:t>ost</w:t>
            </w:r>
            <w:r w:rsidR="002A5573" w:rsidRPr="006733CE">
              <w:rPr>
                <w:rFonts w:ascii="Times New Roman" w:hAnsi="Times New Roman"/>
                <w:sz w:val="24"/>
                <w:szCs w:val="24"/>
              </w:rPr>
              <w:t xml:space="preserve"> Carrier</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42</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SAS Group</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43</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TAP Portugal</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44</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TAROM</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Skyteam</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45</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Turkish Airlines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Europe</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46</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El Al Isreal</w:t>
            </w:r>
          </w:p>
        </w:tc>
        <w:tc>
          <w:tcPr>
            <w:tcW w:w="2835" w:type="dxa"/>
            <w:noWrap/>
            <w:hideMark/>
          </w:tcPr>
          <w:p w:rsidR="00E05765" w:rsidRPr="006733CE" w:rsidRDefault="002A5573">
            <w:pPr>
              <w:rPr>
                <w:rFonts w:ascii="Times New Roman" w:hAnsi="Times New Roman"/>
                <w:sz w:val="24"/>
                <w:szCs w:val="24"/>
              </w:rPr>
            </w:pPr>
            <w:r w:rsidRPr="006733CE">
              <w:rPr>
                <w:rFonts w:ascii="Times New Roman" w:hAnsi="Times New Roman"/>
                <w:sz w:val="24"/>
                <w:szCs w:val="24"/>
              </w:rPr>
              <w:t>Top 5 Region</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Middle East</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47</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Emirates</w:t>
            </w:r>
          </w:p>
        </w:tc>
        <w:tc>
          <w:tcPr>
            <w:tcW w:w="2835" w:type="dxa"/>
            <w:noWrap/>
            <w:hideMark/>
          </w:tcPr>
          <w:p w:rsidR="00E05765" w:rsidRPr="006733CE" w:rsidRDefault="002A5573">
            <w:pPr>
              <w:rPr>
                <w:rFonts w:ascii="Times New Roman" w:hAnsi="Times New Roman"/>
                <w:sz w:val="24"/>
                <w:szCs w:val="24"/>
              </w:rPr>
            </w:pPr>
            <w:r w:rsidRPr="006733CE">
              <w:rPr>
                <w:rFonts w:ascii="Times New Roman" w:hAnsi="Times New Roman"/>
                <w:sz w:val="24"/>
                <w:szCs w:val="24"/>
              </w:rPr>
              <w:t>Top 5 Region</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Middle East</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48</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Ethihad Airways</w:t>
            </w:r>
          </w:p>
        </w:tc>
        <w:tc>
          <w:tcPr>
            <w:tcW w:w="2835" w:type="dxa"/>
            <w:noWrap/>
            <w:hideMark/>
          </w:tcPr>
          <w:p w:rsidR="00E05765" w:rsidRPr="006733CE" w:rsidRDefault="002A5573">
            <w:pPr>
              <w:rPr>
                <w:rFonts w:ascii="Times New Roman" w:hAnsi="Times New Roman"/>
                <w:sz w:val="24"/>
                <w:szCs w:val="24"/>
              </w:rPr>
            </w:pPr>
            <w:r w:rsidRPr="006733CE">
              <w:rPr>
                <w:rFonts w:ascii="Times New Roman" w:hAnsi="Times New Roman"/>
                <w:sz w:val="24"/>
                <w:szCs w:val="24"/>
              </w:rPr>
              <w:t>Top 5 Region</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Middle East</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49</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Iraqi Airways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Top 5 Region</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Middle East</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50</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Qatar Airways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Airline business top 25</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Middle East</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51</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Royal Jordanian</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OneWorld</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Middle East</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52</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Saudi Arabian Airlines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Top 5 Region</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Middle East</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53</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Delta Air 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Skyteam</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North America</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54</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Aeromexico</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Skyteam</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North-America</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55</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Air Canada</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North-America</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56</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AirTran Airways</w:t>
            </w:r>
          </w:p>
        </w:tc>
        <w:tc>
          <w:tcPr>
            <w:tcW w:w="2835" w:type="dxa"/>
            <w:noWrap/>
            <w:hideMark/>
          </w:tcPr>
          <w:p w:rsidR="00E05765" w:rsidRPr="006733CE" w:rsidRDefault="002A5573">
            <w:pPr>
              <w:rPr>
                <w:rFonts w:ascii="Times New Roman" w:hAnsi="Times New Roman"/>
                <w:sz w:val="24"/>
                <w:szCs w:val="24"/>
              </w:rPr>
            </w:pPr>
            <w:r w:rsidRPr="006733CE">
              <w:rPr>
                <w:rFonts w:ascii="Times New Roman" w:hAnsi="Times New Roman"/>
                <w:sz w:val="24"/>
                <w:szCs w:val="24"/>
              </w:rPr>
              <w:t>Top 5 Low C</w:t>
            </w:r>
            <w:r w:rsidR="00E05765" w:rsidRPr="006733CE">
              <w:rPr>
                <w:rFonts w:ascii="Times New Roman" w:hAnsi="Times New Roman"/>
                <w:sz w:val="24"/>
                <w:szCs w:val="24"/>
              </w:rPr>
              <w:t>ost</w:t>
            </w:r>
            <w:r w:rsidRPr="006733CE">
              <w:rPr>
                <w:rFonts w:ascii="Times New Roman" w:hAnsi="Times New Roman"/>
                <w:sz w:val="24"/>
                <w:szCs w:val="24"/>
              </w:rPr>
              <w:t xml:space="preserve"> Carrier</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North-America</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57</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Alaska Air Group</w:t>
            </w:r>
          </w:p>
        </w:tc>
        <w:tc>
          <w:tcPr>
            <w:tcW w:w="2835" w:type="dxa"/>
            <w:noWrap/>
            <w:hideMark/>
          </w:tcPr>
          <w:p w:rsidR="00E05765" w:rsidRPr="006733CE" w:rsidRDefault="002A5573">
            <w:pPr>
              <w:rPr>
                <w:rFonts w:ascii="Times New Roman" w:hAnsi="Times New Roman"/>
                <w:sz w:val="24"/>
                <w:szCs w:val="24"/>
              </w:rPr>
            </w:pPr>
            <w:r w:rsidRPr="006733CE">
              <w:rPr>
                <w:rFonts w:ascii="Times New Roman" w:hAnsi="Times New Roman"/>
                <w:sz w:val="24"/>
                <w:szCs w:val="24"/>
              </w:rPr>
              <w:t>Top 5 R</w:t>
            </w:r>
            <w:r w:rsidR="00E05765" w:rsidRPr="006733CE">
              <w:rPr>
                <w:rFonts w:ascii="Times New Roman" w:hAnsi="Times New Roman"/>
                <w:sz w:val="24"/>
                <w:szCs w:val="24"/>
              </w:rPr>
              <w:t>egion</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North-America</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58</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American Airlines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OneWorld</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North-America</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59</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Atlas Air</w:t>
            </w:r>
          </w:p>
        </w:tc>
        <w:tc>
          <w:tcPr>
            <w:tcW w:w="2835" w:type="dxa"/>
            <w:noWrap/>
            <w:hideMark/>
          </w:tcPr>
          <w:p w:rsidR="00E05765" w:rsidRPr="006733CE" w:rsidRDefault="002A5573">
            <w:pPr>
              <w:rPr>
                <w:rFonts w:ascii="Times New Roman" w:hAnsi="Times New Roman"/>
                <w:sz w:val="24"/>
                <w:szCs w:val="24"/>
              </w:rPr>
            </w:pPr>
            <w:r w:rsidRPr="006733CE">
              <w:rPr>
                <w:rFonts w:ascii="Times New Roman" w:hAnsi="Times New Roman"/>
                <w:sz w:val="24"/>
                <w:szCs w:val="24"/>
              </w:rPr>
              <w:t>Top 5 C</w:t>
            </w:r>
            <w:r w:rsidR="00E05765" w:rsidRPr="006733CE">
              <w:rPr>
                <w:rFonts w:ascii="Times New Roman" w:hAnsi="Times New Roman"/>
                <w:sz w:val="24"/>
                <w:szCs w:val="24"/>
              </w:rPr>
              <w:t>argo</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North-America</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60</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ExpressJet</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Top 5 Region</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North-America</w:t>
            </w:r>
          </w:p>
        </w:tc>
      </w:tr>
      <w:tr w:rsidR="00E05765" w:rsidRPr="006733CE" w:rsidTr="00E05765">
        <w:trPr>
          <w:trHeight w:val="300"/>
        </w:trPr>
        <w:tc>
          <w:tcPr>
            <w:tcW w:w="567" w:type="dxa"/>
            <w:noWrap/>
            <w:hideMark/>
          </w:tcPr>
          <w:p w:rsidR="00E05765" w:rsidRPr="006733CE" w:rsidRDefault="00E05765" w:rsidP="00E05765">
            <w:pPr>
              <w:rPr>
                <w:rFonts w:ascii="Times New Roman" w:hAnsi="Times New Roman"/>
                <w:sz w:val="24"/>
                <w:szCs w:val="24"/>
              </w:rPr>
            </w:pPr>
            <w:r w:rsidRPr="006733CE">
              <w:rPr>
                <w:rFonts w:ascii="Times New Roman" w:hAnsi="Times New Roman"/>
                <w:sz w:val="24"/>
                <w:szCs w:val="24"/>
              </w:rPr>
              <w:t>61</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FedEx</w:t>
            </w:r>
          </w:p>
        </w:tc>
        <w:tc>
          <w:tcPr>
            <w:tcW w:w="2835" w:type="dxa"/>
            <w:noWrap/>
            <w:hideMark/>
          </w:tcPr>
          <w:p w:rsidR="00E05765" w:rsidRPr="006733CE" w:rsidRDefault="002A5573">
            <w:pPr>
              <w:rPr>
                <w:rFonts w:ascii="Times New Roman" w:hAnsi="Times New Roman"/>
                <w:sz w:val="24"/>
                <w:szCs w:val="24"/>
              </w:rPr>
            </w:pPr>
            <w:r w:rsidRPr="006733CE">
              <w:rPr>
                <w:rFonts w:ascii="Times New Roman" w:hAnsi="Times New Roman"/>
                <w:sz w:val="24"/>
                <w:szCs w:val="24"/>
              </w:rPr>
              <w:t>Top 5 C</w:t>
            </w:r>
            <w:r w:rsidR="00E05765" w:rsidRPr="006733CE">
              <w:rPr>
                <w:rFonts w:ascii="Times New Roman" w:hAnsi="Times New Roman"/>
                <w:sz w:val="24"/>
                <w:szCs w:val="24"/>
              </w:rPr>
              <w:t>argo</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North-America</w:t>
            </w:r>
          </w:p>
        </w:tc>
      </w:tr>
      <w:tr w:rsidR="00743AAD" w:rsidRPr="006733CE" w:rsidTr="004203F3">
        <w:trPr>
          <w:trHeight w:val="300"/>
        </w:trPr>
        <w:tc>
          <w:tcPr>
            <w:tcW w:w="567" w:type="dxa"/>
            <w:noWrap/>
            <w:hideMark/>
          </w:tcPr>
          <w:p w:rsidR="00743AAD" w:rsidRPr="006733CE" w:rsidRDefault="00743AAD" w:rsidP="004203F3">
            <w:pPr>
              <w:rPr>
                <w:rFonts w:ascii="Times New Roman" w:hAnsi="Times New Roman"/>
                <w:sz w:val="24"/>
                <w:szCs w:val="24"/>
              </w:rPr>
            </w:pPr>
            <w:r>
              <w:rPr>
                <w:rFonts w:ascii="Times New Roman" w:hAnsi="Times New Roman"/>
                <w:sz w:val="24"/>
                <w:szCs w:val="24"/>
              </w:rPr>
              <w:t>62</w:t>
            </w:r>
          </w:p>
        </w:tc>
        <w:tc>
          <w:tcPr>
            <w:tcW w:w="3260" w:type="dxa"/>
            <w:noWrap/>
            <w:hideMark/>
          </w:tcPr>
          <w:p w:rsidR="00743AAD" w:rsidRPr="006733CE" w:rsidRDefault="00743AAD" w:rsidP="004203F3">
            <w:pPr>
              <w:rPr>
                <w:rFonts w:ascii="Times New Roman" w:hAnsi="Times New Roman"/>
                <w:sz w:val="24"/>
                <w:szCs w:val="24"/>
              </w:rPr>
            </w:pPr>
            <w:r w:rsidRPr="006733CE">
              <w:rPr>
                <w:rFonts w:ascii="Times New Roman" w:hAnsi="Times New Roman"/>
                <w:sz w:val="24"/>
                <w:szCs w:val="24"/>
              </w:rPr>
              <w:t>Frontier</w:t>
            </w:r>
          </w:p>
        </w:tc>
        <w:tc>
          <w:tcPr>
            <w:tcW w:w="2835" w:type="dxa"/>
            <w:noWrap/>
            <w:hideMark/>
          </w:tcPr>
          <w:p w:rsidR="00743AAD" w:rsidRPr="006733CE" w:rsidRDefault="00743AAD" w:rsidP="004203F3">
            <w:pPr>
              <w:rPr>
                <w:rFonts w:ascii="Times New Roman" w:hAnsi="Times New Roman"/>
                <w:sz w:val="24"/>
                <w:szCs w:val="24"/>
              </w:rPr>
            </w:pPr>
            <w:r w:rsidRPr="006733CE">
              <w:rPr>
                <w:rFonts w:ascii="Times New Roman" w:hAnsi="Times New Roman"/>
                <w:sz w:val="24"/>
                <w:szCs w:val="24"/>
              </w:rPr>
              <w:t>Top 5 Region</w:t>
            </w:r>
          </w:p>
        </w:tc>
        <w:tc>
          <w:tcPr>
            <w:tcW w:w="1900" w:type="dxa"/>
            <w:noWrap/>
            <w:hideMark/>
          </w:tcPr>
          <w:p w:rsidR="00743AAD" w:rsidRPr="006733CE" w:rsidRDefault="00743AAD" w:rsidP="004203F3">
            <w:pPr>
              <w:rPr>
                <w:rFonts w:ascii="Times New Roman" w:hAnsi="Times New Roman"/>
                <w:sz w:val="24"/>
                <w:szCs w:val="24"/>
              </w:rPr>
            </w:pPr>
            <w:r w:rsidRPr="006733CE">
              <w:rPr>
                <w:rFonts w:ascii="Times New Roman" w:hAnsi="Times New Roman"/>
                <w:sz w:val="24"/>
                <w:szCs w:val="24"/>
              </w:rPr>
              <w:t>North-America</w:t>
            </w:r>
          </w:p>
        </w:tc>
      </w:tr>
      <w:tr w:rsidR="00E05765" w:rsidRPr="006733CE" w:rsidTr="00E05765">
        <w:trPr>
          <w:trHeight w:val="300"/>
        </w:trPr>
        <w:tc>
          <w:tcPr>
            <w:tcW w:w="567" w:type="dxa"/>
            <w:noWrap/>
            <w:hideMark/>
          </w:tcPr>
          <w:p w:rsidR="00E05765" w:rsidRPr="006733CE" w:rsidRDefault="00743AAD" w:rsidP="00E05765">
            <w:pPr>
              <w:rPr>
                <w:rFonts w:ascii="Times New Roman" w:hAnsi="Times New Roman"/>
                <w:sz w:val="24"/>
                <w:szCs w:val="24"/>
              </w:rPr>
            </w:pPr>
            <w:r>
              <w:rPr>
                <w:rFonts w:ascii="Times New Roman" w:hAnsi="Times New Roman"/>
                <w:sz w:val="24"/>
                <w:szCs w:val="24"/>
              </w:rPr>
              <w:t>63</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JetBlue Airways Corporation</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Top 5 Region</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North-America</w:t>
            </w:r>
          </w:p>
        </w:tc>
      </w:tr>
      <w:tr w:rsidR="00E05765" w:rsidRPr="006733CE" w:rsidTr="00E05765">
        <w:trPr>
          <w:trHeight w:val="300"/>
        </w:trPr>
        <w:tc>
          <w:tcPr>
            <w:tcW w:w="567" w:type="dxa"/>
            <w:noWrap/>
            <w:hideMark/>
          </w:tcPr>
          <w:p w:rsidR="00E05765" w:rsidRPr="006733CE" w:rsidRDefault="00743AAD" w:rsidP="00E05765">
            <w:pPr>
              <w:rPr>
                <w:rFonts w:ascii="Times New Roman" w:hAnsi="Times New Roman"/>
                <w:sz w:val="24"/>
                <w:szCs w:val="24"/>
              </w:rPr>
            </w:pPr>
            <w:r>
              <w:rPr>
                <w:rFonts w:ascii="Times New Roman" w:hAnsi="Times New Roman"/>
                <w:sz w:val="24"/>
                <w:szCs w:val="24"/>
              </w:rPr>
              <w:t>64</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SkyWest</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Top 5 Region</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North-America</w:t>
            </w:r>
          </w:p>
        </w:tc>
      </w:tr>
      <w:tr w:rsidR="00E05765" w:rsidRPr="006733CE" w:rsidTr="00E05765">
        <w:trPr>
          <w:trHeight w:val="300"/>
        </w:trPr>
        <w:tc>
          <w:tcPr>
            <w:tcW w:w="567" w:type="dxa"/>
            <w:noWrap/>
            <w:hideMark/>
          </w:tcPr>
          <w:p w:rsidR="00E05765" w:rsidRPr="006733CE" w:rsidRDefault="00743AAD" w:rsidP="00E05765">
            <w:pPr>
              <w:rPr>
                <w:rFonts w:ascii="Times New Roman" w:hAnsi="Times New Roman"/>
                <w:sz w:val="24"/>
                <w:szCs w:val="24"/>
              </w:rPr>
            </w:pPr>
            <w:r>
              <w:rPr>
                <w:rFonts w:ascii="Times New Roman" w:hAnsi="Times New Roman"/>
                <w:sz w:val="24"/>
                <w:szCs w:val="24"/>
              </w:rPr>
              <w:t>65</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Southwest Airlines</w:t>
            </w:r>
          </w:p>
        </w:tc>
        <w:tc>
          <w:tcPr>
            <w:tcW w:w="2835" w:type="dxa"/>
            <w:noWrap/>
            <w:hideMark/>
          </w:tcPr>
          <w:p w:rsidR="00E05765" w:rsidRPr="006733CE" w:rsidRDefault="002A5573">
            <w:pPr>
              <w:rPr>
                <w:rFonts w:ascii="Times New Roman" w:hAnsi="Times New Roman"/>
                <w:sz w:val="24"/>
                <w:szCs w:val="24"/>
              </w:rPr>
            </w:pPr>
            <w:r w:rsidRPr="006733CE">
              <w:rPr>
                <w:rFonts w:ascii="Times New Roman" w:hAnsi="Times New Roman"/>
                <w:sz w:val="24"/>
                <w:szCs w:val="24"/>
              </w:rPr>
              <w:t>Top 5 L</w:t>
            </w:r>
            <w:r w:rsidR="00E05765" w:rsidRPr="006733CE">
              <w:rPr>
                <w:rFonts w:ascii="Times New Roman" w:hAnsi="Times New Roman"/>
                <w:sz w:val="24"/>
                <w:szCs w:val="24"/>
              </w:rPr>
              <w:t>ow cost</w:t>
            </w:r>
            <w:r w:rsidRPr="006733CE">
              <w:rPr>
                <w:rFonts w:ascii="Times New Roman" w:hAnsi="Times New Roman"/>
                <w:sz w:val="24"/>
                <w:szCs w:val="24"/>
              </w:rPr>
              <w:t xml:space="preserve"> Carrier</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North-America</w:t>
            </w:r>
          </w:p>
        </w:tc>
      </w:tr>
      <w:tr w:rsidR="00E05765" w:rsidRPr="006733CE" w:rsidTr="00E05765">
        <w:trPr>
          <w:trHeight w:val="300"/>
        </w:trPr>
        <w:tc>
          <w:tcPr>
            <w:tcW w:w="567" w:type="dxa"/>
            <w:noWrap/>
            <w:hideMark/>
          </w:tcPr>
          <w:p w:rsidR="00E05765" w:rsidRPr="006733CE" w:rsidRDefault="00743AAD" w:rsidP="00E05765">
            <w:pPr>
              <w:rPr>
                <w:rFonts w:ascii="Times New Roman" w:hAnsi="Times New Roman"/>
                <w:sz w:val="24"/>
                <w:szCs w:val="24"/>
              </w:rPr>
            </w:pPr>
            <w:r>
              <w:rPr>
                <w:rFonts w:ascii="Times New Roman" w:hAnsi="Times New Roman"/>
                <w:sz w:val="24"/>
                <w:szCs w:val="24"/>
              </w:rPr>
              <w:t>66</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United Airlines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North-America</w:t>
            </w:r>
          </w:p>
        </w:tc>
      </w:tr>
      <w:tr w:rsidR="00E05765" w:rsidRPr="006733CE" w:rsidTr="00E05765">
        <w:trPr>
          <w:trHeight w:val="300"/>
        </w:trPr>
        <w:tc>
          <w:tcPr>
            <w:tcW w:w="567" w:type="dxa"/>
            <w:noWrap/>
            <w:hideMark/>
          </w:tcPr>
          <w:p w:rsidR="00E05765" w:rsidRPr="006733CE" w:rsidRDefault="00743AAD" w:rsidP="00E05765">
            <w:pPr>
              <w:rPr>
                <w:rFonts w:ascii="Times New Roman" w:hAnsi="Times New Roman"/>
                <w:sz w:val="24"/>
                <w:szCs w:val="24"/>
              </w:rPr>
            </w:pPr>
            <w:r>
              <w:rPr>
                <w:rFonts w:ascii="Times New Roman" w:hAnsi="Times New Roman"/>
                <w:sz w:val="24"/>
                <w:szCs w:val="24"/>
              </w:rPr>
              <w:t>67</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UPS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Top 5 Cargo</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North-America</w:t>
            </w:r>
          </w:p>
        </w:tc>
      </w:tr>
      <w:tr w:rsidR="00E05765" w:rsidRPr="006733CE" w:rsidTr="00E05765">
        <w:trPr>
          <w:trHeight w:val="300"/>
        </w:trPr>
        <w:tc>
          <w:tcPr>
            <w:tcW w:w="567" w:type="dxa"/>
            <w:noWrap/>
            <w:hideMark/>
          </w:tcPr>
          <w:p w:rsidR="00E05765" w:rsidRPr="006733CE" w:rsidRDefault="00743AAD" w:rsidP="00E05765">
            <w:pPr>
              <w:rPr>
                <w:rFonts w:ascii="Times New Roman" w:hAnsi="Times New Roman"/>
                <w:sz w:val="24"/>
                <w:szCs w:val="24"/>
              </w:rPr>
            </w:pPr>
            <w:r>
              <w:rPr>
                <w:rFonts w:ascii="Times New Roman" w:hAnsi="Times New Roman"/>
                <w:sz w:val="24"/>
                <w:szCs w:val="24"/>
              </w:rPr>
              <w:t>68</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US Airways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North-America</w:t>
            </w:r>
          </w:p>
        </w:tc>
      </w:tr>
      <w:tr w:rsidR="00E05765" w:rsidRPr="006733CE" w:rsidTr="00E05765">
        <w:trPr>
          <w:trHeight w:val="300"/>
        </w:trPr>
        <w:tc>
          <w:tcPr>
            <w:tcW w:w="567" w:type="dxa"/>
            <w:noWrap/>
            <w:hideMark/>
          </w:tcPr>
          <w:p w:rsidR="00E05765" w:rsidRPr="006733CE" w:rsidRDefault="00743AAD" w:rsidP="00E05765">
            <w:pPr>
              <w:rPr>
                <w:rFonts w:ascii="Times New Roman" w:hAnsi="Times New Roman"/>
                <w:sz w:val="24"/>
                <w:szCs w:val="24"/>
              </w:rPr>
            </w:pPr>
            <w:r>
              <w:rPr>
                <w:rFonts w:ascii="Times New Roman" w:hAnsi="Times New Roman"/>
                <w:sz w:val="24"/>
                <w:szCs w:val="24"/>
              </w:rPr>
              <w:t>69</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Aerolíneas Argentinas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Skyteam</w:t>
            </w:r>
          </w:p>
        </w:tc>
        <w:tc>
          <w:tcPr>
            <w:tcW w:w="1900" w:type="dxa"/>
            <w:noWrap/>
            <w:hideMark/>
          </w:tcPr>
          <w:p w:rsidR="00E05765" w:rsidRPr="006733CE" w:rsidRDefault="00743AAD">
            <w:pPr>
              <w:rPr>
                <w:rFonts w:ascii="Times New Roman" w:hAnsi="Times New Roman"/>
                <w:sz w:val="24"/>
                <w:szCs w:val="24"/>
              </w:rPr>
            </w:pPr>
            <w:r>
              <w:rPr>
                <w:rFonts w:ascii="Times New Roman" w:hAnsi="Times New Roman"/>
                <w:sz w:val="24"/>
                <w:szCs w:val="24"/>
              </w:rPr>
              <w:t>Latin</w:t>
            </w:r>
            <w:r w:rsidR="00E05765" w:rsidRPr="006733CE">
              <w:rPr>
                <w:rFonts w:ascii="Times New Roman" w:hAnsi="Times New Roman"/>
                <w:sz w:val="24"/>
                <w:szCs w:val="24"/>
              </w:rPr>
              <w:t>-America</w:t>
            </w:r>
          </w:p>
        </w:tc>
      </w:tr>
      <w:tr w:rsidR="00E05765" w:rsidRPr="006733CE" w:rsidTr="00E05765">
        <w:trPr>
          <w:trHeight w:val="300"/>
        </w:trPr>
        <w:tc>
          <w:tcPr>
            <w:tcW w:w="567" w:type="dxa"/>
            <w:noWrap/>
            <w:hideMark/>
          </w:tcPr>
          <w:p w:rsidR="00E05765" w:rsidRPr="006733CE" w:rsidRDefault="00743AAD" w:rsidP="00E05765">
            <w:pPr>
              <w:rPr>
                <w:rFonts w:ascii="Times New Roman" w:hAnsi="Times New Roman"/>
                <w:sz w:val="24"/>
                <w:szCs w:val="24"/>
              </w:rPr>
            </w:pPr>
            <w:r>
              <w:rPr>
                <w:rFonts w:ascii="Times New Roman" w:hAnsi="Times New Roman"/>
                <w:sz w:val="24"/>
                <w:szCs w:val="24"/>
              </w:rPr>
              <w:t>70</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AviancaTaca</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Top 5 Region</w:t>
            </w:r>
          </w:p>
        </w:tc>
        <w:tc>
          <w:tcPr>
            <w:tcW w:w="1900" w:type="dxa"/>
            <w:noWrap/>
            <w:hideMark/>
          </w:tcPr>
          <w:p w:rsidR="00E05765" w:rsidRPr="006733CE" w:rsidRDefault="00743AAD">
            <w:pPr>
              <w:rPr>
                <w:rFonts w:ascii="Times New Roman" w:hAnsi="Times New Roman"/>
                <w:sz w:val="24"/>
                <w:szCs w:val="24"/>
              </w:rPr>
            </w:pPr>
            <w:r>
              <w:rPr>
                <w:rFonts w:ascii="Times New Roman" w:hAnsi="Times New Roman"/>
                <w:sz w:val="24"/>
                <w:szCs w:val="24"/>
              </w:rPr>
              <w:t>Latin</w:t>
            </w:r>
            <w:r w:rsidR="00E05765" w:rsidRPr="006733CE">
              <w:rPr>
                <w:rFonts w:ascii="Times New Roman" w:hAnsi="Times New Roman"/>
                <w:sz w:val="24"/>
                <w:szCs w:val="24"/>
              </w:rPr>
              <w:t>-America</w:t>
            </w:r>
          </w:p>
        </w:tc>
      </w:tr>
      <w:tr w:rsidR="00E05765" w:rsidRPr="006733CE" w:rsidTr="00E05765">
        <w:trPr>
          <w:trHeight w:val="300"/>
        </w:trPr>
        <w:tc>
          <w:tcPr>
            <w:tcW w:w="567" w:type="dxa"/>
            <w:noWrap/>
            <w:hideMark/>
          </w:tcPr>
          <w:p w:rsidR="00E05765" w:rsidRPr="006733CE" w:rsidRDefault="00743AAD" w:rsidP="00E05765">
            <w:pPr>
              <w:rPr>
                <w:rFonts w:ascii="Times New Roman" w:hAnsi="Times New Roman"/>
                <w:sz w:val="24"/>
                <w:szCs w:val="24"/>
              </w:rPr>
            </w:pPr>
            <w:r>
              <w:rPr>
                <w:rFonts w:ascii="Times New Roman" w:hAnsi="Times New Roman"/>
                <w:sz w:val="24"/>
                <w:szCs w:val="24"/>
              </w:rPr>
              <w:t>71</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GOL Transportes Aereos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Top 5 Region</w:t>
            </w:r>
          </w:p>
        </w:tc>
        <w:tc>
          <w:tcPr>
            <w:tcW w:w="1900" w:type="dxa"/>
            <w:noWrap/>
            <w:hideMark/>
          </w:tcPr>
          <w:p w:rsidR="00E05765" w:rsidRPr="006733CE" w:rsidRDefault="00743AAD">
            <w:pPr>
              <w:rPr>
                <w:rFonts w:ascii="Times New Roman" w:hAnsi="Times New Roman"/>
                <w:sz w:val="24"/>
                <w:szCs w:val="24"/>
              </w:rPr>
            </w:pPr>
            <w:r>
              <w:rPr>
                <w:rFonts w:ascii="Times New Roman" w:hAnsi="Times New Roman"/>
                <w:sz w:val="24"/>
                <w:szCs w:val="24"/>
              </w:rPr>
              <w:t>Latin</w:t>
            </w:r>
            <w:r w:rsidR="00E05765" w:rsidRPr="006733CE">
              <w:rPr>
                <w:rFonts w:ascii="Times New Roman" w:hAnsi="Times New Roman"/>
                <w:sz w:val="24"/>
                <w:szCs w:val="24"/>
              </w:rPr>
              <w:t>-America</w:t>
            </w:r>
          </w:p>
        </w:tc>
      </w:tr>
      <w:tr w:rsidR="00E05765" w:rsidRPr="006733CE" w:rsidTr="00E05765">
        <w:trPr>
          <w:trHeight w:val="300"/>
        </w:trPr>
        <w:tc>
          <w:tcPr>
            <w:tcW w:w="567" w:type="dxa"/>
            <w:noWrap/>
            <w:hideMark/>
          </w:tcPr>
          <w:p w:rsidR="00E05765" w:rsidRPr="006733CE" w:rsidRDefault="00743AAD" w:rsidP="00E05765">
            <w:pPr>
              <w:rPr>
                <w:rFonts w:ascii="Times New Roman" w:hAnsi="Times New Roman"/>
                <w:sz w:val="24"/>
                <w:szCs w:val="24"/>
              </w:rPr>
            </w:pPr>
            <w:r>
              <w:rPr>
                <w:rFonts w:ascii="Times New Roman" w:hAnsi="Times New Roman"/>
                <w:sz w:val="24"/>
                <w:szCs w:val="24"/>
              </w:rPr>
              <w:t>72</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LAN Airlines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OneWorld</w:t>
            </w:r>
          </w:p>
        </w:tc>
        <w:tc>
          <w:tcPr>
            <w:tcW w:w="1900" w:type="dxa"/>
            <w:noWrap/>
            <w:hideMark/>
          </w:tcPr>
          <w:p w:rsidR="00E05765" w:rsidRPr="006733CE" w:rsidRDefault="00743AAD">
            <w:pPr>
              <w:rPr>
                <w:rFonts w:ascii="Times New Roman" w:hAnsi="Times New Roman"/>
                <w:sz w:val="24"/>
                <w:szCs w:val="24"/>
              </w:rPr>
            </w:pPr>
            <w:r>
              <w:rPr>
                <w:rFonts w:ascii="Times New Roman" w:hAnsi="Times New Roman"/>
                <w:sz w:val="24"/>
                <w:szCs w:val="24"/>
              </w:rPr>
              <w:t>Latin</w:t>
            </w:r>
            <w:r w:rsidR="00E05765" w:rsidRPr="006733CE">
              <w:rPr>
                <w:rFonts w:ascii="Times New Roman" w:hAnsi="Times New Roman"/>
                <w:sz w:val="24"/>
                <w:szCs w:val="24"/>
              </w:rPr>
              <w:t>-America</w:t>
            </w:r>
          </w:p>
        </w:tc>
      </w:tr>
      <w:tr w:rsidR="00E05765" w:rsidRPr="006733CE" w:rsidTr="00E05765">
        <w:trPr>
          <w:trHeight w:val="300"/>
        </w:trPr>
        <w:tc>
          <w:tcPr>
            <w:tcW w:w="567" w:type="dxa"/>
            <w:noWrap/>
            <w:hideMark/>
          </w:tcPr>
          <w:p w:rsidR="00E05765" w:rsidRPr="006733CE" w:rsidRDefault="00743AAD" w:rsidP="00E05765">
            <w:pPr>
              <w:rPr>
                <w:rFonts w:ascii="Times New Roman" w:hAnsi="Times New Roman"/>
                <w:sz w:val="24"/>
                <w:szCs w:val="24"/>
              </w:rPr>
            </w:pPr>
            <w:r>
              <w:rPr>
                <w:rFonts w:ascii="Times New Roman" w:hAnsi="Times New Roman"/>
                <w:sz w:val="24"/>
                <w:szCs w:val="24"/>
              </w:rPr>
              <w:t>73</w:t>
            </w:r>
          </w:p>
        </w:tc>
        <w:tc>
          <w:tcPr>
            <w:tcW w:w="3260"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TAM Airlines</w:t>
            </w:r>
          </w:p>
        </w:tc>
        <w:tc>
          <w:tcPr>
            <w:tcW w:w="2835" w:type="dxa"/>
            <w:noWrap/>
            <w:hideMark/>
          </w:tcPr>
          <w:p w:rsidR="00E05765" w:rsidRPr="006733CE" w:rsidRDefault="00E05765">
            <w:pPr>
              <w:rPr>
                <w:rFonts w:ascii="Times New Roman" w:hAnsi="Times New Roman"/>
                <w:sz w:val="24"/>
                <w:szCs w:val="24"/>
              </w:rPr>
            </w:pPr>
            <w:r w:rsidRPr="006733CE">
              <w:rPr>
                <w:rFonts w:ascii="Times New Roman" w:hAnsi="Times New Roman"/>
                <w:sz w:val="24"/>
                <w:szCs w:val="24"/>
              </w:rPr>
              <w:t>Star Alliance</w:t>
            </w:r>
          </w:p>
        </w:tc>
        <w:tc>
          <w:tcPr>
            <w:tcW w:w="1900" w:type="dxa"/>
            <w:noWrap/>
            <w:hideMark/>
          </w:tcPr>
          <w:p w:rsidR="00E05765" w:rsidRPr="006733CE" w:rsidRDefault="00743AAD">
            <w:pPr>
              <w:rPr>
                <w:rFonts w:ascii="Times New Roman" w:hAnsi="Times New Roman"/>
                <w:sz w:val="24"/>
                <w:szCs w:val="24"/>
              </w:rPr>
            </w:pPr>
            <w:r>
              <w:rPr>
                <w:rFonts w:ascii="Times New Roman" w:hAnsi="Times New Roman"/>
                <w:sz w:val="24"/>
                <w:szCs w:val="24"/>
              </w:rPr>
              <w:t>Latin</w:t>
            </w:r>
            <w:r w:rsidR="00E05765" w:rsidRPr="006733CE">
              <w:rPr>
                <w:rFonts w:ascii="Times New Roman" w:hAnsi="Times New Roman"/>
                <w:sz w:val="24"/>
                <w:szCs w:val="24"/>
              </w:rPr>
              <w:t>-America</w:t>
            </w:r>
          </w:p>
        </w:tc>
      </w:tr>
    </w:tbl>
    <w:p w:rsidR="00440BD1" w:rsidRDefault="00440BD1" w:rsidP="00440BD1">
      <w:pPr>
        <w:rPr>
          <w:rFonts w:ascii="Times New Roman" w:hAnsi="Times New Roman"/>
          <w:sz w:val="24"/>
          <w:szCs w:val="24"/>
        </w:rPr>
      </w:pPr>
    </w:p>
    <w:p w:rsidR="00566EB6" w:rsidRDefault="00566EB6" w:rsidP="00440BD1">
      <w:pPr>
        <w:rPr>
          <w:rFonts w:ascii="Times New Roman" w:hAnsi="Times New Roman"/>
          <w:sz w:val="24"/>
          <w:szCs w:val="24"/>
        </w:rPr>
      </w:pPr>
    </w:p>
    <w:p w:rsidR="00CA7598" w:rsidRDefault="00CA7598" w:rsidP="00CA7598">
      <w:pPr>
        <w:pStyle w:val="Heading1"/>
        <w:sectPr w:rsidR="00CA7598" w:rsidSect="00BA2554">
          <w:headerReference w:type="default" r:id="rId17"/>
          <w:footerReference w:type="default" r:id="rId18"/>
          <w:footerReference w:type="first" r:id="rId19"/>
          <w:pgSz w:w="12240" w:h="15840"/>
          <w:pgMar w:top="1440" w:right="1608" w:bottom="1440" w:left="1418" w:header="708" w:footer="708" w:gutter="0"/>
          <w:pgNumType w:start="0"/>
          <w:cols w:space="708"/>
          <w:titlePg/>
          <w:docGrid w:linePitch="360"/>
        </w:sectPr>
      </w:pPr>
    </w:p>
    <w:p w:rsidR="00CA7598" w:rsidRDefault="00CA7598" w:rsidP="00CA7598">
      <w:pPr>
        <w:pStyle w:val="Heading1"/>
        <w:jc w:val="center"/>
      </w:pPr>
      <w:bookmarkStart w:id="39" w:name="_Toc340094571"/>
      <w:r>
        <w:lastRenderedPageBreak/>
        <w:t>Appendix 2: The Scorecard</w:t>
      </w:r>
      <w:bookmarkEnd w:id="39"/>
    </w:p>
    <w:p w:rsidR="00CA7598" w:rsidRDefault="00CA7598" w:rsidP="00CA7598">
      <w:pPr>
        <w:jc w:val="center"/>
        <w:rPr>
          <w:sz w:val="4"/>
          <w:szCs w:val="4"/>
        </w:rPr>
      </w:pPr>
      <w:r w:rsidRPr="00B1162E">
        <w:rPr>
          <w:rStyle w:val="Heading1Char"/>
        </w:rPr>
        <w:br/>
      </w:r>
      <w:r>
        <w:t>Company name: ……………………………………………………………</w:t>
      </w:r>
      <w:r>
        <w:tab/>
      </w:r>
      <w:r>
        <w:tab/>
      </w:r>
      <w:r>
        <w:tab/>
      </w:r>
      <w:r>
        <w:tab/>
        <w:t xml:space="preserve">Type of Report:    ………………………………………………………………………. </w:t>
      </w:r>
      <w:r>
        <w:br/>
        <w:t>Alliance:   ……………………………………………………………………...</w:t>
      </w:r>
      <w:r>
        <w:tab/>
      </w:r>
      <w:r>
        <w:tab/>
      </w:r>
      <w:r>
        <w:tab/>
      </w:r>
      <w:r>
        <w:tab/>
        <w:t xml:space="preserve">Year: …………………….……………………………………………………………………      </w:t>
      </w:r>
      <w:r>
        <w:br/>
        <w:t>Country:   ………………………………………………………………………</w:t>
      </w:r>
      <w:r>
        <w:tab/>
      </w:r>
      <w:r>
        <w:tab/>
      </w:r>
      <w:r>
        <w:tab/>
      </w:r>
      <w:r>
        <w:tab/>
        <w:t>GRI: …………….……………………………………………………………………………..</w:t>
      </w:r>
      <w:r>
        <w:br/>
        <w:t>Continent: …………………………………………………………………….</w:t>
      </w:r>
      <w:r>
        <w:tab/>
      </w:r>
      <w:r>
        <w:tab/>
      </w:r>
      <w:r>
        <w:tab/>
      </w:r>
      <w:r>
        <w:tab/>
        <w:t>Auditor : …………………………………………………………………………………...</w:t>
      </w:r>
      <w:r>
        <w:tab/>
      </w:r>
      <w:r>
        <w:br/>
      </w:r>
    </w:p>
    <w:p w:rsidR="00CA7598" w:rsidRPr="009553A4" w:rsidRDefault="00CA7598" w:rsidP="00CA7598">
      <w:pPr>
        <w:rPr>
          <w:sz w:val="4"/>
          <w:szCs w:val="4"/>
        </w:rPr>
      </w:pPr>
    </w:p>
    <w:p w:rsidR="00CA7598" w:rsidRPr="00D814EA" w:rsidRDefault="00CA7598" w:rsidP="00CA7598">
      <w:pPr>
        <w:rPr>
          <w:rFonts w:asciiTheme="majorHAnsi" w:hAnsiTheme="majorHAnsi"/>
          <w:b/>
          <w:color w:val="548DD4" w:themeColor="text2" w:themeTint="99"/>
          <w:sz w:val="26"/>
          <w:szCs w:val="26"/>
        </w:rPr>
      </w:pPr>
      <w:r w:rsidRPr="00D814EA">
        <w:rPr>
          <w:rFonts w:asciiTheme="majorHAnsi" w:hAnsiTheme="majorHAnsi"/>
          <w:b/>
          <w:color w:val="548DD4" w:themeColor="text2" w:themeTint="99"/>
          <w:sz w:val="26"/>
          <w:szCs w:val="26"/>
        </w:rPr>
        <w:t>Part 1: Environmental Indicators and their Provision</w:t>
      </w:r>
    </w:p>
    <w:tbl>
      <w:tblPr>
        <w:tblStyle w:val="TableGrid"/>
        <w:tblW w:w="13433" w:type="dxa"/>
        <w:tblLook w:val="04A0"/>
      </w:tblPr>
      <w:tblGrid>
        <w:gridCol w:w="6345"/>
        <w:gridCol w:w="4536"/>
        <w:gridCol w:w="1701"/>
        <w:gridCol w:w="851"/>
      </w:tblGrid>
      <w:tr w:rsidR="00CA7598" w:rsidTr="00CA7598">
        <w:trPr>
          <w:tblHeader/>
        </w:trPr>
        <w:tc>
          <w:tcPr>
            <w:tcW w:w="6345" w:type="dxa"/>
            <w:tcBorders>
              <w:bottom w:val="single" w:sz="4" w:space="0" w:color="auto"/>
            </w:tcBorders>
            <w:shd w:val="clear" w:color="auto" w:fill="8DB3E2" w:themeFill="text2" w:themeFillTint="66"/>
          </w:tcPr>
          <w:p w:rsidR="00CA7598" w:rsidRDefault="00CA7598" w:rsidP="00CA7598">
            <w:r>
              <w:t>Theme</w:t>
            </w:r>
          </w:p>
        </w:tc>
        <w:tc>
          <w:tcPr>
            <w:tcW w:w="4536" w:type="dxa"/>
            <w:tcBorders>
              <w:bottom w:val="single" w:sz="4" w:space="0" w:color="auto"/>
            </w:tcBorders>
            <w:shd w:val="clear" w:color="auto" w:fill="8DB3E2" w:themeFill="text2" w:themeFillTint="66"/>
          </w:tcPr>
          <w:p w:rsidR="00CA7598" w:rsidRDefault="00CA7598" w:rsidP="00CA7598">
            <w:r>
              <w:t>Indicator</w:t>
            </w:r>
          </w:p>
        </w:tc>
        <w:tc>
          <w:tcPr>
            <w:tcW w:w="1701" w:type="dxa"/>
            <w:tcBorders>
              <w:bottom w:val="single" w:sz="4" w:space="0" w:color="auto"/>
            </w:tcBorders>
            <w:shd w:val="clear" w:color="auto" w:fill="8DB3E2" w:themeFill="text2" w:themeFillTint="66"/>
          </w:tcPr>
          <w:p w:rsidR="00CA7598" w:rsidRDefault="00CA7598" w:rsidP="00CA7598">
            <w:r>
              <w:t>Provided</w:t>
            </w:r>
          </w:p>
        </w:tc>
        <w:tc>
          <w:tcPr>
            <w:tcW w:w="851" w:type="dxa"/>
            <w:tcBorders>
              <w:bottom w:val="single" w:sz="4" w:space="0" w:color="auto"/>
            </w:tcBorders>
            <w:shd w:val="clear" w:color="auto" w:fill="8DB3E2" w:themeFill="text2" w:themeFillTint="66"/>
          </w:tcPr>
          <w:p w:rsidR="00CA7598" w:rsidRDefault="00CA7598" w:rsidP="00CA7598">
            <w:r>
              <w:t>Points</w:t>
            </w:r>
          </w:p>
        </w:tc>
      </w:tr>
      <w:tr w:rsidR="00CA7598" w:rsidTr="00CA7598">
        <w:tc>
          <w:tcPr>
            <w:tcW w:w="6345" w:type="dxa"/>
            <w:tcBorders>
              <w:top w:val="single" w:sz="4" w:space="0" w:color="auto"/>
              <w:bottom w:val="single" w:sz="4" w:space="0" w:color="auto"/>
              <w:right w:val="nil"/>
            </w:tcBorders>
            <w:shd w:val="clear" w:color="auto" w:fill="DAEEF3" w:themeFill="accent5" w:themeFillTint="33"/>
          </w:tcPr>
          <w:p w:rsidR="00CA7598" w:rsidRPr="002B3763" w:rsidRDefault="00CA7598" w:rsidP="00CA7598">
            <w:pPr>
              <w:ind w:right="459"/>
              <w:rPr>
                <w:i/>
              </w:rPr>
            </w:pPr>
            <w:r w:rsidRPr="00244AD5">
              <w:rPr>
                <w:i/>
              </w:rPr>
              <w:t>Consumptions</w:t>
            </w:r>
          </w:p>
        </w:tc>
        <w:tc>
          <w:tcPr>
            <w:tcW w:w="4536" w:type="dxa"/>
            <w:tcBorders>
              <w:top w:val="single" w:sz="4" w:space="0" w:color="auto"/>
              <w:left w:val="nil"/>
              <w:bottom w:val="single" w:sz="4" w:space="0" w:color="auto"/>
              <w:right w:val="nil"/>
            </w:tcBorders>
            <w:shd w:val="clear" w:color="auto" w:fill="DAEEF3" w:themeFill="accent5" w:themeFillTint="33"/>
          </w:tcPr>
          <w:p w:rsidR="00CA7598" w:rsidRDefault="00CA7598" w:rsidP="00CA7598"/>
        </w:tc>
        <w:tc>
          <w:tcPr>
            <w:tcW w:w="1701" w:type="dxa"/>
            <w:tcBorders>
              <w:top w:val="single" w:sz="4" w:space="0" w:color="auto"/>
              <w:left w:val="nil"/>
              <w:bottom w:val="single" w:sz="4" w:space="0" w:color="auto"/>
              <w:right w:val="nil"/>
            </w:tcBorders>
            <w:shd w:val="clear" w:color="auto" w:fill="DAEEF3" w:themeFill="accent5" w:themeFillTint="33"/>
          </w:tcPr>
          <w:p w:rsidR="00CA7598" w:rsidRDefault="00CA7598" w:rsidP="00CA7598">
            <w:pPr>
              <w:jc w:val="both"/>
            </w:pPr>
          </w:p>
        </w:tc>
        <w:tc>
          <w:tcPr>
            <w:tcW w:w="851" w:type="dxa"/>
            <w:tcBorders>
              <w:top w:val="single" w:sz="4" w:space="0" w:color="auto"/>
              <w:left w:val="nil"/>
              <w:bottom w:val="single" w:sz="4" w:space="0" w:color="auto"/>
            </w:tcBorders>
            <w:shd w:val="clear" w:color="auto" w:fill="DAEEF3" w:themeFill="accent5" w:themeFillTint="33"/>
          </w:tcPr>
          <w:p w:rsidR="00CA7598" w:rsidRDefault="00CA7598" w:rsidP="00CA7598"/>
        </w:tc>
      </w:tr>
      <w:tr w:rsidR="00CA7598" w:rsidTr="00CA7598">
        <w:tc>
          <w:tcPr>
            <w:tcW w:w="6345" w:type="dxa"/>
            <w:tcBorders>
              <w:top w:val="single" w:sz="4" w:space="0" w:color="auto"/>
              <w:bottom w:val="single" w:sz="4" w:space="0" w:color="auto"/>
            </w:tcBorders>
            <w:shd w:val="clear" w:color="auto" w:fill="FFFFFF" w:themeFill="background1"/>
          </w:tcPr>
          <w:p w:rsidR="00CA7598" w:rsidRPr="002B3763" w:rsidRDefault="00CA7598" w:rsidP="00CA7598">
            <w:pPr>
              <w:ind w:right="459"/>
            </w:pPr>
            <w:r>
              <w:t>Raw materials</w:t>
            </w:r>
          </w:p>
        </w:tc>
        <w:tc>
          <w:tcPr>
            <w:tcW w:w="4536" w:type="dxa"/>
            <w:tcBorders>
              <w:top w:val="single" w:sz="4" w:space="0" w:color="auto"/>
              <w:bottom w:val="nil"/>
            </w:tcBorders>
            <w:shd w:val="clear" w:color="auto" w:fill="FFFFFF" w:themeFill="background1"/>
          </w:tcPr>
          <w:p w:rsidR="00CA7598" w:rsidRDefault="00CA7598" w:rsidP="00CA7598">
            <w:pPr>
              <w:pStyle w:val="ListParagraph"/>
              <w:numPr>
                <w:ilvl w:val="0"/>
                <w:numId w:val="22"/>
              </w:numPr>
              <w:tabs>
                <w:tab w:val="num" w:pos="680"/>
              </w:tabs>
            </w:pPr>
            <w:r>
              <w:t>Fuel</w:t>
            </w:r>
          </w:p>
        </w:tc>
        <w:tc>
          <w:tcPr>
            <w:tcW w:w="1701" w:type="dxa"/>
            <w:tcBorders>
              <w:top w:val="single" w:sz="4" w:space="0" w:color="auto"/>
              <w:bottom w:val="nil"/>
            </w:tcBorders>
            <w:shd w:val="clear" w:color="auto" w:fill="FFFFFF" w:themeFill="background1"/>
          </w:tcPr>
          <w:p w:rsidR="00CA7598" w:rsidRDefault="00CA7598" w:rsidP="00CA7598">
            <w:r w:rsidRPr="00DC6D68">
              <w:rPr>
                <w:rFonts w:cstheme="minorHAnsi"/>
              </w:rPr>
              <w:t>ᴑ</w:t>
            </w:r>
            <w:r>
              <w:t xml:space="preserve"> Yes  </w:t>
            </w:r>
            <w:r w:rsidRPr="00DC6D68">
              <w:rPr>
                <w:rFonts w:cstheme="minorHAnsi"/>
              </w:rPr>
              <w:t>ᴑ No</w:t>
            </w:r>
          </w:p>
        </w:tc>
        <w:tc>
          <w:tcPr>
            <w:tcW w:w="851" w:type="dxa"/>
            <w:tcBorders>
              <w:top w:val="single" w:sz="4" w:space="0" w:color="auto"/>
              <w:bottom w:val="nil"/>
            </w:tcBorders>
            <w:shd w:val="clear" w:color="auto" w:fill="FFFFFF" w:themeFill="background1"/>
          </w:tcPr>
          <w:p w:rsidR="00CA7598" w:rsidRDefault="00CA7598" w:rsidP="00CA7598">
            <w:r>
              <w:t xml:space="preserve"> 0  /  1</w:t>
            </w:r>
          </w:p>
        </w:tc>
      </w:tr>
      <w:tr w:rsidR="00CA7598" w:rsidTr="00CA7598">
        <w:tc>
          <w:tcPr>
            <w:tcW w:w="6345" w:type="dxa"/>
            <w:tcBorders>
              <w:top w:val="single" w:sz="4" w:space="0" w:color="auto"/>
              <w:bottom w:val="single" w:sz="4" w:space="0" w:color="auto"/>
            </w:tcBorders>
            <w:shd w:val="clear" w:color="auto" w:fill="FFFFFF" w:themeFill="background1"/>
          </w:tcPr>
          <w:p w:rsidR="00CA7598" w:rsidRPr="002B3763" w:rsidRDefault="00CA7598" w:rsidP="00CA7598">
            <w:r w:rsidRPr="00E76868">
              <w:t>Energy</w:t>
            </w:r>
          </w:p>
        </w:tc>
        <w:tc>
          <w:tcPr>
            <w:tcW w:w="4536" w:type="dxa"/>
            <w:tcBorders>
              <w:top w:val="nil"/>
              <w:bottom w:val="single" w:sz="4" w:space="0" w:color="auto"/>
            </w:tcBorders>
            <w:shd w:val="clear" w:color="auto" w:fill="FFFFFF" w:themeFill="background1"/>
          </w:tcPr>
          <w:p w:rsidR="00CA7598" w:rsidRDefault="00CA7598" w:rsidP="00CA7598">
            <w:pPr>
              <w:pStyle w:val="ListParagraph"/>
              <w:numPr>
                <w:ilvl w:val="0"/>
                <w:numId w:val="18"/>
              </w:numPr>
            </w:pPr>
            <w:r>
              <w:t xml:space="preserve">Water </w:t>
            </w:r>
          </w:p>
          <w:p w:rsidR="00CA7598" w:rsidRDefault="00CA7598" w:rsidP="00CA7598">
            <w:pPr>
              <w:pStyle w:val="ListParagraph"/>
              <w:numPr>
                <w:ilvl w:val="0"/>
                <w:numId w:val="18"/>
              </w:numPr>
            </w:pPr>
            <w:r>
              <w:t xml:space="preserve">Electricity </w:t>
            </w:r>
          </w:p>
          <w:p w:rsidR="00CA7598" w:rsidRDefault="00CA7598" w:rsidP="00CA7598">
            <w:pPr>
              <w:pStyle w:val="ListParagraph"/>
              <w:numPr>
                <w:ilvl w:val="0"/>
                <w:numId w:val="18"/>
              </w:numPr>
            </w:pPr>
            <w:r>
              <w:t>Other energies</w:t>
            </w:r>
          </w:p>
        </w:tc>
        <w:tc>
          <w:tcPr>
            <w:tcW w:w="1701" w:type="dxa"/>
            <w:tcBorders>
              <w:top w:val="nil"/>
              <w:bottom w:val="single" w:sz="4" w:space="0" w:color="auto"/>
            </w:tcBorders>
            <w:shd w:val="clear" w:color="auto" w:fill="FFFFFF" w:themeFill="background1"/>
          </w:tcPr>
          <w:p w:rsidR="00CA7598" w:rsidRPr="00A307CE" w:rsidRDefault="00CA7598" w:rsidP="00CA7598">
            <w:pPr>
              <w:jc w:val="both"/>
              <w:rPr>
                <w:rFonts w:cstheme="minorHAnsi"/>
              </w:rPr>
            </w:pPr>
            <w:r w:rsidRPr="00DC6D68">
              <w:rPr>
                <w:rFonts w:cstheme="minorHAnsi"/>
              </w:rPr>
              <w:t>ᴑ</w:t>
            </w:r>
            <w:r>
              <w:t xml:space="preserve"> Yes  </w:t>
            </w:r>
            <w:r w:rsidRPr="00DC6D68">
              <w:rPr>
                <w:rFonts w:cstheme="minorHAnsi"/>
              </w:rPr>
              <w:t>ᴑ No</w:t>
            </w:r>
          </w:p>
          <w:p w:rsidR="00CA7598" w:rsidRDefault="00CA7598" w:rsidP="00CA7598">
            <w:pPr>
              <w:jc w:val="both"/>
              <w:rPr>
                <w:rFonts w:cstheme="minorHAnsi"/>
              </w:rPr>
            </w:pPr>
            <w:r w:rsidRPr="00DC6D68">
              <w:rPr>
                <w:rFonts w:cstheme="minorHAnsi"/>
              </w:rPr>
              <w:t>ᴑ</w:t>
            </w:r>
            <w:r>
              <w:t xml:space="preserve"> Yes  </w:t>
            </w:r>
            <w:r w:rsidRPr="00DC6D68">
              <w:rPr>
                <w:rFonts w:cstheme="minorHAnsi"/>
              </w:rPr>
              <w:t>ᴑ No</w:t>
            </w:r>
          </w:p>
          <w:p w:rsidR="00CA7598" w:rsidRPr="00A307CE" w:rsidRDefault="00CA7598" w:rsidP="00CA7598">
            <w:pPr>
              <w:jc w:val="both"/>
              <w:rPr>
                <w:rFonts w:cstheme="minorHAnsi"/>
              </w:rPr>
            </w:pPr>
            <w:r w:rsidRPr="00DC6D68">
              <w:rPr>
                <w:rFonts w:cstheme="minorHAnsi"/>
              </w:rPr>
              <w:t>ᴑ</w:t>
            </w:r>
            <w:r>
              <w:t xml:space="preserve"> Yes  </w:t>
            </w:r>
            <w:r w:rsidRPr="00DC6D68">
              <w:rPr>
                <w:rFonts w:cstheme="minorHAnsi"/>
              </w:rPr>
              <w:t>ᴑ No</w:t>
            </w:r>
          </w:p>
        </w:tc>
        <w:tc>
          <w:tcPr>
            <w:tcW w:w="851" w:type="dxa"/>
            <w:tcBorders>
              <w:top w:val="nil"/>
              <w:bottom w:val="single" w:sz="4" w:space="0" w:color="auto"/>
            </w:tcBorders>
            <w:shd w:val="clear" w:color="auto" w:fill="FFFFFF" w:themeFill="background1"/>
          </w:tcPr>
          <w:p w:rsidR="00CA7598" w:rsidRDefault="00CA7598" w:rsidP="00CA7598">
            <w:pPr>
              <w:jc w:val="both"/>
            </w:pPr>
            <w:r>
              <w:t xml:space="preserve"> 0  /  1       </w:t>
            </w:r>
          </w:p>
          <w:p w:rsidR="00CA7598" w:rsidRDefault="00CA7598" w:rsidP="00CA7598">
            <w:pPr>
              <w:jc w:val="both"/>
            </w:pPr>
            <w:r>
              <w:t xml:space="preserve"> 0  /  1</w:t>
            </w:r>
          </w:p>
          <w:p w:rsidR="00CA7598" w:rsidRDefault="00CA7598" w:rsidP="00CA7598">
            <w:pPr>
              <w:jc w:val="both"/>
            </w:pPr>
            <w:r>
              <w:t xml:space="preserve"> 0  /  1</w:t>
            </w:r>
          </w:p>
        </w:tc>
      </w:tr>
      <w:tr w:rsidR="00CA7598" w:rsidTr="00CA7598">
        <w:tc>
          <w:tcPr>
            <w:tcW w:w="6345" w:type="dxa"/>
            <w:tcBorders>
              <w:bottom w:val="single" w:sz="4" w:space="0" w:color="auto"/>
              <w:right w:val="nil"/>
            </w:tcBorders>
            <w:shd w:val="clear" w:color="auto" w:fill="DAEEF3" w:themeFill="accent5" w:themeFillTint="33"/>
          </w:tcPr>
          <w:p w:rsidR="00CA7598" w:rsidRPr="00244AD5" w:rsidRDefault="00CA7598" w:rsidP="00CA7598">
            <w:pPr>
              <w:rPr>
                <w:i/>
              </w:rPr>
            </w:pPr>
            <w:r w:rsidRPr="00244AD5">
              <w:rPr>
                <w:i/>
              </w:rPr>
              <w:t>Emissions</w:t>
            </w:r>
          </w:p>
        </w:tc>
        <w:tc>
          <w:tcPr>
            <w:tcW w:w="4536" w:type="dxa"/>
            <w:tcBorders>
              <w:left w:val="nil"/>
              <w:bottom w:val="single" w:sz="4" w:space="0" w:color="auto"/>
              <w:right w:val="nil"/>
            </w:tcBorders>
            <w:shd w:val="clear" w:color="auto" w:fill="DAEEF3" w:themeFill="accent5" w:themeFillTint="33"/>
          </w:tcPr>
          <w:p w:rsidR="00CA7598" w:rsidRDefault="00CA7598" w:rsidP="00CA7598">
            <w:pPr>
              <w:pStyle w:val="ListParagraph"/>
              <w:ind w:left="340"/>
            </w:pPr>
          </w:p>
        </w:tc>
        <w:tc>
          <w:tcPr>
            <w:tcW w:w="1701" w:type="dxa"/>
            <w:tcBorders>
              <w:left w:val="nil"/>
              <w:bottom w:val="single" w:sz="4" w:space="0" w:color="auto"/>
              <w:right w:val="nil"/>
            </w:tcBorders>
            <w:shd w:val="clear" w:color="auto" w:fill="DAEEF3" w:themeFill="accent5" w:themeFillTint="33"/>
          </w:tcPr>
          <w:p w:rsidR="00CA7598" w:rsidRDefault="00CA7598" w:rsidP="00CA7598"/>
        </w:tc>
        <w:tc>
          <w:tcPr>
            <w:tcW w:w="851" w:type="dxa"/>
            <w:tcBorders>
              <w:left w:val="nil"/>
              <w:bottom w:val="single" w:sz="4" w:space="0" w:color="auto"/>
            </w:tcBorders>
            <w:shd w:val="clear" w:color="auto" w:fill="DAEEF3" w:themeFill="accent5" w:themeFillTint="33"/>
          </w:tcPr>
          <w:p w:rsidR="00CA7598" w:rsidRDefault="00CA7598" w:rsidP="00CA7598"/>
        </w:tc>
      </w:tr>
      <w:tr w:rsidR="00CA7598" w:rsidTr="00CA7598">
        <w:tc>
          <w:tcPr>
            <w:tcW w:w="6345" w:type="dxa"/>
            <w:tcBorders>
              <w:top w:val="single" w:sz="4" w:space="0" w:color="auto"/>
              <w:bottom w:val="nil"/>
              <w:right w:val="single" w:sz="4" w:space="0" w:color="auto"/>
            </w:tcBorders>
          </w:tcPr>
          <w:p w:rsidR="00CA7598" w:rsidRDefault="00CA7598" w:rsidP="00CA7598">
            <w:r>
              <w:t>- Greenhouse gasses</w:t>
            </w:r>
          </w:p>
        </w:tc>
        <w:tc>
          <w:tcPr>
            <w:tcW w:w="4536" w:type="dxa"/>
            <w:tcBorders>
              <w:top w:val="single" w:sz="4" w:space="0" w:color="auto"/>
              <w:left w:val="single" w:sz="4" w:space="0" w:color="auto"/>
              <w:bottom w:val="nil"/>
              <w:right w:val="nil"/>
            </w:tcBorders>
          </w:tcPr>
          <w:p w:rsidR="00CA7598" w:rsidRDefault="00CA7598" w:rsidP="00CA7598">
            <w:pPr>
              <w:pStyle w:val="ListParagraph"/>
              <w:numPr>
                <w:ilvl w:val="0"/>
                <w:numId w:val="18"/>
              </w:numPr>
            </w:pPr>
            <w:r>
              <w:t>CO</w:t>
            </w:r>
            <w:r>
              <w:rPr>
                <w:vertAlign w:val="subscript"/>
              </w:rPr>
              <w:t>2</w:t>
            </w:r>
            <w:r>
              <w:t xml:space="preserve"> (or CO</w:t>
            </w:r>
            <w:r>
              <w:rPr>
                <w:vertAlign w:val="subscript"/>
              </w:rPr>
              <w:t>2</w:t>
            </w:r>
            <w:r>
              <w:t>/pkm)</w:t>
            </w:r>
          </w:p>
        </w:tc>
        <w:tc>
          <w:tcPr>
            <w:tcW w:w="1701" w:type="dxa"/>
            <w:tcBorders>
              <w:top w:val="single" w:sz="4" w:space="0" w:color="auto"/>
              <w:left w:val="nil"/>
              <w:bottom w:val="nil"/>
              <w:right w:val="nil"/>
            </w:tcBorders>
          </w:tcPr>
          <w:p w:rsidR="00CA7598" w:rsidRDefault="00CA7598" w:rsidP="00CA7598">
            <w:pPr>
              <w:jc w:val="both"/>
            </w:pPr>
            <w:r w:rsidRPr="00DC6D68">
              <w:rPr>
                <w:rFonts w:cstheme="minorHAnsi"/>
              </w:rPr>
              <w:t>ᴑ</w:t>
            </w:r>
            <w:r>
              <w:t xml:space="preserve"> Yes  </w:t>
            </w:r>
            <w:r w:rsidRPr="00DC6D68">
              <w:rPr>
                <w:rFonts w:cstheme="minorHAnsi"/>
              </w:rPr>
              <w:t>ᴑ No</w:t>
            </w:r>
          </w:p>
        </w:tc>
        <w:tc>
          <w:tcPr>
            <w:tcW w:w="851" w:type="dxa"/>
            <w:tcBorders>
              <w:top w:val="single" w:sz="4" w:space="0" w:color="auto"/>
              <w:left w:val="nil"/>
              <w:bottom w:val="nil"/>
            </w:tcBorders>
          </w:tcPr>
          <w:p w:rsidR="00CA7598" w:rsidRDefault="00CA7598" w:rsidP="00CA7598">
            <w:r>
              <w:t xml:space="preserve"> 0  /  1</w:t>
            </w:r>
          </w:p>
        </w:tc>
      </w:tr>
      <w:tr w:rsidR="00CA7598" w:rsidTr="00CA7598">
        <w:tc>
          <w:tcPr>
            <w:tcW w:w="6345" w:type="dxa"/>
            <w:tcBorders>
              <w:top w:val="nil"/>
              <w:bottom w:val="nil"/>
              <w:right w:val="single" w:sz="4" w:space="0" w:color="auto"/>
            </w:tcBorders>
          </w:tcPr>
          <w:p w:rsidR="00CA7598" w:rsidRDefault="00CA7598" w:rsidP="00CA7598"/>
        </w:tc>
        <w:tc>
          <w:tcPr>
            <w:tcW w:w="4536" w:type="dxa"/>
            <w:tcBorders>
              <w:top w:val="nil"/>
              <w:left w:val="single" w:sz="4" w:space="0" w:color="auto"/>
              <w:bottom w:val="nil"/>
              <w:right w:val="nil"/>
            </w:tcBorders>
          </w:tcPr>
          <w:p w:rsidR="00CA7598" w:rsidRDefault="00CA7598" w:rsidP="00CA7598">
            <w:pPr>
              <w:pStyle w:val="ListParagraph"/>
              <w:numPr>
                <w:ilvl w:val="0"/>
                <w:numId w:val="18"/>
              </w:numPr>
            </w:pPr>
            <w:r>
              <w:t>NO</w:t>
            </w:r>
            <w:r>
              <w:rPr>
                <w:vertAlign w:val="subscript"/>
              </w:rPr>
              <w:t>x</w:t>
            </w:r>
          </w:p>
        </w:tc>
        <w:tc>
          <w:tcPr>
            <w:tcW w:w="1701" w:type="dxa"/>
            <w:tcBorders>
              <w:top w:val="nil"/>
              <w:left w:val="nil"/>
              <w:bottom w:val="nil"/>
              <w:right w:val="nil"/>
            </w:tcBorders>
          </w:tcPr>
          <w:p w:rsidR="00CA7598" w:rsidRDefault="00CA7598" w:rsidP="00CA7598">
            <w:pPr>
              <w:jc w:val="both"/>
            </w:pPr>
            <w:r w:rsidRPr="00DC6D68">
              <w:rPr>
                <w:rFonts w:cstheme="minorHAnsi"/>
              </w:rPr>
              <w:t>ᴑ</w:t>
            </w:r>
            <w:r>
              <w:t xml:space="preserve"> Yes  </w:t>
            </w:r>
            <w:r w:rsidRPr="00DC6D68">
              <w:rPr>
                <w:rFonts w:cstheme="minorHAnsi"/>
              </w:rPr>
              <w:t>ᴑ No</w:t>
            </w:r>
          </w:p>
        </w:tc>
        <w:tc>
          <w:tcPr>
            <w:tcW w:w="851" w:type="dxa"/>
            <w:tcBorders>
              <w:top w:val="nil"/>
              <w:left w:val="nil"/>
              <w:bottom w:val="nil"/>
            </w:tcBorders>
          </w:tcPr>
          <w:p w:rsidR="00CA7598" w:rsidRDefault="00CA7598" w:rsidP="00CA7598">
            <w:r>
              <w:t xml:space="preserve"> 0  /  1</w:t>
            </w:r>
          </w:p>
        </w:tc>
      </w:tr>
      <w:tr w:rsidR="00CA7598" w:rsidTr="00CA7598">
        <w:tc>
          <w:tcPr>
            <w:tcW w:w="6345" w:type="dxa"/>
            <w:tcBorders>
              <w:top w:val="nil"/>
              <w:bottom w:val="nil"/>
              <w:right w:val="single" w:sz="4" w:space="0" w:color="auto"/>
            </w:tcBorders>
          </w:tcPr>
          <w:p w:rsidR="00CA7598" w:rsidRPr="0075688F" w:rsidRDefault="00CA7598" w:rsidP="00CA7598">
            <w:pPr>
              <w:rPr>
                <w:i/>
              </w:rPr>
            </w:pPr>
          </w:p>
        </w:tc>
        <w:tc>
          <w:tcPr>
            <w:tcW w:w="4536" w:type="dxa"/>
            <w:tcBorders>
              <w:top w:val="nil"/>
              <w:left w:val="single" w:sz="4" w:space="0" w:color="auto"/>
              <w:bottom w:val="nil"/>
              <w:right w:val="nil"/>
            </w:tcBorders>
          </w:tcPr>
          <w:p w:rsidR="00CA7598" w:rsidRPr="00901CB3" w:rsidRDefault="00CA7598" w:rsidP="00CA7598">
            <w:pPr>
              <w:pStyle w:val="ListParagraph"/>
              <w:numPr>
                <w:ilvl w:val="0"/>
                <w:numId w:val="19"/>
              </w:numPr>
            </w:pPr>
            <w:r>
              <w:t>SO</w:t>
            </w:r>
            <w:r>
              <w:rPr>
                <w:vertAlign w:val="subscript"/>
              </w:rPr>
              <w:t>2</w:t>
            </w:r>
          </w:p>
          <w:p w:rsidR="00CA7598" w:rsidRDefault="00CA7598" w:rsidP="00CA7598">
            <w:pPr>
              <w:pStyle w:val="ListParagraph"/>
              <w:numPr>
                <w:ilvl w:val="0"/>
                <w:numId w:val="19"/>
              </w:numPr>
            </w:pPr>
            <w:r>
              <w:t>CH</w:t>
            </w:r>
            <w:r>
              <w:rPr>
                <w:vertAlign w:val="subscript"/>
              </w:rPr>
              <w:t>4</w:t>
            </w:r>
          </w:p>
        </w:tc>
        <w:tc>
          <w:tcPr>
            <w:tcW w:w="1701" w:type="dxa"/>
            <w:tcBorders>
              <w:top w:val="nil"/>
              <w:left w:val="nil"/>
              <w:bottom w:val="nil"/>
              <w:right w:val="nil"/>
            </w:tcBorders>
          </w:tcPr>
          <w:p w:rsidR="00CA7598" w:rsidRDefault="00CA7598" w:rsidP="00CA7598">
            <w:pPr>
              <w:jc w:val="both"/>
              <w:rPr>
                <w:rFonts w:cstheme="minorHAnsi"/>
              </w:rPr>
            </w:pPr>
            <w:r w:rsidRPr="00DC6D68">
              <w:rPr>
                <w:rFonts w:cstheme="minorHAnsi"/>
              </w:rPr>
              <w:t>ᴑ</w:t>
            </w:r>
            <w:r>
              <w:t xml:space="preserve"> Yes  </w:t>
            </w:r>
            <w:r w:rsidRPr="00DC6D68">
              <w:rPr>
                <w:rFonts w:cstheme="minorHAnsi"/>
              </w:rPr>
              <w:t>ᴑ No</w:t>
            </w:r>
          </w:p>
          <w:p w:rsidR="00CA7598" w:rsidRDefault="00CA7598" w:rsidP="00CA7598">
            <w:pPr>
              <w:jc w:val="both"/>
            </w:pPr>
            <w:r w:rsidRPr="00DC6D68">
              <w:rPr>
                <w:rFonts w:cstheme="minorHAnsi"/>
              </w:rPr>
              <w:t>ᴑ</w:t>
            </w:r>
            <w:r>
              <w:t xml:space="preserve"> Yes  </w:t>
            </w:r>
            <w:r w:rsidRPr="00DC6D68">
              <w:rPr>
                <w:rFonts w:cstheme="minorHAnsi"/>
              </w:rPr>
              <w:t>ᴑ No</w:t>
            </w:r>
          </w:p>
        </w:tc>
        <w:tc>
          <w:tcPr>
            <w:tcW w:w="851" w:type="dxa"/>
            <w:tcBorders>
              <w:top w:val="nil"/>
              <w:left w:val="nil"/>
              <w:bottom w:val="nil"/>
            </w:tcBorders>
          </w:tcPr>
          <w:p w:rsidR="00CA7598" w:rsidRDefault="00CA7598" w:rsidP="00CA7598">
            <w:r>
              <w:t xml:space="preserve"> 0  /  1</w:t>
            </w:r>
          </w:p>
          <w:p w:rsidR="00CA7598" w:rsidRDefault="00CA7598" w:rsidP="00CA7598">
            <w:r>
              <w:t xml:space="preserve"> 0  /  1</w:t>
            </w:r>
          </w:p>
        </w:tc>
      </w:tr>
      <w:tr w:rsidR="00CA7598" w:rsidTr="00CA7598">
        <w:tc>
          <w:tcPr>
            <w:tcW w:w="6345" w:type="dxa"/>
            <w:tcBorders>
              <w:top w:val="single" w:sz="4" w:space="0" w:color="auto"/>
              <w:bottom w:val="nil"/>
            </w:tcBorders>
          </w:tcPr>
          <w:p w:rsidR="00CA7598" w:rsidRPr="00244AD5" w:rsidRDefault="00CA7598" w:rsidP="00CA7598">
            <w:r>
              <w:t>- In-flight fuel jettison</w:t>
            </w:r>
          </w:p>
        </w:tc>
        <w:tc>
          <w:tcPr>
            <w:tcW w:w="4536" w:type="dxa"/>
            <w:tcBorders>
              <w:top w:val="nil"/>
              <w:bottom w:val="nil"/>
              <w:right w:val="nil"/>
            </w:tcBorders>
          </w:tcPr>
          <w:p w:rsidR="00CA7598" w:rsidRDefault="00CA7598" w:rsidP="00CA7598">
            <w:pPr>
              <w:pStyle w:val="ListParagraph"/>
              <w:numPr>
                <w:ilvl w:val="0"/>
                <w:numId w:val="19"/>
              </w:numPr>
            </w:pPr>
            <w:r>
              <w:t>Occurrences of fuel jettison (Number)</w:t>
            </w:r>
          </w:p>
        </w:tc>
        <w:tc>
          <w:tcPr>
            <w:tcW w:w="1701" w:type="dxa"/>
            <w:tcBorders>
              <w:top w:val="nil"/>
              <w:left w:val="nil"/>
              <w:bottom w:val="nil"/>
              <w:right w:val="nil"/>
            </w:tcBorders>
          </w:tcPr>
          <w:p w:rsidR="00CA7598" w:rsidRDefault="00CA7598" w:rsidP="00CA7598">
            <w:pPr>
              <w:jc w:val="both"/>
            </w:pPr>
            <w:r w:rsidRPr="00DC6D68">
              <w:rPr>
                <w:rFonts w:cstheme="minorHAnsi"/>
              </w:rPr>
              <w:t>ᴑ</w:t>
            </w:r>
            <w:r>
              <w:t xml:space="preserve"> Yes  </w:t>
            </w:r>
            <w:r w:rsidRPr="00DC6D68">
              <w:rPr>
                <w:rFonts w:cstheme="minorHAnsi"/>
              </w:rPr>
              <w:t>ᴑ No</w:t>
            </w:r>
          </w:p>
        </w:tc>
        <w:tc>
          <w:tcPr>
            <w:tcW w:w="851" w:type="dxa"/>
            <w:tcBorders>
              <w:top w:val="nil"/>
              <w:left w:val="nil"/>
              <w:bottom w:val="nil"/>
            </w:tcBorders>
          </w:tcPr>
          <w:p w:rsidR="00CA7598" w:rsidRDefault="00CA7598" w:rsidP="00CA7598">
            <w:r>
              <w:t xml:space="preserve"> 0  /  1</w:t>
            </w:r>
          </w:p>
        </w:tc>
      </w:tr>
      <w:tr w:rsidR="00CA7598" w:rsidTr="00CA7598">
        <w:tc>
          <w:tcPr>
            <w:tcW w:w="6345" w:type="dxa"/>
            <w:tcBorders>
              <w:top w:val="nil"/>
              <w:bottom w:val="single" w:sz="4" w:space="0" w:color="auto"/>
            </w:tcBorders>
          </w:tcPr>
          <w:p w:rsidR="00CA7598" w:rsidRPr="0075688F" w:rsidRDefault="00CA7598" w:rsidP="00CA7598">
            <w:pPr>
              <w:rPr>
                <w:i/>
              </w:rPr>
            </w:pPr>
          </w:p>
        </w:tc>
        <w:tc>
          <w:tcPr>
            <w:tcW w:w="4536" w:type="dxa"/>
            <w:tcBorders>
              <w:top w:val="nil"/>
              <w:bottom w:val="nil"/>
              <w:right w:val="nil"/>
            </w:tcBorders>
          </w:tcPr>
          <w:p w:rsidR="00CA7598" w:rsidRDefault="00CA7598" w:rsidP="00CA7598">
            <w:pPr>
              <w:pStyle w:val="ListParagraph"/>
              <w:numPr>
                <w:ilvl w:val="0"/>
                <w:numId w:val="19"/>
              </w:numPr>
            </w:pPr>
            <w:r>
              <w:t>Fuel jettisoned (Tonnes)</w:t>
            </w:r>
          </w:p>
        </w:tc>
        <w:tc>
          <w:tcPr>
            <w:tcW w:w="1701" w:type="dxa"/>
            <w:tcBorders>
              <w:top w:val="nil"/>
              <w:left w:val="nil"/>
              <w:bottom w:val="nil"/>
              <w:right w:val="nil"/>
            </w:tcBorders>
          </w:tcPr>
          <w:p w:rsidR="00CA7598" w:rsidRDefault="00CA7598" w:rsidP="00CA7598">
            <w:pPr>
              <w:jc w:val="both"/>
            </w:pPr>
            <w:r w:rsidRPr="00DC6D68">
              <w:rPr>
                <w:rFonts w:cstheme="minorHAnsi"/>
              </w:rPr>
              <w:t>ᴑ</w:t>
            </w:r>
            <w:r>
              <w:t xml:space="preserve"> Yes  </w:t>
            </w:r>
            <w:r w:rsidRPr="00DC6D68">
              <w:rPr>
                <w:rFonts w:cstheme="minorHAnsi"/>
              </w:rPr>
              <w:t>ᴑ No</w:t>
            </w:r>
          </w:p>
        </w:tc>
        <w:tc>
          <w:tcPr>
            <w:tcW w:w="851" w:type="dxa"/>
            <w:tcBorders>
              <w:top w:val="nil"/>
              <w:left w:val="nil"/>
              <w:bottom w:val="nil"/>
            </w:tcBorders>
          </w:tcPr>
          <w:p w:rsidR="00CA7598" w:rsidRDefault="00CA7598" w:rsidP="00CA7598">
            <w:r>
              <w:t xml:space="preserve"> 0  /  1</w:t>
            </w:r>
          </w:p>
        </w:tc>
      </w:tr>
      <w:tr w:rsidR="00CA7598" w:rsidTr="00CA7598">
        <w:tc>
          <w:tcPr>
            <w:tcW w:w="6345" w:type="dxa"/>
            <w:tcBorders>
              <w:top w:val="single" w:sz="4" w:space="0" w:color="auto"/>
              <w:bottom w:val="single" w:sz="4" w:space="0" w:color="auto"/>
              <w:right w:val="nil"/>
            </w:tcBorders>
            <w:shd w:val="clear" w:color="auto" w:fill="DAEEF3" w:themeFill="accent5" w:themeFillTint="33"/>
          </w:tcPr>
          <w:p w:rsidR="00CA7598" w:rsidRPr="0075688F" w:rsidRDefault="00CA7598" w:rsidP="00CA7598">
            <w:pPr>
              <w:rPr>
                <w:i/>
              </w:rPr>
            </w:pPr>
            <w:r>
              <w:rPr>
                <w:i/>
              </w:rPr>
              <w:t>Noise</w:t>
            </w:r>
          </w:p>
        </w:tc>
        <w:tc>
          <w:tcPr>
            <w:tcW w:w="4536" w:type="dxa"/>
            <w:tcBorders>
              <w:top w:val="single" w:sz="4" w:space="0" w:color="auto"/>
              <w:left w:val="nil"/>
              <w:bottom w:val="single" w:sz="4" w:space="0" w:color="auto"/>
              <w:right w:val="nil"/>
            </w:tcBorders>
            <w:shd w:val="clear" w:color="auto" w:fill="DAEEF3" w:themeFill="accent5" w:themeFillTint="33"/>
          </w:tcPr>
          <w:p w:rsidR="00CA7598" w:rsidRDefault="00CA7598" w:rsidP="00CA7598"/>
        </w:tc>
        <w:tc>
          <w:tcPr>
            <w:tcW w:w="1701" w:type="dxa"/>
            <w:tcBorders>
              <w:top w:val="single" w:sz="4" w:space="0" w:color="auto"/>
              <w:left w:val="nil"/>
              <w:bottom w:val="single" w:sz="4" w:space="0" w:color="auto"/>
              <w:right w:val="nil"/>
            </w:tcBorders>
            <w:shd w:val="clear" w:color="auto" w:fill="DAEEF3" w:themeFill="accent5" w:themeFillTint="33"/>
          </w:tcPr>
          <w:p w:rsidR="00CA7598" w:rsidRDefault="00CA7598" w:rsidP="00CA7598">
            <w:pPr>
              <w:jc w:val="both"/>
            </w:pPr>
          </w:p>
        </w:tc>
        <w:tc>
          <w:tcPr>
            <w:tcW w:w="851" w:type="dxa"/>
            <w:tcBorders>
              <w:top w:val="single" w:sz="4" w:space="0" w:color="auto"/>
              <w:left w:val="nil"/>
              <w:bottom w:val="single" w:sz="4" w:space="0" w:color="auto"/>
            </w:tcBorders>
            <w:shd w:val="clear" w:color="auto" w:fill="DAEEF3" w:themeFill="accent5" w:themeFillTint="33"/>
          </w:tcPr>
          <w:p w:rsidR="00CA7598" w:rsidRDefault="00CA7598" w:rsidP="00CA7598">
            <w:r>
              <w:t xml:space="preserve"> </w:t>
            </w:r>
          </w:p>
        </w:tc>
      </w:tr>
      <w:tr w:rsidR="00CA7598" w:rsidTr="00CA7598">
        <w:tc>
          <w:tcPr>
            <w:tcW w:w="6345" w:type="dxa"/>
            <w:tcBorders>
              <w:top w:val="single" w:sz="4" w:space="0" w:color="auto"/>
              <w:bottom w:val="single" w:sz="4" w:space="0" w:color="auto"/>
            </w:tcBorders>
          </w:tcPr>
          <w:p w:rsidR="00CA7598" w:rsidRPr="002B3763" w:rsidRDefault="00CA7598" w:rsidP="00CA7598">
            <w:r>
              <w:t>Noice impact</w:t>
            </w:r>
          </w:p>
        </w:tc>
        <w:tc>
          <w:tcPr>
            <w:tcW w:w="4536" w:type="dxa"/>
            <w:tcBorders>
              <w:top w:val="single" w:sz="4" w:space="0" w:color="auto"/>
              <w:bottom w:val="single" w:sz="4" w:space="0" w:color="auto"/>
              <w:right w:val="nil"/>
            </w:tcBorders>
          </w:tcPr>
          <w:p w:rsidR="00CA7598" w:rsidRDefault="00CA7598" w:rsidP="00CA7598">
            <w:pPr>
              <w:pStyle w:val="ListParagraph"/>
              <w:numPr>
                <w:ilvl w:val="0"/>
                <w:numId w:val="19"/>
              </w:numPr>
            </w:pPr>
            <w:r>
              <w:t>Global noise energy indicator</w:t>
            </w:r>
          </w:p>
        </w:tc>
        <w:tc>
          <w:tcPr>
            <w:tcW w:w="1701" w:type="dxa"/>
            <w:tcBorders>
              <w:top w:val="single" w:sz="4" w:space="0" w:color="auto"/>
              <w:left w:val="nil"/>
              <w:bottom w:val="single" w:sz="4" w:space="0" w:color="auto"/>
              <w:right w:val="nil"/>
            </w:tcBorders>
          </w:tcPr>
          <w:p w:rsidR="00CA7598" w:rsidRPr="00DC6D68" w:rsidRDefault="00CA7598" w:rsidP="00CA7598">
            <w:pPr>
              <w:jc w:val="both"/>
              <w:rPr>
                <w:rFonts w:cstheme="minorHAnsi"/>
              </w:rPr>
            </w:pPr>
            <w:r w:rsidRPr="00DC6D68">
              <w:rPr>
                <w:rFonts w:cstheme="minorHAnsi"/>
              </w:rPr>
              <w:t>ᴑ</w:t>
            </w:r>
            <w:r>
              <w:t xml:space="preserve"> Yes  </w:t>
            </w:r>
            <w:r w:rsidRPr="00DC6D68">
              <w:rPr>
                <w:rFonts w:cstheme="minorHAnsi"/>
              </w:rPr>
              <w:t>ᴑ No</w:t>
            </w:r>
          </w:p>
        </w:tc>
        <w:tc>
          <w:tcPr>
            <w:tcW w:w="851" w:type="dxa"/>
            <w:tcBorders>
              <w:top w:val="single" w:sz="4" w:space="0" w:color="auto"/>
              <w:left w:val="nil"/>
              <w:bottom w:val="single" w:sz="4" w:space="0" w:color="auto"/>
            </w:tcBorders>
          </w:tcPr>
          <w:p w:rsidR="00CA7598" w:rsidRDefault="00CA7598" w:rsidP="00CA7598">
            <w:r>
              <w:t>0  /  1</w:t>
            </w:r>
          </w:p>
        </w:tc>
      </w:tr>
      <w:tr w:rsidR="00CA7598" w:rsidTr="00CA7598">
        <w:tc>
          <w:tcPr>
            <w:tcW w:w="6345" w:type="dxa"/>
            <w:tcBorders>
              <w:top w:val="single" w:sz="4" w:space="0" w:color="auto"/>
              <w:bottom w:val="single" w:sz="4" w:space="0" w:color="auto"/>
              <w:right w:val="nil"/>
            </w:tcBorders>
            <w:shd w:val="clear" w:color="auto" w:fill="DAEEF3" w:themeFill="accent5" w:themeFillTint="33"/>
          </w:tcPr>
          <w:p w:rsidR="00CA7598" w:rsidRDefault="00CA7598" w:rsidP="00CA7598">
            <w:pPr>
              <w:rPr>
                <w:i/>
              </w:rPr>
            </w:pPr>
            <w:r>
              <w:rPr>
                <w:i/>
              </w:rPr>
              <w:t>Waste</w:t>
            </w:r>
          </w:p>
        </w:tc>
        <w:tc>
          <w:tcPr>
            <w:tcW w:w="4536" w:type="dxa"/>
            <w:tcBorders>
              <w:top w:val="single" w:sz="4" w:space="0" w:color="auto"/>
              <w:left w:val="nil"/>
              <w:bottom w:val="single" w:sz="4" w:space="0" w:color="auto"/>
              <w:right w:val="nil"/>
            </w:tcBorders>
            <w:shd w:val="clear" w:color="auto" w:fill="DAEEF3" w:themeFill="accent5" w:themeFillTint="33"/>
          </w:tcPr>
          <w:p w:rsidR="00CA7598" w:rsidRDefault="00CA7598" w:rsidP="00CA7598"/>
        </w:tc>
        <w:tc>
          <w:tcPr>
            <w:tcW w:w="1701" w:type="dxa"/>
            <w:tcBorders>
              <w:top w:val="single" w:sz="4" w:space="0" w:color="auto"/>
              <w:left w:val="nil"/>
              <w:bottom w:val="single" w:sz="4" w:space="0" w:color="auto"/>
              <w:right w:val="nil"/>
            </w:tcBorders>
            <w:shd w:val="clear" w:color="auto" w:fill="DAEEF3" w:themeFill="accent5" w:themeFillTint="33"/>
          </w:tcPr>
          <w:p w:rsidR="00CA7598" w:rsidRPr="00DC6D68" w:rsidRDefault="00CA7598" w:rsidP="00CA7598">
            <w:pPr>
              <w:jc w:val="both"/>
              <w:rPr>
                <w:rFonts w:cstheme="minorHAnsi"/>
              </w:rPr>
            </w:pPr>
          </w:p>
        </w:tc>
        <w:tc>
          <w:tcPr>
            <w:tcW w:w="851" w:type="dxa"/>
            <w:tcBorders>
              <w:top w:val="single" w:sz="4" w:space="0" w:color="auto"/>
              <w:left w:val="nil"/>
              <w:bottom w:val="single" w:sz="4" w:space="0" w:color="auto"/>
            </w:tcBorders>
            <w:shd w:val="clear" w:color="auto" w:fill="DAEEF3" w:themeFill="accent5" w:themeFillTint="33"/>
          </w:tcPr>
          <w:p w:rsidR="00CA7598" w:rsidRDefault="00CA7598" w:rsidP="00CA7598"/>
        </w:tc>
      </w:tr>
      <w:tr w:rsidR="00CA7598" w:rsidTr="00CA7598">
        <w:tc>
          <w:tcPr>
            <w:tcW w:w="6345" w:type="dxa"/>
            <w:tcBorders>
              <w:top w:val="single" w:sz="4" w:space="0" w:color="auto"/>
              <w:bottom w:val="nil"/>
            </w:tcBorders>
            <w:shd w:val="clear" w:color="auto" w:fill="FFFFFF" w:themeFill="background1"/>
          </w:tcPr>
          <w:p w:rsidR="00CA7598" w:rsidRPr="002704DE" w:rsidRDefault="00CA7598" w:rsidP="00CA7598">
            <w:pPr>
              <w:rPr>
                <w:i/>
              </w:rPr>
            </w:pPr>
          </w:p>
        </w:tc>
        <w:tc>
          <w:tcPr>
            <w:tcW w:w="4536" w:type="dxa"/>
            <w:tcBorders>
              <w:top w:val="single" w:sz="4" w:space="0" w:color="auto"/>
              <w:bottom w:val="nil"/>
              <w:right w:val="nil"/>
            </w:tcBorders>
            <w:shd w:val="clear" w:color="auto" w:fill="FFFFFF" w:themeFill="background1"/>
          </w:tcPr>
          <w:p w:rsidR="00CA7598" w:rsidRDefault="00CA7598" w:rsidP="00CA7598">
            <w:pPr>
              <w:pStyle w:val="ListParagraph"/>
              <w:numPr>
                <w:ilvl w:val="0"/>
                <w:numId w:val="20"/>
              </w:numPr>
            </w:pPr>
            <w:r>
              <w:t>Quantity of non-hazardous industrial waste</w:t>
            </w:r>
          </w:p>
        </w:tc>
        <w:tc>
          <w:tcPr>
            <w:tcW w:w="1701" w:type="dxa"/>
            <w:tcBorders>
              <w:top w:val="single" w:sz="4" w:space="0" w:color="auto"/>
              <w:left w:val="nil"/>
              <w:bottom w:val="nil"/>
              <w:right w:val="nil"/>
            </w:tcBorders>
            <w:shd w:val="clear" w:color="auto" w:fill="FFFFFF" w:themeFill="background1"/>
          </w:tcPr>
          <w:p w:rsidR="00CA7598" w:rsidRDefault="00CA7598" w:rsidP="00CA7598">
            <w:pPr>
              <w:jc w:val="both"/>
            </w:pPr>
            <w:r w:rsidRPr="00DC6D68">
              <w:rPr>
                <w:rFonts w:cstheme="minorHAnsi"/>
              </w:rPr>
              <w:t>ᴑ</w:t>
            </w:r>
            <w:r>
              <w:t xml:space="preserve"> Yes  </w:t>
            </w:r>
            <w:r w:rsidRPr="00DC6D68">
              <w:rPr>
                <w:rFonts w:cstheme="minorHAnsi"/>
              </w:rPr>
              <w:t>ᴑ No</w:t>
            </w:r>
          </w:p>
        </w:tc>
        <w:tc>
          <w:tcPr>
            <w:tcW w:w="851" w:type="dxa"/>
            <w:tcBorders>
              <w:top w:val="single" w:sz="4" w:space="0" w:color="auto"/>
              <w:left w:val="nil"/>
              <w:bottom w:val="nil"/>
            </w:tcBorders>
            <w:shd w:val="clear" w:color="auto" w:fill="FFFFFF" w:themeFill="background1"/>
          </w:tcPr>
          <w:p w:rsidR="00CA7598" w:rsidRDefault="00CA7598" w:rsidP="00CA7598">
            <w:r>
              <w:t xml:space="preserve"> 0  /  1</w:t>
            </w:r>
          </w:p>
        </w:tc>
      </w:tr>
      <w:tr w:rsidR="00CA7598" w:rsidTr="00CA7598">
        <w:tc>
          <w:tcPr>
            <w:tcW w:w="6345" w:type="dxa"/>
            <w:tcBorders>
              <w:top w:val="nil"/>
              <w:bottom w:val="nil"/>
            </w:tcBorders>
          </w:tcPr>
          <w:p w:rsidR="00CA7598" w:rsidRDefault="00CA7598" w:rsidP="00CA7598"/>
        </w:tc>
        <w:tc>
          <w:tcPr>
            <w:tcW w:w="4536" w:type="dxa"/>
            <w:tcBorders>
              <w:top w:val="nil"/>
              <w:bottom w:val="nil"/>
              <w:right w:val="nil"/>
            </w:tcBorders>
          </w:tcPr>
          <w:p w:rsidR="00CA7598" w:rsidRDefault="00CA7598" w:rsidP="00CA7598">
            <w:pPr>
              <w:pStyle w:val="ListParagraph"/>
              <w:numPr>
                <w:ilvl w:val="0"/>
                <w:numId w:val="21"/>
              </w:numPr>
            </w:pPr>
            <w:r>
              <w:t>Quantity of hazardous industrial waste</w:t>
            </w:r>
          </w:p>
        </w:tc>
        <w:tc>
          <w:tcPr>
            <w:tcW w:w="1701" w:type="dxa"/>
            <w:tcBorders>
              <w:top w:val="nil"/>
              <w:left w:val="nil"/>
              <w:bottom w:val="nil"/>
              <w:right w:val="nil"/>
            </w:tcBorders>
          </w:tcPr>
          <w:p w:rsidR="00CA7598" w:rsidRDefault="00CA7598" w:rsidP="00CA7598">
            <w:pPr>
              <w:jc w:val="both"/>
            </w:pPr>
            <w:r w:rsidRPr="00DC6D68">
              <w:rPr>
                <w:rFonts w:cstheme="minorHAnsi"/>
              </w:rPr>
              <w:t>ᴑ</w:t>
            </w:r>
            <w:r>
              <w:t xml:space="preserve"> Yes  </w:t>
            </w:r>
            <w:r w:rsidRPr="00DC6D68">
              <w:rPr>
                <w:rFonts w:cstheme="minorHAnsi"/>
              </w:rPr>
              <w:t>ᴑ No</w:t>
            </w:r>
          </w:p>
        </w:tc>
        <w:tc>
          <w:tcPr>
            <w:tcW w:w="851" w:type="dxa"/>
            <w:tcBorders>
              <w:top w:val="nil"/>
              <w:left w:val="nil"/>
              <w:bottom w:val="nil"/>
            </w:tcBorders>
          </w:tcPr>
          <w:p w:rsidR="00CA7598" w:rsidRDefault="00CA7598" w:rsidP="00CA7598">
            <w:r>
              <w:t xml:space="preserve"> 0  /  1</w:t>
            </w:r>
          </w:p>
        </w:tc>
      </w:tr>
      <w:tr w:rsidR="00CA7598" w:rsidRPr="009553A4" w:rsidTr="00CA7598">
        <w:tc>
          <w:tcPr>
            <w:tcW w:w="6345" w:type="dxa"/>
            <w:tcBorders>
              <w:top w:val="single" w:sz="4" w:space="0" w:color="auto"/>
              <w:left w:val="nil"/>
              <w:bottom w:val="nil"/>
              <w:right w:val="nil"/>
            </w:tcBorders>
          </w:tcPr>
          <w:p w:rsidR="00CA7598" w:rsidRPr="009553A4" w:rsidRDefault="00CA7598" w:rsidP="00CA7598">
            <w:pPr>
              <w:rPr>
                <w:b/>
              </w:rPr>
            </w:pPr>
            <w:r>
              <w:rPr>
                <w:b/>
              </w:rPr>
              <w:t>Total ….. / (13</w:t>
            </w:r>
            <w:r w:rsidRPr="009553A4">
              <w:rPr>
                <w:b/>
              </w:rPr>
              <w:t>)</w:t>
            </w:r>
          </w:p>
        </w:tc>
        <w:tc>
          <w:tcPr>
            <w:tcW w:w="4536" w:type="dxa"/>
            <w:tcBorders>
              <w:top w:val="single" w:sz="4" w:space="0" w:color="auto"/>
              <w:left w:val="nil"/>
              <w:bottom w:val="nil"/>
              <w:right w:val="nil"/>
            </w:tcBorders>
          </w:tcPr>
          <w:p w:rsidR="00CA7598" w:rsidRPr="009553A4" w:rsidRDefault="00CA7598" w:rsidP="00CA7598">
            <w:pPr>
              <w:pStyle w:val="ListParagraph"/>
              <w:ind w:left="340"/>
              <w:rPr>
                <w:b/>
              </w:rPr>
            </w:pPr>
          </w:p>
        </w:tc>
        <w:tc>
          <w:tcPr>
            <w:tcW w:w="1701" w:type="dxa"/>
            <w:tcBorders>
              <w:top w:val="single" w:sz="4" w:space="0" w:color="auto"/>
              <w:left w:val="nil"/>
              <w:bottom w:val="nil"/>
              <w:right w:val="nil"/>
            </w:tcBorders>
          </w:tcPr>
          <w:p w:rsidR="00CA7598" w:rsidRPr="009553A4" w:rsidRDefault="00CA7598" w:rsidP="00CA7598">
            <w:pPr>
              <w:jc w:val="both"/>
              <w:rPr>
                <w:rFonts w:cstheme="minorHAnsi"/>
                <w:b/>
              </w:rPr>
            </w:pPr>
          </w:p>
        </w:tc>
        <w:tc>
          <w:tcPr>
            <w:tcW w:w="851" w:type="dxa"/>
            <w:tcBorders>
              <w:top w:val="single" w:sz="4" w:space="0" w:color="auto"/>
              <w:left w:val="nil"/>
              <w:bottom w:val="nil"/>
              <w:right w:val="nil"/>
            </w:tcBorders>
          </w:tcPr>
          <w:p w:rsidR="00CA7598" w:rsidRPr="009553A4" w:rsidRDefault="00CA7598" w:rsidP="00CA7598">
            <w:pPr>
              <w:rPr>
                <w:b/>
              </w:rPr>
            </w:pPr>
          </w:p>
        </w:tc>
      </w:tr>
    </w:tbl>
    <w:p w:rsidR="00CA7598" w:rsidRPr="00CA7598" w:rsidRDefault="00CA7598" w:rsidP="00CA7598">
      <w:pPr>
        <w:rPr>
          <w:rFonts w:asciiTheme="majorHAnsi" w:hAnsiTheme="majorHAnsi"/>
          <w:b/>
          <w:color w:val="548DD4" w:themeColor="text2" w:themeTint="99"/>
          <w:sz w:val="26"/>
          <w:szCs w:val="26"/>
        </w:rPr>
      </w:pPr>
      <w:r w:rsidRPr="00CA7598">
        <w:rPr>
          <w:rFonts w:asciiTheme="majorHAnsi" w:hAnsiTheme="majorHAnsi"/>
          <w:b/>
          <w:color w:val="548DD4" w:themeColor="text2" w:themeTint="99"/>
          <w:sz w:val="26"/>
          <w:szCs w:val="26"/>
        </w:rPr>
        <w:lastRenderedPageBreak/>
        <w:t>Part 2: CSR initiatives within the environment dimension and their adoption</w:t>
      </w:r>
    </w:p>
    <w:tbl>
      <w:tblPr>
        <w:tblStyle w:val="TableGrid"/>
        <w:tblW w:w="0" w:type="auto"/>
        <w:tblInd w:w="-34" w:type="dxa"/>
        <w:tblLook w:val="04A0"/>
      </w:tblPr>
      <w:tblGrid>
        <w:gridCol w:w="2425"/>
        <w:gridCol w:w="6366"/>
        <w:gridCol w:w="1382"/>
        <w:gridCol w:w="1533"/>
        <w:gridCol w:w="1119"/>
      </w:tblGrid>
      <w:tr w:rsidR="00CA7598" w:rsidRPr="002F48BC" w:rsidTr="00CA7598">
        <w:trPr>
          <w:tblHeader/>
        </w:trPr>
        <w:tc>
          <w:tcPr>
            <w:tcW w:w="0" w:type="auto"/>
            <w:tcBorders>
              <w:bottom w:val="single" w:sz="4" w:space="0" w:color="auto"/>
            </w:tcBorders>
            <w:shd w:val="clear" w:color="auto" w:fill="8DB3E2" w:themeFill="text2" w:themeFillTint="66"/>
          </w:tcPr>
          <w:p w:rsidR="00CA7598" w:rsidRPr="004B1649" w:rsidRDefault="00CA7598" w:rsidP="00CA7598">
            <w:pPr>
              <w:rPr>
                <w:b/>
              </w:rPr>
            </w:pPr>
            <w:r w:rsidRPr="004B1649">
              <w:rPr>
                <w:b/>
              </w:rPr>
              <w:t>Theme</w:t>
            </w:r>
          </w:p>
        </w:tc>
        <w:tc>
          <w:tcPr>
            <w:tcW w:w="0" w:type="auto"/>
            <w:tcBorders>
              <w:bottom w:val="single" w:sz="4" w:space="0" w:color="auto"/>
            </w:tcBorders>
            <w:shd w:val="clear" w:color="auto" w:fill="8DB3E2" w:themeFill="text2" w:themeFillTint="66"/>
          </w:tcPr>
          <w:p w:rsidR="00CA7598" w:rsidRPr="004B1649" w:rsidRDefault="00CA7598" w:rsidP="00CA7598">
            <w:pPr>
              <w:rPr>
                <w:b/>
              </w:rPr>
            </w:pPr>
            <w:r>
              <w:rPr>
                <w:b/>
              </w:rPr>
              <w:t>Goal</w:t>
            </w:r>
          </w:p>
        </w:tc>
        <w:tc>
          <w:tcPr>
            <w:tcW w:w="0" w:type="auto"/>
            <w:tcBorders>
              <w:bottom w:val="single" w:sz="4" w:space="0" w:color="auto"/>
            </w:tcBorders>
            <w:shd w:val="clear" w:color="auto" w:fill="8DB3E2" w:themeFill="text2" w:themeFillTint="66"/>
          </w:tcPr>
          <w:p w:rsidR="00CA7598" w:rsidRPr="004B1649" w:rsidRDefault="00CA7598" w:rsidP="00CA7598">
            <w:pPr>
              <w:rPr>
                <w:b/>
              </w:rPr>
            </w:pPr>
            <w:r w:rsidRPr="004B1649">
              <w:rPr>
                <w:b/>
              </w:rPr>
              <w:t>Initiatives</w:t>
            </w:r>
          </w:p>
        </w:tc>
        <w:tc>
          <w:tcPr>
            <w:tcW w:w="0" w:type="auto"/>
            <w:tcBorders>
              <w:bottom w:val="single" w:sz="4" w:space="0" w:color="auto"/>
            </w:tcBorders>
            <w:shd w:val="clear" w:color="auto" w:fill="8DB3E2" w:themeFill="text2" w:themeFillTint="66"/>
          </w:tcPr>
          <w:p w:rsidR="00CA7598" w:rsidRPr="004B1649" w:rsidRDefault="00CA7598" w:rsidP="00CA7598">
            <w:pPr>
              <w:rPr>
                <w:b/>
              </w:rPr>
            </w:pPr>
            <w:r>
              <w:rPr>
                <w:b/>
              </w:rPr>
              <w:t>Quantification</w:t>
            </w:r>
          </w:p>
        </w:tc>
        <w:tc>
          <w:tcPr>
            <w:tcW w:w="0" w:type="auto"/>
            <w:tcBorders>
              <w:bottom w:val="single" w:sz="4" w:space="0" w:color="auto"/>
            </w:tcBorders>
            <w:shd w:val="clear" w:color="auto" w:fill="8DB3E2" w:themeFill="text2" w:themeFillTint="66"/>
          </w:tcPr>
          <w:p w:rsidR="00CA7598" w:rsidRPr="002F48BC" w:rsidRDefault="00CA7598" w:rsidP="00CA7598">
            <w:pPr>
              <w:rPr>
                <w:b/>
              </w:rPr>
            </w:pPr>
            <w:r w:rsidRPr="004B1649">
              <w:rPr>
                <w:b/>
              </w:rPr>
              <w:t>Points</w:t>
            </w:r>
          </w:p>
        </w:tc>
      </w:tr>
      <w:tr w:rsidR="00CA7598" w:rsidTr="00CA7598">
        <w:trPr>
          <w:trHeight w:val="342"/>
        </w:trPr>
        <w:tc>
          <w:tcPr>
            <w:tcW w:w="0" w:type="auto"/>
            <w:tcBorders>
              <w:bottom w:val="single" w:sz="4" w:space="0" w:color="auto"/>
              <w:right w:val="single" w:sz="4" w:space="0" w:color="auto"/>
            </w:tcBorders>
          </w:tcPr>
          <w:p w:rsidR="00CA7598" w:rsidRPr="00670A1F" w:rsidRDefault="00CA7598" w:rsidP="00CA7598">
            <w:pPr>
              <w:spacing w:line="276" w:lineRule="auto"/>
              <w:rPr>
                <w:i/>
              </w:rPr>
            </w:pPr>
            <w:r w:rsidRPr="002F48BC">
              <w:rPr>
                <w:i/>
              </w:rPr>
              <w:t>Emissions</w:t>
            </w:r>
            <w:r>
              <w:rPr>
                <w:i/>
              </w:rPr>
              <w:t xml:space="preserve"> &amp; Air pollution</w:t>
            </w:r>
          </w:p>
        </w:tc>
        <w:tc>
          <w:tcPr>
            <w:tcW w:w="0" w:type="auto"/>
            <w:tcBorders>
              <w:left w:val="single" w:sz="4" w:space="0" w:color="auto"/>
              <w:bottom w:val="single" w:sz="4" w:space="0" w:color="auto"/>
              <w:right w:val="nil"/>
            </w:tcBorders>
          </w:tcPr>
          <w:p w:rsidR="00CA7598" w:rsidRDefault="00CA7598" w:rsidP="00CA7598"/>
        </w:tc>
        <w:tc>
          <w:tcPr>
            <w:tcW w:w="0" w:type="auto"/>
            <w:tcBorders>
              <w:left w:val="nil"/>
              <w:bottom w:val="single" w:sz="4" w:space="0" w:color="auto"/>
              <w:right w:val="nil"/>
            </w:tcBorders>
          </w:tcPr>
          <w:p w:rsidR="00CA7598" w:rsidRDefault="00CA7598" w:rsidP="00CA7598">
            <w:pPr>
              <w:jc w:val="both"/>
            </w:pPr>
          </w:p>
        </w:tc>
        <w:tc>
          <w:tcPr>
            <w:tcW w:w="0" w:type="auto"/>
            <w:tcBorders>
              <w:left w:val="nil"/>
              <w:bottom w:val="single" w:sz="4" w:space="0" w:color="auto"/>
              <w:right w:val="nil"/>
            </w:tcBorders>
          </w:tcPr>
          <w:p w:rsidR="00CA7598" w:rsidRDefault="00CA7598" w:rsidP="00CA7598">
            <w:pPr>
              <w:jc w:val="both"/>
              <w:rPr>
                <w:rFonts w:cstheme="minorHAnsi"/>
              </w:rPr>
            </w:pPr>
          </w:p>
        </w:tc>
        <w:tc>
          <w:tcPr>
            <w:tcW w:w="0" w:type="auto"/>
            <w:tcBorders>
              <w:left w:val="nil"/>
              <w:bottom w:val="single" w:sz="4" w:space="0" w:color="auto"/>
            </w:tcBorders>
          </w:tcPr>
          <w:p w:rsidR="00CA7598" w:rsidRDefault="00CA7598" w:rsidP="00CA7598"/>
        </w:tc>
      </w:tr>
      <w:tr w:rsidR="00CA7598" w:rsidTr="00CA7598">
        <w:trPr>
          <w:trHeight w:val="484"/>
        </w:trPr>
        <w:tc>
          <w:tcPr>
            <w:tcW w:w="0" w:type="auto"/>
            <w:vMerge w:val="restart"/>
            <w:tcBorders>
              <w:top w:val="single" w:sz="4" w:space="0" w:color="auto"/>
              <w:bottom w:val="nil"/>
              <w:right w:val="single" w:sz="4" w:space="0" w:color="auto"/>
            </w:tcBorders>
          </w:tcPr>
          <w:p w:rsidR="00CA7598" w:rsidRDefault="00CA7598" w:rsidP="00CA7598"/>
        </w:tc>
        <w:tc>
          <w:tcPr>
            <w:tcW w:w="0" w:type="auto"/>
            <w:tcBorders>
              <w:top w:val="single" w:sz="4" w:space="0" w:color="auto"/>
              <w:left w:val="single" w:sz="4" w:space="0" w:color="auto"/>
              <w:bottom w:val="nil"/>
              <w:right w:val="nil"/>
            </w:tcBorders>
          </w:tcPr>
          <w:p w:rsidR="00CA7598" w:rsidRDefault="00CA7598" w:rsidP="00CA7598">
            <w:pPr>
              <w:pStyle w:val="ListParagraph"/>
              <w:numPr>
                <w:ilvl w:val="0"/>
                <w:numId w:val="8"/>
              </w:numPr>
            </w:pPr>
            <w:r>
              <w:t>Reduce fuel consumption</w:t>
            </w:r>
            <w:r w:rsidRPr="002F48BC">
              <w:rPr>
                <w:rFonts w:cstheme="minorHAnsi"/>
              </w:rPr>
              <w:t xml:space="preserve">                                                                                                                                                                      </w:t>
            </w:r>
          </w:p>
        </w:tc>
        <w:tc>
          <w:tcPr>
            <w:tcW w:w="0" w:type="auto"/>
            <w:tcBorders>
              <w:top w:val="single" w:sz="4" w:space="0" w:color="auto"/>
              <w:left w:val="nil"/>
              <w:bottom w:val="nil"/>
              <w:right w:val="nil"/>
            </w:tcBorders>
          </w:tcPr>
          <w:p w:rsidR="00CA7598" w:rsidRDefault="00CA7598" w:rsidP="00CA7598">
            <w:pPr>
              <w:jc w:val="both"/>
            </w:pPr>
            <w:r w:rsidRPr="00DC6D68">
              <w:rPr>
                <w:rFonts w:cstheme="minorHAnsi"/>
              </w:rPr>
              <w:t>ᴑ</w:t>
            </w:r>
            <w:r>
              <w:t xml:space="preserve"> Yes     </w:t>
            </w:r>
            <w:r w:rsidRPr="00DC6D68">
              <w:rPr>
                <w:rFonts w:cstheme="minorHAnsi"/>
              </w:rPr>
              <w:t>ᴑ No</w:t>
            </w:r>
          </w:p>
        </w:tc>
        <w:tc>
          <w:tcPr>
            <w:tcW w:w="0" w:type="auto"/>
            <w:tcBorders>
              <w:top w:val="single" w:sz="4" w:space="0" w:color="auto"/>
              <w:left w:val="nil"/>
              <w:bottom w:val="nil"/>
              <w:right w:val="nil"/>
            </w:tcBorders>
          </w:tcPr>
          <w:p w:rsidR="00CA7598" w:rsidRDefault="00CA7598" w:rsidP="00CA7598">
            <w:pPr>
              <w:jc w:val="both"/>
            </w:pPr>
            <w:r>
              <w:rPr>
                <w:rFonts w:cstheme="minorHAnsi"/>
              </w:rPr>
              <w:t xml:space="preserve">  </w:t>
            </w:r>
            <w:r w:rsidRPr="00DC6D68">
              <w:rPr>
                <w:rFonts w:cstheme="minorHAnsi"/>
              </w:rPr>
              <w:t>ᴑ</w:t>
            </w:r>
            <w:r>
              <w:t xml:space="preserve"> Yes     </w:t>
            </w:r>
            <w:r w:rsidRPr="00DC6D68">
              <w:rPr>
                <w:rFonts w:cstheme="minorHAnsi"/>
              </w:rPr>
              <w:t>ᴑ No</w:t>
            </w:r>
          </w:p>
        </w:tc>
        <w:tc>
          <w:tcPr>
            <w:tcW w:w="0" w:type="auto"/>
            <w:tcBorders>
              <w:top w:val="single" w:sz="4" w:space="0" w:color="auto"/>
              <w:left w:val="nil"/>
              <w:bottom w:val="nil"/>
            </w:tcBorders>
          </w:tcPr>
          <w:p w:rsidR="00CA7598" w:rsidRDefault="00CA7598" w:rsidP="00CA7598">
            <w:r>
              <w:t>0  /  1  /  2</w:t>
            </w:r>
          </w:p>
        </w:tc>
      </w:tr>
      <w:tr w:rsidR="00CA7598" w:rsidTr="00CA7598">
        <w:trPr>
          <w:trHeight w:val="481"/>
        </w:trPr>
        <w:tc>
          <w:tcPr>
            <w:tcW w:w="0" w:type="auto"/>
            <w:vMerge/>
            <w:tcBorders>
              <w:top w:val="nil"/>
              <w:bottom w:val="nil"/>
              <w:right w:val="single" w:sz="4" w:space="0" w:color="auto"/>
            </w:tcBorders>
          </w:tcPr>
          <w:p w:rsidR="00CA7598" w:rsidRPr="00670A1F" w:rsidRDefault="00CA7598" w:rsidP="00CA7598">
            <w:pPr>
              <w:rPr>
                <w:i/>
              </w:rPr>
            </w:pPr>
          </w:p>
        </w:tc>
        <w:tc>
          <w:tcPr>
            <w:tcW w:w="0" w:type="auto"/>
            <w:tcBorders>
              <w:top w:val="nil"/>
              <w:left w:val="single" w:sz="4" w:space="0" w:color="auto"/>
              <w:bottom w:val="nil"/>
              <w:right w:val="nil"/>
            </w:tcBorders>
          </w:tcPr>
          <w:p w:rsidR="00CA7598" w:rsidRDefault="00CA7598" w:rsidP="00CA7598">
            <w:pPr>
              <w:pStyle w:val="ListParagraph"/>
              <w:numPr>
                <w:ilvl w:val="0"/>
                <w:numId w:val="4"/>
              </w:numPr>
              <w:spacing w:line="276" w:lineRule="auto"/>
            </w:pPr>
            <w:r>
              <w:t xml:space="preserve">Introduce new fuel efficient aircraft                                                                           </w:t>
            </w:r>
          </w:p>
        </w:tc>
        <w:tc>
          <w:tcPr>
            <w:tcW w:w="0" w:type="auto"/>
            <w:tcBorders>
              <w:top w:val="nil"/>
              <w:left w:val="nil"/>
              <w:bottom w:val="nil"/>
              <w:right w:val="nil"/>
            </w:tcBorders>
          </w:tcPr>
          <w:p w:rsidR="00CA7598" w:rsidRDefault="00CA7598" w:rsidP="00CA7598">
            <w:pPr>
              <w:jc w:val="both"/>
            </w:pPr>
            <w:r w:rsidRPr="00DC6D68">
              <w:rPr>
                <w:rFonts w:cstheme="minorHAnsi"/>
              </w:rPr>
              <w:t>ᴑ</w:t>
            </w:r>
            <w:r>
              <w:t xml:space="preserve"> Yes     </w:t>
            </w:r>
            <w:r w:rsidRPr="00DC6D68">
              <w:rPr>
                <w:rFonts w:cstheme="minorHAnsi"/>
              </w:rPr>
              <w:t>ᴑ No</w:t>
            </w:r>
          </w:p>
        </w:tc>
        <w:tc>
          <w:tcPr>
            <w:tcW w:w="0" w:type="auto"/>
            <w:tcBorders>
              <w:top w:val="nil"/>
              <w:left w:val="nil"/>
              <w:bottom w:val="nil"/>
              <w:right w:val="nil"/>
            </w:tcBorders>
          </w:tcPr>
          <w:p w:rsidR="00CA7598" w:rsidRDefault="00CA7598" w:rsidP="00CA7598">
            <w:pPr>
              <w:jc w:val="both"/>
            </w:pPr>
            <w:r>
              <w:rPr>
                <w:rFonts w:cstheme="minorHAnsi"/>
              </w:rPr>
              <w:t xml:space="preserve">  </w:t>
            </w:r>
            <w:r w:rsidRPr="00DC6D68">
              <w:rPr>
                <w:rFonts w:cstheme="minorHAnsi"/>
              </w:rPr>
              <w:t>ᴑ</w:t>
            </w:r>
            <w:r>
              <w:t xml:space="preserve"> Yes     </w:t>
            </w:r>
            <w:r w:rsidRPr="00DC6D68">
              <w:rPr>
                <w:rFonts w:cstheme="minorHAnsi"/>
              </w:rPr>
              <w:t>ᴑ No</w:t>
            </w:r>
          </w:p>
        </w:tc>
        <w:tc>
          <w:tcPr>
            <w:tcW w:w="0" w:type="auto"/>
            <w:tcBorders>
              <w:top w:val="nil"/>
              <w:left w:val="nil"/>
              <w:bottom w:val="nil"/>
            </w:tcBorders>
          </w:tcPr>
          <w:p w:rsidR="00CA7598" w:rsidRDefault="00CA7598" w:rsidP="00CA7598">
            <w:r>
              <w:t>0  /  1  /  2</w:t>
            </w:r>
          </w:p>
        </w:tc>
      </w:tr>
      <w:tr w:rsidR="00CA7598" w:rsidTr="00CA7598">
        <w:trPr>
          <w:trHeight w:val="481"/>
        </w:trPr>
        <w:tc>
          <w:tcPr>
            <w:tcW w:w="0" w:type="auto"/>
            <w:vMerge/>
            <w:tcBorders>
              <w:top w:val="nil"/>
              <w:bottom w:val="nil"/>
              <w:right w:val="single" w:sz="4" w:space="0" w:color="auto"/>
            </w:tcBorders>
          </w:tcPr>
          <w:p w:rsidR="00CA7598" w:rsidRPr="00670A1F" w:rsidRDefault="00CA7598" w:rsidP="00CA7598">
            <w:pPr>
              <w:rPr>
                <w:i/>
              </w:rPr>
            </w:pPr>
          </w:p>
        </w:tc>
        <w:tc>
          <w:tcPr>
            <w:tcW w:w="0" w:type="auto"/>
            <w:tcBorders>
              <w:top w:val="nil"/>
              <w:left w:val="single" w:sz="4" w:space="0" w:color="auto"/>
              <w:bottom w:val="nil"/>
              <w:right w:val="nil"/>
            </w:tcBorders>
          </w:tcPr>
          <w:p w:rsidR="00CA7598" w:rsidRDefault="00CA7598" w:rsidP="00CA7598">
            <w:pPr>
              <w:pStyle w:val="ListParagraph"/>
              <w:numPr>
                <w:ilvl w:val="0"/>
                <w:numId w:val="4"/>
              </w:numPr>
            </w:pPr>
            <w:r>
              <w:t>Reduce total aircraft weight</w:t>
            </w:r>
          </w:p>
        </w:tc>
        <w:tc>
          <w:tcPr>
            <w:tcW w:w="0" w:type="auto"/>
            <w:tcBorders>
              <w:top w:val="nil"/>
              <w:left w:val="nil"/>
              <w:bottom w:val="nil"/>
              <w:right w:val="nil"/>
            </w:tcBorders>
          </w:tcPr>
          <w:p w:rsidR="00CA7598" w:rsidRDefault="00CA7598" w:rsidP="00CA7598">
            <w:pPr>
              <w:jc w:val="both"/>
            </w:pPr>
            <w:r w:rsidRPr="00DC6D68">
              <w:rPr>
                <w:rFonts w:cstheme="minorHAnsi"/>
              </w:rPr>
              <w:t>ᴑ</w:t>
            </w:r>
            <w:r>
              <w:t xml:space="preserve"> Yes     </w:t>
            </w:r>
            <w:r w:rsidRPr="00DC6D68">
              <w:rPr>
                <w:rFonts w:cstheme="minorHAnsi"/>
              </w:rPr>
              <w:t>ᴑ No</w:t>
            </w:r>
          </w:p>
        </w:tc>
        <w:tc>
          <w:tcPr>
            <w:tcW w:w="0" w:type="auto"/>
            <w:tcBorders>
              <w:top w:val="nil"/>
              <w:left w:val="nil"/>
              <w:bottom w:val="nil"/>
              <w:right w:val="nil"/>
            </w:tcBorders>
          </w:tcPr>
          <w:p w:rsidR="00CA7598" w:rsidRDefault="00CA7598" w:rsidP="00CA7598">
            <w:pPr>
              <w:jc w:val="both"/>
            </w:pPr>
            <w:r>
              <w:rPr>
                <w:rFonts w:cstheme="minorHAnsi"/>
              </w:rPr>
              <w:t xml:space="preserve">  </w:t>
            </w:r>
            <w:r w:rsidRPr="00DC6D68">
              <w:rPr>
                <w:rFonts w:cstheme="minorHAnsi"/>
              </w:rPr>
              <w:t>ᴑ</w:t>
            </w:r>
            <w:r>
              <w:t xml:space="preserve"> Yes     </w:t>
            </w:r>
            <w:r w:rsidRPr="00DC6D68">
              <w:rPr>
                <w:rFonts w:cstheme="minorHAnsi"/>
              </w:rPr>
              <w:t>ᴑ No</w:t>
            </w:r>
          </w:p>
        </w:tc>
        <w:tc>
          <w:tcPr>
            <w:tcW w:w="0" w:type="auto"/>
            <w:tcBorders>
              <w:top w:val="nil"/>
              <w:left w:val="nil"/>
              <w:bottom w:val="nil"/>
            </w:tcBorders>
          </w:tcPr>
          <w:p w:rsidR="00CA7598" w:rsidRDefault="00CA7598" w:rsidP="00CA7598">
            <w:r>
              <w:t>0  /  1  /  2</w:t>
            </w:r>
          </w:p>
        </w:tc>
      </w:tr>
      <w:tr w:rsidR="00CA7598" w:rsidTr="00CA7598">
        <w:trPr>
          <w:trHeight w:val="481"/>
        </w:trPr>
        <w:tc>
          <w:tcPr>
            <w:tcW w:w="0" w:type="auto"/>
            <w:vMerge/>
            <w:tcBorders>
              <w:top w:val="nil"/>
              <w:bottom w:val="nil"/>
              <w:right w:val="single" w:sz="4" w:space="0" w:color="auto"/>
            </w:tcBorders>
          </w:tcPr>
          <w:p w:rsidR="00CA7598" w:rsidRPr="00670A1F" w:rsidRDefault="00CA7598" w:rsidP="00CA7598">
            <w:pPr>
              <w:rPr>
                <w:i/>
              </w:rPr>
            </w:pPr>
          </w:p>
        </w:tc>
        <w:tc>
          <w:tcPr>
            <w:tcW w:w="0" w:type="auto"/>
            <w:tcBorders>
              <w:top w:val="nil"/>
              <w:left w:val="single" w:sz="4" w:space="0" w:color="auto"/>
              <w:bottom w:val="nil"/>
              <w:right w:val="nil"/>
            </w:tcBorders>
          </w:tcPr>
          <w:p w:rsidR="00CA7598" w:rsidRDefault="00CA7598" w:rsidP="00CA7598">
            <w:pPr>
              <w:pStyle w:val="ListParagraph"/>
              <w:numPr>
                <w:ilvl w:val="0"/>
                <w:numId w:val="4"/>
              </w:numPr>
            </w:pPr>
            <w:r>
              <w:t>Optimize operational procedures and/or air traffic management</w:t>
            </w:r>
          </w:p>
        </w:tc>
        <w:tc>
          <w:tcPr>
            <w:tcW w:w="0" w:type="auto"/>
            <w:tcBorders>
              <w:top w:val="nil"/>
              <w:left w:val="nil"/>
              <w:bottom w:val="nil"/>
              <w:right w:val="nil"/>
            </w:tcBorders>
          </w:tcPr>
          <w:p w:rsidR="00CA7598" w:rsidRDefault="00CA7598" w:rsidP="00CA7598">
            <w:pPr>
              <w:jc w:val="both"/>
            </w:pPr>
            <w:r w:rsidRPr="00DC6D68">
              <w:rPr>
                <w:rFonts w:cstheme="minorHAnsi"/>
              </w:rPr>
              <w:t>ᴑ</w:t>
            </w:r>
            <w:r>
              <w:t xml:space="preserve"> Yes     </w:t>
            </w:r>
            <w:r w:rsidRPr="00DC6D68">
              <w:rPr>
                <w:rFonts w:cstheme="minorHAnsi"/>
              </w:rPr>
              <w:t>ᴑ No</w:t>
            </w:r>
          </w:p>
        </w:tc>
        <w:tc>
          <w:tcPr>
            <w:tcW w:w="0" w:type="auto"/>
            <w:tcBorders>
              <w:top w:val="nil"/>
              <w:left w:val="nil"/>
              <w:bottom w:val="nil"/>
              <w:right w:val="nil"/>
            </w:tcBorders>
          </w:tcPr>
          <w:p w:rsidR="00CA7598" w:rsidRDefault="00CA7598" w:rsidP="00CA7598">
            <w:pPr>
              <w:jc w:val="both"/>
            </w:pPr>
            <w:r>
              <w:rPr>
                <w:rFonts w:cstheme="minorHAnsi"/>
              </w:rPr>
              <w:t xml:space="preserve">  </w:t>
            </w:r>
            <w:r w:rsidRPr="00DC6D68">
              <w:rPr>
                <w:rFonts w:cstheme="minorHAnsi"/>
              </w:rPr>
              <w:t>ᴑ</w:t>
            </w:r>
            <w:r>
              <w:t xml:space="preserve"> Yes     </w:t>
            </w:r>
            <w:r w:rsidRPr="00DC6D68">
              <w:rPr>
                <w:rFonts w:cstheme="minorHAnsi"/>
              </w:rPr>
              <w:t>ᴑ No</w:t>
            </w:r>
          </w:p>
        </w:tc>
        <w:tc>
          <w:tcPr>
            <w:tcW w:w="0" w:type="auto"/>
            <w:tcBorders>
              <w:top w:val="nil"/>
              <w:left w:val="nil"/>
              <w:bottom w:val="nil"/>
            </w:tcBorders>
          </w:tcPr>
          <w:p w:rsidR="00CA7598" w:rsidRDefault="00CA7598" w:rsidP="00CA7598">
            <w:r>
              <w:t>0  /  1  /  2</w:t>
            </w:r>
          </w:p>
        </w:tc>
      </w:tr>
      <w:tr w:rsidR="00CA7598" w:rsidTr="00CA7598">
        <w:trPr>
          <w:trHeight w:val="481"/>
        </w:trPr>
        <w:tc>
          <w:tcPr>
            <w:tcW w:w="0" w:type="auto"/>
            <w:vMerge/>
            <w:tcBorders>
              <w:top w:val="nil"/>
              <w:bottom w:val="nil"/>
              <w:right w:val="single" w:sz="4" w:space="0" w:color="auto"/>
            </w:tcBorders>
          </w:tcPr>
          <w:p w:rsidR="00CA7598" w:rsidRPr="00670A1F" w:rsidRDefault="00CA7598" w:rsidP="00CA7598">
            <w:pPr>
              <w:rPr>
                <w:i/>
              </w:rPr>
            </w:pPr>
          </w:p>
        </w:tc>
        <w:tc>
          <w:tcPr>
            <w:tcW w:w="0" w:type="auto"/>
            <w:tcBorders>
              <w:top w:val="nil"/>
              <w:left w:val="single" w:sz="4" w:space="0" w:color="auto"/>
              <w:bottom w:val="nil"/>
              <w:right w:val="nil"/>
            </w:tcBorders>
          </w:tcPr>
          <w:p w:rsidR="00CA7598" w:rsidRDefault="00CA7598" w:rsidP="00CA7598">
            <w:pPr>
              <w:pStyle w:val="ListParagraph"/>
              <w:numPr>
                <w:ilvl w:val="0"/>
                <w:numId w:val="4"/>
              </w:numPr>
              <w:spacing w:line="276" w:lineRule="auto"/>
            </w:pPr>
            <w:r>
              <w:t>E</w:t>
            </w:r>
            <w:r w:rsidRPr="00F93E80">
              <w:t>ngine washing</w:t>
            </w:r>
          </w:p>
        </w:tc>
        <w:tc>
          <w:tcPr>
            <w:tcW w:w="0" w:type="auto"/>
            <w:tcBorders>
              <w:top w:val="nil"/>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nil"/>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top w:val="nil"/>
              <w:left w:val="nil"/>
              <w:bottom w:val="nil"/>
            </w:tcBorders>
          </w:tcPr>
          <w:p w:rsidR="00CA7598" w:rsidRDefault="00CA7598" w:rsidP="00CA7598">
            <w:r w:rsidRPr="00D3287D">
              <w:t>0  /  1  /  2</w:t>
            </w:r>
          </w:p>
        </w:tc>
      </w:tr>
      <w:tr w:rsidR="00CA7598" w:rsidTr="00CA7598">
        <w:trPr>
          <w:trHeight w:val="481"/>
        </w:trPr>
        <w:tc>
          <w:tcPr>
            <w:tcW w:w="0" w:type="auto"/>
            <w:vMerge/>
            <w:tcBorders>
              <w:top w:val="nil"/>
              <w:bottom w:val="nil"/>
              <w:right w:val="single" w:sz="4" w:space="0" w:color="auto"/>
            </w:tcBorders>
          </w:tcPr>
          <w:p w:rsidR="00CA7598" w:rsidRPr="00670A1F" w:rsidRDefault="00CA7598" w:rsidP="00CA7598">
            <w:pPr>
              <w:rPr>
                <w:i/>
              </w:rPr>
            </w:pPr>
          </w:p>
        </w:tc>
        <w:tc>
          <w:tcPr>
            <w:tcW w:w="0" w:type="auto"/>
            <w:tcBorders>
              <w:top w:val="nil"/>
              <w:left w:val="single" w:sz="4" w:space="0" w:color="auto"/>
              <w:bottom w:val="nil"/>
              <w:right w:val="nil"/>
            </w:tcBorders>
          </w:tcPr>
          <w:p w:rsidR="00CA7598" w:rsidRDefault="00CA7598" w:rsidP="00CA7598">
            <w:pPr>
              <w:pStyle w:val="ListParagraph"/>
              <w:numPr>
                <w:ilvl w:val="0"/>
                <w:numId w:val="4"/>
              </w:numPr>
              <w:spacing w:line="276" w:lineRule="auto"/>
            </w:pPr>
            <w:r>
              <w:t>I</w:t>
            </w:r>
            <w:r w:rsidRPr="00F93E80">
              <w:t xml:space="preserve">nstall winglets </w:t>
            </w:r>
          </w:p>
        </w:tc>
        <w:tc>
          <w:tcPr>
            <w:tcW w:w="0" w:type="auto"/>
            <w:tcBorders>
              <w:top w:val="nil"/>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nil"/>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top w:val="nil"/>
              <w:left w:val="nil"/>
              <w:bottom w:val="nil"/>
            </w:tcBorders>
          </w:tcPr>
          <w:p w:rsidR="00CA7598" w:rsidRDefault="00CA7598" w:rsidP="00CA7598">
            <w:r w:rsidRPr="00D3287D">
              <w:t>0  /  1  /  2</w:t>
            </w:r>
          </w:p>
        </w:tc>
      </w:tr>
      <w:tr w:rsidR="00CA7598" w:rsidTr="00CA7598">
        <w:trPr>
          <w:trHeight w:val="481"/>
        </w:trPr>
        <w:tc>
          <w:tcPr>
            <w:tcW w:w="0" w:type="auto"/>
            <w:vMerge/>
            <w:tcBorders>
              <w:top w:val="nil"/>
              <w:bottom w:val="nil"/>
              <w:right w:val="single" w:sz="4" w:space="0" w:color="auto"/>
            </w:tcBorders>
          </w:tcPr>
          <w:p w:rsidR="00CA7598" w:rsidRPr="00670A1F" w:rsidRDefault="00CA7598" w:rsidP="00CA7598">
            <w:pPr>
              <w:rPr>
                <w:i/>
              </w:rPr>
            </w:pPr>
          </w:p>
        </w:tc>
        <w:tc>
          <w:tcPr>
            <w:tcW w:w="0" w:type="auto"/>
            <w:tcBorders>
              <w:top w:val="nil"/>
              <w:left w:val="single" w:sz="4" w:space="0" w:color="auto"/>
              <w:bottom w:val="nil"/>
              <w:right w:val="nil"/>
            </w:tcBorders>
          </w:tcPr>
          <w:p w:rsidR="00CA7598" w:rsidRDefault="00CA7598" w:rsidP="00CA7598">
            <w:pPr>
              <w:pStyle w:val="ListParagraph"/>
              <w:numPr>
                <w:ilvl w:val="0"/>
                <w:numId w:val="5"/>
              </w:numPr>
            </w:pPr>
            <w:r>
              <w:t>C</w:t>
            </w:r>
            <w:r w:rsidRPr="00F93E80">
              <w:t>onduct/support</w:t>
            </w:r>
            <w:r>
              <w:t xml:space="preserve"> </w:t>
            </w:r>
            <w:r w:rsidRPr="00F93E80">
              <w:t>tes</w:t>
            </w:r>
            <w:r>
              <w:t>ting of alternative fuels</w:t>
            </w:r>
          </w:p>
        </w:tc>
        <w:tc>
          <w:tcPr>
            <w:tcW w:w="0" w:type="auto"/>
            <w:tcBorders>
              <w:top w:val="nil"/>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nil"/>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top w:val="nil"/>
              <w:left w:val="nil"/>
              <w:bottom w:val="nil"/>
            </w:tcBorders>
          </w:tcPr>
          <w:p w:rsidR="00CA7598" w:rsidRDefault="00CA7598" w:rsidP="00CA7598">
            <w:r w:rsidRPr="00D3287D">
              <w:t>0  /  1  /  2</w:t>
            </w:r>
          </w:p>
        </w:tc>
      </w:tr>
      <w:tr w:rsidR="00CA7598" w:rsidTr="00CA7598">
        <w:trPr>
          <w:trHeight w:val="113"/>
        </w:trPr>
        <w:tc>
          <w:tcPr>
            <w:tcW w:w="0" w:type="auto"/>
            <w:vMerge/>
            <w:tcBorders>
              <w:top w:val="nil"/>
              <w:bottom w:val="nil"/>
              <w:right w:val="single" w:sz="4" w:space="0" w:color="auto"/>
            </w:tcBorders>
          </w:tcPr>
          <w:p w:rsidR="00CA7598" w:rsidRPr="00670A1F" w:rsidRDefault="00CA7598" w:rsidP="00CA7598">
            <w:pPr>
              <w:rPr>
                <w:i/>
              </w:rPr>
            </w:pPr>
          </w:p>
        </w:tc>
        <w:tc>
          <w:tcPr>
            <w:tcW w:w="0" w:type="auto"/>
            <w:tcBorders>
              <w:top w:val="nil"/>
              <w:left w:val="single" w:sz="4" w:space="0" w:color="auto"/>
              <w:bottom w:val="nil"/>
              <w:right w:val="nil"/>
            </w:tcBorders>
          </w:tcPr>
          <w:p w:rsidR="00CA7598" w:rsidRDefault="00CA7598" w:rsidP="00CA7598">
            <w:pPr>
              <w:pStyle w:val="ListParagraph"/>
              <w:numPr>
                <w:ilvl w:val="0"/>
                <w:numId w:val="6"/>
              </w:numPr>
            </w:pPr>
            <w:r>
              <w:t>Form p</w:t>
            </w:r>
            <w:r w:rsidRPr="00F93E80">
              <w:t>artnerships with NGOs</w:t>
            </w:r>
          </w:p>
          <w:p w:rsidR="00CA7598" w:rsidRDefault="00CA7598" w:rsidP="00CA7598"/>
        </w:tc>
        <w:tc>
          <w:tcPr>
            <w:tcW w:w="0" w:type="auto"/>
            <w:tcBorders>
              <w:top w:val="nil"/>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nil"/>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top w:val="nil"/>
              <w:left w:val="nil"/>
              <w:bottom w:val="nil"/>
            </w:tcBorders>
          </w:tcPr>
          <w:p w:rsidR="00CA7598" w:rsidRDefault="00CA7598" w:rsidP="00CA7598">
            <w:r w:rsidRPr="00D3287D">
              <w:t>0  /  1  /  2</w:t>
            </w:r>
          </w:p>
        </w:tc>
      </w:tr>
      <w:tr w:rsidR="00CA7598" w:rsidTr="00CA7598">
        <w:trPr>
          <w:trHeight w:val="96"/>
        </w:trPr>
        <w:tc>
          <w:tcPr>
            <w:tcW w:w="0" w:type="auto"/>
            <w:vMerge/>
            <w:tcBorders>
              <w:top w:val="nil"/>
              <w:bottom w:val="nil"/>
              <w:right w:val="single" w:sz="4" w:space="0" w:color="auto"/>
            </w:tcBorders>
          </w:tcPr>
          <w:p w:rsidR="00CA7598" w:rsidRPr="00670A1F" w:rsidRDefault="00CA7598" w:rsidP="00CA7598">
            <w:pPr>
              <w:rPr>
                <w:i/>
              </w:rPr>
            </w:pPr>
          </w:p>
        </w:tc>
        <w:tc>
          <w:tcPr>
            <w:tcW w:w="0" w:type="auto"/>
            <w:tcBorders>
              <w:top w:val="nil"/>
              <w:left w:val="single" w:sz="4" w:space="0" w:color="auto"/>
              <w:bottom w:val="nil"/>
              <w:right w:val="nil"/>
            </w:tcBorders>
          </w:tcPr>
          <w:p w:rsidR="00CA7598" w:rsidRDefault="00CA7598" w:rsidP="00CA7598">
            <w:pPr>
              <w:pStyle w:val="ListParagraph"/>
              <w:numPr>
                <w:ilvl w:val="0"/>
                <w:numId w:val="7"/>
              </w:numPr>
            </w:pPr>
            <w:r>
              <w:t>U</w:t>
            </w:r>
            <w:r w:rsidRPr="00F93E80">
              <w:t>se of simu</w:t>
            </w:r>
            <w:r>
              <w:t xml:space="preserve">lators for flight training                    </w:t>
            </w:r>
          </w:p>
          <w:p w:rsidR="00CA7598" w:rsidRDefault="00CA7598" w:rsidP="00CA7598">
            <w:r>
              <w:t xml:space="preserve">                                                                                           </w:t>
            </w:r>
          </w:p>
        </w:tc>
        <w:tc>
          <w:tcPr>
            <w:tcW w:w="0" w:type="auto"/>
            <w:tcBorders>
              <w:top w:val="nil"/>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nil"/>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top w:val="nil"/>
              <w:left w:val="nil"/>
              <w:bottom w:val="nil"/>
            </w:tcBorders>
          </w:tcPr>
          <w:p w:rsidR="00CA7598" w:rsidRDefault="00CA7598" w:rsidP="00CA7598">
            <w:r w:rsidRPr="00D3287D">
              <w:t>0  /  1  /  2</w:t>
            </w:r>
          </w:p>
        </w:tc>
      </w:tr>
      <w:tr w:rsidR="00CA7598" w:rsidTr="00CA7598">
        <w:tc>
          <w:tcPr>
            <w:tcW w:w="0" w:type="auto"/>
            <w:tcBorders>
              <w:top w:val="nil"/>
              <w:bottom w:val="nil"/>
              <w:right w:val="single" w:sz="4" w:space="0" w:color="auto"/>
            </w:tcBorders>
          </w:tcPr>
          <w:p w:rsidR="00CA7598" w:rsidRDefault="00CA7598" w:rsidP="00CA7598"/>
        </w:tc>
        <w:tc>
          <w:tcPr>
            <w:tcW w:w="0" w:type="auto"/>
            <w:tcBorders>
              <w:top w:val="nil"/>
              <w:left w:val="single" w:sz="4" w:space="0" w:color="auto"/>
              <w:bottom w:val="nil"/>
              <w:right w:val="nil"/>
            </w:tcBorders>
          </w:tcPr>
          <w:p w:rsidR="00CA7598" w:rsidRDefault="00CA7598" w:rsidP="00CA7598">
            <w:pPr>
              <w:pStyle w:val="ListParagraph"/>
              <w:numPr>
                <w:ilvl w:val="0"/>
                <w:numId w:val="9"/>
              </w:numPr>
              <w:spacing w:line="276" w:lineRule="auto"/>
            </w:pPr>
            <w:r>
              <w:t>I</w:t>
            </w:r>
            <w:r w:rsidRPr="007760A4">
              <w:t>ntroduce environmentally</w:t>
            </w:r>
            <w:r>
              <w:t xml:space="preserve"> </w:t>
            </w:r>
            <w:r w:rsidRPr="007760A4">
              <w:t xml:space="preserve">friendly ground vehicles </w:t>
            </w:r>
          </w:p>
          <w:p w:rsidR="00CA7598" w:rsidRDefault="00CA7598" w:rsidP="00CA7598"/>
        </w:tc>
        <w:tc>
          <w:tcPr>
            <w:tcW w:w="0" w:type="auto"/>
            <w:tcBorders>
              <w:top w:val="nil"/>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nil"/>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top w:val="nil"/>
              <w:left w:val="nil"/>
              <w:bottom w:val="nil"/>
            </w:tcBorders>
          </w:tcPr>
          <w:p w:rsidR="00CA7598" w:rsidRDefault="00CA7598" w:rsidP="00CA7598">
            <w:r w:rsidRPr="00D3287D">
              <w:t>0  /  1  /  2</w:t>
            </w:r>
          </w:p>
        </w:tc>
      </w:tr>
      <w:tr w:rsidR="00CA7598" w:rsidTr="00CA7598">
        <w:tc>
          <w:tcPr>
            <w:tcW w:w="0" w:type="auto"/>
            <w:tcBorders>
              <w:top w:val="nil"/>
              <w:bottom w:val="single" w:sz="4" w:space="0" w:color="auto"/>
              <w:right w:val="single" w:sz="4" w:space="0" w:color="auto"/>
            </w:tcBorders>
          </w:tcPr>
          <w:p w:rsidR="00CA7598" w:rsidRDefault="00CA7598" w:rsidP="00CA7598"/>
        </w:tc>
        <w:tc>
          <w:tcPr>
            <w:tcW w:w="0" w:type="auto"/>
            <w:tcBorders>
              <w:top w:val="nil"/>
              <w:left w:val="single" w:sz="4" w:space="0" w:color="auto"/>
              <w:bottom w:val="single" w:sz="4" w:space="0" w:color="auto"/>
              <w:right w:val="nil"/>
            </w:tcBorders>
          </w:tcPr>
          <w:p w:rsidR="00CA7598" w:rsidRDefault="00CA7598" w:rsidP="00CA7598">
            <w:pPr>
              <w:pStyle w:val="ListParagraph"/>
              <w:numPr>
                <w:ilvl w:val="0"/>
                <w:numId w:val="10"/>
              </w:numPr>
            </w:pPr>
            <w:r>
              <w:t>C</w:t>
            </w:r>
            <w:r w:rsidRPr="007760A4">
              <w:t>onsult with</w:t>
            </w:r>
            <w:r>
              <w:t xml:space="preserve"> </w:t>
            </w:r>
            <w:r w:rsidRPr="007760A4">
              <w:t xml:space="preserve">local businesses on local </w:t>
            </w:r>
            <w:r>
              <w:t>(</w:t>
            </w:r>
            <w:r w:rsidRPr="007760A4">
              <w:t>air</w:t>
            </w:r>
            <w:r>
              <w:t>)</w:t>
            </w:r>
            <w:r w:rsidRPr="007760A4">
              <w:t xml:space="preserve"> pollution</w:t>
            </w:r>
            <w:r>
              <w:br/>
            </w:r>
          </w:p>
        </w:tc>
        <w:tc>
          <w:tcPr>
            <w:tcW w:w="0" w:type="auto"/>
            <w:tcBorders>
              <w:top w:val="nil"/>
              <w:left w:val="nil"/>
              <w:bottom w:val="single" w:sz="4" w:space="0" w:color="auto"/>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single" w:sz="4" w:space="0" w:color="auto"/>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top w:val="nil"/>
              <w:left w:val="nil"/>
              <w:bottom w:val="single" w:sz="4" w:space="0" w:color="auto"/>
            </w:tcBorders>
          </w:tcPr>
          <w:p w:rsidR="00CA7598" w:rsidRDefault="00CA7598" w:rsidP="00CA7598">
            <w:r w:rsidRPr="00D3287D">
              <w:t>0  /  1  /  2</w:t>
            </w:r>
          </w:p>
        </w:tc>
      </w:tr>
      <w:tr w:rsidR="00CA7598" w:rsidTr="00CA7598">
        <w:tc>
          <w:tcPr>
            <w:tcW w:w="0" w:type="auto"/>
            <w:tcBorders>
              <w:top w:val="single" w:sz="4" w:space="0" w:color="auto"/>
              <w:left w:val="nil"/>
              <w:bottom w:val="nil"/>
              <w:right w:val="nil"/>
            </w:tcBorders>
          </w:tcPr>
          <w:p w:rsidR="00CA7598" w:rsidRDefault="00CA7598" w:rsidP="00CA7598">
            <w:pPr>
              <w:rPr>
                <w:b/>
              </w:rPr>
            </w:pPr>
            <w:r w:rsidRPr="002D66ED">
              <w:rPr>
                <w:b/>
              </w:rPr>
              <w:t>Total</w:t>
            </w:r>
            <w:r>
              <w:rPr>
                <w:b/>
              </w:rPr>
              <w:t xml:space="preserve"> ..... (/ 22)</w:t>
            </w:r>
          </w:p>
          <w:p w:rsidR="00CA7598" w:rsidRDefault="00CA7598" w:rsidP="00CA7598">
            <w:pPr>
              <w:rPr>
                <w:b/>
              </w:rPr>
            </w:pPr>
          </w:p>
          <w:p w:rsidR="00CA7598" w:rsidRDefault="00CA7598" w:rsidP="00CA7598">
            <w:pPr>
              <w:rPr>
                <w:b/>
              </w:rPr>
            </w:pPr>
          </w:p>
          <w:p w:rsidR="00CA7598" w:rsidRDefault="00CA7598" w:rsidP="00CA7598">
            <w:pPr>
              <w:rPr>
                <w:b/>
              </w:rPr>
            </w:pPr>
          </w:p>
          <w:p w:rsidR="00CA7598" w:rsidRDefault="00CA7598" w:rsidP="00CA7598">
            <w:pPr>
              <w:rPr>
                <w:b/>
              </w:rPr>
            </w:pPr>
          </w:p>
          <w:p w:rsidR="00CA7598" w:rsidRDefault="00CA7598" w:rsidP="00CA7598">
            <w:pPr>
              <w:rPr>
                <w:b/>
              </w:rPr>
            </w:pPr>
          </w:p>
          <w:p w:rsidR="00CA7598" w:rsidRDefault="00CA7598" w:rsidP="00CA7598">
            <w:pPr>
              <w:rPr>
                <w:b/>
              </w:rPr>
            </w:pPr>
          </w:p>
          <w:p w:rsidR="00CA7598" w:rsidRPr="00464598" w:rsidRDefault="00CA7598" w:rsidP="00CA7598">
            <w:pPr>
              <w:rPr>
                <w:b/>
              </w:rPr>
            </w:pPr>
          </w:p>
        </w:tc>
        <w:tc>
          <w:tcPr>
            <w:tcW w:w="0" w:type="auto"/>
            <w:tcBorders>
              <w:top w:val="single" w:sz="4" w:space="0" w:color="auto"/>
              <w:left w:val="nil"/>
              <w:bottom w:val="nil"/>
              <w:right w:val="nil"/>
            </w:tcBorders>
          </w:tcPr>
          <w:p w:rsidR="00CA7598" w:rsidRDefault="00CA7598" w:rsidP="00CA7598"/>
          <w:p w:rsidR="00743AAD" w:rsidRDefault="00743AAD" w:rsidP="00CA7598"/>
          <w:p w:rsidR="00743AAD" w:rsidRDefault="00743AAD" w:rsidP="00CA7598"/>
          <w:p w:rsidR="00743AAD" w:rsidRDefault="00743AAD" w:rsidP="00CA7598"/>
          <w:p w:rsidR="00743AAD" w:rsidRDefault="00743AAD" w:rsidP="00CA7598"/>
          <w:p w:rsidR="00743AAD" w:rsidRDefault="00743AAD" w:rsidP="00CA7598"/>
          <w:p w:rsidR="00743AAD" w:rsidRDefault="00743AAD" w:rsidP="00CA7598"/>
          <w:p w:rsidR="00743AAD" w:rsidRDefault="00743AAD" w:rsidP="00CA7598"/>
          <w:p w:rsidR="00743AAD" w:rsidRDefault="00743AAD" w:rsidP="00CA7598"/>
        </w:tc>
        <w:tc>
          <w:tcPr>
            <w:tcW w:w="0" w:type="auto"/>
            <w:tcBorders>
              <w:top w:val="single" w:sz="4" w:space="0" w:color="auto"/>
              <w:left w:val="nil"/>
              <w:bottom w:val="nil"/>
              <w:right w:val="nil"/>
            </w:tcBorders>
          </w:tcPr>
          <w:p w:rsidR="00CA7598" w:rsidRDefault="00CA7598" w:rsidP="00CA7598">
            <w:pPr>
              <w:jc w:val="both"/>
            </w:pPr>
          </w:p>
        </w:tc>
        <w:tc>
          <w:tcPr>
            <w:tcW w:w="0" w:type="auto"/>
            <w:tcBorders>
              <w:top w:val="single" w:sz="4" w:space="0" w:color="auto"/>
              <w:left w:val="nil"/>
              <w:bottom w:val="nil"/>
              <w:right w:val="nil"/>
            </w:tcBorders>
          </w:tcPr>
          <w:p w:rsidR="00CA7598" w:rsidRDefault="00CA7598" w:rsidP="00CA7598">
            <w:pPr>
              <w:jc w:val="both"/>
            </w:pPr>
          </w:p>
        </w:tc>
        <w:tc>
          <w:tcPr>
            <w:tcW w:w="0" w:type="auto"/>
            <w:tcBorders>
              <w:top w:val="single" w:sz="4" w:space="0" w:color="auto"/>
              <w:left w:val="nil"/>
              <w:bottom w:val="nil"/>
              <w:right w:val="nil"/>
            </w:tcBorders>
          </w:tcPr>
          <w:p w:rsidR="00CA7598" w:rsidRDefault="00CA7598" w:rsidP="00CA7598"/>
        </w:tc>
      </w:tr>
      <w:tr w:rsidR="00CA7598" w:rsidTr="00CA7598">
        <w:tc>
          <w:tcPr>
            <w:tcW w:w="0" w:type="auto"/>
            <w:tcBorders>
              <w:top w:val="nil"/>
              <w:bottom w:val="single" w:sz="4" w:space="0" w:color="auto"/>
              <w:right w:val="nil"/>
            </w:tcBorders>
          </w:tcPr>
          <w:p w:rsidR="00CA7598" w:rsidRPr="005D50E9" w:rsidRDefault="00CA7598" w:rsidP="00CA7598">
            <w:pPr>
              <w:rPr>
                <w:i/>
              </w:rPr>
            </w:pPr>
            <w:r w:rsidRPr="005D50E9">
              <w:rPr>
                <w:i/>
              </w:rPr>
              <w:lastRenderedPageBreak/>
              <w:t>Waste</w:t>
            </w:r>
            <w:r>
              <w:rPr>
                <w:i/>
              </w:rPr>
              <w:t xml:space="preserve"> &amp; Biodiversity</w:t>
            </w:r>
          </w:p>
        </w:tc>
        <w:tc>
          <w:tcPr>
            <w:tcW w:w="0" w:type="auto"/>
            <w:tcBorders>
              <w:top w:val="nil"/>
              <w:left w:val="nil"/>
              <w:bottom w:val="single" w:sz="4" w:space="0" w:color="auto"/>
              <w:right w:val="nil"/>
            </w:tcBorders>
          </w:tcPr>
          <w:p w:rsidR="00CA7598" w:rsidRDefault="00CA7598" w:rsidP="00CA7598"/>
        </w:tc>
        <w:tc>
          <w:tcPr>
            <w:tcW w:w="0" w:type="auto"/>
            <w:tcBorders>
              <w:top w:val="nil"/>
              <w:left w:val="nil"/>
              <w:bottom w:val="single" w:sz="4" w:space="0" w:color="auto"/>
              <w:right w:val="nil"/>
            </w:tcBorders>
          </w:tcPr>
          <w:p w:rsidR="00CA7598" w:rsidRDefault="00CA7598" w:rsidP="00CA7598">
            <w:pPr>
              <w:jc w:val="both"/>
            </w:pPr>
          </w:p>
        </w:tc>
        <w:tc>
          <w:tcPr>
            <w:tcW w:w="0" w:type="auto"/>
            <w:tcBorders>
              <w:top w:val="nil"/>
              <w:left w:val="nil"/>
              <w:bottom w:val="single" w:sz="4" w:space="0" w:color="auto"/>
              <w:right w:val="nil"/>
            </w:tcBorders>
          </w:tcPr>
          <w:p w:rsidR="00CA7598" w:rsidRDefault="00CA7598" w:rsidP="00CA7598">
            <w:pPr>
              <w:jc w:val="both"/>
            </w:pPr>
          </w:p>
        </w:tc>
        <w:tc>
          <w:tcPr>
            <w:tcW w:w="0" w:type="auto"/>
            <w:tcBorders>
              <w:top w:val="nil"/>
              <w:left w:val="nil"/>
              <w:bottom w:val="single" w:sz="4" w:space="0" w:color="auto"/>
            </w:tcBorders>
          </w:tcPr>
          <w:p w:rsidR="00CA7598" w:rsidRDefault="00CA7598" w:rsidP="00CA7598"/>
        </w:tc>
      </w:tr>
      <w:tr w:rsidR="00CA7598" w:rsidTr="00CA7598">
        <w:tc>
          <w:tcPr>
            <w:tcW w:w="0" w:type="auto"/>
            <w:tcBorders>
              <w:top w:val="nil"/>
              <w:bottom w:val="nil"/>
            </w:tcBorders>
          </w:tcPr>
          <w:p w:rsidR="00CA7598" w:rsidRDefault="00CA7598" w:rsidP="00CA7598"/>
        </w:tc>
        <w:tc>
          <w:tcPr>
            <w:tcW w:w="0" w:type="auto"/>
            <w:tcBorders>
              <w:top w:val="nil"/>
              <w:bottom w:val="nil"/>
              <w:right w:val="nil"/>
            </w:tcBorders>
          </w:tcPr>
          <w:p w:rsidR="00CA7598" w:rsidRPr="005D50E9" w:rsidRDefault="00CA7598" w:rsidP="00CA7598">
            <w:pPr>
              <w:pStyle w:val="ListParagraph"/>
              <w:numPr>
                <w:ilvl w:val="0"/>
                <w:numId w:val="11"/>
              </w:numPr>
            </w:pPr>
            <w:r>
              <w:t>R</w:t>
            </w:r>
            <w:r w:rsidRPr="005D50E9">
              <w:t xml:space="preserve">educe </w:t>
            </w:r>
            <w:r>
              <w:t>use of</w:t>
            </w:r>
            <w:r w:rsidRPr="005D50E9">
              <w:t xml:space="preserve"> pape</w:t>
            </w:r>
            <w:r>
              <w:t>r</w:t>
            </w:r>
          </w:p>
          <w:p w:rsidR="00CA7598" w:rsidRDefault="00CA7598" w:rsidP="00CA7598"/>
        </w:tc>
        <w:tc>
          <w:tcPr>
            <w:tcW w:w="0" w:type="auto"/>
            <w:tcBorders>
              <w:top w:val="nil"/>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nil"/>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top w:val="nil"/>
              <w:left w:val="nil"/>
              <w:bottom w:val="nil"/>
            </w:tcBorders>
          </w:tcPr>
          <w:p w:rsidR="00CA7598" w:rsidRDefault="00CA7598" w:rsidP="00CA7598">
            <w:r w:rsidRPr="00D3287D">
              <w:t>0  /  1  /  2</w:t>
            </w:r>
          </w:p>
        </w:tc>
      </w:tr>
      <w:tr w:rsidR="00CA7598" w:rsidTr="00CA7598">
        <w:tc>
          <w:tcPr>
            <w:tcW w:w="0" w:type="auto"/>
            <w:tcBorders>
              <w:top w:val="nil"/>
              <w:bottom w:val="nil"/>
            </w:tcBorders>
          </w:tcPr>
          <w:p w:rsidR="00CA7598" w:rsidRDefault="00CA7598" w:rsidP="00CA7598"/>
        </w:tc>
        <w:tc>
          <w:tcPr>
            <w:tcW w:w="0" w:type="auto"/>
            <w:tcBorders>
              <w:top w:val="nil"/>
              <w:bottom w:val="nil"/>
              <w:right w:val="nil"/>
            </w:tcBorders>
          </w:tcPr>
          <w:p w:rsidR="00CA7598" w:rsidRDefault="00CA7598" w:rsidP="00CA7598">
            <w:pPr>
              <w:pStyle w:val="ListParagraph"/>
              <w:numPr>
                <w:ilvl w:val="0"/>
                <w:numId w:val="11"/>
              </w:numPr>
            </w:pPr>
            <w:r>
              <w:t>E</w:t>
            </w:r>
            <w:r w:rsidRPr="005D50E9">
              <w:t>valuate</w:t>
            </w:r>
            <w:r>
              <w:t xml:space="preserve"> </w:t>
            </w:r>
            <w:r w:rsidRPr="005D50E9">
              <w:t xml:space="preserve">biodegradable materials </w:t>
            </w:r>
          </w:p>
          <w:p w:rsidR="00CA7598" w:rsidRDefault="00CA7598" w:rsidP="00CA7598"/>
        </w:tc>
        <w:tc>
          <w:tcPr>
            <w:tcW w:w="0" w:type="auto"/>
            <w:tcBorders>
              <w:top w:val="nil"/>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nil"/>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top w:val="nil"/>
              <w:left w:val="nil"/>
              <w:bottom w:val="nil"/>
            </w:tcBorders>
          </w:tcPr>
          <w:p w:rsidR="00CA7598" w:rsidRDefault="00CA7598" w:rsidP="00CA7598">
            <w:r w:rsidRPr="00D3287D">
              <w:t>0  /  1  /  2</w:t>
            </w:r>
          </w:p>
        </w:tc>
      </w:tr>
      <w:tr w:rsidR="00CA7598" w:rsidTr="00CA7598">
        <w:trPr>
          <w:trHeight w:val="599"/>
        </w:trPr>
        <w:tc>
          <w:tcPr>
            <w:tcW w:w="0" w:type="auto"/>
            <w:tcBorders>
              <w:top w:val="nil"/>
              <w:bottom w:val="nil"/>
            </w:tcBorders>
          </w:tcPr>
          <w:p w:rsidR="00CA7598" w:rsidRDefault="00CA7598" w:rsidP="00CA7598"/>
        </w:tc>
        <w:tc>
          <w:tcPr>
            <w:tcW w:w="0" w:type="auto"/>
            <w:tcBorders>
              <w:top w:val="nil"/>
              <w:bottom w:val="nil"/>
              <w:right w:val="nil"/>
            </w:tcBorders>
          </w:tcPr>
          <w:p w:rsidR="00CA7598" w:rsidRDefault="00CA7598" w:rsidP="00CA7598">
            <w:pPr>
              <w:pStyle w:val="ListParagraph"/>
              <w:numPr>
                <w:ilvl w:val="0"/>
                <w:numId w:val="12"/>
              </w:numPr>
            </w:pPr>
            <w:r>
              <w:t>R</w:t>
            </w:r>
            <w:r w:rsidRPr="005D50E9">
              <w:t xml:space="preserve">educe </w:t>
            </w:r>
            <w:r>
              <w:t xml:space="preserve">and/or recycle </w:t>
            </w:r>
            <w:r w:rsidRPr="005D50E9">
              <w:t xml:space="preserve">waste </w:t>
            </w:r>
          </w:p>
        </w:tc>
        <w:tc>
          <w:tcPr>
            <w:tcW w:w="0" w:type="auto"/>
            <w:tcBorders>
              <w:top w:val="nil"/>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nil"/>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top w:val="nil"/>
              <w:left w:val="nil"/>
              <w:bottom w:val="nil"/>
            </w:tcBorders>
          </w:tcPr>
          <w:p w:rsidR="00CA7598" w:rsidRDefault="00CA7598" w:rsidP="00CA7598">
            <w:r w:rsidRPr="00D3287D">
              <w:t>0  /  1  /  2</w:t>
            </w:r>
          </w:p>
        </w:tc>
      </w:tr>
      <w:tr w:rsidR="00CA7598" w:rsidTr="00CA7598">
        <w:trPr>
          <w:trHeight w:val="599"/>
        </w:trPr>
        <w:tc>
          <w:tcPr>
            <w:tcW w:w="0" w:type="auto"/>
            <w:tcBorders>
              <w:top w:val="nil"/>
              <w:bottom w:val="nil"/>
            </w:tcBorders>
          </w:tcPr>
          <w:p w:rsidR="00CA7598" w:rsidRDefault="00CA7598" w:rsidP="00CA7598"/>
        </w:tc>
        <w:tc>
          <w:tcPr>
            <w:tcW w:w="0" w:type="auto"/>
            <w:tcBorders>
              <w:top w:val="nil"/>
              <w:bottom w:val="nil"/>
              <w:right w:val="nil"/>
            </w:tcBorders>
          </w:tcPr>
          <w:p w:rsidR="00CA7598" w:rsidRDefault="00CA7598" w:rsidP="00CA7598">
            <w:pPr>
              <w:pStyle w:val="ListParagraph"/>
              <w:numPr>
                <w:ilvl w:val="0"/>
                <w:numId w:val="12"/>
              </w:numPr>
            </w:pPr>
            <w:r>
              <w:t>Test alternative de</w:t>
            </w:r>
            <w:r w:rsidRPr="004B1649">
              <w:t>icing</w:t>
            </w:r>
          </w:p>
        </w:tc>
        <w:tc>
          <w:tcPr>
            <w:tcW w:w="0" w:type="auto"/>
            <w:tcBorders>
              <w:top w:val="nil"/>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nil"/>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top w:val="nil"/>
              <w:left w:val="nil"/>
              <w:bottom w:val="nil"/>
            </w:tcBorders>
          </w:tcPr>
          <w:p w:rsidR="00CA7598" w:rsidRDefault="00CA7598" w:rsidP="00CA7598">
            <w:r w:rsidRPr="00D3287D">
              <w:t>0  /  1  /  2</w:t>
            </w:r>
          </w:p>
        </w:tc>
      </w:tr>
      <w:tr w:rsidR="00CA7598" w:rsidTr="00CA7598">
        <w:trPr>
          <w:trHeight w:val="599"/>
        </w:trPr>
        <w:tc>
          <w:tcPr>
            <w:tcW w:w="0" w:type="auto"/>
            <w:tcBorders>
              <w:top w:val="nil"/>
              <w:bottom w:val="nil"/>
            </w:tcBorders>
          </w:tcPr>
          <w:p w:rsidR="00CA7598" w:rsidRDefault="00CA7598" w:rsidP="00CA7598"/>
        </w:tc>
        <w:tc>
          <w:tcPr>
            <w:tcW w:w="0" w:type="auto"/>
            <w:tcBorders>
              <w:top w:val="nil"/>
              <w:bottom w:val="nil"/>
              <w:right w:val="nil"/>
            </w:tcBorders>
          </w:tcPr>
          <w:p w:rsidR="00CA7598" w:rsidRDefault="00CA7598" w:rsidP="00CA7598">
            <w:pPr>
              <w:pStyle w:val="ListParagraph"/>
              <w:numPr>
                <w:ilvl w:val="0"/>
                <w:numId w:val="15"/>
              </w:numPr>
            </w:pPr>
            <w:r>
              <w:t>T</w:t>
            </w:r>
            <w:r w:rsidRPr="004B1649">
              <w:t>ree-planting initiative</w:t>
            </w:r>
          </w:p>
          <w:p w:rsidR="00CA7598" w:rsidRPr="004B1649" w:rsidRDefault="00CA7598" w:rsidP="00CA7598">
            <w:pPr>
              <w:pStyle w:val="ListParagraph"/>
              <w:ind w:left="340"/>
            </w:pPr>
          </w:p>
        </w:tc>
        <w:tc>
          <w:tcPr>
            <w:tcW w:w="0" w:type="auto"/>
            <w:tcBorders>
              <w:top w:val="nil"/>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nil"/>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top w:val="nil"/>
              <w:left w:val="nil"/>
              <w:bottom w:val="nil"/>
            </w:tcBorders>
          </w:tcPr>
          <w:p w:rsidR="00CA7598" w:rsidRDefault="00CA7598" w:rsidP="00CA7598">
            <w:r w:rsidRPr="00D3287D">
              <w:t>0  /  1  /  2</w:t>
            </w:r>
          </w:p>
        </w:tc>
      </w:tr>
      <w:tr w:rsidR="00CA7598" w:rsidTr="00CA7598">
        <w:trPr>
          <w:trHeight w:val="599"/>
        </w:trPr>
        <w:tc>
          <w:tcPr>
            <w:tcW w:w="0" w:type="auto"/>
            <w:tcBorders>
              <w:top w:val="nil"/>
              <w:bottom w:val="single" w:sz="4" w:space="0" w:color="auto"/>
            </w:tcBorders>
          </w:tcPr>
          <w:p w:rsidR="00CA7598" w:rsidRDefault="00CA7598" w:rsidP="00CA7598"/>
        </w:tc>
        <w:tc>
          <w:tcPr>
            <w:tcW w:w="0" w:type="auto"/>
            <w:tcBorders>
              <w:top w:val="nil"/>
              <w:bottom w:val="single" w:sz="4" w:space="0" w:color="auto"/>
              <w:right w:val="nil"/>
            </w:tcBorders>
          </w:tcPr>
          <w:p w:rsidR="00CA7598" w:rsidRDefault="00CA7598" w:rsidP="00CA7598">
            <w:pPr>
              <w:pStyle w:val="ListParagraph"/>
              <w:numPr>
                <w:ilvl w:val="0"/>
                <w:numId w:val="15"/>
              </w:numPr>
            </w:pPr>
            <w:r>
              <w:t>Economic usage and proper handling of chemical substances</w:t>
            </w:r>
          </w:p>
        </w:tc>
        <w:tc>
          <w:tcPr>
            <w:tcW w:w="0" w:type="auto"/>
            <w:tcBorders>
              <w:top w:val="nil"/>
              <w:left w:val="nil"/>
              <w:bottom w:val="single" w:sz="4" w:space="0" w:color="auto"/>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single" w:sz="4" w:space="0" w:color="auto"/>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top w:val="nil"/>
              <w:left w:val="nil"/>
              <w:bottom w:val="single" w:sz="4" w:space="0" w:color="auto"/>
            </w:tcBorders>
          </w:tcPr>
          <w:p w:rsidR="00CA7598" w:rsidRDefault="00CA7598" w:rsidP="00CA7598">
            <w:r w:rsidRPr="00D3287D">
              <w:t>0  /  1  /  2</w:t>
            </w:r>
          </w:p>
        </w:tc>
      </w:tr>
      <w:tr w:rsidR="00CA7598" w:rsidTr="00CA7598">
        <w:tc>
          <w:tcPr>
            <w:tcW w:w="0" w:type="auto"/>
            <w:tcBorders>
              <w:left w:val="nil"/>
              <w:bottom w:val="single" w:sz="4" w:space="0" w:color="auto"/>
              <w:right w:val="nil"/>
            </w:tcBorders>
          </w:tcPr>
          <w:p w:rsidR="00CA7598" w:rsidRDefault="00CA7598" w:rsidP="00CA7598">
            <w:pPr>
              <w:rPr>
                <w:b/>
              </w:rPr>
            </w:pPr>
            <w:r w:rsidRPr="002D66ED">
              <w:rPr>
                <w:b/>
              </w:rPr>
              <w:t>Total</w:t>
            </w:r>
            <w:r>
              <w:rPr>
                <w:b/>
              </w:rPr>
              <w:t xml:space="preserve"> ..... (/ 12)</w:t>
            </w:r>
          </w:p>
          <w:p w:rsidR="00CA7598" w:rsidRDefault="00CA7598" w:rsidP="00CA7598">
            <w:pPr>
              <w:rPr>
                <w:b/>
              </w:rPr>
            </w:pPr>
          </w:p>
          <w:p w:rsidR="00CA7598" w:rsidRDefault="00CA7598" w:rsidP="00CA7598">
            <w:pPr>
              <w:rPr>
                <w:b/>
              </w:rPr>
            </w:pPr>
          </w:p>
          <w:p w:rsidR="00CA7598" w:rsidRPr="002D66ED" w:rsidRDefault="00CA7598" w:rsidP="00CA7598">
            <w:pPr>
              <w:rPr>
                <w:b/>
              </w:rPr>
            </w:pPr>
          </w:p>
        </w:tc>
        <w:tc>
          <w:tcPr>
            <w:tcW w:w="0" w:type="auto"/>
            <w:gridSpan w:val="4"/>
            <w:tcBorders>
              <w:left w:val="nil"/>
              <w:bottom w:val="single" w:sz="4" w:space="0" w:color="auto"/>
              <w:right w:val="nil"/>
            </w:tcBorders>
          </w:tcPr>
          <w:p w:rsidR="00CA7598" w:rsidRDefault="00CA7598" w:rsidP="00CA7598"/>
        </w:tc>
      </w:tr>
      <w:tr w:rsidR="00CA7598" w:rsidTr="00CA7598">
        <w:tc>
          <w:tcPr>
            <w:tcW w:w="0" w:type="auto"/>
            <w:tcBorders>
              <w:bottom w:val="single" w:sz="4" w:space="0" w:color="auto"/>
              <w:right w:val="nil"/>
            </w:tcBorders>
          </w:tcPr>
          <w:p w:rsidR="00CA7598" w:rsidRPr="00551091" w:rsidRDefault="00CA7598" w:rsidP="00CA7598">
            <w:pPr>
              <w:rPr>
                <w:i/>
              </w:rPr>
            </w:pPr>
            <w:r w:rsidRPr="00551091">
              <w:rPr>
                <w:i/>
              </w:rPr>
              <w:t>Energy</w:t>
            </w:r>
            <w:r>
              <w:rPr>
                <w:i/>
              </w:rPr>
              <w:t xml:space="preserve"> &amp; Water</w:t>
            </w:r>
          </w:p>
        </w:tc>
        <w:tc>
          <w:tcPr>
            <w:tcW w:w="0" w:type="auto"/>
            <w:gridSpan w:val="4"/>
            <w:tcBorders>
              <w:left w:val="nil"/>
              <w:bottom w:val="single" w:sz="4" w:space="0" w:color="auto"/>
            </w:tcBorders>
          </w:tcPr>
          <w:p w:rsidR="00CA7598" w:rsidRDefault="00CA7598" w:rsidP="00CA7598"/>
        </w:tc>
      </w:tr>
      <w:tr w:rsidR="00CA7598" w:rsidTr="00CA7598">
        <w:tc>
          <w:tcPr>
            <w:tcW w:w="0" w:type="auto"/>
            <w:tcBorders>
              <w:bottom w:val="nil"/>
            </w:tcBorders>
          </w:tcPr>
          <w:p w:rsidR="00CA7598" w:rsidRDefault="00CA7598" w:rsidP="00CA7598"/>
        </w:tc>
        <w:tc>
          <w:tcPr>
            <w:tcW w:w="0" w:type="auto"/>
            <w:tcBorders>
              <w:bottom w:val="nil"/>
              <w:right w:val="nil"/>
            </w:tcBorders>
          </w:tcPr>
          <w:p w:rsidR="00CA7598" w:rsidRDefault="00CA7598" w:rsidP="00CA7598">
            <w:pPr>
              <w:pStyle w:val="ListParagraph"/>
              <w:numPr>
                <w:ilvl w:val="0"/>
                <w:numId w:val="13"/>
              </w:numPr>
            </w:pPr>
            <w:r w:rsidRPr="00551091">
              <w:t>Reduce energy use in offices/facilities</w:t>
            </w:r>
          </w:p>
          <w:p w:rsidR="00CA7598" w:rsidRDefault="00CA7598" w:rsidP="00CA7598"/>
        </w:tc>
        <w:tc>
          <w:tcPr>
            <w:tcW w:w="0" w:type="auto"/>
            <w:tcBorders>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left w:val="nil"/>
              <w:bottom w:val="nil"/>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left w:val="nil"/>
              <w:bottom w:val="nil"/>
            </w:tcBorders>
          </w:tcPr>
          <w:p w:rsidR="00CA7598" w:rsidRDefault="00CA7598" w:rsidP="00CA7598">
            <w:r w:rsidRPr="00D3287D">
              <w:t>0  /  1  /  2</w:t>
            </w:r>
          </w:p>
        </w:tc>
      </w:tr>
      <w:tr w:rsidR="00CA7598" w:rsidTr="00CA7598">
        <w:tc>
          <w:tcPr>
            <w:tcW w:w="0" w:type="auto"/>
            <w:tcBorders>
              <w:top w:val="nil"/>
              <w:bottom w:val="nil"/>
            </w:tcBorders>
          </w:tcPr>
          <w:p w:rsidR="00CA7598" w:rsidRDefault="00CA7598" w:rsidP="00CA7598"/>
        </w:tc>
        <w:tc>
          <w:tcPr>
            <w:tcW w:w="0" w:type="auto"/>
            <w:tcBorders>
              <w:top w:val="nil"/>
              <w:bottom w:val="nil"/>
              <w:right w:val="nil"/>
            </w:tcBorders>
          </w:tcPr>
          <w:p w:rsidR="00CA7598" w:rsidRDefault="00CA7598" w:rsidP="00CA7598">
            <w:pPr>
              <w:pStyle w:val="ListParagraph"/>
              <w:numPr>
                <w:ilvl w:val="0"/>
                <w:numId w:val="13"/>
              </w:numPr>
            </w:pPr>
            <w:r>
              <w:t>U</w:t>
            </w:r>
            <w:r w:rsidRPr="00551091">
              <w:t xml:space="preserve">se green/renewable energy </w:t>
            </w:r>
          </w:p>
          <w:p w:rsidR="00CA7598" w:rsidRDefault="00CA7598" w:rsidP="00CA7598"/>
        </w:tc>
        <w:tc>
          <w:tcPr>
            <w:tcW w:w="0" w:type="auto"/>
            <w:tcBorders>
              <w:top w:val="nil"/>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nil"/>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top w:val="nil"/>
              <w:left w:val="nil"/>
              <w:bottom w:val="nil"/>
            </w:tcBorders>
          </w:tcPr>
          <w:p w:rsidR="00CA7598" w:rsidRDefault="00CA7598" w:rsidP="00CA7598">
            <w:r w:rsidRPr="00D3287D">
              <w:t>0  /  1  /  2</w:t>
            </w:r>
          </w:p>
        </w:tc>
      </w:tr>
      <w:tr w:rsidR="00CA7598" w:rsidTr="00CA7598">
        <w:tc>
          <w:tcPr>
            <w:tcW w:w="0" w:type="auto"/>
            <w:tcBorders>
              <w:top w:val="nil"/>
              <w:bottom w:val="nil"/>
            </w:tcBorders>
          </w:tcPr>
          <w:p w:rsidR="00CA7598" w:rsidRDefault="00CA7598" w:rsidP="00CA7598"/>
        </w:tc>
        <w:tc>
          <w:tcPr>
            <w:tcW w:w="0" w:type="auto"/>
            <w:tcBorders>
              <w:top w:val="nil"/>
              <w:bottom w:val="nil"/>
              <w:right w:val="nil"/>
            </w:tcBorders>
          </w:tcPr>
          <w:p w:rsidR="00CA7598" w:rsidRDefault="00CA7598" w:rsidP="00CA7598">
            <w:pPr>
              <w:pStyle w:val="ListParagraph"/>
              <w:numPr>
                <w:ilvl w:val="0"/>
                <w:numId w:val="14"/>
              </w:numPr>
            </w:pPr>
            <w:r>
              <w:t>Reduce water consumption</w:t>
            </w:r>
          </w:p>
          <w:p w:rsidR="00CA7598" w:rsidRDefault="00CA7598" w:rsidP="00CA7598">
            <w:pPr>
              <w:pStyle w:val="ListParagraph"/>
              <w:ind w:left="340"/>
            </w:pPr>
          </w:p>
        </w:tc>
        <w:tc>
          <w:tcPr>
            <w:tcW w:w="0" w:type="auto"/>
            <w:tcBorders>
              <w:top w:val="nil"/>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nil"/>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top w:val="nil"/>
              <w:left w:val="nil"/>
              <w:bottom w:val="nil"/>
            </w:tcBorders>
          </w:tcPr>
          <w:p w:rsidR="00CA7598" w:rsidRDefault="00CA7598" w:rsidP="00CA7598">
            <w:r w:rsidRPr="00D3287D">
              <w:t>0  /  1  /  2</w:t>
            </w:r>
          </w:p>
        </w:tc>
      </w:tr>
      <w:tr w:rsidR="00CA7598" w:rsidTr="00CA7598">
        <w:tc>
          <w:tcPr>
            <w:tcW w:w="0" w:type="auto"/>
            <w:tcBorders>
              <w:top w:val="nil"/>
              <w:bottom w:val="single" w:sz="4" w:space="0" w:color="auto"/>
            </w:tcBorders>
          </w:tcPr>
          <w:p w:rsidR="00CA7598" w:rsidRDefault="00CA7598" w:rsidP="00CA7598"/>
        </w:tc>
        <w:tc>
          <w:tcPr>
            <w:tcW w:w="0" w:type="auto"/>
            <w:tcBorders>
              <w:top w:val="nil"/>
              <w:bottom w:val="single" w:sz="4" w:space="0" w:color="auto"/>
              <w:right w:val="nil"/>
            </w:tcBorders>
          </w:tcPr>
          <w:p w:rsidR="00CA7598" w:rsidRDefault="00CA7598" w:rsidP="00CA7598">
            <w:pPr>
              <w:pStyle w:val="ListParagraph"/>
              <w:numPr>
                <w:ilvl w:val="0"/>
                <w:numId w:val="14"/>
              </w:numPr>
            </w:pPr>
            <w:r>
              <w:t>R</w:t>
            </w:r>
            <w:r w:rsidRPr="004B1649">
              <w:t xml:space="preserve">educe </w:t>
            </w:r>
            <w:r>
              <w:t xml:space="preserve">and/or treat </w:t>
            </w:r>
            <w:r w:rsidRPr="004B1649">
              <w:t>discharge from maintenance facilities</w:t>
            </w:r>
          </w:p>
          <w:p w:rsidR="00CA7598" w:rsidRDefault="00CA7598" w:rsidP="00CA7598">
            <w:pPr>
              <w:pStyle w:val="ListParagraph"/>
              <w:ind w:left="340"/>
            </w:pPr>
          </w:p>
        </w:tc>
        <w:tc>
          <w:tcPr>
            <w:tcW w:w="0" w:type="auto"/>
            <w:tcBorders>
              <w:top w:val="nil"/>
              <w:left w:val="nil"/>
              <w:bottom w:val="single" w:sz="4" w:space="0" w:color="auto"/>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single" w:sz="4" w:space="0" w:color="auto"/>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top w:val="nil"/>
              <w:left w:val="nil"/>
              <w:bottom w:val="single" w:sz="4" w:space="0" w:color="auto"/>
            </w:tcBorders>
          </w:tcPr>
          <w:p w:rsidR="00CA7598" w:rsidRDefault="00CA7598" w:rsidP="00CA7598">
            <w:r w:rsidRPr="00D3287D">
              <w:t>0  /  1  /  2</w:t>
            </w:r>
          </w:p>
        </w:tc>
      </w:tr>
      <w:tr w:rsidR="00CA7598" w:rsidTr="00CA7598">
        <w:tc>
          <w:tcPr>
            <w:tcW w:w="0" w:type="auto"/>
            <w:tcBorders>
              <w:top w:val="single" w:sz="4" w:space="0" w:color="auto"/>
              <w:left w:val="nil"/>
              <w:bottom w:val="nil"/>
              <w:right w:val="nil"/>
            </w:tcBorders>
          </w:tcPr>
          <w:p w:rsidR="00CA7598" w:rsidRDefault="00CA7598" w:rsidP="00CA7598">
            <w:pPr>
              <w:rPr>
                <w:b/>
              </w:rPr>
            </w:pPr>
            <w:r w:rsidRPr="002D66ED">
              <w:rPr>
                <w:b/>
              </w:rPr>
              <w:t>Total</w:t>
            </w:r>
            <w:r>
              <w:rPr>
                <w:b/>
              </w:rPr>
              <w:t xml:space="preserve"> ..... (/ 8)</w:t>
            </w:r>
          </w:p>
          <w:p w:rsidR="00CA7598" w:rsidRDefault="00CA7598" w:rsidP="00CA7598">
            <w:pPr>
              <w:rPr>
                <w:b/>
              </w:rPr>
            </w:pPr>
          </w:p>
          <w:p w:rsidR="00CA7598" w:rsidRDefault="00CA7598" w:rsidP="00CA7598">
            <w:pPr>
              <w:rPr>
                <w:b/>
              </w:rPr>
            </w:pPr>
          </w:p>
          <w:p w:rsidR="00CA7598" w:rsidRDefault="00CA7598" w:rsidP="00CA7598">
            <w:pPr>
              <w:rPr>
                <w:b/>
              </w:rPr>
            </w:pPr>
          </w:p>
          <w:p w:rsidR="00CA7598" w:rsidRDefault="00CA7598" w:rsidP="00CA7598">
            <w:pPr>
              <w:rPr>
                <w:b/>
              </w:rPr>
            </w:pPr>
          </w:p>
          <w:p w:rsidR="00051811" w:rsidRPr="002D66ED" w:rsidRDefault="00051811" w:rsidP="00CA7598">
            <w:pPr>
              <w:rPr>
                <w:b/>
              </w:rPr>
            </w:pPr>
          </w:p>
        </w:tc>
        <w:tc>
          <w:tcPr>
            <w:tcW w:w="0" w:type="auto"/>
            <w:tcBorders>
              <w:top w:val="single" w:sz="4" w:space="0" w:color="auto"/>
              <w:left w:val="nil"/>
              <w:bottom w:val="nil"/>
              <w:right w:val="nil"/>
            </w:tcBorders>
          </w:tcPr>
          <w:p w:rsidR="00CA7598" w:rsidRDefault="00CA7598" w:rsidP="00CA7598"/>
        </w:tc>
        <w:tc>
          <w:tcPr>
            <w:tcW w:w="0" w:type="auto"/>
            <w:tcBorders>
              <w:top w:val="single" w:sz="4" w:space="0" w:color="auto"/>
              <w:left w:val="nil"/>
              <w:bottom w:val="nil"/>
              <w:right w:val="nil"/>
            </w:tcBorders>
          </w:tcPr>
          <w:p w:rsidR="00CA7598" w:rsidRDefault="00CA7598" w:rsidP="00CA7598"/>
        </w:tc>
        <w:tc>
          <w:tcPr>
            <w:tcW w:w="0" w:type="auto"/>
            <w:tcBorders>
              <w:top w:val="single" w:sz="4" w:space="0" w:color="auto"/>
              <w:left w:val="nil"/>
              <w:bottom w:val="nil"/>
              <w:right w:val="nil"/>
            </w:tcBorders>
          </w:tcPr>
          <w:p w:rsidR="00CA7598" w:rsidRDefault="00CA7598" w:rsidP="00CA7598"/>
        </w:tc>
        <w:tc>
          <w:tcPr>
            <w:tcW w:w="0" w:type="auto"/>
            <w:tcBorders>
              <w:top w:val="single" w:sz="4" w:space="0" w:color="auto"/>
              <w:left w:val="nil"/>
              <w:bottom w:val="nil"/>
              <w:right w:val="nil"/>
            </w:tcBorders>
          </w:tcPr>
          <w:p w:rsidR="00CA7598" w:rsidRDefault="00CA7598" w:rsidP="00CA7598"/>
        </w:tc>
      </w:tr>
      <w:tr w:rsidR="00CA7598" w:rsidTr="00CA7598">
        <w:tc>
          <w:tcPr>
            <w:tcW w:w="0" w:type="auto"/>
            <w:tcBorders>
              <w:top w:val="nil"/>
              <w:left w:val="single" w:sz="4" w:space="0" w:color="auto"/>
              <w:bottom w:val="single" w:sz="4" w:space="0" w:color="auto"/>
              <w:right w:val="nil"/>
            </w:tcBorders>
          </w:tcPr>
          <w:p w:rsidR="00CA7598" w:rsidRPr="002D66ED" w:rsidRDefault="00CA7598" w:rsidP="00CA7598">
            <w:pPr>
              <w:rPr>
                <w:i/>
              </w:rPr>
            </w:pPr>
            <w:r w:rsidRPr="002D66ED">
              <w:rPr>
                <w:i/>
              </w:rPr>
              <w:lastRenderedPageBreak/>
              <w:t>Noise</w:t>
            </w:r>
          </w:p>
        </w:tc>
        <w:tc>
          <w:tcPr>
            <w:tcW w:w="0" w:type="auto"/>
            <w:tcBorders>
              <w:top w:val="nil"/>
              <w:left w:val="nil"/>
              <w:bottom w:val="single" w:sz="4" w:space="0" w:color="auto"/>
              <w:right w:val="nil"/>
            </w:tcBorders>
          </w:tcPr>
          <w:p w:rsidR="00CA7598" w:rsidRDefault="00CA7598" w:rsidP="00CA7598"/>
        </w:tc>
        <w:tc>
          <w:tcPr>
            <w:tcW w:w="0" w:type="auto"/>
            <w:tcBorders>
              <w:top w:val="nil"/>
              <w:left w:val="nil"/>
              <w:bottom w:val="single" w:sz="4" w:space="0" w:color="auto"/>
              <w:right w:val="nil"/>
            </w:tcBorders>
          </w:tcPr>
          <w:p w:rsidR="00CA7598" w:rsidRDefault="00CA7598" w:rsidP="00CA7598"/>
        </w:tc>
        <w:tc>
          <w:tcPr>
            <w:tcW w:w="0" w:type="auto"/>
            <w:tcBorders>
              <w:top w:val="nil"/>
              <w:left w:val="nil"/>
              <w:bottom w:val="single" w:sz="4" w:space="0" w:color="auto"/>
              <w:right w:val="nil"/>
            </w:tcBorders>
          </w:tcPr>
          <w:p w:rsidR="00CA7598" w:rsidRDefault="00CA7598" w:rsidP="00CA7598"/>
        </w:tc>
        <w:tc>
          <w:tcPr>
            <w:tcW w:w="0" w:type="auto"/>
            <w:tcBorders>
              <w:top w:val="nil"/>
              <w:left w:val="nil"/>
              <w:bottom w:val="single" w:sz="4" w:space="0" w:color="auto"/>
              <w:right w:val="single" w:sz="4" w:space="0" w:color="auto"/>
            </w:tcBorders>
          </w:tcPr>
          <w:p w:rsidR="00CA7598" w:rsidRDefault="00CA7598" w:rsidP="00CA7598"/>
        </w:tc>
      </w:tr>
      <w:tr w:rsidR="00CA7598" w:rsidTr="00CA7598">
        <w:tc>
          <w:tcPr>
            <w:tcW w:w="0" w:type="auto"/>
            <w:tcBorders>
              <w:bottom w:val="nil"/>
              <w:right w:val="single" w:sz="4" w:space="0" w:color="auto"/>
            </w:tcBorders>
          </w:tcPr>
          <w:p w:rsidR="00CA7598" w:rsidRDefault="00CA7598" w:rsidP="00CA7598"/>
        </w:tc>
        <w:tc>
          <w:tcPr>
            <w:tcW w:w="0" w:type="auto"/>
            <w:tcBorders>
              <w:left w:val="single" w:sz="4" w:space="0" w:color="auto"/>
              <w:bottom w:val="nil"/>
              <w:right w:val="nil"/>
            </w:tcBorders>
          </w:tcPr>
          <w:p w:rsidR="00CA7598" w:rsidRPr="0024041B" w:rsidRDefault="00CA7598" w:rsidP="00CA7598">
            <w:pPr>
              <w:pStyle w:val="ListParagraph"/>
              <w:numPr>
                <w:ilvl w:val="0"/>
                <w:numId w:val="16"/>
              </w:numPr>
            </w:pPr>
            <w:r w:rsidRPr="0024041B">
              <w:t>Test new operational procedures (conti</w:t>
            </w:r>
            <w:r>
              <w:t xml:space="preserve">nuous descent and so on) </w:t>
            </w:r>
          </w:p>
          <w:p w:rsidR="00CA7598" w:rsidRDefault="00CA7598" w:rsidP="00CA7598"/>
        </w:tc>
        <w:tc>
          <w:tcPr>
            <w:tcW w:w="0" w:type="auto"/>
            <w:tcBorders>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left w:val="nil"/>
              <w:bottom w:val="nil"/>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left w:val="nil"/>
              <w:bottom w:val="nil"/>
            </w:tcBorders>
          </w:tcPr>
          <w:p w:rsidR="00CA7598" w:rsidRDefault="00CA7598" w:rsidP="00CA7598">
            <w:r w:rsidRPr="00D3287D">
              <w:t>0  /  1  /  2</w:t>
            </w:r>
          </w:p>
        </w:tc>
      </w:tr>
      <w:tr w:rsidR="00CA7598" w:rsidTr="00CA7598">
        <w:tc>
          <w:tcPr>
            <w:tcW w:w="0" w:type="auto"/>
            <w:tcBorders>
              <w:top w:val="nil"/>
              <w:bottom w:val="nil"/>
              <w:right w:val="single" w:sz="4" w:space="0" w:color="auto"/>
            </w:tcBorders>
          </w:tcPr>
          <w:p w:rsidR="00CA7598" w:rsidRDefault="00CA7598" w:rsidP="00CA7598"/>
        </w:tc>
        <w:tc>
          <w:tcPr>
            <w:tcW w:w="0" w:type="auto"/>
            <w:tcBorders>
              <w:top w:val="nil"/>
              <w:left w:val="single" w:sz="4" w:space="0" w:color="auto"/>
              <w:bottom w:val="nil"/>
              <w:right w:val="nil"/>
            </w:tcBorders>
          </w:tcPr>
          <w:p w:rsidR="00CA7598" w:rsidRDefault="00CA7598" w:rsidP="00CA7598">
            <w:pPr>
              <w:pStyle w:val="ListParagraph"/>
              <w:numPr>
                <w:ilvl w:val="0"/>
                <w:numId w:val="16"/>
              </w:numPr>
            </w:pPr>
            <w:r>
              <w:t>I</w:t>
            </w:r>
            <w:r w:rsidRPr="0024041B">
              <w:t>ntroduce quieter</w:t>
            </w:r>
            <w:r>
              <w:t xml:space="preserve"> aircraft </w:t>
            </w:r>
          </w:p>
          <w:p w:rsidR="00CA7598" w:rsidRDefault="00CA7598" w:rsidP="00CA7598"/>
        </w:tc>
        <w:tc>
          <w:tcPr>
            <w:tcW w:w="0" w:type="auto"/>
            <w:tcBorders>
              <w:top w:val="nil"/>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nil"/>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top w:val="nil"/>
              <w:left w:val="nil"/>
              <w:bottom w:val="nil"/>
            </w:tcBorders>
          </w:tcPr>
          <w:p w:rsidR="00CA7598" w:rsidRDefault="00CA7598" w:rsidP="00CA7598">
            <w:r w:rsidRPr="00D3287D">
              <w:t>0  /  1  /  2</w:t>
            </w:r>
          </w:p>
        </w:tc>
      </w:tr>
      <w:tr w:rsidR="00CA7598" w:rsidTr="00CA7598">
        <w:tc>
          <w:tcPr>
            <w:tcW w:w="0" w:type="auto"/>
            <w:tcBorders>
              <w:top w:val="nil"/>
              <w:bottom w:val="nil"/>
              <w:right w:val="single" w:sz="4" w:space="0" w:color="auto"/>
            </w:tcBorders>
          </w:tcPr>
          <w:p w:rsidR="00CA7598" w:rsidRDefault="00CA7598" w:rsidP="00CA7598"/>
        </w:tc>
        <w:tc>
          <w:tcPr>
            <w:tcW w:w="0" w:type="auto"/>
            <w:tcBorders>
              <w:top w:val="nil"/>
              <w:left w:val="single" w:sz="4" w:space="0" w:color="auto"/>
              <w:bottom w:val="nil"/>
              <w:right w:val="nil"/>
            </w:tcBorders>
          </w:tcPr>
          <w:p w:rsidR="00CA7598" w:rsidRDefault="00CA7598" w:rsidP="00CA7598">
            <w:pPr>
              <w:pStyle w:val="ListParagraph"/>
              <w:numPr>
                <w:ilvl w:val="0"/>
                <w:numId w:val="16"/>
              </w:numPr>
            </w:pPr>
            <w:r>
              <w:t>C</w:t>
            </w:r>
            <w:r w:rsidRPr="0024041B">
              <w:t>onform with ICAO Chapter</w:t>
            </w:r>
            <w:r>
              <w:t xml:space="preserve"> 3 or </w:t>
            </w:r>
            <w:r w:rsidRPr="0024041B">
              <w:t xml:space="preserve"> </w:t>
            </w:r>
            <w:r>
              <w:t xml:space="preserve">Chapter </w:t>
            </w:r>
            <w:r w:rsidRPr="0024041B">
              <w:t>4 noise level</w:t>
            </w:r>
          </w:p>
          <w:p w:rsidR="00CA7598" w:rsidRDefault="00CA7598" w:rsidP="00CA7598"/>
        </w:tc>
        <w:tc>
          <w:tcPr>
            <w:tcW w:w="0" w:type="auto"/>
            <w:tcBorders>
              <w:top w:val="nil"/>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nil"/>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top w:val="nil"/>
              <w:left w:val="nil"/>
              <w:bottom w:val="nil"/>
            </w:tcBorders>
          </w:tcPr>
          <w:p w:rsidR="00CA7598" w:rsidRDefault="00CA7598" w:rsidP="00CA7598">
            <w:r w:rsidRPr="00D3287D">
              <w:t>0  /  1  /  2</w:t>
            </w:r>
          </w:p>
        </w:tc>
      </w:tr>
      <w:tr w:rsidR="00CA7598" w:rsidTr="00CA7598">
        <w:tc>
          <w:tcPr>
            <w:tcW w:w="0" w:type="auto"/>
            <w:tcBorders>
              <w:top w:val="nil"/>
              <w:bottom w:val="single" w:sz="4" w:space="0" w:color="auto"/>
              <w:right w:val="single" w:sz="4" w:space="0" w:color="auto"/>
            </w:tcBorders>
          </w:tcPr>
          <w:p w:rsidR="00CA7598" w:rsidRDefault="00CA7598" w:rsidP="00CA7598"/>
        </w:tc>
        <w:tc>
          <w:tcPr>
            <w:tcW w:w="0" w:type="auto"/>
            <w:tcBorders>
              <w:top w:val="nil"/>
              <w:left w:val="single" w:sz="4" w:space="0" w:color="auto"/>
              <w:bottom w:val="single" w:sz="4" w:space="0" w:color="auto"/>
              <w:right w:val="nil"/>
            </w:tcBorders>
          </w:tcPr>
          <w:p w:rsidR="00CA7598" w:rsidRDefault="00CA7598" w:rsidP="00CA7598">
            <w:pPr>
              <w:pStyle w:val="ListParagraph"/>
              <w:numPr>
                <w:ilvl w:val="0"/>
                <w:numId w:val="16"/>
              </w:numPr>
            </w:pPr>
            <w:r>
              <w:t>R</w:t>
            </w:r>
            <w:r w:rsidRPr="0024041B">
              <w:t>educe night landings/takeoffs</w:t>
            </w:r>
          </w:p>
          <w:p w:rsidR="00CA7598" w:rsidRDefault="00CA7598" w:rsidP="00CA7598"/>
        </w:tc>
        <w:tc>
          <w:tcPr>
            <w:tcW w:w="0" w:type="auto"/>
            <w:tcBorders>
              <w:top w:val="nil"/>
              <w:left w:val="nil"/>
              <w:bottom w:val="single" w:sz="4" w:space="0" w:color="auto"/>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single" w:sz="4" w:space="0" w:color="auto"/>
              <w:right w:val="nil"/>
            </w:tcBorders>
          </w:tcPr>
          <w:p w:rsidR="00CA7598" w:rsidRDefault="00CA7598" w:rsidP="00CA7598">
            <w:pPr>
              <w:jc w:val="both"/>
            </w:pPr>
            <w:r>
              <w:rPr>
                <w:rFonts w:cstheme="minorHAnsi"/>
              </w:rPr>
              <w:t xml:space="preserve">  </w:t>
            </w:r>
            <w:r w:rsidRPr="00B712A2">
              <w:rPr>
                <w:rFonts w:cstheme="minorHAnsi"/>
              </w:rPr>
              <w:t>ᴑ</w:t>
            </w:r>
            <w:r w:rsidRPr="00B712A2">
              <w:t xml:space="preserve"> Yes     </w:t>
            </w:r>
            <w:r w:rsidRPr="00B712A2">
              <w:rPr>
                <w:rFonts w:cstheme="minorHAnsi"/>
              </w:rPr>
              <w:t>ᴑ No</w:t>
            </w:r>
          </w:p>
        </w:tc>
        <w:tc>
          <w:tcPr>
            <w:tcW w:w="0" w:type="auto"/>
            <w:tcBorders>
              <w:top w:val="nil"/>
              <w:left w:val="nil"/>
              <w:bottom w:val="single" w:sz="4" w:space="0" w:color="auto"/>
            </w:tcBorders>
          </w:tcPr>
          <w:p w:rsidR="00CA7598" w:rsidRDefault="00CA7598" w:rsidP="00CA7598">
            <w:r w:rsidRPr="00D3287D">
              <w:t>0  /  1  /  2</w:t>
            </w:r>
          </w:p>
        </w:tc>
      </w:tr>
      <w:tr w:rsidR="00CA7598" w:rsidTr="00CA7598">
        <w:tc>
          <w:tcPr>
            <w:tcW w:w="0" w:type="auto"/>
            <w:tcBorders>
              <w:left w:val="nil"/>
              <w:bottom w:val="single" w:sz="4" w:space="0" w:color="auto"/>
              <w:right w:val="nil"/>
            </w:tcBorders>
          </w:tcPr>
          <w:p w:rsidR="00CA7598" w:rsidRPr="002D66ED" w:rsidRDefault="00CA7598" w:rsidP="00CA7598">
            <w:pPr>
              <w:rPr>
                <w:b/>
              </w:rPr>
            </w:pPr>
            <w:r w:rsidRPr="002D66ED">
              <w:rPr>
                <w:b/>
              </w:rPr>
              <w:t>Total</w:t>
            </w:r>
            <w:r>
              <w:rPr>
                <w:b/>
              </w:rPr>
              <w:t xml:space="preserve"> ..... (/ 8)</w:t>
            </w:r>
            <w:r>
              <w:rPr>
                <w:b/>
              </w:rPr>
              <w:br/>
            </w:r>
          </w:p>
        </w:tc>
        <w:tc>
          <w:tcPr>
            <w:tcW w:w="0" w:type="auto"/>
            <w:tcBorders>
              <w:left w:val="nil"/>
              <w:bottom w:val="single" w:sz="4" w:space="0" w:color="auto"/>
              <w:right w:val="nil"/>
            </w:tcBorders>
          </w:tcPr>
          <w:p w:rsidR="00CA7598" w:rsidRDefault="00CA7598" w:rsidP="00CA7598"/>
        </w:tc>
        <w:tc>
          <w:tcPr>
            <w:tcW w:w="0" w:type="auto"/>
            <w:tcBorders>
              <w:left w:val="nil"/>
              <w:bottom w:val="single" w:sz="4" w:space="0" w:color="auto"/>
              <w:right w:val="nil"/>
            </w:tcBorders>
          </w:tcPr>
          <w:p w:rsidR="00CA7598" w:rsidRDefault="00CA7598" w:rsidP="00CA7598">
            <w:pPr>
              <w:jc w:val="both"/>
            </w:pPr>
          </w:p>
        </w:tc>
        <w:tc>
          <w:tcPr>
            <w:tcW w:w="0" w:type="auto"/>
            <w:tcBorders>
              <w:left w:val="nil"/>
              <w:bottom w:val="single" w:sz="4" w:space="0" w:color="auto"/>
              <w:right w:val="nil"/>
            </w:tcBorders>
          </w:tcPr>
          <w:p w:rsidR="00CA7598" w:rsidRDefault="00CA7598" w:rsidP="00CA7598">
            <w:pPr>
              <w:jc w:val="both"/>
            </w:pPr>
          </w:p>
        </w:tc>
        <w:tc>
          <w:tcPr>
            <w:tcW w:w="0" w:type="auto"/>
            <w:tcBorders>
              <w:left w:val="nil"/>
              <w:bottom w:val="single" w:sz="4" w:space="0" w:color="auto"/>
              <w:right w:val="nil"/>
            </w:tcBorders>
          </w:tcPr>
          <w:p w:rsidR="00CA7598" w:rsidRDefault="00CA7598" w:rsidP="00CA7598"/>
        </w:tc>
      </w:tr>
      <w:tr w:rsidR="00CA7598" w:rsidTr="00CA7598">
        <w:tc>
          <w:tcPr>
            <w:tcW w:w="0" w:type="auto"/>
            <w:tcBorders>
              <w:bottom w:val="single" w:sz="4" w:space="0" w:color="auto"/>
              <w:right w:val="nil"/>
            </w:tcBorders>
          </w:tcPr>
          <w:p w:rsidR="00CA7598" w:rsidRDefault="00CA7598" w:rsidP="00CA7598">
            <w:r w:rsidRPr="0024041B">
              <w:rPr>
                <w:i/>
              </w:rPr>
              <w:t>Other</w:t>
            </w:r>
          </w:p>
        </w:tc>
        <w:tc>
          <w:tcPr>
            <w:tcW w:w="0" w:type="auto"/>
            <w:tcBorders>
              <w:left w:val="nil"/>
              <w:bottom w:val="single" w:sz="4" w:space="0" w:color="auto"/>
              <w:right w:val="nil"/>
            </w:tcBorders>
          </w:tcPr>
          <w:p w:rsidR="00CA7598" w:rsidRDefault="00CA7598" w:rsidP="00CA7598"/>
        </w:tc>
        <w:tc>
          <w:tcPr>
            <w:tcW w:w="0" w:type="auto"/>
            <w:tcBorders>
              <w:left w:val="nil"/>
              <w:bottom w:val="single" w:sz="4" w:space="0" w:color="auto"/>
              <w:right w:val="nil"/>
            </w:tcBorders>
          </w:tcPr>
          <w:p w:rsidR="00CA7598" w:rsidRDefault="00CA7598" w:rsidP="00CA7598">
            <w:pPr>
              <w:jc w:val="both"/>
            </w:pPr>
          </w:p>
        </w:tc>
        <w:tc>
          <w:tcPr>
            <w:tcW w:w="0" w:type="auto"/>
            <w:tcBorders>
              <w:left w:val="nil"/>
              <w:bottom w:val="single" w:sz="4" w:space="0" w:color="auto"/>
              <w:right w:val="nil"/>
            </w:tcBorders>
          </w:tcPr>
          <w:p w:rsidR="00CA7598" w:rsidRDefault="00CA7598" w:rsidP="00CA7598">
            <w:pPr>
              <w:jc w:val="both"/>
            </w:pPr>
          </w:p>
        </w:tc>
        <w:tc>
          <w:tcPr>
            <w:tcW w:w="0" w:type="auto"/>
            <w:tcBorders>
              <w:left w:val="nil"/>
              <w:bottom w:val="single" w:sz="4" w:space="0" w:color="auto"/>
            </w:tcBorders>
          </w:tcPr>
          <w:p w:rsidR="00CA7598" w:rsidRDefault="00CA7598" w:rsidP="00CA7598"/>
        </w:tc>
      </w:tr>
      <w:tr w:rsidR="00CA7598" w:rsidTr="00CA7598">
        <w:tc>
          <w:tcPr>
            <w:tcW w:w="0" w:type="auto"/>
            <w:tcBorders>
              <w:top w:val="nil"/>
              <w:bottom w:val="nil"/>
            </w:tcBorders>
          </w:tcPr>
          <w:p w:rsidR="00CA7598" w:rsidRDefault="00CA7598" w:rsidP="00CA7598"/>
        </w:tc>
        <w:tc>
          <w:tcPr>
            <w:tcW w:w="0" w:type="auto"/>
            <w:tcBorders>
              <w:top w:val="nil"/>
              <w:bottom w:val="nil"/>
              <w:right w:val="nil"/>
            </w:tcBorders>
          </w:tcPr>
          <w:p w:rsidR="00CA7598" w:rsidRDefault="00CA7598" w:rsidP="00CA7598">
            <w:pPr>
              <w:pStyle w:val="ListParagraph"/>
              <w:numPr>
                <w:ilvl w:val="0"/>
                <w:numId w:val="17"/>
              </w:numPr>
            </w:pPr>
            <w:r>
              <w:t>S</w:t>
            </w:r>
            <w:r w:rsidRPr="0024041B">
              <w:t>ponsor environmental</w:t>
            </w:r>
            <w:r>
              <w:t xml:space="preserve"> organizations</w:t>
            </w:r>
          </w:p>
          <w:p w:rsidR="00CA7598" w:rsidRDefault="00CA7598" w:rsidP="00CA7598"/>
        </w:tc>
        <w:tc>
          <w:tcPr>
            <w:tcW w:w="0" w:type="auto"/>
            <w:tcBorders>
              <w:top w:val="nil"/>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nil"/>
              <w:right w:val="nil"/>
            </w:tcBorders>
          </w:tcPr>
          <w:p w:rsidR="00CA7598" w:rsidRDefault="00CA7598" w:rsidP="00CA7598">
            <w:pPr>
              <w:jc w:val="both"/>
            </w:pPr>
          </w:p>
        </w:tc>
        <w:tc>
          <w:tcPr>
            <w:tcW w:w="0" w:type="auto"/>
            <w:tcBorders>
              <w:top w:val="nil"/>
              <w:left w:val="nil"/>
              <w:bottom w:val="nil"/>
            </w:tcBorders>
          </w:tcPr>
          <w:p w:rsidR="00CA7598" w:rsidRDefault="00CA7598" w:rsidP="00CA7598">
            <w:r w:rsidRPr="00D3287D">
              <w:t xml:space="preserve">0  /  1  </w:t>
            </w:r>
          </w:p>
        </w:tc>
      </w:tr>
      <w:tr w:rsidR="00CA7598" w:rsidTr="00CA7598">
        <w:tc>
          <w:tcPr>
            <w:tcW w:w="0" w:type="auto"/>
            <w:tcBorders>
              <w:top w:val="nil"/>
              <w:bottom w:val="nil"/>
            </w:tcBorders>
          </w:tcPr>
          <w:p w:rsidR="00CA7598" w:rsidRDefault="00CA7598" w:rsidP="00CA7598"/>
        </w:tc>
        <w:tc>
          <w:tcPr>
            <w:tcW w:w="0" w:type="auto"/>
            <w:tcBorders>
              <w:top w:val="nil"/>
              <w:bottom w:val="nil"/>
              <w:right w:val="nil"/>
            </w:tcBorders>
          </w:tcPr>
          <w:p w:rsidR="00CA7598" w:rsidRDefault="00CA7598" w:rsidP="00CA7598">
            <w:pPr>
              <w:pStyle w:val="ListParagraph"/>
              <w:numPr>
                <w:ilvl w:val="0"/>
                <w:numId w:val="17"/>
              </w:numPr>
            </w:pPr>
            <w:r>
              <w:t>C</w:t>
            </w:r>
            <w:r w:rsidRPr="0024041B">
              <w:t>ontribute to scientific research projects</w:t>
            </w:r>
          </w:p>
          <w:p w:rsidR="00CA7598" w:rsidRDefault="00CA7598" w:rsidP="00CA7598">
            <w:pPr>
              <w:pStyle w:val="ListParagraph"/>
              <w:ind w:left="340"/>
            </w:pPr>
          </w:p>
        </w:tc>
        <w:tc>
          <w:tcPr>
            <w:tcW w:w="0" w:type="auto"/>
            <w:tcBorders>
              <w:top w:val="nil"/>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nil"/>
              <w:right w:val="nil"/>
            </w:tcBorders>
          </w:tcPr>
          <w:p w:rsidR="00CA7598" w:rsidRDefault="00CA7598" w:rsidP="00CA7598">
            <w:pPr>
              <w:jc w:val="both"/>
            </w:pPr>
          </w:p>
        </w:tc>
        <w:tc>
          <w:tcPr>
            <w:tcW w:w="0" w:type="auto"/>
            <w:tcBorders>
              <w:top w:val="nil"/>
              <w:left w:val="nil"/>
              <w:bottom w:val="nil"/>
            </w:tcBorders>
          </w:tcPr>
          <w:p w:rsidR="00CA7598" w:rsidRDefault="00CA7598" w:rsidP="00CA7598">
            <w:r>
              <w:t xml:space="preserve">0  /  1  </w:t>
            </w:r>
          </w:p>
        </w:tc>
      </w:tr>
      <w:tr w:rsidR="00CA7598" w:rsidTr="00CA7598">
        <w:tc>
          <w:tcPr>
            <w:tcW w:w="0" w:type="auto"/>
            <w:tcBorders>
              <w:top w:val="nil"/>
              <w:bottom w:val="nil"/>
            </w:tcBorders>
          </w:tcPr>
          <w:p w:rsidR="00CA7598" w:rsidRDefault="00CA7598" w:rsidP="00CA7598"/>
        </w:tc>
        <w:tc>
          <w:tcPr>
            <w:tcW w:w="0" w:type="auto"/>
            <w:tcBorders>
              <w:top w:val="nil"/>
              <w:bottom w:val="nil"/>
              <w:right w:val="nil"/>
            </w:tcBorders>
          </w:tcPr>
          <w:p w:rsidR="00CA7598" w:rsidRDefault="00CA7598" w:rsidP="00CA7598">
            <w:pPr>
              <w:pStyle w:val="Default"/>
              <w:numPr>
                <w:ilvl w:val="0"/>
                <w:numId w:val="23"/>
              </w:numPr>
              <w:rPr>
                <w:sz w:val="22"/>
                <w:szCs w:val="22"/>
              </w:rPr>
            </w:pPr>
            <w:r>
              <w:rPr>
                <w:sz w:val="22"/>
                <w:szCs w:val="22"/>
              </w:rPr>
              <w:t>Obtain ISO 14001 or forthcoming certification for EMS</w:t>
            </w:r>
          </w:p>
          <w:p w:rsidR="00CA7598" w:rsidRPr="00F07646" w:rsidRDefault="00CA7598" w:rsidP="00CA7598">
            <w:pPr>
              <w:pStyle w:val="Default"/>
              <w:rPr>
                <w:sz w:val="22"/>
                <w:szCs w:val="22"/>
              </w:rPr>
            </w:pPr>
          </w:p>
        </w:tc>
        <w:tc>
          <w:tcPr>
            <w:tcW w:w="0" w:type="auto"/>
            <w:tcBorders>
              <w:top w:val="nil"/>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nil"/>
              <w:right w:val="nil"/>
            </w:tcBorders>
          </w:tcPr>
          <w:p w:rsidR="00CA7598" w:rsidRDefault="00CA7598" w:rsidP="00CA7598">
            <w:pPr>
              <w:jc w:val="both"/>
            </w:pPr>
          </w:p>
        </w:tc>
        <w:tc>
          <w:tcPr>
            <w:tcW w:w="0" w:type="auto"/>
            <w:tcBorders>
              <w:top w:val="nil"/>
              <w:left w:val="nil"/>
              <w:bottom w:val="nil"/>
            </w:tcBorders>
          </w:tcPr>
          <w:p w:rsidR="00CA7598" w:rsidRDefault="00CA7598" w:rsidP="00CA7598">
            <w:r>
              <w:t xml:space="preserve">0  /  1  </w:t>
            </w:r>
          </w:p>
        </w:tc>
      </w:tr>
      <w:tr w:rsidR="00CA7598" w:rsidTr="00CA7598">
        <w:tc>
          <w:tcPr>
            <w:tcW w:w="0" w:type="auto"/>
            <w:tcBorders>
              <w:top w:val="nil"/>
              <w:bottom w:val="nil"/>
            </w:tcBorders>
          </w:tcPr>
          <w:p w:rsidR="00CA7598" w:rsidRDefault="00CA7598" w:rsidP="00CA7598"/>
        </w:tc>
        <w:tc>
          <w:tcPr>
            <w:tcW w:w="0" w:type="auto"/>
            <w:tcBorders>
              <w:top w:val="nil"/>
              <w:bottom w:val="nil"/>
              <w:right w:val="nil"/>
            </w:tcBorders>
          </w:tcPr>
          <w:p w:rsidR="00CA7598" w:rsidRPr="008B3EFA" w:rsidRDefault="00CA7598" w:rsidP="00CA7598">
            <w:pPr>
              <w:pStyle w:val="Default"/>
              <w:numPr>
                <w:ilvl w:val="0"/>
                <w:numId w:val="23"/>
              </w:numPr>
              <w:rPr>
                <w:sz w:val="22"/>
                <w:szCs w:val="22"/>
              </w:rPr>
            </w:pPr>
            <w:r>
              <w:rPr>
                <w:sz w:val="22"/>
                <w:szCs w:val="22"/>
              </w:rPr>
              <w:t xml:space="preserve">Consideration of EU ETS </w:t>
            </w:r>
          </w:p>
          <w:p w:rsidR="00CA7598" w:rsidRDefault="00CA7598" w:rsidP="00CA7598">
            <w:pPr>
              <w:pStyle w:val="Default"/>
              <w:ind w:left="340"/>
              <w:rPr>
                <w:sz w:val="22"/>
                <w:szCs w:val="22"/>
              </w:rPr>
            </w:pPr>
          </w:p>
        </w:tc>
        <w:tc>
          <w:tcPr>
            <w:tcW w:w="0" w:type="auto"/>
            <w:tcBorders>
              <w:top w:val="nil"/>
              <w:left w:val="nil"/>
              <w:bottom w:val="nil"/>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nil"/>
              <w:right w:val="nil"/>
            </w:tcBorders>
          </w:tcPr>
          <w:p w:rsidR="00CA7598" w:rsidRDefault="00CA7598" w:rsidP="00CA7598">
            <w:pPr>
              <w:jc w:val="both"/>
            </w:pPr>
          </w:p>
        </w:tc>
        <w:tc>
          <w:tcPr>
            <w:tcW w:w="0" w:type="auto"/>
            <w:tcBorders>
              <w:top w:val="nil"/>
              <w:left w:val="nil"/>
              <w:bottom w:val="nil"/>
            </w:tcBorders>
          </w:tcPr>
          <w:p w:rsidR="00CA7598" w:rsidRDefault="00CA7598" w:rsidP="00CA7598">
            <w:r>
              <w:t xml:space="preserve">0  /  1  </w:t>
            </w:r>
          </w:p>
        </w:tc>
      </w:tr>
      <w:tr w:rsidR="00CA7598" w:rsidTr="00CA7598">
        <w:tc>
          <w:tcPr>
            <w:tcW w:w="0" w:type="auto"/>
            <w:tcBorders>
              <w:top w:val="nil"/>
              <w:bottom w:val="single" w:sz="4" w:space="0" w:color="auto"/>
            </w:tcBorders>
          </w:tcPr>
          <w:p w:rsidR="00CA7598" w:rsidRDefault="00CA7598" w:rsidP="00CA7598"/>
        </w:tc>
        <w:tc>
          <w:tcPr>
            <w:tcW w:w="0" w:type="auto"/>
            <w:tcBorders>
              <w:top w:val="nil"/>
              <w:bottom w:val="single" w:sz="4" w:space="0" w:color="auto"/>
              <w:right w:val="nil"/>
            </w:tcBorders>
          </w:tcPr>
          <w:p w:rsidR="00CA7598" w:rsidRDefault="00CA7598" w:rsidP="00CA7598">
            <w:pPr>
              <w:pStyle w:val="ListParagraph"/>
              <w:numPr>
                <w:ilvl w:val="0"/>
                <w:numId w:val="4"/>
              </w:numPr>
              <w:spacing w:line="276" w:lineRule="auto"/>
            </w:pPr>
            <w:r>
              <w:t>C</w:t>
            </w:r>
            <w:r w:rsidRPr="00F93E80">
              <w:t>arbon-offsetting program</w:t>
            </w:r>
          </w:p>
          <w:p w:rsidR="00CA7598" w:rsidRDefault="00CA7598" w:rsidP="00CA7598">
            <w:pPr>
              <w:pStyle w:val="ListParagraph"/>
              <w:spacing w:line="276" w:lineRule="auto"/>
              <w:ind w:left="340"/>
            </w:pPr>
          </w:p>
        </w:tc>
        <w:tc>
          <w:tcPr>
            <w:tcW w:w="0" w:type="auto"/>
            <w:tcBorders>
              <w:top w:val="nil"/>
              <w:left w:val="nil"/>
              <w:bottom w:val="single" w:sz="4" w:space="0" w:color="auto"/>
              <w:right w:val="nil"/>
            </w:tcBorders>
          </w:tcPr>
          <w:p w:rsidR="00CA7598" w:rsidRDefault="00CA7598" w:rsidP="00CA7598">
            <w:pPr>
              <w:jc w:val="both"/>
            </w:pPr>
            <w:r w:rsidRPr="00AD3726">
              <w:rPr>
                <w:rFonts w:cstheme="minorHAnsi"/>
              </w:rPr>
              <w:t>ᴑ</w:t>
            </w:r>
            <w:r w:rsidRPr="00AD3726">
              <w:t xml:space="preserve"> Yes     </w:t>
            </w:r>
            <w:r w:rsidRPr="00AD3726">
              <w:rPr>
                <w:rFonts w:cstheme="minorHAnsi"/>
              </w:rPr>
              <w:t>ᴑ No</w:t>
            </w:r>
          </w:p>
        </w:tc>
        <w:tc>
          <w:tcPr>
            <w:tcW w:w="0" w:type="auto"/>
            <w:tcBorders>
              <w:top w:val="nil"/>
              <w:left w:val="nil"/>
              <w:bottom w:val="single" w:sz="4" w:space="0" w:color="auto"/>
              <w:right w:val="nil"/>
            </w:tcBorders>
          </w:tcPr>
          <w:p w:rsidR="00CA7598" w:rsidRDefault="00CA7598" w:rsidP="00CA7598">
            <w:pPr>
              <w:jc w:val="both"/>
            </w:pPr>
            <w:r>
              <w:rPr>
                <w:rFonts w:cstheme="minorHAnsi"/>
              </w:rPr>
              <w:t xml:space="preserve">  </w:t>
            </w:r>
          </w:p>
        </w:tc>
        <w:tc>
          <w:tcPr>
            <w:tcW w:w="0" w:type="auto"/>
            <w:tcBorders>
              <w:top w:val="nil"/>
              <w:left w:val="nil"/>
              <w:bottom w:val="single" w:sz="4" w:space="0" w:color="auto"/>
            </w:tcBorders>
          </w:tcPr>
          <w:p w:rsidR="00CA7598" w:rsidRDefault="00CA7598" w:rsidP="00CA7598">
            <w:r>
              <w:t xml:space="preserve">0  /  1  </w:t>
            </w:r>
          </w:p>
        </w:tc>
      </w:tr>
      <w:tr w:rsidR="00CA7598" w:rsidTr="00CA7598">
        <w:tc>
          <w:tcPr>
            <w:tcW w:w="0" w:type="auto"/>
            <w:tcBorders>
              <w:top w:val="single" w:sz="4" w:space="0" w:color="auto"/>
              <w:left w:val="nil"/>
              <w:bottom w:val="nil"/>
              <w:right w:val="nil"/>
            </w:tcBorders>
          </w:tcPr>
          <w:p w:rsidR="00CA7598" w:rsidRPr="002D66ED" w:rsidRDefault="00CA7598" w:rsidP="00CA7598">
            <w:pPr>
              <w:rPr>
                <w:b/>
              </w:rPr>
            </w:pPr>
            <w:r w:rsidRPr="002D66ED">
              <w:rPr>
                <w:b/>
              </w:rPr>
              <w:t>Total</w:t>
            </w:r>
            <w:r>
              <w:rPr>
                <w:b/>
              </w:rPr>
              <w:t xml:space="preserve"> ..... (/ 5)</w:t>
            </w:r>
            <w:r>
              <w:rPr>
                <w:b/>
              </w:rPr>
              <w:br/>
            </w:r>
          </w:p>
        </w:tc>
        <w:tc>
          <w:tcPr>
            <w:tcW w:w="0" w:type="auto"/>
            <w:tcBorders>
              <w:top w:val="single" w:sz="4" w:space="0" w:color="auto"/>
              <w:left w:val="nil"/>
              <w:bottom w:val="nil"/>
              <w:right w:val="nil"/>
            </w:tcBorders>
          </w:tcPr>
          <w:p w:rsidR="00CA7598" w:rsidRDefault="00CA7598" w:rsidP="00CA7598"/>
        </w:tc>
        <w:tc>
          <w:tcPr>
            <w:tcW w:w="0" w:type="auto"/>
            <w:tcBorders>
              <w:top w:val="single" w:sz="4" w:space="0" w:color="auto"/>
              <w:left w:val="nil"/>
              <w:bottom w:val="nil"/>
              <w:right w:val="nil"/>
            </w:tcBorders>
          </w:tcPr>
          <w:p w:rsidR="00CA7598" w:rsidRDefault="00CA7598" w:rsidP="00CA7598">
            <w:pPr>
              <w:jc w:val="both"/>
            </w:pPr>
          </w:p>
        </w:tc>
        <w:tc>
          <w:tcPr>
            <w:tcW w:w="0" w:type="auto"/>
            <w:tcBorders>
              <w:top w:val="single" w:sz="4" w:space="0" w:color="auto"/>
              <w:left w:val="nil"/>
              <w:bottom w:val="nil"/>
              <w:right w:val="nil"/>
            </w:tcBorders>
          </w:tcPr>
          <w:p w:rsidR="00CA7598" w:rsidRDefault="00CA7598" w:rsidP="00CA7598">
            <w:pPr>
              <w:jc w:val="both"/>
            </w:pPr>
          </w:p>
        </w:tc>
        <w:tc>
          <w:tcPr>
            <w:tcW w:w="0" w:type="auto"/>
            <w:tcBorders>
              <w:top w:val="single" w:sz="4" w:space="0" w:color="auto"/>
              <w:left w:val="nil"/>
              <w:bottom w:val="nil"/>
              <w:right w:val="nil"/>
            </w:tcBorders>
          </w:tcPr>
          <w:p w:rsidR="00CA7598" w:rsidRDefault="00CA7598" w:rsidP="00CA7598"/>
        </w:tc>
      </w:tr>
    </w:tbl>
    <w:p w:rsidR="00CA7598" w:rsidRDefault="00CA7598" w:rsidP="00CA7598"/>
    <w:p w:rsidR="00CA7598" w:rsidRDefault="00CA7598" w:rsidP="00CA7598"/>
    <w:p w:rsidR="00CA7598" w:rsidRDefault="00CA7598" w:rsidP="00CA7598">
      <w:pPr>
        <w:ind w:left="9360"/>
        <w:rPr>
          <w:lang w:val="en-GB"/>
        </w:rPr>
      </w:pPr>
      <w:r>
        <w:rPr>
          <w:b/>
        </w:rPr>
        <w:br/>
      </w:r>
      <w:r w:rsidRPr="009553A4">
        <w:rPr>
          <w:b/>
        </w:rPr>
        <w:t>Total ……</w:t>
      </w:r>
      <w:r>
        <w:rPr>
          <w:b/>
        </w:rPr>
        <w:t>. (/68</w:t>
      </w:r>
      <w:r w:rsidRPr="009553A4">
        <w:rPr>
          <w:b/>
        </w:rPr>
        <w:t>)</w:t>
      </w:r>
    </w:p>
    <w:p w:rsidR="00CA7598" w:rsidRDefault="00CA7598" w:rsidP="00566EB6">
      <w:pPr>
        <w:pStyle w:val="Heading1"/>
        <w:sectPr w:rsidR="00CA7598" w:rsidSect="00E01CCC">
          <w:pgSz w:w="15840" w:h="12240" w:orient="landscape"/>
          <w:pgMar w:top="1440" w:right="1440" w:bottom="1440" w:left="1440" w:header="709" w:footer="709" w:gutter="0"/>
          <w:cols w:space="708"/>
          <w:titlePg/>
          <w:docGrid w:linePitch="360"/>
        </w:sectPr>
      </w:pPr>
    </w:p>
    <w:p w:rsidR="00566EB6" w:rsidRDefault="00566EB6" w:rsidP="00566EB6">
      <w:pPr>
        <w:pStyle w:val="Heading1"/>
      </w:pPr>
      <w:bookmarkStart w:id="40" w:name="_Toc340094572"/>
      <w:r>
        <w:lastRenderedPageBreak/>
        <w:t>Appendix 3: Scores per airline</w:t>
      </w:r>
      <w:bookmarkEnd w:id="40"/>
    </w:p>
    <w:p w:rsidR="00566EB6" w:rsidRPr="00566EB6" w:rsidRDefault="00566EB6" w:rsidP="00566EB6">
      <w:pPr>
        <w:rPr>
          <w:lang w:val="en-GB"/>
        </w:rPr>
      </w:pPr>
    </w:p>
    <w:tbl>
      <w:tblPr>
        <w:tblStyle w:val="TableGrid"/>
        <w:tblW w:w="0" w:type="auto"/>
        <w:jc w:val="center"/>
        <w:tblLook w:val="04A0"/>
      </w:tblPr>
      <w:tblGrid>
        <w:gridCol w:w="467"/>
        <w:gridCol w:w="2835"/>
        <w:gridCol w:w="1843"/>
        <w:gridCol w:w="1984"/>
        <w:gridCol w:w="1746"/>
      </w:tblGrid>
      <w:tr w:rsidR="00B358B1" w:rsidRPr="00566EB6" w:rsidTr="00CD3C6B">
        <w:trPr>
          <w:trHeight w:val="300"/>
          <w:jc w:val="center"/>
        </w:trPr>
        <w:tc>
          <w:tcPr>
            <w:tcW w:w="467" w:type="dxa"/>
            <w:noWrap/>
            <w:hideMark/>
          </w:tcPr>
          <w:p w:rsidR="00B358B1" w:rsidRDefault="00B358B1">
            <w:pPr>
              <w:rPr>
                <w:rFonts w:ascii="Times New Roman" w:hAnsi="Times New Roman"/>
                <w:sz w:val="24"/>
                <w:szCs w:val="24"/>
              </w:rPr>
            </w:pPr>
          </w:p>
          <w:p w:rsidR="00B358B1" w:rsidRPr="00566EB6" w:rsidRDefault="00B358B1">
            <w:pPr>
              <w:rPr>
                <w:rFonts w:ascii="Times New Roman" w:hAnsi="Times New Roman"/>
                <w:sz w:val="24"/>
                <w:szCs w:val="24"/>
              </w:rPr>
            </w:pPr>
          </w:p>
        </w:tc>
        <w:tc>
          <w:tcPr>
            <w:tcW w:w="2835" w:type="dxa"/>
            <w:noWrap/>
            <w:hideMark/>
          </w:tcPr>
          <w:p w:rsidR="00B358B1" w:rsidRPr="00566EB6" w:rsidRDefault="00B358B1">
            <w:pPr>
              <w:rPr>
                <w:rFonts w:ascii="Times New Roman" w:hAnsi="Times New Roman"/>
                <w:b/>
                <w:bCs/>
                <w:sz w:val="24"/>
                <w:szCs w:val="24"/>
              </w:rPr>
            </w:pPr>
            <w:r w:rsidRPr="00566EB6">
              <w:rPr>
                <w:rFonts w:ascii="Times New Roman" w:hAnsi="Times New Roman"/>
                <w:b/>
                <w:bCs/>
                <w:sz w:val="24"/>
                <w:szCs w:val="24"/>
              </w:rPr>
              <w:t>Company Name</w:t>
            </w:r>
          </w:p>
        </w:tc>
        <w:tc>
          <w:tcPr>
            <w:tcW w:w="1843" w:type="dxa"/>
          </w:tcPr>
          <w:p w:rsidR="006712D4" w:rsidRDefault="006712D4" w:rsidP="00566EB6">
            <w:pPr>
              <w:rPr>
                <w:rFonts w:ascii="Times New Roman" w:hAnsi="Times New Roman"/>
                <w:b/>
                <w:sz w:val="24"/>
                <w:szCs w:val="24"/>
              </w:rPr>
            </w:pPr>
            <w:r>
              <w:rPr>
                <w:rFonts w:ascii="Times New Roman" w:hAnsi="Times New Roman"/>
                <w:b/>
                <w:sz w:val="24"/>
                <w:szCs w:val="24"/>
              </w:rPr>
              <w:t xml:space="preserve">Score on </w:t>
            </w:r>
          </w:p>
          <w:p w:rsidR="00B358B1" w:rsidRPr="00566EB6" w:rsidRDefault="006712D4" w:rsidP="00566EB6">
            <w:pPr>
              <w:rPr>
                <w:rFonts w:ascii="Times New Roman" w:hAnsi="Times New Roman"/>
                <w:b/>
                <w:sz w:val="24"/>
                <w:szCs w:val="24"/>
              </w:rPr>
            </w:pPr>
            <w:r>
              <w:rPr>
                <w:rFonts w:ascii="Times New Roman" w:hAnsi="Times New Roman"/>
                <w:b/>
                <w:sz w:val="24"/>
                <w:szCs w:val="24"/>
              </w:rPr>
              <w:t>GRI-indicators</w:t>
            </w:r>
          </w:p>
        </w:tc>
        <w:tc>
          <w:tcPr>
            <w:tcW w:w="1984" w:type="dxa"/>
          </w:tcPr>
          <w:p w:rsidR="006712D4" w:rsidRDefault="006712D4" w:rsidP="006712D4">
            <w:pPr>
              <w:rPr>
                <w:rFonts w:ascii="Times New Roman" w:hAnsi="Times New Roman"/>
                <w:b/>
                <w:sz w:val="24"/>
                <w:szCs w:val="24"/>
              </w:rPr>
            </w:pPr>
            <w:r>
              <w:rPr>
                <w:rFonts w:ascii="Times New Roman" w:hAnsi="Times New Roman"/>
                <w:b/>
                <w:sz w:val="24"/>
                <w:szCs w:val="24"/>
              </w:rPr>
              <w:t xml:space="preserve">Score on </w:t>
            </w:r>
          </w:p>
          <w:p w:rsidR="006712D4" w:rsidRPr="00566EB6" w:rsidRDefault="006712D4" w:rsidP="006712D4">
            <w:pPr>
              <w:rPr>
                <w:rFonts w:ascii="Times New Roman" w:hAnsi="Times New Roman"/>
                <w:b/>
                <w:sz w:val="24"/>
                <w:szCs w:val="24"/>
              </w:rPr>
            </w:pPr>
            <w:r>
              <w:rPr>
                <w:rFonts w:ascii="Times New Roman" w:hAnsi="Times New Roman"/>
                <w:b/>
                <w:sz w:val="24"/>
                <w:szCs w:val="24"/>
              </w:rPr>
              <w:t>IATA-initiatives</w:t>
            </w:r>
          </w:p>
        </w:tc>
        <w:tc>
          <w:tcPr>
            <w:tcW w:w="1746" w:type="dxa"/>
            <w:noWrap/>
            <w:hideMark/>
          </w:tcPr>
          <w:p w:rsidR="00B358B1" w:rsidRPr="00566EB6" w:rsidRDefault="00B358B1" w:rsidP="00004C1E">
            <w:pPr>
              <w:rPr>
                <w:rFonts w:ascii="Times New Roman" w:hAnsi="Times New Roman"/>
                <w:b/>
                <w:sz w:val="24"/>
                <w:szCs w:val="24"/>
              </w:rPr>
            </w:pPr>
            <w:r w:rsidRPr="00566EB6">
              <w:rPr>
                <w:rFonts w:ascii="Times New Roman" w:hAnsi="Times New Roman"/>
                <w:b/>
                <w:sz w:val="24"/>
                <w:szCs w:val="24"/>
              </w:rPr>
              <w:t xml:space="preserve">Total </w:t>
            </w:r>
            <w:r w:rsidR="006712D4">
              <w:rPr>
                <w:rFonts w:ascii="Times New Roman" w:hAnsi="Times New Roman"/>
                <w:b/>
                <w:sz w:val="24"/>
                <w:szCs w:val="24"/>
              </w:rPr>
              <w:t xml:space="preserve">Report Quality </w:t>
            </w:r>
            <w:r w:rsidRPr="00566EB6">
              <w:rPr>
                <w:rFonts w:ascii="Times New Roman" w:hAnsi="Times New Roman"/>
                <w:b/>
                <w:sz w:val="24"/>
                <w:szCs w:val="24"/>
              </w:rPr>
              <w:t xml:space="preserve">Score </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1</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Kenya Airways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1</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1</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2</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Egyptair</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2</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2</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3</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Ethiopian Airlines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6</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6</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4</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South African Airways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3</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3</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5</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China Southern Airlines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6</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16</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22</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6</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Asiana Airlines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4</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23</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27</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7</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Cathay Pacific</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9</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28</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37</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8</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Korean Airlines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9</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30</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39</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9</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Qantas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3</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9</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12</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10</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Virgin Australia</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9</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14</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23</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11</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Japan Airlines Corporation</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15</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15</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12</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China Airlines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2</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17</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19</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13</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Air New Zealand</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7</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7</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14</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Nippon Cargo Airlines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13</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13</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15</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Singapore Airlines Group</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11</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11</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16</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All Nipon Airways Group</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11</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43</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54</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17</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Air China</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3</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8</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11</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18</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Aeroflot</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3</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4</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7</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19</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SAS Group</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12</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32</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44</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20</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CargoLux</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4</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13</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17</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21</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Air France KLM</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13</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42</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55</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22</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Finnair</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10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24</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34</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23</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Aegean</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11</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11</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24</w:t>
            </w:r>
          </w:p>
        </w:tc>
        <w:tc>
          <w:tcPr>
            <w:tcW w:w="2835"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 xml:space="preserve">Lufthansa Group </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7</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29</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36</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25</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Air Berlin</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1</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9</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10</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26</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 xml:space="preserve">Czech Airlines </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2</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3</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5</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27</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Adria Airways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1</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9</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10</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28</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EasyJet</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1</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11</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12</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29</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Air Europa</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4</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4</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30</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Alitalia</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3</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3</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31</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TAROM</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8</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8</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32</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Brussels Airlines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14</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14</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33</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Croatia Airlines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7</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7</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34</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LOT Polish Airlines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1</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1</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35</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TAP Portugal</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5</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5</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lastRenderedPageBreak/>
              <w:t>36</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Ryanair</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13</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13</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37</w:t>
            </w:r>
          </w:p>
        </w:tc>
        <w:tc>
          <w:tcPr>
            <w:tcW w:w="2835"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International Airlines Group</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1</w:t>
            </w:r>
          </w:p>
        </w:tc>
        <w:tc>
          <w:tcPr>
            <w:tcW w:w="1984" w:type="dxa"/>
            <w:vAlign w:val="bottom"/>
          </w:tcPr>
          <w:p w:rsidR="006712D4" w:rsidRPr="00004C1E" w:rsidRDefault="006712D4" w:rsidP="00CD3C6B">
            <w:pPr>
              <w:jc w:val="right"/>
              <w:rPr>
                <w:rFonts w:ascii="Times New Roman" w:hAnsi="Times New Roman"/>
                <w:sz w:val="24"/>
                <w:szCs w:val="24"/>
              </w:rPr>
            </w:pPr>
            <w:r w:rsidRPr="00004C1E">
              <w:rPr>
                <w:rFonts w:ascii="Times New Roman" w:hAnsi="Times New Roman"/>
                <w:sz w:val="24"/>
                <w:szCs w:val="24"/>
              </w:rPr>
              <w:t>1</w:t>
            </w:r>
            <w:r w:rsidR="00CD3C6B">
              <w:rPr>
                <w:rFonts w:ascii="Times New Roman" w:hAnsi="Times New Roman"/>
                <w:sz w:val="24"/>
                <w:szCs w:val="24"/>
              </w:rPr>
              <w:t>8</w:t>
            </w:r>
          </w:p>
        </w:tc>
        <w:tc>
          <w:tcPr>
            <w:tcW w:w="1746" w:type="dxa"/>
            <w:noWrap/>
            <w:hideMark/>
          </w:tcPr>
          <w:p w:rsidR="00CD3C6B" w:rsidRDefault="00CD3C6B" w:rsidP="00004C1E">
            <w:pPr>
              <w:jc w:val="right"/>
              <w:rPr>
                <w:rFonts w:ascii="Times New Roman" w:hAnsi="Times New Roman"/>
                <w:sz w:val="24"/>
                <w:szCs w:val="24"/>
              </w:rPr>
            </w:pPr>
          </w:p>
          <w:p w:rsidR="006712D4" w:rsidRPr="00566EB6" w:rsidRDefault="00CD3C6B" w:rsidP="00CD3C6B">
            <w:pPr>
              <w:jc w:val="right"/>
              <w:rPr>
                <w:rFonts w:ascii="Times New Roman" w:hAnsi="Times New Roman"/>
                <w:sz w:val="24"/>
                <w:szCs w:val="24"/>
              </w:rPr>
            </w:pPr>
            <w:r>
              <w:rPr>
                <w:rFonts w:ascii="Times New Roman" w:hAnsi="Times New Roman"/>
                <w:sz w:val="24"/>
                <w:szCs w:val="24"/>
              </w:rPr>
              <w:t>19</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38</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Emirates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12</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21</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33</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39</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El Al Isreal</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8</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8</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40</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Royal Jordanian</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7</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7</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41</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Ethihad Airways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1</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1</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42</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Qatar Airways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13</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13</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43</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Southwest Airlines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9</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27</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36</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44</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UPS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11</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38</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49</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45</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Delta Air Lines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8</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23</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31</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46</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JetBlue Airways Corporation</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2</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16</w:t>
            </w:r>
          </w:p>
        </w:tc>
        <w:tc>
          <w:tcPr>
            <w:tcW w:w="1746" w:type="dxa"/>
            <w:noWrap/>
            <w:hideMark/>
          </w:tcPr>
          <w:p w:rsidR="00CD3C6B" w:rsidRDefault="00CD3C6B" w:rsidP="00004C1E">
            <w:pPr>
              <w:jc w:val="right"/>
              <w:rPr>
                <w:rFonts w:ascii="Times New Roman" w:hAnsi="Times New Roman"/>
                <w:sz w:val="24"/>
                <w:szCs w:val="24"/>
              </w:rPr>
            </w:pPr>
          </w:p>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18</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47</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American Airlines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4</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25</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29</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48</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Air Canada</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3</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19</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22</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49</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United Airlines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6</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24</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30</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50</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US Airways</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1</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24</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25</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51</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FedEx</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4</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20</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24</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52</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Alaska Air Group</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6</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28</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34</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53</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Frontier</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8</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8</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54</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Aeromexico</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0</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16</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16</w:t>
            </w:r>
          </w:p>
        </w:tc>
      </w:tr>
      <w:tr w:rsidR="006712D4" w:rsidRPr="00566EB6" w:rsidTr="00CD3C6B">
        <w:trPr>
          <w:trHeight w:val="300"/>
          <w:jc w:val="center"/>
        </w:trPr>
        <w:tc>
          <w:tcPr>
            <w:tcW w:w="467" w:type="dxa"/>
            <w:noWrap/>
            <w:hideMark/>
          </w:tcPr>
          <w:p w:rsidR="006712D4" w:rsidRPr="00566EB6" w:rsidRDefault="006712D4" w:rsidP="00566EB6">
            <w:pPr>
              <w:rPr>
                <w:rFonts w:ascii="Times New Roman" w:hAnsi="Times New Roman"/>
                <w:sz w:val="24"/>
                <w:szCs w:val="24"/>
              </w:rPr>
            </w:pPr>
            <w:r w:rsidRPr="00566EB6">
              <w:rPr>
                <w:rFonts w:ascii="Times New Roman" w:hAnsi="Times New Roman"/>
                <w:sz w:val="24"/>
                <w:szCs w:val="24"/>
              </w:rPr>
              <w:t>55</w:t>
            </w:r>
          </w:p>
        </w:tc>
        <w:tc>
          <w:tcPr>
            <w:tcW w:w="2835" w:type="dxa"/>
            <w:noWrap/>
            <w:hideMark/>
          </w:tcPr>
          <w:p w:rsidR="006712D4" w:rsidRPr="00566EB6" w:rsidRDefault="006712D4">
            <w:pPr>
              <w:rPr>
                <w:rFonts w:ascii="Times New Roman" w:hAnsi="Times New Roman"/>
                <w:sz w:val="24"/>
                <w:szCs w:val="24"/>
              </w:rPr>
            </w:pPr>
            <w:r w:rsidRPr="00566EB6">
              <w:rPr>
                <w:rFonts w:ascii="Times New Roman" w:hAnsi="Times New Roman"/>
                <w:sz w:val="24"/>
                <w:szCs w:val="24"/>
              </w:rPr>
              <w:t>AviancaTaca</w:t>
            </w:r>
          </w:p>
        </w:tc>
        <w:tc>
          <w:tcPr>
            <w:tcW w:w="1843" w:type="dxa"/>
            <w:vAlign w:val="bottom"/>
          </w:tcPr>
          <w:p w:rsidR="006712D4" w:rsidRPr="00004C1E" w:rsidRDefault="006712D4" w:rsidP="006712D4">
            <w:pPr>
              <w:jc w:val="right"/>
              <w:rPr>
                <w:rFonts w:ascii="Times New Roman" w:hAnsi="Times New Roman"/>
                <w:sz w:val="24"/>
                <w:szCs w:val="24"/>
              </w:rPr>
            </w:pPr>
            <w:r w:rsidRPr="00004C1E">
              <w:rPr>
                <w:rFonts w:ascii="Times New Roman" w:hAnsi="Times New Roman"/>
                <w:sz w:val="24"/>
                <w:szCs w:val="24"/>
              </w:rPr>
              <w:t>2</w:t>
            </w:r>
          </w:p>
        </w:tc>
        <w:tc>
          <w:tcPr>
            <w:tcW w:w="1984" w:type="dxa"/>
            <w:vAlign w:val="bottom"/>
          </w:tcPr>
          <w:p w:rsidR="006712D4" w:rsidRPr="00004C1E" w:rsidRDefault="006712D4">
            <w:pPr>
              <w:jc w:val="right"/>
              <w:rPr>
                <w:rFonts w:ascii="Times New Roman" w:hAnsi="Times New Roman"/>
                <w:sz w:val="24"/>
                <w:szCs w:val="24"/>
              </w:rPr>
            </w:pPr>
            <w:r w:rsidRPr="00004C1E">
              <w:rPr>
                <w:rFonts w:ascii="Times New Roman" w:hAnsi="Times New Roman"/>
                <w:sz w:val="24"/>
                <w:szCs w:val="24"/>
              </w:rPr>
              <w:t>1</w:t>
            </w:r>
          </w:p>
        </w:tc>
        <w:tc>
          <w:tcPr>
            <w:tcW w:w="1746" w:type="dxa"/>
            <w:noWrap/>
            <w:hideMark/>
          </w:tcPr>
          <w:p w:rsidR="006712D4" w:rsidRPr="00566EB6" w:rsidRDefault="006712D4" w:rsidP="00004C1E">
            <w:pPr>
              <w:jc w:val="right"/>
              <w:rPr>
                <w:rFonts w:ascii="Times New Roman" w:hAnsi="Times New Roman"/>
                <w:sz w:val="24"/>
                <w:szCs w:val="24"/>
              </w:rPr>
            </w:pPr>
            <w:r w:rsidRPr="00566EB6">
              <w:rPr>
                <w:rFonts w:ascii="Times New Roman" w:hAnsi="Times New Roman"/>
                <w:sz w:val="24"/>
                <w:szCs w:val="24"/>
              </w:rPr>
              <w:t>3</w:t>
            </w:r>
          </w:p>
        </w:tc>
      </w:tr>
    </w:tbl>
    <w:p w:rsidR="00566EB6" w:rsidRDefault="00566EB6" w:rsidP="00440BD1">
      <w:pPr>
        <w:rPr>
          <w:rFonts w:ascii="Times New Roman" w:hAnsi="Times New Roman"/>
          <w:sz w:val="24"/>
          <w:szCs w:val="24"/>
        </w:rPr>
      </w:pPr>
    </w:p>
    <w:p w:rsidR="00774E82" w:rsidRDefault="00774E82" w:rsidP="00440BD1">
      <w:pPr>
        <w:rPr>
          <w:rFonts w:ascii="Times New Roman" w:hAnsi="Times New Roman"/>
          <w:sz w:val="24"/>
          <w:szCs w:val="24"/>
        </w:rPr>
      </w:pPr>
    </w:p>
    <w:p w:rsidR="00774E82" w:rsidRDefault="00774E82" w:rsidP="00440BD1">
      <w:pPr>
        <w:rPr>
          <w:rFonts w:ascii="Times New Roman" w:hAnsi="Times New Roman"/>
          <w:sz w:val="24"/>
          <w:szCs w:val="24"/>
        </w:rPr>
      </w:pPr>
    </w:p>
    <w:p w:rsidR="00774E82" w:rsidRDefault="00774E82" w:rsidP="00440BD1">
      <w:pPr>
        <w:rPr>
          <w:rFonts w:ascii="Times New Roman" w:hAnsi="Times New Roman"/>
          <w:sz w:val="24"/>
          <w:szCs w:val="24"/>
        </w:rPr>
      </w:pPr>
    </w:p>
    <w:p w:rsidR="00774E82" w:rsidRDefault="00774E82" w:rsidP="00440BD1">
      <w:pPr>
        <w:rPr>
          <w:rFonts w:ascii="Times New Roman" w:hAnsi="Times New Roman"/>
          <w:sz w:val="24"/>
          <w:szCs w:val="24"/>
        </w:rPr>
      </w:pPr>
    </w:p>
    <w:p w:rsidR="00774E82" w:rsidRDefault="00774E82" w:rsidP="00440BD1">
      <w:pPr>
        <w:rPr>
          <w:rFonts w:ascii="Times New Roman" w:hAnsi="Times New Roman"/>
          <w:sz w:val="24"/>
          <w:szCs w:val="24"/>
        </w:rPr>
      </w:pPr>
    </w:p>
    <w:p w:rsidR="00774E82" w:rsidRDefault="00774E82" w:rsidP="00440BD1">
      <w:pPr>
        <w:rPr>
          <w:rFonts w:ascii="Times New Roman" w:hAnsi="Times New Roman"/>
          <w:sz w:val="24"/>
          <w:szCs w:val="24"/>
        </w:rPr>
      </w:pPr>
    </w:p>
    <w:p w:rsidR="00774E82" w:rsidRDefault="00774E82" w:rsidP="00440BD1">
      <w:pPr>
        <w:rPr>
          <w:rFonts w:ascii="Times New Roman" w:hAnsi="Times New Roman"/>
          <w:sz w:val="24"/>
          <w:szCs w:val="24"/>
        </w:rPr>
      </w:pPr>
    </w:p>
    <w:p w:rsidR="00774E82" w:rsidRDefault="00774E82" w:rsidP="00440BD1">
      <w:pPr>
        <w:rPr>
          <w:rFonts w:ascii="Times New Roman" w:hAnsi="Times New Roman"/>
          <w:sz w:val="24"/>
          <w:szCs w:val="24"/>
        </w:rPr>
      </w:pPr>
    </w:p>
    <w:p w:rsidR="00774E82" w:rsidRDefault="00774E82" w:rsidP="00440BD1">
      <w:pPr>
        <w:rPr>
          <w:rFonts w:ascii="Times New Roman" w:hAnsi="Times New Roman"/>
          <w:sz w:val="24"/>
          <w:szCs w:val="24"/>
        </w:rPr>
      </w:pPr>
    </w:p>
    <w:p w:rsidR="00774E82" w:rsidRDefault="00774E82" w:rsidP="00440BD1">
      <w:pPr>
        <w:rPr>
          <w:rFonts w:ascii="Times New Roman" w:hAnsi="Times New Roman"/>
          <w:sz w:val="24"/>
          <w:szCs w:val="24"/>
        </w:rPr>
      </w:pPr>
    </w:p>
    <w:p w:rsidR="00774E82" w:rsidRDefault="00774E82" w:rsidP="00440BD1">
      <w:pPr>
        <w:rPr>
          <w:rFonts w:ascii="Times New Roman" w:hAnsi="Times New Roman"/>
          <w:sz w:val="24"/>
          <w:szCs w:val="24"/>
        </w:rPr>
      </w:pPr>
    </w:p>
    <w:p w:rsidR="00774E82" w:rsidRDefault="00774E82" w:rsidP="00440BD1">
      <w:pPr>
        <w:rPr>
          <w:rFonts w:ascii="Times New Roman" w:hAnsi="Times New Roman"/>
          <w:sz w:val="24"/>
          <w:szCs w:val="24"/>
        </w:rPr>
      </w:pPr>
    </w:p>
    <w:p w:rsidR="00B358B1" w:rsidRDefault="00774E82" w:rsidP="000C067D">
      <w:pPr>
        <w:ind w:left="284" w:right="-1413"/>
        <w:rPr>
          <w:rFonts w:ascii="Times New Roman" w:hAnsi="Times New Roman"/>
          <w:sz w:val="24"/>
          <w:szCs w:val="24"/>
        </w:rPr>
      </w:pPr>
      <w:r>
        <w:rPr>
          <w:rFonts w:ascii="Times New Roman" w:hAnsi="Times New Roman"/>
          <w:noProof/>
          <w:sz w:val="24"/>
          <w:szCs w:val="24"/>
        </w:rPr>
        <w:lastRenderedPageBreak/>
        <w:drawing>
          <wp:inline distT="0" distB="0" distL="0" distR="0">
            <wp:extent cx="6667500" cy="9434524"/>
            <wp:effectExtent l="19050" t="0" r="0" b="0"/>
            <wp:docPr id="10" name="Picture 9" descr="Achterbl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hterblad.jpg"/>
                    <pic:cNvPicPr/>
                  </pic:nvPicPr>
                  <pic:blipFill>
                    <a:blip r:embed="rId20" cstate="print"/>
                    <a:stretch>
                      <a:fillRect/>
                    </a:stretch>
                  </pic:blipFill>
                  <pic:spPr>
                    <a:xfrm>
                      <a:off x="0" y="0"/>
                      <a:ext cx="6667500" cy="9434524"/>
                    </a:xfrm>
                    <a:prstGeom prst="rect">
                      <a:avLst/>
                    </a:prstGeom>
                  </pic:spPr>
                </pic:pic>
              </a:graphicData>
            </a:graphic>
          </wp:inline>
        </w:drawing>
      </w:r>
    </w:p>
    <w:sectPr w:rsidR="00B358B1" w:rsidSect="00E01CCC">
      <w:pgSz w:w="12240" w:h="15840"/>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58A0" w:rsidRDefault="003358A0" w:rsidP="005536D6">
      <w:pPr>
        <w:spacing w:after="0" w:line="240" w:lineRule="auto"/>
      </w:pPr>
      <w:r>
        <w:separator/>
      </w:r>
    </w:p>
    <w:p w:rsidR="003358A0" w:rsidRDefault="003358A0"/>
  </w:endnote>
  <w:endnote w:type="continuationSeparator" w:id="0">
    <w:p w:rsidR="003358A0" w:rsidRDefault="003358A0" w:rsidP="005536D6">
      <w:pPr>
        <w:spacing w:after="0" w:line="240" w:lineRule="auto"/>
      </w:pPr>
      <w:r>
        <w:continuationSeparator/>
      </w:r>
    </w:p>
    <w:p w:rsidR="003358A0" w:rsidRDefault="003358A0"/>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9999999">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944404"/>
      <w:docPartObj>
        <w:docPartGallery w:val="Page Numbers (Bottom of Page)"/>
        <w:docPartUnique/>
      </w:docPartObj>
    </w:sdtPr>
    <w:sdtContent>
      <w:p w:rsidR="00E54F37" w:rsidRDefault="00E54F37">
        <w:pPr>
          <w:pStyle w:val="Footer"/>
          <w:jc w:val="right"/>
        </w:pPr>
        <w:fldSimple w:instr=" PAGE   \* MERGEFORMAT ">
          <w:r w:rsidR="00567C90">
            <w:rPr>
              <w:noProof/>
            </w:rPr>
            <w:t>5</w:t>
          </w:r>
        </w:fldSimple>
      </w:p>
    </w:sdtContent>
  </w:sdt>
  <w:p w:rsidR="00E54F37" w:rsidRDefault="00E54F3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color w:val="FFFFFF" w:themeColor="background1"/>
      </w:rPr>
      <w:id w:val="93944405"/>
      <w:docPartObj>
        <w:docPartGallery w:val="Page Numbers (Bottom of Page)"/>
        <w:docPartUnique/>
      </w:docPartObj>
    </w:sdtPr>
    <w:sdtContent>
      <w:p w:rsidR="00E54F37" w:rsidRPr="00630EC5" w:rsidRDefault="00E54F37">
        <w:pPr>
          <w:pStyle w:val="Footer"/>
          <w:jc w:val="right"/>
          <w:rPr>
            <w:color w:val="FFFFFF" w:themeColor="background1"/>
          </w:rPr>
        </w:pPr>
        <w:r w:rsidRPr="00630EC5">
          <w:rPr>
            <w:color w:val="FFFFFF" w:themeColor="background1"/>
          </w:rPr>
          <w:t>(</w:t>
        </w:r>
        <w:r w:rsidRPr="00630EC5">
          <w:rPr>
            <w:color w:val="FFFFFF" w:themeColor="background1"/>
          </w:rPr>
          <w:fldChar w:fldCharType="begin"/>
        </w:r>
        <w:r w:rsidRPr="00630EC5">
          <w:rPr>
            <w:color w:val="FFFFFF" w:themeColor="background1"/>
          </w:rPr>
          <w:instrText xml:space="preserve"> PAGE   \* MERGEFORMAT </w:instrText>
        </w:r>
        <w:r w:rsidRPr="00630EC5">
          <w:rPr>
            <w:color w:val="FFFFFF" w:themeColor="background1"/>
          </w:rPr>
          <w:fldChar w:fldCharType="separate"/>
        </w:r>
        <w:r w:rsidR="00567C90">
          <w:rPr>
            <w:noProof/>
            <w:color w:val="FFFFFF" w:themeColor="background1"/>
          </w:rPr>
          <w:t>0</w:t>
        </w:r>
        <w:r w:rsidRPr="00630EC5">
          <w:rPr>
            <w:color w:val="FFFFFF" w:themeColor="background1"/>
          </w:rPr>
          <w:fldChar w:fldCharType="end"/>
        </w:r>
        <w:r w:rsidRPr="00630EC5">
          <w:rPr>
            <w:color w:val="FFFFFF" w:themeColor="background1"/>
          </w:rPr>
          <w:t>)</w:t>
        </w:r>
      </w:p>
    </w:sdtContent>
  </w:sdt>
  <w:p w:rsidR="00E54F37" w:rsidRDefault="00E54F3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58A0" w:rsidRDefault="003358A0" w:rsidP="005536D6">
      <w:pPr>
        <w:spacing w:after="0" w:line="240" w:lineRule="auto"/>
      </w:pPr>
      <w:r>
        <w:separator/>
      </w:r>
    </w:p>
    <w:p w:rsidR="003358A0" w:rsidRDefault="003358A0"/>
  </w:footnote>
  <w:footnote w:type="continuationSeparator" w:id="0">
    <w:p w:rsidR="003358A0" w:rsidRDefault="003358A0" w:rsidP="005536D6">
      <w:pPr>
        <w:spacing w:after="0" w:line="240" w:lineRule="auto"/>
      </w:pPr>
      <w:r>
        <w:continuationSeparator/>
      </w:r>
    </w:p>
    <w:p w:rsidR="003358A0" w:rsidRDefault="003358A0"/>
  </w:footnote>
  <w:footnote w:id="1">
    <w:p w:rsidR="00E54F37" w:rsidRPr="00B169C5" w:rsidRDefault="00E54F37" w:rsidP="004B593D">
      <w:pPr>
        <w:pStyle w:val="FootnoteText"/>
      </w:pPr>
      <w:r>
        <w:rPr>
          <w:rStyle w:val="FootnoteReference"/>
        </w:rPr>
        <w:footnoteRef/>
      </w:r>
      <w:r>
        <w:t xml:space="preserve"> </w:t>
      </w:r>
      <w:r w:rsidRPr="00B169C5">
        <w:t>The technical aspects of the environmental impact of aviation is outside the scope of this paper.</w:t>
      </w:r>
    </w:p>
  </w:footnote>
  <w:footnote w:id="2">
    <w:p w:rsidR="00E54F37" w:rsidRPr="003D1851" w:rsidRDefault="00E54F37">
      <w:pPr>
        <w:pStyle w:val="FootnoteText"/>
      </w:pPr>
      <w:r>
        <w:rPr>
          <w:rStyle w:val="FootnoteReference"/>
        </w:rPr>
        <w:footnoteRef/>
      </w:r>
      <w:r>
        <w:t xml:space="preserve"> The IATA is an international industry trade group representing 240 airlines.</w:t>
      </w:r>
    </w:p>
  </w:footnote>
  <w:footnote w:id="3">
    <w:p w:rsidR="00E54F37" w:rsidRPr="00AB35DB" w:rsidRDefault="00E54F37" w:rsidP="00536B99">
      <w:pPr>
        <w:pStyle w:val="FootnoteText"/>
      </w:pPr>
      <w:r>
        <w:rPr>
          <w:rStyle w:val="FootnoteReference"/>
        </w:rPr>
        <w:footnoteRef/>
      </w:r>
      <w:r>
        <w:t xml:space="preserve"> </w:t>
      </w:r>
      <w:r w:rsidRPr="00AB35DB">
        <w:t>S</w:t>
      </w:r>
      <w:r>
        <w:t>ource: Balance, Lufthansa Sustainability Report 2011</w:t>
      </w:r>
    </w:p>
  </w:footnote>
  <w:footnote w:id="4">
    <w:p w:rsidR="00E54F37" w:rsidRPr="001A6DBA" w:rsidRDefault="00E54F37">
      <w:pPr>
        <w:pStyle w:val="FootnoteText"/>
      </w:pPr>
      <w:r>
        <w:rPr>
          <w:rStyle w:val="FootnoteReference"/>
        </w:rPr>
        <w:footnoteRef/>
      </w:r>
      <w:r>
        <w:t xml:space="preserve"> Source: European Commission website</w:t>
      </w:r>
    </w:p>
  </w:footnote>
  <w:footnote w:id="5">
    <w:p w:rsidR="00E54F37" w:rsidRPr="0020234B" w:rsidRDefault="00E54F37" w:rsidP="005536D6">
      <w:pPr>
        <w:pStyle w:val="FootnoteText"/>
      </w:pPr>
      <w:r>
        <w:rPr>
          <w:rStyle w:val="FootnoteReference"/>
        </w:rPr>
        <w:footnoteRef/>
      </w:r>
      <w:r>
        <w:t xml:space="preserve"> Source: Guardian, Tania Branigan, 6 February 2012. </w:t>
      </w:r>
    </w:p>
  </w:footnote>
  <w:footnote w:id="6">
    <w:p w:rsidR="00E54F37" w:rsidRPr="00B947B5" w:rsidRDefault="00E54F37">
      <w:pPr>
        <w:pStyle w:val="FootnoteText"/>
      </w:pPr>
      <w:r>
        <w:rPr>
          <w:rStyle w:val="FootnoteReference"/>
        </w:rPr>
        <w:footnoteRef/>
      </w:r>
      <w:r>
        <w:t xml:space="preserve"> </w:t>
      </w:r>
      <w:r w:rsidRPr="00B947B5">
        <w:t>S</w:t>
      </w:r>
      <w:r>
        <w:t xml:space="preserve">ource: </w:t>
      </w:r>
      <w:r w:rsidRPr="00B947B5">
        <w:t>www.globalreporting.org</w:t>
      </w:r>
      <w:r>
        <w:t xml:space="preserve"> </w:t>
      </w:r>
    </w:p>
  </w:footnote>
  <w:footnote w:id="7">
    <w:p w:rsidR="00E54F37" w:rsidRPr="00D16EF5" w:rsidRDefault="00E54F37">
      <w:pPr>
        <w:pStyle w:val="FootnoteText"/>
      </w:pPr>
      <w:r>
        <w:rPr>
          <w:rStyle w:val="FootnoteReference"/>
        </w:rPr>
        <w:footnoteRef/>
      </w:r>
      <w:r>
        <w:t xml:space="preserve"> </w:t>
      </w:r>
      <w:r w:rsidRPr="00D16EF5">
        <w:t>S</w:t>
      </w:r>
      <w:r>
        <w:t>ource: www.globalreporting.org</w:t>
      </w:r>
    </w:p>
  </w:footnote>
  <w:footnote w:id="8">
    <w:p w:rsidR="00E54F37" w:rsidRPr="0049454C" w:rsidRDefault="00E54F37" w:rsidP="00487308">
      <w:pPr>
        <w:pStyle w:val="FootnoteText"/>
      </w:pPr>
      <w:r>
        <w:rPr>
          <w:rStyle w:val="FootnoteReference"/>
        </w:rPr>
        <w:footnoteRef/>
      </w:r>
      <w:r>
        <w:t xml:space="preserve"> </w:t>
      </w:r>
      <w:r w:rsidRPr="0049454C">
        <w:t>S</w:t>
      </w:r>
      <w:r>
        <w:t>ource: South African Airlines, annual report 2011</w:t>
      </w:r>
    </w:p>
  </w:footnote>
  <w:footnote w:id="9">
    <w:p w:rsidR="00E54F37" w:rsidRPr="0065548F" w:rsidRDefault="00E54F37">
      <w:pPr>
        <w:pStyle w:val="FootnoteText"/>
      </w:pPr>
      <w:r>
        <w:rPr>
          <w:rStyle w:val="FootnoteReference"/>
        </w:rPr>
        <w:footnoteRef/>
      </w:r>
      <w:r>
        <w:t xml:space="preserve"> </w:t>
      </w:r>
      <w:r w:rsidRPr="0065548F">
        <w:t>S</w:t>
      </w:r>
      <w:r>
        <w:t>ource: UPS, sustainability report 2011</w:t>
      </w:r>
    </w:p>
  </w:footnote>
  <w:footnote w:id="10">
    <w:p w:rsidR="00E54F37" w:rsidRPr="008E69E8" w:rsidRDefault="00E54F37">
      <w:pPr>
        <w:pStyle w:val="FootnoteText"/>
      </w:pPr>
      <w:r>
        <w:rPr>
          <w:rStyle w:val="FootnoteReference"/>
        </w:rPr>
        <w:footnoteRef/>
      </w:r>
      <w:r>
        <w:t xml:space="preserve"> The Greenhouse Gas Protocol is the leading international carbon accounting standard setter.</w:t>
      </w:r>
    </w:p>
  </w:footnote>
  <w:footnote w:id="11">
    <w:p w:rsidR="00E54F37" w:rsidRPr="00501BCE" w:rsidRDefault="00E54F37">
      <w:pPr>
        <w:pStyle w:val="FootnoteText"/>
      </w:pPr>
      <w:r>
        <w:rPr>
          <w:rStyle w:val="FootnoteReference"/>
        </w:rPr>
        <w:footnoteRef/>
      </w:r>
      <w:r>
        <w:t xml:space="preserve"> Source: </w:t>
      </w:r>
      <w:r w:rsidRPr="00501BCE">
        <w:rPr>
          <w:i/>
        </w:rPr>
        <w:t>‘Corporate Value Chain (Scope 3) Accounting and Reporting Standard’</w:t>
      </w:r>
      <w:r>
        <w:t>. Greenhouse Gas Protocol</w:t>
      </w:r>
    </w:p>
  </w:footnote>
  <w:footnote w:id="12">
    <w:p w:rsidR="00E54F37" w:rsidRPr="00123264" w:rsidRDefault="00E54F37">
      <w:pPr>
        <w:pStyle w:val="FootnoteText"/>
      </w:pPr>
      <w:r>
        <w:rPr>
          <w:rStyle w:val="FootnoteReference"/>
        </w:rPr>
        <w:footnoteRef/>
      </w:r>
      <w:r>
        <w:t xml:space="preserve"> Source: </w:t>
      </w:r>
      <w:r w:rsidRPr="00ED4F13">
        <w:t>www.globalreporting.org</w:t>
      </w:r>
    </w:p>
  </w:footnote>
  <w:footnote w:id="13">
    <w:p w:rsidR="00E54F37" w:rsidRPr="00674F06" w:rsidRDefault="00E54F37" w:rsidP="005536D6">
      <w:pPr>
        <w:pStyle w:val="FootnoteText"/>
      </w:pPr>
      <w:r>
        <w:rPr>
          <w:rStyle w:val="FootnoteReference"/>
        </w:rPr>
        <w:footnoteRef/>
      </w:r>
      <w:r>
        <w:t xml:space="preserve"> Source: </w:t>
      </w:r>
      <w:r w:rsidRPr="007F5F26">
        <w:t>www.globalreporting.org</w:t>
      </w:r>
    </w:p>
  </w:footnote>
  <w:footnote w:id="14">
    <w:p w:rsidR="00E54F37" w:rsidRPr="007B6E06" w:rsidRDefault="00E54F37">
      <w:pPr>
        <w:pStyle w:val="FootnoteText"/>
      </w:pPr>
      <w:r>
        <w:rPr>
          <w:rStyle w:val="FootnoteReference"/>
        </w:rPr>
        <w:footnoteRef/>
      </w:r>
      <w:r>
        <w:t xml:space="preserve"> For more information on this subject, read “</w:t>
      </w:r>
      <w:r w:rsidRPr="007B6E06">
        <w:t>GRI and the camouflaging of corporate unsustainability</w:t>
      </w:r>
      <w:r>
        <w:t>” by Moneva, Archel and Correa (2006).</w:t>
      </w:r>
    </w:p>
  </w:footnote>
  <w:footnote w:id="15">
    <w:p w:rsidR="00E54F37" w:rsidRPr="00D306E3" w:rsidRDefault="00E54F37">
      <w:pPr>
        <w:pStyle w:val="FootnoteText"/>
      </w:pPr>
      <w:r>
        <w:rPr>
          <w:rStyle w:val="FootnoteReference"/>
        </w:rPr>
        <w:footnoteRef/>
      </w:r>
      <w:r>
        <w:t xml:space="preserve"> Juliette Jowit. “Howlers and omissions exposed in world of corporate social responsibility”. </w:t>
      </w:r>
      <w:r w:rsidRPr="00D306E3">
        <w:t>The Guardian, 24 November</w:t>
      </w:r>
      <w:r>
        <w:t xml:space="preserve"> 2011.</w:t>
      </w:r>
    </w:p>
  </w:footnote>
  <w:footnote w:id="16">
    <w:p w:rsidR="00E54F37" w:rsidRPr="007B6E06" w:rsidRDefault="00E54F37">
      <w:pPr>
        <w:pStyle w:val="FootnoteText"/>
      </w:pPr>
      <w:r>
        <w:rPr>
          <w:rStyle w:val="FootnoteReference"/>
        </w:rPr>
        <w:footnoteRef/>
      </w:r>
      <w:r>
        <w:t xml:space="preserve"> </w:t>
      </w:r>
      <w:r w:rsidRPr="007B6E06">
        <w:t>Source: www.globalreporting.org</w:t>
      </w:r>
    </w:p>
  </w:footnote>
  <w:footnote w:id="17">
    <w:p w:rsidR="00E54F37" w:rsidRDefault="00E54F37" w:rsidP="00B47FCD">
      <w:pPr>
        <w:pStyle w:val="FootnoteText"/>
      </w:pPr>
      <w:r>
        <w:rPr>
          <w:rStyle w:val="FootnoteReference"/>
        </w:rPr>
        <w:footnoteRef/>
      </w:r>
      <w:r>
        <w:t xml:space="preserve"> Source: Aegean, CSR report, 2009. </w:t>
      </w:r>
    </w:p>
  </w:footnote>
  <w:footnote w:id="18">
    <w:p w:rsidR="00E54F37" w:rsidRDefault="00E54F37" w:rsidP="00B47FCD">
      <w:pPr>
        <w:pStyle w:val="FootnoteText"/>
      </w:pPr>
      <w:r>
        <w:rPr>
          <w:rStyle w:val="FootnoteReference"/>
        </w:rPr>
        <w:footnoteRef/>
      </w:r>
      <w:r>
        <w:t xml:space="preserve"> Source: Cargolux, sustainability report 2011.</w:t>
      </w:r>
    </w:p>
  </w:footnote>
  <w:footnote w:id="19">
    <w:p w:rsidR="00E54F37" w:rsidRPr="00175D01" w:rsidRDefault="00E54F37">
      <w:pPr>
        <w:pStyle w:val="FootnoteText"/>
      </w:pPr>
      <w:r>
        <w:rPr>
          <w:rStyle w:val="FootnoteReference"/>
        </w:rPr>
        <w:footnoteRef/>
      </w:r>
      <w:r>
        <w:t xml:space="preserve"> </w:t>
      </w:r>
      <w:r w:rsidRPr="00175D01">
        <w:t>The International Civil Aviation Organisation (</w:t>
      </w:r>
      <w:r>
        <w:t xml:space="preserve">ICAO) is a specialized agency of the United Nations and authoritative within the aviation sector. </w:t>
      </w:r>
    </w:p>
  </w:footnote>
  <w:footnote w:id="20">
    <w:p w:rsidR="00E54F37" w:rsidRPr="006A4FCC" w:rsidRDefault="00E54F37">
      <w:pPr>
        <w:pStyle w:val="FootnoteText"/>
      </w:pPr>
      <w:r>
        <w:rPr>
          <w:rStyle w:val="FootnoteReference"/>
        </w:rPr>
        <w:footnoteRef/>
      </w:r>
      <w:r>
        <w:t xml:space="preserve"> The most recent (environmental) reports of Aegean, American Airlines and Air China covered 2010.  Ryanair last updated CSR-information in 2006.</w:t>
      </w:r>
    </w:p>
  </w:footnote>
  <w:footnote w:id="21">
    <w:p w:rsidR="004A6AC9" w:rsidRPr="00771DEC" w:rsidRDefault="004A6AC9" w:rsidP="004A6AC9">
      <w:pPr>
        <w:pStyle w:val="FootnoteText"/>
      </w:pPr>
      <w:r>
        <w:rPr>
          <w:rStyle w:val="FootnoteReference"/>
        </w:rPr>
        <w:footnoteRef/>
      </w:r>
      <w:r>
        <w:t xml:space="preserve"> </w:t>
      </w:r>
      <w:r>
        <w:rPr>
          <w:rFonts w:cstheme="minorHAnsi"/>
          <w:color w:val="333333"/>
        </w:rPr>
        <w:t>This may be explained by considering their considerably high fuel efficiency;  high load factor, high seating density and</w:t>
      </w:r>
      <w:r>
        <w:t xml:space="preserve"> minimal baggage allowance. Moreover, low-cost carriers </w:t>
      </w:r>
      <w:r w:rsidRPr="00771DEC">
        <w:t xml:space="preserve">also operate from smaller “point-to-point” regional airports, which allow shorter </w:t>
      </w:r>
      <w:r>
        <w:t xml:space="preserve">waiting and </w:t>
      </w:r>
      <w:r w:rsidRPr="00771DEC">
        <w:t>t</w:t>
      </w:r>
      <w:r>
        <w:t>axi times.</w:t>
      </w:r>
      <w:r w:rsidRPr="00771DEC">
        <w:t xml:space="preserve"> </w:t>
      </w:r>
    </w:p>
    <w:p w:rsidR="004A6AC9" w:rsidRPr="00771DEC" w:rsidRDefault="004A6AC9" w:rsidP="004A6AC9">
      <w:pPr>
        <w:pStyle w:val="FootnoteText"/>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4F37" w:rsidRDefault="00E54F37">
    <w:pPr>
      <w:pStyle w:val="Header"/>
      <w:jc w:val="right"/>
    </w:pPr>
  </w:p>
  <w:p w:rsidR="00E54F37" w:rsidRDefault="00E54F3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D4B49"/>
    <w:multiLevelType w:val="singleLevel"/>
    <w:tmpl w:val="AC92EA96"/>
    <w:lvl w:ilvl="0">
      <w:start w:val="1"/>
      <w:numFmt w:val="bullet"/>
      <w:lvlText w:val=""/>
      <w:lvlJc w:val="left"/>
      <w:pPr>
        <w:tabs>
          <w:tab w:val="num" w:pos="340"/>
        </w:tabs>
        <w:ind w:left="340" w:hanging="340"/>
      </w:pPr>
      <w:rPr>
        <w:rFonts w:ascii="Symbol" w:hAnsi="Symbol" w:hint="default"/>
        <w:color w:val="auto"/>
        <w:sz w:val="22"/>
      </w:rPr>
    </w:lvl>
  </w:abstractNum>
  <w:abstractNum w:abstractNumId="1">
    <w:nsid w:val="05C169A6"/>
    <w:multiLevelType w:val="multilevel"/>
    <w:tmpl w:val="AFB8AD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87356DC"/>
    <w:multiLevelType w:val="singleLevel"/>
    <w:tmpl w:val="29CA93A8"/>
    <w:lvl w:ilvl="0">
      <w:start w:val="1"/>
      <w:numFmt w:val="bullet"/>
      <w:lvlText w:val=""/>
      <w:lvlJc w:val="left"/>
      <w:pPr>
        <w:tabs>
          <w:tab w:val="num" w:pos="340"/>
        </w:tabs>
        <w:ind w:left="340" w:hanging="340"/>
      </w:pPr>
      <w:rPr>
        <w:rFonts w:ascii="Symbol" w:hAnsi="Symbol" w:hint="default"/>
        <w:color w:val="auto"/>
        <w:sz w:val="22"/>
      </w:rPr>
    </w:lvl>
  </w:abstractNum>
  <w:abstractNum w:abstractNumId="3">
    <w:nsid w:val="0EB44CF6"/>
    <w:multiLevelType w:val="singleLevel"/>
    <w:tmpl w:val="0908E072"/>
    <w:lvl w:ilvl="0">
      <w:start w:val="1"/>
      <w:numFmt w:val="bullet"/>
      <w:lvlText w:val=""/>
      <w:lvlJc w:val="left"/>
      <w:pPr>
        <w:tabs>
          <w:tab w:val="num" w:pos="340"/>
        </w:tabs>
        <w:ind w:left="340" w:hanging="340"/>
      </w:pPr>
      <w:rPr>
        <w:rFonts w:ascii="Symbol" w:hAnsi="Symbol" w:hint="default"/>
        <w:color w:val="auto"/>
        <w:sz w:val="22"/>
      </w:rPr>
    </w:lvl>
  </w:abstractNum>
  <w:abstractNum w:abstractNumId="4">
    <w:nsid w:val="181A4AC7"/>
    <w:multiLevelType w:val="singleLevel"/>
    <w:tmpl w:val="94B46154"/>
    <w:lvl w:ilvl="0">
      <w:start w:val="1"/>
      <w:numFmt w:val="bullet"/>
      <w:lvlText w:val=""/>
      <w:lvlJc w:val="left"/>
      <w:pPr>
        <w:tabs>
          <w:tab w:val="num" w:pos="340"/>
        </w:tabs>
        <w:ind w:left="340" w:hanging="340"/>
      </w:pPr>
      <w:rPr>
        <w:rFonts w:ascii="Symbol" w:hAnsi="Symbol" w:hint="default"/>
        <w:color w:val="auto"/>
        <w:sz w:val="22"/>
      </w:rPr>
    </w:lvl>
  </w:abstractNum>
  <w:abstractNum w:abstractNumId="5">
    <w:nsid w:val="1E380D65"/>
    <w:multiLevelType w:val="singleLevel"/>
    <w:tmpl w:val="5456FA42"/>
    <w:lvl w:ilvl="0">
      <w:start w:val="1"/>
      <w:numFmt w:val="bullet"/>
      <w:lvlText w:val=""/>
      <w:lvlJc w:val="left"/>
      <w:pPr>
        <w:tabs>
          <w:tab w:val="num" w:pos="340"/>
        </w:tabs>
        <w:ind w:left="340" w:hanging="340"/>
      </w:pPr>
      <w:rPr>
        <w:rFonts w:ascii="Symbol" w:hAnsi="Symbol" w:hint="default"/>
        <w:color w:val="auto"/>
        <w:sz w:val="22"/>
      </w:rPr>
    </w:lvl>
  </w:abstractNum>
  <w:abstractNum w:abstractNumId="6">
    <w:nsid w:val="20951B4D"/>
    <w:multiLevelType w:val="singleLevel"/>
    <w:tmpl w:val="1C623778"/>
    <w:lvl w:ilvl="0">
      <w:start w:val="1"/>
      <w:numFmt w:val="bullet"/>
      <w:lvlText w:val=""/>
      <w:lvlJc w:val="left"/>
      <w:pPr>
        <w:tabs>
          <w:tab w:val="num" w:pos="340"/>
        </w:tabs>
        <w:ind w:left="340" w:hanging="340"/>
      </w:pPr>
      <w:rPr>
        <w:rFonts w:ascii="Symbol" w:hAnsi="Symbol" w:hint="default"/>
        <w:color w:val="auto"/>
        <w:sz w:val="22"/>
      </w:rPr>
    </w:lvl>
  </w:abstractNum>
  <w:abstractNum w:abstractNumId="7">
    <w:nsid w:val="28AE5AE8"/>
    <w:multiLevelType w:val="singleLevel"/>
    <w:tmpl w:val="7ECE3728"/>
    <w:lvl w:ilvl="0">
      <w:start w:val="1"/>
      <w:numFmt w:val="bullet"/>
      <w:lvlText w:val=""/>
      <w:lvlJc w:val="left"/>
      <w:pPr>
        <w:tabs>
          <w:tab w:val="num" w:pos="340"/>
        </w:tabs>
        <w:ind w:left="340" w:hanging="340"/>
      </w:pPr>
      <w:rPr>
        <w:rFonts w:ascii="Symbol" w:hAnsi="Symbol" w:hint="default"/>
        <w:color w:val="auto"/>
        <w:sz w:val="22"/>
      </w:rPr>
    </w:lvl>
  </w:abstractNum>
  <w:abstractNum w:abstractNumId="8">
    <w:nsid w:val="29EA3962"/>
    <w:multiLevelType w:val="singleLevel"/>
    <w:tmpl w:val="589CD3D0"/>
    <w:lvl w:ilvl="0">
      <w:start w:val="1"/>
      <w:numFmt w:val="bullet"/>
      <w:lvlText w:val=""/>
      <w:lvlJc w:val="left"/>
      <w:pPr>
        <w:tabs>
          <w:tab w:val="num" w:pos="340"/>
        </w:tabs>
        <w:ind w:left="340" w:hanging="340"/>
      </w:pPr>
      <w:rPr>
        <w:rFonts w:ascii="Symbol" w:hAnsi="Symbol" w:hint="default"/>
        <w:color w:val="auto"/>
        <w:sz w:val="22"/>
      </w:rPr>
    </w:lvl>
  </w:abstractNum>
  <w:abstractNum w:abstractNumId="9">
    <w:nsid w:val="2E177428"/>
    <w:multiLevelType w:val="singleLevel"/>
    <w:tmpl w:val="302A4610"/>
    <w:lvl w:ilvl="0">
      <w:start w:val="1"/>
      <w:numFmt w:val="bullet"/>
      <w:lvlText w:val=""/>
      <w:lvlJc w:val="left"/>
      <w:pPr>
        <w:tabs>
          <w:tab w:val="num" w:pos="340"/>
        </w:tabs>
        <w:ind w:left="340" w:hanging="340"/>
      </w:pPr>
      <w:rPr>
        <w:rFonts w:ascii="Symbol" w:hAnsi="Symbol" w:hint="default"/>
        <w:color w:val="auto"/>
        <w:sz w:val="22"/>
      </w:rPr>
    </w:lvl>
  </w:abstractNum>
  <w:abstractNum w:abstractNumId="10">
    <w:nsid w:val="392A412B"/>
    <w:multiLevelType w:val="singleLevel"/>
    <w:tmpl w:val="78827B38"/>
    <w:lvl w:ilvl="0">
      <w:start w:val="1"/>
      <w:numFmt w:val="bullet"/>
      <w:lvlText w:val=""/>
      <w:lvlJc w:val="left"/>
      <w:pPr>
        <w:tabs>
          <w:tab w:val="num" w:pos="340"/>
        </w:tabs>
        <w:ind w:left="340" w:hanging="340"/>
      </w:pPr>
      <w:rPr>
        <w:rFonts w:ascii="Symbol" w:hAnsi="Symbol" w:hint="default"/>
        <w:color w:val="auto"/>
        <w:sz w:val="22"/>
      </w:rPr>
    </w:lvl>
  </w:abstractNum>
  <w:abstractNum w:abstractNumId="11">
    <w:nsid w:val="3B9630AB"/>
    <w:multiLevelType w:val="singleLevel"/>
    <w:tmpl w:val="15E2DEF8"/>
    <w:lvl w:ilvl="0">
      <w:start w:val="1"/>
      <w:numFmt w:val="bullet"/>
      <w:lvlText w:val=""/>
      <w:lvlJc w:val="left"/>
      <w:pPr>
        <w:tabs>
          <w:tab w:val="num" w:pos="340"/>
        </w:tabs>
        <w:ind w:left="340" w:hanging="340"/>
      </w:pPr>
      <w:rPr>
        <w:rFonts w:ascii="Symbol" w:hAnsi="Symbol" w:hint="default"/>
        <w:color w:val="auto"/>
        <w:sz w:val="22"/>
      </w:rPr>
    </w:lvl>
  </w:abstractNum>
  <w:abstractNum w:abstractNumId="12">
    <w:nsid w:val="434853E9"/>
    <w:multiLevelType w:val="multilevel"/>
    <w:tmpl w:val="9368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53B2638"/>
    <w:multiLevelType w:val="singleLevel"/>
    <w:tmpl w:val="7F3A75F4"/>
    <w:lvl w:ilvl="0">
      <w:start w:val="1"/>
      <w:numFmt w:val="bullet"/>
      <w:lvlText w:val=""/>
      <w:lvlJc w:val="left"/>
      <w:pPr>
        <w:tabs>
          <w:tab w:val="num" w:pos="340"/>
        </w:tabs>
        <w:ind w:left="340" w:hanging="340"/>
      </w:pPr>
      <w:rPr>
        <w:rFonts w:ascii="Symbol" w:hAnsi="Symbol" w:hint="default"/>
        <w:color w:val="auto"/>
        <w:sz w:val="22"/>
      </w:rPr>
    </w:lvl>
  </w:abstractNum>
  <w:abstractNum w:abstractNumId="14">
    <w:nsid w:val="4F233C9B"/>
    <w:multiLevelType w:val="singleLevel"/>
    <w:tmpl w:val="60BC8FA8"/>
    <w:lvl w:ilvl="0">
      <w:start w:val="1"/>
      <w:numFmt w:val="bullet"/>
      <w:lvlText w:val=""/>
      <w:lvlJc w:val="left"/>
      <w:pPr>
        <w:tabs>
          <w:tab w:val="num" w:pos="340"/>
        </w:tabs>
        <w:ind w:left="340" w:hanging="340"/>
      </w:pPr>
      <w:rPr>
        <w:rFonts w:ascii="Symbol" w:hAnsi="Symbol" w:hint="default"/>
        <w:color w:val="auto"/>
        <w:sz w:val="22"/>
      </w:rPr>
    </w:lvl>
  </w:abstractNum>
  <w:abstractNum w:abstractNumId="15">
    <w:nsid w:val="53053E41"/>
    <w:multiLevelType w:val="singleLevel"/>
    <w:tmpl w:val="69AC6CC8"/>
    <w:lvl w:ilvl="0">
      <w:start w:val="1"/>
      <w:numFmt w:val="bullet"/>
      <w:lvlText w:val=""/>
      <w:lvlJc w:val="left"/>
      <w:pPr>
        <w:tabs>
          <w:tab w:val="num" w:pos="340"/>
        </w:tabs>
        <w:ind w:left="340" w:hanging="340"/>
      </w:pPr>
      <w:rPr>
        <w:rFonts w:ascii="Symbol" w:hAnsi="Symbol" w:hint="default"/>
        <w:color w:val="auto"/>
        <w:sz w:val="22"/>
      </w:rPr>
    </w:lvl>
  </w:abstractNum>
  <w:abstractNum w:abstractNumId="16">
    <w:nsid w:val="55C95AB8"/>
    <w:multiLevelType w:val="singleLevel"/>
    <w:tmpl w:val="73B44A4C"/>
    <w:lvl w:ilvl="0">
      <w:start w:val="1"/>
      <w:numFmt w:val="bullet"/>
      <w:lvlText w:val=""/>
      <w:lvlJc w:val="left"/>
      <w:pPr>
        <w:tabs>
          <w:tab w:val="num" w:pos="340"/>
        </w:tabs>
        <w:ind w:left="340" w:hanging="340"/>
      </w:pPr>
      <w:rPr>
        <w:rFonts w:ascii="Symbol" w:hAnsi="Symbol" w:hint="default"/>
        <w:color w:val="auto"/>
        <w:sz w:val="22"/>
      </w:rPr>
    </w:lvl>
  </w:abstractNum>
  <w:abstractNum w:abstractNumId="17">
    <w:nsid w:val="57255F19"/>
    <w:multiLevelType w:val="singleLevel"/>
    <w:tmpl w:val="5F9EB524"/>
    <w:lvl w:ilvl="0">
      <w:start w:val="1"/>
      <w:numFmt w:val="bullet"/>
      <w:lvlText w:val=""/>
      <w:lvlJc w:val="left"/>
      <w:pPr>
        <w:tabs>
          <w:tab w:val="num" w:pos="340"/>
        </w:tabs>
        <w:ind w:left="340" w:hanging="340"/>
      </w:pPr>
      <w:rPr>
        <w:rFonts w:ascii="Symbol" w:hAnsi="Symbol" w:hint="default"/>
        <w:color w:val="auto"/>
        <w:sz w:val="22"/>
      </w:rPr>
    </w:lvl>
  </w:abstractNum>
  <w:abstractNum w:abstractNumId="18">
    <w:nsid w:val="577C0935"/>
    <w:multiLevelType w:val="multilevel"/>
    <w:tmpl w:val="8B3AB476"/>
    <w:lvl w:ilvl="0">
      <w:start w:val="1"/>
      <w:numFmt w:val="decimal"/>
      <w:lvlText w:val="%1"/>
      <w:lvlJc w:val="left"/>
      <w:pPr>
        <w:tabs>
          <w:tab w:val="num" w:pos="340"/>
        </w:tabs>
        <w:ind w:left="340" w:hanging="340"/>
      </w:pPr>
      <w:rPr>
        <w:rFonts w:ascii="9999999" w:hAnsi="9999999" w:hint="default"/>
      </w:rPr>
    </w:lvl>
    <w:lvl w:ilvl="1">
      <w:start w:val="1"/>
      <w:numFmt w:val="bullet"/>
      <w:lvlText w:val=""/>
      <w:lvlJc w:val="left"/>
      <w:pPr>
        <w:tabs>
          <w:tab w:val="num" w:pos="680"/>
        </w:tabs>
        <w:ind w:left="680" w:hanging="340"/>
      </w:pPr>
      <w:rPr>
        <w:rFonts w:ascii="Symbol" w:hAnsi="Symbol" w:hint="default"/>
        <w:sz w:val="22"/>
      </w:rPr>
    </w:lvl>
    <w:lvl w:ilvl="2">
      <w:start w:val="1"/>
      <w:numFmt w:val="bullet"/>
      <w:lvlText w:val="-"/>
      <w:lvlJc w:val="left"/>
      <w:pPr>
        <w:tabs>
          <w:tab w:val="num" w:pos="1020"/>
        </w:tabs>
        <w:ind w:left="1020" w:hanging="340"/>
      </w:pPr>
      <w:rPr>
        <w:rFonts w:ascii="9999999" w:hAnsi="9999999" w:hint="default"/>
      </w:rPr>
    </w:lvl>
    <w:lvl w:ilvl="3">
      <w:start w:val="1"/>
      <w:numFmt w:val="bullet"/>
      <w:lvlText w:val=""/>
      <w:lvlJc w:val="left"/>
      <w:pPr>
        <w:tabs>
          <w:tab w:val="num" w:pos="1361"/>
        </w:tabs>
        <w:ind w:left="1361" w:hanging="341"/>
      </w:pPr>
      <w:rPr>
        <w:rFonts w:ascii="Symbol" w:hAnsi="Symbol" w:hint="default"/>
        <w:sz w:val="22"/>
      </w:rPr>
    </w:lvl>
    <w:lvl w:ilvl="4">
      <w:start w:val="1"/>
      <w:numFmt w:val="bullet"/>
      <w:lvlText w:val="-"/>
      <w:lvlJc w:val="left"/>
      <w:pPr>
        <w:tabs>
          <w:tab w:val="num" w:pos="1701"/>
        </w:tabs>
        <w:ind w:left="1701" w:hanging="340"/>
      </w:pPr>
      <w:rPr>
        <w:rFonts w:ascii="9999999" w:hAnsi="9999999" w:hint="default"/>
      </w:rPr>
    </w:lvl>
    <w:lvl w:ilvl="5">
      <w:start w:val="1"/>
      <w:numFmt w:val="bullet"/>
      <w:lvlText w:val=""/>
      <w:lvlJc w:val="left"/>
      <w:pPr>
        <w:tabs>
          <w:tab w:val="num" w:pos="2041"/>
        </w:tabs>
        <w:ind w:left="2041" w:hanging="340"/>
      </w:pPr>
      <w:rPr>
        <w:rFonts w:ascii="Wingdings" w:hAnsi="Wingdings" w:hint="default"/>
      </w:rPr>
    </w:lvl>
    <w:lvl w:ilvl="6">
      <w:start w:val="1"/>
      <w:numFmt w:val="bullet"/>
      <w:lvlText w:val=""/>
      <w:lvlJc w:val="left"/>
      <w:pPr>
        <w:tabs>
          <w:tab w:val="num" w:pos="2381"/>
        </w:tabs>
        <w:ind w:left="2381" w:hanging="340"/>
      </w:pPr>
      <w:rPr>
        <w:rFonts w:ascii="Wingdings" w:hAnsi="Wingdings" w:hint="default"/>
      </w:rPr>
    </w:lvl>
    <w:lvl w:ilvl="7">
      <w:start w:val="1"/>
      <w:numFmt w:val="bullet"/>
      <w:lvlText w:val=""/>
      <w:lvlJc w:val="left"/>
      <w:pPr>
        <w:tabs>
          <w:tab w:val="num" w:pos="2721"/>
        </w:tabs>
        <w:ind w:left="2721" w:hanging="340"/>
      </w:pPr>
      <w:rPr>
        <w:rFonts w:ascii="Symbol" w:hAnsi="Symbol" w:hint="default"/>
      </w:rPr>
    </w:lvl>
    <w:lvl w:ilvl="8">
      <w:start w:val="1"/>
      <w:numFmt w:val="bullet"/>
      <w:lvlText w:val=""/>
      <w:lvlJc w:val="left"/>
      <w:pPr>
        <w:tabs>
          <w:tab w:val="num" w:pos="3061"/>
        </w:tabs>
        <w:ind w:left="3061" w:hanging="340"/>
      </w:pPr>
      <w:rPr>
        <w:rFonts w:ascii="Symbol" w:hAnsi="Symbol" w:hint="default"/>
      </w:rPr>
    </w:lvl>
  </w:abstractNum>
  <w:abstractNum w:abstractNumId="19">
    <w:nsid w:val="60A562C0"/>
    <w:multiLevelType w:val="singleLevel"/>
    <w:tmpl w:val="F232EC52"/>
    <w:lvl w:ilvl="0">
      <w:start w:val="1"/>
      <w:numFmt w:val="bullet"/>
      <w:lvlText w:val=""/>
      <w:lvlJc w:val="left"/>
      <w:pPr>
        <w:tabs>
          <w:tab w:val="num" w:pos="340"/>
        </w:tabs>
        <w:ind w:left="340" w:hanging="340"/>
      </w:pPr>
      <w:rPr>
        <w:rFonts w:ascii="Symbol" w:hAnsi="Symbol" w:hint="default"/>
        <w:color w:val="auto"/>
        <w:sz w:val="22"/>
      </w:rPr>
    </w:lvl>
  </w:abstractNum>
  <w:abstractNum w:abstractNumId="20">
    <w:nsid w:val="75B14B88"/>
    <w:multiLevelType w:val="singleLevel"/>
    <w:tmpl w:val="D77C68EE"/>
    <w:lvl w:ilvl="0">
      <w:start w:val="1"/>
      <w:numFmt w:val="bullet"/>
      <w:lvlText w:val=""/>
      <w:lvlJc w:val="left"/>
      <w:pPr>
        <w:tabs>
          <w:tab w:val="num" w:pos="340"/>
        </w:tabs>
        <w:ind w:left="340" w:hanging="340"/>
      </w:pPr>
      <w:rPr>
        <w:rFonts w:ascii="Symbol" w:hAnsi="Symbol" w:hint="default"/>
        <w:color w:val="auto"/>
        <w:sz w:val="22"/>
      </w:rPr>
    </w:lvl>
  </w:abstractNum>
  <w:abstractNum w:abstractNumId="21">
    <w:nsid w:val="78790204"/>
    <w:multiLevelType w:val="singleLevel"/>
    <w:tmpl w:val="07AA4DF4"/>
    <w:lvl w:ilvl="0">
      <w:start w:val="1"/>
      <w:numFmt w:val="bullet"/>
      <w:lvlText w:val=""/>
      <w:lvlJc w:val="left"/>
      <w:pPr>
        <w:tabs>
          <w:tab w:val="num" w:pos="340"/>
        </w:tabs>
        <w:ind w:left="340" w:hanging="340"/>
      </w:pPr>
      <w:rPr>
        <w:rFonts w:ascii="Symbol" w:hAnsi="Symbol" w:hint="default"/>
        <w:color w:val="auto"/>
        <w:sz w:val="22"/>
      </w:rPr>
    </w:lvl>
  </w:abstractNum>
  <w:abstractNum w:abstractNumId="22">
    <w:nsid w:val="788A1D33"/>
    <w:multiLevelType w:val="singleLevel"/>
    <w:tmpl w:val="2DD82B7E"/>
    <w:lvl w:ilvl="0">
      <w:start w:val="1"/>
      <w:numFmt w:val="bullet"/>
      <w:lvlText w:val=""/>
      <w:lvlJc w:val="left"/>
      <w:pPr>
        <w:tabs>
          <w:tab w:val="num" w:pos="340"/>
        </w:tabs>
        <w:ind w:left="340" w:hanging="340"/>
      </w:pPr>
      <w:rPr>
        <w:rFonts w:ascii="Symbol" w:hAnsi="Symbol" w:hint="default"/>
        <w:color w:val="auto"/>
        <w:sz w:val="22"/>
      </w:rPr>
    </w:lvl>
  </w:abstractNum>
  <w:abstractNum w:abstractNumId="23">
    <w:nsid w:val="7B250D40"/>
    <w:multiLevelType w:val="multilevel"/>
    <w:tmpl w:val="10FE41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8"/>
  </w:num>
  <w:num w:numId="2">
    <w:abstractNumId w:val="23"/>
  </w:num>
  <w:num w:numId="3">
    <w:abstractNumId w:val="1"/>
  </w:num>
  <w:num w:numId="4">
    <w:abstractNumId w:val="11"/>
  </w:num>
  <w:num w:numId="5">
    <w:abstractNumId w:val="21"/>
  </w:num>
  <w:num w:numId="6">
    <w:abstractNumId w:val="19"/>
  </w:num>
  <w:num w:numId="7">
    <w:abstractNumId w:val="4"/>
  </w:num>
  <w:num w:numId="8">
    <w:abstractNumId w:val="17"/>
  </w:num>
  <w:num w:numId="9">
    <w:abstractNumId w:val="10"/>
  </w:num>
  <w:num w:numId="10">
    <w:abstractNumId w:val="3"/>
  </w:num>
  <w:num w:numId="11">
    <w:abstractNumId w:val="7"/>
  </w:num>
  <w:num w:numId="12">
    <w:abstractNumId w:val="15"/>
  </w:num>
  <w:num w:numId="13">
    <w:abstractNumId w:val="22"/>
  </w:num>
  <w:num w:numId="14">
    <w:abstractNumId w:val="13"/>
  </w:num>
  <w:num w:numId="15">
    <w:abstractNumId w:val="8"/>
  </w:num>
  <w:num w:numId="16">
    <w:abstractNumId w:val="2"/>
  </w:num>
  <w:num w:numId="17">
    <w:abstractNumId w:val="5"/>
  </w:num>
  <w:num w:numId="18">
    <w:abstractNumId w:val="6"/>
  </w:num>
  <w:num w:numId="19">
    <w:abstractNumId w:val="0"/>
  </w:num>
  <w:num w:numId="20">
    <w:abstractNumId w:val="20"/>
  </w:num>
  <w:num w:numId="21">
    <w:abstractNumId w:val="14"/>
  </w:num>
  <w:num w:numId="22">
    <w:abstractNumId w:val="16"/>
  </w:num>
  <w:num w:numId="23">
    <w:abstractNumId w:val="9"/>
  </w:num>
  <w:num w:numId="2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9"/>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5536D6"/>
    <w:rsid w:val="00004C1E"/>
    <w:rsid w:val="00012BF3"/>
    <w:rsid w:val="00031255"/>
    <w:rsid w:val="000323CD"/>
    <w:rsid w:val="00035824"/>
    <w:rsid w:val="00041345"/>
    <w:rsid w:val="00041BF2"/>
    <w:rsid w:val="00043753"/>
    <w:rsid w:val="00044498"/>
    <w:rsid w:val="00051811"/>
    <w:rsid w:val="00051C21"/>
    <w:rsid w:val="00054EC9"/>
    <w:rsid w:val="00060CF3"/>
    <w:rsid w:val="00062FF4"/>
    <w:rsid w:val="00064ECA"/>
    <w:rsid w:val="00065234"/>
    <w:rsid w:val="00070C00"/>
    <w:rsid w:val="00072A94"/>
    <w:rsid w:val="000751A1"/>
    <w:rsid w:val="00083AF1"/>
    <w:rsid w:val="000854C8"/>
    <w:rsid w:val="00085759"/>
    <w:rsid w:val="00085F6B"/>
    <w:rsid w:val="00090026"/>
    <w:rsid w:val="00090AA7"/>
    <w:rsid w:val="00090F5F"/>
    <w:rsid w:val="00092C69"/>
    <w:rsid w:val="00097C07"/>
    <w:rsid w:val="000A1581"/>
    <w:rsid w:val="000A2E48"/>
    <w:rsid w:val="000A2F3C"/>
    <w:rsid w:val="000A4785"/>
    <w:rsid w:val="000A5CBB"/>
    <w:rsid w:val="000A65C7"/>
    <w:rsid w:val="000A7166"/>
    <w:rsid w:val="000A74CD"/>
    <w:rsid w:val="000B253F"/>
    <w:rsid w:val="000B2CC9"/>
    <w:rsid w:val="000B59E4"/>
    <w:rsid w:val="000B66AB"/>
    <w:rsid w:val="000C067D"/>
    <w:rsid w:val="000C6447"/>
    <w:rsid w:val="000C6D68"/>
    <w:rsid w:val="000D1733"/>
    <w:rsid w:val="000D1DF0"/>
    <w:rsid w:val="000D403E"/>
    <w:rsid w:val="000E0D66"/>
    <w:rsid w:val="000E12DB"/>
    <w:rsid w:val="000E208C"/>
    <w:rsid w:val="000E3C70"/>
    <w:rsid w:val="000F09C7"/>
    <w:rsid w:val="000F1ABD"/>
    <w:rsid w:val="000F2334"/>
    <w:rsid w:val="000F44DF"/>
    <w:rsid w:val="000F54DB"/>
    <w:rsid w:val="000F5E72"/>
    <w:rsid w:val="000F7552"/>
    <w:rsid w:val="001039ED"/>
    <w:rsid w:val="00106A29"/>
    <w:rsid w:val="00110815"/>
    <w:rsid w:val="00114F44"/>
    <w:rsid w:val="001167A2"/>
    <w:rsid w:val="00117F38"/>
    <w:rsid w:val="00121B4D"/>
    <w:rsid w:val="00123264"/>
    <w:rsid w:val="00127FC9"/>
    <w:rsid w:val="00130C25"/>
    <w:rsid w:val="00131143"/>
    <w:rsid w:val="00137682"/>
    <w:rsid w:val="00140122"/>
    <w:rsid w:val="00153C0D"/>
    <w:rsid w:val="00155629"/>
    <w:rsid w:val="00167CFA"/>
    <w:rsid w:val="00167F20"/>
    <w:rsid w:val="00170C36"/>
    <w:rsid w:val="00170D79"/>
    <w:rsid w:val="001745DA"/>
    <w:rsid w:val="00175D01"/>
    <w:rsid w:val="0017676C"/>
    <w:rsid w:val="00185569"/>
    <w:rsid w:val="00186BD4"/>
    <w:rsid w:val="00186D7F"/>
    <w:rsid w:val="001937BE"/>
    <w:rsid w:val="001962D0"/>
    <w:rsid w:val="001A180B"/>
    <w:rsid w:val="001A4FB8"/>
    <w:rsid w:val="001A6DBA"/>
    <w:rsid w:val="001B0F6C"/>
    <w:rsid w:val="001B1AE8"/>
    <w:rsid w:val="001B4D15"/>
    <w:rsid w:val="001D3DBC"/>
    <w:rsid w:val="001D65BC"/>
    <w:rsid w:val="001D72CD"/>
    <w:rsid w:val="001E13D8"/>
    <w:rsid w:val="001E1904"/>
    <w:rsid w:val="001E2A90"/>
    <w:rsid w:val="001E7996"/>
    <w:rsid w:val="001F14A4"/>
    <w:rsid w:val="001F2358"/>
    <w:rsid w:val="001F5F39"/>
    <w:rsid w:val="001F6CEE"/>
    <w:rsid w:val="00200812"/>
    <w:rsid w:val="0020194E"/>
    <w:rsid w:val="00202C65"/>
    <w:rsid w:val="0020508D"/>
    <w:rsid w:val="00205421"/>
    <w:rsid w:val="0021133F"/>
    <w:rsid w:val="00217314"/>
    <w:rsid w:val="00217A02"/>
    <w:rsid w:val="0022144E"/>
    <w:rsid w:val="00222A05"/>
    <w:rsid w:val="00224C9A"/>
    <w:rsid w:val="00233533"/>
    <w:rsid w:val="0023532E"/>
    <w:rsid w:val="00235D7E"/>
    <w:rsid w:val="0024208F"/>
    <w:rsid w:val="00246598"/>
    <w:rsid w:val="0025009B"/>
    <w:rsid w:val="0025546A"/>
    <w:rsid w:val="002571EA"/>
    <w:rsid w:val="00257561"/>
    <w:rsid w:val="00265911"/>
    <w:rsid w:val="00266B60"/>
    <w:rsid w:val="002746F4"/>
    <w:rsid w:val="0027663B"/>
    <w:rsid w:val="00280325"/>
    <w:rsid w:val="002818E1"/>
    <w:rsid w:val="0028431A"/>
    <w:rsid w:val="00285160"/>
    <w:rsid w:val="002870D8"/>
    <w:rsid w:val="002914F6"/>
    <w:rsid w:val="00291724"/>
    <w:rsid w:val="002A2175"/>
    <w:rsid w:val="002A330F"/>
    <w:rsid w:val="002A3F25"/>
    <w:rsid w:val="002A5573"/>
    <w:rsid w:val="002A6BB3"/>
    <w:rsid w:val="002B2A7E"/>
    <w:rsid w:val="002B2ECD"/>
    <w:rsid w:val="002B796B"/>
    <w:rsid w:val="002C09B9"/>
    <w:rsid w:val="002C5F60"/>
    <w:rsid w:val="002C6144"/>
    <w:rsid w:val="002C6913"/>
    <w:rsid w:val="002D00D5"/>
    <w:rsid w:val="002D5A8F"/>
    <w:rsid w:val="002D70B6"/>
    <w:rsid w:val="002D7318"/>
    <w:rsid w:val="002E1ED9"/>
    <w:rsid w:val="002E4537"/>
    <w:rsid w:val="002F202D"/>
    <w:rsid w:val="002F3142"/>
    <w:rsid w:val="002F5219"/>
    <w:rsid w:val="002F5A9C"/>
    <w:rsid w:val="00303A29"/>
    <w:rsid w:val="00303C7A"/>
    <w:rsid w:val="00303FF7"/>
    <w:rsid w:val="00307595"/>
    <w:rsid w:val="00312AAD"/>
    <w:rsid w:val="00314ACD"/>
    <w:rsid w:val="0031627A"/>
    <w:rsid w:val="00316908"/>
    <w:rsid w:val="00316A57"/>
    <w:rsid w:val="00321041"/>
    <w:rsid w:val="00322FDB"/>
    <w:rsid w:val="0033141C"/>
    <w:rsid w:val="00332FC1"/>
    <w:rsid w:val="003358A0"/>
    <w:rsid w:val="00337C75"/>
    <w:rsid w:val="00337EA6"/>
    <w:rsid w:val="00341797"/>
    <w:rsid w:val="003423DF"/>
    <w:rsid w:val="0035139F"/>
    <w:rsid w:val="00363F39"/>
    <w:rsid w:val="00366761"/>
    <w:rsid w:val="00374BF6"/>
    <w:rsid w:val="00374F6C"/>
    <w:rsid w:val="00374F9E"/>
    <w:rsid w:val="00376C44"/>
    <w:rsid w:val="003863AE"/>
    <w:rsid w:val="0039251E"/>
    <w:rsid w:val="00393AEB"/>
    <w:rsid w:val="00396F09"/>
    <w:rsid w:val="003A02AA"/>
    <w:rsid w:val="003A02F7"/>
    <w:rsid w:val="003A1450"/>
    <w:rsid w:val="003A1518"/>
    <w:rsid w:val="003A519D"/>
    <w:rsid w:val="003A6781"/>
    <w:rsid w:val="003B4FD1"/>
    <w:rsid w:val="003C09ED"/>
    <w:rsid w:val="003C3063"/>
    <w:rsid w:val="003C4BE0"/>
    <w:rsid w:val="003C7562"/>
    <w:rsid w:val="003D1851"/>
    <w:rsid w:val="003D68DA"/>
    <w:rsid w:val="003E4C4B"/>
    <w:rsid w:val="003F5704"/>
    <w:rsid w:val="004001C5"/>
    <w:rsid w:val="00404BDF"/>
    <w:rsid w:val="00414420"/>
    <w:rsid w:val="0041579E"/>
    <w:rsid w:val="004203F3"/>
    <w:rsid w:val="0042171B"/>
    <w:rsid w:val="00421BCA"/>
    <w:rsid w:val="00426637"/>
    <w:rsid w:val="00427198"/>
    <w:rsid w:val="00427AC6"/>
    <w:rsid w:val="004363BC"/>
    <w:rsid w:val="00440BD1"/>
    <w:rsid w:val="004419A7"/>
    <w:rsid w:val="00447AC4"/>
    <w:rsid w:val="004557D6"/>
    <w:rsid w:val="004619A6"/>
    <w:rsid w:val="00464CBD"/>
    <w:rsid w:val="004717EE"/>
    <w:rsid w:val="00472DD1"/>
    <w:rsid w:val="00473437"/>
    <w:rsid w:val="0047364E"/>
    <w:rsid w:val="00473D26"/>
    <w:rsid w:val="00475ABC"/>
    <w:rsid w:val="004810E7"/>
    <w:rsid w:val="00481D88"/>
    <w:rsid w:val="00483E9D"/>
    <w:rsid w:val="00484F0B"/>
    <w:rsid w:val="00485C6B"/>
    <w:rsid w:val="00486FB3"/>
    <w:rsid w:val="00487308"/>
    <w:rsid w:val="004913ED"/>
    <w:rsid w:val="0049183D"/>
    <w:rsid w:val="0049454C"/>
    <w:rsid w:val="00495B25"/>
    <w:rsid w:val="004964E8"/>
    <w:rsid w:val="0049765D"/>
    <w:rsid w:val="004A60BC"/>
    <w:rsid w:val="004A6AC9"/>
    <w:rsid w:val="004B53DE"/>
    <w:rsid w:val="004B54CC"/>
    <w:rsid w:val="004B593D"/>
    <w:rsid w:val="004C1A0D"/>
    <w:rsid w:val="004C2C9E"/>
    <w:rsid w:val="004C4C3A"/>
    <w:rsid w:val="004C69AF"/>
    <w:rsid w:val="004D6AB5"/>
    <w:rsid w:val="004D7365"/>
    <w:rsid w:val="004E066B"/>
    <w:rsid w:val="004E2931"/>
    <w:rsid w:val="004E30D5"/>
    <w:rsid w:val="004F7347"/>
    <w:rsid w:val="004F7A32"/>
    <w:rsid w:val="004F7A6E"/>
    <w:rsid w:val="0050092B"/>
    <w:rsid w:val="00501BCE"/>
    <w:rsid w:val="00501CC9"/>
    <w:rsid w:val="00503FEE"/>
    <w:rsid w:val="00504788"/>
    <w:rsid w:val="0050791C"/>
    <w:rsid w:val="00512BDA"/>
    <w:rsid w:val="0052318F"/>
    <w:rsid w:val="00523852"/>
    <w:rsid w:val="00526668"/>
    <w:rsid w:val="005317E0"/>
    <w:rsid w:val="00531F99"/>
    <w:rsid w:val="00532786"/>
    <w:rsid w:val="00536B99"/>
    <w:rsid w:val="00545A3C"/>
    <w:rsid w:val="00546D1D"/>
    <w:rsid w:val="005536D6"/>
    <w:rsid w:val="0055571C"/>
    <w:rsid w:val="0056318C"/>
    <w:rsid w:val="00563E6B"/>
    <w:rsid w:val="00564066"/>
    <w:rsid w:val="00566EB6"/>
    <w:rsid w:val="00567C90"/>
    <w:rsid w:val="00570603"/>
    <w:rsid w:val="00577E81"/>
    <w:rsid w:val="00585784"/>
    <w:rsid w:val="005920B4"/>
    <w:rsid w:val="00592644"/>
    <w:rsid w:val="00597049"/>
    <w:rsid w:val="005A0820"/>
    <w:rsid w:val="005A5C97"/>
    <w:rsid w:val="005A6DA4"/>
    <w:rsid w:val="005B49C4"/>
    <w:rsid w:val="005B6674"/>
    <w:rsid w:val="005C055B"/>
    <w:rsid w:val="005C26DB"/>
    <w:rsid w:val="005C4C13"/>
    <w:rsid w:val="005C5397"/>
    <w:rsid w:val="005C58BD"/>
    <w:rsid w:val="005C75F0"/>
    <w:rsid w:val="005D14A2"/>
    <w:rsid w:val="005D2A29"/>
    <w:rsid w:val="005D2EF4"/>
    <w:rsid w:val="005D4080"/>
    <w:rsid w:val="005D5379"/>
    <w:rsid w:val="005E2288"/>
    <w:rsid w:val="005F0051"/>
    <w:rsid w:val="005F2641"/>
    <w:rsid w:val="005F38AF"/>
    <w:rsid w:val="005F4782"/>
    <w:rsid w:val="005F6755"/>
    <w:rsid w:val="00605260"/>
    <w:rsid w:val="00610DD8"/>
    <w:rsid w:val="00611C28"/>
    <w:rsid w:val="006147DC"/>
    <w:rsid w:val="00621B9C"/>
    <w:rsid w:val="006226A3"/>
    <w:rsid w:val="006248B7"/>
    <w:rsid w:val="00625858"/>
    <w:rsid w:val="00630EC5"/>
    <w:rsid w:val="00641176"/>
    <w:rsid w:val="006422EC"/>
    <w:rsid w:val="00642332"/>
    <w:rsid w:val="0065548F"/>
    <w:rsid w:val="006641DD"/>
    <w:rsid w:val="00666570"/>
    <w:rsid w:val="006712D4"/>
    <w:rsid w:val="006733CE"/>
    <w:rsid w:val="00677993"/>
    <w:rsid w:val="00681AC0"/>
    <w:rsid w:val="0068483B"/>
    <w:rsid w:val="006859F7"/>
    <w:rsid w:val="00687889"/>
    <w:rsid w:val="0069165C"/>
    <w:rsid w:val="006920C2"/>
    <w:rsid w:val="00694314"/>
    <w:rsid w:val="006A065B"/>
    <w:rsid w:val="006A3E16"/>
    <w:rsid w:val="006A4FCC"/>
    <w:rsid w:val="006A6379"/>
    <w:rsid w:val="006A6D63"/>
    <w:rsid w:val="006A7A3F"/>
    <w:rsid w:val="006B02F7"/>
    <w:rsid w:val="006B167A"/>
    <w:rsid w:val="006B69D1"/>
    <w:rsid w:val="006B6D2E"/>
    <w:rsid w:val="006C3D99"/>
    <w:rsid w:val="006D31E0"/>
    <w:rsid w:val="006E0149"/>
    <w:rsid w:val="006E4656"/>
    <w:rsid w:val="006F0665"/>
    <w:rsid w:val="006F3230"/>
    <w:rsid w:val="006F343E"/>
    <w:rsid w:val="006F4298"/>
    <w:rsid w:val="006F4798"/>
    <w:rsid w:val="00701EA8"/>
    <w:rsid w:val="00703E8C"/>
    <w:rsid w:val="00712601"/>
    <w:rsid w:val="0071574B"/>
    <w:rsid w:val="007163A3"/>
    <w:rsid w:val="007177BD"/>
    <w:rsid w:val="0072074A"/>
    <w:rsid w:val="00721A4D"/>
    <w:rsid w:val="00724A62"/>
    <w:rsid w:val="00725E61"/>
    <w:rsid w:val="0073186B"/>
    <w:rsid w:val="00734D40"/>
    <w:rsid w:val="00742A2F"/>
    <w:rsid w:val="00743AAD"/>
    <w:rsid w:val="00745095"/>
    <w:rsid w:val="007527DB"/>
    <w:rsid w:val="00757760"/>
    <w:rsid w:val="00761BF3"/>
    <w:rsid w:val="00767655"/>
    <w:rsid w:val="0077403A"/>
    <w:rsid w:val="00774E82"/>
    <w:rsid w:val="00776402"/>
    <w:rsid w:val="007779F7"/>
    <w:rsid w:val="007822C0"/>
    <w:rsid w:val="007851A2"/>
    <w:rsid w:val="00792DFF"/>
    <w:rsid w:val="0079383F"/>
    <w:rsid w:val="00794E06"/>
    <w:rsid w:val="007A19A3"/>
    <w:rsid w:val="007A4699"/>
    <w:rsid w:val="007A545A"/>
    <w:rsid w:val="007B2896"/>
    <w:rsid w:val="007B5E88"/>
    <w:rsid w:val="007B6A7A"/>
    <w:rsid w:val="007B6E06"/>
    <w:rsid w:val="007C0498"/>
    <w:rsid w:val="007C1754"/>
    <w:rsid w:val="007D0223"/>
    <w:rsid w:val="007E2EF4"/>
    <w:rsid w:val="007E761B"/>
    <w:rsid w:val="007F20F7"/>
    <w:rsid w:val="007F2C53"/>
    <w:rsid w:val="008245CF"/>
    <w:rsid w:val="008303AC"/>
    <w:rsid w:val="0083484E"/>
    <w:rsid w:val="00837E5E"/>
    <w:rsid w:val="008426D1"/>
    <w:rsid w:val="00847F77"/>
    <w:rsid w:val="00851331"/>
    <w:rsid w:val="008530ED"/>
    <w:rsid w:val="00853EB4"/>
    <w:rsid w:val="00861743"/>
    <w:rsid w:val="00862DD7"/>
    <w:rsid w:val="00864E84"/>
    <w:rsid w:val="008675C9"/>
    <w:rsid w:val="00887507"/>
    <w:rsid w:val="00891E02"/>
    <w:rsid w:val="00897437"/>
    <w:rsid w:val="00897888"/>
    <w:rsid w:val="008A04DA"/>
    <w:rsid w:val="008B02DF"/>
    <w:rsid w:val="008C3444"/>
    <w:rsid w:val="008C5294"/>
    <w:rsid w:val="008C721A"/>
    <w:rsid w:val="008D1F79"/>
    <w:rsid w:val="008D59DE"/>
    <w:rsid w:val="008D60FE"/>
    <w:rsid w:val="008E1AC4"/>
    <w:rsid w:val="008E2998"/>
    <w:rsid w:val="008E4415"/>
    <w:rsid w:val="008E66F3"/>
    <w:rsid w:val="008E69E8"/>
    <w:rsid w:val="008F5AFB"/>
    <w:rsid w:val="00901175"/>
    <w:rsid w:val="00901861"/>
    <w:rsid w:val="00902785"/>
    <w:rsid w:val="00915E3D"/>
    <w:rsid w:val="00916560"/>
    <w:rsid w:val="0091745B"/>
    <w:rsid w:val="00920CBD"/>
    <w:rsid w:val="00924FC6"/>
    <w:rsid w:val="009253FE"/>
    <w:rsid w:val="00925B3F"/>
    <w:rsid w:val="00932591"/>
    <w:rsid w:val="009359E5"/>
    <w:rsid w:val="009413D4"/>
    <w:rsid w:val="0094551F"/>
    <w:rsid w:val="00947619"/>
    <w:rsid w:val="009504F2"/>
    <w:rsid w:val="0095623C"/>
    <w:rsid w:val="00962CD6"/>
    <w:rsid w:val="009638A6"/>
    <w:rsid w:val="009648D4"/>
    <w:rsid w:val="00964A0E"/>
    <w:rsid w:val="00966432"/>
    <w:rsid w:val="0097167B"/>
    <w:rsid w:val="009718DD"/>
    <w:rsid w:val="00974CB8"/>
    <w:rsid w:val="00976ABB"/>
    <w:rsid w:val="00990162"/>
    <w:rsid w:val="009938A3"/>
    <w:rsid w:val="00995EDC"/>
    <w:rsid w:val="009961BF"/>
    <w:rsid w:val="009A00BB"/>
    <w:rsid w:val="009A4B04"/>
    <w:rsid w:val="009A6204"/>
    <w:rsid w:val="009B215A"/>
    <w:rsid w:val="009B24DE"/>
    <w:rsid w:val="009C53EC"/>
    <w:rsid w:val="009C6D98"/>
    <w:rsid w:val="009D1F5A"/>
    <w:rsid w:val="009D1FBD"/>
    <w:rsid w:val="009D6F5E"/>
    <w:rsid w:val="009D7C4C"/>
    <w:rsid w:val="009E3E8F"/>
    <w:rsid w:val="009E5C37"/>
    <w:rsid w:val="009F621D"/>
    <w:rsid w:val="00A004A7"/>
    <w:rsid w:val="00A009DF"/>
    <w:rsid w:val="00A01A36"/>
    <w:rsid w:val="00A0666D"/>
    <w:rsid w:val="00A07306"/>
    <w:rsid w:val="00A07F5C"/>
    <w:rsid w:val="00A13F37"/>
    <w:rsid w:val="00A17E10"/>
    <w:rsid w:val="00A31941"/>
    <w:rsid w:val="00A37691"/>
    <w:rsid w:val="00A40B0D"/>
    <w:rsid w:val="00A4560B"/>
    <w:rsid w:val="00A47FEB"/>
    <w:rsid w:val="00A54DB0"/>
    <w:rsid w:val="00A54DD9"/>
    <w:rsid w:val="00A5672B"/>
    <w:rsid w:val="00A61DF1"/>
    <w:rsid w:val="00A63603"/>
    <w:rsid w:val="00A64395"/>
    <w:rsid w:val="00A71F6A"/>
    <w:rsid w:val="00A72D23"/>
    <w:rsid w:val="00A73087"/>
    <w:rsid w:val="00A7362D"/>
    <w:rsid w:val="00A73D2C"/>
    <w:rsid w:val="00A7733F"/>
    <w:rsid w:val="00A7786E"/>
    <w:rsid w:val="00A77CA7"/>
    <w:rsid w:val="00A84741"/>
    <w:rsid w:val="00A96461"/>
    <w:rsid w:val="00AA0F79"/>
    <w:rsid w:val="00AA10BA"/>
    <w:rsid w:val="00AA355D"/>
    <w:rsid w:val="00AA436B"/>
    <w:rsid w:val="00AB28BC"/>
    <w:rsid w:val="00AB35DB"/>
    <w:rsid w:val="00AB4F1F"/>
    <w:rsid w:val="00AB5968"/>
    <w:rsid w:val="00AB7158"/>
    <w:rsid w:val="00AC03A3"/>
    <w:rsid w:val="00AC0A58"/>
    <w:rsid w:val="00AC6335"/>
    <w:rsid w:val="00AC784D"/>
    <w:rsid w:val="00AD0EE9"/>
    <w:rsid w:val="00AD6833"/>
    <w:rsid w:val="00AE2953"/>
    <w:rsid w:val="00AE43D2"/>
    <w:rsid w:val="00AE7F72"/>
    <w:rsid w:val="00AF61A0"/>
    <w:rsid w:val="00B026B1"/>
    <w:rsid w:val="00B027DD"/>
    <w:rsid w:val="00B05534"/>
    <w:rsid w:val="00B05FB1"/>
    <w:rsid w:val="00B074B0"/>
    <w:rsid w:val="00B134A0"/>
    <w:rsid w:val="00B15317"/>
    <w:rsid w:val="00B169C5"/>
    <w:rsid w:val="00B1708A"/>
    <w:rsid w:val="00B21A60"/>
    <w:rsid w:val="00B230C0"/>
    <w:rsid w:val="00B23A27"/>
    <w:rsid w:val="00B30D13"/>
    <w:rsid w:val="00B35256"/>
    <w:rsid w:val="00B358B1"/>
    <w:rsid w:val="00B363E0"/>
    <w:rsid w:val="00B45F79"/>
    <w:rsid w:val="00B47FCD"/>
    <w:rsid w:val="00B53410"/>
    <w:rsid w:val="00B54855"/>
    <w:rsid w:val="00B6208C"/>
    <w:rsid w:val="00B6457B"/>
    <w:rsid w:val="00B64B6D"/>
    <w:rsid w:val="00B72D01"/>
    <w:rsid w:val="00B80A94"/>
    <w:rsid w:val="00B830AA"/>
    <w:rsid w:val="00B9157C"/>
    <w:rsid w:val="00B947B5"/>
    <w:rsid w:val="00B96E90"/>
    <w:rsid w:val="00BA2554"/>
    <w:rsid w:val="00BA46B3"/>
    <w:rsid w:val="00BA5754"/>
    <w:rsid w:val="00BA6318"/>
    <w:rsid w:val="00BB41D9"/>
    <w:rsid w:val="00BC2C1E"/>
    <w:rsid w:val="00BC3917"/>
    <w:rsid w:val="00BD2BCD"/>
    <w:rsid w:val="00BD498E"/>
    <w:rsid w:val="00BE0F63"/>
    <w:rsid w:val="00BF2275"/>
    <w:rsid w:val="00BF26EC"/>
    <w:rsid w:val="00BF6223"/>
    <w:rsid w:val="00BF6A8D"/>
    <w:rsid w:val="00C01269"/>
    <w:rsid w:val="00C031A6"/>
    <w:rsid w:val="00C07BF5"/>
    <w:rsid w:val="00C127B7"/>
    <w:rsid w:val="00C21771"/>
    <w:rsid w:val="00C23DBC"/>
    <w:rsid w:val="00C25B74"/>
    <w:rsid w:val="00C271BF"/>
    <w:rsid w:val="00C4114E"/>
    <w:rsid w:val="00C41C7A"/>
    <w:rsid w:val="00C42479"/>
    <w:rsid w:val="00C42615"/>
    <w:rsid w:val="00C43A5C"/>
    <w:rsid w:val="00C43E28"/>
    <w:rsid w:val="00C45DAB"/>
    <w:rsid w:val="00C53BFC"/>
    <w:rsid w:val="00C545D0"/>
    <w:rsid w:val="00C55B71"/>
    <w:rsid w:val="00C57697"/>
    <w:rsid w:val="00C60F10"/>
    <w:rsid w:val="00C634CA"/>
    <w:rsid w:val="00C67EF3"/>
    <w:rsid w:val="00C729B3"/>
    <w:rsid w:val="00C7334E"/>
    <w:rsid w:val="00C74294"/>
    <w:rsid w:val="00CA3328"/>
    <w:rsid w:val="00CA5F2A"/>
    <w:rsid w:val="00CA7598"/>
    <w:rsid w:val="00CB058D"/>
    <w:rsid w:val="00CB0F5D"/>
    <w:rsid w:val="00CB4F81"/>
    <w:rsid w:val="00CC4985"/>
    <w:rsid w:val="00CD0860"/>
    <w:rsid w:val="00CD3C6B"/>
    <w:rsid w:val="00CD5776"/>
    <w:rsid w:val="00CE27CA"/>
    <w:rsid w:val="00CE363B"/>
    <w:rsid w:val="00CF2114"/>
    <w:rsid w:val="00CF3F64"/>
    <w:rsid w:val="00CF4925"/>
    <w:rsid w:val="00CF7EB3"/>
    <w:rsid w:val="00D01C63"/>
    <w:rsid w:val="00D01D66"/>
    <w:rsid w:val="00D0345C"/>
    <w:rsid w:val="00D13A98"/>
    <w:rsid w:val="00D145B2"/>
    <w:rsid w:val="00D1546A"/>
    <w:rsid w:val="00D16383"/>
    <w:rsid w:val="00D16EF5"/>
    <w:rsid w:val="00D1738C"/>
    <w:rsid w:val="00D220D9"/>
    <w:rsid w:val="00D3026C"/>
    <w:rsid w:val="00D304E8"/>
    <w:rsid w:val="00D306E3"/>
    <w:rsid w:val="00D368A7"/>
    <w:rsid w:val="00D43028"/>
    <w:rsid w:val="00D44288"/>
    <w:rsid w:val="00D44B17"/>
    <w:rsid w:val="00D564A1"/>
    <w:rsid w:val="00D62269"/>
    <w:rsid w:val="00D62B86"/>
    <w:rsid w:val="00D677E4"/>
    <w:rsid w:val="00D67CD2"/>
    <w:rsid w:val="00D70E60"/>
    <w:rsid w:val="00D7329D"/>
    <w:rsid w:val="00D74BDD"/>
    <w:rsid w:val="00D77C47"/>
    <w:rsid w:val="00D77E4E"/>
    <w:rsid w:val="00D80F1F"/>
    <w:rsid w:val="00D84E48"/>
    <w:rsid w:val="00D875FA"/>
    <w:rsid w:val="00D904E9"/>
    <w:rsid w:val="00D9113E"/>
    <w:rsid w:val="00D95A47"/>
    <w:rsid w:val="00D96BF8"/>
    <w:rsid w:val="00D96F8F"/>
    <w:rsid w:val="00DA2ACF"/>
    <w:rsid w:val="00DA7139"/>
    <w:rsid w:val="00DB4362"/>
    <w:rsid w:val="00DB45A1"/>
    <w:rsid w:val="00DC1135"/>
    <w:rsid w:val="00DC53E0"/>
    <w:rsid w:val="00DC792D"/>
    <w:rsid w:val="00DD7108"/>
    <w:rsid w:val="00DD76B5"/>
    <w:rsid w:val="00DD7FE1"/>
    <w:rsid w:val="00DE4534"/>
    <w:rsid w:val="00DE605A"/>
    <w:rsid w:val="00DF4375"/>
    <w:rsid w:val="00E00D82"/>
    <w:rsid w:val="00E01CCC"/>
    <w:rsid w:val="00E02CE3"/>
    <w:rsid w:val="00E03505"/>
    <w:rsid w:val="00E05765"/>
    <w:rsid w:val="00E120A0"/>
    <w:rsid w:val="00E16D5E"/>
    <w:rsid w:val="00E21494"/>
    <w:rsid w:val="00E25C22"/>
    <w:rsid w:val="00E31D35"/>
    <w:rsid w:val="00E355BD"/>
    <w:rsid w:val="00E37D87"/>
    <w:rsid w:val="00E4034F"/>
    <w:rsid w:val="00E46CDA"/>
    <w:rsid w:val="00E47C22"/>
    <w:rsid w:val="00E511C6"/>
    <w:rsid w:val="00E516AE"/>
    <w:rsid w:val="00E53536"/>
    <w:rsid w:val="00E538B2"/>
    <w:rsid w:val="00E54F37"/>
    <w:rsid w:val="00E56FC5"/>
    <w:rsid w:val="00E66275"/>
    <w:rsid w:val="00E71AF7"/>
    <w:rsid w:val="00E72855"/>
    <w:rsid w:val="00E73DA7"/>
    <w:rsid w:val="00E743F0"/>
    <w:rsid w:val="00E74F52"/>
    <w:rsid w:val="00E81834"/>
    <w:rsid w:val="00E83462"/>
    <w:rsid w:val="00E84EAC"/>
    <w:rsid w:val="00E86051"/>
    <w:rsid w:val="00E87911"/>
    <w:rsid w:val="00E92712"/>
    <w:rsid w:val="00E9324C"/>
    <w:rsid w:val="00E94D6D"/>
    <w:rsid w:val="00EA51B3"/>
    <w:rsid w:val="00EB1122"/>
    <w:rsid w:val="00EB25D2"/>
    <w:rsid w:val="00EB3C3A"/>
    <w:rsid w:val="00EC191A"/>
    <w:rsid w:val="00ED0C4A"/>
    <w:rsid w:val="00ED4E5C"/>
    <w:rsid w:val="00ED4F13"/>
    <w:rsid w:val="00ED5BBD"/>
    <w:rsid w:val="00ED6714"/>
    <w:rsid w:val="00EE0925"/>
    <w:rsid w:val="00EE3D0B"/>
    <w:rsid w:val="00EF4FF3"/>
    <w:rsid w:val="00EF663F"/>
    <w:rsid w:val="00F02D42"/>
    <w:rsid w:val="00F032C3"/>
    <w:rsid w:val="00F05F70"/>
    <w:rsid w:val="00F0721D"/>
    <w:rsid w:val="00F10534"/>
    <w:rsid w:val="00F15F75"/>
    <w:rsid w:val="00F1688C"/>
    <w:rsid w:val="00F2270C"/>
    <w:rsid w:val="00F23FBB"/>
    <w:rsid w:val="00F32000"/>
    <w:rsid w:val="00F344BB"/>
    <w:rsid w:val="00F348DE"/>
    <w:rsid w:val="00F3553B"/>
    <w:rsid w:val="00F374C8"/>
    <w:rsid w:val="00F420F0"/>
    <w:rsid w:val="00F422D2"/>
    <w:rsid w:val="00F42706"/>
    <w:rsid w:val="00F43557"/>
    <w:rsid w:val="00F44A2B"/>
    <w:rsid w:val="00F4684C"/>
    <w:rsid w:val="00F510D0"/>
    <w:rsid w:val="00F513FF"/>
    <w:rsid w:val="00F51EC7"/>
    <w:rsid w:val="00F53E82"/>
    <w:rsid w:val="00F55548"/>
    <w:rsid w:val="00F56FE7"/>
    <w:rsid w:val="00F57E7A"/>
    <w:rsid w:val="00F604F5"/>
    <w:rsid w:val="00F61B12"/>
    <w:rsid w:val="00F62175"/>
    <w:rsid w:val="00F65B61"/>
    <w:rsid w:val="00F65C52"/>
    <w:rsid w:val="00F71AC5"/>
    <w:rsid w:val="00F72E32"/>
    <w:rsid w:val="00F73B68"/>
    <w:rsid w:val="00F75973"/>
    <w:rsid w:val="00F8230B"/>
    <w:rsid w:val="00F845A0"/>
    <w:rsid w:val="00F8564C"/>
    <w:rsid w:val="00F86A70"/>
    <w:rsid w:val="00F92B0C"/>
    <w:rsid w:val="00F93F4D"/>
    <w:rsid w:val="00FA09A1"/>
    <w:rsid w:val="00FA14DE"/>
    <w:rsid w:val="00FB0F3F"/>
    <w:rsid w:val="00FB30AC"/>
    <w:rsid w:val="00FB5C00"/>
    <w:rsid w:val="00FB6774"/>
    <w:rsid w:val="00FC1796"/>
    <w:rsid w:val="00FC552B"/>
    <w:rsid w:val="00FC6826"/>
    <w:rsid w:val="00FC7939"/>
    <w:rsid w:val="00FD5710"/>
    <w:rsid w:val="00FE1210"/>
    <w:rsid w:val="00FE13B0"/>
    <w:rsid w:val="00FF0F33"/>
    <w:rsid w:val="00FF14C8"/>
    <w:rsid w:val="00FF5AD3"/>
    <w:rsid w:val="00FF7F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36D6"/>
    <w:rPr>
      <w:rFonts w:ascii="Calibri" w:eastAsia="Calibri" w:hAnsi="Calibri" w:cs="Times New Roman"/>
    </w:rPr>
  </w:style>
  <w:style w:type="paragraph" w:styleId="Heading1">
    <w:name w:val="heading 1"/>
    <w:basedOn w:val="Normal"/>
    <w:next w:val="Normal"/>
    <w:link w:val="Heading1Char"/>
    <w:uiPriority w:val="9"/>
    <w:qFormat/>
    <w:rsid w:val="000A7166"/>
    <w:pPr>
      <w:keepNext/>
      <w:keepLines/>
      <w:spacing w:before="480" w:after="0"/>
      <w:outlineLvl w:val="0"/>
    </w:pPr>
    <w:rPr>
      <w:rFonts w:ascii="Times New Roman" w:eastAsiaTheme="majorEastAsia" w:hAnsi="Times New Roman" w:cstheme="majorBidi"/>
      <w:b/>
      <w:bCs/>
      <w:color w:val="37918D"/>
      <w:sz w:val="40"/>
      <w:szCs w:val="28"/>
      <w:lang w:val="en-GB"/>
    </w:rPr>
  </w:style>
  <w:style w:type="paragraph" w:styleId="Heading2">
    <w:name w:val="heading 2"/>
    <w:basedOn w:val="Normal"/>
    <w:next w:val="Normal"/>
    <w:link w:val="Heading2Char"/>
    <w:uiPriority w:val="9"/>
    <w:unhideWhenUsed/>
    <w:qFormat/>
    <w:rsid w:val="000A7166"/>
    <w:pPr>
      <w:keepNext/>
      <w:keepLines/>
      <w:spacing w:before="200" w:after="0"/>
      <w:outlineLvl w:val="1"/>
    </w:pPr>
    <w:rPr>
      <w:rFonts w:ascii="Times New Roman" w:eastAsiaTheme="majorEastAsia" w:hAnsi="Times New Roman" w:cstheme="majorBidi"/>
      <w:b/>
      <w:bCs/>
      <w:color w:val="37C4E5"/>
      <w:sz w:val="32"/>
      <w:szCs w:val="26"/>
    </w:rPr>
  </w:style>
  <w:style w:type="paragraph" w:styleId="Heading3">
    <w:name w:val="heading 3"/>
    <w:basedOn w:val="Normal"/>
    <w:next w:val="Normal"/>
    <w:link w:val="Heading3Char"/>
    <w:uiPriority w:val="9"/>
    <w:unhideWhenUsed/>
    <w:qFormat/>
    <w:rsid w:val="00864E84"/>
    <w:pPr>
      <w:keepNext/>
      <w:keepLines/>
      <w:spacing w:before="200" w:after="0"/>
      <w:outlineLvl w:val="2"/>
    </w:pPr>
    <w:rPr>
      <w:rFonts w:ascii="Times New Roman" w:eastAsiaTheme="majorEastAsia" w:hAnsi="Times New Roman" w:cstheme="majorBidi"/>
      <w:b/>
      <w:bCs/>
      <w:color w:val="64DECA"/>
      <w:sz w:val="28"/>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7166"/>
    <w:rPr>
      <w:rFonts w:ascii="Times New Roman" w:eastAsiaTheme="majorEastAsia" w:hAnsi="Times New Roman" w:cstheme="majorBidi"/>
      <w:b/>
      <w:bCs/>
      <w:color w:val="37918D"/>
      <w:sz w:val="40"/>
      <w:szCs w:val="28"/>
      <w:lang w:val="en-GB"/>
    </w:rPr>
  </w:style>
  <w:style w:type="character" w:customStyle="1" w:styleId="Heading2Char">
    <w:name w:val="Heading 2 Char"/>
    <w:basedOn w:val="DefaultParagraphFont"/>
    <w:link w:val="Heading2"/>
    <w:uiPriority w:val="9"/>
    <w:rsid w:val="000A7166"/>
    <w:rPr>
      <w:rFonts w:ascii="Times New Roman" w:eastAsiaTheme="majorEastAsia" w:hAnsi="Times New Roman" w:cstheme="majorBidi"/>
      <w:b/>
      <w:bCs/>
      <w:color w:val="37C4E5"/>
      <w:sz w:val="32"/>
      <w:szCs w:val="26"/>
    </w:rPr>
  </w:style>
  <w:style w:type="paragraph" w:styleId="FootnoteText">
    <w:name w:val="footnote text"/>
    <w:basedOn w:val="Normal"/>
    <w:link w:val="FootnoteTextChar"/>
    <w:uiPriority w:val="99"/>
    <w:semiHidden/>
    <w:unhideWhenUsed/>
    <w:rsid w:val="005536D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536D6"/>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5536D6"/>
    <w:rPr>
      <w:vertAlign w:val="superscript"/>
    </w:rPr>
  </w:style>
  <w:style w:type="character" w:styleId="Hyperlink">
    <w:name w:val="Hyperlink"/>
    <w:basedOn w:val="DefaultParagraphFont"/>
    <w:uiPriority w:val="99"/>
    <w:unhideWhenUsed/>
    <w:rsid w:val="005536D6"/>
    <w:rPr>
      <w:color w:val="0000FF" w:themeColor="hyperlink"/>
      <w:u w:val="single"/>
    </w:rPr>
  </w:style>
  <w:style w:type="paragraph" w:styleId="TOCHeading">
    <w:name w:val="TOC Heading"/>
    <w:basedOn w:val="Heading1"/>
    <w:next w:val="Normal"/>
    <w:uiPriority w:val="39"/>
    <w:unhideWhenUsed/>
    <w:qFormat/>
    <w:rsid w:val="005536D6"/>
    <w:pPr>
      <w:outlineLvl w:val="9"/>
    </w:pPr>
  </w:style>
  <w:style w:type="paragraph" w:styleId="TOC1">
    <w:name w:val="toc 1"/>
    <w:basedOn w:val="Normal"/>
    <w:next w:val="Normal"/>
    <w:autoRedefine/>
    <w:uiPriority w:val="39"/>
    <w:unhideWhenUsed/>
    <w:rsid w:val="005536D6"/>
    <w:pPr>
      <w:spacing w:after="100"/>
    </w:pPr>
  </w:style>
  <w:style w:type="paragraph" w:styleId="TOC2">
    <w:name w:val="toc 2"/>
    <w:basedOn w:val="Normal"/>
    <w:next w:val="Normal"/>
    <w:autoRedefine/>
    <w:uiPriority w:val="39"/>
    <w:unhideWhenUsed/>
    <w:rsid w:val="005536D6"/>
    <w:pPr>
      <w:spacing w:after="100"/>
      <w:ind w:left="220"/>
    </w:pPr>
  </w:style>
  <w:style w:type="paragraph" w:styleId="TOC3">
    <w:name w:val="toc 3"/>
    <w:basedOn w:val="Normal"/>
    <w:next w:val="Normal"/>
    <w:autoRedefine/>
    <w:uiPriority w:val="39"/>
    <w:unhideWhenUsed/>
    <w:rsid w:val="005536D6"/>
    <w:pPr>
      <w:spacing w:after="100"/>
      <w:ind w:left="440"/>
    </w:pPr>
  </w:style>
  <w:style w:type="character" w:customStyle="1" w:styleId="Heading3Char">
    <w:name w:val="Heading 3 Char"/>
    <w:basedOn w:val="DefaultParagraphFont"/>
    <w:link w:val="Heading3"/>
    <w:uiPriority w:val="9"/>
    <w:rsid w:val="00864E84"/>
    <w:rPr>
      <w:rFonts w:ascii="Times New Roman" w:eastAsiaTheme="majorEastAsia" w:hAnsi="Times New Roman" w:cstheme="majorBidi"/>
      <w:b/>
      <w:bCs/>
      <w:color w:val="64DECA"/>
      <w:sz w:val="28"/>
    </w:rPr>
  </w:style>
  <w:style w:type="paragraph" w:styleId="NormalWeb">
    <w:name w:val="Normal (Web)"/>
    <w:basedOn w:val="Normal"/>
    <w:uiPriority w:val="99"/>
    <w:semiHidden/>
    <w:unhideWhenUsed/>
    <w:rsid w:val="00337C75"/>
    <w:rPr>
      <w:rFonts w:ascii="Times New Roman" w:hAnsi="Times New Roman"/>
      <w:sz w:val="24"/>
      <w:szCs w:val="24"/>
    </w:rPr>
  </w:style>
  <w:style w:type="paragraph" w:styleId="BalloonText">
    <w:name w:val="Balloon Text"/>
    <w:basedOn w:val="Normal"/>
    <w:link w:val="BalloonTextChar"/>
    <w:uiPriority w:val="99"/>
    <w:semiHidden/>
    <w:unhideWhenUsed/>
    <w:rsid w:val="002C69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6913"/>
    <w:rPr>
      <w:rFonts w:ascii="Tahoma" w:eastAsia="Calibri" w:hAnsi="Tahoma" w:cs="Tahoma"/>
      <w:sz w:val="16"/>
      <w:szCs w:val="16"/>
    </w:rPr>
  </w:style>
  <w:style w:type="table" w:styleId="TableGrid">
    <w:name w:val="Table Grid"/>
    <w:basedOn w:val="TableNormal"/>
    <w:uiPriority w:val="59"/>
    <w:rsid w:val="005F38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7E2EF4"/>
    <w:pPr>
      <w:spacing w:after="0" w:line="240" w:lineRule="auto"/>
    </w:pPr>
    <w:rPr>
      <w:rFonts w:ascii="Calibri" w:eastAsia="Calibri" w:hAnsi="Calibri" w:cs="Times New Roman"/>
    </w:rPr>
  </w:style>
  <w:style w:type="paragraph" w:styleId="Header">
    <w:name w:val="header"/>
    <w:basedOn w:val="Normal"/>
    <w:link w:val="HeaderChar"/>
    <w:uiPriority w:val="99"/>
    <w:unhideWhenUsed/>
    <w:rsid w:val="00F73B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3B68"/>
    <w:rPr>
      <w:rFonts w:ascii="Calibri" w:eastAsia="Calibri" w:hAnsi="Calibri" w:cs="Times New Roman"/>
    </w:rPr>
  </w:style>
  <w:style w:type="paragraph" w:styleId="Footer">
    <w:name w:val="footer"/>
    <w:basedOn w:val="Normal"/>
    <w:link w:val="FooterChar"/>
    <w:uiPriority w:val="99"/>
    <w:unhideWhenUsed/>
    <w:rsid w:val="00F73B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3B68"/>
    <w:rPr>
      <w:rFonts w:ascii="Calibri" w:eastAsia="Calibri" w:hAnsi="Calibri" w:cs="Times New Roman"/>
    </w:rPr>
  </w:style>
  <w:style w:type="paragraph" w:styleId="Caption">
    <w:name w:val="caption"/>
    <w:basedOn w:val="Normal"/>
    <w:next w:val="Normal"/>
    <w:uiPriority w:val="35"/>
    <w:unhideWhenUsed/>
    <w:qFormat/>
    <w:rsid w:val="002C6144"/>
    <w:pPr>
      <w:spacing w:line="240" w:lineRule="auto"/>
    </w:pPr>
    <w:rPr>
      <w:b/>
      <w:bCs/>
      <w:color w:val="4F81BD" w:themeColor="accent1"/>
      <w:sz w:val="18"/>
      <w:szCs w:val="18"/>
    </w:rPr>
  </w:style>
  <w:style w:type="paragraph" w:styleId="ListParagraph">
    <w:name w:val="List Paragraph"/>
    <w:basedOn w:val="Normal"/>
    <w:uiPriority w:val="34"/>
    <w:qFormat/>
    <w:rsid w:val="00CA7598"/>
    <w:pPr>
      <w:ind w:left="720"/>
    </w:pPr>
    <w:rPr>
      <w:rFonts w:asciiTheme="minorHAnsi" w:eastAsiaTheme="minorHAnsi" w:hAnsiTheme="minorHAnsi" w:cstheme="minorBidi"/>
    </w:rPr>
  </w:style>
  <w:style w:type="paragraph" w:customStyle="1" w:styleId="Default">
    <w:name w:val="Default"/>
    <w:rsid w:val="00CA7598"/>
    <w:pPr>
      <w:autoSpaceDE w:val="0"/>
      <w:autoSpaceDN w:val="0"/>
      <w:adjustRightInd w:val="0"/>
      <w:spacing w:after="0" w:line="240" w:lineRule="auto"/>
    </w:pPr>
    <w:rPr>
      <w:rFonts w:ascii="Calibri" w:hAnsi="Calibri" w:cs="Calibri"/>
      <w:color w:val="000000"/>
      <w:sz w:val="24"/>
      <w:szCs w:val="24"/>
    </w:rPr>
  </w:style>
  <w:style w:type="character" w:customStyle="1" w:styleId="NoSpacingChar">
    <w:name w:val="No Spacing Char"/>
    <w:basedOn w:val="DefaultParagraphFont"/>
    <w:link w:val="NoSpacing"/>
    <w:uiPriority w:val="1"/>
    <w:rsid w:val="00BA2554"/>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124156820">
      <w:bodyDiv w:val="1"/>
      <w:marLeft w:val="0"/>
      <w:marRight w:val="0"/>
      <w:marTop w:val="0"/>
      <w:marBottom w:val="0"/>
      <w:divBdr>
        <w:top w:val="none" w:sz="0" w:space="0" w:color="auto"/>
        <w:left w:val="none" w:sz="0" w:space="0" w:color="auto"/>
        <w:bottom w:val="none" w:sz="0" w:space="0" w:color="auto"/>
        <w:right w:val="none" w:sz="0" w:space="0" w:color="auto"/>
      </w:divBdr>
      <w:divsChild>
        <w:div w:id="1382024306">
          <w:marLeft w:val="0"/>
          <w:marRight w:val="0"/>
          <w:marTop w:val="450"/>
          <w:marBottom w:val="450"/>
          <w:divBdr>
            <w:top w:val="none" w:sz="0" w:space="0" w:color="auto"/>
            <w:left w:val="none" w:sz="0" w:space="0" w:color="auto"/>
            <w:bottom w:val="none" w:sz="0" w:space="0" w:color="auto"/>
            <w:right w:val="none" w:sz="0" w:space="0" w:color="auto"/>
          </w:divBdr>
          <w:divsChild>
            <w:div w:id="1633972628">
              <w:marLeft w:val="0"/>
              <w:marRight w:val="0"/>
              <w:marTop w:val="150"/>
              <w:marBottom w:val="0"/>
              <w:divBdr>
                <w:top w:val="none" w:sz="0" w:space="0" w:color="auto"/>
                <w:left w:val="none" w:sz="0" w:space="0" w:color="auto"/>
                <w:bottom w:val="none" w:sz="0" w:space="0" w:color="auto"/>
                <w:right w:val="none" w:sz="0" w:space="0" w:color="auto"/>
              </w:divBdr>
              <w:divsChild>
                <w:div w:id="1903834312">
                  <w:marLeft w:val="0"/>
                  <w:marRight w:val="0"/>
                  <w:marTop w:val="0"/>
                  <w:marBottom w:val="0"/>
                  <w:divBdr>
                    <w:top w:val="none" w:sz="0" w:space="0" w:color="auto"/>
                    <w:left w:val="none" w:sz="0" w:space="0" w:color="auto"/>
                    <w:bottom w:val="none" w:sz="0" w:space="0" w:color="auto"/>
                    <w:right w:val="none" w:sz="0" w:space="0" w:color="auto"/>
                  </w:divBdr>
                  <w:divsChild>
                    <w:div w:id="1748309814">
                      <w:marLeft w:val="0"/>
                      <w:marRight w:val="0"/>
                      <w:marTop w:val="225"/>
                      <w:marBottom w:val="225"/>
                      <w:divBdr>
                        <w:top w:val="none" w:sz="0" w:space="0" w:color="auto"/>
                        <w:left w:val="none" w:sz="0" w:space="0" w:color="auto"/>
                        <w:bottom w:val="none" w:sz="0" w:space="0" w:color="auto"/>
                        <w:right w:val="none" w:sz="0" w:space="0" w:color="auto"/>
                      </w:divBdr>
                      <w:divsChild>
                        <w:div w:id="159933326">
                          <w:marLeft w:val="0"/>
                          <w:marRight w:val="0"/>
                          <w:marTop w:val="0"/>
                          <w:marBottom w:val="0"/>
                          <w:divBdr>
                            <w:top w:val="none" w:sz="0" w:space="0" w:color="auto"/>
                            <w:left w:val="none" w:sz="0" w:space="0" w:color="auto"/>
                            <w:bottom w:val="none" w:sz="0" w:space="0" w:color="auto"/>
                            <w:right w:val="none" w:sz="0" w:space="0" w:color="auto"/>
                          </w:divBdr>
                          <w:divsChild>
                            <w:div w:id="1300065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241891">
      <w:bodyDiv w:val="1"/>
      <w:marLeft w:val="0"/>
      <w:marRight w:val="0"/>
      <w:marTop w:val="0"/>
      <w:marBottom w:val="0"/>
      <w:divBdr>
        <w:top w:val="none" w:sz="0" w:space="0" w:color="auto"/>
        <w:left w:val="none" w:sz="0" w:space="0" w:color="auto"/>
        <w:bottom w:val="none" w:sz="0" w:space="0" w:color="auto"/>
        <w:right w:val="none" w:sz="0" w:space="0" w:color="auto"/>
      </w:divBdr>
    </w:div>
    <w:div w:id="219757591">
      <w:bodyDiv w:val="1"/>
      <w:marLeft w:val="0"/>
      <w:marRight w:val="0"/>
      <w:marTop w:val="0"/>
      <w:marBottom w:val="0"/>
      <w:divBdr>
        <w:top w:val="none" w:sz="0" w:space="0" w:color="auto"/>
        <w:left w:val="none" w:sz="0" w:space="0" w:color="auto"/>
        <w:bottom w:val="none" w:sz="0" w:space="0" w:color="auto"/>
        <w:right w:val="none" w:sz="0" w:space="0" w:color="auto"/>
      </w:divBdr>
      <w:divsChild>
        <w:div w:id="1167670567">
          <w:marLeft w:val="0"/>
          <w:marRight w:val="0"/>
          <w:marTop w:val="0"/>
          <w:marBottom w:val="0"/>
          <w:divBdr>
            <w:top w:val="none" w:sz="0" w:space="0" w:color="auto"/>
            <w:left w:val="none" w:sz="0" w:space="0" w:color="auto"/>
            <w:bottom w:val="none" w:sz="0" w:space="0" w:color="auto"/>
            <w:right w:val="none" w:sz="0" w:space="0" w:color="auto"/>
          </w:divBdr>
          <w:divsChild>
            <w:div w:id="702095210">
              <w:marLeft w:val="0"/>
              <w:marRight w:val="0"/>
              <w:marTop w:val="0"/>
              <w:marBottom w:val="0"/>
              <w:divBdr>
                <w:top w:val="none" w:sz="0" w:space="0" w:color="auto"/>
                <w:left w:val="none" w:sz="0" w:space="0" w:color="auto"/>
                <w:bottom w:val="none" w:sz="0" w:space="0" w:color="auto"/>
                <w:right w:val="none" w:sz="0" w:space="0" w:color="auto"/>
              </w:divBdr>
              <w:divsChild>
                <w:div w:id="698316502">
                  <w:marLeft w:val="0"/>
                  <w:marRight w:val="0"/>
                  <w:marTop w:val="0"/>
                  <w:marBottom w:val="0"/>
                  <w:divBdr>
                    <w:top w:val="none" w:sz="0" w:space="0" w:color="auto"/>
                    <w:left w:val="none" w:sz="0" w:space="0" w:color="auto"/>
                    <w:bottom w:val="none" w:sz="0" w:space="0" w:color="auto"/>
                    <w:right w:val="none" w:sz="0" w:space="0" w:color="auto"/>
                  </w:divBdr>
                  <w:divsChild>
                    <w:div w:id="919096463">
                      <w:marLeft w:val="0"/>
                      <w:marRight w:val="0"/>
                      <w:marTop w:val="0"/>
                      <w:marBottom w:val="0"/>
                      <w:divBdr>
                        <w:top w:val="none" w:sz="0" w:space="0" w:color="auto"/>
                        <w:left w:val="none" w:sz="0" w:space="0" w:color="auto"/>
                        <w:bottom w:val="none" w:sz="0" w:space="0" w:color="auto"/>
                        <w:right w:val="none" w:sz="0" w:space="0" w:color="auto"/>
                      </w:divBdr>
                      <w:divsChild>
                        <w:div w:id="1081222148">
                          <w:marLeft w:val="0"/>
                          <w:marRight w:val="0"/>
                          <w:marTop w:val="0"/>
                          <w:marBottom w:val="0"/>
                          <w:divBdr>
                            <w:top w:val="none" w:sz="0" w:space="0" w:color="auto"/>
                            <w:left w:val="none" w:sz="0" w:space="0" w:color="auto"/>
                            <w:bottom w:val="none" w:sz="0" w:space="0" w:color="auto"/>
                            <w:right w:val="none" w:sz="0" w:space="0" w:color="auto"/>
                          </w:divBdr>
                          <w:divsChild>
                            <w:div w:id="1740326985">
                              <w:marLeft w:val="0"/>
                              <w:marRight w:val="0"/>
                              <w:marTop w:val="0"/>
                              <w:marBottom w:val="0"/>
                              <w:divBdr>
                                <w:top w:val="none" w:sz="0" w:space="0" w:color="auto"/>
                                <w:left w:val="none" w:sz="0" w:space="0" w:color="auto"/>
                                <w:bottom w:val="none" w:sz="0" w:space="0" w:color="auto"/>
                                <w:right w:val="none" w:sz="0" w:space="0" w:color="auto"/>
                              </w:divBdr>
                              <w:divsChild>
                                <w:div w:id="2474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3274995">
      <w:bodyDiv w:val="1"/>
      <w:marLeft w:val="0"/>
      <w:marRight w:val="0"/>
      <w:marTop w:val="0"/>
      <w:marBottom w:val="0"/>
      <w:divBdr>
        <w:top w:val="none" w:sz="0" w:space="0" w:color="auto"/>
        <w:left w:val="none" w:sz="0" w:space="0" w:color="auto"/>
        <w:bottom w:val="none" w:sz="0" w:space="0" w:color="auto"/>
        <w:right w:val="none" w:sz="0" w:space="0" w:color="auto"/>
      </w:divBdr>
    </w:div>
    <w:div w:id="360130518">
      <w:bodyDiv w:val="1"/>
      <w:marLeft w:val="0"/>
      <w:marRight w:val="0"/>
      <w:marTop w:val="0"/>
      <w:marBottom w:val="0"/>
      <w:divBdr>
        <w:top w:val="none" w:sz="0" w:space="0" w:color="auto"/>
        <w:left w:val="none" w:sz="0" w:space="0" w:color="auto"/>
        <w:bottom w:val="none" w:sz="0" w:space="0" w:color="auto"/>
        <w:right w:val="none" w:sz="0" w:space="0" w:color="auto"/>
      </w:divBdr>
      <w:divsChild>
        <w:div w:id="126045920">
          <w:marLeft w:val="0"/>
          <w:marRight w:val="0"/>
          <w:marTop w:val="450"/>
          <w:marBottom w:val="450"/>
          <w:divBdr>
            <w:top w:val="none" w:sz="0" w:space="0" w:color="auto"/>
            <w:left w:val="none" w:sz="0" w:space="0" w:color="auto"/>
            <w:bottom w:val="none" w:sz="0" w:space="0" w:color="auto"/>
            <w:right w:val="none" w:sz="0" w:space="0" w:color="auto"/>
          </w:divBdr>
          <w:divsChild>
            <w:div w:id="1387877419">
              <w:marLeft w:val="0"/>
              <w:marRight w:val="0"/>
              <w:marTop w:val="150"/>
              <w:marBottom w:val="0"/>
              <w:divBdr>
                <w:top w:val="none" w:sz="0" w:space="0" w:color="auto"/>
                <w:left w:val="none" w:sz="0" w:space="0" w:color="auto"/>
                <w:bottom w:val="none" w:sz="0" w:space="0" w:color="auto"/>
                <w:right w:val="none" w:sz="0" w:space="0" w:color="auto"/>
              </w:divBdr>
              <w:divsChild>
                <w:div w:id="1632200310">
                  <w:marLeft w:val="0"/>
                  <w:marRight w:val="0"/>
                  <w:marTop w:val="0"/>
                  <w:marBottom w:val="0"/>
                  <w:divBdr>
                    <w:top w:val="none" w:sz="0" w:space="0" w:color="auto"/>
                    <w:left w:val="none" w:sz="0" w:space="0" w:color="auto"/>
                    <w:bottom w:val="none" w:sz="0" w:space="0" w:color="auto"/>
                    <w:right w:val="none" w:sz="0" w:space="0" w:color="auto"/>
                  </w:divBdr>
                  <w:divsChild>
                    <w:div w:id="404187182">
                      <w:marLeft w:val="0"/>
                      <w:marRight w:val="0"/>
                      <w:marTop w:val="225"/>
                      <w:marBottom w:val="225"/>
                      <w:divBdr>
                        <w:top w:val="none" w:sz="0" w:space="0" w:color="auto"/>
                        <w:left w:val="none" w:sz="0" w:space="0" w:color="auto"/>
                        <w:bottom w:val="none" w:sz="0" w:space="0" w:color="auto"/>
                        <w:right w:val="none" w:sz="0" w:space="0" w:color="auto"/>
                      </w:divBdr>
                      <w:divsChild>
                        <w:div w:id="1561936811">
                          <w:marLeft w:val="0"/>
                          <w:marRight w:val="0"/>
                          <w:marTop w:val="0"/>
                          <w:marBottom w:val="0"/>
                          <w:divBdr>
                            <w:top w:val="none" w:sz="0" w:space="0" w:color="auto"/>
                            <w:left w:val="none" w:sz="0" w:space="0" w:color="auto"/>
                            <w:bottom w:val="none" w:sz="0" w:space="0" w:color="auto"/>
                            <w:right w:val="none" w:sz="0" w:space="0" w:color="auto"/>
                          </w:divBdr>
                          <w:divsChild>
                            <w:div w:id="2066441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2676457">
      <w:bodyDiv w:val="1"/>
      <w:marLeft w:val="0"/>
      <w:marRight w:val="0"/>
      <w:marTop w:val="0"/>
      <w:marBottom w:val="0"/>
      <w:divBdr>
        <w:top w:val="none" w:sz="0" w:space="0" w:color="auto"/>
        <w:left w:val="none" w:sz="0" w:space="0" w:color="auto"/>
        <w:bottom w:val="none" w:sz="0" w:space="0" w:color="auto"/>
        <w:right w:val="none" w:sz="0" w:space="0" w:color="auto"/>
      </w:divBdr>
    </w:div>
    <w:div w:id="428082560">
      <w:bodyDiv w:val="1"/>
      <w:marLeft w:val="0"/>
      <w:marRight w:val="0"/>
      <w:marTop w:val="0"/>
      <w:marBottom w:val="0"/>
      <w:divBdr>
        <w:top w:val="none" w:sz="0" w:space="0" w:color="auto"/>
        <w:left w:val="none" w:sz="0" w:space="0" w:color="auto"/>
        <w:bottom w:val="none" w:sz="0" w:space="0" w:color="auto"/>
        <w:right w:val="none" w:sz="0" w:space="0" w:color="auto"/>
      </w:divBdr>
    </w:div>
    <w:div w:id="460659962">
      <w:bodyDiv w:val="1"/>
      <w:marLeft w:val="0"/>
      <w:marRight w:val="0"/>
      <w:marTop w:val="0"/>
      <w:marBottom w:val="0"/>
      <w:divBdr>
        <w:top w:val="none" w:sz="0" w:space="0" w:color="auto"/>
        <w:left w:val="none" w:sz="0" w:space="0" w:color="auto"/>
        <w:bottom w:val="none" w:sz="0" w:space="0" w:color="auto"/>
        <w:right w:val="none" w:sz="0" w:space="0" w:color="auto"/>
      </w:divBdr>
      <w:divsChild>
        <w:div w:id="1381056537">
          <w:marLeft w:val="0"/>
          <w:marRight w:val="0"/>
          <w:marTop w:val="0"/>
          <w:marBottom w:val="0"/>
          <w:divBdr>
            <w:top w:val="none" w:sz="0" w:space="0" w:color="auto"/>
            <w:left w:val="none" w:sz="0" w:space="0" w:color="auto"/>
            <w:bottom w:val="none" w:sz="0" w:space="0" w:color="auto"/>
            <w:right w:val="none" w:sz="0" w:space="0" w:color="auto"/>
          </w:divBdr>
          <w:divsChild>
            <w:div w:id="720133552">
              <w:marLeft w:val="0"/>
              <w:marRight w:val="0"/>
              <w:marTop w:val="0"/>
              <w:marBottom w:val="0"/>
              <w:divBdr>
                <w:top w:val="none" w:sz="0" w:space="0" w:color="auto"/>
                <w:left w:val="none" w:sz="0" w:space="0" w:color="auto"/>
                <w:bottom w:val="none" w:sz="0" w:space="0" w:color="auto"/>
                <w:right w:val="none" w:sz="0" w:space="0" w:color="auto"/>
              </w:divBdr>
              <w:divsChild>
                <w:div w:id="154346489">
                  <w:marLeft w:val="0"/>
                  <w:marRight w:val="0"/>
                  <w:marTop w:val="0"/>
                  <w:marBottom w:val="0"/>
                  <w:divBdr>
                    <w:top w:val="none" w:sz="0" w:space="0" w:color="auto"/>
                    <w:left w:val="none" w:sz="0" w:space="0" w:color="auto"/>
                    <w:bottom w:val="none" w:sz="0" w:space="0" w:color="auto"/>
                    <w:right w:val="none" w:sz="0" w:space="0" w:color="auto"/>
                  </w:divBdr>
                  <w:divsChild>
                    <w:div w:id="850527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7279892">
      <w:bodyDiv w:val="1"/>
      <w:marLeft w:val="0"/>
      <w:marRight w:val="0"/>
      <w:marTop w:val="0"/>
      <w:marBottom w:val="0"/>
      <w:divBdr>
        <w:top w:val="none" w:sz="0" w:space="0" w:color="auto"/>
        <w:left w:val="none" w:sz="0" w:space="0" w:color="auto"/>
        <w:bottom w:val="none" w:sz="0" w:space="0" w:color="auto"/>
        <w:right w:val="none" w:sz="0" w:space="0" w:color="auto"/>
      </w:divBdr>
      <w:divsChild>
        <w:div w:id="51774318">
          <w:marLeft w:val="0"/>
          <w:marRight w:val="0"/>
          <w:marTop w:val="0"/>
          <w:marBottom w:val="0"/>
          <w:divBdr>
            <w:top w:val="none" w:sz="0" w:space="0" w:color="auto"/>
            <w:left w:val="none" w:sz="0" w:space="0" w:color="auto"/>
            <w:bottom w:val="none" w:sz="0" w:space="0" w:color="auto"/>
            <w:right w:val="none" w:sz="0" w:space="0" w:color="auto"/>
          </w:divBdr>
          <w:divsChild>
            <w:div w:id="1626347281">
              <w:marLeft w:val="0"/>
              <w:marRight w:val="0"/>
              <w:marTop w:val="0"/>
              <w:marBottom w:val="0"/>
              <w:divBdr>
                <w:top w:val="none" w:sz="0" w:space="0" w:color="auto"/>
                <w:left w:val="none" w:sz="0" w:space="0" w:color="auto"/>
                <w:bottom w:val="none" w:sz="0" w:space="0" w:color="auto"/>
                <w:right w:val="none" w:sz="0" w:space="0" w:color="auto"/>
              </w:divBdr>
              <w:divsChild>
                <w:div w:id="421415480">
                  <w:marLeft w:val="0"/>
                  <w:marRight w:val="0"/>
                  <w:marTop w:val="0"/>
                  <w:marBottom w:val="0"/>
                  <w:divBdr>
                    <w:top w:val="none" w:sz="0" w:space="0" w:color="auto"/>
                    <w:left w:val="none" w:sz="0" w:space="0" w:color="auto"/>
                    <w:bottom w:val="none" w:sz="0" w:space="0" w:color="auto"/>
                    <w:right w:val="none" w:sz="0" w:space="0" w:color="auto"/>
                  </w:divBdr>
                  <w:divsChild>
                    <w:div w:id="126317960">
                      <w:marLeft w:val="0"/>
                      <w:marRight w:val="0"/>
                      <w:marTop w:val="0"/>
                      <w:marBottom w:val="0"/>
                      <w:divBdr>
                        <w:top w:val="none" w:sz="0" w:space="0" w:color="auto"/>
                        <w:left w:val="none" w:sz="0" w:space="0" w:color="auto"/>
                        <w:bottom w:val="none" w:sz="0" w:space="0" w:color="auto"/>
                        <w:right w:val="none" w:sz="0" w:space="0" w:color="auto"/>
                      </w:divBdr>
                      <w:divsChild>
                        <w:div w:id="345064853">
                          <w:marLeft w:val="0"/>
                          <w:marRight w:val="0"/>
                          <w:marTop w:val="0"/>
                          <w:marBottom w:val="0"/>
                          <w:divBdr>
                            <w:top w:val="none" w:sz="0" w:space="0" w:color="auto"/>
                            <w:left w:val="none" w:sz="0" w:space="0" w:color="auto"/>
                            <w:bottom w:val="none" w:sz="0" w:space="0" w:color="auto"/>
                            <w:right w:val="none" w:sz="0" w:space="0" w:color="auto"/>
                          </w:divBdr>
                          <w:divsChild>
                            <w:div w:id="413430429">
                              <w:marLeft w:val="0"/>
                              <w:marRight w:val="0"/>
                              <w:marTop w:val="0"/>
                              <w:marBottom w:val="0"/>
                              <w:divBdr>
                                <w:top w:val="none" w:sz="0" w:space="0" w:color="auto"/>
                                <w:left w:val="none" w:sz="0" w:space="0" w:color="auto"/>
                                <w:bottom w:val="none" w:sz="0" w:space="0" w:color="auto"/>
                                <w:right w:val="none" w:sz="0" w:space="0" w:color="auto"/>
                              </w:divBdr>
                              <w:divsChild>
                                <w:div w:id="42339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0754622">
      <w:bodyDiv w:val="1"/>
      <w:marLeft w:val="0"/>
      <w:marRight w:val="0"/>
      <w:marTop w:val="0"/>
      <w:marBottom w:val="0"/>
      <w:divBdr>
        <w:top w:val="none" w:sz="0" w:space="0" w:color="auto"/>
        <w:left w:val="none" w:sz="0" w:space="0" w:color="auto"/>
        <w:bottom w:val="none" w:sz="0" w:space="0" w:color="auto"/>
        <w:right w:val="none" w:sz="0" w:space="0" w:color="auto"/>
      </w:divBdr>
      <w:divsChild>
        <w:div w:id="111411221">
          <w:marLeft w:val="0"/>
          <w:marRight w:val="0"/>
          <w:marTop w:val="0"/>
          <w:marBottom w:val="0"/>
          <w:divBdr>
            <w:top w:val="none" w:sz="0" w:space="0" w:color="auto"/>
            <w:left w:val="none" w:sz="0" w:space="0" w:color="auto"/>
            <w:bottom w:val="none" w:sz="0" w:space="0" w:color="auto"/>
            <w:right w:val="none" w:sz="0" w:space="0" w:color="auto"/>
          </w:divBdr>
          <w:divsChild>
            <w:div w:id="1661231157">
              <w:marLeft w:val="0"/>
              <w:marRight w:val="0"/>
              <w:marTop w:val="0"/>
              <w:marBottom w:val="0"/>
              <w:divBdr>
                <w:top w:val="none" w:sz="0" w:space="0" w:color="auto"/>
                <w:left w:val="none" w:sz="0" w:space="0" w:color="auto"/>
                <w:bottom w:val="none" w:sz="0" w:space="0" w:color="auto"/>
                <w:right w:val="none" w:sz="0" w:space="0" w:color="auto"/>
              </w:divBdr>
              <w:divsChild>
                <w:div w:id="284317768">
                  <w:marLeft w:val="0"/>
                  <w:marRight w:val="0"/>
                  <w:marTop w:val="0"/>
                  <w:marBottom w:val="0"/>
                  <w:divBdr>
                    <w:top w:val="none" w:sz="0" w:space="0" w:color="auto"/>
                    <w:left w:val="none" w:sz="0" w:space="0" w:color="auto"/>
                    <w:bottom w:val="none" w:sz="0" w:space="0" w:color="auto"/>
                    <w:right w:val="none" w:sz="0" w:space="0" w:color="auto"/>
                  </w:divBdr>
                  <w:divsChild>
                    <w:div w:id="1661081799">
                      <w:marLeft w:val="0"/>
                      <w:marRight w:val="0"/>
                      <w:marTop w:val="0"/>
                      <w:marBottom w:val="0"/>
                      <w:divBdr>
                        <w:top w:val="none" w:sz="0" w:space="0" w:color="auto"/>
                        <w:left w:val="none" w:sz="0" w:space="0" w:color="auto"/>
                        <w:bottom w:val="none" w:sz="0" w:space="0" w:color="auto"/>
                        <w:right w:val="none" w:sz="0" w:space="0" w:color="auto"/>
                      </w:divBdr>
                      <w:divsChild>
                        <w:div w:id="65372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350436">
      <w:bodyDiv w:val="1"/>
      <w:marLeft w:val="0"/>
      <w:marRight w:val="0"/>
      <w:marTop w:val="0"/>
      <w:marBottom w:val="0"/>
      <w:divBdr>
        <w:top w:val="none" w:sz="0" w:space="0" w:color="auto"/>
        <w:left w:val="none" w:sz="0" w:space="0" w:color="auto"/>
        <w:bottom w:val="none" w:sz="0" w:space="0" w:color="auto"/>
        <w:right w:val="none" w:sz="0" w:space="0" w:color="auto"/>
      </w:divBdr>
      <w:divsChild>
        <w:div w:id="1731346287">
          <w:marLeft w:val="0"/>
          <w:marRight w:val="0"/>
          <w:marTop w:val="0"/>
          <w:marBottom w:val="0"/>
          <w:divBdr>
            <w:top w:val="none" w:sz="0" w:space="0" w:color="auto"/>
            <w:left w:val="none" w:sz="0" w:space="0" w:color="auto"/>
            <w:bottom w:val="none" w:sz="0" w:space="0" w:color="auto"/>
            <w:right w:val="none" w:sz="0" w:space="0" w:color="auto"/>
          </w:divBdr>
          <w:divsChild>
            <w:div w:id="1010985924">
              <w:marLeft w:val="0"/>
              <w:marRight w:val="0"/>
              <w:marTop w:val="0"/>
              <w:marBottom w:val="0"/>
              <w:divBdr>
                <w:top w:val="none" w:sz="0" w:space="0" w:color="auto"/>
                <w:left w:val="none" w:sz="0" w:space="0" w:color="auto"/>
                <w:bottom w:val="none" w:sz="0" w:space="0" w:color="auto"/>
                <w:right w:val="none" w:sz="0" w:space="0" w:color="auto"/>
              </w:divBdr>
              <w:divsChild>
                <w:div w:id="1272783065">
                  <w:marLeft w:val="0"/>
                  <w:marRight w:val="0"/>
                  <w:marTop w:val="0"/>
                  <w:marBottom w:val="0"/>
                  <w:divBdr>
                    <w:top w:val="none" w:sz="0" w:space="0" w:color="auto"/>
                    <w:left w:val="none" w:sz="0" w:space="0" w:color="auto"/>
                    <w:bottom w:val="none" w:sz="0" w:space="0" w:color="auto"/>
                    <w:right w:val="none" w:sz="0" w:space="0" w:color="auto"/>
                  </w:divBdr>
                  <w:divsChild>
                    <w:div w:id="1923491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4480174">
      <w:bodyDiv w:val="1"/>
      <w:marLeft w:val="0"/>
      <w:marRight w:val="0"/>
      <w:marTop w:val="0"/>
      <w:marBottom w:val="0"/>
      <w:divBdr>
        <w:top w:val="none" w:sz="0" w:space="0" w:color="auto"/>
        <w:left w:val="none" w:sz="0" w:space="0" w:color="auto"/>
        <w:bottom w:val="none" w:sz="0" w:space="0" w:color="auto"/>
        <w:right w:val="none" w:sz="0" w:space="0" w:color="auto"/>
      </w:divBdr>
      <w:divsChild>
        <w:div w:id="1462118027">
          <w:marLeft w:val="0"/>
          <w:marRight w:val="0"/>
          <w:marTop w:val="0"/>
          <w:marBottom w:val="0"/>
          <w:divBdr>
            <w:top w:val="none" w:sz="0" w:space="0" w:color="auto"/>
            <w:left w:val="none" w:sz="0" w:space="0" w:color="auto"/>
            <w:bottom w:val="none" w:sz="0" w:space="0" w:color="auto"/>
            <w:right w:val="none" w:sz="0" w:space="0" w:color="auto"/>
          </w:divBdr>
          <w:divsChild>
            <w:div w:id="746074568">
              <w:marLeft w:val="0"/>
              <w:marRight w:val="0"/>
              <w:marTop w:val="0"/>
              <w:marBottom w:val="0"/>
              <w:divBdr>
                <w:top w:val="none" w:sz="0" w:space="0" w:color="auto"/>
                <w:left w:val="none" w:sz="0" w:space="0" w:color="auto"/>
                <w:bottom w:val="none" w:sz="0" w:space="0" w:color="auto"/>
                <w:right w:val="none" w:sz="0" w:space="0" w:color="auto"/>
              </w:divBdr>
              <w:divsChild>
                <w:div w:id="1104492782">
                  <w:marLeft w:val="0"/>
                  <w:marRight w:val="0"/>
                  <w:marTop w:val="0"/>
                  <w:marBottom w:val="0"/>
                  <w:divBdr>
                    <w:top w:val="none" w:sz="0" w:space="0" w:color="auto"/>
                    <w:left w:val="none" w:sz="0" w:space="0" w:color="auto"/>
                    <w:bottom w:val="none" w:sz="0" w:space="0" w:color="auto"/>
                    <w:right w:val="none" w:sz="0" w:space="0" w:color="auto"/>
                  </w:divBdr>
                  <w:divsChild>
                    <w:div w:id="683241438">
                      <w:marLeft w:val="0"/>
                      <w:marRight w:val="0"/>
                      <w:marTop w:val="0"/>
                      <w:marBottom w:val="0"/>
                      <w:divBdr>
                        <w:top w:val="none" w:sz="0" w:space="0" w:color="auto"/>
                        <w:left w:val="none" w:sz="0" w:space="0" w:color="auto"/>
                        <w:bottom w:val="none" w:sz="0" w:space="0" w:color="auto"/>
                        <w:right w:val="none" w:sz="0" w:space="0" w:color="auto"/>
                      </w:divBdr>
                      <w:divsChild>
                        <w:div w:id="1543594375">
                          <w:marLeft w:val="0"/>
                          <w:marRight w:val="0"/>
                          <w:marTop w:val="0"/>
                          <w:marBottom w:val="0"/>
                          <w:divBdr>
                            <w:top w:val="none" w:sz="0" w:space="0" w:color="auto"/>
                            <w:left w:val="none" w:sz="0" w:space="0" w:color="auto"/>
                            <w:bottom w:val="none" w:sz="0" w:space="0" w:color="auto"/>
                            <w:right w:val="none" w:sz="0" w:space="0" w:color="auto"/>
                          </w:divBdr>
                          <w:divsChild>
                            <w:div w:id="1978215009">
                              <w:marLeft w:val="0"/>
                              <w:marRight w:val="0"/>
                              <w:marTop w:val="0"/>
                              <w:marBottom w:val="0"/>
                              <w:divBdr>
                                <w:top w:val="none" w:sz="0" w:space="0" w:color="auto"/>
                                <w:left w:val="none" w:sz="0" w:space="0" w:color="auto"/>
                                <w:bottom w:val="none" w:sz="0" w:space="0" w:color="auto"/>
                                <w:right w:val="none" w:sz="0" w:space="0" w:color="auto"/>
                              </w:divBdr>
                              <w:divsChild>
                                <w:div w:id="57024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7292656">
      <w:bodyDiv w:val="1"/>
      <w:marLeft w:val="0"/>
      <w:marRight w:val="0"/>
      <w:marTop w:val="0"/>
      <w:marBottom w:val="0"/>
      <w:divBdr>
        <w:top w:val="none" w:sz="0" w:space="0" w:color="auto"/>
        <w:left w:val="none" w:sz="0" w:space="0" w:color="auto"/>
        <w:bottom w:val="none" w:sz="0" w:space="0" w:color="auto"/>
        <w:right w:val="none" w:sz="0" w:space="0" w:color="auto"/>
      </w:divBdr>
      <w:divsChild>
        <w:div w:id="15319870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99684868">
      <w:bodyDiv w:val="1"/>
      <w:marLeft w:val="0"/>
      <w:marRight w:val="0"/>
      <w:marTop w:val="0"/>
      <w:marBottom w:val="0"/>
      <w:divBdr>
        <w:top w:val="none" w:sz="0" w:space="0" w:color="auto"/>
        <w:left w:val="none" w:sz="0" w:space="0" w:color="auto"/>
        <w:bottom w:val="none" w:sz="0" w:space="0" w:color="auto"/>
        <w:right w:val="none" w:sz="0" w:space="0" w:color="auto"/>
      </w:divBdr>
    </w:div>
    <w:div w:id="1006246344">
      <w:bodyDiv w:val="1"/>
      <w:marLeft w:val="0"/>
      <w:marRight w:val="0"/>
      <w:marTop w:val="0"/>
      <w:marBottom w:val="0"/>
      <w:divBdr>
        <w:top w:val="none" w:sz="0" w:space="0" w:color="auto"/>
        <w:left w:val="none" w:sz="0" w:space="0" w:color="auto"/>
        <w:bottom w:val="none" w:sz="0" w:space="0" w:color="auto"/>
        <w:right w:val="none" w:sz="0" w:space="0" w:color="auto"/>
      </w:divBdr>
      <w:divsChild>
        <w:div w:id="246505033">
          <w:marLeft w:val="3075"/>
          <w:marRight w:val="0"/>
          <w:marTop w:val="0"/>
          <w:marBottom w:val="0"/>
          <w:divBdr>
            <w:top w:val="single" w:sz="6" w:space="4" w:color="CCCCCC"/>
            <w:left w:val="single" w:sz="6" w:space="15" w:color="CCCCCC"/>
            <w:bottom w:val="single" w:sz="6" w:space="4" w:color="CCCCCC"/>
            <w:right w:val="single" w:sz="6" w:space="15" w:color="CCCCCC"/>
          </w:divBdr>
        </w:div>
      </w:divsChild>
    </w:div>
    <w:div w:id="1078789355">
      <w:bodyDiv w:val="1"/>
      <w:marLeft w:val="0"/>
      <w:marRight w:val="0"/>
      <w:marTop w:val="0"/>
      <w:marBottom w:val="0"/>
      <w:divBdr>
        <w:top w:val="none" w:sz="0" w:space="0" w:color="auto"/>
        <w:left w:val="none" w:sz="0" w:space="0" w:color="auto"/>
        <w:bottom w:val="none" w:sz="0" w:space="0" w:color="auto"/>
        <w:right w:val="none" w:sz="0" w:space="0" w:color="auto"/>
      </w:divBdr>
      <w:divsChild>
        <w:div w:id="256519396">
          <w:marLeft w:val="3075"/>
          <w:marRight w:val="0"/>
          <w:marTop w:val="0"/>
          <w:marBottom w:val="0"/>
          <w:divBdr>
            <w:top w:val="single" w:sz="6" w:space="4" w:color="CCCCCC"/>
            <w:left w:val="single" w:sz="6" w:space="15" w:color="CCCCCC"/>
            <w:bottom w:val="single" w:sz="6" w:space="4" w:color="CCCCCC"/>
            <w:right w:val="single" w:sz="6" w:space="15" w:color="CCCCCC"/>
          </w:divBdr>
        </w:div>
      </w:divsChild>
    </w:div>
    <w:div w:id="1573662818">
      <w:bodyDiv w:val="1"/>
      <w:marLeft w:val="0"/>
      <w:marRight w:val="0"/>
      <w:marTop w:val="0"/>
      <w:marBottom w:val="0"/>
      <w:divBdr>
        <w:top w:val="none" w:sz="0" w:space="0" w:color="auto"/>
        <w:left w:val="none" w:sz="0" w:space="0" w:color="auto"/>
        <w:bottom w:val="none" w:sz="0" w:space="0" w:color="auto"/>
        <w:right w:val="none" w:sz="0" w:space="0" w:color="auto"/>
      </w:divBdr>
      <w:divsChild>
        <w:div w:id="13139446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94044576">
      <w:bodyDiv w:val="1"/>
      <w:marLeft w:val="0"/>
      <w:marRight w:val="0"/>
      <w:marTop w:val="0"/>
      <w:marBottom w:val="0"/>
      <w:divBdr>
        <w:top w:val="none" w:sz="0" w:space="0" w:color="auto"/>
        <w:left w:val="none" w:sz="0" w:space="0" w:color="auto"/>
        <w:bottom w:val="none" w:sz="0" w:space="0" w:color="auto"/>
        <w:right w:val="none" w:sz="0" w:space="0" w:color="auto"/>
      </w:divBdr>
      <w:divsChild>
        <w:div w:id="1733701171">
          <w:marLeft w:val="3075"/>
          <w:marRight w:val="0"/>
          <w:marTop w:val="0"/>
          <w:marBottom w:val="0"/>
          <w:divBdr>
            <w:top w:val="single" w:sz="6" w:space="4" w:color="CCCCCC"/>
            <w:left w:val="single" w:sz="6" w:space="15" w:color="CCCCCC"/>
            <w:bottom w:val="single" w:sz="6" w:space="4" w:color="CCCCCC"/>
            <w:right w:val="single" w:sz="6" w:space="15" w:color="CCCCCC"/>
          </w:divBdr>
        </w:div>
      </w:divsChild>
    </w:div>
    <w:div w:id="1625228261">
      <w:bodyDiv w:val="1"/>
      <w:marLeft w:val="0"/>
      <w:marRight w:val="0"/>
      <w:marTop w:val="0"/>
      <w:marBottom w:val="0"/>
      <w:divBdr>
        <w:top w:val="none" w:sz="0" w:space="0" w:color="auto"/>
        <w:left w:val="none" w:sz="0" w:space="0" w:color="auto"/>
        <w:bottom w:val="none" w:sz="0" w:space="0" w:color="auto"/>
        <w:right w:val="none" w:sz="0" w:space="0" w:color="auto"/>
      </w:divBdr>
      <w:divsChild>
        <w:div w:id="13491355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2078898">
      <w:bodyDiv w:val="1"/>
      <w:marLeft w:val="0"/>
      <w:marRight w:val="0"/>
      <w:marTop w:val="0"/>
      <w:marBottom w:val="0"/>
      <w:divBdr>
        <w:top w:val="none" w:sz="0" w:space="0" w:color="auto"/>
        <w:left w:val="none" w:sz="0" w:space="0" w:color="auto"/>
        <w:bottom w:val="none" w:sz="0" w:space="0" w:color="auto"/>
        <w:right w:val="none" w:sz="0" w:space="0" w:color="auto"/>
      </w:divBdr>
    </w:div>
    <w:div w:id="1715426165">
      <w:bodyDiv w:val="1"/>
      <w:marLeft w:val="0"/>
      <w:marRight w:val="0"/>
      <w:marTop w:val="0"/>
      <w:marBottom w:val="0"/>
      <w:divBdr>
        <w:top w:val="none" w:sz="0" w:space="0" w:color="auto"/>
        <w:left w:val="none" w:sz="0" w:space="0" w:color="auto"/>
        <w:bottom w:val="none" w:sz="0" w:space="0" w:color="auto"/>
        <w:right w:val="none" w:sz="0" w:space="0" w:color="auto"/>
      </w:divBdr>
      <w:divsChild>
        <w:div w:id="1403405293">
          <w:marLeft w:val="3075"/>
          <w:marRight w:val="0"/>
          <w:marTop w:val="0"/>
          <w:marBottom w:val="0"/>
          <w:divBdr>
            <w:top w:val="single" w:sz="6" w:space="4" w:color="CCCCCC"/>
            <w:left w:val="single" w:sz="6" w:space="15" w:color="CCCCCC"/>
            <w:bottom w:val="single" w:sz="6" w:space="4" w:color="CCCCCC"/>
            <w:right w:val="single" w:sz="6" w:space="15" w:color="CCCCCC"/>
          </w:divBdr>
        </w:div>
      </w:divsChild>
    </w:div>
    <w:div w:id="1800226877">
      <w:bodyDiv w:val="1"/>
      <w:marLeft w:val="0"/>
      <w:marRight w:val="0"/>
      <w:marTop w:val="0"/>
      <w:marBottom w:val="0"/>
      <w:divBdr>
        <w:top w:val="none" w:sz="0" w:space="0" w:color="auto"/>
        <w:left w:val="none" w:sz="0" w:space="0" w:color="auto"/>
        <w:bottom w:val="none" w:sz="0" w:space="0" w:color="auto"/>
        <w:right w:val="none" w:sz="0" w:space="0" w:color="auto"/>
      </w:divBdr>
      <w:divsChild>
        <w:div w:id="368998571">
          <w:marLeft w:val="0"/>
          <w:marRight w:val="0"/>
          <w:marTop w:val="0"/>
          <w:marBottom w:val="0"/>
          <w:divBdr>
            <w:top w:val="none" w:sz="0" w:space="0" w:color="auto"/>
            <w:left w:val="none" w:sz="0" w:space="0" w:color="auto"/>
            <w:bottom w:val="none" w:sz="0" w:space="0" w:color="auto"/>
            <w:right w:val="none" w:sz="0" w:space="0" w:color="auto"/>
          </w:divBdr>
          <w:divsChild>
            <w:div w:id="1726172736">
              <w:marLeft w:val="0"/>
              <w:marRight w:val="0"/>
              <w:marTop w:val="0"/>
              <w:marBottom w:val="0"/>
              <w:divBdr>
                <w:top w:val="none" w:sz="0" w:space="0" w:color="auto"/>
                <w:left w:val="none" w:sz="0" w:space="0" w:color="auto"/>
                <w:bottom w:val="none" w:sz="0" w:space="0" w:color="auto"/>
                <w:right w:val="none" w:sz="0" w:space="0" w:color="auto"/>
              </w:divBdr>
              <w:divsChild>
                <w:div w:id="1016924547">
                  <w:marLeft w:val="0"/>
                  <w:marRight w:val="0"/>
                  <w:marTop w:val="0"/>
                  <w:marBottom w:val="0"/>
                  <w:divBdr>
                    <w:top w:val="none" w:sz="0" w:space="0" w:color="auto"/>
                    <w:left w:val="none" w:sz="0" w:space="0" w:color="auto"/>
                    <w:bottom w:val="none" w:sz="0" w:space="0" w:color="auto"/>
                    <w:right w:val="none" w:sz="0" w:space="0" w:color="auto"/>
                  </w:divBdr>
                  <w:divsChild>
                    <w:div w:id="492068198">
                      <w:marLeft w:val="0"/>
                      <w:marRight w:val="0"/>
                      <w:marTop w:val="0"/>
                      <w:marBottom w:val="0"/>
                      <w:divBdr>
                        <w:top w:val="none" w:sz="0" w:space="0" w:color="auto"/>
                        <w:left w:val="none" w:sz="0" w:space="0" w:color="auto"/>
                        <w:bottom w:val="none" w:sz="0" w:space="0" w:color="auto"/>
                        <w:right w:val="none" w:sz="0" w:space="0" w:color="auto"/>
                      </w:divBdr>
                      <w:divsChild>
                        <w:div w:id="161507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5415150">
      <w:bodyDiv w:val="1"/>
      <w:marLeft w:val="0"/>
      <w:marRight w:val="0"/>
      <w:marTop w:val="0"/>
      <w:marBottom w:val="0"/>
      <w:divBdr>
        <w:top w:val="none" w:sz="0" w:space="0" w:color="auto"/>
        <w:left w:val="none" w:sz="0" w:space="0" w:color="auto"/>
        <w:bottom w:val="none" w:sz="0" w:space="0" w:color="auto"/>
        <w:right w:val="none" w:sz="0" w:space="0" w:color="auto"/>
      </w:divBdr>
      <w:divsChild>
        <w:div w:id="666059887">
          <w:marLeft w:val="3075"/>
          <w:marRight w:val="0"/>
          <w:marTop w:val="0"/>
          <w:marBottom w:val="0"/>
          <w:divBdr>
            <w:top w:val="single" w:sz="6" w:space="4" w:color="CCCCCC"/>
            <w:left w:val="single" w:sz="6" w:space="15" w:color="CCCCCC"/>
            <w:bottom w:val="single" w:sz="6" w:space="4" w:color="CCCCCC"/>
            <w:right w:val="single" w:sz="6" w:space="15" w:color="CCCCCC"/>
          </w:divBdr>
        </w:div>
      </w:divsChild>
    </w:div>
    <w:div w:id="2027756205">
      <w:bodyDiv w:val="1"/>
      <w:marLeft w:val="0"/>
      <w:marRight w:val="0"/>
      <w:marTop w:val="0"/>
      <w:marBottom w:val="0"/>
      <w:divBdr>
        <w:top w:val="none" w:sz="0" w:space="0" w:color="auto"/>
        <w:left w:val="none" w:sz="0" w:space="0" w:color="auto"/>
        <w:bottom w:val="none" w:sz="0" w:space="0" w:color="auto"/>
        <w:right w:val="none" w:sz="0" w:space="0" w:color="auto"/>
      </w:divBdr>
    </w:div>
    <w:div w:id="2067953029">
      <w:bodyDiv w:val="1"/>
      <w:marLeft w:val="0"/>
      <w:marRight w:val="0"/>
      <w:marTop w:val="0"/>
      <w:marBottom w:val="0"/>
      <w:divBdr>
        <w:top w:val="none" w:sz="0" w:space="0" w:color="auto"/>
        <w:left w:val="none" w:sz="0" w:space="0" w:color="auto"/>
        <w:bottom w:val="none" w:sz="0" w:space="0" w:color="auto"/>
        <w:right w:val="none" w:sz="0" w:space="0" w:color="auto"/>
      </w:divBdr>
      <w:divsChild>
        <w:div w:id="26488705">
          <w:marLeft w:val="300"/>
          <w:marRight w:val="300"/>
          <w:marTop w:val="300"/>
          <w:marBottom w:val="300"/>
          <w:divBdr>
            <w:top w:val="none" w:sz="0" w:space="0" w:color="auto"/>
            <w:left w:val="none" w:sz="0" w:space="0" w:color="auto"/>
            <w:bottom w:val="none" w:sz="0" w:space="0" w:color="auto"/>
            <w:right w:val="none" w:sz="0" w:space="0" w:color="auto"/>
          </w:divBdr>
          <w:divsChild>
            <w:div w:id="1630085462">
              <w:marLeft w:val="45"/>
              <w:marRight w:val="0"/>
              <w:marTop w:val="0"/>
              <w:marBottom w:val="0"/>
              <w:divBdr>
                <w:top w:val="none" w:sz="0" w:space="0" w:color="auto"/>
                <w:left w:val="none" w:sz="0" w:space="0" w:color="auto"/>
                <w:bottom w:val="none" w:sz="0" w:space="0" w:color="auto"/>
                <w:right w:val="single" w:sz="6" w:space="0" w:color="94ADB2"/>
              </w:divBdr>
              <w:divsChild>
                <w:div w:id="880672994">
                  <w:marLeft w:val="0"/>
                  <w:marRight w:val="0"/>
                  <w:marTop w:val="0"/>
                  <w:marBottom w:val="0"/>
                  <w:divBdr>
                    <w:top w:val="none" w:sz="0" w:space="0" w:color="auto"/>
                    <w:left w:val="none" w:sz="0" w:space="0" w:color="auto"/>
                    <w:bottom w:val="none" w:sz="0" w:space="0" w:color="auto"/>
                    <w:right w:val="none" w:sz="0" w:space="0" w:color="auto"/>
                  </w:divBdr>
                  <w:divsChild>
                    <w:div w:id="109934805">
                      <w:marLeft w:val="0"/>
                      <w:marRight w:val="0"/>
                      <w:marTop w:val="0"/>
                      <w:marBottom w:val="0"/>
                      <w:divBdr>
                        <w:top w:val="none" w:sz="0" w:space="0" w:color="auto"/>
                        <w:left w:val="none" w:sz="0" w:space="0" w:color="auto"/>
                        <w:bottom w:val="none" w:sz="0" w:space="0" w:color="auto"/>
                        <w:right w:val="none" w:sz="0" w:space="0" w:color="auto"/>
                      </w:divBdr>
                      <w:divsChild>
                        <w:div w:id="32181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2.xm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wc.com" TargetMode="External"/><Relationship Id="rId20"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www.accaglobal.com" TargetMode="External"/><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chart" Target="charts/chart3.xml"/><Relationship Id="rId22" Type="http://schemas.openxmlformats.org/officeDocument/2006/relationships/glossaryDocument" Target="glossary/document.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mvlasveld\Documents\Scriptie\sample%200%201.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mvlasveld\Documents\Scriptie\sample%200%201.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mvlasveld\Documents\Scriptie\t-toet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5.6461496234539478E-2"/>
          <c:y val="2.1412349772068053E-2"/>
          <c:w val="0.61960715694852153"/>
          <c:h val="0.7357549385274228"/>
        </c:manualLayout>
      </c:layout>
      <c:barChart>
        <c:barDir val="col"/>
        <c:grouping val="stacked"/>
        <c:ser>
          <c:idx val="0"/>
          <c:order val="0"/>
          <c:tx>
            <c:strRef>
              <c:f>'Chart 1'!$B$1</c:f>
              <c:strCache>
                <c:ptCount val="1"/>
                <c:pt idx="0">
                  <c:v>Integrated report</c:v>
                </c:pt>
              </c:strCache>
            </c:strRef>
          </c:tx>
          <c:cat>
            <c:strRef>
              <c:f>'Chart 1'!$A$2:$A$7</c:f>
              <c:strCache>
                <c:ptCount val="6"/>
                <c:pt idx="0">
                  <c:v>Africa</c:v>
                </c:pt>
                <c:pt idx="1">
                  <c:v>Asia Pacific</c:v>
                </c:pt>
                <c:pt idx="2">
                  <c:v>Europe</c:v>
                </c:pt>
                <c:pt idx="3">
                  <c:v>Middle East</c:v>
                </c:pt>
                <c:pt idx="4">
                  <c:v>North-America</c:v>
                </c:pt>
                <c:pt idx="5">
                  <c:v>Latin-America</c:v>
                </c:pt>
              </c:strCache>
            </c:strRef>
          </c:cat>
          <c:val>
            <c:numRef>
              <c:f>'Chart 1'!$B$2:$B$7</c:f>
              <c:numCache>
                <c:formatCode>General</c:formatCode>
                <c:ptCount val="6"/>
                <c:pt idx="0">
                  <c:v>0</c:v>
                </c:pt>
                <c:pt idx="1">
                  <c:v>4</c:v>
                </c:pt>
                <c:pt idx="2">
                  <c:v>0</c:v>
                </c:pt>
                <c:pt idx="3">
                  <c:v>0</c:v>
                </c:pt>
                <c:pt idx="4">
                  <c:v>0</c:v>
                </c:pt>
                <c:pt idx="5">
                  <c:v>0</c:v>
                </c:pt>
              </c:numCache>
            </c:numRef>
          </c:val>
        </c:ser>
        <c:ser>
          <c:idx val="1"/>
          <c:order val="1"/>
          <c:tx>
            <c:strRef>
              <c:f>'Chart 1'!$C$1</c:f>
              <c:strCache>
                <c:ptCount val="1"/>
                <c:pt idx="0">
                  <c:v>CSR report</c:v>
                </c:pt>
              </c:strCache>
            </c:strRef>
          </c:tx>
          <c:spPr>
            <a:solidFill>
              <a:srgbClr val="00B050"/>
            </a:solidFill>
          </c:spPr>
          <c:cat>
            <c:strRef>
              <c:f>'Chart 1'!$A$2:$A$7</c:f>
              <c:strCache>
                <c:ptCount val="6"/>
                <c:pt idx="0">
                  <c:v>Africa</c:v>
                </c:pt>
                <c:pt idx="1">
                  <c:v>Asia Pacific</c:v>
                </c:pt>
                <c:pt idx="2">
                  <c:v>Europe</c:v>
                </c:pt>
                <c:pt idx="3">
                  <c:v>Middle East</c:v>
                </c:pt>
                <c:pt idx="4">
                  <c:v>North-America</c:v>
                </c:pt>
                <c:pt idx="5">
                  <c:v>Latin-America</c:v>
                </c:pt>
              </c:strCache>
            </c:strRef>
          </c:cat>
          <c:val>
            <c:numRef>
              <c:f>'Chart 1'!$C$2:$C$7</c:f>
              <c:numCache>
                <c:formatCode>General</c:formatCode>
                <c:ptCount val="6"/>
                <c:pt idx="0">
                  <c:v>0</c:v>
                </c:pt>
                <c:pt idx="1">
                  <c:v>5</c:v>
                </c:pt>
                <c:pt idx="2">
                  <c:v>7</c:v>
                </c:pt>
                <c:pt idx="3">
                  <c:v>1</c:v>
                </c:pt>
                <c:pt idx="4">
                  <c:v>11</c:v>
                </c:pt>
                <c:pt idx="5">
                  <c:v>3</c:v>
                </c:pt>
              </c:numCache>
            </c:numRef>
          </c:val>
        </c:ser>
        <c:ser>
          <c:idx val="2"/>
          <c:order val="2"/>
          <c:tx>
            <c:strRef>
              <c:f>'Chart 1'!$D$1</c:f>
              <c:strCache>
                <c:ptCount val="1"/>
                <c:pt idx="0">
                  <c:v>CSR section in annual report</c:v>
                </c:pt>
              </c:strCache>
            </c:strRef>
          </c:tx>
          <c:spPr>
            <a:solidFill>
              <a:schemeClr val="accent5">
                <a:lumMod val="50000"/>
              </a:schemeClr>
            </a:solidFill>
          </c:spPr>
          <c:cat>
            <c:strRef>
              <c:f>'Chart 1'!$A$2:$A$7</c:f>
              <c:strCache>
                <c:ptCount val="6"/>
                <c:pt idx="0">
                  <c:v>Africa</c:v>
                </c:pt>
                <c:pt idx="1">
                  <c:v>Asia Pacific</c:v>
                </c:pt>
                <c:pt idx="2">
                  <c:v>Europe</c:v>
                </c:pt>
                <c:pt idx="3">
                  <c:v>Middle East</c:v>
                </c:pt>
                <c:pt idx="4">
                  <c:v>North-America</c:v>
                </c:pt>
                <c:pt idx="5">
                  <c:v>Latin-America</c:v>
                </c:pt>
              </c:strCache>
            </c:strRef>
          </c:cat>
          <c:val>
            <c:numRef>
              <c:f>'Chart 1'!$D$2:$D$7</c:f>
              <c:numCache>
                <c:formatCode>General</c:formatCode>
                <c:ptCount val="6"/>
                <c:pt idx="0">
                  <c:v>3</c:v>
                </c:pt>
                <c:pt idx="1">
                  <c:v>2</c:v>
                </c:pt>
                <c:pt idx="2">
                  <c:v>5</c:v>
                </c:pt>
                <c:pt idx="3">
                  <c:v>1</c:v>
                </c:pt>
                <c:pt idx="4">
                  <c:v>0</c:v>
                </c:pt>
                <c:pt idx="5">
                  <c:v>0</c:v>
                </c:pt>
              </c:numCache>
            </c:numRef>
          </c:val>
        </c:ser>
        <c:ser>
          <c:idx val="3"/>
          <c:order val="3"/>
          <c:tx>
            <c:strRef>
              <c:f>'Chart 1'!$E$1</c:f>
              <c:strCache>
                <c:ptCount val="1"/>
                <c:pt idx="0">
                  <c:v>CSR tab on website</c:v>
                </c:pt>
              </c:strCache>
            </c:strRef>
          </c:tx>
          <c:spPr>
            <a:solidFill>
              <a:schemeClr val="accent4"/>
            </a:solidFill>
          </c:spPr>
          <c:cat>
            <c:strRef>
              <c:f>'Chart 1'!$A$2:$A$7</c:f>
              <c:strCache>
                <c:ptCount val="6"/>
                <c:pt idx="0">
                  <c:v>Africa</c:v>
                </c:pt>
                <c:pt idx="1">
                  <c:v>Asia Pacific</c:v>
                </c:pt>
                <c:pt idx="2">
                  <c:v>Europe</c:v>
                </c:pt>
                <c:pt idx="3">
                  <c:v>Middle East</c:v>
                </c:pt>
                <c:pt idx="4">
                  <c:v>North-America</c:v>
                </c:pt>
                <c:pt idx="5">
                  <c:v>Latin-America</c:v>
                </c:pt>
              </c:strCache>
            </c:strRef>
          </c:cat>
          <c:val>
            <c:numRef>
              <c:f>'Chart 1'!$E$2:$E$7</c:f>
              <c:numCache>
                <c:formatCode>General</c:formatCode>
                <c:ptCount val="6"/>
                <c:pt idx="0">
                  <c:v>1</c:v>
                </c:pt>
                <c:pt idx="1">
                  <c:v>4</c:v>
                </c:pt>
                <c:pt idx="2">
                  <c:v>8</c:v>
                </c:pt>
                <c:pt idx="3">
                  <c:v>3</c:v>
                </c:pt>
                <c:pt idx="4">
                  <c:v>0</c:v>
                </c:pt>
                <c:pt idx="5">
                  <c:v>3</c:v>
                </c:pt>
              </c:numCache>
            </c:numRef>
          </c:val>
        </c:ser>
        <c:ser>
          <c:idx val="4"/>
          <c:order val="4"/>
          <c:tx>
            <c:strRef>
              <c:f>'Chart 1'!$F$1</c:f>
              <c:strCache>
                <c:ptCount val="1"/>
                <c:pt idx="0">
                  <c:v>No CSR reporting</c:v>
                </c:pt>
              </c:strCache>
            </c:strRef>
          </c:tx>
          <c:spPr>
            <a:solidFill>
              <a:schemeClr val="bg1">
                <a:lumMod val="85000"/>
              </a:schemeClr>
            </a:solidFill>
          </c:spPr>
          <c:cat>
            <c:strRef>
              <c:f>'Chart 1'!$A$2:$A$7</c:f>
              <c:strCache>
                <c:ptCount val="6"/>
                <c:pt idx="0">
                  <c:v>Africa</c:v>
                </c:pt>
                <c:pt idx="1">
                  <c:v>Asia Pacific</c:v>
                </c:pt>
                <c:pt idx="2">
                  <c:v>Europe</c:v>
                </c:pt>
                <c:pt idx="3">
                  <c:v>Middle East</c:v>
                </c:pt>
                <c:pt idx="4">
                  <c:v>North-America</c:v>
                </c:pt>
                <c:pt idx="5">
                  <c:v>Latin-America</c:v>
                </c:pt>
              </c:strCache>
            </c:strRef>
          </c:cat>
          <c:val>
            <c:numRef>
              <c:f>'Chart 1'!$F$2:$F$7</c:f>
              <c:numCache>
                <c:formatCode>General</c:formatCode>
                <c:ptCount val="6"/>
                <c:pt idx="0">
                  <c:v>1</c:v>
                </c:pt>
                <c:pt idx="1">
                  <c:v>4</c:v>
                </c:pt>
                <c:pt idx="2">
                  <c:v>1</c:v>
                </c:pt>
                <c:pt idx="3">
                  <c:v>2</c:v>
                </c:pt>
                <c:pt idx="4">
                  <c:v>4</c:v>
                </c:pt>
                <c:pt idx="5">
                  <c:v>0</c:v>
                </c:pt>
              </c:numCache>
            </c:numRef>
          </c:val>
        </c:ser>
        <c:overlap val="100"/>
        <c:axId val="265898240"/>
        <c:axId val="265920512"/>
      </c:barChart>
      <c:catAx>
        <c:axId val="265898240"/>
        <c:scaling>
          <c:orientation val="minMax"/>
        </c:scaling>
        <c:axPos val="b"/>
        <c:numFmt formatCode="General" sourceLinked="1"/>
        <c:tickLblPos val="nextTo"/>
        <c:crossAx val="265920512"/>
        <c:crosses val="autoZero"/>
        <c:auto val="1"/>
        <c:lblAlgn val="ctr"/>
        <c:lblOffset val="100"/>
      </c:catAx>
      <c:valAx>
        <c:axId val="265920512"/>
        <c:scaling>
          <c:orientation val="minMax"/>
        </c:scaling>
        <c:axPos val="l"/>
        <c:majorGridlines/>
        <c:numFmt formatCode="General" sourceLinked="1"/>
        <c:tickLblPos val="nextTo"/>
        <c:crossAx val="265898240"/>
        <c:crosses val="autoZero"/>
        <c:crossBetween val="between"/>
      </c:valAx>
    </c:plotArea>
    <c:legend>
      <c:legendPos val="r"/>
      <c:layout>
        <c:manualLayout>
          <c:xMode val="edge"/>
          <c:yMode val="edge"/>
          <c:x val="0.70003384625360765"/>
          <c:y val="0.28948521434820845"/>
          <c:w val="0.28689426056400474"/>
          <c:h val="0.389029571303591"/>
        </c:manualLayout>
      </c:layout>
    </c:legend>
    <c:plotVisOnly val="1"/>
  </c:chart>
  <c:spPr>
    <a:ln>
      <a:no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plotArea>
      <c:layout/>
      <c:pieChart>
        <c:varyColors val="1"/>
        <c:ser>
          <c:idx val="0"/>
          <c:order val="0"/>
          <c:dPt>
            <c:idx val="1"/>
            <c:spPr>
              <a:solidFill>
                <a:srgbClr val="00B050"/>
              </a:solidFill>
            </c:spPr>
          </c:dPt>
          <c:dPt>
            <c:idx val="2"/>
            <c:spPr>
              <a:solidFill>
                <a:schemeClr val="tx2"/>
              </a:solidFill>
            </c:spPr>
          </c:dPt>
          <c:dPt>
            <c:idx val="3"/>
            <c:spPr>
              <a:solidFill>
                <a:schemeClr val="accent4"/>
              </a:solidFill>
            </c:spPr>
          </c:dPt>
          <c:dPt>
            <c:idx val="4"/>
            <c:spPr>
              <a:solidFill>
                <a:schemeClr val="bg1">
                  <a:lumMod val="85000"/>
                </a:schemeClr>
              </a:solidFill>
            </c:spPr>
          </c:dPt>
          <c:cat>
            <c:strRef>
              <c:f>'Chart 2'!$A$1:$E$1</c:f>
              <c:strCache>
                <c:ptCount val="5"/>
                <c:pt idx="0">
                  <c:v>Integrated report</c:v>
                </c:pt>
                <c:pt idx="1">
                  <c:v>CSR report</c:v>
                </c:pt>
                <c:pt idx="2">
                  <c:v>CSR section in annual report</c:v>
                </c:pt>
                <c:pt idx="3">
                  <c:v>CSR tab on website</c:v>
                </c:pt>
                <c:pt idx="4">
                  <c:v>No CSR reporting</c:v>
                </c:pt>
              </c:strCache>
            </c:strRef>
          </c:cat>
          <c:val>
            <c:numRef>
              <c:f>'Chart 2'!$A$2:$E$2</c:f>
              <c:numCache>
                <c:formatCode>General</c:formatCode>
                <c:ptCount val="5"/>
                <c:pt idx="0">
                  <c:v>4</c:v>
                </c:pt>
                <c:pt idx="1">
                  <c:v>27</c:v>
                </c:pt>
                <c:pt idx="2">
                  <c:v>11</c:v>
                </c:pt>
                <c:pt idx="3">
                  <c:v>19</c:v>
                </c:pt>
                <c:pt idx="4">
                  <c:v>12</c:v>
                </c:pt>
              </c:numCache>
            </c:numRef>
          </c:val>
        </c:ser>
        <c:firstSliceAng val="0"/>
      </c:pieChart>
    </c:plotArea>
    <c:legend>
      <c:legendPos val="r"/>
    </c:legend>
    <c:plotVisOnly val="1"/>
  </c:chart>
  <c:spPr>
    <a:ln>
      <a:noFill/>
    </a:ln>
  </c:sp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plotArea>
      <c:layout/>
      <c:pieChart>
        <c:varyColors val="1"/>
        <c:ser>
          <c:idx val="0"/>
          <c:order val="0"/>
          <c:dPt>
            <c:idx val="1"/>
            <c:spPr>
              <a:solidFill>
                <a:schemeClr val="tx2">
                  <a:lumMod val="75000"/>
                </a:schemeClr>
              </a:solidFill>
            </c:spPr>
          </c:dPt>
          <c:dPt>
            <c:idx val="2"/>
            <c:spPr>
              <a:solidFill>
                <a:srgbClr val="92D050"/>
              </a:solidFill>
            </c:spPr>
          </c:dPt>
          <c:dPt>
            <c:idx val="3"/>
            <c:spPr>
              <a:solidFill>
                <a:schemeClr val="bg1">
                  <a:lumMod val="75000"/>
                </a:schemeClr>
              </a:solidFill>
            </c:spPr>
          </c:dPt>
          <c:dLbls>
            <c:spPr>
              <a:noFill/>
            </c:spPr>
            <c:txPr>
              <a:bodyPr/>
              <a:lstStyle/>
              <a:p>
                <a:pPr>
                  <a:defRPr sz="1300" b="1">
                    <a:solidFill>
                      <a:schemeClr val="tx1"/>
                    </a:solidFill>
                  </a:defRPr>
                </a:pPr>
                <a:endParaRPr lang="en-US"/>
              </a:p>
            </c:txPr>
            <c:dLblPos val="outEnd"/>
            <c:showVal val="1"/>
            <c:showLeaderLines val="1"/>
          </c:dLbls>
          <c:cat>
            <c:strRef>
              <c:f>Sheet3!$A$2:$A$5</c:f>
              <c:strCache>
                <c:ptCount val="4"/>
                <c:pt idx="0">
                  <c:v>Audit by accounting firm</c:v>
                </c:pt>
                <c:pt idx="1">
                  <c:v>Audit by certification body</c:v>
                </c:pt>
                <c:pt idx="2">
                  <c:v>Audit by consultancy firm</c:v>
                </c:pt>
                <c:pt idx="3">
                  <c:v>No audit</c:v>
                </c:pt>
              </c:strCache>
            </c:strRef>
          </c:cat>
          <c:val>
            <c:numRef>
              <c:f>Sheet3!$B$2:$B$5</c:f>
              <c:numCache>
                <c:formatCode>General</c:formatCode>
                <c:ptCount val="4"/>
                <c:pt idx="0">
                  <c:v>9</c:v>
                </c:pt>
                <c:pt idx="1">
                  <c:v>2</c:v>
                </c:pt>
                <c:pt idx="2">
                  <c:v>1</c:v>
                </c:pt>
                <c:pt idx="3">
                  <c:v>14</c:v>
                </c:pt>
              </c:numCache>
            </c:numRef>
          </c:val>
        </c:ser>
        <c:firstSliceAng val="0"/>
      </c:pieChart>
    </c:plotArea>
    <c:legend>
      <c:legendPos val="r"/>
    </c:legend>
    <c:plotVisOnly val="1"/>
  </c:chart>
  <c:spPr>
    <a:ln>
      <a:noFill/>
    </a:ln>
  </c:spPr>
  <c:externalData r:id="rId1"/>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9999999">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D60242"/>
    <w:rsid w:val="00D602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8AEFE0701124F16A266C40AAD8821DC">
    <w:name w:val="B8AEFE0701124F16A266C40AAD8821DC"/>
    <w:rsid w:val="00D60242"/>
  </w:style>
  <w:style w:type="paragraph" w:customStyle="1" w:styleId="9281EDD6A3E74097883BCAE2C27620B0">
    <w:name w:val="9281EDD6A3E74097883BCAE2C27620B0"/>
    <w:rsid w:val="00D60242"/>
  </w:style>
  <w:style w:type="paragraph" w:customStyle="1" w:styleId="C4B921E16D39415590ADBBC3C7DC1B95">
    <w:name w:val="C4B921E16D39415590ADBBC3C7DC1B95"/>
    <w:rsid w:val="00D60242"/>
  </w:style>
  <w:style w:type="paragraph" w:customStyle="1" w:styleId="1C9E3FF590B64DB6870EAF3E6303027B">
    <w:name w:val="1C9E3FF590B64DB6870EAF3E6303027B"/>
    <w:rsid w:val="00D60242"/>
  </w:style>
  <w:style w:type="paragraph" w:customStyle="1" w:styleId="4DC8BE23BAB44579B326598812CB74B0">
    <w:name w:val="4DC8BE23BAB44579B326598812CB74B0"/>
    <w:rsid w:val="00D60242"/>
  </w:style>
  <w:style w:type="paragraph" w:customStyle="1" w:styleId="AD7C264B83AD427DBD6236369C66EDF3">
    <w:name w:val="AD7C264B83AD427DBD6236369C66EDF3"/>
    <w:rsid w:val="00D60242"/>
  </w:style>
  <w:style w:type="paragraph" w:customStyle="1" w:styleId="83D50C59E15F409C857BCA20D11197BF">
    <w:name w:val="83D50C59E15F409C857BCA20D11197BF"/>
    <w:rsid w:val="00D60242"/>
  </w:style>
  <w:style w:type="paragraph" w:customStyle="1" w:styleId="01AF165F5A0443CB817496B241FE3A4D">
    <w:name w:val="01AF165F5A0443CB817496B241FE3A4D"/>
    <w:rsid w:val="00D60242"/>
  </w:style>
  <w:style w:type="paragraph" w:customStyle="1" w:styleId="7CF46C981B064B0E9F13DAE769FEEBE5">
    <w:name w:val="7CF46C981B064B0E9F13DAE769FEEBE5"/>
    <w:rsid w:val="00D60242"/>
  </w:style>
  <w:style w:type="paragraph" w:customStyle="1" w:styleId="8E626DC71CA647F4A54503D0FBC629C2">
    <w:name w:val="8E626DC71CA647F4A54503D0FBC629C2"/>
    <w:rsid w:val="00D60242"/>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A46C32-6DB8-4D80-934F-66F969B6DC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67</Pages>
  <Words>17895</Words>
  <Characters>102003</Characters>
  <Application>Microsoft Office Word</Application>
  <DocSecurity>0</DocSecurity>
  <Lines>850</Lines>
  <Paragraphs>239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KPMG</Company>
  <LinksUpToDate>false</LinksUpToDate>
  <CharactersWithSpaces>119659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mvlasveld</dc:creator>
  <cp:lastModifiedBy>mvlasveld</cp:lastModifiedBy>
  <cp:revision>2</cp:revision>
  <cp:lastPrinted>2012-10-30T01:17:00Z</cp:lastPrinted>
  <dcterms:created xsi:type="dcterms:W3CDTF">2012-11-09T11:06:00Z</dcterms:created>
  <dcterms:modified xsi:type="dcterms:W3CDTF">2012-11-09T11:06:00Z</dcterms:modified>
</cp:coreProperties>
</file>