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rPr>
        <w:id w:val="1986431528"/>
        <w:docPartObj>
          <w:docPartGallery w:val="Cover Pages"/>
          <w:docPartUnique/>
        </w:docPartObj>
      </w:sdtPr>
      <w:sdtContent>
        <w:p w:rsidR="00DB78CA" w:rsidRPr="002F4B5F" w:rsidRDefault="003920E3" w:rsidP="002F4B5F">
          <w:pPr>
            <w:jc w:val="both"/>
            <w:rPr>
              <w:rFonts w:cstheme="minorHAnsi"/>
            </w:rPr>
          </w:pPr>
          <w:r w:rsidRPr="002F4B5F">
            <w:rPr>
              <w:rFonts w:cstheme="minorHAnsi"/>
              <w:noProof/>
              <w:lang w:val="nl-NL" w:eastAsia="nl-NL"/>
            </w:rPr>
            <mc:AlternateContent>
              <mc:Choice Requires="wps">
                <w:drawing>
                  <wp:anchor distT="0" distB="0" distL="114300" distR="114300" simplePos="0" relativeHeight="251703296" behindDoc="0" locked="0" layoutInCell="1" allowOverlap="1" wp14:anchorId="59678351" wp14:editId="73259BFB">
                    <wp:simplePos x="0" y="0"/>
                    <wp:positionH relativeFrom="page">
                      <wp:posOffset>5745915</wp:posOffset>
                    </wp:positionH>
                    <wp:positionV relativeFrom="page">
                      <wp:align>center</wp:align>
                    </wp:positionV>
                    <wp:extent cx="1941094" cy="9655810"/>
                    <wp:effectExtent l="0" t="0" r="254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094"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i/>
                                    <w:color w:val="FFFFFF" w:themeColor="background1"/>
                                    <w:sz w:val="36"/>
                                    <w:szCs w:val="36"/>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E32E87" w:rsidRPr="00DB78CA" w:rsidRDefault="00E32E87">
                                    <w:pPr>
                                      <w:pStyle w:val="Subtitle"/>
                                      <w:rPr>
                                        <w:i/>
                                        <w:color w:val="FFFFFF" w:themeColor="background1"/>
                                      </w:rPr>
                                    </w:pPr>
                                    <w:r w:rsidRPr="00DB78CA">
                                      <w:rPr>
                                        <w:b/>
                                        <w:i/>
                                        <w:color w:val="FFFFFF" w:themeColor="background1"/>
                                        <w:sz w:val="36"/>
                                        <w:szCs w:val="36"/>
                                      </w:rPr>
                                      <w:t>AN ERP STUDY ON THE EFFECT OF CHOCOLATE ON PROCESSING VISUAL STIMULI IN THE BRAIN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angle 48" o:spid="_x0000_s1026" style="position:absolute;left:0;text-align:left;margin-left:452.45pt;margin-top:0;width:152.85pt;height:760.3pt;z-index:251703296;visibility:visible;mso-wrap-style:square;mso-width-percent:0;mso-height-percent:960;mso-wrap-distance-left:9pt;mso-wrap-distance-top:0;mso-wrap-distance-right:9pt;mso-wrap-distance-bottom:0;mso-position-horizontal:absolute;mso-position-horizontal-relative:page;mso-position-vertical:center;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" fillcolor="#1f497d [3215]" stroked="f" strokeweight="2pt">
                    <v:path arrowok="t"/>
                    <v:textbox inset="14.4pt,,14.4pt">
                      <w:txbxContent>
                        <w:sdt>
                          <w:sdtPr>
                            <w:rPr>
                              <w:b/>
                              <w:i/>
                              <w:color w:val="FFFFFF" w:themeColor="background1"/>
                              <w:sz w:val="36"/>
                              <w:szCs w:val="36"/>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CF0C2C" w:rsidRPr="00DB78CA" w:rsidRDefault="00CF0C2C">
                              <w:pPr>
                                <w:pStyle w:val="Subtitle"/>
                                <w:rPr>
                                  <w:i/>
                                  <w:color w:val="FFFFFF" w:themeColor="background1"/>
                                </w:rPr>
                              </w:pPr>
                              <w:r w:rsidRPr="00DB78CA">
                                <w:rPr>
                                  <w:b/>
                                  <w:i/>
                                  <w:color w:val="FFFFFF" w:themeColor="background1"/>
                                  <w:sz w:val="36"/>
                                  <w:szCs w:val="36"/>
                                </w:rPr>
                                <w:t>AN ERP STUDY ON THE EFFECT OF CHOCOLATE ON PROCESSING VISUAL STIMULI IN THE BRAIN</w:t>
                              </w:r>
                            </w:p>
                          </w:sdtContent>
                        </w:sdt>
                      </w:txbxContent>
                    </v:textbox>
                    <w10:wrap anchorx="page" anchory="page"/>
                  </v:rect>
                </w:pict>
              </mc:Fallback>
            </mc:AlternateContent>
          </w:r>
          <w:r w:rsidR="00DB78CA" w:rsidRPr="002F4B5F">
            <w:rPr>
              <w:rFonts w:cstheme="minorHAnsi"/>
              <w:noProof/>
              <w:lang w:val="nl-NL" w:eastAsia="nl-NL"/>
            </w:rPr>
            <mc:AlternateContent>
              <mc:Choice Requires="wps">
                <w:drawing>
                  <wp:anchor distT="0" distB="0" distL="114300" distR="114300" simplePos="0" relativeHeight="251702272" behindDoc="0" locked="0" layoutInCell="1" allowOverlap="1" wp14:anchorId="04DDD90F" wp14:editId="4DDCC51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kern w:val="0"/>
                                    <w:sz w:val="48"/>
                                    <w:szCs w:val="48"/>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E32E87" w:rsidRPr="00DB78CA" w:rsidRDefault="00E32E87" w:rsidP="00DB78CA">
                                    <w:pPr>
                                      <w:pStyle w:val="Title"/>
                                      <w:jc w:val="right"/>
                                      <w:rPr>
                                        <w:color w:val="FFFFFF" w:themeColor="background1"/>
                                      </w:rPr>
                                    </w:pPr>
                                    <w:r w:rsidRPr="00DB78CA">
                                      <w:rPr>
                                        <w:b/>
                                        <w:color w:val="FFFFFF" w:themeColor="background1"/>
                                        <w:kern w:val="0"/>
                                        <w:sz w:val="48"/>
                                        <w:szCs w:val="48"/>
                                      </w:rPr>
                                      <w:t>My brain on Chocolate: Exploring brain activations using EEG when people have consumed chocolate</w:t>
                                    </w:r>
                                  </w:p>
                                </w:sdtContent>
                              </w:sdt>
                              <w:p w:rsidR="00E32E87" w:rsidRDefault="00E32E87" w:rsidP="00DB78CA">
                                <w:pPr>
                                  <w:spacing w:before="240"/>
                                  <w:ind w:left="1008"/>
                                  <w:jc w:val="right"/>
                                </w:pPr>
                              </w:p>
                              <w:p w:rsidR="00E32E87" w:rsidRDefault="00E32E87" w:rsidP="004A01C9"/>
                              <w:p w:rsidR="00E32E87" w:rsidRDefault="00E32E87" w:rsidP="004A01C9"/>
                              <w:p w:rsidR="00E32E87" w:rsidRDefault="00E32E87" w:rsidP="004A01C9"/>
                              <w:p w:rsidR="00E32E87" w:rsidRDefault="00E32E87" w:rsidP="00403F42">
                                <w:pPr>
                                  <w:spacing w:before="0" w:after="0" w:line="360" w:lineRule="auto"/>
                                </w:pPr>
                                <w:r w:rsidRPr="00AD4753">
                                  <w:rPr>
                                    <w:i/>
                                  </w:rPr>
                                  <w:t>Academic coordinator:</w:t>
                                </w:r>
                                <w:r>
                                  <w:t xml:space="preserve"> Prof. </w:t>
                                </w:r>
                                <w:proofErr w:type="spellStart"/>
                                <w:r>
                                  <w:t>Dr</w:t>
                                </w:r>
                                <w:proofErr w:type="spellEnd"/>
                                <w:r>
                                  <w:t xml:space="preserve"> Willem J.M.I. </w:t>
                                </w:r>
                                <w:proofErr w:type="spellStart"/>
                                <w:r>
                                  <w:t>Verbeke</w:t>
                                </w:r>
                                <w:proofErr w:type="spellEnd"/>
                              </w:p>
                              <w:p w:rsidR="00E32E87" w:rsidRDefault="00E32E87" w:rsidP="00403F42">
                                <w:pPr>
                                  <w:spacing w:before="0" w:after="0" w:line="360" w:lineRule="auto"/>
                                </w:pPr>
                                <w:r w:rsidRPr="00AD4753">
                                  <w:rPr>
                                    <w:i/>
                                  </w:rPr>
                                  <w:t>Student:</w:t>
                                </w:r>
                                <w:r>
                                  <w:t xml:space="preserve"> Iulia-</w:t>
                                </w:r>
                                <w:proofErr w:type="spellStart"/>
                                <w:r>
                                  <w:t>Andreea</w:t>
                                </w:r>
                                <w:proofErr w:type="spellEnd"/>
                                <w:r>
                                  <w:t xml:space="preserve"> </w:t>
                                </w:r>
                                <w:proofErr w:type="spellStart"/>
                                <w:r>
                                  <w:t>Talang</w:t>
                                </w:r>
                                <w:r>
                                  <w:rPr>
                                    <w:rFonts w:ascii="Calibri" w:hAnsi="Calibri" w:cs="Calibri"/>
                                  </w:rPr>
                                  <w:t>ă</w:t>
                                </w:r>
                                <w:proofErr w:type="spellEnd"/>
                              </w:p>
                              <w:p w:rsidR="00E32E87" w:rsidRDefault="00E32E87" w:rsidP="00403F42">
                                <w:pPr>
                                  <w:spacing w:before="0" w:after="0" w:line="360" w:lineRule="auto"/>
                                </w:pPr>
                                <w:r w:rsidRPr="00AD4753">
                                  <w:rPr>
                                    <w:i/>
                                  </w:rPr>
                                  <w:t>Student ID:</w:t>
                                </w:r>
                                <w:r>
                                  <w:t xml:space="preserve"> 342848</w:t>
                                </w:r>
                              </w:p>
                              <w:p w:rsidR="00E32E87" w:rsidRDefault="00E32E87" w:rsidP="004A01C9"/>
                              <w:p w:rsidR="00E32E87" w:rsidRDefault="00E32E87" w:rsidP="00403F42">
                                <w:pPr>
                                  <w:spacing w:before="0" w:after="0" w:line="240" w:lineRule="auto"/>
                                </w:pPr>
                                <w:r>
                                  <w:t>Marketing Master ESE, Rotterdam</w:t>
                                </w:r>
                              </w:p>
                              <w:p w:rsidR="00E32E87" w:rsidRDefault="00E32E87" w:rsidP="00403F42">
                                <w:pPr>
                                  <w:spacing w:before="0" w:after="0" w:line="240" w:lineRule="auto"/>
                                </w:pPr>
                                <w:r>
                                  <w:t>August, 2013</w:t>
                                </w:r>
                              </w:p>
                              <w:p w:rsidR="00E32E87" w:rsidRDefault="00E32E87" w:rsidP="00DB78CA">
                                <w:pPr>
                                  <w:spacing w:before="240"/>
                                  <w:ind w:left="1008"/>
                                  <w:jc w:val="right"/>
                                </w:pPr>
                              </w:p>
                              <w:p w:rsidR="00E32E87" w:rsidRDefault="00E32E87" w:rsidP="00DB78CA">
                                <w:pPr>
                                  <w:spacing w:before="240"/>
                                  <w:ind w:left="1008"/>
                                  <w:jc w:val="right"/>
                                </w:pPr>
                              </w:p>
                              <w:p w:rsidR="00E32E87" w:rsidRDefault="00E32E87" w:rsidP="00DB78CA">
                                <w:pPr>
                                  <w:spacing w:before="240"/>
                                  <w:ind w:left="1008"/>
                                  <w:jc w:val="right"/>
                                </w:pPr>
                              </w:p>
                              <w:p w:rsidR="00E32E87" w:rsidRPr="00DB78CA" w:rsidRDefault="00E32E87" w:rsidP="00DB78CA">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left:0;text-align:left;margin-left:0;margin-top:0;width:422.3pt;height:760.3pt;z-index:25170227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7GTmgIAAII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" fillcolor="#4f81bd [3204]" stroked="f" strokeweight="2pt">
                    <v:path arrowok="t"/>
                    <v:textbox inset="21.6pt,1in,21.6pt">
                      <w:txbxContent>
                        <w:sdt>
                          <w:sdtPr>
                            <w:rPr>
                              <w:b/>
                              <w:color w:val="FFFFFF" w:themeColor="background1"/>
                              <w:kern w:val="0"/>
                              <w:sz w:val="48"/>
                              <w:szCs w:val="48"/>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CF0C2C" w:rsidRPr="00DB78CA" w:rsidRDefault="00CF0C2C" w:rsidP="00DB78CA">
                              <w:pPr>
                                <w:pStyle w:val="Title"/>
                                <w:jc w:val="right"/>
                                <w:rPr>
                                  <w:color w:val="FFFFFF" w:themeColor="background1"/>
                                </w:rPr>
                              </w:pPr>
                              <w:r w:rsidRPr="00DB78CA">
                                <w:rPr>
                                  <w:b/>
                                  <w:color w:val="FFFFFF" w:themeColor="background1"/>
                                  <w:kern w:val="0"/>
                                  <w:sz w:val="48"/>
                                  <w:szCs w:val="48"/>
                                </w:rPr>
                                <w:t>My brain on Chocolate: Exploring brain activations using EEG when people have consumed chocolate</w:t>
                              </w:r>
                            </w:p>
                          </w:sdtContent>
                        </w:sdt>
                        <w:p w:rsidR="00CF0C2C" w:rsidRDefault="00CF0C2C" w:rsidP="00DB78CA">
                          <w:pPr>
                            <w:spacing w:before="240"/>
                            <w:ind w:left="1008"/>
                            <w:jc w:val="right"/>
                          </w:pPr>
                        </w:p>
                        <w:p w:rsidR="00CF0C2C" w:rsidRDefault="00CF0C2C" w:rsidP="004A01C9"/>
                        <w:p w:rsidR="00CF0C2C" w:rsidRDefault="00CF0C2C" w:rsidP="004A01C9"/>
                        <w:p w:rsidR="00CF0C2C" w:rsidRDefault="00CF0C2C" w:rsidP="004A01C9"/>
                        <w:p w:rsidR="00CF0C2C" w:rsidRDefault="00CF0C2C" w:rsidP="00403F42">
                          <w:pPr>
                            <w:spacing w:before="0" w:after="0" w:line="360" w:lineRule="auto"/>
                          </w:pPr>
                          <w:r w:rsidRPr="00AD4753">
                            <w:rPr>
                              <w:i/>
                            </w:rPr>
                            <w:t>Academic coordinator:</w:t>
                          </w:r>
                          <w:r>
                            <w:t xml:space="preserve"> Prof. </w:t>
                          </w:r>
                          <w:proofErr w:type="spellStart"/>
                          <w:r>
                            <w:t>Dr</w:t>
                          </w:r>
                          <w:proofErr w:type="spellEnd"/>
                          <w:r>
                            <w:t xml:space="preserve"> Willem J.M.I. </w:t>
                          </w:r>
                          <w:proofErr w:type="spellStart"/>
                          <w:r>
                            <w:t>Verbeke</w:t>
                          </w:r>
                          <w:proofErr w:type="spellEnd"/>
                        </w:p>
                        <w:p w:rsidR="00CF0C2C" w:rsidRDefault="00CF0C2C" w:rsidP="00403F42">
                          <w:pPr>
                            <w:spacing w:before="0" w:after="0" w:line="360" w:lineRule="auto"/>
                          </w:pPr>
                          <w:r w:rsidRPr="00AD4753">
                            <w:rPr>
                              <w:i/>
                            </w:rPr>
                            <w:t>Student:</w:t>
                          </w:r>
                          <w:r>
                            <w:t xml:space="preserve"> Iulia-</w:t>
                          </w:r>
                          <w:proofErr w:type="spellStart"/>
                          <w:r>
                            <w:t>Andreea</w:t>
                          </w:r>
                          <w:proofErr w:type="spellEnd"/>
                          <w:r>
                            <w:t xml:space="preserve"> </w:t>
                          </w:r>
                          <w:proofErr w:type="spellStart"/>
                          <w:r>
                            <w:t>Talang</w:t>
                          </w:r>
                          <w:r>
                            <w:rPr>
                              <w:rFonts w:ascii="Calibri" w:hAnsi="Calibri" w:cs="Calibri"/>
                            </w:rPr>
                            <w:t>ă</w:t>
                          </w:r>
                          <w:proofErr w:type="spellEnd"/>
                        </w:p>
                        <w:p w:rsidR="00CF0C2C" w:rsidRDefault="00CF0C2C" w:rsidP="00403F42">
                          <w:pPr>
                            <w:spacing w:before="0" w:after="0" w:line="360" w:lineRule="auto"/>
                          </w:pPr>
                          <w:r w:rsidRPr="00AD4753">
                            <w:rPr>
                              <w:i/>
                            </w:rPr>
                            <w:t>Student ID:</w:t>
                          </w:r>
                          <w:r>
                            <w:t xml:space="preserve"> 342848</w:t>
                          </w:r>
                        </w:p>
                        <w:p w:rsidR="00CF0C2C" w:rsidRDefault="00CF0C2C" w:rsidP="004A01C9"/>
                        <w:p w:rsidR="00CF0C2C" w:rsidRDefault="00CF0C2C" w:rsidP="00403F42">
                          <w:pPr>
                            <w:spacing w:before="0" w:after="0" w:line="240" w:lineRule="auto"/>
                          </w:pPr>
                          <w:r>
                            <w:t>Marketing Master ESE, Rotterdam</w:t>
                          </w:r>
                        </w:p>
                        <w:p w:rsidR="00CF0C2C" w:rsidRDefault="00CF0C2C" w:rsidP="00403F42">
                          <w:pPr>
                            <w:spacing w:before="0" w:after="0" w:line="240" w:lineRule="auto"/>
                          </w:pPr>
                          <w:r>
                            <w:t>August, 2013</w:t>
                          </w:r>
                        </w:p>
                        <w:p w:rsidR="00CF0C2C" w:rsidRDefault="00CF0C2C" w:rsidP="00DB78CA">
                          <w:pPr>
                            <w:spacing w:before="240"/>
                            <w:ind w:left="1008"/>
                            <w:jc w:val="right"/>
                          </w:pPr>
                        </w:p>
                        <w:p w:rsidR="00CF0C2C" w:rsidRDefault="00CF0C2C" w:rsidP="00DB78CA">
                          <w:pPr>
                            <w:spacing w:before="240"/>
                            <w:ind w:left="1008"/>
                            <w:jc w:val="right"/>
                          </w:pPr>
                        </w:p>
                        <w:p w:rsidR="00CF0C2C" w:rsidRDefault="00CF0C2C" w:rsidP="00DB78CA">
                          <w:pPr>
                            <w:spacing w:before="240"/>
                            <w:ind w:left="1008"/>
                            <w:jc w:val="right"/>
                          </w:pPr>
                        </w:p>
                        <w:p w:rsidR="00CF0C2C" w:rsidRPr="00DB78CA" w:rsidRDefault="00CF0C2C" w:rsidP="00DB78CA">
                          <w:pPr>
                            <w:spacing w:before="240"/>
                            <w:ind w:left="1008"/>
                            <w:jc w:val="right"/>
                            <w:rPr>
                              <w:color w:val="FFFFFF" w:themeColor="background1"/>
                            </w:rPr>
                          </w:pPr>
                        </w:p>
                      </w:txbxContent>
                    </v:textbox>
                    <w10:wrap anchorx="page" anchory="page"/>
                  </v:rect>
                </w:pict>
              </mc:Fallback>
            </mc:AlternateContent>
          </w:r>
        </w:p>
        <w:p w:rsidR="00DB78CA" w:rsidRPr="002F4B5F" w:rsidRDefault="00DB78CA" w:rsidP="002F4B5F">
          <w:pPr>
            <w:jc w:val="both"/>
            <w:rPr>
              <w:rFonts w:cstheme="minorHAnsi"/>
            </w:rPr>
          </w:pPr>
        </w:p>
        <w:p w:rsidR="00DB78CA" w:rsidRPr="002F4B5F" w:rsidRDefault="00DB78CA" w:rsidP="002F4B5F">
          <w:pPr>
            <w:jc w:val="both"/>
            <w:rPr>
              <w:rFonts w:cstheme="minorHAnsi"/>
              <w:b/>
              <w:bCs/>
              <w:caps/>
              <w:color w:val="FFFFFF" w:themeColor="background1"/>
              <w:spacing w:val="15"/>
              <w:sz w:val="22"/>
              <w:szCs w:val="22"/>
            </w:rPr>
          </w:pPr>
          <w:r w:rsidRPr="002F4B5F">
            <w:rPr>
              <w:rFonts w:cstheme="minorHAnsi"/>
            </w:rPr>
            <w:br w:type="page"/>
          </w:r>
        </w:p>
      </w:sdtContent>
    </w:sdt>
    <w:p w:rsidR="006F3A9A" w:rsidRPr="002F4B5F" w:rsidRDefault="00AF2747" w:rsidP="002F4B5F">
      <w:pPr>
        <w:pStyle w:val="Heading1"/>
        <w:jc w:val="both"/>
        <w:rPr>
          <w:rFonts w:cstheme="minorHAnsi"/>
        </w:rPr>
      </w:pPr>
      <w:bookmarkStart w:id="0" w:name="_Toc364633169"/>
      <w:r w:rsidRPr="002F4B5F">
        <w:rPr>
          <w:rFonts w:cstheme="minorHAnsi"/>
        </w:rPr>
        <w:lastRenderedPageBreak/>
        <w:t>PREFACE</w:t>
      </w:r>
      <w:bookmarkEnd w:id="0"/>
    </w:p>
    <w:p w:rsidR="00D9359C" w:rsidRPr="002F4B5F" w:rsidRDefault="000F6C66" w:rsidP="00905DFA">
      <w:pPr>
        <w:spacing w:line="360" w:lineRule="auto"/>
        <w:jc w:val="both"/>
        <w:rPr>
          <w:rFonts w:cstheme="minorHAnsi"/>
          <w:sz w:val="22"/>
          <w:szCs w:val="22"/>
        </w:rPr>
      </w:pPr>
      <w:r w:rsidRPr="002F4B5F">
        <w:rPr>
          <w:rFonts w:cstheme="minorHAnsi"/>
          <w:sz w:val="22"/>
          <w:szCs w:val="22"/>
        </w:rPr>
        <w:t xml:space="preserve">Getting admitted to the Erasmus School of Economics has been one of the greatest achievements in my life so far. Last year, </w:t>
      </w:r>
      <w:r w:rsidR="008C4A6E" w:rsidRPr="002F4B5F">
        <w:rPr>
          <w:rFonts w:cstheme="minorHAnsi"/>
          <w:sz w:val="22"/>
          <w:szCs w:val="22"/>
        </w:rPr>
        <w:t xml:space="preserve">when I arrived here, </w:t>
      </w:r>
      <w:r w:rsidRPr="002F4B5F">
        <w:rPr>
          <w:rFonts w:cstheme="minorHAnsi"/>
          <w:sz w:val="22"/>
          <w:szCs w:val="22"/>
        </w:rPr>
        <w:t>I did not exactly know what was ahead of me, but now, looking back</w:t>
      </w:r>
      <w:r w:rsidR="00293F3C" w:rsidRPr="002F4B5F">
        <w:rPr>
          <w:rFonts w:cstheme="minorHAnsi"/>
          <w:sz w:val="22"/>
          <w:szCs w:val="22"/>
        </w:rPr>
        <w:t>,</w:t>
      </w:r>
      <w:r w:rsidRPr="002F4B5F">
        <w:rPr>
          <w:rFonts w:cstheme="minorHAnsi"/>
          <w:sz w:val="22"/>
          <w:szCs w:val="22"/>
        </w:rPr>
        <w:t xml:space="preserve"> I can truly say I have had the experience of my life both from the academic </w:t>
      </w:r>
      <w:r w:rsidR="00293F3C" w:rsidRPr="002F4B5F">
        <w:rPr>
          <w:rFonts w:cstheme="minorHAnsi"/>
          <w:sz w:val="22"/>
          <w:szCs w:val="22"/>
        </w:rPr>
        <w:t>standpoint</w:t>
      </w:r>
      <w:r w:rsidR="001F005F" w:rsidRPr="002F4B5F">
        <w:rPr>
          <w:rFonts w:cstheme="minorHAnsi"/>
          <w:sz w:val="22"/>
          <w:szCs w:val="22"/>
        </w:rPr>
        <w:t>,</w:t>
      </w:r>
      <w:r w:rsidR="00293F3C" w:rsidRPr="002F4B5F">
        <w:rPr>
          <w:rFonts w:cstheme="minorHAnsi"/>
          <w:sz w:val="22"/>
          <w:szCs w:val="22"/>
        </w:rPr>
        <w:t xml:space="preserve"> </w:t>
      </w:r>
      <w:r w:rsidRPr="002F4B5F">
        <w:rPr>
          <w:rFonts w:cstheme="minorHAnsi"/>
          <w:sz w:val="22"/>
          <w:szCs w:val="22"/>
        </w:rPr>
        <w:t>as well as from the student life point of view.</w:t>
      </w:r>
    </w:p>
    <w:p w:rsidR="000F6C66" w:rsidRPr="002F4B5F" w:rsidRDefault="000F6C66" w:rsidP="00905DFA">
      <w:pPr>
        <w:spacing w:line="360" w:lineRule="auto"/>
        <w:jc w:val="both"/>
        <w:rPr>
          <w:rFonts w:cstheme="minorHAnsi"/>
          <w:sz w:val="22"/>
          <w:szCs w:val="22"/>
        </w:rPr>
      </w:pPr>
      <w:r w:rsidRPr="002F4B5F">
        <w:rPr>
          <w:rFonts w:cstheme="minorHAnsi"/>
          <w:sz w:val="22"/>
          <w:szCs w:val="22"/>
        </w:rPr>
        <w:t>I have enjoyed equally studying all the marketing courses within the Marketing Master program of ESE, as well as working on my master thesis. Working on this thesis has been both very enjoyable and fun</w:t>
      </w:r>
      <w:r w:rsidR="008C4A6E" w:rsidRPr="002F4B5F">
        <w:rPr>
          <w:rFonts w:cstheme="minorHAnsi"/>
          <w:sz w:val="22"/>
          <w:szCs w:val="22"/>
        </w:rPr>
        <w:t>,</w:t>
      </w:r>
      <w:r w:rsidRPr="002F4B5F">
        <w:rPr>
          <w:rFonts w:cstheme="minorHAnsi"/>
          <w:sz w:val="22"/>
          <w:szCs w:val="22"/>
        </w:rPr>
        <w:t xml:space="preserve"> as well as very challenging, getting me acquainted with the amazing domain of </w:t>
      </w:r>
      <w:proofErr w:type="spellStart"/>
      <w:r w:rsidRPr="002F4B5F">
        <w:rPr>
          <w:rFonts w:cstheme="minorHAnsi"/>
          <w:sz w:val="22"/>
          <w:szCs w:val="22"/>
        </w:rPr>
        <w:t>neuro</w:t>
      </w:r>
      <w:proofErr w:type="spellEnd"/>
      <w:r w:rsidRPr="002F4B5F">
        <w:rPr>
          <w:rFonts w:cstheme="minorHAnsi"/>
          <w:sz w:val="22"/>
          <w:szCs w:val="22"/>
        </w:rPr>
        <w:t>-marketing.</w:t>
      </w:r>
    </w:p>
    <w:p w:rsidR="000F6C66" w:rsidRPr="002F4B5F" w:rsidRDefault="00943334" w:rsidP="00905DFA">
      <w:pPr>
        <w:spacing w:line="360" w:lineRule="auto"/>
        <w:jc w:val="both"/>
        <w:rPr>
          <w:rFonts w:cstheme="minorHAnsi"/>
          <w:sz w:val="22"/>
          <w:szCs w:val="22"/>
        </w:rPr>
      </w:pPr>
      <w:r w:rsidRPr="002F4B5F">
        <w:rPr>
          <w:rFonts w:cstheme="minorHAnsi"/>
          <w:sz w:val="22"/>
          <w:szCs w:val="22"/>
        </w:rPr>
        <w:t>I would like to use this space in order to express my gratitude to the people who made possible this research and who have believed in me.</w:t>
      </w:r>
    </w:p>
    <w:p w:rsidR="00943334" w:rsidRPr="002F4B5F" w:rsidRDefault="00943334" w:rsidP="00905DFA">
      <w:pPr>
        <w:spacing w:line="360" w:lineRule="auto"/>
        <w:jc w:val="both"/>
        <w:rPr>
          <w:rFonts w:cstheme="minorHAnsi"/>
          <w:sz w:val="22"/>
          <w:szCs w:val="22"/>
        </w:rPr>
      </w:pPr>
      <w:r w:rsidRPr="002F4B5F">
        <w:rPr>
          <w:rFonts w:cstheme="minorHAnsi"/>
          <w:sz w:val="22"/>
          <w:szCs w:val="22"/>
        </w:rPr>
        <w:t xml:space="preserve">First, I would like to thank to </w:t>
      </w:r>
      <w:r w:rsidR="00F72077">
        <w:rPr>
          <w:rFonts w:cstheme="minorHAnsi"/>
          <w:sz w:val="22"/>
          <w:szCs w:val="22"/>
        </w:rPr>
        <w:t xml:space="preserve">my supervisor Mr. Prof. Dr. </w:t>
      </w:r>
      <w:r w:rsidRPr="002F4B5F">
        <w:rPr>
          <w:rFonts w:cstheme="minorHAnsi"/>
          <w:sz w:val="22"/>
          <w:szCs w:val="22"/>
        </w:rPr>
        <w:t>Willem</w:t>
      </w:r>
      <w:r w:rsidR="00F72077">
        <w:rPr>
          <w:rFonts w:cstheme="minorHAnsi"/>
          <w:sz w:val="22"/>
          <w:szCs w:val="22"/>
        </w:rPr>
        <w:t xml:space="preserve"> J.M.I. </w:t>
      </w:r>
      <w:proofErr w:type="spellStart"/>
      <w:r w:rsidRPr="002F4B5F">
        <w:rPr>
          <w:rFonts w:cstheme="minorHAnsi"/>
          <w:sz w:val="22"/>
          <w:szCs w:val="22"/>
        </w:rPr>
        <w:t>Verbeke</w:t>
      </w:r>
      <w:proofErr w:type="spellEnd"/>
      <w:r w:rsidRPr="002F4B5F">
        <w:rPr>
          <w:rFonts w:cstheme="minorHAnsi"/>
          <w:sz w:val="22"/>
          <w:szCs w:val="22"/>
        </w:rPr>
        <w:t xml:space="preserve">. He has proved a lot of enthusiasm and passion </w:t>
      </w:r>
      <w:r w:rsidR="00F72077">
        <w:rPr>
          <w:rFonts w:cstheme="minorHAnsi"/>
          <w:sz w:val="22"/>
          <w:szCs w:val="22"/>
        </w:rPr>
        <w:t xml:space="preserve">throughout the entire process of my thesis </w:t>
      </w:r>
      <w:r w:rsidRPr="002F4B5F">
        <w:rPr>
          <w:rFonts w:cstheme="minorHAnsi"/>
          <w:sz w:val="22"/>
          <w:szCs w:val="22"/>
        </w:rPr>
        <w:t xml:space="preserve">and has always had patience to discuss and respond </w:t>
      </w:r>
      <w:r w:rsidR="00293F3C" w:rsidRPr="002F4B5F">
        <w:rPr>
          <w:rFonts w:cstheme="minorHAnsi"/>
          <w:sz w:val="22"/>
          <w:szCs w:val="22"/>
        </w:rPr>
        <w:t xml:space="preserve">to </w:t>
      </w:r>
      <w:r w:rsidRPr="002F4B5F">
        <w:rPr>
          <w:rFonts w:cstheme="minorHAnsi"/>
          <w:sz w:val="22"/>
          <w:szCs w:val="22"/>
        </w:rPr>
        <w:t>all my request</w:t>
      </w:r>
      <w:r w:rsidR="00975199" w:rsidRPr="002F4B5F">
        <w:rPr>
          <w:rFonts w:cstheme="minorHAnsi"/>
          <w:sz w:val="22"/>
          <w:szCs w:val="22"/>
        </w:rPr>
        <w:t>s</w:t>
      </w:r>
      <w:r w:rsidRPr="002F4B5F">
        <w:rPr>
          <w:rFonts w:cstheme="minorHAnsi"/>
          <w:sz w:val="22"/>
          <w:szCs w:val="22"/>
        </w:rPr>
        <w:t>. Moreover, he has made possible the financing of my research and has enabled me to have access to all the necessary facil</w:t>
      </w:r>
      <w:r w:rsidR="00F72077">
        <w:rPr>
          <w:rFonts w:cstheme="minorHAnsi"/>
          <w:sz w:val="22"/>
          <w:szCs w:val="22"/>
        </w:rPr>
        <w:t>ities in order to carry out this present research</w:t>
      </w:r>
      <w:r w:rsidRPr="002F4B5F">
        <w:rPr>
          <w:rFonts w:cstheme="minorHAnsi"/>
          <w:sz w:val="22"/>
          <w:szCs w:val="22"/>
        </w:rPr>
        <w:t>.</w:t>
      </w:r>
    </w:p>
    <w:p w:rsidR="00943334" w:rsidRPr="002F4B5F" w:rsidRDefault="00943334" w:rsidP="00905DFA">
      <w:pPr>
        <w:spacing w:line="360" w:lineRule="auto"/>
        <w:jc w:val="both"/>
        <w:rPr>
          <w:rFonts w:cstheme="minorHAnsi"/>
          <w:sz w:val="22"/>
          <w:szCs w:val="22"/>
        </w:rPr>
      </w:pPr>
      <w:r w:rsidRPr="002F4B5F">
        <w:rPr>
          <w:rFonts w:cstheme="minorHAnsi"/>
          <w:sz w:val="22"/>
          <w:szCs w:val="22"/>
        </w:rPr>
        <w:t xml:space="preserve">Secondly, my gratitude goes to Mr. Rumen </w:t>
      </w:r>
      <w:proofErr w:type="spellStart"/>
      <w:r w:rsidRPr="002F4B5F">
        <w:rPr>
          <w:rFonts w:cstheme="minorHAnsi"/>
          <w:sz w:val="22"/>
          <w:szCs w:val="22"/>
        </w:rPr>
        <w:t>Pozharliev</w:t>
      </w:r>
      <w:proofErr w:type="spellEnd"/>
      <w:r w:rsidRPr="002F4B5F">
        <w:rPr>
          <w:rFonts w:cstheme="minorHAnsi"/>
          <w:sz w:val="22"/>
          <w:szCs w:val="22"/>
        </w:rPr>
        <w:t xml:space="preserve"> who has not only contributed intellectually to my research, but has offered valuable feedback and has had the patience to read through the paper. He has always been happy to help and I would like to thank him for all the time that he invested in my research. Fernando </w:t>
      </w:r>
      <w:proofErr w:type="spellStart"/>
      <w:r w:rsidRPr="002F4B5F">
        <w:rPr>
          <w:rFonts w:cstheme="minorHAnsi"/>
          <w:sz w:val="22"/>
          <w:szCs w:val="22"/>
        </w:rPr>
        <w:t>Perelló</w:t>
      </w:r>
      <w:proofErr w:type="spellEnd"/>
      <w:r w:rsidR="00975199" w:rsidRPr="002F4B5F">
        <w:rPr>
          <w:rFonts w:cstheme="minorHAnsi"/>
          <w:sz w:val="22"/>
          <w:szCs w:val="22"/>
        </w:rPr>
        <w:t xml:space="preserve"> is also on my list</w:t>
      </w:r>
      <w:r w:rsidR="008C4A6E" w:rsidRPr="002F4B5F">
        <w:rPr>
          <w:rFonts w:cstheme="minorHAnsi"/>
          <w:sz w:val="22"/>
          <w:szCs w:val="22"/>
        </w:rPr>
        <w:t>,</w:t>
      </w:r>
      <w:r w:rsidR="00975199" w:rsidRPr="002F4B5F">
        <w:rPr>
          <w:rFonts w:cstheme="minorHAnsi"/>
          <w:sz w:val="22"/>
          <w:szCs w:val="22"/>
        </w:rPr>
        <w:t xml:space="preserve"> as he has </w:t>
      </w:r>
      <w:r w:rsidR="00293F3C" w:rsidRPr="002F4B5F">
        <w:rPr>
          <w:rFonts w:cstheme="minorHAnsi"/>
          <w:sz w:val="22"/>
          <w:szCs w:val="22"/>
        </w:rPr>
        <w:t>been always happy to help with any technical questions I had and has been very supportive and encouraging with me throughout the entire process of working on the thesis.</w:t>
      </w:r>
    </w:p>
    <w:p w:rsidR="00293F3C" w:rsidRPr="002F4B5F" w:rsidRDefault="008C4A6E" w:rsidP="00905DFA">
      <w:pPr>
        <w:spacing w:line="360" w:lineRule="auto"/>
        <w:jc w:val="both"/>
        <w:rPr>
          <w:rFonts w:cstheme="minorHAnsi"/>
          <w:sz w:val="22"/>
          <w:szCs w:val="22"/>
        </w:rPr>
      </w:pPr>
      <w:r w:rsidRPr="002F4B5F">
        <w:rPr>
          <w:rFonts w:cstheme="minorHAnsi"/>
          <w:sz w:val="22"/>
          <w:szCs w:val="22"/>
        </w:rPr>
        <w:t xml:space="preserve">Last but not least, my gratitude goes to my amazing parents, who have believed in me, encouraged me and made financial efforts to support me here. If it was not for them I would not have been here. Also, </w:t>
      </w:r>
      <w:r w:rsidR="00053582" w:rsidRPr="002F4B5F">
        <w:rPr>
          <w:rFonts w:cstheme="minorHAnsi"/>
          <w:sz w:val="22"/>
          <w:szCs w:val="22"/>
        </w:rPr>
        <w:t xml:space="preserve">my fiancé, who has proposed to me </w:t>
      </w:r>
      <w:r w:rsidR="00034F78" w:rsidRPr="002F4B5F">
        <w:rPr>
          <w:rFonts w:cstheme="minorHAnsi"/>
          <w:sz w:val="22"/>
          <w:szCs w:val="22"/>
        </w:rPr>
        <w:t xml:space="preserve">this year, in between two experiments, I need to thank for all the patience and support. </w:t>
      </w:r>
    </w:p>
    <w:p w:rsidR="00034F78" w:rsidRPr="002F4B5F" w:rsidRDefault="00034F78" w:rsidP="00905DFA">
      <w:pPr>
        <w:spacing w:line="360" w:lineRule="auto"/>
        <w:jc w:val="both"/>
        <w:rPr>
          <w:rFonts w:cstheme="minorHAnsi"/>
          <w:sz w:val="22"/>
          <w:szCs w:val="22"/>
        </w:rPr>
      </w:pPr>
      <w:r w:rsidRPr="002F4B5F">
        <w:rPr>
          <w:rFonts w:cstheme="minorHAnsi"/>
          <w:sz w:val="22"/>
          <w:szCs w:val="22"/>
        </w:rPr>
        <w:t>I will end by thanking to all my amazing colleagues who have participated in my experiment</w:t>
      </w:r>
      <w:r w:rsidR="00CF0C2C">
        <w:rPr>
          <w:rFonts w:cstheme="minorHAnsi"/>
          <w:sz w:val="22"/>
          <w:szCs w:val="22"/>
        </w:rPr>
        <w:t>,</w:t>
      </w:r>
      <w:r w:rsidRPr="002F4B5F">
        <w:rPr>
          <w:rFonts w:cstheme="minorHAnsi"/>
          <w:sz w:val="22"/>
          <w:szCs w:val="22"/>
        </w:rPr>
        <w:t xml:space="preserve"> as well as to my great friends who have made everything so enjoyable.</w:t>
      </w:r>
    </w:p>
    <w:p w:rsidR="00034F78" w:rsidRPr="002F4B5F" w:rsidRDefault="001F005F" w:rsidP="00905DFA">
      <w:pPr>
        <w:spacing w:line="360" w:lineRule="auto"/>
        <w:jc w:val="both"/>
        <w:rPr>
          <w:rFonts w:cstheme="minorHAnsi"/>
          <w:sz w:val="22"/>
          <w:szCs w:val="22"/>
        </w:rPr>
      </w:pPr>
      <w:r w:rsidRPr="002F4B5F">
        <w:rPr>
          <w:rFonts w:cstheme="minorHAnsi"/>
          <w:sz w:val="22"/>
          <w:szCs w:val="22"/>
        </w:rPr>
        <w:t>Iulia-</w:t>
      </w:r>
      <w:proofErr w:type="spellStart"/>
      <w:r w:rsidRPr="002F4B5F">
        <w:rPr>
          <w:rFonts w:cstheme="minorHAnsi"/>
          <w:sz w:val="22"/>
          <w:szCs w:val="22"/>
        </w:rPr>
        <w:t>Andreea</w:t>
      </w:r>
      <w:proofErr w:type="spellEnd"/>
      <w:r w:rsidRPr="002F4B5F">
        <w:rPr>
          <w:rFonts w:cstheme="minorHAnsi"/>
          <w:sz w:val="22"/>
          <w:szCs w:val="22"/>
        </w:rPr>
        <w:t xml:space="preserve"> </w:t>
      </w:r>
      <w:proofErr w:type="spellStart"/>
      <w:r w:rsidRPr="002F4B5F">
        <w:rPr>
          <w:rFonts w:cstheme="minorHAnsi"/>
          <w:sz w:val="22"/>
          <w:szCs w:val="22"/>
        </w:rPr>
        <w:t>Talangă</w:t>
      </w:r>
      <w:proofErr w:type="spellEnd"/>
    </w:p>
    <w:p w:rsidR="00AF2747" w:rsidRPr="002F4B5F" w:rsidRDefault="00034F78" w:rsidP="00905DFA">
      <w:pPr>
        <w:spacing w:line="360" w:lineRule="auto"/>
        <w:jc w:val="both"/>
        <w:rPr>
          <w:rFonts w:cstheme="minorHAnsi"/>
        </w:rPr>
      </w:pPr>
      <w:r w:rsidRPr="002F4B5F">
        <w:rPr>
          <w:rFonts w:cstheme="minorHAnsi"/>
          <w:sz w:val="22"/>
          <w:szCs w:val="22"/>
        </w:rPr>
        <w:t>August, 2013</w:t>
      </w:r>
      <w:r w:rsidR="00AF2747" w:rsidRPr="002F4B5F">
        <w:rPr>
          <w:rFonts w:cstheme="minorHAnsi"/>
        </w:rPr>
        <w:br w:type="page"/>
      </w:r>
    </w:p>
    <w:sdt>
      <w:sdtPr>
        <w:rPr>
          <w:rFonts w:cstheme="minorHAnsi"/>
          <w:b w:val="0"/>
          <w:bCs w:val="0"/>
          <w:caps w:val="0"/>
          <w:color w:val="auto"/>
          <w:spacing w:val="0"/>
          <w:sz w:val="20"/>
          <w:szCs w:val="20"/>
          <w:lang w:bidi="ar-SA"/>
        </w:rPr>
        <w:id w:val="-550302460"/>
        <w:docPartObj>
          <w:docPartGallery w:val="Table of Contents"/>
          <w:docPartUnique/>
        </w:docPartObj>
      </w:sdtPr>
      <w:sdtEndPr>
        <w:rPr>
          <w:noProof/>
        </w:rPr>
      </w:sdtEndPr>
      <w:sdtContent>
        <w:p w:rsidR="00D9359C" w:rsidRPr="002F4B5F" w:rsidRDefault="00D9359C" w:rsidP="002F4B5F">
          <w:pPr>
            <w:pStyle w:val="TOCHeading"/>
            <w:jc w:val="both"/>
            <w:rPr>
              <w:rFonts w:cstheme="minorHAnsi"/>
            </w:rPr>
          </w:pPr>
          <w:r w:rsidRPr="002F4B5F">
            <w:rPr>
              <w:rFonts w:cstheme="minorHAnsi"/>
            </w:rPr>
            <w:t>Contents</w:t>
          </w:r>
        </w:p>
        <w:p w:rsidR="00691A07" w:rsidRDefault="00D9359C">
          <w:pPr>
            <w:pStyle w:val="TOC1"/>
            <w:tabs>
              <w:tab w:val="right" w:leader="dot" w:pos="9350"/>
            </w:tabs>
            <w:rPr>
              <w:noProof/>
              <w:lang w:eastAsia="en-US"/>
            </w:rPr>
          </w:pPr>
          <w:r w:rsidRPr="002F4B5F">
            <w:rPr>
              <w:rFonts w:cstheme="minorHAnsi"/>
            </w:rPr>
            <w:fldChar w:fldCharType="begin"/>
          </w:r>
          <w:r w:rsidRPr="002F4B5F">
            <w:rPr>
              <w:rFonts w:cstheme="minorHAnsi"/>
            </w:rPr>
            <w:instrText xml:space="preserve"> TOC \o "1-3" \h \z \u </w:instrText>
          </w:r>
          <w:r w:rsidRPr="002F4B5F">
            <w:rPr>
              <w:rFonts w:cstheme="minorHAnsi"/>
            </w:rPr>
            <w:fldChar w:fldCharType="separate"/>
          </w:r>
          <w:hyperlink w:anchor="_Toc364633169" w:history="1">
            <w:r w:rsidR="00691A07" w:rsidRPr="00691A07">
              <w:rPr>
                <w:rStyle w:val="Hyperlink"/>
                <w:rFonts w:cstheme="minorHAnsi"/>
                <w:b/>
                <w:noProof/>
              </w:rPr>
              <w:t>PREFACE</w:t>
            </w:r>
            <w:r w:rsidR="00691A07">
              <w:rPr>
                <w:noProof/>
                <w:webHidden/>
              </w:rPr>
              <w:tab/>
            </w:r>
            <w:r w:rsidR="00691A07">
              <w:rPr>
                <w:noProof/>
                <w:webHidden/>
              </w:rPr>
              <w:fldChar w:fldCharType="begin"/>
            </w:r>
            <w:r w:rsidR="00691A07">
              <w:rPr>
                <w:noProof/>
                <w:webHidden/>
              </w:rPr>
              <w:instrText xml:space="preserve"> PAGEREF _Toc364633169 \h </w:instrText>
            </w:r>
            <w:r w:rsidR="00691A07">
              <w:rPr>
                <w:noProof/>
                <w:webHidden/>
              </w:rPr>
            </w:r>
            <w:r w:rsidR="00691A07">
              <w:rPr>
                <w:noProof/>
                <w:webHidden/>
              </w:rPr>
              <w:fldChar w:fldCharType="separate"/>
            </w:r>
            <w:r w:rsidR="00691A07">
              <w:rPr>
                <w:noProof/>
                <w:webHidden/>
              </w:rPr>
              <w:t>1</w:t>
            </w:r>
            <w:r w:rsidR="00691A07">
              <w:rPr>
                <w:noProof/>
                <w:webHidden/>
              </w:rPr>
              <w:fldChar w:fldCharType="end"/>
            </w:r>
          </w:hyperlink>
        </w:p>
        <w:p w:rsidR="00691A07" w:rsidRDefault="00E32E87">
          <w:pPr>
            <w:pStyle w:val="TOC1"/>
            <w:tabs>
              <w:tab w:val="left" w:pos="440"/>
              <w:tab w:val="right" w:leader="dot" w:pos="9350"/>
            </w:tabs>
            <w:rPr>
              <w:noProof/>
              <w:lang w:eastAsia="en-US"/>
            </w:rPr>
          </w:pPr>
          <w:hyperlink w:anchor="_Toc364633170" w:history="1">
            <w:r w:rsidR="00691A07" w:rsidRPr="00691A07">
              <w:rPr>
                <w:rStyle w:val="Hyperlink"/>
                <w:rFonts w:cstheme="minorHAnsi"/>
                <w:b/>
                <w:noProof/>
              </w:rPr>
              <w:t>1.INTRODUCTION</w:t>
            </w:r>
            <w:r w:rsidR="00691A07">
              <w:rPr>
                <w:noProof/>
                <w:webHidden/>
              </w:rPr>
              <w:tab/>
            </w:r>
            <w:r w:rsidR="00691A07">
              <w:rPr>
                <w:noProof/>
                <w:webHidden/>
              </w:rPr>
              <w:fldChar w:fldCharType="begin"/>
            </w:r>
            <w:r w:rsidR="00691A07">
              <w:rPr>
                <w:noProof/>
                <w:webHidden/>
              </w:rPr>
              <w:instrText xml:space="preserve"> PAGEREF _Toc364633170 \h </w:instrText>
            </w:r>
            <w:r w:rsidR="00691A07">
              <w:rPr>
                <w:noProof/>
                <w:webHidden/>
              </w:rPr>
            </w:r>
            <w:r w:rsidR="00691A07">
              <w:rPr>
                <w:noProof/>
                <w:webHidden/>
              </w:rPr>
              <w:fldChar w:fldCharType="separate"/>
            </w:r>
            <w:r w:rsidR="00691A07">
              <w:rPr>
                <w:noProof/>
                <w:webHidden/>
              </w:rPr>
              <w:t>3</w:t>
            </w:r>
            <w:r w:rsidR="00691A07">
              <w:rPr>
                <w:noProof/>
                <w:webHidden/>
              </w:rPr>
              <w:fldChar w:fldCharType="end"/>
            </w:r>
          </w:hyperlink>
        </w:p>
        <w:p w:rsidR="00691A07" w:rsidRDefault="00E32E87">
          <w:pPr>
            <w:pStyle w:val="TOC1"/>
            <w:tabs>
              <w:tab w:val="right" w:leader="dot" w:pos="9350"/>
            </w:tabs>
            <w:rPr>
              <w:noProof/>
              <w:lang w:eastAsia="en-US"/>
            </w:rPr>
          </w:pPr>
          <w:hyperlink w:anchor="_Toc364633171" w:history="1">
            <w:r w:rsidR="00691A07" w:rsidRPr="00691A07">
              <w:rPr>
                <w:rStyle w:val="Hyperlink"/>
                <w:rFonts w:cstheme="minorHAnsi"/>
                <w:b/>
                <w:noProof/>
              </w:rPr>
              <w:t>2. LITERATURE REVIEW</w:t>
            </w:r>
            <w:r w:rsidR="00691A07">
              <w:rPr>
                <w:noProof/>
                <w:webHidden/>
              </w:rPr>
              <w:tab/>
            </w:r>
            <w:r w:rsidR="00691A07">
              <w:rPr>
                <w:noProof/>
                <w:webHidden/>
              </w:rPr>
              <w:fldChar w:fldCharType="begin"/>
            </w:r>
            <w:r w:rsidR="00691A07">
              <w:rPr>
                <w:noProof/>
                <w:webHidden/>
              </w:rPr>
              <w:instrText xml:space="preserve"> PAGEREF _Toc364633171 \h </w:instrText>
            </w:r>
            <w:r w:rsidR="00691A07">
              <w:rPr>
                <w:noProof/>
                <w:webHidden/>
              </w:rPr>
            </w:r>
            <w:r w:rsidR="00691A07">
              <w:rPr>
                <w:noProof/>
                <w:webHidden/>
              </w:rPr>
              <w:fldChar w:fldCharType="separate"/>
            </w:r>
            <w:r w:rsidR="00691A07">
              <w:rPr>
                <w:noProof/>
                <w:webHidden/>
              </w:rPr>
              <w:t>5</w:t>
            </w:r>
            <w:r w:rsidR="00691A07">
              <w:rPr>
                <w:noProof/>
                <w:webHidden/>
              </w:rPr>
              <w:fldChar w:fldCharType="end"/>
            </w:r>
          </w:hyperlink>
        </w:p>
        <w:p w:rsidR="00691A07" w:rsidRDefault="00E32E87">
          <w:pPr>
            <w:pStyle w:val="TOC2"/>
            <w:tabs>
              <w:tab w:val="right" w:leader="dot" w:pos="9350"/>
            </w:tabs>
            <w:rPr>
              <w:noProof/>
              <w:lang w:eastAsia="en-US"/>
            </w:rPr>
          </w:pPr>
          <w:hyperlink w:anchor="_Toc364633172" w:history="1">
            <w:r w:rsidR="00691A07" w:rsidRPr="003F337E">
              <w:rPr>
                <w:rStyle w:val="Hyperlink"/>
                <w:rFonts w:cstheme="minorHAnsi"/>
                <w:b/>
                <w:noProof/>
              </w:rPr>
              <w:t>2.1. ERP RESEARCH</w:t>
            </w:r>
            <w:r w:rsidR="00691A07">
              <w:rPr>
                <w:noProof/>
                <w:webHidden/>
              </w:rPr>
              <w:tab/>
            </w:r>
            <w:r w:rsidR="00691A07">
              <w:rPr>
                <w:noProof/>
                <w:webHidden/>
              </w:rPr>
              <w:fldChar w:fldCharType="begin"/>
            </w:r>
            <w:r w:rsidR="00691A07">
              <w:rPr>
                <w:noProof/>
                <w:webHidden/>
              </w:rPr>
              <w:instrText xml:space="preserve"> PAGEREF _Toc364633172 \h </w:instrText>
            </w:r>
            <w:r w:rsidR="00691A07">
              <w:rPr>
                <w:noProof/>
                <w:webHidden/>
              </w:rPr>
            </w:r>
            <w:r w:rsidR="00691A07">
              <w:rPr>
                <w:noProof/>
                <w:webHidden/>
              </w:rPr>
              <w:fldChar w:fldCharType="separate"/>
            </w:r>
            <w:r w:rsidR="00691A07">
              <w:rPr>
                <w:noProof/>
                <w:webHidden/>
              </w:rPr>
              <w:t>5</w:t>
            </w:r>
            <w:r w:rsidR="00691A07">
              <w:rPr>
                <w:noProof/>
                <w:webHidden/>
              </w:rPr>
              <w:fldChar w:fldCharType="end"/>
            </w:r>
          </w:hyperlink>
        </w:p>
        <w:p w:rsidR="00691A07" w:rsidRDefault="00E32E87">
          <w:pPr>
            <w:pStyle w:val="TOC3"/>
            <w:tabs>
              <w:tab w:val="right" w:leader="dot" w:pos="9350"/>
            </w:tabs>
            <w:rPr>
              <w:noProof/>
              <w:lang w:eastAsia="en-US"/>
            </w:rPr>
          </w:pPr>
          <w:hyperlink w:anchor="_Toc364633173" w:history="1">
            <w:r w:rsidR="00691A07" w:rsidRPr="003F337E">
              <w:rPr>
                <w:rStyle w:val="Hyperlink"/>
                <w:rFonts w:cstheme="minorHAnsi"/>
                <w:noProof/>
              </w:rPr>
              <w:t>2.1.1. WHAT IS ERP?</w:t>
            </w:r>
            <w:r w:rsidR="00691A07">
              <w:rPr>
                <w:noProof/>
                <w:webHidden/>
              </w:rPr>
              <w:tab/>
            </w:r>
            <w:r w:rsidR="00691A07">
              <w:rPr>
                <w:noProof/>
                <w:webHidden/>
              </w:rPr>
              <w:fldChar w:fldCharType="begin"/>
            </w:r>
            <w:r w:rsidR="00691A07">
              <w:rPr>
                <w:noProof/>
                <w:webHidden/>
              </w:rPr>
              <w:instrText xml:space="preserve"> PAGEREF _Toc364633173 \h </w:instrText>
            </w:r>
            <w:r w:rsidR="00691A07">
              <w:rPr>
                <w:noProof/>
                <w:webHidden/>
              </w:rPr>
            </w:r>
            <w:r w:rsidR="00691A07">
              <w:rPr>
                <w:noProof/>
                <w:webHidden/>
              </w:rPr>
              <w:fldChar w:fldCharType="separate"/>
            </w:r>
            <w:r w:rsidR="00691A07">
              <w:rPr>
                <w:noProof/>
                <w:webHidden/>
              </w:rPr>
              <w:t>5</w:t>
            </w:r>
            <w:r w:rsidR="00691A07">
              <w:rPr>
                <w:noProof/>
                <w:webHidden/>
              </w:rPr>
              <w:fldChar w:fldCharType="end"/>
            </w:r>
          </w:hyperlink>
        </w:p>
        <w:p w:rsidR="00691A07" w:rsidRDefault="00E32E87">
          <w:pPr>
            <w:pStyle w:val="TOC3"/>
            <w:tabs>
              <w:tab w:val="right" w:leader="dot" w:pos="9350"/>
            </w:tabs>
            <w:rPr>
              <w:noProof/>
              <w:lang w:eastAsia="en-US"/>
            </w:rPr>
          </w:pPr>
          <w:hyperlink w:anchor="_Toc364633174" w:history="1">
            <w:r w:rsidR="00691A07" w:rsidRPr="003F337E">
              <w:rPr>
                <w:rStyle w:val="Hyperlink"/>
                <w:rFonts w:cstheme="minorHAnsi"/>
                <w:noProof/>
              </w:rPr>
              <w:t>2.1.2. ERP COMPONENTS</w:t>
            </w:r>
            <w:r w:rsidR="00691A07">
              <w:rPr>
                <w:noProof/>
                <w:webHidden/>
              </w:rPr>
              <w:tab/>
            </w:r>
            <w:r w:rsidR="00691A07">
              <w:rPr>
                <w:noProof/>
                <w:webHidden/>
              </w:rPr>
              <w:fldChar w:fldCharType="begin"/>
            </w:r>
            <w:r w:rsidR="00691A07">
              <w:rPr>
                <w:noProof/>
                <w:webHidden/>
              </w:rPr>
              <w:instrText xml:space="preserve"> PAGEREF _Toc364633174 \h </w:instrText>
            </w:r>
            <w:r w:rsidR="00691A07">
              <w:rPr>
                <w:noProof/>
                <w:webHidden/>
              </w:rPr>
            </w:r>
            <w:r w:rsidR="00691A07">
              <w:rPr>
                <w:noProof/>
                <w:webHidden/>
              </w:rPr>
              <w:fldChar w:fldCharType="separate"/>
            </w:r>
            <w:r w:rsidR="00691A07">
              <w:rPr>
                <w:noProof/>
                <w:webHidden/>
              </w:rPr>
              <w:t>6</w:t>
            </w:r>
            <w:r w:rsidR="00691A07">
              <w:rPr>
                <w:noProof/>
                <w:webHidden/>
              </w:rPr>
              <w:fldChar w:fldCharType="end"/>
            </w:r>
          </w:hyperlink>
        </w:p>
        <w:p w:rsidR="00691A07" w:rsidRDefault="00E32E87">
          <w:pPr>
            <w:pStyle w:val="TOC2"/>
            <w:tabs>
              <w:tab w:val="right" w:leader="dot" w:pos="9350"/>
            </w:tabs>
            <w:rPr>
              <w:noProof/>
              <w:lang w:eastAsia="en-US"/>
            </w:rPr>
          </w:pPr>
          <w:hyperlink w:anchor="_Toc364633175" w:history="1">
            <w:r w:rsidR="00691A07" w:rsidRPr="003F337E">
              <w:rPr>
                <w:rStyle w:val="Hyperlink"/>
                <w:rFonts w:cstheme="minorHAnsi"/>
                <w:b/>
                <w:noProof/>
              </w:rPr>
              <w:t>2.2. AFFECTIVE STIMULI</w:t>
            </w:r>
            <w:r w:rsidR="00691A07">
              <w:rPr>
                <w:noProof/>
                <w:webHidden/>
              </w:rPr>
              <w:tab/>
            </w:r>
            <w:r w:rsidR="00691A07">
              <w:rPr>
                <w:noProof/>
                <w:webHidden/>
              </w:rPr>
              <w:fldChar w:fldCharType="begin"/>
            </w:r>
            <w:r w:rsidR="00691A07">
              <w:rPr>
                <w:noProof/>
                <w:webHidden/>
              </w:rPr>
              <w:instrText xml:space="preserve"> PAGEREF _Toc364633175 \h </w:instrText>
            </w:r>
            <w:r w:rsidR="00691A07">
              <w:rPr>
                <w:noProof/>
                <w:webHidden/>
              </w:rPr>
            </w:r>
            <w:r w:rsidR="00691A07">
              <w:rPr>
                <w:noProof/>
                <w:webHidden/>
              </w:rPr>
              <w:fldChar w:fldCharType="separate"/>
            </w:r>
            <w:r w:rsidR="00691A07">
              <w:rPr>
                <w:noProof/>
                <w:webHidden/>
              </w:rPr>
              <w:t>8</w:t>
            </w:r>
            <w:r w:rsidR="00691A07">
              <w:rPr>
                <w:noProof/>
                <w:webHidden/>
              </w:rPr>
              <w:fldChar w:fldCharType="end"/>
            </w:r>
          </w:hyperlink>
        </w:p>
        <w:p w:rsidR="00691A07" w:rsidRDefault="00E32E87">
          <w:pPr>
            <w:pStyle w:val="TOC3"/>
            <w:tabs>
              <w:tab w:val="right" w:leader="dot" w:pos="9350"/>
            </w:tabs>
            <w:rPr>
              <w:noProof/>
              <w:lang w:eastAsia="en-US"/>
            </w:rPr>
          </w:pPr>
          <w:hyperlink w:anchor="_Toc364633176" w:history="1">
            <w:r w:rsidR="00691A07" w:rsidRPr="003F337E">
              <w:rPr>
                <w:rStyle w:val="Hyperlink"/>
                <w:rFonts w:cstheme="minorHAnsi"/>
                <w:noProof/>
              </w:rPr>
              <w:t>2.2.1. VISUAL STIMULI: PICTURES WITH FACES</w:t>
            </w:r>
            <w:r w:rsidR="00691A07">
              <w:rPr>
                <w:noProof/>
                <w:webHidden/>
              </w:rPr>
              <w:tab/>
            </w:r>
            <w:r w:rsidR="00691A07">
              <w:rPr>
                <w:noProof/>
                <w:webHidden/>
              </w:rPr>
              <w:fldChar w:fldCharType="begin"/>
            </w:r>
            <w:r w:rsidR="00691A07">
              <w:rPr>
                <w:noProof/>
                <w:webHidden/>
              </w:rPr>
              <w:instrText xml:space="preserve"> PAGEREF _Toc364633176 \h </w:instrText>
            </w:r>
            <w:r w:rsidR="00691A07">
              <w:rPr>
                <w:noProof/>
                <w:webHidden/>
              </w:rPr>
            </w:r>
            <w:r w:rsidR="00691A07">
              <w:rPr>
                <w:noProof/>
                <w:webHidden/>
              </w:rPr>
              <w:fldChar w:fldCharType="separate"/>
            </w:r>
            <w:r w:rsidR="00691A07">
              <w:rPr>
                <w:noProof/>
                <w:webHidden/>
              </w:rPr>
              <w:t>8</w:t>
            </w:r>
            <w:r w:rsidR="00691A07">
              <w:rPr>
                <w:noProof/>
                <w:webHidden/>
              </w:rPr>
              <w:fldChar w:fldCharType="end"/>
            </w:r>
          </w:hyperlink>
        </w:p>
        <w:p w:rsidR="00691A07" w:rsidRDefault="00E32E87">
          <w:pPr>
            <w:pStyle w:val="TOC3"/>
            <w:tabs>
              <w:tab w:val="right" w:leader="dot" w:pos="9350"/>
            </w:tabs>
            <w:rPr>
              <w:noProof/>
              <w:lang w:eastAsia="en-US"/>
            </w:rPr>
          </w:pPr>
          <w:hyperlink w:anchor="_Toc364633177" w:history="1">
            <w:r w:rsidR="00691A07" w:rsidRPr="003F337E">
              <w:rPr>
                <w:rStyle w:val="Hyperlink"/>
                <w:rFonts w:cstheme="minorHAnsi"/>
                <w:noProof/>
              </w:rPr>
              <w:t>2.2.2. ERP STUDIES ON BRAIN RESPONSES ELICITED BY FACE EXPRESSIONS</w:t>
            </w:r>
            <w:r w:rsidR="00691A07">
              <w:rPr>
                <w:noProof/>
                <w:webHidden/>
              </w:rPr>
              <w:tab/>
            </w:r>
            <w:r w:rsidR="00691A07">
              <w:rPr>
                <w:noProof/>
                <w:webHidden/>
              </w:rPr>
              <w:fldChar w:fldCharType="begin"/>
            </w:r>
            <w:r w:rsidR="00691A07">
              <w:rPr>
                <w:noProof/>
                <w:webHidden/>
              </w:rPr>
              <w:instrText xml:space="preserve"> PAGEREF _Toc364633177 \h </w:instrText>
            </w:r>
            <w:r w:rsidR="00691A07">
              <w:rPr>
                <w:noProof/>
                <w:webHidden/>
              </w:rPr>
            </w:r>
            <w:r w:rsidR="00691A07">
              <w:rPr>
                <w:noProof/>
                <w:webHidden/>
              </w:rPr>
              <w:fldChar w:fldCharType="separate"/>
            </w:r>
            <w:r w:rsidR="00691A07">
              <w:rPr>
                <w:noProof/>
                <w:webHidden/>
              </w:rPr>
              <w:t>8</w:t>
            </w:r>
            <w:r w:rsidR="00691A07">
              <w:rPr>
                <w:noProof/>
                <w:webHidden/>
              </w:rPr>
              <w:fldChar w:fldCharType="end"/>
            </w:r>
          </w:hyperlink>
        </w:p>
        <w:p w:rsidR="00691A07" w:rsidRDefault="00E32E87">
          <w:pPr>
            <w:pStyle w:val="TOC3"/>
            <w:tabs>
              <w:tab w:val="right" w:leader="dot" w:pos="9350"/>
            </w:tabs>
            <w:rPr>
              <w:noProof/>
              <w:lang w:eastAsia="en-US"/>
            </w:rPr>
          </w:pPr>
          <w:hyperlink w:anchor="_Toc364633178" w:history="1">
            <w:r w:rsidR="00691A07" w:rsidRPr="003F337E">
              <w:rPr>
                <w:rStyle w:val="Hyperlink"/>
                <w:rFonts w:cstheme="minorHAnsi"/>
                <w:noProof/>
              </w:rPr>
              <w:t>2.2.3. TASTE STIMULI: CHOCOLATE</w:t>
            </w:r>
            <w:r w:rsidR="00691A07">
              <w:rPr>
                <w:noProof/>
                <w:webHidden/>
              </w:rPr>
              <w:tab/>
            </w:r>
            <w:r w:rsidR="00691A07">
              <w:rPr>
                <w:noProof/>
                <w:webHidden/>
              </w:rPr>
              <w:fldChar w:fldCharType="begin"/>
            </w:r>
            <w:r w:rsidR="00691A07">
              <w:rPr>
                <w:noProof/>
                <w:webHidden/>
              </w:rPr>
              <w:instrText xml:space="preserve"> PAGEREF _Toc364633178 \h </w:instrText>
            </w:r>
            <w:r w:rsidR="00691A07">
              <w:rPr>
                <w:noProof/>
                <w:webHidden/>
              </w:rPr>
            </w:r>
            <w:r w:rsidR="00691A07">
              <w:rPr>
                <w:noProof/>
                <w:webHidden/>
              </w:rPr>
              <w:fldChar w:fldCharType="separate"/>
            </w:r>
            <w:r w:rsidR="00691A07">
              <w:rPr>
                <w:noProof/>
                <w:webHidden/>
              </w:rPr>
              <w:t>12</w:t>
            </w:r>
            <w:r w:rsidR="00691A07">
              <w:rPr>
                <w:noProof/>
                <w:webHidden/>
              </w:rPr>
              <w:fldChar w:fldCharType="end"/>
            </w:r>
          </w:hyperlink>
        </w:p>
        <w:p w:rsidR="00691A07" w:rsidRDefault="00E32E87">
          <w:pPr>
            <w:pStyle w:val="TOC3"/>
            <w:tabs>
              <w:tab w:val="right" w:leader="dot" w:pos="9350"/>
            </w:tabs>
            <w:rPr>
              <w:noProof/>
              <w:lang w:eastAsia="en-US"/>
            </w:rPr>
          </w:pPr>
          <w:hyperlink w:anchor="_Toc364633179" w:history="1">
            <w:r w:rsidR="00691A07" w:rsidRPr="003F337E">
              <w:rPr>
                <w:rStyle w:val="Hyperlink"/>
                <w:rFonts w:cstheme="minorHAnsi"/>
                <w:noProof/>
              </w:rPr>
              <w:t>2.2.4. GENDER INFLUENCE IN TESTING AFFECTIVE TASTE STIMULI</w:t>
            </w:r>
            <w:r w:rsidR="00691A07">
              <w:rPr>
                <w:noProof/>
                <w:webHidden/>
              </w:rPr>
              <w:tab/>
            </w:r>
            <w:r w:rsidR="00691A07">
              <w:rPr>
                <w:noProof/>
                <w:webHidden/>
              </w:rPr>
              <w:fldChar w:fldCharType="begin"/>
            </w:r>
            <w:r w:rsidR="00691A07">
              <w:rPr>
                <w:noProof/>
                <w:webHidden/>
              </w:rPr>
              <w:instrText xml:space="preserve"> PAGEREF _Toc364633179 \h </w:instrText>
            </w:r>
            <w:r w:rsidR="00691A07">
              <w:rPr>
                <w:noProof/>
                <w:webHidden/>
              </w:rPr>
            </w:r>
            <w:r w:rsidR="00691A07">
              <w:rPr>
                <w:noProof/>
                <w:webHidden/>
              </w:rPr>
              <w:fldChar w:fldCharType="separate"/>
            </w:r>
            <w:r w:rsidR="00691A07">
              <w:rPr>
                <w:noProof/>
                <w:webHidden/>
              </w:rPr>
              <w:t>15</w:t>
            </w:r>
            <w:r w:rsidR="00691A07">
              <w:rPr>
                <w:noProof/>
                <w:webHidden/>
              </w:rPr>
              <w:fldChar w:fldCharType="end"/>
            </w:r>
          </w:hyperlink>
        </w:p>
        <w:p w:rsidR="00691A07" w:rsidRDefault="00E32E87">
          <w:pPr>
            <w:pStyle w:val="TOC1"/>
            <w:tabs>
              <w:tab w:val="right" w:leader="dot" w:pos="9350"/>
            </w:tabs>
            <w:rPr>
              <w:noProof/>
              <w:lang w:eastAsia="en-US"/>
            </w:rPr>
          </w:pPr>
          <w:hyperlink w:anchor="_Toc364633180" w:history="1">
            <w:r w:rsidR="00691A07" w:rsidRPr="00691A07">
              <w:rPr>
                <w:rStyle w:val="Hyperlink"/>
                <w:rFonts w:cstheme="minorHAnsi"/>
                <w:b/>
                <w:noProof/>
              </w:rPr>
              <w:t>3. HYPOTHESIS</w:t>
            </w:r>
            <w:r w:rsidR="00691A07">
              <w:rPr>
                <w:noProof/>
                <w:webHidden/>
              </w:rPr>
              <w:tab/>
            </w:r>
            <w:r w:rsidR="00691A07">
              <w:rPr>
                <w:noProof/>
                <w:webHidden/>
              </w:rPr>
              <w:fldChar w:fldCharType="begin"/>
            </w:r>
            <w:r w:rsidR="00691A07">
              <w:rPr>
                <w:noProof/>
                <w:webHidden/>
              </w:rPr>
              <w:instrText xml:space="preserve"> PAGEREF _Toc364633180 \h </w:instrText>
            </w:r>
            <w:r w:rsidR="00691A07">
              <w:rPr>
                <w:noProof/>
                <w:webHidden/>
              </w:rPr>
            </w:r>
            <w:r w:rsidR="00691A07">
              <w:rPr>
                <w:noProof/>
                <w:webHidden/>
              </w:rPr>
              <w:fldChar w:fldCharType="separate"/>
            </w:r>
            <w:r w:rsidR="00691A07">
              <w:rPr>
                <w:noProof/>
                <w:webHidden/>
              </w:rPr>
              <w:t>15</w:t>
            </w:r>
            <w:r w:rsidR="00691A07">
              <w:rPr>
                <w:noProof/>
                <w:webHidden/>
              </w:rPr>
              <w:fldChar w:fldCharType="end"/>
            </w:r>
          </w:hyperlink>
        </w:p>
        <w:p w:rsidR="00691A07" w:rsidRDefault="00E32E87">
          <w:pPr>
            <w:pStyle w:val="TOC1"/>
            <w:tabs>
              <w:tab w:val="right" w:leader="dot" w:pos="9350"/>
            </w:tabs>
            <w:rPr>
              <w:noProof/>
              <w:lang w:eastAsia="en-US"/>
            </w:rPr>
          </w:pPr>
          <w:hyperlink w:anchor="_Toc364633181" w:history="1">
            <w:r w:rsidR="00691A07" w:rsidRPr="00691A07">
              <w:rPr>
                <w:rStyle w:val="Hyperlink"/>
                <w:rFonts w:cstheme="minorHAnsi"/>
                <w:b/>
                <w:noProof/>
              </w:rPr>
              <w:t>4. METHODOLOGY AND MATERIALS</w:t>
            </w:r>
            <w:r w:rsidR="00691A07">
              <w:rPr>
                <w:noProof/>
                <w:webHidden/>
              </w:rPr>
              <w:tab/>
            </w:r>
            <w:r w:rsidR="00691A07">
              <w:rPr>
                <w:noProof/>
                <w:webHidden/>
              </w:rPr>
              <w:fldChar w:fldCharType="begin"/>
            </w:r>
            <w:r w:rsidR="00691A07">
              <w:rPr>
                <w:noProof/>
                <w:webHidden/>
              </w:rPr>
              <w:instrText xml:space="preserve"> PAGEREF _Toc364633181 \h </w:instrText>
            </w:r>
            <w:r w:rsidR="00691A07">
              <w:rPr>
                <w:noProof/>
                <w:webHidden/>
              </w:rPr>
            </w:r>
            <w:r w:rsidR="00691A07">
              <w:rPr>
                <w:noProof/>
                <w:webHidden/>
              </w:rPr>
              <w:fldChar w:fldCharType="separate"/>
            </w:r>
            <w:r w:rsidR="00691A07">
              <w:rPr>
                <w:noProof/>
                <w:webHidden/>
              </w:rPr>
              <w:t>16</w:t>
            </w:r>
            <w:r w:rsidR="00691A07">
              <w:rPr>
                <w:noProof/>
                <w:webHidden/>
              </w:rPr>
              <w:fldChar w:fldCharType="end"/>
            </w:r>
          </w:hyperlink>
        </w:p>
        <w:p w:rsidR="00691A07" w:rsidRDefault="00E32E87">
          <w:pPr>
            <w:pStyle w:val="TOC2"/>
            <w:tabs>
              <w:tab w:val="right" w:leader="dot" w:pos="9350"/>
            </w:tabs>
            <w:rPr>
              <w:noProof/>
              <w:lang w:eastAsia="en-US"/>
            </w:rPr>
          </w:pPr>
          <w:hyperlink w:anchor="_Toc364633182" w:history="1">
            <w:r w:rsidR="00691A07" w:rsidRPr="003F337E">
              <w:rPr>
                <w:rStyle w:val="Hyperlink"/>
                <w:rFonts w:cstheme="minorHAnsi"/>
                <w:b/>
                <w:noProof/>
              </w:rPr>
              <w:t>4.1. ERP RECORDING AND MEASUREMENTS</w:t>
            </w:r>
            <w:r w:rsidR="00691A07">
              <w:rPr>
                <w:noProof/>
                <w:webHidden/>
              </w:rPr>
              <w:tab/>
            </w:r>
            <w:r w:rsidR="00691A07">
              <w:rPr>
                <w:noProof/>
                <w:webHidden/>
              </w:rPr>
              <w:fldChar w:fldCharType="begin"/>
            </w:r>
            <w:r w:rsidR="00691A07">
              <w:rPr>
                <w:noProof/>
                <w:webHidden/>
              </w:rPr>
              <w:instrText xml:space="preserve"> PAGEREF _Toc364633182 \h </w:instrText>
            </w:r>
            <w:r w:rsidR="00691A07">
              <w:rPr>
                <w:noProof/>
                <w:webHidden/>
              </w:rPr>
            </w:r>
            <w:r w:rsidR="00691A07">
              <w:rPr>
                <w:noProof/>
                <w:webHidden/>
              </w:rPr>
              <w:fldChar w:fldCharType="separate"/>
            </w:r>
            <w:r w:rsidR="00691A07">
              <w:rPr>
                <w:noProof/>
                <w:webHidden/>
              </w:rPr>
              <w:t>16</w:t>
            </w:r>
            <w:r w:rsidR="00691A07">
              <w:rPr>
                <w:noProof/>
                <w:webHidden/>
              </w:rPr>
              <w:fldChar w:fldCharType="end"/>
            </w:r>
          </w:hyperlink>
        </w:p>
        <w:p w:rsidR="00691A07" w:rsidRDefault="00E32E87">
          <w:pPr>
            <w:pStyle w:val="TOC1"/>
            <w:tabs>
              <w:tab w:val="right" w:leader="dot" w:pos="9350"/>
            </w:tabs>
            <w:rPr>
              <w:noProof/>
              <w:lang w:eastAsia="en-US"/>
            </w:rPr>
          </w:pPr>
          <w:hyperlink w:anchor="_Toc364633183" w:history="1">
            <w:r w:rsidR="00691A07" w:rsidRPr="00691A07">
              <w:rPr>
                <w:rStyle w:val="Hyperlink"/>
                <w:rFonts w:cstheme="minorHAnsi"/>
                <w:b/>
                <w:noProof/>
              </w:rPr>
              <w:t>5. RESULTS</w:t>
            </w:r>
            <w:r w:rsidR="00691A07">
              <w:rPr>
                <w:noProof/>
                <w:webHidden/>
              </w:rPr>
              <w:tab/>
            </w:r>
            <w:r w:rsidR="00691A07">
              <w:rPr>
                <w:noProof/>
                <w:webHidden/>
              </w:rPr>
              <w:fldChar w:fldCharType="begin"/>
            </w:r>
            <w:r w:rsidR="00691A07">
              <w:rPr>
                <w:noProof/>
                <w:webHidden/>
              </w:rPr>
              <w:instrText xml:space="preserve"> PAGEREF _Toc364633183 \h </w:instrText>
            </w:r>
            <w:r w:rsidR="00691A07">
              <w:rPr>
                <w:noProof/>
                <w:webHidden/>
              </w:rPr>
            </w:r>
            <w:r w:rsidR="00691A07">
              <w:rPr>
                <w:noProof/>
                <w:webHidden/>
              </w:rPr>
              <w:fldChar w:fldCharType="separate"/>
            </w:r>
            <w:r w:rsidR="00691A07">
              <w:rPr>
                <w:noProof/>
                <w:webHidden/>
              </w:rPr>
              <w:t>17</w:t>
            </w:r>
            <w:r w:rsidR="00691A07">
              <w:rPr>
                <w:noProof/>
                <w:webHidden/>
              </w:rPr>
              <w:fldChar w:fldCharType="end"/>
            </w:r>
          </w:hyperlink>
        </w:p>
        <w:p w:rsidR="00691A07" w:rsidRDefault="00E32E87">
          <w:pPr>
            <w:pStyle w:val="TOC2"/>
            <w:tabs>
              <w:tab w:val="right" w:leader="dot" w:pos="9350"/>
            </w:tabs>
            <w:rPr>
              <w:noProof/>
              <w:lang w:eastAsia="en-US"/>
            </w:rPr>
          </w:pPr>
          <w:hyperlink w:anchor="_Toc364633184" w:history="1">
            <w:r w:rsidR="00691A07" w:rsidRPr="003F337E">
              <w:rPr>
                <w:rStyle w:val="Hyperlink"/>
                <w:rFonts w:cstheme="minorHAnsi"/>
                <w:b/>
                <w:noProof/>
              </w:rPr>
              <w:t>5.1. EEG RESULTS</w:t>
            </w:r>
            <w:r w:rsidR="00691A07">
              <w:rPr>
                <w:noProof/>
                <w:webHidden/>
              </w:rPr>
              <w:tab/>
            </w:r>
            <w:r w:rsidR="00691A07">
              <w:rPr>
                <w:noProof/>
                <w:webHidden/>
              </w:rPr>
              <w:fldChar w:fldCharType="begin"/>
            </w:r>
            <w:r w:rsidR="00691A07">
              <w:rPr>
                <w:noProof/>
                <w:webHidden/>
              </w:rPr>
              <w:instrText xml:space="preserve"> PAGEREF _Toc364633184 \h </w:instrText>
            </w:r>
            <w:r w:rsidR="00691A07">
              <w:rPr>
                <w:noProof/>
                <w:webHidden/>
              </w:rPr>
            </w:r>
            <w:r w:rsidR="00691A07">
              <w:rPr>
                <w:noProof/>
                <w:webHidden/>
              </w:rPr>
              <w:fldChar w:fldCharType="separate"/>
            </w:r>
            <w:r w:rsidR="00691A07">
              <w:rPr>
                <w:noProof/>
                <w:webHidden/>
              </w:rPr>
              <w:t>17</w:t>
            </w:r>
            <w:r w:rsidR="00691A07">
              <w:rPr>
                <w:noProof/>
                <w:webHidden/>
              </w:rPr>
              <w:fldChar w:fldCharType="end"/>
            </w:r>
          </w:hyperlink>
        </w:p>
        <w:p w:rsidR="00691A07" w:rsidRDefault="00E32E87">
          <w:pPr>
            <w:pStyle w:val="TOC3"/>
            <w:tabs>
              <w:tab w:val="right" w:leader="dot" w:pos="9350"/>
            </w:tabs>
            <w:rPr>
              <w:noProof/>
              <w:lang w:eastAsia="en-US"/>
            </w:rPr>
          </w:pPr>
          <w:hyperlink w:anchor="_Toc364633185" w:history="1">
            <w:r w:rsidR="00691A07" w:rsidRPr="003F337E">
              <w:rPr>
                <w:rStyle w:val="Hyperlink"/>
                <w:rFonts w:cstheme="minorHAnsi"/>
                <w:noProof/>
              </w:rPr>
              <w:t>5.1.1. CHOCOLATE CONDITION vs. CONTROL CONDITION RESULTS</w:t>
            </w:r>
            <w:r w:rsidR="00691A07">
              <w:rPr>
                <w:noProof/>
                <w:webHidden/>
              </w:rPr>
              <w:tab/>
            </w:r>
            <w:r w:rsidR="00691A07">
              <w:rPr>
                <w:noProof/>
                <w:webHidden/>
              </w:rPr>
              <w:fldChar w:fldCharType="begin"/>
            </w:r>
            <w:r w:rsidR="00691A07">
              <w:rPr>
                <w:noProof/>
                <w:webHidden/>
              </w:rPr>
              <w:instrText xml:space="preserve"> PAGEREF _Toc364633185 \h </w:instrText>
            </w:r>
            <w:r w:rsidR="00691A07">
              <w:rPr>
                <w:noProof/>
                <w:webHidden/>
              </w:rPr>
            </w:r>
            <w:r w:rsidR="00691A07">
              <w:rPr>
                <w:noProof/>
                <w:webHidden/>
              </w:rPr>
              <w:fldChar w:fldCharType="separate"/>
            </w:r>
            <w:r w:rsidR="00691A07">
              <w:rPr>
                <w:noProof/>
                <w:webHidden/>
              </w:rPr>
              <w:t>18</w:t>
            </w:r>
            <w:r w:rsidR="00691A07">
              <w:rPr>
                <w:noProof/>
                <w:webHidden/>
              </w:rPr>
              <w:fldChar w:fldCharType="end"/>
            </w:r>
          </w:hyperlink>
        </w:p>
        <w:p w:rsidR="00691A07" w:rsidRDefault="00E32E87">
          <w:pPr>
            <w:pStyle w:val="TOC3"/>
            <w:tabs>
              <w:tab w:val="right" w:leader="dot" w:pos="9350"/>
            </w:tabs>
            <w:rPr>
              <w:noProof/>
              <w:lang w:eastAsia="en-US"/>
            </w:rPr>
          </w:pPr>
          <w:hyperlink w:anchor="_Toc364633186" w:history="1">
            <w:r w:rsidR="00691A07" w:rsidRPr="003F337E">
              <w:rPr>
                <w:rStyle w:val="Hyperlink"/>
                <w:rFonts w:cstheme="minorHAnsi"/>
                <w:noProof/>
                <w:lang w:eastAsia="nl-NL"/>
              </w:rPr>
              <w:t>5.1.2. PURE CHOCOLATE CONDITION vs. MILK CHOCOLATE CONDITION vs. CONTROL CONDITION RESULTS</w:t>
            </w:r>
            <w:r w:rsidR="00691A07">
              <w:rPr>
                <w:noProof/>
                <w:webHidden/>
              </w:rPr>
              <w:tab/>
            </w:r>
            <w:r w:rsidR="00691A07">
              <w:rPr>
                <w:noProof/>
                <w:webHidden/>
              </w:rPr>
              <w:fldChar w:fldCharType="begin"/>
            </w:r>
            <w:r w:rsidR="00691A07">
              <w:rPr>
                <w:noProof/>
                <w:webHidden/>
              </w:rPr>
              <w:instrText xml:space="preserve"> PAGEREF _Toc364633186 \h </w:instrText>
            </w:r>
            <w:r w:rsidR="00691A07">
              <w:rPr>
                <w:noProof/>
                <w:webHidden/>
              </w:rPr>
            </w:r>
            <w:r w:rsidR="00691A07">
              <w:rPr>
                <w:noProof/>
                <w:webHidden/>
              </w:rPr>
              <w:fldChar w:fldCharType="separate"/>
            </w:r>
            <w:r w:rsidR="00691A07">
              <w:rPr>
                <w:noProof/>
                <w:webHidden/>
              </w:rPr>
              <w:t>20</w:t>
            </w:r>
            <w:r w:rsidR="00691A07">
              <w:rPr>
                <w:noProof/>
                <w:webHidden/>
              </w:rPr>
              <w:fldChar w:fldCharType="end"/>
            </w:r>
          </w:hyperlink>
        </w:p>
        <w:p w:rsidR="00691A07" w:rsidRDefault="00E32E87">
          <w:pPr>
            <w:pStyle w:val="TOC2"/>
            <w:tabs>
              <w:tab w:val="right" w:leader="dot" w:pos="9350"/>
            </w:tabs>
            <w:rPr>
              <w:noProof/>
              <w:lang w:eastAsia="en-US"/>
            </w:rPr>
          </w:pPr>
          <w:hyperlink w:anchor="_Toc364633187" w:history="1">
            <w:r w:rsidR="00691A07" w:rsidRPr="003F337E">
              <w:rPr>
                <w:rStyle w:val="Hyperlink"/>
                <w:rFonts w:cstheme="minorHAnsi"/>
                <w:b/>
                <w:noProof/>
              </w:rPr>
              <w:t>5.2. STATISTICAL ANALYSIS</w:t>
            </w:r>
            <w:r w:rsidR="00691A07">
              <w:rPr>
                <w:noProof/>
                <w:webHidden/>
              </w:rPr>
              <w:tab/>
            </w:r>
            <w:r w:rsidR="00691A07">
              <w:rPr>
                <w:noProof/>
                <w:webHidden/>
              </w:rPr>
              <w:fldChar w:fldCharType="begin"/>
            </w:r>
            <w:r w:rsidR="00691A07">
              <w:rPr>
                <w:noProof/>
                <w:webHidden/>
              </w:rPr>
              <w:instrText xml:space="preserve"> PAGEREF _Toc364633187 \h </w:instrText>
            </w:r>
            <w:r w:rsidR="00691A07">
              <w:rPr>
                <w:noProof/>
                <w:webHidden/>
              </w:rPr>
            </w:r>
            <w:r w:rsidR="00691A07">
              <w:rPr>
                <w:noProof/>
                <w:webHidden/>
              </w:rPr>
              <w:fldChar w:fldCharType="separate"/>
            </w:r>
            <w:r w:rsidR="00691A07">
              <w:rPr>
                <w:noProof/>
                <w:webHidden/>
              </w:rPr>
              <w:t>23</w:t>
            </w:r>
            <w:r w:rsidR="00691A07">
              <w:rPr>
                <w:noProof/>
                <w:webHidden/>
              </w:rPr>
              <w:fldChar w:fldCharType="end"/>
            </w:r>
          </w:hyperlink>
        </w:p>
        <w:p w:rsidR="00691A07" w:rsidRDefault="00E32E87">
          <w:pPr>
            <w:pStyle w:val="TOC1"/>
            <w:tabs>
              <w:tab w:val="right" w:leader="dot" w:pos="9350"/>
            </w:tabs>
            <w:rPr>
              <w:noProof/>
              <w:lang w:eastAsia="en-US"/>
            </w:rPr>
          </w:pPr>
          <w:hyperlink w:anchor="_Toc364633188" w:history="1">
            <w:r w:rsidR="00691A07" w:rsidRPr="00691A07">
              <w:rPr>
                <w:rStyle w:val="Hyperlink"/>
                <w:rFonts w:cstheme="minorHAnsi"/>
                <w:b/>
                <w:noProof/>
              </w:rPr>
              <w:t>6. DISCUSSION</w:t>
            </w:r>
            <w:r w:rsidR="00691A07">
              <w:rPr>
                <w:noProof/>
                <w:webHidden/>
              </w:rPr>
              <w:tab/>
            </w:r>
            <w:r w:rsidR="00691A07">
              <w:rPr>
                <w:noProof/>
                <w:webHidden/>
              </w:rPr>
              <w:fldChar w:fldCharType="begin"/>
            </w:r>
            <w:r w:rsidR="00691A07">
              <w:rPr>
                <w:noProof/>
                <w:webHidden/>
              </w:rPr>
              <w:instrText xml:space="preserve"> PAGEREF _Toc364633188 \h </w:instrText>
            </w:r>
            <w:r w:rsidR="00691A07">
              <w:rPr>
                <w:noProof/>
                <w:webHidden/>
              </w:rPr>
            </w:r>
            <w:r w:rsidR="00691A07">
              <w:rPr>
                <w:noProof/>
                <w:webHidden/>
              </w:rPr>
              <w:fldChar w:fldCharType="separate"/>
            </w:r>
            <w:r w:rsidR="00691A07">
              <w:rPr>
                <w:noProof/>
                <w:webHidden/>
              </w:rPr>
              <w:t>28</w:t>
            </w:r>
            <w:r w:rsidR="00691A07">
              <w:rPr>
                <w:noProof/>
                <w:webHidden/>
              </w:rPr>
              <w:fldChar w:fldCharType="end"/>
            </w:r>
          </w:hyperlink>
        </w:p>
        <w:p w:rsidR="00691A07" w:rsidRDefault="00E32E87">
          <w:pPr>
            <w:pStyle w:val="TOC1"/>
            <w:tabs>
              <w:tab w:val="right" w:leader="dot" w:pos="9350"/>
            </w:tabs>
            <w:rPr>
              <w:noProof/>
              <w:lang w:eastAsia="en-US"/>
            </w:rPr>
          </w:pPr>
          <w:hyperlink w:anchor="_Toc364633189" w:history="1">
            <w:r w:rsidR="00691A07" w:rsidRPr="00691A07">
              <w:rPr>
                <w:rStyle w:val="Hyperlink"/>
                <w:rFonts w:cstheme="minorHAnsi"/>
                <w:b/>
                <w:noProof/>
              </w:rPr>
              <w:t>7. CONCLUSIONS</w:t>
            </w:r>
            <w:r w:rsidR="00691A07">
              <w:rPr>
                <w:noProof/>
                <w:webHidden/>
              </w:rPr>
              <w:tab/>
            </w:r>
            <w:r w:rsidR="00691A07">
              <w:rPr>
                <w:noProof/>
                <w:webHidden/>
              </w:rPr>
              <w:fldChar w:fldCharType="begin"/>
            </w:r>
            <w:r w:rsidR="00691A07">
              <w:rPr>
                <w:noProof/>
                <w:webHidden/>
              </w:rPr>
              <w:instrText xml:space="preserve"> PAGEREF _Toc364633189 \h </w:instrText>
            </w:r>
            <w:r w:rsidR="00691A07">
              <w:rPr>
                <w:noProof/>
                <w:webHidden/>
              </w:rPr>
            </w:r>
            <w:r w:rsidR="00691A07">
              <w:rPr>
                <w:noProof/>
                <w:webHidden/>
              </w:rPr>
              <w:fldChar w:fldCharType="separate"/>
            </w:r>
            <w:r w:rsidR="00691A07">
              <w:rPr>
                <w:noProof/>
                <w:webHidden/>
              </w:rPr>
              <w:t>33</w:t>
            </w:r>
            <w:r w:rsidR="00691A07">
              <w:rPr>
                <w:noProof/>
                <w:webHidden/>
              </w:rPr>
              <w:fldChar w:fldCharType="end"/>
            </w:r>
          </w:hyperlink>
        </w:p>
        <w:p w:rsidR="00691A07" w:rsidRDefault="00E32E87">
          <w:pPr>
            <w:pStyle w:val="TOC1"/>
            <w:tabs>
              <w:tab w:val="right" w:leader="dot" w:pos="9350"/>
            </w:tabs>
            <w:rPr>
              <w:noProof/>
              <w:lang w:eastAsia="en-US"/>
            </w:rPr>
          </w:pPr>
          <w:hyperlink w:anchor="_Toc364633190" w:history="1">
            <w:r w:rsidR="00691A07" w:rsidRPr="00691A07">
              <w:rPr>
                <w:rStyle w:val="Hyperlink"/>
                <w:rFonts w:cstheme="minorHAnsi"/>
                <w:b/>
                <w:noProof/>
              </w:rPr>
              <w:t>8. SDUDY LIMITATIONS AND FURTHER RESEARCH</w:t>
            </w:r>
            <w:r w:rsidR="00691A07">
              <w:rPr>
                <w:noProof/>
                <w:webHidden/>
              </w:rPr>
              <w:tab/>
            </w:r>
            <w:r w:rsidR="00691A07">
              <w:rPr>
                <w:noProof/>
                <w:webHidden/>
              </w:rPr>
              <w:fldChar w:fldCharType="begin"/>
            </w:r>
            <w:r w:rsidR="00691A07">
              <w:rPr>
                <w:noProof/>
                <w:webHidden/>
              </w:rPr>
              <w:instrText xml:space="preserve"> PAGEREF _Toc364633190 \h </w:instrText>
            </w:r>
            <w:r w:rsidR="00691A07">
              <w:rPr>
                <w:noProof/>
                <w:webHidden/>
              </w:rPr>
            </w:r>
            <w:r w:rsidR="00691A07">
              <w:rPr>
                <w:noProof/>
                <w:webHidden/>
              </w:rPr>
              <w:fldChar w:fldCharType="separate"/>
            </w:r>
            <w:r w:rsidR="00691A07">
              <w:rPr>
                <w:noProof/>
                <w:webHidden/>
              </w:rPr>
              <w:t>34</w:t>
            </w:r>
            <w:r w:rsidR="00691A07">
              <w:rPr>
                <w:noProof/>
                <w:webHidden/>
              </w:rPr>
              <w:fldChar w:fldCharType="end"/>
            </w:r>
          </w:hyperlink>
        </w:p>
        <w:p w:rsidR="00691A07" w:rsidRDefault="00E32E87">
          <w:pPr>
            <w:pStyle w:val="TOC1"/>
            <w:tabs>
              <w:tab w:val="right" w:leader="dot" w:pos="9350"/>
            </w:tabs>
            <w:rPr>
              <w:noProof/>
              <w:lang w:eastAsia="en-US"/>
            </w:rPr>
          </w:pPr>
          <w:hyperlink w:anchor="_Toc364633191" w:history="1">
            <w:r w:rsidR="00691A07" w:rsidRPr="00691A07">
              <w:rPr>
                <w:rStyle w:val="Hyperlink"/>
                <w:rFonts w:cstheme="minorHAnsi"/>
                <w:b/>
                <w:noProof/>
              </w:rPr>
              <w:t>9. REFERENCES</w:t>
            </w:r>
            <w:r w:rsidR="00691A07">
              <w:rPr>
                <w:noProof/>
                <w:webHidden/>
              </w:rPr>
              <w:tab/>
            </w:r>
            <w:r w:rsidR="00691A07">
              <w:rPr>
                <w:noProof/>
                <w:webHidden/>
              </w:rPr>
              <w:fldChar w:fldCharType="begin"/>
            </w:r>
            <w:r w:rsidR="00691A07">
              <w:rPr>
                <w:noProof/>
                <w:webHidden/>
              </w:rPr>
              <w:instrText xml:space="preserve"> PAGEREF _Toc364633191 \h </w:instrText>
            </w:r>
            <w:r w:rsidR="00691A07">
              <w:rPr>
                <w:noProof/>
                <w:webHidden/>
              </w:rPr>
            </w:r>
            <w:r w:rsidR="00691A07">
              <w:rPr>
                <w:noProof/>
                <w:webHidden/>
              </w:rPr>
              <w:fldChar w:fldCharType="separate"/>
            </w:r>
            <w:r w:rsidR="00691A07">
              <w:rPr>
                <w:noProof/>
                <w:webHidden/>
              </w:rPr>
              <w:t>36</w:t>
            </w:r>
            <w:r w:rsidR="00691A07">
              <w:rPr>
                <w:noProof/>
                <w:webHidden/>
              </w:rPr>
              <w:fldChar w:fldCharType="end"/>
            </w:r>
          </w:hyperlink>
        </w:p>
        <w:p w:rsidR="00691A07" w:rsidRDefault="00E32E87">
          <w:pPr>
            <w:pStyle w:val="TOC1"/>
            <w:tabs>
              <w:tab w:val="right" w:leader="dot" w:pos="9350"/>
            </w:tabs>
            <w:rPr>
              <w:noProof/>
              <w:lang w:eastAsia="en-US"/>
            </w:rPr>
          </w:pPr>
          <w:hyperlink w:anchor="_Toc364633192" w:history="1">
            <w:r w:rsidR="00691A07" w:rsidRPr="00691A07">
              <w:rPr>
                <w:rStyle w:val="Hyperlink"/>
                <w:rFonts w:cstheme="minorHAnsi"/>
                <w:b/>
                <w:noProof/>
              </w:rPr>
              <w:t>8. APPENDIXES</w:t>
            </w:r>
            <w:r w:rsidR="00691A07">
              <w:rPr>
                <w:noProof/>
                <w:webHidden/>
              </w:rPr>
              <w:tab/>
            </w:r>
            <w:r w:rsidR="00691A07">
              <w:rPr>
                <w:noProof/>
                <w:webHidden/>
              </w:rPr>
              <w:fldChar w:fldCharType="begin"/>
            </w:r>
            <w:r w:rsidR="00691A07">
              <w:rPr>
                <w:noProof/>
                <w:webHidden/>
              </w:rPr>
              <w:instrText xml:space="preserve"> PAGEREF _Toc364633192 \h </w:instrText>
            </w:r>
            <w:r w:rsidR="00691A07">
              <w:rPr>
                <w:noProof/>
                <w:webHidden/>
              </w:rPr>
            </w:r>
            <w:r w:rsidR="00691A07">
              <w:rPr>
                <w:noProof/>
                <w:webHidden/>
              </w:rPr>
              <w:fldChar w:fldCharType="separate"/>
            </w:r>
            <w:r w:rsidR="00691A07">
              <w:rPr>
                <w:noProof/>
                <w:webHidden/>
              </w:rPr>
              <w:t>41</w:t>
            </w:r>
            <w:r w:rsidR="00691A07">
              <w:rPr>
                <w:noProof/>
                <w:webHidden/>
              </w:rPr>
              <w:fldChar w:fldCharType="end"/>
            </w:r>
          </w:hyperlink>
        </w:p>
        <w:p w:rsidR="00691A07" w:rsidRDefault="00E32E87">
          <w:pPr>
            <w:pStyle w:val="TOC2"/>
            <w:tabs>
              <w:tab w:val="right" w:leader="dot" w:pos="9350"/>
            </w:tabs>
            <w:rPr>
              <w:noProof/>
              <w:lang w:eastAsia="en-US"/>
            </w:rPr>
          </w:pPr>
          <w:hyperlink w:anchor="_Toc364633193" w:history="1">
            <w:r w:rsidR="00691A07" w:rsidRPr="003F337E">
              <w:rPr>
                <w:rStyle w:val="Hyperlink"/>
                <w:rFonts w:cstheme="minorHAnsi"/>
                <w:noProof/>
              </w:rPr>
              <w:t>APPENDIX 1 – SORTIMENTS OF CHOCOLATE USED</w:t>
            </w:r>
            <w:r w:rsidR="00691A07">
              <w:rPr>
                <w:noProof/>
                <w:webHidden/>
              </w:rPr>
              <w:tab/>
            </w:r>
            <w:r w:rsidR="00691A07">
              <w:rPr>
                <w:noProof/>
                <w:webHidden/>
              </w:rPr>
              <w:fldChar w:fldCharType="begin"/>
            </w:r>
            <w:r w:rsidR="00691A07">
              <w:rPr>
                <w:noProof/>
                <w:webHidden/>
              </w:rPr>
              <w:instrText xml:space="preserve"> PAGEREF _Toc364633193 \h </w:instrText>
            </w:r>
            <w:r w:rsidR="00691A07">
              <w:rPr>
                <w:noProof/>
                <w:webHidden/>
              </w:rPr>
            </w:r>
            <w:r w:rsidR="00691A07">
              <w:rPr>
                <w:noProof/>
                <w:webHidden/>
              </w:rPr>
              <w:fldChar w:fldCharType="separate"/>
            </w:r>
            <w:r w:rsidR="00691A07">
              <w:rPr>
                <w:noProof/>
                <w:webHidden/>
              </w:rPr>
              <w:t>41</w:t>
            </w:r>
            <w:r w:rsidR="00691A07">
              <w:rPr>
                <w:noProof/>
                <w:webHidden/>
              </w:rPr>
              <w:fldChar w:fldCharType="end"/>
            </w:r>
          </w:hyperlink>
        </w:p>
        <w:p w:rsidR="00691A07" w:rsidRDefault="00E32E87">
          <w:pPr>
            <w:pStyle w:val="TOC2"/>
            <w:tabs>
              <w:tab w:val="right" w:leader="dot" w:pos="9350"/>
            </w:tabs>
            <w:rPr>
              <w:noProof/>
              <w:lang w:eastAsia="en-US"/>
            </w:rPr>
          </w:pPr>
          <w:hyperlink w:anchor="_Toc364633194" w:history="1">
            <w:r w:rsidR="00691A07" w:rsidRPr="003F337E">
              <w:rPr>
                <w:rStyle w:val="Hyperlink"/>
                <w:rFonts w:cstheme="minorHAnsi"/>
                <w:noProof/>
              </w:rPr>
              <w:t>APPENDIX 2 – IMAGES USED</w:t>
            </w:r>
            <w:r w:rsidR="00691A07">
              <w:rPr>
                <w:noProof/>
                <w:webHidden/>
              </w:rPr>
              <w:tab/>
            </w:r>
            <w:r w:rsidR="00691A07">
              <w:rPr>
                <w:noProof/>
                <w:webHidden/>
              </w:rPr>
              <w:fldChar w:fldCharType="begin"/>
            </w:r>
            <w:r w:rsidR="00691A07">
              <w:rPr>
                <w:noProof/>
                <w:webHidden/>
              </w:rPr>
              <w:instrText xml:space="preserve"> PAGEREF _Toc364633194 \h </w:instrText>
            </w:r>
            <w:r w:rsidR="00691A07">
              <w:rPr>
                <w:noProof/>
                <w:webHidden/>
              </w:rPr>
            </w:r>
            <w:r w:rsidR="00691A07">
              <w:rPr>
                <w:noProof/>
                <w:webHidden/>
              </w:rPr>
              <w:fldChar w:fldCharType="separate"/>
            </w:r>
            <w:r w:rsidR="00691A07">
              <w:rPr>
                <w:noProof/>
                <w:webHidden/>
              </w:rPr>
              <w:t>42</w:t>
            </w:r>
            <w:r w:rsidR="00691A07">
              <w:rPr>
                <w:noProof/>
                <w:webHidden/>
              </w:rPr>
              <w:fldChar w:fldCharType="end"/>
            </w:r>
          </w:hyperlink>
        </w:p>
        <w:p w:rsidR="00691A07" w:rsidRDefault="00E32E87">
          <w:pPr>
            <w:pStyle w:val="TOC2"/>
            <w:tabs>
              <w:tab w:val="right" w:leader="dot" w:pos="9350"/>
            </w:tabs>
            <w:rPr>
              <w:noProof/>
              <w:lang w:eastAsia="en-US"/>
            </w:rPr>
          </w:pPr>
          <w:hyperlink w:anchor="_Toc364633195" w:history="1">
            <w:r w:rsidR="00691A07" w:rsidRPr="003F337E">
              <w:rPr>
                <w:rStyle w:val="Hyperlink"/>
                <w:rFonts w:cstheme="minorHAnsi"/>
                <w:noProof/>
              </w:rPr>
              <w:t>APPENDIX 3 – EEG CHANNELS LOCATION</w:t>
            </w:r>
            <w:r w:rsidR="00691A07">
              <w:rPr>
                <w:noProof/>
                <w:webHidden/>
              </w:rPr>
              <w:tab/>
            </w:r>
            <w:r w:rsidR="00691A07">
              <w:rPr>
                <w:noProof/>
                <w:webHidden/>
              </w:rPr>
              <w:fldChar w:fldCharType="begin"/>
            </w:r>
            <w:r w:rsidR="00691A07">
              <w:rPr>
                <w:noProof/>
                <w:webHidden/>
              </w:rPr>
              <w:instrText xml:space="preserve"> PAGEREF _Toc364633195 \h </w:instrText>
            </w:r>
            <w:r w:rsidR="00691A07">
              <w:rPr>
                <w:noProof/>
                <w:webHidden/>
              </w:rPr>
            </w:r>
            <w:r w:rsidR="00691A07">
              <w:rPr>
                <w:noProof/>
                <w:webHidden/>
              </w:rPr>
              <w:fldChar w:fldCharType="separate"/>
            </w:r>
            <w:r w:rsidR="00691A07">
              <w:rPr>
                <w:noProof/>
                <w:webHidden/>
              </w:rPr>
              <w:t>43</w:t>
            </w:r>
            <w:r w:rsidR="00691A07">
              <w:rPr>
                <w:noProof/>
                <w:webHidden/>
              </w:rPr>
              <w:fldChar w:fldCharType="end"/>
            </w:r>
          </w:hyperlink>
        </w:p>
        <w:p w:rsidR="00D9359C" w:rsidRPr="002F4B5F" w:rsidRDefault="00D9359C" w:rsidP="002F4B5F">
          <w:pPr>
            <w:jc w:val="both"/>
            <w:rPr>
              <w:rFonts w:cstheme="minorHAnsi"/>
              <w:b/>
              <w:bCs/>
              <w:noProof/>
            </w:rPr>
          </w:pPr>
          <w:r w:rsidRPr="002F4B5F">
            <w:rPr>
              <w:rFonts w:cstheme="minorHAnsi"/>
              <w:b/>
              <w:bCs/>
              <w:noProof/>
            </w:rPr>
            <w:fldChar w:fldCharType="end"/>
          </w:r>
        </w:p>
      </w:sdtContent>
    </w:sdt>
    <w:p w:rsidR="009D09EA" w:rsidRDefault="009D09EA" w:rsidP="002F4B5F">
      <w:pPr>
        <w:jc w:val="both"/>
        <w:rPr>
          <w:rFonts w:cstheme="minorHAnsi"/>
        </w:rPr>
      </w:pPr>
    </w:p>
    <w:p w:rsidR="00B865C7" w:rsidRPr="002F4B5F" w:rsidRDefault="00B865C7" w:rsidP="002F4B5F">
      <w:pPr>
        <w:jc w:val="both"/>
        <w:rPr>
          <w:rFonts w:cstheme="minorHAnsi"/>
        </w:rPr>
      </w:pPr>
    </w:p>
    <w:p w:rsidR="00D9359C" w:rsidRPr="002F4B5F" w:rsidRDefault="001E2D58" w:rsidP="002F4B5F">
      <w:pPr>
        <w:pStyle w:val="Heading1"/>
        <w:numPr>
          <w:ilvl w:val="0"/>
          <w:numId w:val="16"/>
        </w:numPr>
        <w:ind w:left="270" w:hanging="270"/>
        <w:jc w:val="both"/>
        <w:rPr>
          <w:rFonts w:cstheme="minorHAnsi"/>
          <w:sz w:val="24"/>
          <w:szCs w:val="24"/>
        </w:rPr>
      </w:pPr>
      <w:bookmarkStart w:id="1" w:name="_Toc364633170"/>
      <w:r w:rsidRPr="002F4B5F">
        <w:rPr>
          <w:rFonts w:cstheme="minorHAnsi"/>
          <w:sz w:val="24"/>
          <w:szCs w:val="24"/>
        </w:rPr>
        <w:lastRenderedPageBreak/>
        <w:t>INT</w:t>
      </w:r>
      <w:r w:rsidR="00D9359C" w:rsidRPr="002F4B5F">
        <w:rPr>
          <w:rFonts w:cstheme="minorHAnsi"/>
          <w:sz w:val="24"/>
          <w:szCs w:val="24"/>
        </w:rPr>
        <w:t>RODUCTION</w:t>
      </w:r>
      <w:bookmarkEnd w:id="1"/>
    </w:p>
    <w:p w:rsidR="008F7059" w:rsidRPr="002F4B5F" w:rsidRDefault="008F7059" w:rsidP="00905DFA">
      <w:pPr>
        <w:spacing w:line="360" w:lineRule="auto"/>
        <w:ind w:firstLine="284"/>
        <w:jc w:val="both"/>
        <w:rPr>
          <w:rFonts w:cstheme="minorHAnsi"/>
          <w:b/>
          <w:i/>
          <w:sz w:val="22"/>
          <w:szCs w:val="22"/>
        </w:rPr>
      </w:pPr>
      <w:r w:rsidRPr="002F4B5F">
        <w:rPr>
          <w:rFonts w:cstheme="minorHAnsi"/>
          <w:b/>
          <w:i/>
          <w:sz w:val="22"/>
          <w:szCs w:val="22"/>
        </w:rPr>
        <w:t>“Caviar is exquisite, but people don’t declare their love with ten-pound heart-shaped boxes of it…</w:t>
      </w:r>
      <w:r w:rsidR="00081B5F" w:rsidRPr="002F4B5F">
        <w:rPr>
          <w:rFonts w:cstheme="minorHAnsi"/>
          <w:b/>
          <w:i/>
          <w:sz w:val="22"/>
          <w:szCs w:val="22"/>
        </w:rPr>
        <w:t xml:space="preserve"> </w:t>
      </w:r>
      <w:r w:rsidRPr="002F4B5F">
        <w:rPr>
          <w:rFonts w:cstheme="minorHAnsi"/>
          <w:b/>
          <w:i/>
          <w:sz w:val="22"/>
          <w:szCs w:val="22"/>
        </w:rPr>
        <w:t>No one makes 3:00 AM runs to the 7-Eleven for butterscotch. But chocolate…chocolate inspires a passion normally reserved for things grander th</w:t>
      </w:r>
      <w:r w:rsidR="003920E3" w:rsidRPr="002F4B5F">
        <w:rPr>
          <w:rFonts w:cstheme="minorHAnsi"/>
          <w:b/>
          <w:i/>
          <w:sz w:val="22"/>
          <w:szCs w:val="22"/>
        </w:rPr>
        <w:t>a</w:t>
      </w:r>
      <w:r w:rsidRPr="002F4B5F">
        <w:rPr>
          <w:rFonts w:cstheme="minorHAnsi"/>
          <w:b/>
          <w:i/>
          <w:sz w:val="22"/>
          <w:szCs w:val="22"/>
        </w:rPr>
        <w:t>n food” (Roach, 1898)</w:t>
      </w:r>
    </w:p>
    <w:p w:rsidR="00BA5750" w:rsidRPr="002F4B5F" w:rsidRDefault="00081B5F" w:rsidP="00905DFA">
      <w:pPr>
        <w:spacing w:line="360" w:lineRule="auto"/>
        <w:jc w:val="both"/>
        <w:rPr>
          <w:rFonts w:cstheme="minorHAnsi"/>
          <w:sz w:val="22"/>
          <w:szCs w:val="22"/>
        </w:rPr>
      </w:pPr>
      <w:r w:rsidRPr="002F4B5F">
        <w:rPr>
          <w:rFonts w:cstheme="minorHAnsi"/>
          <w:sz w:val="22"/>
          <w:szCs w:val="22"/>
        </w:rPr>
        <w:t xml:space="preserve">An overall aim </w:t>
      </w:r>
      <w:r w:rsidR="005B1699" w:rsidRPr="002F4B5F">
        <w:rPr>
          <w:rFonts w:cstheme="minorHAnsi"/>
          <w:sz w:val="22"/>
          <w:szCs w:val="22"/>
        </w:rPr>
        <w:t>of this</w:t>
      </w:r>
      <w:r w:rsidR="00CA5B1B" w:rsidRPr="002F4B5F">
        <w:rPr>
          <w:rFonts w:cstheme="minorHAnsi"/>
          <w:sz w:val="22"/>
          <w:szCs w:val="22"/>
        </w:rPr>
        <w:t xml:space="preserve"> paper </w:t>
      </w:r>
      <w:r w:rsidR="00546F2E" w:rsidRPr="002F4B5F">
        <w:rPr>
          <w:rFonts w:cstheme="minorHAnsi"/>
          <w:sz w:val="22"/>
          <w:szCs w:val="22"/>
        </w:rPr>
        <w:t>is</w:t>
      </w:r>
      <w:r w:rsidRPr="002F4B5F">
        <w:rPr>
          <w:rFonts w:cstheme="minorHAnsi"/>
          <w:sz w:val="22"/>
          <w:szCs w:val="22"/>
        </w:rPr>
        <w:t xml:space="preserve"> </w:t>
      </w:r>
      <w:r w:rsidR="005B1699" w:rsidRPr="002F4B5F">
        <w:rPr>
          <w:rFonts w:cstheme="minorHAnsi"/>
          <w:sz w:val="22"/>
          <w:szCs w:val="22"/>
        </w:rPr>
        <w:t>to investigate the brain responses that are issued</w:t>
      </w:r>
      <w:r w:rsidR="00FA1690" w:rsidRPr="002F4B5F">
        <w:rPr>
          <w:rFonts w:cstheme="minorHAnsi"/>
          <w:sz w:val="22"/>
          <w:szCs w:val="22"/>
        </w:rPr>
        <w:t>,</w:t>
      </w:r>
      <w:r w:rsidRPr="002F4B5F">
        <w:rPr>
          <w:rFonts w:cstheme="minorHAnsi"/>
          <w:sz w:val="22"/>
          <w:szCs w:val="22"/>
        </w:rPr>
        <w:t xml:space="preserve"> in the sensory and especial</w:t>
      </w:r>
      <w:r w:rsidR="005B1699" w:rsidRPr="002F4B5F">
        <w:rPr>
          <w:rFonts w:cstheme="minorHAnsi"/>
          <w:sz w:val="22"/>
          <w:szCs w:val="22"/>
        </w:rPr>
        <w:t>ly affective/emotional situations</w:t>
      </w:r>
      <w:r w:rsidR="00FA1690" w:rsidRPr="002F4B5F">
        <w:rPr>
          <w:rFonts w:cstheme="minorHAnsi"/>
          <w:sz w:val="22"/>
          <w:szCs w:val="22"/>
        </w:rPr>
        <w:t>,</w:t>
      </w:r>
      <w:r w:rsidRPr="002F4B5F">
        <w:rPr>
          <w:rFonts w:cstheme="minorHAnsi"/>
          <w:sz w:val="22"/>
          <w:szCs w:val="22"/>
        </w:rPr>
        <w:t xml:space="preserve"> to face</w:t>
      </w:r>
      <w:r w:rsidR="00546F2E" w:rsidRPr="002F4B5F">
        <w:rPr>
          <w:rFonts w:cstheme="minorHAnsi"/>
          <w:sz w:val="22"/>
          <w:szCs w:val="22"/>
        </w:rPr>
        <w:t xml:space="preserve"> images when palatable food is </w:t>
      </w:r>
      <w:r w:rsidRPr="002F4B5F">
        <w:rPr>
          <w:rFonts w:cstheme="minorHAnsi"/>
          <w:sz w:val="22"/>
          <w:szCs w:val="22"/>
        </w:rPr>
        <w:t>ingered.</w:t>
      </w:r>
    </w:p>
    <w:p w:rsidR="00BA5750" w:rsidRPr="002F4B5F" w:rsidRDefault="00BA5750" w:rsidP="00905DFA">
      <w:pPr>
        <w:spacing w:line="360" w:lineRule="auto"/>
        <w:jc w:val="both"/>
        <w:rPr>
          <w:rFonts w:cstheme="minorHAnsi"/>
          <w:sz w:val="22"/>
          <w:szCs w:val="22"/>
        </w:rPr>
      </w:pPr>
      <w:r w:rsidRPr="002F4B5F">
        <w:rPr>
          <w:rFonts w:cstheme="minorHAnsi"/>
          <w:sz w:val="22"/>
          <w:szCs w:val="22"/>
        </w:rPr>
        <w:t>The</w:t>
      </w:r>
      <w:r w:rsidR="00546F2E" w:rsidRPr="002F4B5F">
        <w:rPr>
          <w:rFonts w:cstheme="minorHAnsi"/>
          <w:sz w:val="22"/>
          <w:szCs w:val="22"/>
        </w:rPr>
        <w:t xml:space="preserve"> experiment </w:t>
      </w:r>
      <w:r w:rsidR="0096009B" w:rsidRPr="002F4B5F">
        <w:rPr>
          <w:rFonts w:cstheme="minorHAnsi"/>
          <w:sz w:val="22"/>
          <w:szCs w:val="22"/>
        </w:rPr>
        <w:t xml:space="preserve">carried out for this research, </w:t>
      </w:r>
      <w:r w:rsidR="00546F2E" w:rsidRPr="002F4B5F">
        <w:rPr>
          <w:rFonts w:cstheme="minorHAnsi"/>
          <w:sz w:val="22"/>
          <w:szCs w:val="22"/>
        </w:rPr>
        <w:t>studies</w:t>
      </w:r>
      <w:r w:rsidRPr="002F4B5F">
        <w:rPr>
          <w:rFonts w:cstheme="minorHAnsi"/>
          <w:sz w:val="22"/>
          <w:szCs w:val="22"/>
        </w:rPr>
        <w:t xml:space="preserve"> </w:t>
      </w:r>
      <w:r w:rsidR="00554CA3" w:rsidRPr="002F4B5F">
        <w:rPr>
          <w:rFonts w:cstheme="minorHAnsi"/>
          <w:sz w:val="22"/>
          <w:szCs w:val="22"/>
        </w:rPr>
        <w:t>whether</w:t>
      </w:r>
      <w:r w:rsidRPr="002F4B5F">
        <w:rPr>
          <w:rFonts w:cstheme="minorHAnsi"/>
          <w:sz w:val="22"/>
          <w:szCs w:val="22"/>
        </w:rPr>
        <w:t xml:space="preserve"> ERPs are able to detect a differential neural processing between facial expressions with dive</w:t>
      </w:r>
      <w:r w:rsidR="00554CA3" w:rsidRPr="002F4B5F">
        <w:rPr>
          <w:rFonts w:cstheme="minorHAnsi"/>
          <w:sz w:val="22"/>
          <w:szCs w:val="22"/>
        </w:rPr>
        <w:t>rs</w:t>
      </w:r>
      <w:r w:rsidRPr="002F4B5F">
        <w:rPr>
          <w:rFonts w:cstheme="minorHAnsi"/>
          <w:sz w:val="22"/>
          <w:szCs w:val="22"/>
        </w:rPr>
        <w:t>e physical and affective characteristics</w:t>
      </w:r>
      <w:r w:rsidR="005E4D44" w:rsidRPr="002F4B5F">
        <w:rPr>
          <w:rFonts w:cstheme="minorHAnsi"/>
          <w:sz w:val="22"/>
          <w:szCs w:val="22"/>
        </w:rPr>
        <w:t>,</w:t>
      </w:r>
      <w:r w:rsidRPr="002F4B5F">
        <w:rPr>
          <w:rFonts w:cstheme="minorHAnsi"/>
          <w:sz w:val="22"/>
          <w:szCs w:val="22"/>
        </w:rPr>
        <w:t xml:space="preserve"> when two</w:t>
      </w:r>
      <w:r w:rsidR="00554CA3" w:rsidRPr="002F4B5F">
        <w:rPr>
          <w:rFonts w:cstheme="minorHAnsi"/>
          <w:sz w:val="22"/>
          <w:szCs w:val="22"/>
        </w:rPr>
        <w:t xml:space="preserve"> different types of chocolate are</w:t>
      </w:r>
      <w:r w:rsidRPr="002F4B5F">
        <w:rPr>
          <w:rFonts w:cstheme="minorHAnsi"/>
          <w:sz w:val="22"/>
          <w:szCs w:val="22"/>
        </w:rPr>
        <w:t xml:space="preserve"> administered.</w:t>
      </w:r>
    </w:p>
    <w:p w:rsidR="008F7059" w:rsidRPr="002F4B5F" w:rsidRDefault="00081B5F" w:rsidP="00905DFA">
      <w:pPr>
        <w:spacing w:line="360" w:lineRule="auto"/>
        <w:jc w:val="both"/>
        <w:rPr>
          <w:rFonts w:cstheme="minorHAnsi"/>
          <w:sz w:val="22"/>
          <w:szCs w:val="22"/>
        </w:rPr>
      </w:pPr>
      <w:r w:rsidRPr="002F4B5F">
        <w:rPr>
          <w:rFonts w:cstheme="minorHAnsi"/>
          <w:sz w:val="22"/>
          <w:szCs w:val="22"/>
        </w:rPr>
        <w:t>Facial expression processing specificity mediated by two types of chocolate was investigated by means of event-related potentials (ERP)</w:t>
      </w:r>
      <w:r w:rsidR="005B1699" w:rsidRPr="002F4B5F">
        <w:rPr>
          <w:rFonts w:cstheme="minorHAnsi"/>
          <w:sz w:val="22"/>
          <w:szCs w:val="22"/>
        </w:rPr>
        <w:t>.</w:t>
      </w:r>
    </w:p>
    <w:p w:rsidR="00554CA3" w:rsidRPr="002F4B5F" w:rsidRDefault="00554CA3" w:rsidP="00905DFA">
      <w:pPr>
        <w:spacing w:line="360" w:lineRule="auto"/>
        <w:jc w:val="both"/>
        <w:rPr>
          <w:rFonts w:cstheme="minorHAnsi"/>
          <w:sz w:val="22"/>
          <w:szCs w:val="22"/>
        </w:rPr>
      </w:pPr>
      <w:r w:rsidRPr="002F4B5F">
        <w:rPr>
          <w:rFonts w:cstheme="minorHAnsi"/>
          <w:sz w:val="22"/>
          <w:szCs w:val="22"/>
        </w:rPr>
        <w:t>A comparison of the intensity of emotions elicited in each chocolate condition is studied by means of ERP</w:t>
      </w:r>
      <w:r w:rsidR="0096009B" w:rsidRPr="002F4B5F">
        <w:rPr>
          <w:rFonts w:cstheme="minorHAnsi"/>
          <w:sz w:val="22"/>
          <w:szCs w:val="22"/>
        </w:rPr>
        <w:t>,</w:t>
      </w:r>
      <w:r w:rsidRPr="002F4B5F">
        <w:rPr>
          <w:rFonts w:cstheme="minorHAnsi"/>
          <w:sz w:val="22"/>
          <w:szCs w:val="22"/>
        </w:rPr>
        <w:t xml:space="preserve"> in order to determine at brain level</w:t>
      </w:r>
      <w:r w:rsidR="0096009B" w:rsidRPr="002F4B5F">
        <w:rPr>
          <w:rFonts w:cstheme="minorHAnsi"/>
          <w:sz w:val="22"/>
          <w:szCs w:val="22"/>
        </w:rPr>
        <w:t>,</w:t>
      </w:r>
      <w:r w:rsidRPr="002F4B5F">
        <w:rPr>
          <w:rFonts w:cstheme="minorHAnsi"/>
          <w:sz w:val="22"/>
          <w:szCs w:val="22"/>
        </w:rPr>
        <w:t xml:space="preserve"> if chocolate has a beyond sensorial impact or if the sensorial impact is sufficient and generates a placebo effect when </w:t>
      </w:r>
      <w:r w:rsidR="00416FC2" w:rsidRPr="002F4B5F">
        <w:rPr>
          <w:rFonts w:cstheme="minorHAnsi"/>
          <w:sz w:val="22"/>
          <w:szCs w:val="22"/>
        </w:rPr>
        <w:t xml:space="preserve">distinct </w:t>
      </w:r>
      <w:r w:rsidRPr="002F4B5F">
        <w:rPr>
          <w:rFonts w:cstheme="minorHAnsi"/>
          <w:sz w:val="22"/>
          <w:szCs w:val="22"/>
        </w:rPr>
        <w:t>emotional states are induced.</w:t>
      </w:r>
    </w:p>
    <w:p w:rsidR="00BC6A08" w:rsidRPr="002F4B5F" w:rsidRDefault="00BC6A08" w:rsidP="00905DFA">
      <w:pPr>
        <w:spacing w:line="360" w:lineRule="auto"/>
        <w:jc w:val="both"/>
        <w:rPr>
          <w:rFonts w:cstheme="minorHAnsi"/>
          <w:sz w:val="22"/>
          <w:szCs w:val="22"/>
        </w:rPr>
      </w:pPr>
      <w:r w:rsidRPr="002F4B5F">
        <w:rPr>
          <w:rFonts w:cstheme="minorHAnsi"/>
          <w:sz w:val="22"/>
          <w:szCs w:val="22"/>
        </w:rPr>
        <w:t xml:space="preserve">Further on, emotional responses elicited by face expressions are studied in an attempt to decode the brain responses to one of the most basic non-verbal communicational stimuli. </w:t>
      </w:r>
    </w:p>
    <w:p w:rsidR="00C61090" w:rsidRPr="002F4B5F" w:rsidRDefault="004858D1" w:rsidP="00905DFA">
      <w:pPr>
        <w:spacing w:line="360" w:lineRule="auto"/>
        <w:jc w:val="both"/>
        <w:rPr>
          <w:rFonts w:cstheme="minorHAnsi"/>
          <w:sz w:val="22"/>
          <w:szCs w:val="22"/>
        </w:rPr>
      </w:pPr>
      <w:r w:rsidRPr="002F4B5F">
        <w:rPr>
          <w:rFonts w:cstheme="minorHAnsi"/>
          <w:sz w:val="22"/>
          <w:szCs w:val="22"/>
        </w:rPr>
        <w:t>The thesis will focus on the analys</w:t>
      </w:r>
      <w:r w:rsidR="005B1699" w:rsidRPr="002F4B5F">
        <w:rPr>
          <w:rFonts w:cstheme="minorHAnsi"/>
          <w:sz w:val="22"/>
          <w:szCs w:val="22"/>
        </w:rPr>
        <w:t>is of the ERP components studied</w:t>
      </w:r>
      <w:r w:rsidRPr="002F4B5F">
        <w:rPr>
          <w:rFonts w:cstheme="minorHAnsi"/>
          <w:sz w:val="22"/>
          <w:szCs w:val="22"/>
        </w:rPr>
        <w:t xml:space="preserve"> in previous researches in relation to face elicited emotions, which will be presented from the theoretical point of view as well as analyzed based on the experiment carried out</w:t>
      </w:r>
      <w:r w:rsidR="004A10F4" w:rsidRPr="002F4B5F">
        <w:rPr>
          <w:rFonts w:cstheme="minorHAnsi"/>
          <w:sz w:val="22"/>
          <w:szCs w:val="22"/>
        </w:rPr>
        <w:t xml:space="preserve"> here</w:t>
      </w:r>
      <w:r w:rsidRPr="002F4B5F">
        <w:rPr>
          <w:rFonts w:cstheme="minorHAnsi"/>
          <w:sz w:val="22"/>
          <w:szCs w:val="22"/>
        </w:rPr>
        <w:t>.</w:t>
      </w:r>
      <w:r w:rsidR="00FF47A7" w:rsidRPr="002F4B5F">
        <w:rPr>
          <w:rFonts w:cstheme="minorHAnsi"/>
          <w:sz w:val="22"/>
          <w:szCs w:val="22"/>
        </w:rPr>
        <w:t xml:space="preserve"> Secondly, the relationship between chocolate</w:t>
      </w:r>
      <w:r w:rsidR="009C3F93">
        <w:rPr>
          <w:rFonts w:cstheme="minorHAnsi"/>
          <w:sz w:val="22"/>
          <w:szCs w:val="22"/>
        </w:rPr>
        <w:t>,</w:t>
      </w:r>
      <w:r w:rsidR="00FF47A7" w:rsidRPr="002F4B5F">
        <w:rPr>
          <w:rFonts w:cstheme="minorHAnsi"/>
          <w:sz w:val="22"/>
          <w:szCs w:val="22"/>
        </w:rPr>
        <w:t xml:space="preserve"> as an affective </w:t>
      </w:r>
      <w:r w:rsidR="004A10F4" w:rsidRPr="002F4B5F">
        <w:rPr>
          <w:rFonts w:cstheme="minorHAnsi"/>
          <w:sz w:val="22"/>
          <w:szCs w:val="22"/>
        </w:rPr>
        <w:t xml:space="preserve">taste </w:t>
      </w:r>
      <w:r w:rsidR="00FF47A7" w:rsidRPr="002F4B5F">
        <w:rPr>
          <w:rFonts w:cstheme="minorHAnsi"/>
          <w:sz w:val="22"/>
          <w:szCs w:val="22"/>
        </w:rPr>
        <w:t>stimuli</w:t>
      </w:r>
      <w:r w:rsidR="009C3F93">
        <w:rPr>
          <w:rFonts w:cstheme="minorHAnsi"/>
          <w:sz w:val="22"/>
          <w:szCs w:val="22"/>
        </w:rPr>
        <w:t>,</w:t>
      </w:r>
      <w:r w:rsidR="00FF47A7" w:rsidRPr="002F4B5F">
        <w:rPr>
          <w:rFonts w:cstheme="minorHAnsi"/>
          <w:sz w:val="22"/>
          <w:szCs w:val="22"/>
        </w:rPr>
        <w:t xml:space="preserve"> and induced emotional </w:t>
      </w:r>
      <w:r w:rsidR="00644931" w:rsidRPr="002F4B5F">
        <w:rPr>
          <w:rFonts w:cstheme="minorHAnsi"/>
          <w:sz w:val="22"/>
          <w:szCs w:val="22"/>
        </w:rPr>
        <w:t>states</w:t>
      </w:r>
      <w:r w:rsidR="00FF47A7" w:rsidRPr="002F4B5F">
        <w:rPr>
          <w:rFonts w:cstheme="minorHAnsi"/>
          <w:sz w:val="22"/>
          <w:szCs w:val="22"/>
        </w:rPr>
        <w:t xml:space="preserve"> will be analyzed in the context o</w:t>
      </w:r>
      <w:r w:rsidR="004A10F4" w:rsidRPr="002F4B5F">
        <w:rPr>
          <w:rFonts w:cstheme="minorHAnsi"/>
          <w:sz w:val="22"/>
          <w:szCs w:val="22"/>
        </w:rPr>
        <w:t>f the EEG experiment performed</w:t>
      </w:r>
      <w:r w:rsidR="00FF47A7" w:rsidRPr="002F4B5F">
        <w:rPr>
          <w:rFonts w:cstheme="minorHAnsi"/>
          <w:sz w:val="22"/>
          <w:szCs w:val="22"/>
        </w:rPr>
        <w:t>.</w:t>
      </w:r>
      <w:r w:rsidR="007E1340" w:rsidRPr="002F4B5F">
        <w:rPr>
          <w:rFonts w:cstheme="minorHAnsi"/>
          <w:sz w:val="22"/>
          <w:szCs w:val="22"/>
        </w:rPr>
        <w:t xml:space="preserve">  </w:t>
      </w:r>
    </w:p>
    <w:p w:rsidR="00C61090" w:rsidRPr="002F4B5F" w:rsidRDefault="00C61090" w:rsidP="00905DFA">
      <w:pPr>
        <w:spacing w:line="360" w:lineRule="auto"/>
        <w:jc w:val="both"/>
        <w:rPr>
          <w:rFonts w:cstheme="minorHAnsi"/>
          <w:sz w:val="22"/>
          <w:szCs w:val="22"/>
        </w:rPr>
      </w:pPr>
      <w:r w:rsidRPr="002F4B5F">
        <w:rPr>
          <w:rFonts w:cstheme="minorHAnsi"/>
          <w:sz w:val="22"/>
          <w:szCs w:val="22"/>
        </w:rPr>
        <w:t xml:space="preserve">The research question followed in this paper is: </w:t>
      </w:r>
      <w:r w:rsidRPr="002F4B5F">
        <w:rPr>
          <w:rFonts w:cstheme="minorHAnsi"/>
          <w:b/>
          <w:sz w:val="22"/>
          <w:szCs w:val="22"/>
        </w:rPr>
        <w:t>Is face-specific brain potential modified by the emotional valence of the face stimuli</w:t>
      </w:r>
      <w:r w:rsidR="00EE027E" w:rsidRPr="002F4B5F">
        <w:rPr>
          <w:rFonts w:cstheme="minorHAnsi"/>
          <w:b/>
          <w:sz w:val="22"/>
          <w:szCs w:val="22"/>
        </w:rPr>
        <w:t xml:space="preserve"> when </w:t>
      </w:r>
      <w:r w:rsidR="0060329C" w:rsidRPr="002F4B5F">
        <w:rPr>
          <w:rFonts w:cstheme="minorHAnsi"/>
          <w:b/>
          <w:sz w:val="22"/>
          <w:szCs w:val="22"/>
        </w:rPr>
        <w:t>two different types of chocolate</w:t>
      </w:r>
      <w:r w:rsidR="00702FDE" w:rsidRPr="002F4B5F">
        <w:rPr>
          <w:rFonts w:cstheme="minorHAnsi"/>
          <w:b/>
          <w:sz w:val="22"/>
          <w:szCs w:val="22"/>
        </w:rPr>
        <w:t xml:space="preserve"> are</w:t>
      </w:r>
      <w:r w:rsidR="00EE027E" w:rsidRPr="002F4B5F">
        <w:rPr>
          <w:rFonts w:cstheme="minorHAnsi"/>
          <w:b/>
          <w:sz w:val="22"/>
          <w:szCs w:val="22"/>
        </w:rPr>
        <w:t xml:space="preserve"> ingered</w:t>
      </w:r>
      <w:r w:rsidRPr="002F4B5F">
        <w:rPr>
          <w:rFonts w:cstheme="minorHAnsi"/>
          <w:b/>
          <w:sz w:val="22"/>
          <w:szCs w:val="22"/>
        </w:rPr>
        <w:t xml:space="preserve">? </w:t>
      </w:r>
      <w:r w:rsidRPr="002F4B5F">
        <w:rPr>
          <w:rFonts w:cstheme="minorHAnsi"/>
          <w:sz w:val="22"/>
          <w:szCs w:val="22"/>
        </w:rPr>
        <w:t>The research question will be further on discussed in terms of:</w:t>
      </w:r>
    </w:p>
    <w:p w:rsidR="00F525B1" w:rsidRPr="002F4B5F" w:rsidRDefault="00F525B1" w:rsidP="00905DFA">
      <w:pPr>
        <w:spacing w:line="360" w:lineRule="auto"/>
        <w:jc w:val="both"/>
        <w:rPr>
          <w:rFonts w:cstheme="minorHAnsi"/>
          <w:sz w:val="22"/>
          <w:szCs w:val="22"/>
        </w:rPr>
      </w:pPr>
      <w:r w:rsidRPr="002F4B5F">
        <w:rPr>
          <w:rFonts w:cstheme="minorHAnsi"/>
          <w:sz w:val="22"/>
          <w:szCs w:val="22"/>
        </w:rPr>
        <w:t xml:space="preserve">1. </w:t>
      </w:r>
      <w:r w:rsidR="009646B1" w:rsidRPr="002F4B5F">
        <w:rPr>
          <w:rFonts w:cstheme="minorHAnsi"/>
          <w:sz w:val="22"/>
          <w:szCs w:val="22"/>
        </w:rPr>
        <w:t xml:space="preserve">Does chocolate give higher or lower amplitudes and latencies when </w:t>
      </w:r>
      <w:r w:rsidR="007E1340" w:rsidRPr="002F4B5F">
        <w:rPr>
          <w:rFonts w:cstheme="minorHAnsi"/>
          <w:sz w:val="22"/>
          <w:szCs w:val="22"/>
        </w:rPr>
        <w:t>emotionally induced states</w:t>
      </w:r>
      <w:r w:rsidR="009646B1" w:rsidRPr="002F4B5F">
        <w:rPr>
          <w:rFonts w:cstheme="minorHAnsi"/>
          <w:sz w:val="22"/>
          <w:szCs w:val="22"/>
        </w:rPr>
        <w:t xml:space="preserve"> are tested</w:t>
      </w:r>
      <w:r w:rsidR="007E1340" w:rsidRPr="002F4B5F">
        <w:rPr>
          <w:rFonts w:cstheme="minorHAnsi"/>
          <w:sz w:val="22"/>
          <w:szCs w:val="22"/>
        </w:rPr>
        <w:t xml:space="preserve">? </w:t>
      </w:r>
    </w:p>
    <w:p w:rsidR="00F525B1" w:rsidRPr="002F4B5F" w:rsidRDefault="00F525B1" w:rsidP="00905DFA">
      <w:pPr>
        <w:spacing w:line="360" w:lineRule="auto"/>
        <w:jc w:val="both"/>
        <w:rPr>
          <w:rFonts w:cstheme="minorHAnsi"/>
          <w:sz w:val="22"/>
          <w:szCs w:val="22"/>
        </w:rPr>
      </w:pPr>
      <w:r w:rsidRPr="002F4B5F">
        <w:rPr>
          <w:rFonts w:cstheme="minorHAnsi"/>
          <w:sz w:val="22"/>
          <w:szCs w:val="22"/>
        </w:rPr>
        <w:t xml:space="preserve">2. </w:t>
      </w:r>
      <w:r w:rsidR="007E1340" w:rsidRPr="002F4B5F">
        <w:rPr>
          <w:rFonts w:cstheme="minorHAnsi"/>
          <w:sz w:val="22"/>
          <w:szCs w:val="22"/>
        </w:rPr>
        <w:t xml:space="preserve">Do pictures portraying different face expressions elicit </w:t>
      </w:r>
      <w:r w:rsidR="00AD3C1E" w:rsidRPr="002F4B5F">
        <w:rPr>
          <w:rFonts w:cstheme="minorHAnsi"/>
          <w:sz w:val="22"/>
          <w:szCs w:val="22"/>
        </w:rPr>
        <w:t>waveforms with different amplitudes</w:t>
      </w:r>
      <w:r w:rsidR="007E1340" w:rsidRPr="002F4B5F">
        <w:rPr>
          <w:rFonts w:cstheme="minorHAnsi"/>
          <w:sz w:val="22"/>
          <w:szCs w:val="22"/>
        </w:rPr>
        <w:t xml:space="preserve"> over the brain? </w:t>
      </w:r>
    </w:p>
    <w:p w:rsidR="001D5D83" w:rsidRPr="002F4B5F" w:rsidRDefault="00F525B1" w:rsidP="00905DFA">
      <w:pPr>
        <w:spacing w:line="360" w:lineRule="auto"/>
        <w:jc w:val="both"/>
        <w:rPr>
          <w:rFonts w:cstheme="minorHAnsi"/>
          <w:sz w:val="22"/>
          <w:szCs w:val="22"/>
        </w:rPr>
      </w:pPr>
      <w:r w:rsidRPr="002F4B5F">
        <w:rPr>
          <w:rFonts w:cstheme="minorHAnsi"/>
          <w:sz w:val="22"/>
          <w:szCs w:val="22"/>
        </w:rPr>
        <w:lastRenderedPageBreak/>
        <w:t xml:space="preserve">3. </w:t>
      </w:r>
      <w:r w:rsidR="007E1340" w:rsidRPr="002F4B5F">
        <w:rPr>
          <w:rFonts w:cstheme="minorHAnsi"/>
          <w:sz w:val="22"/>
          <w:szCs w:val="22"/>
        </w:rPr>
        <w:t>Which face expression</w:t>
      </w:r>
      <w:r w:rsidR="00BE2AE6" w:rsidRPr="002F4B5F">
        <w:rPr>
          <w:rFonts w:cstheme="minorHAnsi"/>
          <w:sz w:val="22"/>
          <w:szCs w:val="22"/>
        </w:rPr>
        <w:t>/stimulus</w:t>
      </w:r>
      <w:r w:rsidR="007E1340" w:rsidRPr="002F4B5F">
        <w:rPr>
          <w:rFonts w:cstheme="minorHAnsi"/>
          <w:sz w:val="22"/>
          <w:szCs w:val="22"/>
        </w:rPr>
        <w:t xml:space="preserve"> gives </w:t>
      </w:r>
      <w:r w:rsidR="007F3F29" w:rsidRPr="002F4B5F">
        <w:rPr>
          <w:rFonts w:cstheme="minorHAnsi"/>
          <w:sz w:val="22"/>
          <w:szCs w:val="22"/>
        </w:rPr>
        <w:t xml:space="preserve">the highest amplitudes </w:t>
      </w:r>
      <w:r w:rsidR="007E1340" w:rsidRPr="002F4B5F">
        <w:rPr>
          <w:rFonts w:cstheme="minorHAnsi"/>
          <w:sz w:val="22"/>
          <w:szCs w:val="22"/>
        </w:rPr>
        <w:t xml:space="preserve">and is </w:t>
      </w:r>
      <w:r w:rsidR="007F3F29" w:rsidRPr="002F4B5F">
        <w:rPr>
          <w:rFonts w:cstheme="minorHAnsi"/>
          <w:sz w:val="22"/>
          <w:szCs w:val="22"/>
        </w:rPr>
        <w:t>there any difference in the amplitudes measures</w:t>
      </w:r>
      <w:r w:rsidR="00EC77E1" w:rsidRPr="002F4B5F">
        <w:rPr>
          <w:rFonts w:cstheme="minorHAnsi"/>
          <w:sz w:val="22"/>
          <w:szCs w:val="22"/>
        </w:rPr>
        <w:t xml:space="preserve"> when tested with two chocolate types</w:t>
      </w:r>
      <w:r w:rsidR="007E1340" w:rsidRPr="002F4B5F">
        <w:rPr>
          <w:rFonts w:cstheme="minorHAnsi"/>
          <w:sz w:val="22"/>
          <w:szCs w:val="22"/>
        </w:rPr>
        <w:t>, as tested in the experiment?</w:t>
      </w:r>
    </w:p>
    <w:p w:rsidR="00110299" w:rsidRPr="002F4B5F" w:rsidRDefault="0091584F" w:rsidP="00905DFA">
      <w:pPr>
        <w:spacing w:line="360" w:lineRule="auto"/>
        <w:jc w:val="both"/>
        <w:rPr>
          <w:rFonts w:cstheme="minorHAnsi"/>
          <w:sz w:val="22"/>
          <w:szCs w:val="22"/>
        </w:rPr>
      </w:pPr>
      <w:r w:rsidRPr="002F4B5F">
        <w:rPr>
          <w:rFonts w:cstheme="minorHAnsi"/>
          <w:sz w:val="22"/>
          <w:szCs w:val="22"/>
        </w:rPr>
        <w:t xml:space="preserve">The relevance of this thesis is that it provides a new insight over how </w:t>
      </w:r>
      <w:r w:rsidR="00587845" w:rsidRPr="002F4B5F">
        <w:rPr>
          <w:rFonts w:cstheme="minorHAnsi"/>
          <w:sz w:val="22"/>
          <w:szCs w:val="22"/>
        </w:rPr>
        <w:t xml:space="preserve">emotions </w:t>
      </w:r>
      <w:r w:rsidR="005B1699" w:rsidRPr="002F4B5F">
        <w:rPr>
          <w:rFonts w:cstheme="minorHAnsi"/>
          <w:sz w:val="22"/>
          <w:szCs w:val="22"/>
        </w:rPr>
        <w:t xml:space="preserve">elicited by face expressions </w:t>
      </w:r>
      <w:r w:rsidR="00587845" w:rsidRPr="002F4B5F">
        <w:rPr>
          <w:rFonts w:cstheme="minorHAnsi"/>
          <w:sz w:val="22"/>
          <w:szCs w:val="22"/>
        </w:rPr>
        <w:t>are decoded in the brain. The thesis gives a perspective of the impact of chocolate as a mediator</w:t>
      </w:r>
      <w:r w:rsidR="00AA2C29" w:rsidRPr="002F4B5F">
        <w:rPr>
          <w:rFonts w:cstheme="minorHAnsi"/>
          <w:sz w:val="22"/>
          <w:szCs w:val="22"/>
        </w:rPr>
        <w:t xml:space="preserve"> for emotionally induced states and it tries to provide a better understanding to the non-verbal communicational stimuli which we face in everyday life (the body language).</w:t>
      </w:r>
    </w:p>
    <w:p w:rsidR="002E7323" w:rsidRPr="002F4B5F" w:rsidRDefault="002E7323" w:rsidP="00905DFA">
      <w:pPr>
        <w:spacing w:line="360" w:lineRule="auto"/>
        <w:jc w:val="both"/>
        <w:rPr>
          <w:rFonts w:cstheme="minorHAnsi"/>
          <w:sz w:val="22"/>
          <w:szCs w:val="22"/>
        </w:rPr>
      </w:pPr>
      <w:r w:rsidRPr="002F4B5F">
        <w:rPr>
          <w:rFonts w:cstheme="minorHAnsi"/>
          <w:sz w:val="22"/>
          <w:szCs w:val="22"/>
        </w:rPr>
        <w:t xml:space="preserve">The thesis will first discuss the taste stimuli impact of chocolate </w:t>
      </w:r>
      <w:r w:rsidR="00681ABE" w:rsidRPr="002F4B5F">
        <w:rPr>
          <w:rFonts w:cstheme="minorHAnsi"/>
          <w:sz w:val="22"/>
          <w:szCs w:val="22"/>
        </w:rPr>
        <w:t>over emotionally induced states</w:t>
      </w:r>
      <w:r w:rsidR="003C7A55" w:rsidRPr="002F4B5F">
        <w:rPr>
          <w:rFonts w:cstheme="minorHAnsi"/>
          <w:sz w:val="22"/>
          <w:szCs w:val="22"/>
        </w:rPr>
        <w:t xml:space="preserve">, as found in the </w:t>
      </w:r>
      <w:r w:rsidRPr="002F4B5F">
        <w:rPr>
          <w:rFonts w:cstheme="minorHAnsi"/>
          <w:sz w:val="22"/>
          <w:szCs w:val="22"/>
        </w:rPr>
        <w:t xml:space="preserve">literature. The main researches discussed here will be of </w:t>
      </w:r>
      <w:proofErr w:type="spellStart"/>
      <w:r w:rsidR="003C7A55" w:rsidRPr="002F4B5F">
        <w:rPr>
          <w:rFonts w:cstheme="minorHAnsi"/>
          <w:sz w:val="22"/>
          <w:szCs w:val="22"/>
        </w:rPr>
        <w:t>Macht</w:t>
      </w:r>
      <w:proofErr w:type="spellEnd"/>
      <w:r w:rsidR="003C7A55" w:rsidRPr="002F4B5F">
        <w:rPr>
          <w:rFonts w:cstheme="minorHAnsi"/>
          <w:sz w:val="22"/>
          <w:szCs w:val="22"/>
        </w:rPr>
        <w:t xml:space="preserve"> and Mueller (2007)</w:t>
      </w:r>
      <w:r w:rsidR="00F673DA" w:rsidRPr="002F4B5F">
        <w:rPr>
          <w:rFonts w:cstheme="minorHAnsi"/>
          <w:sz w:val="22"/>
          <w:szCs w:val="22"/>
        </w:rPr>
        <w:t xml:space="preserve">; </w:t>
      </w:r>
      <w:proofErr w:type="spellStart"/>
      <w:r w:rsidR="003C7A55" w:rsidRPr="002F4B5F">
        <w:rPr>
          <w:rFonts w:cstheme="minorHAnsi"/>
          <w:sz w:val="22"/>
          <w:szCs w:val="22"/>
        </w:rPr>
        <w:t>Zald</w:t>
      </w:r>
      <w:proofErr w:type="spellEnd"/>
      <w:r w:rsidR="003C7A55" w:rsidRPr="002F4B5F">
        <w:rPr>
          <w:rFonts w:cstheme="minorHAnsi"/>
          <w:sz w:val="22"/>
          <w:szCs w:val="22"/>
        </w:rPr>
        <w:t xml:space="preserve"> et al. </w:t>
      </w:r>
      <w:r w:rsidR="00594809" w:rsidRPr="00594809">
        <w:rPr>
          <w:rFonts w:cstheme="minorHAnsi"/>
          <w:sz w:val="22"/>
          <w:szCs w:val="22"/>
        </w:rPr>
        <w:t>(1998); Franci</w:t>
      </w:r>
      <w:r w:rsidR="003C7A55" w:rsidRPr="00594809">
        <w:rPr>
          <w:rFonts w:cstheme="minorHAnsi"/>
          <w:sz w:val="22"/>
          <w:szCs w:val="22"/>
        </w:rPr>
        <w:t xml:space="preserve">s et al. (1999); </w:t>
      </w:r>
      <w:proofErr w:type="spellStart"/>
      <w:r w:rsidR="003C7A55" w:rsidRPr="00594809">
        <w:rPr>
          <w:rFonts w:cstheme="minorHAnsi"/>
          <w:sz w:val="22"/>
          <w:szCs w:val="22"/>
        </w:rPr>
        <w:t>Royet</w:t>
      </w:r>
      <w:proofErr w:type="spellEnd"/>
      <w:r w:rsidR="003C7A55" w:rsidRPr="00594809">
        <w:rPr>
          <w:rFonts w:cstheme="minorHAnsi"/>
          <w:sz w:val="22"/>
          <w:szCs w:val="22"/>
        </w:rPr>
        <w:t xml:space="preserve"> et al. (2000); </w:t>
      </w:r>
      <w:proofErr w:type="spellStart"/>
      <w:r w:rsidR="003C7A55" w:rsidRPr="00594809">
        <w:rPr>
          <w:rFonts w:cstheme="minorHAnsi"/>
          <w:sz w:val="22"/>
          <w:szCs w:val="22"/>
        </w:rPr>
        <w:t>Savic</w:t>
      </w:r>
      <w:proofErr w:type="spellEnd"/>
      <w:r w:rsidR="003C7A55" w:rsidRPr="00594809">
        <w:rPr>
          <w:rFonts w:cstheme="minorHAnsi"/>
          <w:sz w:val="22"/>
          <w:szCs w:val="22"/>
        </w:rPr>
        <w:t xml:space="preserve"> et al. (2000)</w:t>
      </w:r>
      <w:r w:rsidRPr="00594809">
        <w:rPr>
          <w:rFonts w:cstheme="minorHAnsi"/>
          <w:sz w:val="22"/>
          <w:szCs w:val="22"/>
        </w:rPr>
        <w:t xml:space="preserve">. </w:t>
      </w:r>
      <w:r w:rsidRPr="002F4B5F">
        <w:rPr>
          <w:rFonts w:cstheme="minorHAnsi"/>
          <w:sz w:val="22"/>
          <w:szCs w:val="22"/>
        </w:rPr>
        <w:t>Secondly, ERP researches in correlation with emotions elicited by face pictures will be presented based on the works of</w:t>
      </w:r>
      <w:r w:rsidR="00D126A0" w:rsidRPr="002F4B5F">
        <w:rPr>
          <w:rFonts w:cstheme="minorHAnsi"/>
          <w:sz w:val="22"/>
          <w:szCs w:val="22"/>
        </w:rPr>
        <w:t xml:space="preserve"> </w:t>
      </w:r>
      <w:proofErr w:type="spellStart"/>
      <w:r w:rsidR="006A0A40" w:rsidRPr="002F4B5F">
        <w:rPr>
          <w:rFonts w:cstheme="minorHAnsi"/>
          <w:sz w:val="22"/>
          <w:szCs w:val="22"/>
        </w:rPr>
        <w:t>Balconi</w:t>
      </w:r>
      <w:proofErr w:type="spellEnd"/>
      <w:r w:rsidR="006A0A40" w:rsidRPr="002F4B5F">
        <w:rPr>
          <w:rFonts w:cstheme="minorHAnsi"/>
          <w:sz w:val="22"/>
          <w:szCs w:val="22"/>
        </w:rPr>
        <w:t xml:space="preserve"> and </w:t>
      </w:r>
      <w:proofErr w:type="spellStart"/>
      <w:r w:rsidR="006A0A40" w:rsidRPr="002F4B5F">
        <w:rPr>
          <w:rFonts w:cstheme="minorHAnsi"/>
          <w:sz w:val="22"/>
          <w:szCs w:val="22"/>
        </w:rPr>
        <w:t>Pozzoli</w:t>
      </w:r>
      <w:proofErr w:type="spellEnd"/>
      <w:r w:rsidR="00D126A0" w:rsidRPr="002F4B5F">
        <w:rPr>
          <w:rFonts w:cstheme="minorHAnsi"/>
          <w:sz w:val="22"/>
          <w:szCs w:val="22"/>
        </w:rPr>
        <w:t xml:space="preserve"> </w:t>
      </w:r>
      <w:r w:rsidR="006A0A40" w:rsidRPr="002F4B5F">
        <w:rPr>
          <w:rFonts w:cstheme="minorHAnsi"/>
          <w:sz w:val="22"/>
          <w:szCs w:val="22"/>
        </w:rPr>
        <w:t>(2003);</w:t>
      </w:r>
      <w:r w:rsidR="00D126A0" w:rsidRPr="002F4B5F">
        <w:rPr>
          <w:rFonts w:cstheme="minorHAnsi"/>
          <w:sz w:val="22"/>
          <w:szCs w:val="22"/>
        </w:rPr>
        <w:t xml:space="preserve"> </w:t>
      </w:r>
      <w:proofErr w:type="spellStart"/>
      <w:r w:rsidR="00D126A0" w:rsidRPr="002F4B5F">
        <w:rPr>
          <w:rFonts w:cstheme="minorHAnsi"/>
          <w:sz w:val="22"/>
          <w:szCs w:val="22"/>
        </w:rPr>
        <w:t>Vanderp</w:t>
      </w:r>
      <w:r w:rsidR="00594809">
        <w:rPr>
          <w:rFonts w:cstheme="minorHAnsi"/>
          <w:sz w:val="22"/>
          <w:szCs w:val="22"/>
        </w:rPr>
        <w:t>lo</w:t>
      </w:r>
      <w:r w:rsidR="00D126A0" w:rsidRPr="002F4B5F">
        <w:rPr>
          <w:rFonts w:cstheme="minorHAnsi"/>
          <w:sz w:val="22"/>
          <w:szCs w:val="22"/>
        </w:rPr>
        <w:t>eg</w:t>
      </w:r>
      <w:proofErr w:type="spellEnd"/>
      <w:r w:rsidR="00D126A0" w:rsidRPr="002F4B5F">
        <w:rPr>
          <w:rFonts w:cstheme="minorHAnsi"/>
          <w:sz w:val="22"/>
          <w:szCs w:val="22"/>
        </w:rPr>
        <w:t xml:space="preserve"> et al.</w:t>
      </w:r>
      <w:r w:rsidR="00B83028" w:rsidRPr="002F4B5F">
        <w:rPr>
          <w:rFonts w:cstheme="minorHAnsi"/>
          <w:sz w:val="22"/>
          <w:szCs w:val="22"/>
        </w:rPr>
        <w:t xml:space="preserve"> </w:t>
      </w:r>
      <w:r w:rsidR="00D126A0" w:rsidRPr="002F4B5F">
        <w:rPr>
          <w:rFonts w:cstheme="minorHAnsi"/>
          <w:sz w:val="22"/>
          <w:szCs w:val="22"/>
          <w:lang w:val="nl-NL"/>
        </w:rPr>
        <w:t>(1987)</w:t>
      </w:r>
      <w:r w:rsidR="006A0A40" w:rsidRPr="002F4B5F">
        <w:rPr>
          <w:rFonts w:cstheme="minorHAnsi"/>
          <w:sz w:val="22"/>
          <w:szCs w:val="22"/>
          <w:lang w:val="nl-NL"/>
        </w:rPr>
        <w:t>;</w:t>
      </w:r>
      <w:r w:rsidR="00D126A0" w:rsidRPr="002F4B5F">
        <w:rPr>
          <w:rFonts w:cstheme="minorHAnsi"/>
          <w:sz w:val="22"/>
          <w:szCs w:val="22"/>
          <w:lang w:val="nl-NL"/>
        </w:rPr>
        <w:t xml:space="preserve"> Marinkovi</w:t>
      </w:r>
      <w:r w:rsidR="00702FDE" w:rsidRPr="002F4B5F">
        <w:rPr>
          <w:rFonts w:cstheme="minorHAnsi"/>
          <w:sz w:val="22"/>
          <w:szCs w:val="22"/>
          <w:lang w:val="nl-NL"/>
        </w:rPr>
        <w:t>c</w:t>
      </w:r>
      <w:r w:rsidR="00D126A0" w:rsidRPr="002F4B5F">
        <w:rPr>
          <w:rFonts w:cstheme="minorHAnsi"/>
          <w:sz w:val="22"/>
          <w:szCs w:val="22"/>
          <w:lang w:val="nl-NL"/>
        </w:rPr>
        <w:t xml:space="preserve"> and Halgren (1998)</w:t>
      </w:r>
      <w:r w:rsidR="006A0A40" w:rsidRPr="002F4B5F">
        <w:rPr>
          <w:rFonts w:cstheme="minorHAnsi"/>
          <w:sz w:val="22"/>
          <w:szCs w:val="22"/>
          <w:lang w:val="nl-NL"/>
        </w:rPr>
        <w:t>;</w:t>
      </w:r>
      <w:r w:rsidR="00D126A0" w:rsidRPr="002F4B5F">
        <w:rPr>
          <w:rFonts w:cstheme="minorHAnsi"/>
          <w:sz w:val="22"/>
          <w:szCs w:val="22"/>
          <w:lang w:val="nl-NL"/>
        </w:rPr>
        <w:t xml:space="preserve"> Streit et al.(2000)</w:t>
      </w:r>
      <w:r w:rsidR="006A0A40" w:rsidRPr="002F4B5F">
        <w:rPr>
          <w:rFonts w:cstheme="minorHAnsi"/>
          <w:sz w:val="22"/>
          <w:szCs w:val="22"/>
          <w:lang w:val="nl-NL"/>
        </w:rPr>
        <w:t>;</w:t>
      </w:r>
      <w:r w:rsidR="00D126A0" w:rsidRPr="002F4B5F">
        <w:rPr>
          <w:rFonts w:cstheme="minorHAnsi"/>
          <w:sz w:val="22"/>
          <w:szCs w:val="22"/>
          <w:lang w:val="nl-NL"/>
        </w:rPr>
        <w:t xml:space="preserve"> Herrmann et al. (2002)</w:t>
      </w:r>
      <w:r w:rsidR="006A0A40" w:rsidRPr="002F4B5F">
        <w:rPr>
          <w:rFonts w:cstheme="minorHAnsi"/>
          <w:sz w:val="22"/>
          <w:szCs w:val="22"/>
          <w:lang w:val="nl-NL"/>
        </w:rPr>
        <w:t>; Jungh</w:t>
      </w:r>
      <w:r w:rsidR="00702FDE" w:rsidRPr="002F4B5F">
        <w:rPr>
          <w:rFonts w:cstheme="minorHAnsi"/>
          <w:sz w:val="22"/>
          <w:szCs w:val="22"/>
          <w:lang w:val="nl-NL"/>
        </w:rPr>
        <w:t>ö</w:t>
      </w:r>
      <w:r w:rsidR="006A0A40" w:rsidRPr="002F4B5F">
        <w:rPr>
          <w:rFonts w:cstheme="minorHAnsi"/>
          <w:sz w:val="22"/>
          <w:szCs w:val="22"/>
          <w:lang w:val="nl-NL"/>
        </w:rPr>
        <w:t xml:space="preserve">fer et al, (2001); Morita et al. </w:t>
      </w:r>
      <w:r w:rsidR="00702FDE" w:rsidRPr="002F4B5F">
        <w:rPr>
          <w:rFonts w:cstheme="minorHAnsi"/>
          <w:sz w:val="22"/>
          <w:szCs w:val="22"/>
        </w:rPr>
        <w:t xml:space="preserve">(2001); </w:t>
      </w:r>
      <w:proofErr w:type="spellStart"/>
      <w:r w:rsidR="00702FDE" w:rsidRPr="002F4B5F">
        <w:rPr>
          <w:rFonts w:cstheme="minorHAnsi"/>
          <w:sz w:val="22"/>
          <w:szCs w:val="22"/>
        </w:rPr>
        <w:t>Carretié</w:t>
      </w:r>
      <w:proofErr w:type="spellEnd"/>
      <w:r w:rsidR="005E4D44" w:rsidRPr="002F4B5F">
        <w:rPr>
          <w:rFonts w:cstheme="minorHAnsi"/>
          <w:sz w:val="22"/>
          <w:szCs w:val="22"/>
        </w:rPr>
        <w:t xml:space="preserve"> and Iglesias (2005); </w:t>
      </w:r>
      <w:proofErr w:type="spellStart"/>
      <w:r w:rsidR="005E4D44" w:rsidRPr="002F4B5F">
        <w:rPr>
          <w:rFonts w:cstheme="minorHAnsi"/>
          <w:sz w:val="22"/>
          <w:szCs w:val="22"/>
        </w:rPr>
        <w:t>Bentin</w:t>
      </w:r>
      <w:proofErr w:type="spellEnd"/>
      <w:r w:rsidR="005E4D44" w:rsidRPr="002F4B5F">
        <w:rPr>
          <w:rFonts w:cstheme="minorHAnsi"/>
          <w:sz w:val="22"/>
          <w:szCs w:val="22"/>
        </w:rPr>
        <w:t xml:space="preserve"> et al. (1996); </w:t>
      </w:r>
      <w:proofErr w:type="spellStart"/>
      <w:r w:rsidR="006A0A40" w:rsidRPr="002F4B5F">
        <w:rPr>
          <w:rFonts w:cstheme="minorHAnsi"/>
          <w:sz w:val="22"/>
          <w:szCs w:val="22"/>
        </w:rPr>
        <w:t>Eimer</w:t>
      </w:r>
      <w:proofErr w:type="spellEnd"/>
      <w:r w:rsidR="006A0A40" w:rsidRPr="002F4B5F">
        <w:rPr>
          <w:rFonts w:cstheme="minorHAnsi"/>
          <w:sz w:val="22"/>
          <w:szCs w:val="22"/>
        </w:rPr>
        <w:t xml:space="preserve"> and Holmes (200</w:t>
      </w:r>
      <w:r w:rsidR="00594809">
        <w:rPr>
          <w:rFonts w:cstheme="minorHAnsi"/>
          <w:sz w:val="22"/>
          <w:szCs w:val="22"/>
        </w:rPr>
        <w:t>7</w:t>
      </w:r>
      <w:r w:rsidR="006A0A40" w:rsidRPr="002F4B5F">
        <w:rPr>
          <w:rFonts w:cstheme="minorHAnsi"/>
          <w:sz w:val="22"/>
          <w:szCs w:val="22"/>
        </w:rPr>
        <w:t>)</w:t>
      </w:r>
      <w:r w:rsidRPr="002F4B5F">
        <w:rPr>
          <w:rFonts w:cstheme="minorHAnsi"/>
          <w:sz w:val="22"/>
          <w:szCs w:val="22"/>
        </w:rPr>
        <w:t xml:space="preserve">. A quantitative research will be done based on the presented </w:t>
      </w:r>
      <w:r w:rsidR="00681ABE" w:rsidRPr="002F4B5F">
        <w:rPr>
          <w:rFonts w:cstheme="minorHAnsi"/>
          <w:sz w:val="22"/>
          <w:szCs w:val="22"/>
        </w:rPr>
        <w:t>theories;</w:t>
      </w:r>
      <w:r w:rsidRPr="002F4B5F">
        <w:rPr>
          <w:rFonts w:cstheme="minorHAnsi"/>
          <w:sz w:val="22"/>
          <w:szCs w:val="22"/>
        </w:rPr>
        <w:t xml:space="preserve"> its methodology will be discussed in detail, followed by the results of the research. Interpretation and discussion points will be provided in the end.</w:t>
      </w:r>
    </w:p>
    <w:p w:rsidR="002F1664" w:rsidRPr="002F4B5F" w:rsidRDefault="002F1664" w:rsidP="00905DFA">
      <w:pPr>
        <w:spacing w:line="360" w:lineRule="auto"/>
        <w:jc w:val="both"/>
        <w:rPr>
          <w:rFonts w:cstheme="minorHAnsi"/>
          <w:color w:val="92D050"/>
          <w:sz w:val="22"/>
          <w:szCs w:val="22"/>
          <w:shd w:val="clear" w:color="auto" w:fill="FFFFFF"/>
        </w:rPr>
      </w:pPr>
    </w:p>
    <w:p w:rsidR="00554CA3" w:rsidRPr="002F4B5F" w:rsidRDefault="00554CA3" w:rsidP="00905DFA">
      <w:pPr>
        <w:spacing w:line="360" w:lineRule="auto"/>
        <w:jc w:val="both"/>
        <w:rPr>
          <w:rFonts w:cstheme="minorHAnsi"/>
          <w:color w:val="92D050"/>
          <w:sz w:val="22"/>
          <w:szCs w:val="22"/>
          <w:shd w:val="clear" w:color="auto" w:fill="FFFFFF"/>
        </w:rPr>
      </w:pPr>
    </w:p>
    <w:p w:rsidR="00C90190" w:rsidRPr="002F4B5F" w:rsidRDefault="00C90190" w:rsidP="00905DFA">
      <w:pPr>
        <w:spacing w:line="360" w:lineRule="auto"/>
        <w:jc w:val="both"/>
        <w:rPr>
          <w:rFonts w:cstheme="minorHAnsi"/>
          <w:color w:val="92D050"/>
          <w:sz w:val="22"/>
          <w:szCs w:val="22"/>
          <w:shd w:val="clear" w:color="auto" w:fill="FFFFFF"/>
        </w:rPr>
      </w:pPr>
    </w:p>
    <w:p w:rsidR="00C90190" w:rsidRPr="002F4B5F" w:rsidRDefault="00C90190" w:rsidP="00905DFA">
      <w:pPr>
        <w:spacing w:line="360" w:lineRule="auto"/>
        <w:jc w:val="both"/>
        <w:rPr>
          <w:rFonts w:cstheme="minorHAnsi"/>
          <w:color w:val="92D050"/>
          <w:sz w:val="22"/>
          <w:szCs w:val="22"/>
          <w:shd w:val="clear" w:color="auto" w:fill="FFFFFF"/>
        </w:rPr>
      </w:pPr>
    </w:p>
    <w:p w:rsidR="00C90190" w:rsidRPr="002F4B5F" w:rsidRDefault="00C90190" w:rsidP="00905DFA">
      <w:pPr>
        <w:spacing w:line="360" w:lineRule="auto"/>
        <w:jc w:val="both"/>
        <w:rPr>
          <w:rFonts w:cstheme="minorHAnsi"/>
          <w:color w:val="92D050"/>
          <w:sz w:val="22"/>
          <w:szCs w:val="22"/>
          <w:shd w:val="clear" w:color="auto" w:fill="FFFFFF"/>
        </w:rPr>
      </w:pPr>
    </w:p>
    <w:p w:rsidR="00554CA3" w:rsidRPr="002F4B5F" w:rsidRDefault="00554CA3" w:rsidP="002F4B5F">
      <w:pPr>
        <w:spacing w:line="360" w:lineRule="auto"/>
        <w:jc w:val="both"/>
        <w:rPr>
          <w:rFonts w:cstheme="minorHAnsi"/>
          <w:color w:val="92D050"/>
          <w:sz w:val="22"/>
          <w:szCs w:val="22"/>
          <w:shd w:val="clear" w:color="auto" w:fill="FFFFFF"/>
        </w:rPr>
      </w:pPr>
    </w:p>
    <w:p w:rsidR="00554CA3" w:rsidRDefault="00554CA3" w:rsidP="002F4B5F">
      <w:pPr>
        <w:spacing w:line="360" w:lineRule="auto"/>
        <w:jc w:val="both"/>
        <w:rPr>
          <w:rFonts w:cstheme="minorHAnsi"/>
          <w:color w:val="92D050"/>
          <w:sz w:val="22"/>
          <w:szCs w:val="22"/>
          <w:shd w:val="clear" w:color="auto" w:fill="FFFFFF"/>
        </w:rPr>
      </w:pPr>
    </w:p>
    <w:p w:rsidR="002F4B5F" w:rsidRDefault="002F4B5F" w:rsidP="002F4B5F">
      <w:pPr>
        <w:spacing w:line="360" w:lineRule="auto"/>
        <w:jc w:val="both"/>
        <w:rPr>
          <w:rFonts w:cstheme="minorHAnsi"/>
          <w:color w:val="92D050"/>
          <w:sz w:val="22"/>
          <w:szCs w:val="22"/>
          <w:shd w:val="clear" w:color="auto" w:fill="FFFFFF"/>
        </w:rPr>
      </w:pPr>
    </w:p>
    <w:p w:rsidR="002F4B5F" w:rsidRDefault="002F4B5F" w:rsidP="002F4B5F">
      <w:pPr>
        <w:spacing w:line="360" w:lineRule="auto"/>
        <w:jc w:val="both"/>
        <w:rPr>
          <w:rFonts w:cstheme="minorHAnsi"/>
          <w:color w:val="92D050"/>
          <w:sz w:val="22"/>
          <w:szCs w:val="22"/>
          <w:shd w:val="clear" w:color="auto" w:fill="FFFFFF"/>
        </w:rPr>
      </w:pPr>
    </w:p>
    <w:p w:rsidR="002F4B5F" w:rsidRDefault="002F4B5F" w:rsidP="002F4B5F">
      <w:pPr>
        <w:spacing w:line="360" w:lineRule="auto"/>
        <w:jc w:val="both"/>
        <w:rPr>
          <w:rFonts w:cstheme="minorHAnsi"/>
          <w:color w:val="92D050"/>
          <w:sz w:val="22"/>
          <w:szCs w:val="22"/>
          <w:shd w:val="clear" w:color="auto" w:fill="FFFFFF"/>
        </w:rPr>
      </w:pPr>
    </w:p>
    <w:p w:rsidR="002F4B5F" w:rsidRPr="002F4B5F" w:rsidRDefault="002F4B5F" w:rsidP="002F4B5F">
      <w:pPr>
        <w:spacing w:line="360" w:lineRule="auto"/>
        <w:jc w:val="both"/>
        <w:rPr>
          <w:rFonts w:cstheme="minorHAnsi"/>
          <w:color w:val="92D050"/>
          <w:sz w:val="22"/>
          <w:szCs w:val="22"/>
          <w:shd w:val="clear" w:color="auto" w:fill="FFFFFF"/>
        </w:rPr>
      </w:pPr>
    </w:p>
    <w:p w:rsidR="004C3701" w:rsidRPr="002F4B5F" w:rsidRDefault="000B4D4F" w:rsidP="002F4B5F">
      <w:pPr>
        <w:pStyle w:val="Heading1"/>
        <w:jc w:val="both"/>
        <w:rPr>
          <w:rFonts w:cstheme="minorHAnsi"/>
          <w:color w:val="92D050"/>
          <w:sz w:val="24"/>
          <w:szCs w:val="24"/>
          <w:shd w:val="clear" w:color="auto" w:fill="FFFFFF"/>
        </w:rPr>
      </w:pPr>
      <w:bookmarkStart w:id="2" w:name="_Toc364633171"/>
      <w:r w:rsidRPr="002F4B5F">
        <w:rPr>
          <w:rFonts w:cstheme="minorHAnsi"/>
          <w:sz w:val="24"/>
          <w:szCs w:val="24"/>
        </w:rPr>
        <w:lastRenderedPageBreak/>
        <w:t xml:space="preserve">2. </w:t>
      </w:r>
      <w:r w:rsidR="004C3701" w:rsidRPr="002F4B5F">
        <w:rPr>
          <w:rFonts w:cstheme="minorHAnsi"/>
          <w:sz w:val="24"/>
          <w:szCs w:val="24"/>
        </w:rPr>
        <w:t>LITERATURE REVIEW</w:t>
      </w:r>
      <w:bookmarkEnd w:id="2"/>
    </w:p>
    <w:p w:rsidR="001A06C3" w:rsidRPr="002F4B5F" w:rsidRDefault="009E19E5" w:rsidP="00905DFA">
      <w:pPr>
        <w:spacing w:line="360" w:lineRule="auto"/>
        <w:jc w:val="both"/>
        <w:rPr>
          <w:rFonts w:cstheme="minorHAnsi"/>
          <w:sz w:val="22"/>
          <w:szCs w:val="22"/>
        </w:rPr>
      </w:pPr>
      <w:r w:rsidRPr="002F4B5F">
        <w:rPr>
          <w:rFonts w:cstheme="minorHAnsi"/>
          <w:sz w:val="22"/>
          <w:szCs w:val="22"/>
        </w:rPr>
        <w:t>With</w:t>
      </w:r>
      <w:r w:rsidR="004C3701" w:rsidRPr="002F4B5F">
        <w:rPr>
          <w:rFonts w:cstheme="minorHAnsi"/>
          <w:sz w:val="22"/>
          <w:szCs w:val="22"/>
        </w:rPr>
        <w:t xml:space="preserve"> this thesis, the </w:t>
      </w:r>
      <w:r w:rsidR="006430F0" w:rsidRPr="002F4B5F">
        <w:rPr>
          <w:rFonts w:cstheme="minorHAnsi"/>
          <w:sz w:val="22"/>
          <w:szCs w:val="22"/>
        </w:rPr>
        <w:t>impact of emotional stimuli elicited</w:t>
      </w:r>
      <w:r w:rsidR="00964327" w:rsidRPr="002F4B5F">
        <w:rPr>
          <w:rFonts w:cstheme="minorHAnsi"/>
          <w:sz w:val="22"/>
          <w:szCs w:val="22"/>
        </w:rPr>
        <w:t xml:space="preserve"> by different face expressions to the brain</w:t>
      </w:r>
      <w:r w:rsidR="006430F0" w:rsidRPr="002F4B5F">
        <w:rPr>
          <w:rFonts w:cstheme="minorHAnsi"/>
          <w:sz w:val="22"/>
          <w:szCs w:val="22"/>
        </w:rPr>
        <w:t xml:space="preserve"> is studied</w:t>
      </w:r>
      <w:r w:rsidR="00964327" w:rsidRPr="002F4B5F">
        <w:rPr>
          <w:rFonts w:cstheme="minorHAnsi"/>
          <w:sz w:val="22"/>
          <w:szCs w:val="22"/>
        </w:rPr>
        <w:t>,</w:t>
      </w:r>
      <w:r w:rsidR="008F37C4" w:rsidRPr="002F4B5F">
        <w:rPr>
          <w:rFonts w:cstheme="minorHAnsi"/>
          <w:sz w:val="22"/>
          <w:szCs w:val="22"/>
        </w:rPr>
        <w:t xml:space="preserve"> </w:t>
      </w:r>
      <w:r w:rsidR="006430F0" w:rsidRPr="002F4B5F">
        <w:rPr>
          <w:rFonts w:cstheme="minorHAnsi"/>
          <w:sz w:val="22"/>
          <w:szCs w:val="22"/>
        </w:rPr>
        <w:t>when two types of chocolate are sampled. In order to do</w:t>
      </w:r>
      <w:r w:rsidRPr="002F4B5F">
        <w:rPr>
          <w:rFonts w:cstheme="minorHAnsi"/>
          <w:sz w:val="22"/>
          <w:szCs w:val="22"/>
        </w:rPr>
        <w:t xml:space="preserve"> </w:t>
      </w:r>
      <w:r w:rsidR="006430F0" w:rsidRPr="002F4B5F">
        <w:rPr>
          <w:rFonts w:cstheme="minorHAnsi"/>
          <w:sz w:val="22"/>
          <w:szCs w:val="22"/>
        </w:rPr>
        <w:t>this</w:t>
      </w:r>
      <w:r w:rsidR="009D19F7" w:rsidRPr="002F4B5F">
        <w:rPr>
          <w:rFonts w:cstheme="minorHAnsi"/>
          <w:sz w:val="22"/>
          <w:szCs w:val="22"/>
        </w:rPr>
        <w:t xml:space="preserve">, the paper will deal with impact of palatable food on brain responses, ERP measurements, chocolate composition and </w:t>
      </w:r>
      <w:r w:rsidR="001A06C3" w:rsidRPr="002F4B5F">
        <w:rPr>
          <w:rFonts w:cstheme="minorHAnsi"/>
          <w:sz w:val="22"/>
          <w:szCs w:val="22"/>
        </w:rPr>
        <w:t xml:space="preserve">its </w:t>
      </w:r>
      <w:r w:rsidR="009D19F7" w:rsidRPr="002F4B5F">
        <w:rPr>
          <w:rFonts w:cstheme="minorHAnsi"/>
          <w:sz w:val="22"/>
          <w:szCs w:val="22"/>
        </w:rPr>
        <w:t>effects</w:t>
      </w:r>
      <w:r w:rsidR="009C3F93">
        <w:rPr>
          <w:rFonts w:cstheme="minorHAnsi"/>
          <w:sz w:val="22"/>
          <w:szCs w:val="22"/>
        </w:rPr>
        <w:t>,</w:t>
      </w:r>
      <w:r w:rsidR="009D19F7" w:rsidRPr="002F4B5F">
        <w:rPr>
          <w:rFonts w:cstheme="minorHAnsi"/>
          <w:sz w:val="22"/>
          <w:szCs w:val="22"/>
        </w:rPr>
        <w:t xml:space="preserve"> and brain responses to </w:t>
      </w:r>
      <w:r w:rsidR="008F37C4" w:rsidRPr="002F4B5F">
        <w:rPr>
          <w:rFonts w:cstheme="minorHAnsi"/>
          <w:sz w:val="22"/>
          <w:szCs w:val="22"/>
        </w:rPr>
        <w:t xml:space="preserve">correlated </w:t>
      </w:r>
      <w:r w:rsidR="009D19F7" w:rsidRPr="002F4B5F">
        <w:rPr>
          <w:rFonts w:cstheme="minorHAnsi"/>
          <w:sz w:val="22"/>
          <w:szCs w:val="22"/>
        </w:rPr>
        <w:t xml:space="preserve">sensorial stimuli.  The literature review </w:t>
      </w:r>
      <w:r w:rsidR="00416765" w:rsidRPr="002F4B5F">
        <w:rPr>
          <w:rFonts w:cstheme="minorHAnsi"/>
          <w:sz w:val="22"/>
          <w:szCs w:val="22"/>
        </w:rPr>
        <w:t xml:space="preserve">will start with a synthesis of palatable stimuli, then it will </w:t>
      </w:r>
      <w:r w:rsidR="001A06C3" w:rsidRPr="002F4B5F">
        <w:rPr>
          <w:rFonts w:cstheme="minorHAnsi"/>
          <w:sz w:val="22"/>
          <w:szCs w:val="22"/>
        </w:rPr>
        <w:t xml:space="preserve">discuss the affective </w:t>
      </w:r>
      <w:r w:rsidR="00B83028" w:rsidRPr="002F4B5F">
        <w:rPr>
          <w:rFonts w:cstheme="minorHAnsi"/>
          <w:sz w:val="22"/>
          <w:szCs w:val="22"/>
        </w:rPr>
        <w:t xml:space="preserve">visual </w:t>
      </w:r>
      <w:r w:rsidR="001A06C3" w:rsidRPr="002F4B5F">
        <w:rPr>
          <w:rFonts w:cstheme="minorHAnsi"/>
          <w:sz w:val="22"/>
          <w:szCs w:val="22"/>
        </w:rPr>
        <w:t xml:space="preserve">stimuli and it will </w:t>
      </w:r>
      <w:r w:rsidR="00416765" w:rsidRPr="002F4B5F">
        <w:rPr>
          <w:rFonts w:cstheme="minorHAnsi"/>
          <w:sz w:val="22"/>
          <w:szCs w:val="22"/>
        </w:rPr>
        <w:t>deal with the ERP measurements</w:t>
      </w:r>
      <w:r w:rsidR="001A06C3" w:rsidRPr="002F4B5F">
        <w:rPr>
          <w:rFonts w:cstheme="minorHAnsi"/>
          <w:sz w:val="22"/>
          <w:szCs w:val="22"/>
        </w:rPr>
        <w:t xml:space="preserve"> of several studies</w:t>
      </w:r>
      <w:r w:rsidR="00964327" w:rsidRPr="002F4B5F">
        <w:rPr>
          <w:rFonts w:cstheme="minorHAnsi"/>
          <w:sz w:val="22"/>
          <w:szCs w:val="22"/>
        </w:rPr>
        <w:t xml:space="preserve"> performed to measure the impact of face expressions and their decoding by the brain</w:t>
      </w:r>
      <w:r w:rsidR="001A06C3" w:rsidRPr="002F4B5F">
        <w:rPr>
          <w:rFonts w:cstheme="minorHAnsi"/>
          <w:sz w:val="22"/>
          <w:szCs w:val="22"/>
        </w:rPr>
        <w:t>.</w:t>
      </w:r>
    </w:p>
    <w:p w:rsidR="00514973" w:rsidRPr="00B865C7" w:rsidRDefault="00514973" w:rsidP="002F4B5F">
      <w:pPr>
        <w:pStyle w:val="Heading2"/>
        <w:jc w:val="both"/>
        <w:rPr>
          <w:rFonts w:cstheme="minorHAnsi"/>
          <w:b/>
          <w:sz w:val="24"/>
          <w:szCs w:val="24"/>
        </w:rPr>
      </w:pPr>
      <w:bookmarkStart w:id="3" w:name="_Toc364633172"/>
      <w:r w:rsidRPr="00B865C7">
        <w:rPr>
          <w:rFonts w:cstheme="minorHAnsi"/>
          <w:b/>
          <w:caps w:val="0"/>
          <w:sz w:val="24"/>
          <w:szCs w:val="24"/>
        </w:rPr>
        <w:t>2.</w:t>
      </w:r>
      <w:r w:rsidRPr="00B865C7">
        <w:rPr>
          <w:rFonts w:cstheme="minorHAnsi"/>
          <w:b/>
          <w:sz w:val="24"/>
          <w:szCs w:val="24"/>
        </w:rPr>
        <w:t>1. ERP RESEARCH</w:t>
      </w:r>
      <w:bookmarkEnd w:id="3"/>
    </w:p>
    <w:p w:rsidR="00514973" w:rsidRPr="002F4B5F" w:rsidRDefault="00514973" w:rsidP="002F4B5F">
      <w:pPr>
        <w:pStyle w:val="Heading3"/>
        <w:ind w:left="1134" w:hanging="1134"/>
        <w:jc w:val="both"/>
        <w:rPr>
          <w:rFonts w:cstheme="minorHAnsi"/>
        </w:rPr>
      </w:pPr>
      <w:bookmarkStart w:id="4" w:name="_Toc364633173"/>
      <w:r w:rsidRPr="002F4B5F">
        <w:rPr>
          <w:rFonts w:cstheme="minorHAnsi"/>
        </w:rPr>
        <w:t>2.</w:t>
      </w:r>
      <w:r w:rsidR="00F573D8" w:rsidRPr="002F4B5F">
        <w:rPr>
          <w:rFonts w:cstheme="minorHAnsi"/>
        </w:rPr>
        <w:t>1</w:t>
      </w:r>
      <w:r w:rsidRPr="002F4B5F">
        <w:rPr>
          <w:rFonts w:cstheme="minorHAnsi"/>
        </w:rPr>
        <w:t>.1. WHAT IS ERP</w:t>
      </w:r>
      <w:r w:rsidR="009C3F93">
        <w:rPr>
          <w:rFonts w:cstheme="minorHAnsi"/>
        </w:rPr>
        <w:t>?</w:t>
      </w:r>
      <w:bookmarkEnd w:id="4"/>
    </w:p>
    <w:p w:rsidR="00514973" w:rsidRPr="002F4B5F" w:rsidRDefault="00514973" w:rsidP="007067E0">
      <w:pPr>
        <w:spacing w:line="360" w:lineRule="auto"/>
        <w:jc w:val="both"/>
        <w:rPr>
          <w:rFonts w:cstheme="minorHAnsi"/>
          <w:sz w:val="22"/>
          <w:szCs w:val="22"/>
        </w:rPr>
      </w:pPr>
      <w:r w:rsidRPr="002F4B5F">
        <w:rPr>
          <w:rFonts w:cstheme="minorHAnsi"/>
          <w:sz w:val="22"/>
          <w:szCs w:val="22"/>
        </w:rPr>
        <w:t xml:space="preserve">In 1929, Hans Berger reported a remarkable and controversial set of experiments in which he showed that one could measure the electrical activity of the human brain by placing an electrode on the scalp, amplifying the signal, and plotting the changes in voltage over time (Berger, 1929). This electrical activity is called the electroencephalogram, or EEG.  However, embedded within the EEG are the neural responses associated with specific sensory, cognitive and motor events, and it is possible to extract these responses from the overall EEG by means of a simple averaging technique. These specific responses are called event-related potentials (ERP) to denote the fact that they are electrical potentials associated with specific events (Luck, S.J., 2005, p. 3). </w:t>
      </w:r>
      <w:r w:rsidR="00D5160E">
        <w:rPr>
          <w:rFonts w:cstheme="minorHAnsi"/>
          <w:sz w:val="22"/>
          <w:szCs w:val="22"/>
        </w:rPr>
        <w:t>“</w:t>
      </w:r>
      <w:r w:rsidRPr="002F4B5F">
        <w:rPr>
          <w:rFonts w:cstheme="minorHAnsi"/>
          <w:sz w:val="22"/>
          <w:szCs w:val="22"/>
        </w:rPr>
        <w:t>Most cognitive neuroscientists view the ERP technique as an important complement to PET and fMRI</w:t>
      </w:r>
      <w:r w:rsidR="00D5160E">
        <w:rPr>
          <w:rFonts w:cstheme="minorHAnsi"/>
          <w:sz w:val="22"/>
          <w:szCs w:val="22"/>
        </w:rPr>
        <w:t>”</w:t>
      </w:r>
      <w:r w:rsidRPr="002F4B5F">
        <w:rPr>
          <w:rFonts w:cstheme="minorHAnsi"/>
          <w:sz w:val="22"/>
          <w:szCs w:val="22"/>
        </w:rPr>
        <w:t xml:space="preserve"> (Luck, S.J., 2005, p.6).</w:t>
      </w:r>
    </w:p>
    <w:p w:rsidR="00514973" w:rsidRPr="002F4B5F" w:rsidRDefault="00514973" w:rsidP="00905DFA">
      <w:pPr>
        <w:spacing w:line="360" w:lineRule="auto"/>
        <w:jc w:val="both"/>
        <w:rPr>
          <w:rFonts w:cstheme="minorHAnsi"/>
          <w:sz w:val="22"/>
          <w:szCs w:val="22"/>
        </w:rPr>
      </w:pPr>
      <w:r w:rsidRPr="002F4B5F">
        <w:rPr>
          <w:rFonts w:cstheme="minorHAnsi"/>
          <w:sz w:val="22"/>
          <w:szCs w:val="22"/>
        </w:rPr>
        <w:t>“The term “event related potentials” (ERP) is proposed to designate the general class of potentials that display stable time relationships to a definable reference event” (Vaughan, 1969, p.46).</w:t>
      </w:r>
    </w:p>
    <w:p w:rsidR="00514973" w:rsidRPr="002F4B5F" w:rsidRDefault="00E447CB" w:rsidP="00905DFA">
      <w:pPr>
        <w:spacing w:line="360" w:lineRule="auto"/>
        <w:jc w:val="both"/>
        <w:rPr>
          <w:rFonts w:cstheme="minorHAnsi"/>
          <w:sz w:val="22"/>
          <w:szCs w:val="22"/>
        </w:rPr>
      </w:pPr>
      <w:r>
        <w:rPr>
          <w:rFonts w:cstheme="minorHAnsi"/>
          <w:sz w:val="22"/>
          <w:szCs w:val="22"/>
        </w:rPr>
        <w:t>“</w:t>
      </w:r>
      <w:r w:rsidR="00514973" w:rsidRPr="002F4B5F">
        <w:rPr>
          <w:rFonts w:cstheme="minorHAnsi"/>
          <w:sz w:val="22"/>
          <w:szCs w:val="22"/>
        </w:rPr>
        <w:t>The averaged ERP waveforms consist of a sequence of positive and negative voltage deflections, which are called peaks, waves or components. The ERP technique is particularly useful for addressing questions about which neurocognitive process is influenced by a given manipulation</w:t>
      </w:r>
      <w:r>
        <w:rPr>
          <w:rFonts w:cstheme="minorHAnsi"/>
          <w:sz w:val="22"/>
          <w:szCs w:val="22"/>
        </w:rPr>
        <w:t>”</w:t>
      </w:r>
      <w:r w:rsidR="006C6908">
        <w:rPr>
          <w:rFonts w:cstheme="minorHAnsi"/>
          <w:sz w:val="22"/>
          <w:szCs w:val="22"/>
        </w:rPr>
        <w:t xml:space="preserve"> (Luck, S.J. 2005, p. 10)</w:t>
      </w:r>
    </w:p>
    <w:p w:rsidR="00514973" w:rsidRDefault="00514973" w:rsidP="00905DFA">
      <w:pPr>
        <w:spacing w:line="360" w:lineRule="auto"/>
        <w:jc w:val="both"/>
        <w:rPr>
          <w:rFonts w:cstheme="minorHAnsi"/>
          <w:sz w:val="22"/>
          <w:szCs w:val="22"/>
        </w:rPr>
      </w:pPr>
      <w:r w:rsidRPr="002F4B5F">
        <w:rPr>
          <w:rFonts w:cstheme="minorHAnsi"/>
          <w:sz w:val="22"/>
          <w:szCs w:val="22"/>
        </w:rPr>
        <w:t>S.J. Luck (2005)</w:t>
      </w:r>
      <w:r w:rsidRPr="002F4B5F">
        <w:rPr>
          <w:rFonts w:cstheme="minorHAnsi"/>
          <w:i/>
          <w:sz w:val="22"/>
          <w:szCs w:val="22"/>
        </w:rPr>
        <w:t xml:space="preserve"> </w:t>
      </w:r>
      <w:r w:rsidR="001B777C">
        <w:rPr>
          <w:rFonts w:cstheme="minorHAnsi"/>
          <w:sz w:val="22"/>
          <w:szCs w:val="22"/>
        </w:rPr>
        <w:t>defines the ERP component as “a</w:t>
      </w:r>
      <w:r w:rsidRPr="002F4B5F">
        <w:rPr>
          <w:rFonts w:cstheme="minorHAnsi"/>
          <w:sz w:val="22"/>
          <w:szCs w:val="22"/>
        </w:rPr>
        <w:t xml:space="preserve"> scalp-recorded neural activity that is generated in a given neuroanatomical module when a specific computational operation is performed. By this definition, a component may occur at different times under different conditions, as long as it arises from the same module and represents the same cognitive function” (Luck, S.J.,  2005).</w:t>
      </w:r>
    </w:p>
    <w:p w:rsidR="00E32E87" w:rsidRPr="002F4B5F" w:rsidRDefault="00E32E87" w:rsidP="00905DFA">
      <w:pPr>
        <w:spacing w:line="360" w:lineRule="auto"/>
        <w:jc w:val="both"/>
        <w:rPr>
          <w:rFonts w:cstheme="minorHAnsi"/>
          <w:i/>
          <w:sz w:val="22"/>
          <w:szCs w:val="22"/>
        </w:rPr>
      </w:pPr>
    </w:p>
    <w:p w:rsidR="00514973" w:rsidRPr="002F4B5F" w:rsidRDefault="00514973" w:rsidP="002F4B5F">
      <w:pPr>
        <w:pStyle w:val="Heading3"/>
        <w:ind w:left="1134" w:hanging="1134"/>
        <w:jc w:val="both"/>
        <w:rPr>
          <w:rFonts w:cstheme="minorHAnsi"/>
        </w:rPr>
      </w:pPr>
      <w:bookmarkStart w:id="5" w:name="_Toc364633174"/>
      <w:r w:rsidRPr="002F4B5F">
        <w:rPr>
          <w:rFonts w:cstheme="minorHAnsi"/>
        </w:rPr>
        <w:lastRenderedPageBreak/>
        <w:t>2.</w:t>
      </w:r>
      <w:r w:rsidR="00F573D8" w:rsidRPr="002F4B5F">
        <w:rPr>
          <w:rFonts w:cstheme="minorHAnsi"/>
        </w:rPr>
        <w:t>1</w:t>
      </w:r>
      <w:r w:rsidRPr="002F4B5F">
        <w:rPr>
          <w:rFonts w:cstheme="minorHAnsi"/>
        </w:rPr>
        <w:t>.2</w:t>
      </w:r>
      <w:r w:rsidR="00B865C7">
        <w:rPr>
          <w:rFonts w:cstheme="minorHAnsi"/>
        </w:rPr>
        <w:t>.</w:t>
      </w:r>
      <w:r w:rsidRPr="002F4B5F">
        <w:rPr>
          <w:rFonts w:cstheme="minorHAnsi"/>
        </w:rPr>
        <w:t xml:space="preserve"> ERP COMPONENTS</w:t>
      </w:r>
      <w:bookmarkEnd w:id="5"/>
    </w:p>
    <w:p w:rsidR="007067E0" w:rsidRDefault="00514973" w:rsidP="007067E0">
      <w:pPr>
        <w:pStyle w:val="Heading4"/>
        <w:jc w:val="both"/>
        <w:rPr>
          <w:rFonts w:cstheme="minorHAnsi"/>
        </w:rPr>
      </w:pPr>
      <w:r w:rsidRPr="002F4B5F">
        <w:rPr>
          <w:rFonts w:cstheme="minorHAnsi"/>
        </w:rPr>
        <w:t>THE N170 COMPONENT – F</w:t>
      </w:r>
      <w:r w:rsidR="007067E0">
        <w:rPr>
          <w:rFonts w:cstheme="minorHAnsi"/>
        </w:rPr>
        <w:t>ACE DETECTION</w:t>
      </w:r>
    </w:p>
    <w:p w:rsidR="00514973" w:rsidRPr="002F4B5F" w:rsidRDefault="00514973" w:rsidP="007067E0">
      <w:pPr>
        <w:spacing w:line="360" w:lineRule="auto"/>
        <w:jc w:val="both"/>
        <w:rPr>
          <w:rFonts w:cstheme="minorHAnsi"/>
          <w:sz w:val="22"/>
          <w:szCs w:val="22"/>
        </w:rPr>
      </w:pPr>
      <w:proofErr w:type="spellStart"/>
      <w:r w:rsidRPr="002F4B5F">
        <w:rPr>
          <w:rFonts w:cstheme="minorHAnsi"/>
          <w:sz w:val="22"/>
          <w:szCs w:val="22"/>
        </w:rPr>
        <w:t>Jeffreys</w:t>
      </w:r>
      <w:proofErr w:type="spellEnd"/>
      <w:r w:rsidRPr="002F4B5F">
        <w:rPr>
          <w:rFonts w:cstheme="minorHAnsi"/>
          <w:sz w:val="22"/>
          <w:szCs w:val="22"/>
        </w:rPr>
        <w:t xml:space="preserve"> (1989) compared the responses to faces and non-faces stimuli and he found a difference between 150 and 200ms at central midline sites that he named the vertex positive potential (the </w:t>
      </w:r>
      <w:proofErr w:type="spellStart"/>
      <w:proofErr w:type="gramStart"/>
      <w:r w:rsidRPr="002F4B5F">
        <w:rPr>
          <w:rFonts w:cstheme="minorHAnsi"/>
          <w:sz w:val="22"/>
          <w:szCs w:val="22"/>
        </w:rPr>
        <w:t>Cz</w:t>
      </w:r>
      <w:proofErr w:type="spellEnd"/>
      <w:proofErr w:type="gramEnd"/>
      <w:r w:rsidRPr="002F4B5F">
        <w:rPr>
          <w:rFonts w:cstheme="minorHAnsi"/>
          <w:sz w:val="22"/>
          <w:szCs w:val="22"/>
        </w:rPr>
        <w:t xml:space="preserve"> electrode). More recent studies from other laboratories that used a broader range of electrode sites have found that faces elicit a more negative potential than non-face stimuli at lateral occipital electrode sites, especially over the right hemisphere, with</w:t>
      </w:r>
      <w:r w:rsidR="00174582" w:rsidRPr="002F4B5F">
        <w:rPr>
          <w:rFonts w:cstheme="minorHAnsi"/>
          <w:sz w:val="22"/>
          <w:szCs w:val="22"/>
        </w:rPr>
        <w:t xml:space="preserve"> a peak at approximately 170ms. </w:t>
      </w:r>
      <w:r w:rsidRPr="002F4B5F">
        <w:rPr>
          <w:rFonts w:cstheme="minorHAnsi"/>
          <w:sz w:val="22"/>
          <w:szCs w:val="22"/>
        </w:rPr>
        <w:t>This effect is typically called the N170 wave (S.J. Luck, 2005, p.38).</w:t>
      </w:r>
    </w:p>
    <w:p w:rsidR="00514973" w:rsidRPr="002F4B5F" w:rsidRDefault="00514973" w:rsidP="00905DFA">
      <w:pPr>
        <w:spacing w:line="360" w:lineRule="auto"/>
        <w:jc w:val="both"/>
        <w:rPr>
          <w:rFonts w:cstheme="minorHAnsi"/>
          <w:sz w:val="22"/>
          <w:szCs w:val="22"/>
        </w:rPr>
      </w:pPr>
      <w:proofErr w:type="spellStart"/>
      <w:r w:rsidRPr="002F4B5F">
        <w:rPr>
          <w:rFonts w:cstheme="minorHAnsi"/>
          <w:sz w:val="22"/>
          <w:szCs w:val="22"/>
        </w:rPr>
        <w:t>Bentin</w:t>
      </w:r>
      <w:proofErr w:type="spellEnd"/>
      <w:r w:rsidRPr="002F4B5F">
        <w:rPr>
          <w:rFonts w:cstheme="minorHAnsi"/>
          <w:sz w:val="22"/>
          <w:szCs w:val="22"/>
        </w:rPr>
        <w:t xml:space="preserve"> et al. (1996) and </w:t>
      </w:r>
      <w:proofErr w:type="spellStart"/>
      <w:r w:rsidRPr="002F4B5F">
        <w:rPr>
          <w:rFonts w:cstheme="minorHAnsi"/>
          <w:sz w:val="22"/>
          <w:szCs w:val="22"/>
        </w:rPr>
        <w:t>Eimer</w:t>
      </w:r>
      <w:proofErr w:type="spellEnd"/>
      <w:r w:rsidRPr="002F4B5F">
        <w:rPr>
          <w:rFonts w:cstheme="minorHAnsi"/>
          <w:sz w:val="22"/>
          <w:szCs w:val="22"/>
        </w:rPr>
        <w:t xml:space="preserve"> (1998) discover through their studies that </w:t>
      </w:r>
      <w:r w:rsidR="001B777C">
        <w:rPr>
          <w:rFonts w:cstheme="minorHAnsi"/>
          <w:sz w:val="22"/>
          <w:szCs w:val="22"/>
        </w:rPr>
        <w:t>“</w:t>
      </w:r>
      <w:r w:rsidRPr="002F4B5F">
        <w:rPr>
          <w:rFonts w:cstheme="minorHAnsi"/>
          <w:sz w:val="22"/>
          <w:szCs w:val="22"/>
        </w:rPr>
        <w:t xml:space="preserve">an early face-specific component (N170) elicited at the </w:t>
      </w:r>
      <w:proofErr w:type="spellStart"/>
      <w:r w:rsidRPr="002F4B5F">
        <w:rPr>
          <w:rFonts w:cstheme="minorHAnsi"/>
          <w:sz w:val="22"/>
          <w:szCs w:val="22"/>
        </w:rPr>
        <w:t>posterio</w:t>
      </w:r>
      <w:proofErr w:type="spellEnd"/>
      <w:r w:rsidRPr="002F4B5F">
        <w:rPr>
          <w:rFonts w:cstheme="minorHAnsi"/>
          <w:sz w:val="22"/>
          <w:szCs w:val="22"/>
        </w:rPr>
        <w:t>-temporal region has been considered to reflect early stage of face recognition</w:t>
      </w:r>
      <w:r w:rsidR="001B777C">
        <w:rPr>
          <w:rFonts w:cstheme="minorHAnsi"/>
          <w:sz w:val="22"/>
          <w:szCs w:val="22"/>
        </w:rPr>
        <w:t>”</w:t>
      </w:r>
      <w:r w:rsidRPr="002F4B5F">
        <w:rPr>
          <w:rFonts w:cstheme="minorHAnsi"/>
          <w:sz w:val="22"/>
          <w:szCs w:val="22"/>
        </w:rPr>
        <w:t xml:space="preserve">. However, studies undertaken by </w:t>
      </w:r>
      <w:proofErr w:type="spellStart"/>
      <w:r w:rsidRPr="002F4B5F">
        <w:rPr>
          <w:rFonts w:cstheme="minorHAnsi"/>
          <w:sz w:val="22"/>
          <w:szCs w:val="22"/>
        </w:rPr>
        <w:t>Carretié</w:t>
      </w:r>
      <w:proofErr w:type="spellEnd"/>
      <w:r w:rsidRPr="002F4B5F">
        <w:rPr>
          <w:rFonts w:cstheme="minorHAnsi"/>
          <w:sz w:val="22"/>
          <w:szCs w:val="22"/>
        </w:rPr>
        <w:t xml:space="preserve"> and Iglesias (1995); </w:t>
      </w:r>
      <w:proofErr w:type="spellStart"/>
      <w:r w:rsidRPr="002F4B5F">
        <w:rPr>
          <w:rFonts w:cstheme="minorHAnsi"/>
          <w:sz w:val="22"/>
          <w:szCs w:val="22"/>
        </w:rPr>
        <w:t>Munte</w:t>
      </w:r>
      <w:proofErr w:type="spellEnd"/>
      <w:r w:rsidRPr="002F4B5F">
        <w:rPr>
          <w:rFonts w:cstheme="minorHAnsi"/>
          <w:sz w:val="22"/>
          <w:szCs w:val="22"/>
        </w:rPr>
        <w:t xml:space="preserve"> et al. (1998) and Orozco et al. (1998) reveal that ERP components sensitive to facial expression</w:t>
      </w:r>
      <w:r w:rsidR="00944D87">
        <w:rPr>
          <w:rFonts w:cstheme="minorHAnsi"/>
          <w:sz w:val="22"/>
          <w:szCs w:val="22"/>
        </w:rPr>
        <w:t xml:space="preserve"> are usually observed after 300</w:t>
      </w:r>
      <w:r w:rsidRPr="002F4B5F">
        <w:rPr>
          <w:rFonts w:cstheme="minorHAnsi"/>
          <w:sz w:val="22"/>
          <w:szCs w:val="22"/>
        </w:rPr>
        <w:t>ms post-stimulus.</w:t>
      </w:r>
    </w:p>
    <w:p w:rsidR="00514973" w:rsidRPr="002F4B5F" w:rsidRDefault="00514973" w:rsidP="00905DFA">
      <w:pPr>
        <w:spacing w:line="360" w:lineRule="auto"/>
        <w:jc w:val="both"/>
        <w:rPr>
          <w:rFonts w:cstheme="minorHAnsi"/>
          <w:sz w:val="22"/>
          <w:szCs w:val="22"/>
        </w:rPr>
      </w:pPr>
      <w:r w:rsidRPr="002F4B5F">
        <w:rPr>
          <w:rFonts w:cstheme="minorHAnsi"/>
          <w:sz w:val="22"/>
          <w:szCs w:val="22"/>
        </w:rPr>
        <w:t>To summarize, the N170 component is responsible for the face recognition and distinction task undertaken by the brain.</w:t>
      </w:r>
    </w:p>
    <w:p w:rsidR="007067E0" w:rsidRDefault="00514973" w:rsidP="007067E0">
      <w:pPr>
        <w:pStyle w:val="Heading4"/>
        <w:jc w:val="both"/>
        <w:rPr>
          <w:rFonts w:cstheme="minorHAnsi"/>
        </w:rPr>
      </w:pPr>
      <w:r w:rsidRPr="002F4B5F">
        <w:rPr>
          <w:rFonts w:cstheme="minorHAnsi"/>
        </w:rPr>
        <w:t>THE N230 COMPONENT – ASSOCIATED WITH T</w:t>
      </w:r>
      <w:r w:rsidR="007067E0">
        <w:rPr>
          <w:rFonts w:cstheme="minorHAnsi"/>
        </w:rPr>
        <w:t>HE EMOTIONAL VALENCE of stimuli</w:t>
      </w:r>
    </w:p>
    <w:p w:rsidR="00D35519" w:rsidRPr="002F4B5F" w:rsidRDefault="00514973" w:rsidP="007067E0">
      <w:pPr>
        <w:spacing w:line="360" w:lineRule="auto"/>
        <w:jc w:val="both"/>
        <w:rPr>
          <w:rFonts w:cstheme="minorHAnsi"/>
          <w:sz w:val="22"/>
          <w:szCs w:val="22"/>
        </w:rPr>
      </w:pPr>
      <w:proofErr w:type="spellStart"/>
      <w:r w:rsidRPr="002F4B5F">
        <w:rPr>
          <w:rFonts w:cstheme="minorHAnsi"/>
          <w:sz w:val="22"/>
          <w:szCs w:val="22"/>
        </w:rPr>
        <w:t>Balconi</w:t>
      </w:r>
      <w:proofErr w:type="spellEnd"/>
      <w:r w:rsidRPr="002F4B5F">
        <w:rPr>
          <w:rFonts w:cstheme="minorHAnsi"/>
          <w:sz w:val="22"/>
          <w:szCs w:val="22"/>
        </w:rPr>
        <w:t xml:space="preserve"> and </w:t>
      </w:r>
      <w:proofErr w:type="spellStart"/>
      <w:r w:rsidRPr="002F4B5F">
        <w:rPr>
          <w:rFonts w:cstheme="minorHAnsi"/>
          <w:sz w:val="22"/>
          <w:szCs w:val="22"/>
        </w:rPr>
        <w:t>Pozzoli</w:t>
      </w:r>
      <w:proofErr w:type="spellEnd"/>
      <w:r w:rsidRPr="002F4B5F">
        <w:rPr>
          <w:rFonts w:cstheme="minorHAnsi"/>
          <w:sz w:val="22"/>
          <w:szCs w:val="22"/>
        </w:rPr>
        <w:t xml:space="preserve"> (2003) discovered in their study that an emotional face elicited a negative peak at approximately 230ms (N230), distributed mainly over the posterior site for each emotion. The electrophysiological activity observed, may represent specific cognitive processing underlying the decoding of emotional facial-expressions. Differences in peak amplitudes were observed when comparing high-arousal negative expressions with positive (happiness) and low arousal expressions (sadness). The N230 amplitude changed,</w:t>
      </w:r>
      <w:r w:rsidR="0003460B" w:rsidRPr="002F4B5F">
        <w:rPr>
          <w:rFonts w:cstheme="minorHAnsi"/>
          <w:sz w:val="22"/>
          <w:szCs w:val="22"/>
        </w:rPr>
        <w:t xml:space="preserve"> eliciting the highest amplitude for happy </w:t>
      </w:r>
      <w:proofErr w:type="spellStart"/>
      <w:r w:rsidR="0003460B" w:rsidRPr="002F4B5F">
        <w:rPr>
          <w:rFonts w:cstheme="minorHAnsi"/>
          <w:sz w:val="22"/>
          <w:szCs w:val="22"/>
        </w:rPr>
        <w:t>picutres</w:t>
      </w:r>
      <w:proofErr w:type="spellEnd"/>
      <w:r w:rsidR="0003460B" w:rsidRPr="002F4B5F">
        <w:rPr>
          <w:rFonts w:cstheme="minorHAnsi"/>
          <w:sz w:val="22"/>
          <w:szCs w:val="22"/>
        </w:rPr>
        <w:t xml:space="preserve"> and the lowest amplitude for neutral pictures with faces,</w:t>
      </w:r>
      <w:r w:rsidRPr="002F4B5F">
        <w:rPr>
          <w:rFonts w:cstheme="minorHAnsi"/>
          <w:sz w:val="22"/>
          <w:szCs w:val="22"/>
        </w:rPr>
        <w:t xml:space="preserve"> suggesting that subjects’ ERP variations are affected by experienced emotional intensity, related to arousal and unpleasant value of the stimulus (</w:t>
      </w:r>
      <w:proofErr w:type="spellStart"/>
      <w:r w:rsidRPr="002F4B5F">
        <w:rPr>
          <w:rFonts w:cstheme="minorHAnsi"/>
          <w:sz w:val="22"/>
          <w:szCs w:val="22"/>
        </w:rPr>
        <w:t>Balconi</w:t>
      </w:r>
      <w:proofErr w:type="spellEnd"/>
      <w:r w:rsidRPr="002F4B5F">
        <w:rPr>
          <w:rFonts w:cstheme="minorHAnsi"/>
          <w:sz w:val="22"/>
          <w:szCs w:val="22"/>
        </w:rPr>
        <w:t xml:space="preserve"> and </w:t>
      </w:r>
      <w:proofErr w:type="spellStart"/>
      <w:r w:rsidRPr="002F4B5F">
        <w:rPr>
          <w:rFonts w:cstheme="minorHAnsi"/>
          <w:sz w:val="22"/>
          <w:szCs w:val="22"/>
        </w:rPr>
        <w:t>Pozzoli</w:t>
      </w:r>
      <w:proofErr w:type="spellEnd"/>
      <w:r w:rsidRPr="002F4B5F">
        <w:rPr>
          <w:rFonts w:cstheme="minorHAnsi"/>
          <w:sz w:val="22"/>
          <w:szCs w:val="22"/>
        </w:rPr>
        <w:t xml:space="preserve">, 2003, p. 67). </w:t>
      </w:r>
    </w:p>
    <w:p w:rsidR="00514973" w:rsidRPr="002F4B5F" w:rsidRDefault="00CA5861" w:rsidP="00905DFA">
      <w:pPr>
        <w:spacing w:line="360" w:lineRule="auto"/>
        <w:jc w:val="both"/>
        <w:rPr>
          <w:rFonts w:cstheme="minorHAnsi"/>
          <w:sz w:val="22"/>
          <w:szCs w:val="22"/>
        </w:rPr>
      </w:pPr>
      <w:r w:rsidRPr="002F4B5F">
        <w:rPr>
          <w:rFonts w:cstheme="minorHAnsi"/>
          <w:sz w:val="22"/>
          <w:szCs w:val="22"/>
        </w:rPr>
        <w:t>Jung et al. (2000) states</w:t>
      </w:r>
      <w:r w:rsidR="00514973" w:rsidRPr="002F4B5F">
        <w:rPr>
          <w:rFonts w:cstheme="minorHAnsi"/>
          <w:sz w:val="22"/>
          <w:szCs w:val="22"/>
        </w:rPr>
        <w:t xml:space="preserve"> that “the different profiles of ERPs, as a function of the emotional valence of the stimulus, may indicate the sensibility of the negative-wave variation N230 to the ‘semantic’ value of the expressions”</w:t>
      </w:r>
    </w:p>
    <w:p w:rsidR="00514973" w:rsidRPr="002F4B5F" w:rsidRDefault="00514973" w:rsidP="00905DFA">
      <w:pPr>
        <w:spacing w:line="360" w:lineRule="auto"/>
        <w:jc w:val="both"/>
        <w:rPr>
          <w:rFonts w:cstheme="minorHAnsi"/>
          <w:sz w:val="22"/>
          <w:szCs w:val="22"/>
        </w:rPr>
      </w:pPr>
      <w:r w:rsidRPr="002F4B5F">
        <w:rPr>
          <w:rFonts w:cstheme="minorHAnsi"/>
          <w:sz w:val="22"/>
          <w:szCs w:val="22"/>
        </w:rPr>
        <w:lastRenderedPageBreak/>
        <w:t>To conclude, the N230 component captures the emotional valence of the stimuli.</w:t>
      </w:r>
    </w:p>
    <w:p w:rsidR="007067E0" w:rsidRDefault="00514973" w:rsidP="007067E0">
      <w:pPr>
        <w:pStyle w:val="Heading4"/>
        <w:jc w:val="both"/>
        <w:rPr>
          <w:rFonts w:cstheme="minorHAnsi"/>
        </w:rPr>
      </w:pPr>
      <w:r w:rsidRPr="002F4B5F">
        <w:rPr>
          <w:rFonts w:cstheme="minorHAnsi"/>
        </w:rPr>
        <w:t>THE N300 COMPONENT – CAPTURES THE HAPPY</w:t>
      </w:r>
      <w:r w:rsidR="007067E0">
        <w:rPr>
          <w:rFonts w:cstheme="minorHAnsi"/>
        </w:rPr>
        <w:t xml:space="preserve"> FACES distinction in the brain</w:t>
      </w:r>
    </w:p>
    <w:p w:rsidR="00514973" w:rsidRDefault="00514973" w:rsidP="007067E0">
      <w:pPr>
        <w:pStyle w:val="ListParagraph"/>
        <w:spacing w:line="360" w:lineRule="auto"/>
        <w:ind w:left="0"/>
        <w:jc w:val="both"/>
        <w:rPr>
          <w:rFonts w:cstheme="minorHAnsi"/>
          <w:sz w:val="22"/>
          <w:szCs w:val="22"/>
        </w:rPr>
      </w:pPr>
      <w:r w:rsidRPr="007067E0">
        <w:rPr>
          <w:rFonts w:cstheme="minorHAnsi"/>
          <w:sz w:val="22"/>
          <w:szCs w:val="22"/>
        </w:rPr>
        <w:t xml:space="preserve">In </w:t>
      </w:r>
      <w:proofErr w:type="spellStart"/>
      <w:r w:rsidRPr="007067E0">
        <w:rPr>
          <w:rFonts w:cstheme="minorHAnsi"/>
          <w:sz w:val="22"/>
          <w:szCs w:val="22"/>
        </w:rPr>
        <w:t>Carretié</w:t>
      </w:r>
      <w:proofErr w:type="spellEnd"/>
      <w:r w:rsidR="00D35519" w:rsidRPr="007067E0">
        <w:rPr>
          <w:rFonts w:cstheme="minorHAnsi"/>
          <w:sz w:val="22"/>
          <w:szCs w:val="22"/>
        </w:rPr>
        <w:t xml:space="preserve"> and Iglesias (1995</w:t>
      </w:r>
      <w:r w:rsidRPr="007067E0">
        <w:rPr>
          <w:rFonts w:cstheme="minorHAnsi"/>
          <w:sz w:val="22"/>
          <w:szCs w:val="22"/>
        </w:rPr>
        <w:t xml:space="preserve">) study, they find a significant differentiation between the amplitude evoked by happy faces and the rest of the stimuli in the 250-350ms interval (which involved N300). </w:t>
      </w:r>
      <w:r w:rsidR="00E447CB" w:rsidRPr="007067E0">
        <w:rPr>
          <w:rFonts w:cstheme="minorHAnsi"/>
          <w:sz w:val="22"/>
          <w:szCs w:val="22"/>
        </w:rPr>
        <w:t>“</w:t>
      </w:r>
      <w:r w:rsidRPr="007067E0">
        <w:rPr>
          <w:rFonts w:cstheme="minorHAnsi"/>
          <w:sz w:val="22"/>
          <w:szCs w:val="22"/>
        </w:rPr>
        <w:t>Although it is also face sensitive, particularly at the midline locations (</w:t>
      </w:r>
      <w:proofErr w:type="spellStart"/>
      <w:r w:rsidRPr="007067E0">
        <w:rPr>
          <w:rFonts w:cstheme="minorHAnsi"/>
          <w:sz w:val="22"/>
          <w:szCs w:val="22"/>
        </w:rPr>
        <w:t>Bötzel</w:t>
      </w:r>
      <w:proofErr w:type="spellEnd"/>
      <w:r w:rsidRPr="007067E0">
        <w:rPr>
          <w:rFonts w:cstheme="minorHAnsi"/>
          <w:sz w:val="22"/>
          <w:szCs w:val="22"/>
        </w:rPr>
        <w:t xml:space="preserve"> and </w:t>
      </w:r>
      <w:proofErr w:type="spellStart"/>
      <w:r w:rsidRPr="007067E0">
        <w:rPr>
          <w:rFonts w:cstheme="minorHAnsi"/>
          <w:sz w:val="22"/>
          <w:szCs w:val="22"/>
        </w:rPr>
        <w:t>Grüsser</w:t>
      </w:r>
      <w:proofErr w:type="spellEnd"/>
      <w:r w:rsidRPr="007067E0">
        <w:rPr>
          <w:rFonts w:cstheme="minorHAnsi"/>
          <w:sz w:val="22"/>
          <w:szCs w:val="22"/>
        </w:rPr>
        <w:t xml:space="preserve">, 1989), recent data indicate that this component (N300) reflects an affective processing too. Thus, when the </w:t>
      </w:r>
      <w:proofErr w:type="spellStart"/>
      <w:r w:rsidRPr="007067E0">
        <w:rPr>
          <w:rFonts w:cstheme="minorHAnsi"/>
          <w:sz w:val="22"/>
          <w:szCs w:val="22"/>
        </w:rPr>
        <w:t>configurational</w:t>
      </w:r>
      <w:proofErr w:type="spellEnd"/>
      <w:r w:rsidRPr="007067E0">
        <w:rPr>
          <w:rFonts w:cstheme="minorHAnsi"/>
          <w:sz w:val="22"/>
          <w:szCs w:val="22"/>
        </w:rPr>
        <w:t xml:space="preserve"> characteristics of facial expressions are controlled through composite photographs, N300 reacts more to the emotional value attributed to stimuli by subjects than to their physical characteristics</w:t>
      </w:r>
      <w:r w:rsidR="00E447CB" w:rsidRPr="007067E0">
        <w:rPr>
          <w:rFonts w:cstheme="minorHAnsi"/>
          <w:sz w:val="22"/>
          <w:szCs w:val="22"/>
        </w:rPr>
        <w:t>”</w:t>
      </w:r>
      <w:r w:rsidRPr="007067E0">
        <w:rPr>
          <w:rFonts w:cstheme="minorHAnsi"/>
          <w:sz w:val="22"/>
          <w:szCs w:val="22"/>
        </w:rPr>
        <w:t xml:space="preserve"> (</w:t>
      </w:r>
      <w:proofErr w:type="spellStart"/>
      <w:r w:rsidRPr="007067E0">
        <w:rPr>
          <w:rFonts w:cstheme="minorHAnsi"/>
          <w:sz w:val="22"/>
          <w:szCs w:val="22"/>
        </w:rPr>
        <w:t>Carretié</w:t>
      </w:r>
      <w:proofErr w:type="spellEnd"/>
      <w:r w:rsidRPr="007067E0">
        <w:rPr>
          <w:rFonts w:cstheme="minorHAnsi"/>
          <w:sz w:val="22"/>
          <w:szCs w:val="22"/>
        </w:rPr>
        <w:t xml:space="preserve"> and Iglesias, 1995, p. 190).</w:t>
      </w:r>
    </w:p>
    <w:p w:rsidR="001D30E7" w:rsidRDefault="001D30E7" w:rsidP="00905DFA">
      <w:pPr>
        <w:pStyle w:val="ListParagraph"/>
        <w:spacing w:line="360" w:lineRule="auto"/>
        <w:ind w:left="0"/>
        <w:jc w:val="both"/>
        <w:rPr>
          <w:rFonts w:cstheme="minorHAnsi"/>
          <w:sz w:val="22"/>
          <w:szCs w:val="22"/>
        </w:rPr>
      </w:pPr>
    </w:p>
    <w:p w:rsidR="00514973" w:rsidRDefault="00C640D6" w:rsidP="00905DFA">
      <w:pPr>
        <w:pStyle w:val="ListParagraph"/>
        <w:spacing w:line="360" w:lineRule="auto"/>
        <w:ind w:left="0"/>
        <w:jc w:val="both"/>
        <w:rPr>
          <w:rFonts w:cstheme="minorHAnsi"/>
          <w:sz w:val="22"/>
          <w:szCs w:val="22"/>
        </w:rPr>
      </w:pPr>
      <w:r w:rsidRPr="002F4B5F">
        <w:rPr>
          <w:rFonts w:cstheme="minorHAnsi"/>
          <w:sz w:val="22"/>
          <w:szCs w:val="22"/>
        </w:rPr>
        <w:t xml:space="preserve">Consequently, </w:t>
      </w:r>
      <w:r w:rsidR="00514973" w:rsidRPr="002F4B5F">
        <w:rPr>
          <w:rFonts w:cstheme="minorHAnsi"/>
          <w:sz w:val="22"/>
          <w:szCs w:val="22"/>
        </w:rPr>
        <w:t>the N300 c</w:t>
      </w:r>
      <w:r w:rsidR="00D35519" w:rsidRPr="002F4B5F">
        <w:rPr>
          <w:rFonts w:cstheme="minorHAnsi"/>
          <w:sz w:val="22"/>
          <w:szCs w:val="22"/>
        </w:rPr>
        <w:t xml:space="preserve">omponent most likely </w:t>
      </w:r>
      <w:r w:rsidR="00514973" w:rsidRPr="002F4B5F">
        <w:rPr>
          <w:rFonts w:cstheme="minorHAnsi"/>
          <w:sz w:val="22"/>
          <w:szCs w:val="22"/>
        </w:rPr>
        <w:t>retrieve</w:t>
      </w:r>
      <w:r w:rsidR="00D35519" w:rsidRPr="002F4B5F">
        <w:rPr>
          <w:rFonts w:cstheme="minorHAnsi"/>
          <w:sz w:val="22"/>
          <w:szCs w:val="22"/>
        </w:rPr>
        <w:t>s</w:t>
      </w:r>
      <w:r w:rsidR="00514973" w:rsidRPr="002F4B5F">
        <w:rPr>
          <w:rFonts w:cstheme="minorHAnsi"/>
          <w:sz w:val="22"/>
          <w:szCs w:val="22"/>
        </w:rPr>
        <w:t xml:space="preserve"> </w:t>
      </w:r>
      <w:r w:rsidR="00D35519" w:rsidRPr="002F4B5F">
        <w:rPr>
          <w:rFonts w:cstheme="minorHAnsi"/>
          <w:sz w:val="22"/>
          <w:szCs w:val="22"/>
        </w:rPr>
        <w:t>different amplitudes</w:t>
      </w:r>
      <w:r w:rsidR="00514973" w:rsidRPr="002F4B5F">
        <w:rPr>
          <w:rFonts w:cstheme="minorHAnsi"/>
          <w:sz w:val="22"/>
          <w:szCs w:val="22"/>
        </w:rPr>
        <w:t xml:space="preserve"> between happy faces and the rest of the stimuli.</w:t>
      </w:r>
    </w:p>
    <w:p w:rsidR="00905DFA" w:rsidRPr="002F4B5F" w:rsidRDefault="00905DFA" w:rsidP="00905DFA">
      <w:pPr>
        <w:pStyle w:val="ListParagraph"/>
        <w:spacing w:line="360" w:lineRule="auto"/>
        <w:ind w:left="0"/>
        <w:jc w:val="both"/>
        <w:rPr>
          <w:rFonts w:cstheme="minorHAnsi"/>
          <w:sz w:val="22"/>
          <w:szCs w:val="22"/>
        </w:rPr>
      </w:pPr>
    </w:p>
    <w:p w:rsidR="002613E2" w:rsidRPr="002F4B5F" w:rsidRDefault="002613E2" w:rsidP="002F4B5F">
      <w:pPr>
        <w:pStyle w:val="Heading2"/>
        <w:jc w:val="both"/>
        <w:rPr>
          <w:rFonts w:cstheme="minorHAnsi"/>
          <w:b/>
          <w:sz w:val="24"/>
          <w:szCs w:val="24"/>
        </w:rPr>
      </w:pPr>
      <w:bookmarkStart w:id="6" w:name="_Toc364633175"/>
      <w:r w:rsidRPr="002F4B5F">
        <w:rPr>
          <w:rFonts w:cstheme="minorHAnsi"/>
          <w:b/>
          <w:sz w:val="24"/>
          <w:szCs w:val="24"/>
        </w:rPr>
        <w:t>2.2. AFFECTIVE STIMULI</w:t>
      </w:r>
      <w:bookmarkEnd w:id="6"/>
    </w:p>
    <w:p w:rsidR="007067E0" w:rsidRDefault="00262813" w:rsidP="007067E0">
      <w:pPr>
        <w:pStyle w:val="Heading3"/>
        <w:jc w:val="both"/>
        <w:rPr>
          <w:rFonts w:cstheme="minorHAnsi"/>
        </w:rPr>
      </w:pPr>
      <w:bookmarkStart w:id="7" w:name="_Toc364633176"/>
      <w:r w:rsidRPr="002F4B5F">
        <w:rPr>
          <w:rFonts w:cstheme="minorHAnsi"/>
        </w:rPr>
        <w:t>2.2.1</w:t>
      </w:r>
      <w:r w:rsidR="00B865C7">
        <w:rPr>
          <w:rFonts w:cstheme="minorHAnsi"/>
        </w:rPr>
        <w:t>.</w:t>
      </w:r>
      <w:r w:rsidRPr="002F4B5F">
        <w:rPr>
          <w:rFonts w:cstheme="minorHAnsi"/>
        </w:rPr>
        <w:t xml:space="preserve"> VISUAL STIMULI: PICTURES WITH FACES</w:t>
      </w:r>
      <w:bookmarkEnd w:id="7"/>
    </w:p>
    <w:p w:rsidR="002613E2" w:rsidRPr="007067E0" w:rsidRDefault="002613E2" w:rsidP="007067E0">
      <w:pPr>
        <w:spacing w:line="360" w:lineRule="auto"/>
        <w:ind w:left="-144"/>
        <w:jc w:val="both"/>
        <w:rPr>
          <w:rFonts w:cstheme="minorHAnsi"/>
          <w:sz w:val="22"/>
          <w:szCs w:val="22"/>
        </w:rPr>
      </w:pPr>
      <w:r w:rsidRPr="007067E0">
        <w:rPr>
          <w:rFonts w:cstheme="minorHAnsi"/>
          <w:sz w:val="22"/>
          <w:szCs w:val="22"/>
        </w:rPr>
        <w:t xml:space="preserve">“Facial expressions constitute </w:t>
      </w:r>
      <w:proofErr w:type="spellStart"/>
      <w:r w:rsidRPr="007067E0">
        <w:rPr>
          <w:rFonts w:cstheme="minorHAnsi"/>
          <w:sz w:val="22"/>
          <w:szCs w:val="22"/>
        </w:rPr>
        <w:t>phylogenetically</w:t>
      </w:r>
      <w:proofErr w:type="spellEnd"/>
      <w:r w:rsidRPr="007067E0">
        <w:rPr>
          <w:rFonts w:cstheme="minorHAnsi"/>
          <w:sz w:val="22"/>
          <w:szCs w:val="22"/>
        </w:rPr>
        <w:t xml:space="preserve"> shaped drive-relevant signals which are specialized in emotion communication during social exchanges</w:t>
      </w:r>
      <w:proofErr w:type="gramStart"/>
      <w:r w:rsidRPr="007067E0">
        <w:rPr>
          <w:rFonts w:cstheme="minorHAnsi"/>
          <w:sz w:val="22"/>
          <w:szCs w:val="22"/>
        </w:rPr>
        <w:t>”(</w:t>
      </w:r>
      <w:proofErr w:type="gramEnd"/>
      <w:r w:rsidRPr="007067E0">
        <w:rPr>
          <w:rFonts w:cstheme="minorHAnsi"/>
          <w:sz w:val="22"/>
          <w:szCs w:val="22"/>
        </w:rPr>
        <w:t xml:space="preserve">Eibl-Eibesfeldt,1989). </w:t>
      </w:r>
      <w:r w:rsidR="002316D3" w:rsidRPr="007067E0">
        <w:rPr>
          <w:rFonts w:cstheme="minorHAnsi"/>
          <w:sz w:val="22"/>
          <w:szCs w:val="22"/>
        </w:rPr>
        <w:t>“</w:t>
      </w:r>
      <w:r w:rsidRPr="007067E0">
        <w:rPr>
          <w:rFonts w:cstheme="minorHAnsi"/>
          <w:sz w:val="22"/>
          <w:szCs w:val="22"/>
        </w:rPr>
        <w:t>It is remarkable that humans recognize with great accuracy certain basic emotions across di</w:t>
      </w:r>
      <w:r w:rsidR="002E0B61" w:rsidRPr="007067E0">
        <w:rPr>
          <w:rFonts w:cstheme="minorHAnsi"/>
          <w:sz w:val="22"/>
          <w:szCs w:val="22"/>
        </w:rPr>
        <w:t>fferent cultures as Ekman et al</w:t>
      </w:r>
      <w:proofErr w:type="gramStart"/>
      <w:r w:rsidR="002E0B61" w:rsidRPr="007067E0">
        <w:rPr>
          <w:rFonts w:cstheme="minorHAnsi"/>
          <w:sz w:val="22"/>
          <w:szCs w:val="22"/>
        </w:rPr>
        <w:t>.</w:t>
      </w:r>
      <w:r w:rsidR="002262DD" w:rsidRPr="007067E0">
        <w:rPr>
          <w:rFonts w:cstheme="minorHAnsi"/>
          <w:sz w:val="22"/>
          <w:szCs w:val="22"/>
        </w:rPr>
        <w:t>(</w:t>
      </w:r>
      <w:proofErr w:type="gramEnd"/>
      <w:r w:rsidR="002262DD" w:rsidRPr="007067E0">
        <w:rPr>
          <w:rFonts w:cstheme="minorHAnsi"/>
          <w:sz w:val="22"/>
          <w:szCs w:val="22"/>
        </w:rPr>
        <w:t>1972)</w:t>
      </w:r>
      <w:r w:rsidRPr="007067E0">
        <w:rPr>
          <w:rFonts w:cstheme="minorHAnsi"/>
          <w:sz w:val="22"/>
          <w:szCs w:val="22"/>
        </w:rPr>
        <w:t xml:space="preserve"> states in their 1972 study</w:t>
      </w:r>
      <w:r w:rsidR="002316D3" w:rsidRPr="007067E0">
        <w:rPr>
          <w:rFonts w:cstheme="minorHAnsi"/>
          <w:sz w:val="22"/>
          <w:szCs w:val="22"/>
        </w:rPr>
        <w:t>”</w:t>
      </w:r>
      <w:r w:rsidRPr="007067E0">
        <w:rPr>
          <w:rFonts w:cstheme="minorHAnsi"/>
          <w:sz w:val="22"/>
          <w:szCs w:val="22"/>
        </w:rPr>
        <w:t xml:space="preserve"> (</w:t>
      </w:r>
      <w:proofErr w:type="spellStart"/>
      <w:r w:rsidRPr="007067E0">
        <w:rPr>
          <w:rFonts w:cstheme="minorHAnsi"/>
          <w:sz w:val="22"/>
          <w:szCs w:val="22"/>
        </w:rPr>
        <w:t>Carretié</w:t>
      </w:r>
      <w:proofErr w:type="spellEnd"/>
      <w:r w:rsidRPr="007067E0">
        <w:rPr>
          <w:rFonts w:cstheme="minorHAnsi"/>
          <w:sz w:val="22"/>
          <w:szCs w:val="22"/>
        </w:rPr>
        <w:t xml:space="preserve"> and Iglesias, 1995, p. 183).</w:t>
      </w:r>
    </w:p>
    <w:p w:rsidR="002613E2" w:rsidRPr="002F4B5F" w:rsidRDefault="002613E2" w:rsidP="00905DFA">
      <w:pPr>
        <w:spacing w:line="360" w:lineRule="auto"/>
        <w:ind w:left="-144"/>
        <w:jc w:val="both"/>
        <w:rPr>
          <w:rFonts w:cstheme="minorHAnsi"/>
          <w:i/>
          <w:sz w:val="22"/>
          <w:szCs w:val="22"/>
        </w:rPr>
      </w:pPr>
      <w:proofErr w:type="spellStart"/>
      <w:r w:rsidRPr="002F4B5F">
        <w:rPr>
          <w:rFonts w:cstheme="minorHAnsi"/>
          <w:sz w:val="22"/>
          <w:szCs w:val="22"/>
        </w:rPr>
        <w:t>Eimer</w:t>
      </w:r>
      <w:proofErr w:type="spellEnd"/>
      <w:r w:rsidRPr="002F4B5F">
        <w:rPr>
          <w:rFonts w:cstheme="minorHAnsi"/>
          <w:sz w:val="22"/>
          <w:szCs w:val="22"/>
        </w:rPr>
        <w:t xml:space="preserve"> and Holmes </w:t>
      </w:r>
      <w:r w:rsidR="00550280">
        <w:rPr>
          <w:rFonts w:cstheme="minorHAnsi"/>
          <w:sz w:val="22"/>
          <w:szCs w:val="22"/>
        </w:rPr>
        <w:t>(2007) mention in their study from 2007</w:t>
      </w:r>
      <w:r w:rsidRPr="002F4B5F">
        <w:rPr>
          <w:rFonts w:cstheme="minorHAnsi"/>
          <w:sz w:val="22"/>
          <w:szCs w:val="22"/>
        </w:rPr>
        <w:t xml:space="preserve"> that “Emotional facial expressions are particularly salient stimuli conveying important nonverbal communications to other species members, and in humans, are immediate indicators of affective dispositions in other people”. “Perceiving and recognizing faces is considered one of the most complex and demanding visual processes” as postulated by </w:t>
      </w:r>
      <w:proofErr w:type="spellStart"/>
      <w:r w:rsidRPr="002F4B5F">
        <w:rPr>
          <w:rFonts w:cstheme="minorHAnsi"/>
          <w:sz w:val="22"/>
          <w:szCs w:val="22"/>
        </w:rPr>
        <w:t>Deffke</w:t>
      </w:r>
      <w:proofErr w:type="spellEnd"/>
      <w:r w:rsidRPr="002F4B5F">
        <w:rPr>
          <w:rFonts w:cstheme="minorHAnsi"/>
          <w:sz w:val="22"/>
          <w:szCs w:val="22"/>
        </w:rPr>
        <w:t xml:space="preserve"> et al. (2007) (</w:t>
      </w:r>
      <w:proofErr w:type="spellStart"/>
      <w:r w:rsidRPr="002F4B5F">
        <w:rPr>
          <w:rFonts w:cstheme="minorHAnsi"/>
          <w:sz w:val="22"/>
          <w:szCs w:val="22"/>
        </w:rPr>
        <w:t>Deffke</w:t>
      </w:r>
      <w:proofErr w:type="spellEnd"/>
      <w:r w:rsidRPr="002F4B5F">
        <w:rPr>
          <w:rFonts w:cstheme="minorHAnsi"/>
          <w:sz w:val="22"/>
          <w:szCs w:val="22"/>
        </w:rPr>
        <w:t xml:space="preserve"> et al., 2007, p. 1495)</w:t>
      </w:r>
    </w:p>
    <w:p w:rsidR="002613E2" w:rsidRDefault="002613E2" w:rsidP="00905DFA">
      <w:pPr>
        <w:spacing w:line="360" w:lineRule="auto"/>
        <w:ind w:left="-144"/>
        <w:jc w:val="both"/>
        <w:rPr>
          <w:rFonts w:cstheme="minorHAnsi"/>
          <w:sz w:val="22"/>
          <w:szCs w:val="22"/>
        </w:rPr>
      </w:pPr>
      <w:r w:rsidRPr="002F4B5F">
        <w:rPr>
          <w:rFonts w:cstheme="minorHAnsi"/>
          <w:sz w:val="22"/>
          <w:szCs w:val="22"/>
        </w:rPr>
        <w:t xml:space="preserve">Furthermore, </w:t>
      </w:r>
      <w:proofErr w:type="spellStart"/>
      <w:r w:rsidRPr="002F4B5F">
        <w:rPr>
          <w:rFonts w:cstheme="minorHAnsi"/>
          <w:sz w:val="22"/>
          <w:szCs w:val="22"/>
        </w:rPr>
        <w:t>Damasio</w:t>
      </w:r>
      <w:proofErr w:type="spellEnd"/>
      <w:r w:rsidRPr="002F4B5F">
        <w:rPr>
          <w:rFonts w:cstheme="minorHAnsi"/>
          <w:sz w:val="22"/>
          <w:szCs w:val="22"/>
        </w:rPr>
        <w:t xml:space="preserve"> </w:t>
      </w:r>
      <w:r w:rsidR="00A1232D" w:rsidRPr="002F4B5F">
        <w:rPr>
          <w:rFonts w:cstheme="minorHAnsi"/>
          <w:sz w:val="22"/>
          <w:szCs w:val="22"/>
        </w:rPr>
        <w:t xml:space="preserve">(1999) </w:t>
      </w:r>
      <w:r w:rsidRPr="002F4B5F">
        <w:rPr>
          <w:rFonts w:cstheme="minorHAnsi"/>
          <w:sz w:val="22"/>
          <w:szCs w:val="22"/>
        </w:rPr>
        <w:t>talks at a general level about the emotional states as being “evolutionary adaptations that are critically involved in the regulation of basic survival mechanism and in the control of behavior in complex environments”.</w:t>
      </w:r>
    </w:p>
    <w:p w:rsidR="00E32E87" w:rsidRPr="002F4B5F" w:rsidRDefault="00E32E87" w:rsidP="00905DFA">
      <w:pPr>
        <w:spacing w:line="360" w:lineRule="auto"/>
        <w:ind w:left="-144"/>
        <w:jc w:val="both"/>
        <w:rPr>
          <w:rFonts w:cstheme="minorHAnsi"/>
          <w:sz w:val="22"/>
          <w:szCs w:val="22"/>
        </w:rPr>
      </w:pPr>
    </w:p>
    <w:p w:rsidR="007067E0" w:rsidRDefault="00F573D8" w:rsidP="007067E0">
      <w:pPr>
        <w:pStyle w:val="Heading3"/>
        <w:jc w:val="both"/>
        <w:rPr>
          <w:rFonts w:cstheme="minorHAnsi"/>
        </w:rPr>
      </w:pPr>
      <w:bookmarkStart w:id="8" w:name="_Toc364633177"/>
      <w:r w:rsidRPr="002F4B5F">
        <w:rPr>
          <w:rFonts w:cstheme="minorHAnsi"/>
        </w:rPr>
        <w:lastRenderedPageBreak/>
        <w:t>2.</w:t>
      </w:r>
      <w:r w:rsidR="009646B1" w:rsidRPr="002F4B5F">
        <w:rPr>
          <w:rFonts w:cstheme="minorHAnsi"/>
        </w:rPr>
        <w:t>2</w:t>
      </w:r>
      <w:r w:rsidRPr="002F4B5F">
        <w:rPr>
          <w:rFonts w:cstheme="minorHAnsi"/>
        </w:rPr>
        <w:t>.</w:t>
      </w:r>
      <w:r w:rsidR="009646B1" w:rsidRPr="002F4B5F">
        <w:rPr>
          <w:rFonts w:cstheme="minorHAnsi"/>
        </w:rPr>
        <w:t>2</w:t>
      </w:r>
      <w:r w:rsidRPr="002F4B5F">
        <w:rPr>
          <w:rFonts w:cstheme="minorHAnsi"/>
        </w:rPr>
        <w:t>. ERP STUDIES ON BRAIN RESPONSES ELICITED BY FACE EXPRESSIONS</w:t>
      </w:r>
      <w:bookmarkEnd w:id="8"/>
    </w:p>
    <w:p w:rsidR="00F573D8" w:rsidRPr="007067E0" w:rsidRDefault="00F573D8" w:rsidP="007067E0">
      <w:pPr>
        <w:spacing w:line="360" w:lineRule="auto"/>
        <w:jc w:val="both"/>
        <w:rPr>
          <w:sz w:val="22"/>
        </w:rPr>
      </w:pPr>
      <w:r w:rsidRPr="007067E0">
        <w:rPr>
          <w:sz w:val="22"/>
        </w:rPr>
        <w:t>Previous results measuring affective impact of face pictures are contradictory. In some studies (</w:t>
      </w:r>
      <w:proofErr w:type="spellStart"/>
      <w:r w:rsidRPr="007067E0">
        <w:rPr>
          <w:sz w:val="22"/>
        </w:rPr>
        <w:t>Carretié</w:t>
      </w:r>
      <w:proofErr w:type="spellEnd"/>
      <w:r w:rsidRPr="007067E0">
        <w:rPr>
          <w:sz w:val="22"/>
        </w:rPr>
        <w:t xml:space="preserve"> and Iglesias; 1991; 1993; </w:t>
      </w:r>
      <w:proofErr w:type="spellStart"/>
      <w:r w:rsidRPr="007067E0">
        <w:rPr>
          <w:sz w:val="22"/>
        </w:rPr>
        <w:t>Laurian</w:t>
      </w:r>
      <w:proofErr w:type="spellEnd"/>
      <w:r w:rsidRPr="007067E0">
        <w:rPr>
          <w:sz w:val="22"/>
        </w:rPr>
        <w:t xml:space="preserve"> et al., 1991) the neutral faces evoked lower amplitudes than emotional ones, in others (</w:t>
      </w:r>
      <w:proofErr w:type="spellStart"/>
      <w:r w:rsidRPr="007067E0">
        <w:rPr>
          <w:sz w:val="22"/>
        </w:rPr>
        <w:t>Vanderploeg</w:t>
      </w:r>
      <w:proofErr w:type="spellEnd"/>
      <w:r w:rsidRPr="007067E0">
        <w:rPr>
          <w:sz w:val="22"/>
        </w:rPr>
        <w:t xml:space="preserve"> et al., 1987), they do quite the opposite, evoking the highest.</w:t>
      </w:r>
    </w:p>
    <w:p w:rsidR="00F573D8" w:rsidRPr="002F4B5F" w:rsidRDefault="00352604" w:rsidP="00905DFA">
      <w:pPr>
        <w:spacing w:line="360" w:lineRule="auto"/>
        <w:jc w:val="both"/>
        <w:rPr>
          <w:rFonts w:cstheme="minorHAnsi"/>
          <w:sz w:val="22"/>
          <w:szCs w:val="22"/>
        </w:rPr>
      </w:pPr>
      <w:r w:rsidRPr="002F4B5F">
        <w:rPr>
          <w:rFonts w:cstheme="minorHAnsi"/>
          <w:sz w:val="22"/>
          <w:szCs w:val="22"/>
        </w:rPr>
        <w:t>E</w:t>
      </w:r>
      <w:r w:rsidR="00F573D8" w:rsidRPr="002F4B5F">
        <w:rPr>
          <w:rFonts w:cstheme="minorHAnsi"/>
          <w:sz w:val="22"/>
          <w:szCs w:val="22"/>
        </w:rPr>
        <w:t>lectroencephalographic studies</w:t>
      </w:r>
      <w:r w:rsidR="00740885">
        <w:rPr>
          <w:rFonts w:cstheme="minorHAnsi"/>
          <w:sz w:val="22"/>
          <w:szCs w:val="22"/>
        </w:rPr>
        <w:t xml:space="preserve"> of</w:t>
      </w:r>
      <w:r w:rsidR="00F573D8" w:rsidRPr="002F4B5F">
        <w:rPr>
          <w:rFonts w:cstheme="minorHAnsi"/>
          <w:sz w:val="22"/>
          <w:szCs w:val="22"/>
        </w:rPr>
        <w:t xml:space="preserve"> </w:t>
      </w:r>
      <w:proofErr w:type="spellStart"/>
      <w:r w:rsidR="00F573D8" w:rsidRPr="002F4B5F">
        <w:rPr>
          <w:rFonts w:cstheme="minorHAnsi"/>
          <w:sz w:val="22"/>
          <w:szCs w:val="22"/>
        </w:rPr>
        <w:t>Bentin</w:t>
      </w:r>
      <w:proofErr w:type="spellEnd"/>
      <w:r w:rsidR="00F573D8" w:rsidRPr="002F4B5F">
        <w:rPr>
          <w:rFonts w:cstheme="minorHAnsi"/>
          <w:sz w:val="22"/>
          <w:szCs w:val="22"/>
        </w:rPr>
        <w:t xml:space="preserve"> et al., (1996); Maurer et al., (2002); </w:t>
      </w:r>
      <w:proofErr w:type="spellStart"/>
      <w:r w:rsidR="00F573D8" w:rsidRPr="002F4B5F">
        <w:rPr>
          <w:rFonts w:cstheme="minorHAnsi"/>
          <w:sz w:val="22"/>
          <w:szCs w:val="22"/>
        </w:rPr>
        <w:t>Streit</w:t>
      </w:r>
      <w:proofErr w:type="spellEnd"/>
      <w:r w:rsidR="00F573D8" w:rsidRPr="002F4B5F">
        <w:rPr>
          <w:rFonts w:cstheme="minorHAnsi"/>
          <w:sz w:val="22"/>
          <w:szCs w:val="22"/>
        </w:rPr>
        <w:t xml:space="preserve"> et al., (2000) have </w:t>
      </w:r>
      <w:r w:rsidR="00A1232D" w:rsidRPr="002F4B5F">
        <w:rPr>
          <w:rFonts w:cstheme="minorHAnsi"/>
          <w:sz w:val="22"/>
          <w:szCs w:val="22"/>
        </w:rPr>
        <w:t>demonstrated</w:t>
      </w:r>
      <w:r w:rsidR="00F573D8" w:rsidRPr="002F4B5F">
        <w:rPr>
          <w:rFonts w:cstheme="minorHAnsi"/>
          <w:sz w:val="22"/>
          <w:szCs w:val="22"/>
        </w:rPr>
        <w:t xml:space="preserve"> that </w:t>
      </w:r>
      <w:r w:rsidR="00740885">
        <w:rPr>
          <w:rFonts w:cstheme="minorHAnsi"/>
          <w:sz w:val="22"/>
          <w:szCs w:val="22"/>
        </w:rPr>
        <w:t>“</w:t>
      </w:r>
      <w:r w:rsidR="00F573D8" w:rsidRPr="002F4B5F">
        <w:rPr>
          <w:rFonts w:cstheme="minorHAnsi"/>
          <w:sz w:val="22"/>
          <w:szCs w:val="22"/>
        </w:rPr>
        <w:t>the process of</w:t>
      </w:r>
      <w:r w:rsidR="00740885">
        <w:rPr>
          <w:rFonts w:cstheme="minorHAnsi"/>
          <w:sz w:val="22"/>
          <w:szCs w:val="22"/>
        </w:rPr>
        <w:t xml:space="preserve"> facial-expression recognition </w:t>
      </w:r>
      <w:r w:rsidR="00F573D8" w:rsidRPr="002F4B5F">
        <w:rPr>
          <w:rFonts w:cstheme="minorHAnsi"/>
          <w:sz w:val="22"/>
          <w:szCs w:val="22"/>
        </w:rPr>
        <w:t xml:space="preserve">starts very early in the brain, by approximately 180 </w:t>
      </w:r>
      <w:proofErr w:type="spellStart"/>
      <w:r w:rsidR="00F573D8" w:rsidRPr="002F4B5F">
        <w:rPr>
          <w:rFonts w:cstheme="minorHAnsi"/>
          <w:sz w:val="22"/>
          <w:szCs w:val="22"/>
        </w:rPr>
        <w:t>ms</w:t>
      </w:r>
      <w:proofErr w:type="spellEnd"/>
      <w:r w:rsidR="00F573D8" w:rsidRPr="002F4B5F">
        <w:rPr>
          <w:rFonts w:cstheme="minorHAnsi"/>
          <w:sz w:val="22"/>
          <w:szCs w:val="22"/>
        </w:rPr>
        <w:t xml:space="preserve"> after stimulus onset, only slightly later than the face selective activity reported between 120 and 170 </w:t>
      </w:r>
      <w:proofErr w:type="spellStart"/>
      <w:r w:rsidR="00F573D8" w:rsidRPr="002F4B5F">
        <w:rPr>
          <w:rFonts w:cstheme="minorHAnsi"/>
          <w:sz w:val="22"/>
          <w:szCs w:val="22"/>
        </w:rPr>
        <w:t>ms</w:t>
      </w:r>
      <w:proofErr w:type="spellEnd"/>
      <w:r w:rsidR="00F573D8" w:rsidRPr="002F4B5F">
        <w:rPr>
          <w:rFonts w:cstheme="minorHAnsi"/>
          <w:sz w:val="22"/>
          <w:szCs w:val="22"/>
        </w:rPr>
        <w:t>”. (</w:t>
      </w:r>
      <w:proofErr w:type="spellStart"/>
      <w:r w:rsidR="00F573D8" w:rsidRPr="002F4B5F">
        <w:rPr>
          <w:rFonts w:cstheme="minorHAnsi"/>
          <w:sz w:val="22"/>
          <w:szCs w:val="22"/>
        </w:rPr>
        <w:t>Balconi</w:t>
      </w:r>
      <w:proofErr w:type="spellEnd"/>
      <w:r w:rsidR="00F573D8" w:rsidRPr="002F4B5F">
        <w:rPr>
          <w:rFonts w:cstheme="minorHAnsi"/>
          <w:sz w:val="22"/>
          <w:szCs w:val="22"/>
        </w:rPr>
        <w:t xml:space="preserve"> and </w:t>
      </w:r>
      <w:proofErr w:type="spellStart"/>
      <w:r w:rsidR="00F573D8" w:rsidRPr="002F4B5F">
        <w:rPr>
          <w:rFonts w:cstheme="minorHAnsi"/>
          <w:sz w:val="22"/>
          <w:szCs w:val="22"/>
        </w:rPr>
        <w:t>Pozzoli</w:t>
      </w:r>
      <w:proofErr w:type="spellEnd"/>
      <w:r w:rsidR="00F573D8" w:rsidRPr="002F4B5F">
        <w:rPr>
          <w:rFonts w:cstheme="minorHAnsi"/>
          <w:sz w:val="22"/>
          <w:szCs w:val="22"/>
        </w:rPr>
        <w:t>, 2003, p.68)</w:t>
      </w:r>
    </w:p>
    <w:p w:rsidR="00F573D8" w:rsidRPr="002F4B5F" w:rsidRDefault="00F573D8" w:rsidP="00905DFA">
      <w:pPr>
        <w:spacing w:line="360" w:lineRule="auto"/>
        <w:jc w:val="both"/>
        <w:rPr>
          <w:rFonts w:cstheme="minorHAnsi"/>
          <w:sz w:val="22"/>
          <w:szCs w:val="22"/>
        </w:rPr>
      </w:pPr>
      <w:r w:rsidRPr="002F4B5F">
        <w:rPr>
          <w:rFonts w:cstheme="minorHAnsi"/>
          <w:sz w:val="22"/>
          <w:szCs w:val="22"/>
        </w:rPr>
        <w:t xml:space="preserve">Studies of Lane et al. (1998), </w:t>
      </w:r>
      <w:proofErr w:type="spellStart"/>
      <w:r w:rsidRPr="002F4B5F">
        <w:rPr>
          <w:rFonts w:cstheme="minorHAnsi"/>
          <w:sz w:val="22"/>
          <w:szCs w:val="22"/>
        </w:rPr>
        <w:t>Pizzagalli</w:t>
      </w:r>
      <w:proofErr w:type="spellEnd"/>
      <w:r w:rsidRPr="002F4B5F">
        <w:rPr>
          <w:rFonts w:cstheme="minorHAnsi"/>
          <w:sz w:val="22"/>
          <w:szCs w:val="22"/>
        </w:rPr>
        <w:t xml:space="preserve"> et al. (199</w:t>
      </w:r>
      <w:r w:rsidR="00740885">
        <w:rPr>
          <w:rFonts w:cstheme="minorHAnsi"/>
          <w:sz w:val="22"/>
          <w:szCs w:val="22"/>
        </w:rPr>
        <w:t xml:space="preserve">9) and </w:t>
      </w:r>
      <w:proofErr w:type="spellStart"/>
      <w:r w:rsidR="00740885">
        <w:rPr>
          <w:rFonts w:cstheme="minorHAnsi"/>
          <w:sz w:val="22"/>
          <w:szCs w:val="22"/>
        </w:rPr>
        <w:t>Junghöfer</w:t>
      </w:r>
      <w:proofErr w:type="spellEnd"/>
      <w:r w:rsidR="00740885">
        <w:rPr>
          <w:rFonts w:cstheme="minorHAnsi"/>
          <w:sz w:val="22"/>
          <w:szCs w:val="22"/>
        </w:rPr>
        <w:t xml:space="preserve"> et al. (2001) </w:t>
      </w:r>
      <w:r w:rsidRPr="002F4B5F">
        <w:rPr>
          <w:rFonts w:cstheme="minorHAnsi"/>
          <w:sz w:val="22"/>
          <w:szCs w:val="22"/>
        </w:rPr>
        <w:t xml:space="preserve">reveal that </w:t>
      </w:r>
      <w:r w:rsidR="00740885">
        <w:rPr>
          <w:rFonts w:cstheme="minorHAnsi"/>
          <w:sz w:val="22"/>
          <w:szCs w:val="22"/>
        </w:rPr>
        <w:t>“</w:t>
      </w:r>
      <w:r w:rsidRPr="002F4B5F">
        <w:rPr>
          <w:rFonts w:cstheme="minorHAnsi"/>
          <w:sz w:val="22"/>
          <w:szCs w:val="22"/>
        </w:rPr>
        <w:t>the first perceptive stage, in which the subject completes the ‘structural codes’ of face, is thought to be processed separately from complex facial information such as emotional meaning” (</w:t>
      </w:r>
      <w:proofErr w:type="spellStart"/>
      <w:r w:rsidRPr="002F4B5F">
        <w:rPr>
          <w:rFonts w:cstheme="minorHAnsi"/>
          <w:sz w:val="22"/>
          <w:szCs w:val="22"/>
        </w:rPr>
        <w:t>Balconi</w:t>
      </w:r>
      <w:proofErr w:type="spellEnd"/>
      <w:r w:rsidRPr="002F4B5F">
        <w:rPr>
          <w:rFonts w:cstheme="minorHAnsi"/>
          <w:sz w:val="22"/>
          <w:szCs w:val="22"/>
        </w:rPr>
        <w:t xml:space="preserve"> and </w:t>
      </w:r>
      <w:proofErr w:type="spellStart"/>
      <w:r w:rsidRPr="002F4B5F">
        <w:rPr>
          <w:rFonts w:cstheme="minorHAnsi"/>
          <w:sz w:val="22"/>
          <w:szCs w:val="22"/>
        </w:rPr>
        <w:t>Pozzoli</w:t>
      </w:r>
      <w:proofErr w:type="spellEnd"/>
      <w:r w:rsidRPr="002F4B5F">
        <w:rPr>
          <w:rFonts w:cstheme="minorHAnsi"/>
          <w:sz w:val="22"/>
          <w:szCs w:val="22"/>
        </w:rPr>
        <w:t xml:space="preserve">, 2003). </w:t>
      </w:r>
    </w:p>
    <w:p w:rsidR="00F573D8" w:rsidRPr="002F4B5F" w:rsidRDefault="00F573D8" w:rsidP="00905DFA">
      <w:pPr>
        <w:spacing w:line="360" w:lineRule="auto"/>
        <w:jc w:val="both"/>
        <w:rPr>
          <w:rFonts w:cstheme="minorHAnsi"/>
          <w:sz w:val="22"/>
          <w:szCs w:val="22"/>
        </w:rPr>
      </w:pPr>
      <w:proofErr w:type="spellStart"/>
      <w:r w:rsidRPr="002F4B5F">
        <w:rPr>
          <w:rFonts w:cstheme="minorHAnsi"/>
          <w:sz w:val="22"/>
          <w:szCs w:val="22"/>
        </w:rPr>
        <w:t>Vanderpoleg</w:t>
      </w:r>
      <w:proofErr w:type="spellEnd"/>
      <w:r w:rsidRPr="002F4B5F">
        <w:rPr>
          <w:rFonts w:cstheme="minorHAnsi"/>
          <w:sz w:val="22"/>
          <w:szCs w:val="22"/>
        </w:rPr>
        <w:t xml:space="preserve"> et al. (1987) reported that “the visual presentation of emotional facial-expressions elicited more negative amplitudes during 230-400ms than it did neutrally rated stimuli”. In a similar way, </w:t>
      </w:r>
      <w:proofErr w:type="spellStart"/>
      <w:r w:rsidRPr="002F4B5F">
        <w:rPr>
          <w:rFonts w:cstheme="minorHAnsi"/>
          <w:sz w:val="22"/>
          <w:szCs w:val="22"/>
        </w:rPr>
        <w:t>Marinkovic</w:t>
      </w:r>
      <w:proofErr w:type="spellEnd"/>
      <w:r w:rsidRPr="002F4B5F">
        <w:rPr>
          <w:rFonts w:cstheme="minorHAnsi"/>
          <w:sz w:val="22"/>
          <w:szCs w:val="22"/>
        </w:rPr>
        <w:t xml:space="preserve"> and </w:t>
      </w:r>
      <w:proofErr w:type="spellStart"/>
      <w:r w:rsidRPr="002F4B5F">
        <w:rPr>
          <w:rFonts w:cstheme="minorHAnsi"/>
          <w:sz w:val="22"/>
          <w:szCs w:val="22"/>
        </w:rPr>
        <w:t>Halgren</w:t>
      </w:r>
      <w:proofErr w:type="spellEnd"/>
      <w:r w:rsidRPr="002F4B5F">
        <w:rPr>
          <w:rFonts w:cstheme="minorHAnsi"/>
          <w:sz w:val="22"/>
          <w:szCs w:val="22"/>
        </w:rPr>
        <w:t xml:space="preserve"> (1998) observed that “the presentation of emotional facial expressions evoked a larger lateral </w:t>
      </w:r>
      <w:r w:rsidRPr="002F4B5F">
        <w:rPr>
          <w:rFonts w:cstheme="minorHAnsi"/>
          <w:b/>
          <w:sz w:val="22"/>
          <w:szCs w:val="22"/>
        </w:rPr>
        <w:t xml:space="preserve">occipital-temporal </w:t>
      </w:r>
      <w:r w:rsidRPr="002F4B5F">
        <w:rPr>
          <w:rFonts w:cstheme="minorHAnsi"/>
          <w:sz w:val="22"/>
          <w:szCs w:val="22"/>
        </w:rPr>
        <w:t>negativity during 200-400ms with a peak at approximately 240ms, than a neutral face”.</w:t>
      </w:r>
    </w:p>
    <w:p w:rsidR="00F573D8" w:rsidRPr="002F4B5F" w:rsidRDefault="00F573D8" w:rsidP="00905DFA">
      <w:pPr>
        <w:spacing w:line="360" w:lineRule="auto"/>
        <w:jc w:val="both"/>
        <w:rPr>
          <w:rFonts w:cstheme="minorHAnsi"/>
          <w:sz w:val="22"/>
          <w:szCs w:val="22"/>
        </w:rPr>
      </w:pPr>
      <w:r w:rsidRPr="002F4B5F">
        <w:rPr>
          <w:rFonts w:cstheme="minorHAnsi"/>
          <w:sz w:val="22"/>
          <w:szCs w:val="22"/>
        </w:rPr>
        <w:t xml:space="preserve">Sato et al. (2001) demonstrated that </w:t>
      </w:r>
      <w:r w:rsidR="00740885">
        <w:rPr>
          <w:rFonts w:cstheme="minorHAnsi"/>
          <w:sz w:val="22"/>
          <w:szCs w:val="22"/>
        </w:rPr>
        <w:t>“</w:t>
      </w:r>
      <w:r w:rsidRPr="002F4B5F">
        <w:rPr>
          <w:rFonts w:cstheme="minorHAnsi"/>
          <w:sz w:val="22"/>
          <w:szCs w:val="22"/>
        </w:rPr>
        <w:t xml:space="preserve">faces with emotions (both fear and happiness) elicited a larger negative peak at approximately 270 </w:t>
      </w:r>
      <w:proofErr w:type="spellStart"/>
      <w:r w:rsidRPr="002F4B5F">
        <w:rPr>
          <w:rFonts w:cstheme="minorHAnsi"/>
          <w:sz w:val="22"/>
          <w:szCs w:val="22"/>
        </w:rPr>
        <w:t>ms</w:t>
      </w:r>
      <w:proofErr w:type="spellEnd"/>
      <w:r w:rsidRPr="002F4B5F">
        <w:rPr>
          <w:rFonts w:cstheme="minorHAnsi"/>
          <w:sz w:val="22"/>
          <w:szCs w:val="22"/>
        </w:rPr>
        <w:t xml:space="preserve"> than neutral faces over the posterior temporal area, covering a broad range of posterior visual areas. However, there were no differences between negative and positive emotions.</w:t>
      </w:r>
      <w:r w:rsidR="00740885">
        <w:rPr>
          <w:rFonts w:cstheme="minorHAnsi"/>
          <w:sz w:val="22"/>
          <w:szCs w:val="22"/>
        </w:rPr>
        <w:t>”</w:t>
      </w:r>
    </w:p>
    <w:p w:rsidR="00F573D8" w:rsidRPr="002F4B5F" w:rsidRDefault="00F573D8" w:rsidP="00905DFA">
      <w:pPr>
        <w:spacing w:line="360" w:lineRule="auto"/>
        <w:jc w:val="both"/>
        <w:rPr>
          <w:rFonts w:cstheme="minorHAnsi"/>
          <w:sz w:val="22"/>
          <w:szCs w:val="22"/>
        </w:rPr>
      </w:pPr>
      <w:r w:rsidRPr="002F4B5F">
        <w:rPr>
          <w:rFonts w:cstheme="minorHAnsi"/>
          <w:sz w:val="22"/>
          <w:szCs w:val="22"/>
        </w:rPr>
        <w:t xml:space="preserve">Herrmann et al. (2002) did an ERP study to analyze if different face expressions elicit different ERP responses. However, their study failed to find emotion-specific correlates for the studied emotions. </w:t>
      </w:r>
    </w:p>
    <w:p w:rsidR="00F573D8" w:rsidRPr="002F4B5F" w:rsidRDefault="00F573D8" w:rsidP="00905DFA">
      <w:pPr>
        <w:spacing w:line="360" w:lineRule="auto"/>
        <w:jc w:val="both"/>
        <w:rPr>
          <w:rFonts w:cstheme="minorHAnsi"/>
          <w:sz w:val="22"/>
          <w:szCs w:val="22"/>
        </w:rPr>
      </w:pPr>
      <w:proofErr w:type="spellStart"/>
      <w:r w:rsidRPr="002F4B5F">
        <w:rPr>
          <w:rFonts w:cstheme="minorHAnsi"/>
          <w:sz w:val="22"/>
          <w:szCs w:val="22"/>
        </w:rPr>
        <w:t>Balconi</w:t>
      </w:r>
      <w:proofErr w:type="spellEnd"/>
      <w:r w:rsidRPr="002F4B5F">
        <w:rPr>
          <w:rFonts w:cstheme="minorHAnsi"/>
          <w:sz w:val="22"/>
          <w:szCs w:val="22"/>
        </w:rPr>
        <w:t xml:space="preserve"> and </w:t>
      </w:r>
      <w:proofErr w:type="spellStart"/>
      <w:r w:rsidRPr="002F4B5F">
        <w:rPr>
          <w:rFonts w:cstheme="minorHAnsi"/>
          <w:sz w:val="22"/>
          <w:szCs w:val="22"/>
        </w:rPr>
        <w:t>Pozzoli</w:t>
      </w:r>
      <w:proofErr w:type="spellEnd"/>
      <w:r w:rsidRPr="002F4B5F">
        <w:rPr>
          <w:rFonts w:cstheme="minorHAnsi"/>
          <w:sz w:val="22"/>
          <w:szCs w:val="22"/>
        </w:rPr>
        <w:t xml:space="preserve"> (2003) designed their study to clarify the issue “as to whether the face-specific brain potential is modified by the emotional valence of the face stimuli”. In their study they used both the arousal effect and the hedonic valence of the stimuli. </w:t>
      </w:r>
      <w:r w:rsidR="00740885">
        <w:rPr>
          <w:rFonts w:cstheme="minorHAnsi"/>
          <w:sz w:val="22"/>
          <w:szCs w:val="22"/>
        </w:rPr>
        <w:t>“</w:t>
      </w:r>
      <w:r w:rsidRPr="002F4B5F">
        <w:rPr>
          <w:rFonts w:cstheme="minorHAnsi"/>
          <w:sz w:val="22"/>
          <w:szCs w:val="22"/>
        </w:rPr>
        <w:t>Negative low-arousal emotions (like sadness) represent a negative situation and at the same time, subject’s deactivation of an active response (low-arousal). Positive high-arousal emotions, like happiness, express the effectiveness in managing an external stimulus and its positive value. For this reason, facial expressions are an important key to explaining the emotional situation, as they can produce different reactions in the viewer</w:t>
      </w:r>
      <w:r w:rsidR="000F05D4">
        <w:rPr>
          <w:rFonts w:cstheme="minorHAnsi"/>
          <w:sz w:val="22"/>
          <w:szCs w:val="22"/>
        </w:rPr>
        <w:t>.”</w:t>
      </w:r>
      <w:r w:rsidRPr="002F4B5F">
        <w:rPr>
          <w:rFonts w:cstheme="minorHAnsi"/>
          <w:b/>
          <w:sz w:val="22"/>
          <w:szCs w:val="22"/>
        </w:rPr>
        <w:t xml:space="preserve"> </w:t>
      </w:r>
      <w:r w:rsidRPr="002F4B5F">
        <w:rPr>
          <w:rFonts w:cstheme="minorHAnsi"/>
          <w:sz w:val="22"/>
          <w:szCs w:val="22"/>
        </w:rPr>
        <w:t>(</w:t>
      </w:r>
      <w:proofErr w:type="spellStart"/>
      <w:r w:rsidRPr="002F4B5F">
        <w:rPr>
          <w:rFonts w:cstheme="minorHAnsi"/>
          <w:sz w:val="22"/>
          <w:szCs w:val="22"/>
        </w:rPr>
        <w:t>Balconi</w:t>
      </w:r>
      <w:proofErr w:type="spellEnd"/>
      <w:r w:rsidRPr="002F4B5F">
        <w:rPr>
          <w:rFonts w:cstheme="minorHAnsi"/>
          <w:sz w:val="22"/>
          <w:szCs w:val="22"/>
        </w:rPr>
        <w:t xml:space="preserve"> and </w:t>
      </w:r>
      <w:proofErr w:type="spellStart"/>
      <w:r w:rsidRPr="002F4B5F">
        <w:rPr>
          <w:rFonts w:cstheme="minorHAnsi"/>
          <w:sz w:val="22"/>
          <w:szCs w:val="22"/>
        </w:rPr>
        <w:t>Pozzoli</w:t>
      </w:r>
      <w:proofErr w:type="spellEnd"/>
      <w:r w:rsidRPr="002F4B5F">
        <w:rPr>
          <w:rFonts w:cstheme="minorHAnsi"/>
          <w:sz w:val="22"/>
          <w:szCs w:val="22"/>
        </w:rPr>
        <w:t xml:space="preserve">, 2003, p. 68-69). Consequently, </w:t>
      </w:r>
      <w:r w:rsidR="00550280">
        <w:rPr>
          <w:rFonts w:cstheme="minorHAnsi"/>
          <w:sz w:val="22"/>
          <w:szCs w:val="22"/>
        </w:rPr>
        <w:t>“</w:t>
      </w:r>
      <w:r w:rsidRPr="002F4B5F">
        <w:rPr>
          <w:rFonts w:cstheme="minorHAnsi"/>
          <w:sz w:val="22"/>
          <w:szCs w:val="22"/>
        </w:rPr>
        <w:t xml:space="preserve">the ‘significance’ of emotional expressions for the subject and </w:t>
      </w:r>
      <w:r w:rsidRPr="002F4B5F">
        <w:rPr>
          <w:rFonts w:cstheme="minorHAnsi"/>
          <w:sz w:val="22"/>
          <w:szCs w:val="22"/>
        </w:rPr>
        <w:lastRenderedPageBreak/>
        <w:t>their low/high threatening power should influence both the physiological and the cognitive level (mental responses in terms of evaluation) with interesting reflects on ERP correlates</w:t>
      </w:r>
      <w:r w:rsidR="00550280">
        <w:rPr>
          <w:rFonts w:cstheme="minorHAnsi"/>
          <w:sz w:val="22"/>
          <w:szCs w:val="22"/>
        </w:rPr>
        <w:t>”</w:t>
      </w:r>
      <w:r w:rsidRPr="002F4B5F">
        <w:rPr>
          <w:rFonts w:cstheme="minorHAnsi"/>
          <w:sz w:val="22"/>
          <w:szCs w:val="22"/>
        </w:rPr>
        <w:t xml:space="preserve"> (</w:t>
      </w:r>
      <w:proofErr w:type="spellStart"/>
      <w:r w:rsidRPr="002F4B5F">
        <w:rPr>
          <w:rFonts w:cstheme="minorHAnsi"/>
          <w:sz w:val="22"/>
          <w:szCs w:val="22"/>
        </w:rPr>
        <w:t>Balconi</w:t>
      </w:r>
      <w:proofErr w:type="spellEnd"/>
      <w:r w:rsidRPr="002F4B5F">
        <w:rPr>
          <w:rFonts w:cstheme="minorHAnsi"/>
          <w:sz w:val="22"/>
          <w:szCs w:val="22"/>
        </w:rPr>
        <w:t xml:space="preserve"> and </w:t>
      </w:r>
      <w:proofErr w:type="spellStart"/>
      <w:r w:rsidRPr="002F4B5F">
        <w:rPr>
          <w:rFonts w:cstheme="minorHAnsi"/>
          <w:sz w:val="22"/>
          <w:szCs w:val="22"/>
        </w:rPr>
        <w:t>Pozzoli</w:t>
      </w:r>
      <w:proofErr w:type="spellEnd"/>
      <w:r w:rsidRPr="002F4B5F">
        <w:rPr>
          <w:rFonts w:cstheme="minorHAnsi"/>
          <w:sz w:val="22"/>
          <w:szCs w:val="22"/>
        </w:rPr>
        <w:t>, 2003, p.68-69).</w:t>
      </w:r>
      <w:r w:rsidR="00F677BE" w:rsidRPr="002F4B5F">
        <w:rPr>
          <w:rFonts w:cstheme="minorHAnsi"/>
          <w:sz w:val="22"/>
          <w:szCs w:val="22"/>
        </w:rPr>
        <w:t xml:space="preserve"> They also mention that </w:t>
      </w:r>
      <w:r w:rsidR="000F05D4">
        <w:rPr>
          <w:rFonts w:cstheme="minorHAnsi"/>
          <w:sz w:val="22"/>
          <w:szCs w:val="22"/>
        </w:rPr>
        <w:t>“</w:t>
      </w:r>
      <w:r w:rsidR="00F677BE" w:rsidRPr="002F4B5F">
        <w:rPr>
          <w:rFonts w:cstheme="minorHAnsi"/>
          <w:sz w:val="22"/>
          <w:szCs w:val="22"/>
        </w:rPr>
        <w:t>each emotional expression represents the subject’s response to a particular kind of significant event.</w:t>
      </w:r>
      <w:r w:rsidR="000F05D4">
        <w:rPr>
          <w:rFonts w:cstheme="minorHAnsi"/>
          <w:sz w:val="22"/>
          <w:szCs w:val="22"/>
        </w:rPr>
        <w:t>”</w:t>
      </w:r>
    </w:p>
    <w:p w:rsidR="00F677BE" w:rsidRPr="002F4B5F" w:rsidRDefault="00F573D8" w:rsidP="00905DFA">
      <w:pPr>
        <w:spacing w:line="360" w:lineRule="auto"/>
        <w:jc w:val="both"/>
        <w:rPr>
          <w:rFonts w:cstheme="minorHAnsi"/>
          <w:sz w:val="22"/>
          <w:szCs w:val="22"/>
        </w:rPr>
      </w:pPr>
      <w:r w:rsidRPr="002F4B5F">
        <w:rPr>
          <w:rFonts w:cstheme="minorHAnsi"/>
          <w:sz w:val="22"/>
          <w:szCs w:val="22"/>
        </w:rPr>
        <w:t xml:space="preserve">Herrmann et al. (2002) did a study in order to investigate the effect of facial expressions with different emotional content on face specific brain EEG potentials. They based their study on previous evidences which indicate that faces are processed in different brain regions compared to control stimuli. </w:t>
      </w:r>
      <w:r w:rsidR="00F677BE" w:rsidRPr="002F4B5F">
        <w:rPr>
          <w:rFonts w:cstheme="minorHAnsi"/>
          <w:sz w:val="22"/>
          <w:szCs w:val="22"/>
        </w:rPr>
        <w:t xml:space="preserve">From their study, Herrmann et al. (2002) suggest that the face-specific brain potential is most prominent at </w:t>
      </w:r>
      <w:proofErr w:type="spellStart"/>
      <w:proofErr w:type="gramStart"/>
      <w:r w:rsidR="00F677BE" w:rsidRPr="002F4B5F">
        <w:rPr>
          <w:rFonts w:cstheme="minorHAnsi"/>
          <w:sz w:val="22"/>
          <w:szCs w:val="22"/>
        </w:rPr>
        <w:t>Cz</w:t>
      </w:r>
      <w:proofErr w:type="spellEnd"/>
      <w:proofErr w:type="gramEnd"/>
      <w:r w:rsidR="00F677BE" w:rsidRPr="002F4B5F">
        <w:rPr>
          <w:rFonts w:cstheme="minorHAnsi"/>
          <w:sz w:val="22"/>
          <w:szCs w:val="22"/>
        </w:rPr>
        <w:t xml:space="preserve"> (electrode position).</w:t>
      </w:r>
    </w:p>
    <w:p w:rsidR="00F573D8" w:rsidRPr="002F4B5F" w:rsidRDefault="00F573D8" w:rsidP="00905DFA">
      <w:pPr>
        <w:spacing w:line="360" w:lineRule="auto"/>
        <w:jc w:val="both"/>
        <w:rPr>
          <w:rFonts w:cstheme="minorHAnsi"/>
          <w:sz w:val="22"/>
          <w:szCs w:val="22"/>
        </w:rPr>
      </w:pPr>
      <w:proofErr w:type="spellStart"/>
      <w:r w:rsidRPr="002F4B5F">
        <w:rPr>
          <w:rFonts w:cstheme="minorHAnsi"/>
          <w:sz w:val="22"/>
          <w:szCs w:val="22"/>
        </w:rPr>
        <w:t>Pizzagalli</w:t>
      </w:r>
      <w:proofErr w:type="spellEnd"/>
      <w:r w:rsidRPr="002F4B5F">
        <w:rPr>
          <w:rFonts w:cstheme="minorHAnsi"/>
          <w:sz w:val="22"/>
          <w:szCs w:val="22"/>
        </w:rPr>
        <w:t xml:space="preserve"> et al. (1999) and Herrmann et al. (2002) found throughout the studies they carried out, differences in amplitude of brain electrical activity associated with the emotional valence of the stimuli</w:t>
      </w:r>
      <w:r w:rsidR="00AD2F10" w:rsidRPr="002F4B5F">
        <w:rPr>
          <w:rFonts w:cstheme="minorHAnsi"/>
          <w:sz w:val="22"/>
          <w:szCs w:val="22"/>
        </w:rPr>
        <w:t>, discovering that sad faces elicit the highest amplitude, followed by happy faces and neutral faces at a latency of 160ms.</w:t>
      </w:r>
    </w:p>
    <w:p w:rsidR="00F573D8" w:rsidRPr="002F4B5F" w:rsidRDefault="00F573D8" w:rsidP="00905DFA">
      <w:pPr>
        <w:pStyle w:val="ListParagraph"/>
        <w:numPr>
          <w:ilvl w:val="0"/>
          <w:numId w:val="7"/>
        </w:numPr>
        <w:spacing w:line="360" w:lineRule="auto"/>
        <w:ind w:left="0" w:hanging="1077"/>
        <w:contextualSpacing w:val="0"/>
        <w:jc w:val="both"/>
        <w:rPr>
          <w:rFonts w:cstheme="minorHAnsi"/>
          <w:sz w:val="22"/>
          <w:szCs w:val="22"/>
        </w:rPr>
      </w:pPr>
      <w:proofErr w:type="spellStart"/>
      <w:r w:rsidRPr="002F4B5F">
        <w:rPr>
          <w:rFonts w:cstheme="minorHAnsi"/>
          <w:sz w:val="22"/>
          <w:szCs w:val="22"/>
        </w:rPr>
        <w:t>Streit</w:t>
      </w:r>
      <w:proofErr w:type="spellEnd"/>
      <w:r w:rsidRPr="002F4B5F">
        <w:rPr>
          <w:rFonts w:cstheme="minorHAnsi"/>
          <w:sz w:val="22"/>
          <w:szCs w:val="22"/>
        </w:rPr>
        <w:t xml:space="preserve"> et al., (1999) postulate that “the processing of different facial expressions is supposed to start at approximately 180 </w:t>
      </w:r>
      <w:proofErr w:type="spellStart"/>
      <w:r w:rsidRPr="002F4B5F">
        <w:rPr>
          <w:rFonts w:cstheme="minorHAnsi"/>
          <w:sz w:val="22"/>
          <w:szCs w:val="22"/>
        </w:rPr>
        <w:t>ms</w:t>
      </w:r>
      <w:proofErr w:type="spellEnd"/>
      <w:r w:rsidRPr="002F4B5F">
        <w:rPr>
          <w:rFonts w:cstheme="minorHAnsi"/>
          <w:sz w:val="22"/>
          <w:szCs w:val="22"/>
        </w:rPr>
        <w:t xml:space="preserve"> post-stimulus”. </w:t>
      </w:r>
      <w:proofErr w:type="spellStart"/>
      <w:r w:rsidRPr="002F4B5F">
        <w:rPr>
          <w:rFonts w:cstheme="minorHAnsi"/>
          <w:sz w:val="22"/>
          <w:szCs w:val="22"/>
        </w:rPr>
        <w:t>Streit</w:t>
      </w:r>
      <w:proofErr w:type="spellEnd"/>
      <w:r w:rsidRPr="002F4B5F">
        <w:rPr>
          <w:rFonts w:cstheme="minorHAnsi"/>
          <w:sz w:val="22"/>
          <w:szCs w:val="22"/>
        </w:rPr>
        <w:t xml:space="preserve"> et al. (2000) are also the only ones to investigate the influence over ERP of different facial expressions and blurred faces.</w:t>
      </w:r>
    </w:p>
    <w:p w:rsidR="00F573D8" w:rsidRPr="002F4B5F" w:rsidRDefault="00F573D8" w:rsidP="00905DFA">
      <w:pPr>
        <w:pStyle w:val="ListParagraph"/>
        <w:numPr>
          <w:ilvl w:val="0"/>
          <w:numId w:val="7"/>
        </w:numPr>
        <w:spacing w:line="360" w:lineRule="auto"/>
        <w:ind w:left="0" w:hanging="1077"/>
        <w:contextualSpacing w:val="0"/>
        <w:jc w:val="both"/>
        <w:rPr>
          <w:rFonts w:cstheme="minorHAnsi"/>
          <w:sz w:val="22"/>
          <w:szCs w:val="22"/>
        </w:rPr>
      </w:pPr>
      <w:proofErr w:type="spellStart"/>
      <w:r w:rsidRPr="002F4B5F">
        <w:rPr>
          <w:rFonts w:cstheme="minorHAnsi"/>
          <w:sz w:val="22"/>
          <w:szCs w:val="22"/>
        </w:rPr>
        <w:t>Tsurusawa</w:t>
      </w:r>
      <w:proofErr w:type="spellEnd"/>
      <w:r w:rsidRPr="002F4B5F">
        <w:rPr>
          <w:rFonts w:cstheme="minorHAnsi"/>
          <w:sz w:val="22"/>
          <w:szCs w:val="22"/>
        </w:rPr>
        <w:t xml:space="preserve"> et al. (2005) did also a similar study, investigating the information processing of facial expressions by ERPs to </w:t>
      </w:r>
      <w:proofErr w:type="spellStart"/>
      <w:r w:rsidRPr="002F4B5F">
        <w:rPr>
          <w:rFonts w:cstheme="minorHAnsi"/>
          <w:sz w:val="22"/>
          <w:szCs w:val="22"/>
        </w:rPr>
        <w:t>Chernoff’s</w:t>
      </w:r>
      <w:proofErr w:type="spellEnd"/>
      <w:r w:rsidRPr="002F4B5F">
        <w:rPr>
          <w:rFonts w:cstheme="minorHAnsi"/>
          <w:sz w:val="22"/>
          <w:szCs w:val="22"/>
        </w:rPr>
        <w:t xml:space="preserve"> face. Their study revealed that </w:t>
      </w:r>
      <w:r w:rsidR="00E76727">
        <w:rPr>
          <w:rFonts w:cstheme="minorHAnsi"/>
          <w:sz w:val="22"/>
          <w:szCs w:val="22"/>
        </w:rPr>
        <w:t>“</w:t>
      </w:r>
      <w:r w:rsidRPr="002F4B5F">
        <w:rPr>
          <w:rFonts w:cstheme="minorHAnsi"/>
          <w:sz w:val="22"/>
          <w:szCs w:val="22"/>
        </w:rPr>
        <w:t xml:space="preserve">the recognition of facial expressions is set between 230 and 450 </w:t>
      </w:r>
      <w:proofErr w:type="spellStart"/>
      <w:r w:rsidRPr="002F4B5F">
        <w:rPr>
          <w:rFonts w:cstheme="minorHAnsi"/>
          <w:sz w:val="22"/>
          <w:szCs w:val="22"/>
        </w:rPr>
        <w:t>ms</w:t>
      </w:r>
      <w:proofErr w:type="spellEnd"/>
      <w:r w:rsidRPr="002F4B5F">
        <w:rPr>
          <w:rFonts w:cstheme="minorHAnsi"/>
          <w:sz w:val="22"/>
          <w:szCs w:val="22"/>
        </w:rPr>
        <w:t xml:space="preserve"> after the appearance of the face and is influenced by the duration of the stimulus.</w:t>
      </w:r>
      <w:r w:rsidR="00E76727">
        <w:rPr>
          <w:rFonts w:cstheme="minorHAnsi"/>
          <w:sz w:val="22"/>
          <w:szCs w:val="22"/>
        </w:rPr>
        <w:t>”</w:t>
      </w:r>
    </w:p>
    <w:p w:rsidR="00F573D8" w:rsidRPr="002F4B5F" w:rsidRDefault="00F573D8" w:rsidP="00905DFA">
      <w:pPr>
        <w:pStyle w:val="ListParagraph"/>
        <w:numPr>
          <w:ilvl w:val="0"/>
          <w:numId w:val="7"/>
        </w:numPr>
        <w:spacing w:line="360" w:lineRule="auto"/>
        <w:ind w:left="0" w:hanging="1077"/>
        <w:contextualSpacing w:val="0"/>
        <w:jc w:val="both"/>
        <w:rPr>
          <w:rFonts w:cstheme="minorHAnsi"/>
          <w:sz w:val="22"/>
          <w:szCs w:val="22"/>
        </w:rPr>
      </w:pPr>
      <w:proofErr w:type="spellStart"/>
      <w:r w:rsidRPr="002F4B5F">
        <w:rPr>
          <w:rFonts w:cstheme="minorHAnsi"/>
          <w:sz w:val="22"/>
          <w:szCs w:val="22"/>
        </w:rPr>
        <w:t>Eimer</w:t>
      </w:r>
      <w:proofErr w:type="spellEnd"/>
      <w:r w:rsidRPr="002F4B5F">
        <w:rPr>
          <w:rFonts w:cstheme="minorHAnsi"/>
          <w:sz w:val="22"/>
          <w:szCs w:val="22"/>
        </w:rPr>
        <w:t xml:space="preserve"> and Holmes (2007)</w:t>
      </w:r>
      <w:r w:rsidRPr="002F4B5F">
        <w:rPr>
          <w:rFonts w:cstheme="minorHAnsi"/>
          <w:i/>
          <w:sz w:val="22"/>
          <w:szCs w:val="22"/>
        </w:rPr>
        <w:t xml:space="preserve"> </w:t>
      </w:r>
      <w:r w:rsidRPr="002F4B5F">
        <w:rPr>
          <w:rFonts w:cstheme="minorHAnsi"/>
          <w:sz w:val="22"/>
          <w:szCs w:val="22"/>
        </w:rPr>
        <w:t xml:space="preserve">have studied as well the impact of attention on the processing of emotional facial expression and found that “ERP modulations are strongly dependent on spatial attention”. They conclude that </w:t>
      </w:r>
      <w:r w:rsidR="00B43D01">
        <w:rPr>
          <w:rFonts w:cstheme="minorHAnsi"/>
          <w:sz w:val="22"/>
          <w:szCs w:val="22"/>
        </w:rPr>
        <w:t>“</w:t>
      </w:r>
      <w:r w:rsidRPr="002F4B5F">
        <w:rPr>
          <w:rFonts w:cstheme="minorHAnsi"/>
          <w:sz w:val="22"/>
          <w:szCs w:val="22"/>
        </w:rPr>
        <w:t>the analysis of emotional facial expression is based on a complex neural network, and includes both a rapid, obligatory and pre-attentive classification of emotional content (implemented within amygdala, orbitofrontal cortex and ventral striatum), and the subsequent in-depth analysis of emotional faces in higher order neocortical emotion areas. In spite of the fact that ERP effects of emotional facial expression are triggered at very short latencies, they are likely to reflect processes that form part of the second, higher level and attention-dependent emotional processing system, where representations of emotional content are generated in a strategic and task-dependent fashion for the adaptive intentional control of behavior</w:t>
      </w:r>
      <w:r w:rsidR="00B43D01">
        <w:rPr>
          <w:rFonts w:cstheme="minorHAnsi"/>
          <w:sz w:val="22"/>
          <w:szCs w:val="22"/>
        </w:rPr>
        <w:t>”</w:t>
      </w:r>
      <w:r w:rsidRPr="002F4B5F">
        <w:rPr>
          <w:rFonts w:cstheme="minorHAnsi"/>
          <w:sz w:val="22"/>
          <w:szCs w:val="22"/>
        </w:rPr>
        <w:t xml:space="preserve"> (</w:t>
      </w:r>
      <w:proofErr w:type="spellStart"/>
      <w:r w:rsidRPr="002F4B5F">
        <w:rPr>
          <w:rFonts w:cstheme="minorHAnsi"/>
          <w:sz w:val="22"/>
          <w:szCs w:val="22"/>
        </w:rPr>
        <w:t>Eimer</w:t>
      </w:r>
      <w:proofErr w:type="spellEnd"/>
      <w:r w:rsidRPr="002F4B5F">
        <w:rPr>
          <w:rFonts w:cstheme="minorHAnsi"/>
          <w:sz w:val="22"/>
          <w:szCs w:val="22"/>
        </w:rPr>
        <w:t xml:space="preserve"> and Holmes, 2007, p. 15). Lang et al. (1997) also </w:t>
      </w:r>
      <w:r w:rsidR="00A1232D" w:rsidRPr="002F4B5F">
        <w:rPr>
          <w:rFonts w:cstheme="minorHAnsi"/>
          <w:sz w:val="22"/>
          <w:szCs w:val="22"/>
        </w:rPr>
        <w:t>postulated</w:t>
      </w:r>
      <w:r w:rsidRPr="002F4B5F">
        <w:rPr>
          <w:rFonts w:cstheme="minorHAnsi"/>
          <w:sz w:val="22"/>
          <w:szCs w:val="22"/>
        </w:rPr>
        <w:t xml:space="preserve"> that affective pictures draw </w:t>
      </w:r>
      <w:r w:rsidR="00B43D01" w:rsidRPr="002F4B5F">
        <w:rPr>
          <w:rFonts w:cstheme="minorHAnsi"/>
          <w:sz w:val="22"/>
          <w:szCs w:val="22"/>
        </w:rPr>
        <w:t>attention</w:t>
      </w:r>
      <w:r w:rsidRPr="002F4B5F">
        <w:rPr>
          <w:rFonts w:cstheme="minorHAnsi"/>
          <w:sz w:val="22"/>
          <w:szCs w:val="22"/>
        </w:rPr>
        <w:t xml:space="preserve"> resources.</w:t>
      </w:r>
    </w:p>
    <w:p w:rsidR="00F573D8" w:rsidRPr="002F4B5F" w:rsidRDefault="00F573D8" w:rsidP="00905DFA">
      <w:pPr>
        <w:pStyle w:val="ListParagraph"/>
        <w:numPr>
          <w:ilvl w:val="0"/>
          <w:numId w:val="7"/>
        </w:numPr>
        <w:spacing w:line="360" w:lineRule="auto"/>
        <w:ind w:left="0" w:hanging="1077"/>
        <w:contextualSpacing w:val="0"/>
        <w:jc w:val="both"/>
        <w:rPr>
          <w:rFonts w:cstheme="minorHAnsi"/>
          <w:sz w:val="22"/>
          <w:szCs w:val="22"/>
        </w:rPr>
      </w:pPr>
      <w:r w:rsidRPr="002F4B5F">
        <w:rPr>
          <w:rFonts w:cstheme="minorHAnsi"/>
          <w:sz w:val="22"/>
          <w:szCs w:val="22"/>
        </w:rPr>
        <w:lastRenderedPageBreak/>
        <w:t xml:space="preserve">Lang, Bradley and Cuthbert (1997) also postulated that </w:t>
      </w:r>
      <w:r w:rsidR="00E76727">
        <w:rPr>
          <w:rFonts w:cstheme="minorHAnsi"/>
          <w:sz w:val="22"/>
          <w:szCs w:val="22"/>
        </w:rPr>
        <w:t>“</w:t>
      </w:r>
      <w:r w:rsidRPr="002F4B5F">
        <w:rPr>
          <w:rFonts w:cstheme="minorHAnsi"/>
          <w:sz w:val="22"/>
          <w:szCs w:val="22"/>
        </w:rPr>
        <w:t>affective pictures are effective cues to engage emotional response output systems</w:t>
      </w:r>
      <w:r w:rsidR="00E76727">
        <w:rPr>
          <w:rFonts w:cstheme="minorHAnsi"/>
          <w:sz w:val="22"/>
          <w:szCs w:val="22"/>
        </w:rPr>
        <w:t>”</w:t>
      </w:r>
      <w:r w:rsidRPr="002F4B5F">
        <w:rPr>
          <w:rFonts w:cstheme="minorHAnsi"/>
          <w:sz w:val="22"/>
          <w:szCs w:val="22"/>
        </w:rPr>
        <w:t xml:space="preserve">. </w:t>
      </w:r>
      <w:proofErr w:type="spellStart"/>
      <w:r w:rsidRPr="002F4B5F">
        <w:rPr>
          <w:rFonts w:cstheme="minorHAnsi"/>
          <w:sz w:val="22"/>
          <w:szCs w:val="22"/>
        </w:rPr>
        <w:t>Codispoti</w:t>
      </w:r>
      <w:proofErr w:type="spellEnd"/>
      <w:r w:rsidRPr="002F4B5F">
        <w:rPr>
          <w:rFonts w:cstheme="minorHAnsi"/>
          <w:sz w:val="22"/>
          <w:szCs w:val="22"/>
        </w:rPr>
        <w:t xml:space="preserve"> et al. (2001) demonstrated that “affective pictures draw more heavily on attention resources at encoding than do neutral pictures”. </w:t>
      </w:r>
      <w:proofErr w:type="spellStart"/>
      <w:r w:rsidRPr="002F4B5F">
        <w:rPr>
          <w:rFonts w:cstheme="minorHAnsi"/>
          <w:sz w:val="22"/>
          <w:szCs w:val="22"/>
        </w:rPr>
        <w:t>Schupp</w:t>
      </w:r>
      <w:proofErr w:type="spellEnd"/>
      <w:r w:rsidRPr="002F4B5F">
        <w:rPr>
          <w:rFonts w:cstheme="minorHAnsi"/>
          <w:sz w:val="22"/>
          <w:szCs w:val="22"/>
        </w:rPr>
        <w:t xml:space="preserve"> et al. (2004), proved the hypothesis that “emotional cues prompt a motivational regulation of cortical visual processing and draw </w:t>
      </w:r>
      <w:proofErr w:type="spellStart"/>
      <w:r w:rsidRPr="002F4B5F">
        <w:rPr>
          <w:rFonts w:cstheme="minorHAnsi"/>
          <w:sz w:val="22"/>
          <w:szCs w:val="22"/>
        </w:rPr>
        <w:t>attentional</w:t>
      </w:r>
      <w:proofErr w:type="spellEnd"/>
      <w:r w:rsidRPr="002F4B5F">
        <w:rPr>
          <w:rFonts w:cstheme="minorHAnsi"/>
          <w:sz w:val="22"/>
          <w:szCs w:val="22"/>
        </w:rPr>
        <w:t xml:space="preserve"> resources. A quick glimpse of emotionally relevant stimuli seems sufficient to tune the brain for selective perceptual and post-perceptual stimulus encoding”</w:t>
      </w:r>
    </w:p>
    <w:p w:rsidR="00F573D8" w:rsidRPr="002F4B5F" w:rsidRDefault="00AD2F10" w:rsidP="00905DFA">
      <w:pPr>
        <w:spacing w:line="360" w:lineRule="auto"/>
        <w:jc w:val="both"/>
        <w:rPr>
          <w:rFonts w:cstheme="minorHAnsi"/>
          <w:sz w:val="22"/>
          <w:szCs w:val="22"/>
        </w:rPr>
      </w:pPr>
      <w:r w:rsidRPr="002F4B5F">
        <w:rPr>
          <w:rFonts w:cstheme="minorHAnsi"/>
          <w:sz w:val="22"/>
          <w:szCs w:val="22"/>
        </w:rPr>
        <w:t xml:space="preserve">In terms of the brain regions where there can be seen </w:t>
      </w:r>
      <w:r w:rsidR="00A1232D" w:rsidRPr="002F4B5F">
        <w:rPr>
          <w:rFonts w:cstheme="minorHAnsi"/>
          <w:sz w:val="22"/>
          <w:szCs w:val="22"/>
        </w:rPr>
        <w:t>differences</w:t>
      </w:r>
      <w:r w:rsidRPr="002F4B5F">
        <w:rPr>
          <w:rFonts w:cstheme="minorHAnsi"/>
          <w:sz w:val="22"/>
          <w:szCs w:val="22"/>
        </w:rPr>
        <w:t xml:space="preserve"> in terms of processing faces</w:t>
      </w:r>
      <w:r w:rsidR="00A1232D" w:rsidRPr="002F4B5F">
        <w:rPr>
          <w:rFonts w:cstheme="minorHAnsi"/>
          <w:sz w:val="22"/>
          <w:szCs w:val="22"/>
        </w:rPr>
        <w:t>,</w:t>
      </w:r>
      <w:r w:rsidRPr="002F4B5F">
        <w:rPr>
          <w:rFonts w:cstheme="minorHAnsi"/>
          <w:sz w:val="22"/>
          <w:szCs w:val="22"/>
        </w:rPr>
        <w:t xml:space="preserve"> Bailey et al. (2011) mentions that </w:t>
      </w:r>
      <w:r w:rsidR="00B43D01">
        <w:rPr>
          <w:rFonts w:cstheme="minorHAnsi"/>
          <w:sz w:val="22"/>
          <w:szCs w:val="22"/>
        </w:rPr>
        <w:t>“</w:t>
      </w:r>
      <w:r w:rsidRPr="002F4B5F">
        <w:rPr>
          <w:rFonts w:cstheme="minorHAnsi"/>
          <w:sz w:val="22"/>
          <w:szCs w:val="22"/>
        </w:rPr>
        <w:t>t</w:t>
      </w:r>
      <w:r w:rsidR="00F573D8" w:rsidRPr="002F4B5F">
        <w:rPr>
          <w:rFonts w:cstheme="minorHAnsi"/>
          <w:sz w:val="22"/>
          <w:szCs w:val="22"/>
        </w:rPr>
        <w:t>he early posterior negativity (EPN) and late positive potential (LPP) represent two components for the ERPs that are commonly modulated by the valence of the pictures</w:t>
      </w:r>
      <w:r w:rsidRPr="002F4B5F">
        <w:rPr>
          <w:rFonts w:cstheme="minorHAnsi"/>
          <w:sz w:val="22"/>
          <w:szCs w:val="22"/>
        </w:rPr>
        <w:t>.</w:t>
      </w:r>
      <w:r w:rsidR="00A1232D" w:rsidRPr="002F4B5F">
        <w:rPr>
          <w:rFonts w:cstheme="minorHAnsi"/>
          <w:sz w:val="22"/>
          <w:szCs w:val="22"/>
        </w:rPr>
        <w:t xml:space="preserve"> </w:t>
      </w:r>
      <w:r w:rsidR="00F573D8" w:rsidRPr="002F4B5F">
        <w:rPr>
          <w:rFonts w:cstheme="minorHAnsi"/>
          <w:sz w:val="22"/>
          <w:szCs w:val="22"/>
        </w:rPr>
        <w:t>The EPN reflects a transient negativity over the posterior region o</w:t>
      </w:r>
      <w:r w:rsidR="00B43D01">
        <w:rPr>
          <w:rFonts w:cstheme="minorHAnsi"/>
          <w:sz w:val="22"/>
          <w:szCs w:val="22"/>
        </w:rPr>
        <w:t>f the scalp between 200 and 300</w:t>
      </w:r>
      <w:r w:rsidR="00F573D8" w:rsidRPr="002F4B5F">
        <w:rPr>
          <w:rFonts w:cstheme="minorHAnsi"/>
          <w:sz w:val="22"/>
          <w:szCs w:val="22"/>
        </w:rPr>
        <w:t xml:space="preserve">ms after stimulus onset. The EPN distinguishes emotionally </w:t>
      </w:r>
      <w:proofErr w:type="spellStart"/>
      <w:r w:rsidR="00F573D8" w:rsidRPr="002F4B5F">
        <w:rPr>
          <w:rFonts w:cstheme="minorHAnsi"/>
          <w:sz w:val="22"/>
          <w:szCs w:val="22"/>
        </w:rPr>
        <w:t>valenced</w:t>
      </w:r>
      <w:proofErr w:type="spellEnd"/>
      <w:r w:rsidR="00F573D8" w:rsidRPr="002F4B5F">
        <w:rPr>
          <w:rFonts w:cstheme="minorHAnsi"/>
          <w:sz w:val="22"/>
          <w:szCs w:val="22"/>
        </w:rPr>
        <w:t xml:space="preserve"> pictures from neutral pictures as</w:t>
      </w:r>
      <w:r w:rsidR="00CF7C2C">
        <w:rPr>
          <w:rFonts w:cstheme="minorHAnsi"/>
          <w:sz w:val="22"/>
          <w:szCs w:val="22"/>
        </w:rPr>
        <w:t xml:space="preserve"> subsequently researched by </w:t>
      </w:r>
      <w:proofErr w:type="spellStart"/>
      <w:r w:rsidR="00CF7C2C">
        <w:rPr>
          <w:rFonts w:cstheme="minorHAnsi"/>
          <w:sz w:val="22"/>
          <w:szCs w:val="22"/>
        </w:rPr>
        <w:t>Codi</w:t>
      </w:r>
      <w:r w:rsidR="00F573D8" w:rsidRPr="002F4B5F">
        <w:rPr>
          <w:rFonts w:cstheme="minorHAnsi"/>
          <w:sz w:val="22"/>
          <w:szCs w:val="22"/>
        </w:rPr>
        <w:t>spoti</w:t>
      </w:r>
      <w:proofErr w:type="spellEnd"/>
      <w:r w:rsidR="00F573D8" w:rsidRPr="002F4B5F">
        <w:rPr>
          <w:rFonts w:cstheme="minorHAnsi"/>
          <w:sz w:val="22"/>
          <w:szCs w:val="22"/>
        </w:rPr>
        <w:t xml:space="preserve"> et al. (2007) and </w:t>
      </w:r>
      <w:proofErr w:type="spellStart"/>
      <w:r w:rsidR="00F573D8" w:rsidRPr="002F4B5F">
        <w:rPr>
          <w:rFonts w:cstheme="minorHAnsi"/>
          <w:sz w:val="22"/>
          <w:szCs w:val="22"/>
        </w:rPr>
        <w:t>Schupp</w:t>
      </w:r>
      <w:proofErr w:type="spellEnd"/>
      <w:r w:rsidR="00F573D8" w:rsidRPr="002F4B5F">
        <w:rPr>
          <w:rFonts w:cstheme="minorHAnsi"/>
          <w:sz w:val="22"/>
          <w:szCs w:val="22"/>
        </w:rPr>
        <w:t xml:space="preserve"> et al.(2003) and is greater in amplitude for highly arousing pictures than for the less arousing pictures that have the same valence (</w:t>
      </w:r>
      <w:proofErr w:type="spellStart"/>
      <w:r w:rsidR="00F573D8" w:rsidRPr="002F4B5F">
        <w:rPr>
          <w:rFonts w:cstheme="minorHAnsi"/>
          <w:sz w:val="22"/>
          <w:szCs w:val="22"/>
        </w:rPr>
        <w:t>Schupp</w:t>
      </w:r>
      <w:proofErr w:type="spellEnd"/>
      <w:r w:rsidR="00F573D8" w:rsidRPr="002F4B5F">
        <w:rPr>
          <w:rFonts w:cstheme="minorHAnsi"/>
          <w:sz w:val="22"/>
          <w:szCs w:val="22"/>
        </w:rPr>
        <w:t xml:space="preserve"> et al., 2003)</w:t>
      </w:r>
      <w:r w:rsidR="00B43D01">
        <w:rPr>
          <w:rFonts w:cstheme="minorHAnsi"/>
          <w:sz w:val="22"/>
          <w:szCs w:val="22"/>
        </w:rPr>
        <w:t>”</w:t>
      </w:r>
      <w:r w:rsidR="00F573D8" w:rsidRPr="002F4B5F">
        <w:rPr>
          <w:rFonts w:cstheme="minorHAnsi"/>
          <w:sz w:val="22"/>
          <w:szCs w:val="22"/>
        </w:rPr>
        <w:t>.</w:t>
      </w:r>
      <w:r w:rsidR="00F573D8" w:rsidRPr="002F4B5F">
        <w:rPr>
          <w:rFonts w:cstheme="minorHAnsi"/>
          <w:i/>
          <w:sz w:val="22"/>
          <w:szCs w:val="22"/>
        </w:rPr>
        <w:t xml:space="preserve"> </w:t>
      </w:r>
      <w:r w:rsidR="00F573D8" w:rsidRPr="002F4B5F">
        <w:rPr>
          <w:rFonts w:cstheme="minorHAnsi"/>
          <w:sz w:val="22"/>
          <w:szCs w:val="22"/>
        </w:rPr>
        <w:t xml:space="preserve"> As </w:t>
      </w:r>
      <w:proofErr w:type="spellStart"/>
      <w:r w:rsidR="00F573D8" w:rsidRPr="002F4B5F">
        <w:rPr>
          <w:rFonts w:cstheme="minorHAnsi"/>
          <w:sz w:val="22"/>
          <w:szCs w:val="22"/>
        </w:rPr>
        <w:t>Schupp</w:t>
      </w:r>
      <w:proofErr w:type="spellEnd"/>
      <w:r w:rsidR="00F573D8" w:rsidRPr="002F4B5F">
        <w:rPr>
          <w:rFonts w:cstheme="minorHAnsi"/>
          <w:sz w:val="22"/>
          <w:szCs w:val="22"/>
        </w:rPr>
        <w:t xml:space="preserve"> et al. (2004) suggest,</w:t>
      </w:r>
      <w:r w:rsidR="0031150D">
        <w:rPr>
          <w:rFonts w:cstheme="minorHAnsi"/>
          <w:sz w:val="22"/>
          <w:szCs w:val="22"/>
        </w:rPr>
        <w:t xml:space="preserve"> “</w:t>
      </w:r>
      <w:proofErr w:type="gramStart"/>
      <w:r w:rsidR="00F573D8" w:rsidRPr="002F4B5F">
        <w:rPr>
          <w:rFonts w:cstheme="minorHAnsi"/>
          <w:sz w:val="22"/>
          <w:szCs w:val="22"/>
        </w:rPr>
        <w:t>the</w:t>
      </w:r>
      <w:proofErr w:type="gramEnd"/>
      <w:r w:rsidR="00F573D8" w:rsidRPr="002F4B5F">
        <w:rPr>
          <w:rFonts w:cstheme="minorHAnsi"/>
          <w:sz w:val="22"/>
          <w:szCs w:val="22"/>
        </w:rPr>
        <w:t xml:space="preserve"> EPN is thought to reflect the allocation of attention to emotionally arousing stimuli</w:t>
      </w:r>
      <w:r w:rsidR="0031150D">
        <w:rPr>
          <w:rFonts w:cstheme="minorHAnsi"/>
          <w:sz w:val="22"/>
          <w:szCs w:val="22"/>
        </w:rPr>
        <w:t>”</w:t>
      </w:r>
      <w:r w:rsidR="00F573D8" w:rsidRPr="002F4B5F">
        <w:rPr>
          <w:rFonts w:cstheme="minorHAnsi"/>
          <w:sz w:val="22"/>
          <w:szCs w:val="22"/>
        </w:rPr>
        <w:t xml:space="preserve"> (Bailey et al, 2011, p. 260-261)</w:t>
      </w:r>
    </w:p>
    <w:p w:rsidR="007067E0" w:rsidRDefault="009646B1" w:rsidP="007067E0">
      <w:pPr>
        <w:pStyle w:val="Heading3"/>
        <w:jc w:val="both"/>
        <w:rPr>
          <w:rFonts w:cstheme="minorHAnsi"/>
        </w:rPr>
      </w:pPr>
      <w:bookmarkStart w:id="9" w:name="_Toc364633178"/>
      <w:r w:rsidRPr="002F4B5F">
        <w:rPr>
          <w:rFonts w:cstheme="minorHAnsi"/>
        </w:rPr>
        <w:t>2.</w:t>
      </w:r>
      <w:r w:rsidR="00384867" w:rsidRPr="002F4B5F">
        <w:rPr>
          <w:rFonts w:cstheme="minorHAnsi"/>
        </w:rPr>
        <w:t>2.</w:t>
      </w:r>
      <w:r w:rsidRPr="002F4B5F">
        <w:rPr>
          <w:rFonts w:cstheme="minorHAnsi"/>
        </w:rPr>
        <w:t>3</w:t>
      </w:r>
      <w:r w:rsidR="009D09EA" w:rsidRPr="002F4B5F">
        <w:rPr>
          <w:rFonts w:cstheme="minorHAnsi"/>
        </w:rPr>
        <w:t xml:space="preserve">. </w:t>
      </w:r>
      <w:r w:rsidR="00B91781" w:rsidRPr="002F4B5F">
        <w:rPr>
          <w:rFonts w:cstheme="minorHAnsi"/>
        </w:rPr>
        <w:t>TASTE</w:t>
      </w:r>
      <w:r w:rsidR="00783901" w:rsidRPr="002F4B5F">
        <w:rPr>
          <w:rFonts w:cstheme="minorHAnsi"/>
        </w:rPr>
        <w:t xml:space="preserve"> STIMULI</w:t>
      </w:r>
      <w:r w:rsidR="00B91781" w:rsidRPr="002F4B5F">
        <w:rPr>
          <w:rFonts w:cstheme="minorHAnsi"/>
        </w:rPr>
        <w:t xml:space="preserve">: </w:t>
      </w:r>
      <w:r w:rsidR="001A06C3" w:rsidRPr="002F4B5F">
        <w:rPr>
          <w:rFonts w:cstheme="minorHAnsi"/>
        </w:rPr>
        <w:t>CHOCOLATE</w:t>
      </w:r>
      <w:bookmarkEnd w:id="9"/>
      <w:r w:rsidR="00416765" w:rsidRPr="002F4B5F">
        <w:rPr>
          <w:rFonts w:cstheme="minorHAnsi"/>
        </w:rPr>
        <w:t xml:space="preserve"> </w:t>
      </w:r>
    </w:p>
    <w:p w:rsidR="001A06C3" w:rsidRPr="001D30E7" w:rsidRDefault="001A06C3" w:rsidP="001D30E7">
      <w:pPr>
        <w:spacing w:line="360" w:lineRule="auto"/>
        <w:jc w:val="both"/>
        <w:rPr>
          <w:rFonts w:cstheme="minorHAnsi"/>
          <w:sz w:val="22"/>
          <w:szCs w:val="22"/>
        </w:rPr>
      </w:pPr>
      <w:r w:rsidRPr="001D30E7">
        <w:rPr>
          <w:rFonts w:cstheme="minorHAnsi"/>
          <w:sz w:val="22"/>
          <w:szCs w:val="22"/>
        </w:rPr>
        <w:t xml:space="preserve">Previous studies have shown that </w:t>
      </w:r>
      <w:r w:rsidR="00471D30">
        <w:rPr>
          <w:rFonts w:cstheme="minorHAnsi"/>
          <w:sz w:val="22"/>
          <w:szCs w:val="22"/>
        </w:rPr>
        <w:t>“</w:t>
      </w:r>
      <w:r w:rsidRPr="001D30E7">
        <w:rPr>
          <w:rFonts w:cstheme="minorHAnsi"/>
          <w:sz w:val="22"/>
          <w:szCs w:val="22"/>
        </w:rPr>
        <w:t>the orbitofrontal cortex can be activated by the sight, smell, taste and texture of food, and that the activations in this region are related to the pleasantness of food</w:t>
      </w:r>
      <w:r w:rsidR="00471D30">
        <w:rPr>
          <w:rFonts w:cstheme="minorHAnsi"/>
          <w:sz w:val="22"/>
          <w:szCs w:val="22"/>
        </w:rPr>
        <w:t>”</w:t>
      </w:r>
      <w:r w:rsidR="00C42649" w:rsidRPr="001D30E7">
        <w:rPr>
          <w:rFonts w:cstheme="minorHAnsi"/>
          <w:sz w:val="22"/>
          <w:szCs w:val="22"/>
        </w:rPr>
        <w:t xml:space="preserve">. </w:t>
      </w:r>
      <w:r w:rsidR="00340A8B" w:rsidRPr="001D30E7">
        <w:rPr>
          <w:rFonts w:cstheme="minorHAnsi"/>
          <w:sz w:val="22"/>
          <w:szCs w:val="22"/>
        </w:rPr>
        <w:t>(Rolls and McCabe, 2007</w:t>
      </w:r>
      <w:r w:rsidR="00DC10AF" w:rsidRPr="001D30E7">
        <w:rPr>
          <w:rFonts w:cstheme="minorHAnsi"/>
          <w:sz w:val="22"/>
          <w:szCs w:val="22"/>
        </w:rPr>
        <w:t>, p. 1067)</w:t>
      </w:r>
    </w:p>
    <w:p w:rsidR="00750514" w:rsidRPr="002F4B5F" w:rsidRDefault="001A06C3" w:rsidP="00905DFA">
      <w:pPr>
        <w:spacing w:line="360" w:lineRule="auto"/>
        <w:jc w:val="both"/>
        <w:rPr>
          <w:rFonts w:cstheme="minorHAnsi"/>
          <w:sz w:val="22"/>
          <w:szCs w:val="22"/>
        </w:rPr>
      </w:pPr>
      <w:proofErr w:type="spellStart"/>
      <w:r w:rsidRPr="002F4B5F">
        <w:rPr>
          <w:rFonts w:cstheme="minorHAnsi"/>
          <w:sz w:val="22"/>
          <w:szCs w:val="22"/>
        </w:rPr>
        <w:t>Macht</w:t>
      </w:r>
      <w:proofErr w:type="spellEnd"/>
      <w:r w:rsidRPr="002F4B5F">
        <w:rPr>
          <w:rFonts w:cstheme="minorHAnsi"/>
          <w:sz w:val="22"/>
          <w:szCs w:val="22"/>
        </w:rPr>
        <w:t xml:space="preserve"> and Mueller</w:t>
      </w:r>
      <w:r w:rsidR="002F7CEC" w:rsidRPr="002F4B5F">
        <w:rPr>
          <w:rFonts w:cstheme="minorHAnsi"/>
          <w:sz w:val="22"/>
          <w:szCs w:val="22"/>
        </w:rPr>
        <w:t xml:space="preserve"> (2007)</w:t>
      </w:r>
      <w:r w:rsidR="0099077C" w:rsidRPr="002F4B5F">
        <w:rPr>
          <w:rFonts w:cstheme="minorHAnsi"/>
          <w:sz w:val="22"/>
          <w:szCs w:val="22"/>
        </w:rPr>
        <w:t xml:space="preserve"> prove in their research</w:t>
      </w:r>
      <w:r w:rsidRPr="002F4B5F">
        <w:rPr>
          <w:rFonts w:cstheme="minorHAnsi"/>
          <w:sz w:val="22"/>
          <w:szCs w:val="22"/>
        </w:rPr>
        <w:t xml:space="preserve"> that </w:t>
      </w:r>
      <w:r w:rsidR="00E32E87">
        <w:rPr>
          <w:rFonts w:cstheme="minorHAnsi"/>
          <w:sz w:val="22"/>
          <w:szCs w:val="22"/>
        </w:rPr>
        <w:t>“</w:t>
      </w:r>
      <w:r w:rsidRPr="002F4B5F">
        <w:rPr>
          <w:rFonts w:cstheme="minorHAnsi"/>
          <w:sz w:val="22"/>
          <w:szCs w:val="22"/>
        </w:rPr>
        <w:t xml:space="preserve">experimentally induced negative mood state can be improved immediately by eating a piece of chocolate. Their study revealed only marginal effect of chocolate over neutral mood and happy mood. The effects they managed to obtain are dependent on palatability. </w:t>
      </w:r>
      <w:proofErr w:type="gramStart"/>
      <w:r w:rsidRPr="002F4B5F">
        <w:rPr>
          <w:rFonts w:cstheme="minorHAnsi"/>
          <w:sz w:val="22"/>
          <w:szCs w:val="22"/>
        </w:rPr>
        <w:t>Immediate hedonic effects of palatable foods play an important role in emotion regulation through eating</w:t>
      </w:r>
      <w:r w:rsidR="00E32E87">
        <w:rPr>
          <w:rFonts w:cstheme="minorHAnsi"/>
          <w:sz w:val="22"/>
          <w:szCs w:val="22"/>
        </w:rPr>
        <w:t>”</w:t>
      </w:r>
      <w:r w:rsidR="00AE21CC" w:rsidRPr="002F4B5F">
        <w:rPr>
          <w:rFonts w:cstheme="minorHAnsi"/>
          <w:i/>
        </w:rPr>
        <w:t xml:space="preserve"> </w:t>
      </w:r>
      <w:r w:rsidR="00AE21CC" w:rsidRPr="002F4B5F">
        <w:rPr>
          <w:rFonts w:cstheme="minorHAnsi"/>
          <w:sz w:val="22"/>
          <w:szCs w:val="22"/>
        </w:rPr>
        <w:t>(</w:t>
      </w:r>
      <w:proofErr w:type="spellStart"/>
      <w:r w:rsidR="00AE21CC" w:rsidRPr="002F4B5F">
        <w:rPr>
          <w:rFonts w:cstheme="minorHAnsi"/>
          <w:sz w:val="22"/>
          <w:szCs w:val="22"/>
        </w:rPr>
        <w:t>Macht</w:t>
      </w:r>
      <w:proofErr w:type="spellEnd"/>
      <w:r w:rsidR="00AE21CC" w:rsidRPr="002F4B5F">
        <w:rPr>
          <w:rFonts w:cstheme="minorHAnsi"/>
          <w:sz w:val="22"/>
          <w:szCs w:val="22"/>
        </w:rPr>
        <w:t xml:space="preserve"> and Mueller, 2007</w:t>
      </w:r>
      <w:r w:rsidR="00385BCC" w:rsidRPr="002F4B5F">
        <w:rPr>
          <w:rFonts w:cstheme="minorHAnsi"/>
          <w:sz w:val="22"/>
          <w:szCs w:val="22"/>
        </w:rPr>
        <w:t>, p. 667-674</w:t>
      </w:r>
      <w:r w:rsidR="00AE21CC" w:rsidRPr="002F4B5F">
        <w:rPr>
          <w:rFonts w:cstheme="minorHAnsi"/>
          <w:sz w:val="22"/>
          <w:szCs w:val="22"/>
        </w:rPr>
        <w:t>)</w:t>
      </w:r>
      <w:r w:rsidR="009E530A" w:rsidRPr="002F4B5F">
        <w:rPr>
          <w:rFonts w:cstheme="minorHAnsi"/>
          <w:sz w:val="22"/>
          <w:szCs w:val="22"/>
        </w:rPr>
        <w:t>.</w:t>
      </w:r>
      <w:proofErr w:type="gramEnd"/>
      <w:r w:rsidR="00292E20" w:rsidRPr="002F4B5F">
        <w:rPr>
          <w:rFonts w:cstheme="minorHAnsi"/>
          <w:i/>
          <w:sz w:val="22"/>
          <w:szCs w:val="22"/>
        </w:rPr>
        <w:t xml:space="preserve"> </w:t>
      </w:r>
      <w:r w:rsidR="00292E20" w:rsidRPr="002F4B5F">
        <w:rPr>
          <w:rFonts w:cstheme="minorHAnsi"/>
          <w:sz w:val="22"/>
          <w:szCs w:val="22"/>
        </w:rPr>
        <w:t>Their research was however conducted only at declarative level, so no internal measurements were carried out to further validate their theory.</w:t>
      </w:r>
    </w:p>
    <w:p w:rsidR="00750514" w:rsidRDefault="00750514" w:rsidP="00905DFA">
      <w:pPr>
        <w:spacing w:line="360" w:lineRule="auto"/>
        <w:jc w:val="both"/>
        <w:rPr>
          <w:rFonts w:cstheme="minorHAnsi"/>
        </w:rPr>
      </w:pPr>
    </w:p>
    <w:p w:rsidR="00B563A0" w:rsidRDefault="00B563A0" w:rsidP="00905DFA">
      <w:pPr>
        <w:spacing w:line="360" w:lineRule="auto"/>
        <w:jc w:val="both"/>
        <w:rPr>
          <w:rFonts w:cstheme="minorHAnsi"/>
        </w:rPr>
      </w:pPr>
    </w:p>
    <w:p w:rsidR="00B563A0" w:rsidRDefault="00B563A0" w:rsidP="00905DFA">
      <w:pPr>
        <w:spacing w:line="360" w:lineRule="auto"/>
        <w:jc w:val="both"/>
        <w:rPr>
          <w:rFonts w:cstheme="minorHAnsi"/>
        </w:rPr>
      </w:pPr>
    </w:p>
    <w:p w:rsidR="001D30E7" w:rsidRDefault="001D30E7" w:rsidP="00B563A0">
      <w:pPr>
        <w:spacing w:after="0" w:line="360" w:lineRule="auto"/>
        <w:jc w:val="center"/>
        <w:rPr>
          <w:rFonts w:cstheme="minorHAnsi"/>
          <w:b/>
          <w:i/>
        </w:rPr>
      </w:pPr>
    </w:p>
    <w:p w:rsidR="00B563A0" w:rsidRPr="00B563A0" w:rsidRDefault="00B563A0" w:rsidP="00B563A0">
      <w:pPr>
        <w:spacing w:after="0" w:line="360" w:lineRule="auto"/>
        <w:jc w:val="center"/>
        <w:rPr>
          <w:rFonts w:cstheme="minorHAnsi"/>
          <w:b/>
          <w:i/>
        </w:rPr>
      </w:pPr>
      <w:r w:rsidRPr="00B563A0">
        <w:rPr>
          <w:rFonts w:cstheme="minorHAnsi"/>
          <w:b/>
          <w:i/>
        </w:rPr>
        <w:lastRenderedPageBreak/>
        <w:t>FIG. 1 D.M.H. Thomson et al. / Food Quality and Preference 21 (2010) 1117–1125</w:t>
      </w:r>
    </w:p>
    <w:p w:rsidR="00B563A0" w:rsidRPr="002F4B5F" w:rsidRDefault="00B563A0" w:rsidP="00905DFA">
      <w:pPr>
        <w:spacing w:line="360" w:lineRule="auto"/>
        <w:jc w:val="both"/>
        <w:rPr>
          <w:rFonts w:cstheme="minorHAnsi"/>
        </w:rPr>
      </w:pPr>
      <w:r w:rsidRPr="002F4B5F">
        <w:rPr>
          <w:rFonts w:cstheme="minorHAnsi"/>
          <w:noProof/>
          <w:lang w:val="nl-NL" w:eastAsia="nl-NL"/>
        </w:rPr>
        <w:drawing>
          <wp:anchor distT="0" distB="0" distL="114300" distR="114300" simplePos="0" relativeHeight="251706368" behindDoc="1" locked="0" layoutInCell="1" allowOverlap="1" wp14:anchorId="385B3DE1" wp14:editId="1F61B915">
            <wp:simplePos x="0" y="0"/>
            <wp:positionH relativeFrom="column">
              <wp:posOffset>41910</wp:posOffset>
            </wp:positionH>
            <wp:positionV relativeFrom="paragraph">
              <wp:posOffset>95250</wp:posOffset>
            </wp:positionV>
            <wp:extent cx="5943600" cy="3260090"/>
            <wp:effectExtent l="0" t="0" r="0" b="0"/>
            <wp:wrapTight wrapText="bothSides">
              <wp:wrapPolygon edited="0">
                <wp:start x="0" y="0"/>
                <wp:lineTo x="0" y="21457"/>
                <wp:lineTo x="21531" y="21457"/>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6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514" w:rsidRPr="002F4B5F" w:rsidRDefault="006D62F2" w:rsidP="002F4B5F">
      <w:pPr>
        <w:pStyle w:val="Heading4"/>
        <w:jc w:val="both"/>
        <w:rPr>
          <w:rFonts w:cstheme="minorHAnsi"/>
        </w:rPr>
      </w:pPr>
      <w:r w:rsidRPr="002F4B5F">
        <w:rPr>
          <w:rFonts w:cstheme="minorHAnsi"/>
        </w:rPr>
        <w:t>2.</w:t>
      </w:r>
      <w:r w:rsidR="00384867" w:rsidRPr="002F4B5F">
        <w:rPr>
          <w:rFonts w:cstheme="minorHAnsi"/>
        </w:rPr>
        <w:t>2</w:t>
      </w:r>
      <w:r w:rsidRPr="002F4B5F">
        <w:rPr>
          <w:rFonts w:cstheme="minorHAnsi"/>
        </w:rPr>
        <w:t>.</w:t>
      </w:r>
      <w:r w:rsidR="00384867" w:rsidRPr="002F4B5F">
        <w:rPr>
          <w:rFonts w:cstheme="minorHAnsi"/>
        </w:rPr>
        <w:t>3</w:t>
      </w:r>
      <w:r w:rsidRPr="002F4B5F">
        <w:rPr>
          <w:rFonts w:cstheme="minorHAnsi"/>
        </w:rPr>
        <w:t>.</w:t>
      </w:r>
      <w:r w:rsidR="00384867" w:rsidRPr="002F4B5F">
        <w:rPr>
          <w:rFonts w:cstheme="minorHAnsi"/>
        </w:rPr>
        <w:t>1</w:t>
      </w:r>
      <w:r w:rsidR="00B865C7">
        <w:rPr>
          <w:rFonts w:cstheme="minorHAnsi"/>
        </w:rPr>
        <w:t>.</w:t>
      </w:r>
      <w:r w:rsidRPr="002F4B5F">
        <w:rPr>
          <w:rFonts w:cstheme="minorHAnsi"/>
        </w:rPr>
        <w:t xml:space="preserve"> CHOCOLATE HISTORY</w:t>
      </w:r>
    </w:p>
    <w:p w:rsidR="00702BA3" w:rsidRPr="002F4B5F" w:rsidRDefault="009100D2" w:rsidP="0043532A">
      <w:pPr>
        <w:spacing w:line="360" w:lineRule="auto"/>
        <w:jc w:val="both"/>
        <w:rPr>
          <w:rFonts w:cstheme="minorHAnsi"/>
          <w:sz w:val="22"/>
          <w:szCs w:val="22"/>
        </w:rPr>
      </w:pPr>
      <w:r w:rsidRPr="002F4B5F">
        <w:rPr>
          <w:rFonts w:cstheme="minorHAnsi"/>
          <w:sz w:val="22"/>
          <w:szCs w:val="22"/>
        </w:rPr>
        <w:t>“</w:t>
      </w:r>
      <w:r w:rsidR="00702BA3" w:rsidRPr="002F4B5F">
        <w:rPr>
          <w:rFonts w:cstheme="minorHAnsi"/>
          <w:sz w:val="22"/>
          <w:szCs w:val="22"/>
        </w:rPr>
        <w:t>Chocolate, a complex emulsion, is a luxury food that during consumption evokes a range of stimuli that activate pleasure centers in the human brain</w:t>
      </w:r>
      <w:r w:rsidR="00814681" w:rsidRPr="002F4B5F">
        <w:rPr>
          <w:rFonts w:cstheme="minorHAnsi"/>
          <w:sz w:val="22"/>
          <w:szCs w:val="22"/>
        </w:rPr>
        <w:t>.</w:t>
      </w:r>
      <w:r w:rsidRPr="002F4B5F">
        <w:rPr>
          <w:rFonts w:cstheme="minorHAnsi"/>
          <w:sz w:val="22"/>
          <w:szCs w:val="22"/>
        </w:rPr>
        <w:t>”</w:t>
      </w:r>
      <w:r w:rsidR="00D96932" w:rsidRPr="002F4B5F">
        <w:rPr>
          <w:rFonts w:cstheme="minorHAnsi"/>
          <w:sz w:val="22"/>
          <w:szCs w:val="22"/>
        </w:rPr>
        <w:t xml:space="preserve"> </w:t>
      </w:r>
      <w:r w:rsidR="00702BA3" w:rsidRPr="002F4B5F">
        <w:rPr>
          <w:rFonts w:cstheme="minorHAnsi"/>
          <w:sz w:val="22"/>
          <w:szCs w:val="22"/>
        </w:rPr>
        <w:t>(</w:t>
      </w:r>
      <w:proofErr w:type="spellStart"/>
      <w:r w:rsidR="00702BA3" w:rsidRPr="002F4B5F">
        <w:rPr>
          <w:rFonts w:cstheme="minorHAnsi"/>
          <w:sz w:val="22"/>
          <w:szCs w:val="22"/>
        </w:rPr>
        <w:t>Afoakwa</w:t>
      </w:r>
      <w:proofErr w:type="spellEnd"/>
      <w:r w:rsidR="00702BA3" w:rsidRPr="002F4B5F">
        <w:rPr>
          <w:rFonts w:cstheme="minorHAnsi"/>
          <w:sz w:val="22"/>
          <w:szCs w:val="22"/>
        </w:rPr>
        <w:t xml:space="preserve"> et al., 2007</w:t>
      </w:r>
      <w:r w:rsidRPr="002F4B5F">
        <w:rPr>
          <w:rFonts w:cstheme="minorHAnsi"/>
          <w:sz w:val="22"/>
          <w:szCs w:val="22"/>
        </w:rPr>
        <w:t>, p. 290</w:t>
      </w:r>
      <w:r w:rsidR="00B00AC7" w:rsidRPr="002F4B5F">
        <w:rPr>
          <w:rFonts w:cstheme="minorHAnsi"/>
          <w:sz w:val="22"/>
          <w:szCs w:val="22"/>
        </w:rPr>
        <w:t>)</w:t>
      </w:r>
    </w:p>
    <w:p w:rsidR="006D62F2" w:rsidRPr="002F4B5F" w:rsidRDefault="0043532A" w:rsidP="00905DFA">
      <w:pPr>
        <w:spacing w:line="360" w:lineRule="auto"/>
        <w:jc w:val="both"/>
        <w:rPr>
          <w:rFonts w:cstheme="minorHAnsi"/>
          <w:i/>
          <w:sz w:val="22"/>
          <w:szCs w:val="22"/>
        </w:rPr>
      </w:pPr>
      <w:r>
        <w:rPr>
          <w:rFonts w:cstheme="minorHAnsi"/>
          <w:sz w:val="22"/>
          <w:szCs w:val="22"/>
        </w:rPr>
        <w:t>“</w:t>
      </w:r>
      <w:r w:rsidR="003329CF" w:rsidRPr="002F4B5F">
        <w:rPr>
          <w:rFonts w:cstheme="minorHAnsi"/>
          <w:sz w:val="22"/>
          <w:szCs w:val="22"/>
        </w:rPr>
        <w:t>White chocolate differ from milk and dark through the absence of coco</w:t>
      </w:r>
      <w:r>
        <w:rPr>
          <w:rFonts w:cstheme="minorHAnsi"/>
          <w:sz w:val="22"/>
          <w:szCs w:val="22"/>
        </w:rPr>
        <w:t xml:space="preserve">a nibs containing antioxidants” </w:t>
      </w:r>
      <w:r w:rsidR="003329CF" w:rsidRPr="002F4B5F">
        <w:rPr>
          <w:rFonts w:cstheme="minorHAnsi"/>
          <w:sz w:val="22"/>
          <w:szCs w:val="22"/>
        </w:rPr>
        <w:t>(</w:t>
      </w:r>
      <w:proofErr w:type="spellStart"/>
      <w:r w:rsidR="003329CF" w:rsidRPr="002F4B5F">
        <w:rPr>
          <w:rFonts w:cstheme="minorHAnsi"/>
          <w:sz w:val="22"/>
          <w:szCs w:val="22"/>
        </w:rPr>
        <w:t>Afoakwa</w:t>
      </w:r>
      <w:proofErr w:type="spellEnd"/>
      <w:r w:rsidR="003329CF" w:rsidRPr="002F4B5F">
        <w:rPr>
          <w:rFonts w:cstheme="minorHAnsi"/>
          <w:sz w:val="22"/>
          <w:szCs w:val="22"/>
        </w:rPr>
        <w:t xml:space="preserve"> et al., 2007</w:t>
      </w:r>
      <w:r w:rsidR="00D96932" w:rsidRPr="002F4B5F">
        <w:rPr>
          <w:rFonts w:cstheme="minorHAnsi"/>
          <w:sz w:val="22"/>
          <w:szCs w:val="22"/>
        </w:rPr>
        <w:t>, p.290</w:t>
      </w:r>
      <w:r w:rsidR="003329CF" w:rsidRPr="002F4B5F">
        <w:rPr>
          <w:rFonts w:cstheme="minorHAnsi"/>
          <w:sz w:val="22"/>
          <w:szCs w:val="22"/>
        </w:rPr>
        <w:t>).</w:t>
      </w:r>
      <w:r w:rsidR="003B55D3" w:rsidRPr="002F4B5F">
        <w:rPr>
          <w:rFonts w:cstheme="minorHAnsi"/>
          <w:sz w:val="22"/>
          <w:szCs w:val="22"/>
        </w:rPr>
        <w:t xml:space="preserve"> </w:t>
      </w:r>
      <w:r>
        <w:rPr>
          <w:rFonts w:cstheme="minorHAnsi"/>
          <w:sz w:val="22"/>
          <w:szCs w:val="22"/>
        </w:rPr>
        <w:t>“</w:t>
      </w:r>
      <w:r w:rsidR="006D62F2" w:rsidRPr="002F4B5F">
        <w:rPr>
          <w:rFonts w:cstheme="minorHAnsi"/>
          <w:sz w:val="22"/>
          <w:szCs w:val="22"/>
        </w:rPr>
        <w:t xml:space="preserve">Pure chocolate </w:t>
      </w:r>
      <w:r w:rsidR="000D5779" w:rsidRPr="002F4B5F">
        <w:rPr>
          <w:rFonts w:cstheme="minorHAnsi"/>
          <w:sz w:val="22"/>
          <w:szCs w:val="22"/>
        </w:rPr>
        <w:t>has a</w:t>
      </w:r>
      <w:r w:rsidR="006D62F2" w:rsidRPr="002F4B5F">
        <w:rPr>
          <w:rFonts w:cstheme="minorHAnsi"/>
          <w:sz w:val="22"/>
          <w:szCs w:val="22"/>
        </w:rPr>
        <w:t xml:space="preserve"> strong taste that requires chewing, which leads to prolonged and enhanced sensory stimulation</w:t>
      </w:r>
      <w:r w:rsidR="00471D30">
        <w:rPr>
          <w:rFonts w:cstheme="minorHAnsi"/>
          <w:sz w:val="22"/>
          <w:szCs w:val="22"/>
        </w:rPr>
        <w:t>.</w:t>
      </w:r>
      <w:r>
        <w:rPr>
          <w:rFonts w:cstheme="minorHAnsi"/>
          <w:sz w:val="22"/>
          <w:szCs w:val="22"/>
        </w:rPr>
        <w:t>”</w:t>
      </w:r>
      <w:r w:rsidR="006D62F2" w:rsidRPr="002F4B5F">
        <w:rPr>
          <w:rFonts w:cstheme="minorHAnsi"/>
          <w:sz w:val="22"/>
          <w:szCs w:val="22"/>
        </w:rPr>
        <w:t xml:space="preserve"> (</w:t>
      </w:r>
      <w:proofErr w:type="spellStart"/>
      <w:r w:rsidR="006D62F2" w:rsidRPr="002F4B5F">
        <w:rPr>
          <w:rFonts w:cstheme="minorHAnsi"/>
          <w:sz w:val="22"/>
          <w:szCs w:val="22"/>
        </w:rPr>
        <w:t>Smeets</w:t>
      </w:r>
      <w:proofErr w:type="spellEnd"/>
      <w:r w:rsidR="006D62F2" w:rsidRPr="002F4B5F">
        <w:rPr>
          <w:rFonts w:cstheme="minorHAnsi"/>
          <w:sz w:val="22"/>
          <w:szCs w:val="22"/>
        </w:rPr>
        <w:t xml:space="preserve"> et al.,</w:t>
      </w:r>
      <w:r w:rsidR="0050059E" w:rsidRPr="002F4B5F">
        <w:rPr>
          <w:rFonts w:cstheme="minorHAnsi"/>
          <w:sz w:val="22"/>
          <w:szCs w:val="22"/>
        </w:rPr>
        <w:t xml:space="preserve"> </w:t>
      </w:r>
      <w:r w:rsidR="006D62F2" w:rsidRPr="002F4B5F">
        <w:rPr>
          <w:rFonts w:cstheme="minorHAnsi"/>
          <w:sz w:val="22"/>
          <w:szCs w:val="22"/>
        </w:rPr>
        <w:t>2006</w:t>
      </w:r>
      <w:r w:rsidR="004A4C94" w:rsidRPr="002F4B5F">
        <w:rPr>
          <w:rFonts w:cstheme="minorHAnsi"/>
          <w:sz w:val="22"/>
          <w:szCs w:val="22"/>
        </w:rPr>
        <w:t>, p.1298</w:t>
      </w:r>
      <w:r w:rsidR="006D62F2" w:rsidRPr="002F4B5F">
        <w:rPr>
          <w:rFonts w:cstheme="minorHAnsi"/>
          <w:sz w:val="22"/>
          <w:szCs w:val="22"/>
        </w:rPr>
        <w:t>)</w:t>
      </w:r>
    </w:p>
    <w:p w:rsidR="00750514" w:rsidRPr="002F4B5F" w:rsidRDefault="00866BB9" w:rsidP="002F4B5F">
      <w:pPr>
        <w:pStyle w:val="Heading4"/>
        <w:jc w:val="both"/>
        <w:rPr>
          <w:rFonts w:cstheme="minorHAnsi"/>
        </w:rPr>
      </w:pPr>
      <w:r w:rsidRPr="002F4B5F">
        <w:rPr>
          <w:rFonts w:cstheme="minorHAnsi"/>
        </w:rPr>
        <w:t>2</w:t>
      </w:r>
      <w:r w:rsidR="00EA60AA" w:rsidRPr="002F4B5F">
        <w:rPr>
          <w:rFonts w:cstheme="minorHAnsi"/>
        </w:rPr>
        <w:t>.</w:t>
      </w:r>
      <w:r w:rsidR="00384867" w:rsidRPr="002F4B5F">
        <w:rPr>
          <w:rFonts w:cstheme="minorHAnsi"/>
        </w:rPr>
        <w:t>2</w:t>
      </w:r>
      <w:r w:rsidR="00EA60AA" w:rsidRPr="002F4B5F">
        <w:rPr>
          <w:rFonts w:cstheme="minorHAnsi"/>
        </w:rPr>
        <w:t>.3.</w:t>
      </w:r>
      <w:r w:rsidR="00384867" w:rsidRPr="002F4B5F">
        <w:rPr>
          <w:rFonts w:cstheme="minorHAnsi"/>
        </w:rPr>
        <w:t>2</w:t>
      </w:r>
      <w:r w:rsidR="00B865C7">
        <w:rPr>
          <w:rFonts w:cstheme="minorHAnsi"/>
        </w:rPr>
        <w:t>.</w:t>
      </w:r>
      <w:r w:rsidR="00EA60AA" w:rsidRPr="002F4B5F">
        <w:rPr>
          <w:rFonts w:cstheme="minorHAnsi"/>
        </w:rPr>
        <w:t xml:space="preserve"> CHOCOLATE PROPERTIES</w:t>
      </w:r>
      <w:r w:rsidR="00EB7856" w:rsidRPr="002F4B5F">
        <w:rPr>
          <w:rFonts w:cstheme="minorHAnsi"/>
        </w:rPr>
        <w:t xml:space="preserve"> ASSOCIATED TO CHOCOLATE CONSUMPTION</w:t>
      </w:r>
    </w:p>
    <w:p w:rsidR="00DB69FD" w:rsidRPr="002F4B5F" w:rsidRDefault="00EB7856" w:rsidP="00905DFA">
      <w:pPr>
        <w:spacing w:line="360" w:lineRule="auto"/>
        <w:jc w:val="both"/>
        <w:rPr>
          <w:rFonts w:cstheme="minorHAnsi"/>
          <w:bCs/>
          <w:color w:val="000000"/>
          <w:sz w:val="22"/>
          <w:szCs w:val="22"/>
        </w:rPr>
      </w:pPr>
      <w:r w:rsidRPr="002F4B5F">
        <w:rPr>
          <w:rFonts w:cstheme="minorHAnsi"/>
          <w:sz w:val="22"/>
          <w:szCs w:val="22"/>
        </w:rPr>
        <w:t>In</w:t>
      </w:r>
      <w:r w:rsidR="00DB69FD" w:rsidRPr="002F4B5F">
        <w:rPr>
          <w:rFonts w:cstheme="minorHAnsi"/>
          <w:sz w:val="22"/>
          <w:szCs w:val="22"/>
        </w:rPr>
        <w:t xml:space="preserve"> a very recent study performed in the US</w:t>
      </w:r>
      <w:r w:rsidRPr="002F4B5F">
        <w:rPr>
          <w:rFonts w:cstheme="minorHAnsi"/>
          <w:sz w:val="22"/>
          <w:szCs w:val="22"/>
        </w:rPr>
        <w:t xml:space="preserve">, </w:t>
      </w:r>
      <w:r w:rsidR="0061224B" w:rsidRPr="002F4B5F">
        <w:rPr>
          <w:rFonts w:cstheme="minorHAnsi"/>
          <w:sz w:val="22"/>
          <w:szCs w:val="22"/>
        </w:rPr>
        <w:t xml:space="preserve">and published online </w:t>
      </w:r>
      <w:r w:rsidRPr="002F4B5F">
        <w:rPr>
          <w:rFonts w:cstheme="minorHAnsi"/>
          <w:sz w:val="22"/>
          <w:szCs w:val="22"/>
        </w:rPr>
        <w:t xml:space="preserve">in the article of </w:t>
      </w:r>
      <w:proofErr w:type="spellStart"/>
      <w:r w:rsidRPr="002F4B5F">
        <w:rPr>
          <w:rFonts w:cstheme="minorHAnsi"/>
          <w:color w:val="000000"/>
          <w:sz w:val="22"/>
          <w:szCs w:val="22"/>
        </w:rPr>
        <w:t>Sorond</w:t>
      </w:r>
      <w:proofErr w:type="spellEnd"/>
      <w:r w:rsidRPr="002F4B5F">
        <w:rPr>
          <w:rFonts w:cstheme="minorHAnsi"/>
          <w:color w:val="000000"/>
          <w:sz w:val="22"/>
          <w:szCs w:val="22"/>
        </w:rPr>
        <w:t xml:space="preserve"> F.A. et al</w:t>
      </w:r>
      <w:r w:rsidR="00DB69FD" w:rsidRPr="002F4B5F">
        <w:rPr>
          <w:rFonts w:cstheme="minorHAnsi"/>
          <w:color w:val="000000"/>
          <w:sz w:val="22"/>
          <w:szCs w:val="22"/>
        </w:rPr>
        <w:t>.</w:t>
      </w:r>
      <w:r w:rsidRPr="002F4B5F">
        <w:rPr>
          <w:rFonts w:cstheme="minorHAnsi"/>
          <w:color w:val="000000"/>
          <w:sz w:val="22"/>
          <w:szCs w:val="22"/>
        </w:rPr>
        <w:t xml:space="preserve"> (2013), </w:t>
      </w:r>
      <w:r w:rsidRPr="002F4B5F">
        <w:rPr>
          <w:rFonts w:cstheme="minorHAnsi"/>
          <w:bCs/>
          <w:i/>
          <w:color w:val="000000"/>
          <w:sz w:val="22"/>
          <w:szCs w:val="22"/>
        </w:rPr>
        <w:t>Neurovascular coupling, cerebral white matter integrity, and r</w:t>
      </w:r>
      <w:r w:rsidR="001D4550" w:rsidRPr="002F4B5F">
        <w:rPr>
          <w:rFonts w:cstheme="minorHAnsi"/>
          <w:bCs/>
          <w:i/>
          <w:color w:val="000000"/>
          <w:sz w:val="22"/>
          <w:szCs w:val="22"/>
        </w:rPr>
        <w:t>esponse to cocoa in older people</w:t>
      </w:r>
      <w:r w:rsidRPr="002F4B5F">
        <w:rPr>
          <w:rFonts w:cstheme="minorHAnsi"/>
          <w:bCs/>
          <w:i/>
          <w:color w:val="000000"/>
          <w:sz w:val="22"/>
          <w:szCs w:val="22"/>
        </w:rPr>
        <w:t>,</w:t>
      </w:r>
      <w:r w:rsidRPr="002F4B5F">
        <w:rPr>
          <w:rFonts w:cstheme="minorHAnsi"/>
          <w:bCs/>
          <w:color w:val="000000"/>
          <w:sz w:val="22"/>
          <w:szCs w:val="22"/>
        </w:rPr>
        <w:t xml:space="preserve"> </w:t>
      </w:r>
      <w:r w:rsidR="0061224B" w:rsidRPr="002F4B5F">
        <w:rPr>
          <w:rFonts w:cstheme="minorHAnsi"/>
          <w:bCs/>
          <w:color w:val="000000"/>
          <w:sz w:val="22"/>
          <w:szCs w:val="22"/>
        </w:rPr>
        <w:t>they investigated</w:t>
      </w:r>
      <w:r w:rsidR="00DB69FD" w:rsidRPr="002F4B5F">
        <w:rPr>
          <w:rFonts w:eastAsia="Times New Roman" w:cstheme="minorHAnsi"/>
          <w:color w:val="000000"/>
          <w:sz w:val="22"/>
          <w:szCs w:val="22"/>
          <w:lang w:eastAsia="nl-NL"/>
        </w:rPr>
        <w:t xml:space="preserve"> </w:t>
      </w:r>
      <w:r w:rsidR="001D4550" w:rsidRPr="002F4B5F">
        <w:rPr>
          <w:rFonts w:eastAsia="Times New Roman" w:cstheme="minorHAnsi"/>
          <w:color w:val="000000"/>
          <w:sz w:val="22"/>
          <w:szCs w:val="22"/>
          <w:lang w:eastAsia="nl-NL"/>
        </w:rPr>
        <w:t>“</w:t>
      </w:r>
      <w:r w:rsidR="00DB69FD" w:rsidRPr="002F4B5F">
        <w:rPr>
          <w:rFonts w:eastAsia="Times New Roman" w:cstheme="minorHAnsi"/>
          <w:color w:val="000000"/>
          <w:sz w:val="22"/>
          <w:szCs w:val="22"/>
          <w:lang w:eastAsia="nl-NL"/>
        </w:rPr>
        <w:t xml:space="preserve">the relationship between neurovascular coupling and cognitive function in elderly individuals with vascular risk factors and </w:t>
      </w:r>
      <w:r w:rsidR="0061224B" w:rsidRPr="002F4B5F">
        <w:rPr>
          <w:rFonts w:eastAsia="Times New Roman" w:cstheme="minorHAnsi"/>
          <w:color w:val="000000"/>
          <w:sz w:val="22"/>
          <w:szCs w:val="22"/>
          <w:lang w:eastAsia="nl-NL"/>
        </w:rPr>
        <w:t xml:space="preserve">tried </w:t>
      </w:r>
      <w:r w:rsidR="00DB69FD" w:rsidRPr="002F4B5F">
        <w:rPr>
          <w:rFonts w:eastAsia="Times New Roman" w:cstheme="minorHAnsi"/>
          <w:color w:val="000000"/>
          <w:sz w:val="22"/>
          <w:szCs w:val="22"/>
          <w:lang w:eastAsia="nl-NL"/>
        </w:rPr>
        <w:t xml:space="preserve">to determine whether neurovascular coupling could </w:t>
      </w:r>
      <w:r w:rsidR="001D4550" w:rsidRPr="002F4B5F">
        <w:rPr>
          <w:rFonts w:eastAsia="Times New Roman" w:cstheme="minorHAnsi"/>
          <w:color w:val="000000"/>
          <w:sz w:val="22"/>
          <w:szCs w:val="22"/>
          <w:lang w:eastAsia="nl-NL"/>
        </w:rPr>
        <w:t>be modified by cocoa consumption”</w:t>
      </w:r>
      <w:r w:rsidR="00DB69FD" w:rsidRPr="002F4B5F">
        <w:rPr>
          <w:rFonts w:eastAsia="Times New Roman" w:cstheme="minorHAnsi"/>
          <w:color w:val="000000"/>
          <w:sz w:val="22"/>
          <w:szCs w:val="22"/>
          <w:lang w:eastAsia="nl-NL"/>
        </w:rPr>
        <w:t>.</w:t>
      </w:r>
    </w:p>
    <w:p w:rsidR="00EB7856" w:rsidRDefault="00DB69FD" w:rsidP="00905DFA">
      <w:pPr>
        <w:spacing w:line="360" w:lineRule="auto"/>
        <w:jc w:val="both"/>
        <w:rPr>
          <w:rFonts w:cstheme="minorHAnsi"/>
          <w:color w:val="000000"/>
          <w:sz w:val="22"/>
          <w:szCs w:val="22"/>
          <w:shd w:val="clear" w:color="auto" w:fill="FFFFFF"/>
        </w:rPr>
      </w:pPr>
      <w:r w:rsidRPr="002F4B5F">
        <w:rPr>
          <w:rFonts w:cstheme="minorHAnsi"/>
          <w:bCs/>
          <w:color w:val="000000"/>
          <w:sz w:val="22"/>
          <w:szCs w:val="22"/>
        </w:rPr>
        <w:t xml:space="preserve">The study, carried out </w:t>
      </w:r>
      <w:r w:rsidR="0061224B" w:rsidRPr="002F4B5F">
        <w:rPr>
          <w:rFonts w:cstheme="minorHAnsi"/>
          <w:bCs/>
          <w:color w:val="000000"/>
          <w:sz w:val="22"/>
          <w:szCs w:val="22"/>
        </w:rPr>
        <w:t xml:space="preserve">on </w:t>
      </w:r>
      <w:r w:rsidRPr="002F4B5F">
        <w:rPr>
          <w:rFonts w:cstheme="minorHAnsi"/>
          <w:bCs/>
          <w:color w:val="000000"/>
          <w:sz w:val="22"/>
          <w:szCs w:val="22"/>
        </w:rPr>
        <w:t>sixty senior people</w:t>
      </w:r>
      <w:r w:rsidR="0061224B" w:rsidRPr="002F4B5F">
        <w:rPr>
          <w:rFonts w:cstheme="minorHAnsi"/>
          <w:bCs/>
          <w:color w:val="000000"/>
          <w:sz w:val="22"/>
          <w:szCs w:val="22"/>
        </w:rPr>
        <w:t xml:space="preserve"> trough </w:t>
      </w:r>
      <w:r w:rsidR="0061224B" w:rsidRPr="002F4B5F">
        <w:rPr>
          <w:rFonts w:eastAsia="Times New Roman" w:cstheme="minorHAnsi"/>
          <w:color w:val="000000"/>
          <w:sz w:val="22"/>
          <w:szCs w:val="22"/>
          <w:lang w:eastAsia="nl-NL"/>
        </w:rPr>
        <w:t>cognitive measures and measures from the beat-to-beat blood flow velocity responses in the middle cerebral arteries to the N-Back Task</w:t>
      </w:r>
      <w:r w:rsidR="00AA08F9" w:rsidRPr="002F4B5F">
        <w:rPr>
          <w:rFonts w:eastAsia="Times New Roman" w:cstheme="minorHAnsi"/>
          <w:color w:val="000000"/>
          <w:sz w:val="22"/>
          <w:szCs w:val="22"/>
          <w:lang w:eastAsia="nl-NL"/>
        </w:rPr>
        <w:t xml:space="preserve"> (to measure </w:t>
      </w:r>
      <w:r w:rsidR="0061224B" w:rsidRPr="002F4B5F">
        <w:rPr>
          <w:rFonts w:eastAsia="Times New Roman" w:cstheme="minorHAnsi"/>
          <w:color w:val="000000"/>
          <w:sz w:val="22"/>
          <w:szCs w:val="22"/>
          <w:lang w:eastAsia="nl-NL"/>
        </w:rPr>
        <w:lastRenderedPageBreak/>
        <w:t>neurovascular coupling</w:t>
      </w:r>
      <w:r w:rsidR="00AA08F9" w:rsidRPr="002F4B5F">
        <w:rPr>
          <w:rFonts w:eastAsia="Times New Roman" w:cstheme="minorHAnsi"/>
          <w:color w:val="000000"/>
          <w:sz w:val="22"/>
          <w:szCs w:val="22"/>
          <w:lang w:eastAsia="nl-NL"/>
        </w:rPr>
        <w:t>)</w:t>
      </w:r>
      <w:r w:rsidRPr="002F4B5F">
        <w:rPr>
          <w:rFonts w:cstheme="minorHAnsi"/>
          <w:bCs/>
          <w:color w:val="000000"/>
          <w:sz w:val="22"/>
          <w:szCs w:val="22"/>
        </w:rPr>
        <w:t xml:space="preserve">,  revealed </w:t>
      </w:r>
      <w:r w:rsidR="00EB7856" w:rsidRPr="002F4B5F">
        <w:rPr>
          <w:rFonts w:cstheme="minorHAnsi"/>
          <w:bCs/>
          <w:color w:val="000000"/>
          <w:sz w:val="22"/>
          <w:szCs w:val="22"/>
        </w:rPr>
        <w:t>that “t</w:t>
      </w:r>
      <w:r w:rsidR="00EB7856" w:rsidRPr="002F4B5F">
        <w:rPr>
          <w:rFonts w:eastAsia="Times New Roman" w:cstheme="minorHAnsi"/>
          <w:color w:val="000000"/>
          <w:sz w:val="22"/>
          <w:szCs w:val="22"/>
          <w:lang w:eastAsia="nl-NL"/>
        </w:rPr>
        <w:t>here is a strong correlation between neurovascular coupling and cognitive function, and both can be improved by regular cocoa consumption in individuals with baseline impairments.</w:t>
      </w:r>
      <w:r w:rsidR="0068603C" w:rsidRPr="002F4B5F">
        <w:rPr>
          <w:rFonts w:cstheme="minorHAnsi"/>
          <w:color w:val="000000"/>
          <w:sz w:val="22"/>
          <w:szCs w:val="22"/>
          <w:shd w:val="clear" w:color="auto" w:fill="FFFFFF"/>
        </w:rPr>
        <w:t xml:space="preserve"> (</w:t>
      </w:r>
      <w:proofErr w:type="spellStart"/>
      <w:r w:rsidR="0068603C" w:rsidRPr="002F4B5F">
        <w:rPr>
          <w:rFonts w:cstheme="minorHAnsi"/>
          <w:color w:val="000000"/>
          <w:sz w:val="22"/>
          <w:szCs w:val="22"/>
          <w:shd w:val="clear" w:color="auto" w:fill="FFFFFF"/>
        </w:rPr>
        <w:t>Pasley</w:t>
      </w:r>
      <w:proofErr w:type="spellEnd"/>
      <w:r w:rsidR="00AA08F9" w:rsidRPr="002F4B5F">
        <w:rPr>
          <w:rFonts w:cstheme="minorHAnsi"/>
          <w:color w:val="000000"/>
          <w:sz w:val="22"/>
          <w:szCs w:val="22"/>
          <w:shd w:val="clear" w:color="auto" w:fill="FFFFFF"/>
        </w:rPr>
        <w:t>,</w:t>
      </w:r>
      <w:r w:rsidR="0068603C" w:rsidRPr="002F4B5F">
        <w:rPr>
          <w:rFonts w:cstheme="minorHAnsi"/>
          <w:color w:val="000000"/>
          <w:sz w:val="22"/>
          <w:szCs w:val="22"/>
          <w:shd w:val="clear" w:color="auto" w:fill="FFFFFF"/>
        </w:rPr>
        <w:t xml:space="preserve"> </w:t>
      </w:r>
      <w:r w:rsidR="00AA08F9" w:rsidRPr="002F4B5F">
        <w:rPr>
          <w:rFonts w:cstheme="minorHAnsi"/>
          <w:color w:val="000000"/>
          <w:sz w:val="22"/>
          <w:szCs w:val="22"/>
          <w:shd w:val="clear" w:color="auto" w:fill="FFFFFF"/>
        </w:rPr>
        <w:t xml:space="preserve">B.N. </w:t>
      </w:r>
      <w:r w:rsidR="0068603C" w:rsidRPr="002F4B5F">
        <w:rPr>
          <w:rFonts w:cstheme="minorHAnsi"/>
          <w:color w:val="000000"/>
          <w:sz w:val="22"/>
          <w:szCs w:val="22"/>
          <w:shd w:val="clear" w:color="auto" w:fill="FFFFFF"/>
        </w:rPr>
        <w:t>and</w:t>
      </w:r>
      <w:r w:rsidR="00AA08F9" w:rsidRPr="002F4B5F">
        <w:rPr>
          <w:rFonts w:cstheme="minorHAnsi"/>
          <w:color w:val="000000"/>
          <w:sz w:val="22"/>
          <w:szCs w:val="22"/>
          <w:shd w:val="clear" w:color="auto" w:fill="FFFFFF"/>
        </w:rPr>
        <w:t xml:space="preserve"> </w:t>
      </w:r>
      <w:r w:rsidR="0068603C" w:rsidRPr="002F4B5F">
        <w:rPr>
          <w:rFonts w:cstheme="minorHAnsi"/>
          <w:color w:val="000000"/>
          <w:sz w:val="22"/>
          <w:szCs w:val="22"/>
          <w:shd w:val="clear" w:color="auto" w:fill="FFFFFF"/>
        </w:rPr>
        <w:t>Freeman,</w:t>
      </w:r>
      <w:r w:rsidR="00AA08F9" w:rsidRPr="002F4B5F">
        <w:rPr>
          <w:rFonts w:cstheme="minorHAnsi"/>
          <w:color w:val="000000"/>
          <w:sz w:val="22"/>
          <w:szCs w:val="22"/>
          <w:shd w:val="clear" w:color="auto" w:fill="FFFFFF"/>
        </w:rPr>
        <w:t xml:space="preserve"> R. D.</w:t>
      </w:r>
      <w:r w:rsidR="0068603C" w:rsidRPr="002F4B5F">
        <w:rPr>
          <w:rFonts w:cstheme="minorHAnsi"/>
          <w:color w:val="000000"/>
          <w:sz w:val="22"/>
          <w:szCs w:val="22"/>
          <w:shd w:val="clear" w:color="auto" w:fill="FFFFFF"/>
        </w:rPr>
        <w:t xml:space="preserve"> 2008</w:t>
      </w:r>
      <w:r w:rsidR="00C46F18" w:rsidRPr="002F4B5F">
        <w:rPr>
          <w:rFonts w:cstheme="minorHAnsi"/>
          <w:color w:val="000000"/>
          <w:sz w:val="22"/>
          <w:szCs w:val="22"/>
          <w:shd w:val="clear" w:color="auto" w:fill="FFFFFF"/>
        </w:rPr>
        <w:t>, p.5340</w:t>
      </w:r>
      <w:r w:rsidR="0068603C" w:rsidRPr="002F4B5F">
        <w:rPr>
          <w:rFonts w:cstheme="minorHAnsi"/>
          <w:color w:val="000000"/>
          <w:sz w:val="22"/>
          <w:szCs w:val="22"/>
          <w:shd w:val="clear" w:color="auto" w:fill="FFFFFF"/>
        </w:rPr>
        <w:t>)</w:t>
      </w:r>
    </w:p>
    <w:p w:rsidR="00B563A0" w:rsidRPr="00B563A0" w:rsidRDefault="00B563A0" w:rsidP="00B563A0">
      <w:pPr>
        <w:spacing w:before="0" w:after="0" w:line="240" w:lineRule="auto"/>
        <w:jc w:val="center"/>
        <w:rPr>
          <w:rFonts w:cstheme="minorHAnsi"/>
          <w:b/>
          <w:i/>
          <w:sz w:val="22"/>
          <w:szCs w:val="22"/>
          <w:bdr w:val="none" w:sz="0" w:space="0" w:color="auto" w:frame="1"/>
          <w:shd w:val="clear" w:color="auto" w:fill="FFFFFF"/>
        </w:rPr>
      </w:pPr>
      <w:r w:rsidRPr="00B563A0">
        <w:rPr>
          <w:rFonts w:cstheme="minorHAnsi"/>
          <w:b/>
          <w:i/>
          <w:color w:val="000000"/>
          <w:sz w:val="22"/>
          <w:szCs w:val="22"/>
          <w:shd w:val="clear" w:color="auto" w:fill="FFFFFF"/>
        </w:rPr>
        <w:t>FIG.2. Summary of physiological changes linking</w:t>
      </w:r>
      <w:r w:rsidRPr="00B563A0">
        <w:rPr>
          <w:rFonts w:cstheme="minorHAnsi"/>
          <w:b/>
          <w:i/>
          <w:sz w:val="22"/>
          <w:szCs w:val="22"/>
        </w:rPr>
        <w:t> </w:t>
      </w:r>
      <w:hyperlink r:id="rId11" w:tooltip="Neuron" w:history="1">
        <w:r w:rsidRPr="00B563A0">
          <w:rPr>
            <w:rFonts w:cstheme="minorHAnsi"/>
            <w:b/>
            <w:i/>
            <w:color w:val="000000"/>
            <w:sz w:val="22"/>
            <w:szCs w:val="22"/>
          </w:rPr>
          <w:t>neural</w:t>
        </w:r>
      </w:hyperlink>
      <w:r w:rsidRPr="00B563A0">
        <w:rPr>
          <w:rFonts w:cstheme="minorHAnsi"/>
          <w:b/>
          <w:i/>
          <w:sz w:val="22"/>
          <w:szCs w:val="22"/>
        </w:rPr>
        <w:t> </w:t>
      </w:r>
      <w:r w:rsidRPr="00B563A0">
        <w:rPr>
          <w:rFonts w:cstheme="minorHAnsi"/>
          <w:b/>
          <w:i/>
          <w:color w:val="000000"/>
          <w:sz w:val="22"/>
          <w:szCs w:val="22"/>
          <w:shd w:val="clear" w:color="auto" w:fill="FFFFFF"/>
        </w:rPr>
        <w:t>and vascular responses (</w:t>
      </w:r>
      <w:r w:rsidRPr="00B563A0">
        <w:rPr>
          <w:rFonts w:cstheme="minorHAnsi"/>
          <w:b/>
          <w:i/>
        </w:rPr>
        <w:t xml:space="preserve">Brian N. </w:t>
      </w:r>
      <w:proofErr w:type="spellStart"/>
      <w:r w:rsidRPr="00B563A0">
        <w:rPr>
          <w:rFonts w:cstheme="minorHAnsi"/>
          <w:b/>
          <w:i/>
        </w:rPr>
        <w:t>Pasley</w:t>
      </w:r>
      <w:proofErr w:type="spellEnd"/>
      <w:r w:rsidRPr="00B563A0">
        <w:rPr>
          <w:rFonts w:cstheme="minorHAnsi"/>
          <w:b/>
          <w:i/>
        </w:rPr>
        <w:t xml:space="preserve"> and Ralph D. Freeman, 2008</w:t>
      </w:r>
    </w:p>
    <w:p w:rsidR="0018741A" w:rsidRPr="002F4B5F" w:rsidRDefault="00B563A0" w:rsidP="002F4B5F">
      <w:pPr>
        <w:jc w:val="both"/>
        <w:rPr>
          <w:rFonts w:cstheme="minorHAnsi"/>
        </w:rPr>
      </w:pPr>
      <w:r w:rsidRPr="002F4B5F">
        <w:rPr>
          <w:rFonts w:cstheme="minorHAnsi"/>
          <w:noProof/>
          <w:sz w:val="22"/>
          <w:szCs w:val="22"/>
          <w:lang w:val="nl-NL" w:eastAsia="nl-NL"/>
        </w:rPr>
        <w:drawing>
          <wp:anchor distT="0" distB="0" distL="114300" distR="114300" simplePos="0" relativeHeight="251708416" behindDoc="1" locked="0" layoutInCell="1" allowOverlap="1" wp14:anchorId="5266308A" wp14:editId="3560FB92">
            <wp:simplePos x="0" y="0"/>
            <wp:positionH relativeFrom="column">
              <wp:posOffset>1146810</wp:posOffset>
            </wp:positionH>
            <wp:positionV relativeFrom="paragraph">
              <wp:posOffset>92710</wp:posOffset>
            </wp:positionV>
            <wp:extent cx="3448685" cy="2317750"/>
            <wp:effectExtent l="0" t="0" r="0" b="6350"/>
            <wp:wrapTight wrapText="bothSides">
              <wp:wrapPolygon edited="0">
                <wp:start x="0" y="0"/>
                <wp:lineTo x="0" y="21482"/>
                <wp:lineTo x="21477" y="21482"/>
                <wp:lineTo x="21477" y="0"/>
                <wp:lineTo x="0" y="0"/>
              </wp:wrapPolygon>
            </wp:wrapTight>
            <wp:docPr id="13" name="Picture 13" descr="D:\USER_DATA\EBLUSER\Desktop\IULIA\IULIA\Chocolate Folder (24 trials per subject)\Exports\Neurovascular cou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_DATA\EBLUSER\Desktop\IULIA\IULIA\Chocolate Folder (24 trials per subject)\Exports\Neurovascular coupl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68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856" w:rsidRPr="002F4B5F" w:rsidRDefault="00EB7856" w:rsidP="002F4B5F">
      <w:pPr>
        <w:jc w:val="both"/>
        <w:rPr>
          <w:rFonts w:cstheme="minorHAnsi"/>
          <w:color w:val="000000"/>
          <w:sz w:val="22"/>
          <w:szCs w:val="22"/>
          <w:shd w:val="clear" w:color="auto" w:fill="FFFFFF"/>
        </w:rPr>
      </w:pPr>
    </w:p>
    <w:p w:rsidR="004753BD" w:rsidRPr="002F4B5F" w:rsidRDefault="004753BD" w:rsidP="002F4B5F">
      <w:pPr>
        <w:shd w:val="clear" w:color="auto" w:fill="FFFFFF"/>
        <w:spacing w:line="360" w:lineRule="auto"/>
        <w:ind w:firstLine="720"/>
        <w:jc w:val="both"/>
        <w:rPr>
          <w:rFonts w:cstheme="minorHAnsi"/>
          <w:sz w:val="22"/>
          <w:szCs w:val="22"/>
        </w:rPr>
      </w:pPr>
    </w:p>
    <w:p w:rsidR="00AD21BB" w:rsidRPr="002F4B5F" w:rsidRDefault="00AD21BB" w:rsidP="002F4B5F">
      <w:pPr>
        <w:shd w:val="clear" w:color="auto" w:fill="FFFFFF"/>
        <w:spacing w:line="360" w:lineRule="auto"/>
        <w:jc w:val="both"/>
        <w:rPr>
          <w:rFonts w:cstheme="minorHAnsi"/>
          <w:sz w:val="22"/>
          <w:szCs w:val="22"/>
        </w:rPr>
      </w:pPr>
    </w:p>
    <w:p w:rsidR="00AD21BB" w:rsidRPr="002F4B5F" w:rsidRDefault="00AD21BB" w:rsidP="002F4B5F">
      <w:pPr>
        <w:shd w:val="clear" w:color="auto" w:fill="FFFFFF"/>
        <w:spacing w:line="360" w:lineRule="auto"/>
        <w:jc w:val="both"/>
        <w:rPr>
          <w:rFonts w:cstheme="minorHAnsi"/>
          <w:sz w:val="22"/>
          <w:szCs w:val="22"/>
        </w:rPr>
      </w:pPr>
    </w:p>
    <w:p w:rsidR="00AD21BB" w:rsidRPr="002F4B5F" w:rsidRDefault="00AD21BB" w:rsidP="002F4B5F">
      <w:pPr>
        <w:shd w:val="clear" w:color="auto" w:fill="FFFFFF"/>
        <w:spacing w:line="360" w:lineRule="auto"/>
        <w:jc w:val="both"/>
        <w:rPr>
          <w:rFonts w:cstheme="minorHAnsi"/>
          <w:sz w:val="22"/>
          <w:szCs w:val="22"/>
        </w:rPr>
      </w:pPr>
    </w:p>
    <w:p w:rsidR="00C7482C" w:rsidRPr="002F4B5F" w:rsidRDefault="00C7482C" w:rsidP="002F4B5F">
      <w:pPr>
        <w:shd w:val="clear" w:color="auto" w:fill="FFFFFF"/>
        <w:spacing w:line="360" w:lineRule="auto"/>
        <w:jc w:val="both"/>
        <w:rPr>
          <w:rFonts w:cstheme="minorHAnsi"/>
          <w:sz w:val="22"/>
          <w:szCs w:val="22"/>
        </w:rPr>
      </w:pPr>
    </w:p>
    <w:p w:rsidR="00C7482C" w:rsidRPr="002F4B5F" w:rsidRDefault="00C7482C" w:rsidP="002F4B5F">
      <w:pPr>
        <w:shd w:val="clear" w:color="auto" w:fill="FFFFFF"/>
        <w:spacing w:line="360" w:lineRule="auto"/>
        <w:jc w:val="both"/>
        <w:rPr>
          <w:rFonts w:cstheme="minorHAnsi"/>
          <w:color w:val="000000"/>
          <w:sz w:val="22"/>
          <w:szCs w:val="22"/>
          <w:shd w:val="clear" w:color="auto" w:fill="FFFFFF"/>
        </w:rPr>
      </w:pPr>
    </w:p>
    <w:p w:rsidR="00EA60AA" w:rsidRPr="002F4B5F" w:rsidRDefault="00085452" w:rsidP="00905DFA">
      <w:pPr>
        <w:shd w:val="clear" w:color="auto" w:fill="FFFFFF"/>
        <w:spacing w:line="360" w:lineRule="auto"/>
        <w:jc w:val="both"/>
        <w:rPr>
          <w:rFonts w:cstheme="minorHAnsi"/>
          <w:sz w:val="22"/>
          <w:szCs w:val="22"/>
        </w:rPr>
      </w:pPr>
      <w:r w:rsidRPr="002F4B5F">
        <w:rPr>
          <w:rFonts w:cstheme="minorHAnsi"/>
          <w:sz w:val="22"/>
          <w:szCs w:val="22"/>
        </w:rPr>
        <w:t xml:space="preserve">Possible effects </w:t>
      </w:r>
      <w:r w:rsidR="00D46A1B" w:rsidRPr="002F4B5F">
        <w:rPr>
          <w:rFonts w:cstheme="minorHAnsi"/>
          <w:sz w:val="22"/>
          <w:szCs w:val="22"/>
        </w:rPr>
        <w:t xml:space="preserve">of chocolate, </w:t>
      </w:r>
      <w:r w:rsidRPr="002F4B5F">
        <w:rPr>
          <w:rFonts w:cstheme="minorHAnsi"/>
          <w:sz w:val="22"/>
          <w:szCs w:val="22"/>
        </w:rPr>
        <w:t>under basic research include anticancer, brain stimulator, cough preventer and antid</w:t>
      </w:r>
      <w:r w:rsidR="000B72FD" w:rsidRPr="002F4B5F">
        <w:rPr>
          <w:rFonts w:cstheme="minorHAnsi"/>
          <w:sz w:val="22"/>
          <w:szCs w:val="22"/>
        </w:rPr>
        <w:t>iarrheal activities.</w:t>
      </w:r>
      <w:r w:rsidR="00D46A1B" w:rsidRPr="002F4B5F">
        <w:rPr>
          <w:rFonts w:cstheme="minorHAnsi"/>
          <w:sz w:val="22"/>
          <w:szCs w:val="22"/>
        </w:rPr>
        <w:t xml:space="preserve"> </w:t>
      </w:r>
      <w:r w:rsidR="00E43AF5" w:rsidRPr="002F4B5F">
        <w:rPr>
          <w:rFonts w:cstheme="minorHAnsi"/>
          <w:sz w:val="22"/>
          <w:szCs w:val="22"/>
        </w:rPr>
        <w:t>“</w:t>
      </w:r>
      <w:r w:rsidR="00EA60AA" w:rsidRPr="002F4B5F">
        <w:rPr>
          <w:rFonts w:cstheme="minorHAnsi"/>
          <w:sz w:val="22"/>
          <w:szCs w:val="22"/>
        </w:rPr>
        <w:t xml:space="preserve">It sounds almost too good to be true, but preliminary research at West Virginia's Wheeling Jesuit University suggests chocolate may boost your memory, attention span, reaction time, and problem-solving skills by increasing blood flow to the brain. Chocolate companies found comparable gains in similar research on healthy young women </w:t>
      </w:r>
      <w:r w:rsidR="000B72FD" w:rsidRPr="002F4B5F">
        <w:rPr>
          <w:rFonts w:cstheme="minorHAnsi"/>
          <w:sz w:val="22"/>
          <w:szCs w:val="22"/>
        </w:rPr>
        <w:t>and on elderly people</w:t>
      </w:r>
      <w:r w:rsidR="00E43AF5" w:rsidRPr="002F4B5F">
        <w:rPr>
          <w:rFonts w:cstheme="minorHAnsi"/>
          <w:sz w:val="22"/>
          <w:szCs w:val="22"/>
        </w:rPr>
        <w:t>”</w:t>
      </w:r>
      <w:r w:rsidR="002D2B81" w:rsidRPr="002F4B5F">
        <w:rPr>
          <w:rFonts w:cstheme="minorHAnsi"/>
          <w:sz w:val="22"/>
          <w:szCs w:val="22"/>
        </w:rPr>
        <w:t xml:space="preserve">. </w:t>
      </w:r>
      <w:r w:rsidR="00435C48" w:rsidRPr="002F4B5F">
        <w:rPr>
          <w:rFonts w:cstheme="minorHAnsi"/>
          <w:sz w:val="22"/>
          <w:szCs w:val="22"/>
        </w:rPr>
        <w:t>(</w:t>
      </w:r>
      <w:r w:rsidR="0028536F" w:rsidRPr="002F4B5F">
        <w:rPr>
          <w:rFonts w:cstheme="minorHAnsi"/>
          <w:sz w:val="22"/>
          <w:szCs w:val="22"/>
        </w:rPr>
        <w:t>CNN Health)</w:t>
      </w:r>
    </w:p>
    <w:p w:rsidR="00874D37" w:rsidRPr="002F4B5F" w:rsidRDefault="005721EC" w:rsidP="002F4B5F">
      <w:pPr>
        <w:pStyle w:val="Heading3"/>
        <w:jc w:val="both"/>
        <w:rPr>
          <w:rFonts w:cstheme="minorHAnsi"/>
        </w:rPr>
      </w:pPr>
      <w:bookmarkStart w:id="10" w:name="_Toc364633179"/>
      <w:r w:rsidRPr="002F4B5F">
        <w:rPr>
          <w:rFonts w:cstheme="minorHAnsi"/>
        </w:rPr>
        <w:t>2.</w:t>
      </w:r>
      <w:r w:rsidR="003A218D">
        <w:rPr>
          <w:rFonts w:cstheme="minorHAnsi"/>
        </w:rPr>
        <w:t>2</w:t>
      </w:r>
      <w:r w:rsidRPr="002F4B5F">
        <w:rPr>
          <w:rFonts w:cstheme="minorHAnsi"/>
        </w:rPr>
        <w:t>.</w:t>
      </w:r>
      <w:r w:rsidR="00B865C7">
        <w:rPr>
          <w:rFonts w:cstheme="minorHAnsi"/>
        </w:rPr>
        <w:t>4.</w:t>
      </w:r>
      <w:r w:rsidRPr="002F4B5F">
        <w:rPr>
          <w:rFonts w:cstheme="minorHAnsi"/>
        </w:rPr>
        <w:t xml:space="preserve"> GENDER INFLUENCE IN TESTING AFFECTIVE </w:t>
      </w:r>
      <w:r w:rsidR="005A678E" w:rsidRPr="002F4B5F">
        <w:rPr>
          <w:rFonts w:cstheme="minorHAnsi"/>
        </w:rPr>
        <w:t xml:space="preserve">TASTE </w:t>
      </w:r>
      <w:r w:rsidRPr="002F4B5F">
        <w:rPr>
          <w:rFonts w:cstheme="minorHAnsi"/>
        </w:rPr>
        <w:t>STIMULI</w:t>
      </w:r>
      <w:bookmarkEnd w:id="10"/>
    </w:p>
    <w:p w:rsidR="00435C48" w:rsidRPr="002F4B5F" w:rsidRDefault="005721EC" w:rsidP="003A218D">
      <w:pPr>
        <w:spacing w:line="360" w:lineRule="auto"/>
        <w:jc w:val="both"/>
        <w:rPr>
          <w:rFonts w:cstheme="minorHAnsi"/>
          <w:sz w:val="22"/>
          <w:szCs w:val="22"/>
        </w:rPr>
      </w:pPr>
      <w:proofErr w:type="spellStart"/>
      <w:r w:rsidRPr="002F4B5F">
        <w:rPr>
          <w:rFonts w:cstheme="minorHAnsi"/>
          <w:sz w:val="22"/>
          <w:szCs w:val="22"/>
        </w:rPr>
        <w:t>Smeets</w:t>
      </w:r>
      <w:proofErr w:type="spellEnd"/>
      <w:r w:rsidRPr="002F4B5F">
        <w:rPr>
          <w:rFonts w:cstheme="minorHAnsi"/>
          <w:sz w:val="22"/>
          <w:szCs w:val="22"/>
        </w:rPr>
        <w:t xml:space="preserve"> et al. (2006) advise that for a better understanding of the regulation of food intake, it might be important to differentiate between men and women. Sex differences in the effect of satiation were found in the hypothalamus, ventral striatum and medial prefrontal cortex. Their study adds to the growing number of studies reporting sex differences in stimulus processing in the brain, including respon</w:t>
      </w:r>
      <w:r w:rsidR="00A00CAA" w:rsidRPr="002F4B5F">
        <w:rPr>
          <w:rFonts w:cstheme="minorHAnsi"/>
          <w:sz w:val="22"/>
          <w:szCs w:val="22"/>
        </w:rPr>
        <w:t>ses to visual emotional stimuli</w:t>
      </w:r>
      <w:r w:rsidRPr="002F4B5F">
        <w:rPr>
          <w:rFonts w:cstheme="minorHAnsi"/>
          <w:sz w:val="22"/>
          <w:szCs w:val="22"/>
        </w:rPr>
        <w:t xml:space="preserve"> (</w:t>
      </w:r>
      <w:proofErr w:type="spellStart"/>
      <w:r w:rsidRPr="002F4B5F">
        <w:rPr>
          <w:rFonts w:cstheme="minorHAnsi"/>
          <w:sz w:val="22"/>
          <w:szCs w:val="22"/>
        </w:rPr>
        <w:t>Smeets</w:t>
      </w:r>
      <w:proofErr w:type="spellEnd"/>
      <w:r w:rsidRPr="002F4B5F">
        <w:rPr>
          <w:rFonts w:cstheme="minorHAnsi"/>
          <w:sz w:val="22"/>
          <w:szCs w:val="22"/>
        </w:rPr>
        <w:t xml:space="preserve"> et al.,</w:t>
      </w:r>
      <w:r w:rsidR="00A00CAA" w:rsidRPr="002F4B5F">
        <w:rPr>
          <w:rFonts w:cstheme="minorHAnsi"/>
          <w:sz w:val="22"/>
          <w:szCs w:val="22"/>
        </w:rPr>
        <w:t xml:space="preserve"> </w:t>
      </w:r>
      <w:r w:rsidRPr="002F4B5F">
        <w:rPr>
          <w:rFonts w:cstheme="minorHAnsi"/>
          <w:sz w:val="22"/>
          <w:szCs w:val="22"/>
        </w:rPr>
        <w:t>2006</w:t>
      </w:r>
      <w:r w:rsidR="00435C48" w:rsidRPr="002F4B5F">
        <w:rPr>
          <w:rFonts w:cstheme="minorHAnsi"/>
          <w:sz w:val="22"/>
          <w:szCs w:val="22"/>
        </w:rPr>
        <w:t>, p. 1303</w:t>
      </w:r>
      <w:r w:rsidRPr="002F4B5F">
        <w:rPr>
          <w:rFonts w:cstheme="minorHAnsi"/>
          <w:sz w:val="22"/>
          <w:szCs w:val="22"/>
        </w:rPr>
        <w:t>)</w:t>
      </w:r>
      <w:r w:rsidR="00A00CAA" w:rsidRPr="002F4B5F">
        <w:rPr>
          <w:rFonts w:cstheme="minorHAnsi"/>
          <w:sz w:val="22"/>
          <w:szCs w:val="22"/>
        </w:rPr>
        <w:t>.</w:t>
      </w:r>
    </w:p>
    <w:p w:rsidR="005721EC" w:rsidRPr="002F4B5F" w:rsidRDefault="005721EC" w:rsidP="00905DFA">
      <w:pPr>
        <w:spacing w:line="360" w:lineRule="auto"/>
        <w:jc w:val="both"/>
        <w:rPr>
          <w:rFonts w:cstheme="minorHAnsi"/>
          <w:sz w:val="22"/>
          <w:szCs w:val="22"/>
        </w:rPr>
      </w:pPr>
      <w:r w:rsidRPr="002F4B5F">
        <w:rPr>
          <w:rFonts w:cstheme="minorHAnsi"/>
          <w:sz w:val="22"/>
          <w:szCs w:val="22"/>
        </w:rPr>
        <w:t xml:space="preserve">Their research reveals that men and women differ in their response to satiation and suggest that the regulation of food intake by the brain may vary between sexes. </w:t>
      </w:r>
      <w:r w:rsidR="006F503F" w:rsidRPr="002F4B5F">
        <w:rPr>
          <w:rFonts w:cstheme="minorHAnsi"/>
          <w:sz w:val="22"/>
          <w:szCs w:val="22"/>
        </w:rPr>
        <w:t>“</w:t>
      </w:r>
      <w:r w:rsidRPr="002F4B5F">
        <w:rPr>
          <w:rFonts w:cstheme="minorHAnsi"/>
          <w:sz w:val="22"/>
          <w:szCs w:val="22"/>
        </w:rPr>
        <w:t>Therefore, sex differences are a covariate of interest in studies</w:t>
      </w:r>
      <w:r w:rsidR="00A00CAA" w:rsidRPr="002F4B5F">
        <w:rPr>
          <w:rFonts w:cstheme="minorHAnsi"/>
          <w:sz w:val="22"/>
          <w:szCs w:val="22"/>
        </w:rPr>
        <w:t xml:space="preserve"> of the brain responses to food</w:t>
      </w:r>
      <w:r w:rsidR="006F503F" w:rsidRPr="002F4B5F">
        <w:rPr>
          <w:rFonts w:cstheme="minorHAnsi"/>
          <w:sz w:val="22"/>
          <w:szCs w:val="22"/>
        </w:rPr>
        <w:t>”</w:t>
      </w:r>
      <w:r w:rsidRPr="002F4B5F">
        <w:rPr>
          <w:rFonts w:cstheme="minorHAnsi"/>
          <w:sz w:val="22"/>
          <w:szCs w:val="22"/>
        </w:rPr>
        <w:t xml:space="preserve"> (</w:t>
      </w:r>
      <w:proofErr w:type="spellStart"/>
      <w:r w:rsidRPr="002F4B5F">
        <w:rPr>
          <w:rFonts w:cstheme="minorHAnsi"/>
          <w:sz w:val="22"/>
          <w:szCs w:val="22"/>
        </w:rPr>
        <w:t>Smeets</w:t>
      </w:r>
      <w:proofErr w:type="spellEnd"/>
      <w:r w:rsidRPr="002F4B5F">
        <w:rPr>
          <w:rFonts w:cstheme="minorHAnsi"/>
          <w:sz w:val="22"/>
          <w:szCs w:val="22"/>
        </w:rPr>
        <w:t xml:space="preserve"> et al.,</w:t>
      </w:r>
      <w:r w:rsidR="00A00CAA" w:rsidRPr="002F4B5F">
        <w:rPr>
          <w:rFonts w:cstheme="minorHAnsi"/>
          <w:sz w:val="22"/>
          <w:szCs w:val="22"/>
        </w:rPr>
        <w:t xml:space="preserve"> </w:t>
      </w:r>
      <w:r w:rsidRPr="002F4B5F">
        <w:rPr>
          <w:rFonts w:cstheme="minorHAnsi"/>
          <w:sz w:val="22"/>
          <w:szCs w:val="22"/>
        </w:rPr>
        <w:t>2006</w:t>
      </w:r>
      <w:r w:rsidR="00435C48" w:rsidRPr="002F4B5F">
        <w:rPr>
          <w:rFonts w:cstheme="minorHAnsi"/>
          <w:sz w:val="22"/>
          <w:szCs w:val="22"/>
        </w:rPr>
        <w:t>, p.1303</w:t>
      </w:r>
      <w:r w:rsidRPr="002F4B5F">
        <w:rPr>
          <w:rFonts w:cstheme="minorHAnsi"/>
          <w:sz w:val="22"/>
          <w:szCs w:val="22"/>
        </w:rPr>
        <w:t>)</w:t>
      </w:r>
      <w:r w:rsidR="00A00CAA" w:rsidRPr="002F4B5F">
        <w:rPr>
          <w:rFonts w:cstheme="minorHAnsi"/>
          <w:sz w:val="22"/>
          <w:szCs w:val="22"/>
        </w:rPr>
        <w:t>.</w:t>
      </w:r>
    </w:p>
    <w:p w:rsidR="00C71174" w:rsidRPr="002F4B5F" w:rsidRDefault="009646B1" w:rsidP="002F4B5F">
      <w:pPr>
        <w:pStyle w:val="Heading1"/>
        <w:jc w:val="both"/>
        <w:rPr>
          <w:rFonts w:cstheme="minorHAnsi"/>
        </w:rPr>
      </w:pPr>
      <w:bookmarkStart w:id="11" w:name="_Toc364633180"/>
      <w:r w:rsidRPr="002F4B5F">
        <w:rPr>
          <w:rFonts w:cstheme="minorHAnsi"/>
        </w:rPr>
        <w:lastRenderedPageBreak/>
        <w:t>3.</w:t>
      </w:r>
      <w:r w:rsidR="00874D37" w:rsidRPr="002F4B5F">
        <w:rPr>
          <w:rFonts w:cstheme="minorHAnsi"/>
        </w:rPr>
        <w:t xml:space="preserve"> HYPOTHESIS</w:t>
      </w:r>
      <w:bookmarkEnd w:id="11"/>
    </w:p>
    <w:p w:rsidR="00B76899" w:rsidRPr="002F4B5F" w:rsidRDefault="0033248A" w:rsidP="00905DFA">
      <w:pPr>
        <w:spacing w:line="360" w:lineRule="auto"/>
        <w:jc w:val="both"/>
        <w:rPr>
          <w:rFonts w:cstheme="minorHAnsi"/>
          <w:sz w:val="22"/>
          <w:szCs w:val="22"/>
        </w:rPr>
      </w:pPr>
      <w:r w:rsidRPr="002F4B5F">
        <w:rPr>
          <w:rFonts w:cstheme="minorHAnsi"/>
          <w:sz w:val="22"/>
          <w:szCs w:val="22"/>
        </w:rPr>
        <w:t>T</w:t>
      </w:r>
      <w:r w:rsidR="00B76899" w:rsidRPr="002F4B5F">
        <w:rPr>
          <w:rFonts w:cstheme="minorHAnsi"/>
          <w:sz w:val="22"/>
          <w:szCs w:val="22"/>
        </w:rPr>
        <w:t>he studies performed so far had measured the chocolate impact ei</w:t>
      </w:r>
      <w:r w:rsidR="00D11B87" w:rsidRPr="002F4B5F">
        <w:rPr>
          <w:rFonts w:cstheme="minorHAnsi"/>
          <w:sz w:val="22"/>
          <w:szCs w:val="22"/>
        </w:rPr>
        <w:t>th</w:t>
      </w:r>
      <w:r w:rsidR="00B76899" w:rsidRPr="002F4B5F">
        <w:rPr>
          <w:rFonts w:cstheme="minorHAnsi"/>
          <w:sz w:val="22"/>
          <w:szCs w:val="22"/>
        </w:rPr>
        <w:t>er at declarative level (self</w:t>
      </w:r>
      <w:r w:rsidR="00D11B87" w:rsidRPr="002F4B5F">
        <w:rPr>
          <w:rFonts w:cstheme="minorHAnsi"/>
          <w:sz w:val="22"/>
          <w:szCs w:val="22"/>
        </w:rPr>
        <w:t>-</w:t>
      </w:r>
      <w:r w:rsidR="00B76899" w:rsidRPr="002F4B5F">
        <w:rPr>
          <w:rFonts w:cstheme="minorHAnsi"/>
          <w:sz w:val="22"/>
          <w:szCs w:val="22"/>
        </w:rPr>
        <w:t xml:space="preserve">rated moods) or </w:t>
      </w:r>
      <w:r w:rsidR="00FF4D70" w:rsidRPr="002F4B5F">
        <w:rPr>
          <w:rFonts w:cstheme="minorHAnsi"/>
          <w:sz w:val="22"/>
          <w:szCs w:val="22"/>
        </w:rPr>
        <w:t xml:space="preserve">they have </w:t>
      </w:r>
      <w:r w:rsidR="00B76899" w:rsidRPr="002F4B5F">
        <w:rPr>
          <w:rFonts w:cstheme="minorHAnsi"/>
          <w:sz w:val="22"/>
          <w:szCs w:val="22"/>
        </w:rPr>
        <w:t xml:space="preserve">followed on the brain regions activated when eating chocolate with fMRI studies. To my </w:t>
      </w:r>
      <w:r w:rsidR="00D71595" w:rsidRPr="002F4B5F">
        <w:rPr>
          <w:rFonts w:cstheme="minorHAnsi"/>
          <w:sz w:val="22"/>
          <w:szCs w:val="22"/>
        </w:rPr>
        <w:t xml:space="preserve">best of </w:t>
      </w:r>
      <w:r w:rsidR="00B76899" w:rsidRPr="002F4B5F">
        <w:rPr>
          <w:rFonts w:cstheme="minorHAnsi"/>
          <w:sz w:val="22"/>
          <w:szCs w:val="22"/>
        </w:rPr>
        <w:t>knowledge</w:t>
      </w:r>
      <w:r w:rsidR="00D71595" w:rsidRPr="002F4B5F">
        <w:rPr>
          <w:rFonts w:cstheme="minorHAnsi"/>
          <w:sz w:val="22"/>
          <w:szCs w:val="22"/>
        </w:rPr>
        <w:t xml:space="preserve"> so far, there is no study which underlines and quantifies </w:t>
      </w:r>
      <w:r w:rsidR="00562DA0" w:rsidRPr="002F4B5F">
        <w:rPr>
          <w:rFonts w:cstheme="minorHAnsi"/>
          <w:sz w:val="22"/>
          <w:szCs w:val="22"/>
        </w:rPr>
        <w:t xml:space="preserve">in terms of amplitude and latency, </w:t>
      </w:r>
      <w:r w:rsidR="00D71595" w:rsidRPr="002F4B5F">
        <w:rPr>
          <w:rFonts w:cstheme="minorHAnsi"/>
          <w:sz w:val="22"/>
          <w:szCs w:val="22"/>
        </w:rPr>
        <w:t>the impact of chocolate on emotionally induced states at brain level</w:t>
      </w:r>
      <w:r w:rsidR="00FF4D70" w:rsidRPr="002F4B5F">
        <w:rPr>
          <w:rFonts w:cstheme="minorHAnsi"/>
          <w:sz w:val="22"/>
          <w:szCs w:val="22"/>
        </w:rPr>
        <w:t xml:space="preserve"> by performing an EEG research</w:t>
      </w:r>
      <w:r w:rsidR="00D71595" w:rsidRPr="002F4B5F">
        <w:rPr>
          <w:rFonts w:cstheme="minorHAnsi"/>
          <w:sz w:val="22"/>
          <w:szCs w:val="22"/>
        </w:rPr>
        <w:t>.</w:t>
      </w:r>
    </w:p>
    <w:p w:rsidR="0033248A" w:rsidRPr="002F4B5F" w:rsidRDefault="0033248A" w:rsidP="00905DFA">
      <w:pPr>
        <w:spacing w:line="360" w:lineRule="auto"/>
        <w:jc w:val="both"/>
        <w:rPr>
          <w:rFonts w:cstheme="minorHAnsi"/>
          <w:sz w:val="22"/>
          <w:szCs w:val="22"/>
        </w:rPr>
      </w:pPr>
      <w:r w:rsidRPr="002F4B5F">
        <w:rPr>
          <w:rFonts w:cstheme="minorHAnsi"/>
          <w:sz w:val="22"/>
          <w:szCs w:val="22"/>
        </w:rPr>
        <w:t>Following the previous studies presented above, related to face specific brain event related potentials and the evidence they have generated, the thesis will investigate the following hypothesis:</w:t>
      </w:r>
    </w:p>
    <w:p w:rsidR="0069653A" w:rsidRPr="002F4B5F" w:rsidRDefault="00D71595" w:rsidP="00905DFA">
      <w:pPr>
        <w:spacing w:line="360" w:lineRule="auto"/>
        <w:jc w:val="both"/>
        <w:rPr>
          <w:rFonts w:cstheme="minorHAnsi"/>
          <w:i/>
          <w:sz w:val="22"/>
          <w:szCs w:val="22"/>
        </w:rPr>
      </w:pPr>
      <w:r w:rsidRPr="002F4B5F">
        <w:rPr>
          <w:rFonts w:cstheme="minorHAnsi"/>
          <w:i/>
          <w:sz w:val="22"/>
          <w:szCs w:val="22"/>
        </w:rPr>
        <w:t>Hypothesis 1: In the chocolate condition</w:t>
      </w:r>
      <w:r w:rsidR="006C6F55" w:rsidRPr="002F4B5F">
        <w:rPr>
          <w:rFonts w:cstheme="minorHAnsi"/>
          <w:i/>
          <w:sz w:val="22"/>
          <w:szCs w:val="22"/>
        </w:rPr>
        <w:t>,</w:t>
      </w:r>
      <w:r w:rsidR="00F875B3" w:rsidRPr="002F4B5F">
        <w:rPr>
          <w:rFonts w:cstheme="minorHAnsi"/>
          <w:i/>
          <w:sz w:val="22"/>
          <w:szCs w:val="22"/>
        </w:rPr>
        <w:t xml:space="preserve"> ERP a</w:t>
      </w:r>
      <w:r w:rsidR="0004360A" w:rsidRPr="002F4B5F">
        <w:rPr>
          <w:rFonts w:cstheme="minorHAnsi"/>
          <w:i/>
          <w:sz w:val="22"/>
          <w:szCs w:val="22"/>
        </w:rPr>
        <w:t xml:space="preserve">mplitudes and latencies measured for each type of </w:t>
      </w:r>
      <w:r w:rsidR="00F05A98" w:rsidRPr="002F4B5F">
        <w:rPr>
          <w:rFonts w:cstheme="minorHAnsi"/>
          <w:i/>
          <w:sz w:val="22"/>
          <w:szCs w:val="22"/>
        </w:rPr>
        <w:t>emotion are likely to be higher</w:t>
      </w:r>
      <w:r w:rsidR="0004360A" w:rsidRPr="002F4B5F">
        <w:rPr>
          <w:rFonts w:cstheme="minorHAnsi"/>
          <w:i/>
          <w:sz w:val="22"/>
          <w:szCs w:val="22"/>
        </w:rPr>
        <w:t xml:space="preserve"> in comparison to the </w:t>
      </w:r>
      <w:r w:rsidR="006C6F55" w:rsidRPr="002F4B5F">
        <w:rPr>
          <w:rFonts w:cstheme="minorHAnsi"/>
          <w:i/>
          <w:sz w:val="22"/>
          <w:szCs w:val="22"/>
        </w:rPr>
        <w:t xml:space="preserve">no </w:t>
      </w:r>
      <w:r w:rsidR="0004360A" w:rsidRPr="002F4B5F">
        <w:rPr>
          <w:rFonts w:cstheme="minorHAnsi"/>
          <w:i/>
          <w:sz w:val="22"/>
          <w:szCs w:val="22"/>
        </w:rPr>
        <w:t>chocolate condition.</w:t>
      </w:r>
    </w:p>
    <w:p w:rsidR="0033248A" w:rsidRPr="002F4B5F" w:rsidRDefault="0033248A" w:rsidP="00905DFA">
      <w:pPr>
        <w:spacing w:line="360" w:lineRule="auto"/>
        <w:jc w:val="both"/>
        <w:rPr>
          <w:rFonts w:cstheme="minorHAnsi"/>
          <w:i/>
          <w:sz w:val="22"/>
          <w:szCs w:val="22"/>
        </w:rPr>
      </w:pPr>
      <w:r w:rsidRPr="002F4B5F">
        <w:rPr>
          <w:rFonts w:cstheme="minorHAnsi"/>
          <w:i/>
          <w:sz w:val="22"/>
          <w:szCs w:val="22"/>
        </w:rPr>
        <w:t xml:space="preserve">Hypothesis 2: The N170 </w:t>
      </w:r>
      <w:r w:rsidR="00272163" w:rsidRPr="002F4B5F">
        <w:rPr>
          <w:rFonts w:cstheme="minorHAnsi"/>
          <w:i/>
          <w:sz w:val="22"/>
          <w:szCs w:val="22"/>
        </w:rPr>
        <w:t>component</w:t>
      </w:r>
      <w:r w:rsidRPr="002F4B5F">
        <w:rPr>
          <w:rFonts w:cstheme="minorHAnsi"/>
          <w:i/>
          <w:sz w:val="22"/>
          <w:szCs w:val="22"/>
        </w:rPr>
        <w:t xml:space="preserve"> is expected to have higher amplitudes and earlier latencies in the chocolate condition for the emotional stimuli than in the no chocolate condition.</w:t>
      </w:r>
    </w:p>
    <w:p w:rsidR="0033248A" w:rsidRPr="002F4B5F" w:rsidRDefault="0033248A" w:rsidP="00905DFA">
      <w:pPr>
        <w:spacing w:line="360" w:lineRule="auto"/>
        <w:jc w:val="both"/>
        <w:rPr>
          <w:rFonts w:cstheme="minorHAnsi"/>
          <w:i/>
          <w:sz w:val="22"/>
        </w:rPr>
      </w:pPr>
      <w:r w:rsidRPr="002F4B5F">
        <w:rPr>
          <w:rFonts w:cstheme="minorHAnsi"/>
          <w:i/>
          <w:sz w:val="22"/>
        </w:rPr>
        <w:t>Hypothesis 3: The N300 component is expected to indicate higher amplitudes for happy faces than to sad and neutral faces in the chocolate condition then in the control condition.</w:t>
      </w:r>
    </w:p>
    <w:p w:rsidR="0084628E" w:rsidRPr="002F4B5F" w:rsidRDefault="0084628E" w:rsidP="00905DFA">
      <w:pPr>
        <w:spacing w:line="360" w:lineRule="auto"/>
        <w:jc w:val="both"/>
        <w:rPr>
          <w:rFonts w:cstheme="minorHAnsi"/>
          <w:sz w:val="22"/>
          <w:szCs w:val="22"/>
        </w:rPr>
      </w:pPr>
      <w:r w:rsidRPr="002F4B5F">
        <w:rPr>
          <w:rFonts w:cstheme="minorHAnsi"/>
          <w:sz w:val="22"/>
          <w:szCs w:val="22"/>
        </w:rPr>
        <w:t xml:space="preserve">The hypothesis states the effect that we are following to observe, however, in the discussion part, according to the results, a broader image will be presented, as well as </w:t>
      </w:r>
      <w:r w:rsidR="006C6F55" w:rsidRPr="002F4B5F">
        <w:rPr>
          <w:rFonts w:cstheme="minorHAnsi"/>
          <w:sz w:val="22"/>
          <w:szCs w:val="22"/>
        </w:rPr>
        <w:t>the</w:t>
      </w:r>
      <w:r w:rsidRPr="002F4B5F">
        <w:rPr>
          <w:rFonts w:cstheme="minorHAnsi"/>
          <w:sz w:val="22"/>
          <w:szCs w:val="22"/>
        </w:rPr>
        <w:t xml:space="preserve"> regions where effects are observed to take place.</w:t>
      </w:r>
    </w:p>
    <w:p w:rsidR="003A218D" w:rsidRPr="002F4B5F" w:rsidRDefault="003A218D" w:rsidP="00905DFA">
      <w:pPr>
        <w:spacing w:line="360" w:lineRule="auto"/>
        <w:jc w:val="both"/>
        <w:rPr>
          <w:rFonts w:cstheme="minorHAnsi"/>
          <w:sz w:val="22"/>
          <w:szCs w:val="22"/>
        </w:rPr>
      </w:pPr>
    </w:p>
    <w:p w:rsidR="009A3F11" w:rsidRPr="002F4B5F" w:rsidRDefault="009646B1" w:rsidP="002F4B5F">
      <w:pPr>
        <w:pStyle w:val="Heading1"/>
        <w:jc w:val="both"/>
        <w:rPr>
          <w:rFonts w:cstheme="minorHAnsi"/>
        </w:rPr>
      </w:pPr>
      <w:bookmarkStart w:id="12" w:name="_Toc364633181"/>
      <w:r w:rsidRPr="002F4B5F">
        <w:rPr>
          <w:rFonts w:cstheme="minorHAnsi"/>
        </w:rPr>
        <w:t>4</w:t>
      </w:r>
      <w:r w:rsidR="00A25064" w:rsidRPr="002F4B5F">
        <w:rPr>
          <w:rFonts w:cstheme="minorHAnsi"/>
        </w:rPr>
        <w:t>.</w:t>
      </w:r>
      <w:r w:rsidR="009A3F11" w:rsidRPr="002F4B5F">
        <w:rPr>
          <w:rFonts w:cstheme="minorHAnsi"/>
        </w:rPr>
        <w:t xml:space="preserve"> M</w:t>
      </w:r>
      <w:r w:rsidR="00E152BB" w:rsidRPr="002F4B5F">
        <w:rPr>
          <w:rFonts w:cstheme="minorHAnsi"/>
        </w:rPr>
        <w:t>ETHODOLOGY</w:t>
      </w:r>
      <w:r w:rsidR="009A3F11" w:rsidRPr="002F4B5F">
        <w:rPr>
          <w:rFonts w:cstheme="minorHAnsi"/>
        </w:rPr>
        <w:t xml:space="preserve"> </w:t>
      </w:r>
      <w:r w:rsidR="007B0A37" w:rsidRPr="002F4B5F">
        <w:rPr>
          <w:rFonts w:cstheme="minorHAnsi"/>
        </w:rPr>
        <w:t>AND MATERIALS</w:t>
      </w:r>
      <w:bookmarkEnd w:id="12"/>
    </w:p>
    <w:p w:rsidR="009A3F11" w:rsidRPr="002F4B5F" w:rsidRDefault="009A3F11" w:rsidP="003A218D">
      <w:pPr>
        <w:spacing w:line="360" w:lineRule="auto"/>
        <w:jc w:val="both"/>
        <w:rPr>
          <w:rFonts w:cstheme="minorHAnsi"/>
          <w:sz w:val="22"/>
          <w:szCs w:val="22"/>
        </w:rPr>
      </w:pPr>
      <w:r w:rsidRPr="002F4B5F">
        <w:rPr>
          <w:rFonts w:cstheme="minorHAnsi"/>
          <w:sz w:val="22"/>
          <w:szCs w:val="22"/>
        </w:rPr>
        <w:t>24 healthy volunteers took part in the study (only men, aged 22-26) after giving informed consent. All participants had normal or co</w:t>
      </w:r>
      <w:r w:rsidR="00C80B77" w:rsidRPr="002F4B5F">
        <w:rPr>
          <w:rFonts w:cstheme="minorHAnsi"/>
          <w:sz w:val="22"/>
          <w:szCs w:val="22"/>
        </w:rPr>
        <w:t>rrected to normal visual acuity and were in an excellent health condition.</w:t>
      </w:r>
    </w:p>
    <w:p w:rsidR="009A3F11" w:rsidRPr="002F4B5F" w:rsidRDefault="009A3F11" w:rsidP="00905DFA">
      <w:pPr>
        <w:spacing w:line="360" w:lineRule="auto"/>
        <w:jc w:val="both"/>
        <w:rPr>
          <w:rFonts w:cstheme="minorHAnsi"/>
          <w:sz w:val="22"/>
          <w:szCs w:val="22"/>
        </w:rPr>
      </w:pPr>
      <w:r w:rsidRPr="002F4B5F">
        <w:rPr>
          <w:rFonts w:cstheme="minorHAnsi"/>
          <w:sz w:val="22"/>
          <w:szCs w:val="22"/>
        </w:rPr>
        <w:t>Stimulus material wa</w:t>
      </w:r>
      <w:r w:rsidR="009A2688" w:rsidRPr="002F4B5F">
        <w:rPr>
          <w:rFonts w:cstheme="minorHAnsi"/>
          <w:sz w:val="22"/>
          <w:szCs w:val="22"/>
        </w:rPr>
        <w:t>s selected from the online environment</w:t>
      </w:r>
      <w:r w:rsidRPr="002F4B5F">
        <w:rPr>
          <w:rFonts w:cstheme="minorHAnsi"/>
          <w:sz w:val="22"/>
          <w:szCs w:val="22"/>
        </w:rPr>
        <w:t>, presenting, respectively 8 sad, 8 happy and 8 neutral faces.</w:t>
      </w:r>
      <w:r w:rsidR="00570468" w:rsidRPr="002F4B5F">
        <w:rPr>
          <w:rFonts w:cstheme="minorHAnsi"/>
          <w:sz w:val="22"/>
          <w:szCs w:val="22"/>
        </w:rPr>
        <w:t xml:space="preserve"> </w:t>
      </w:r>
      <w:r w:rsidRPr="002F4B5F">
        <w:rPr>
          <w:rFonts w:cstheme="minorHAnsi"/>
          <w:sz w:val="22"/>
          <w:szCs w:val="22"/>
        </w:rPr>
        <w:t>Pictures were presented in a randomized order in the center of a computer monitor, placed approximately 80 cm from the subject. The stimulus was presented for 5000ms (5 seconds) on the monitor with an inter</w:t>
      </w:r>
      <w:r w:rsidR="009A2688" w:rsidRPr="002F4B5F">
        <w:rPr>
          <w:rFonts w:cstheme="minorHAnsi"/>
          <w:sz w:val="22"/>
          <w:szCs w:val="22"/>
        </w:rPr>
        <w:t>-</w:t>
      </w:r>
      <w:r w:rsidR="00A4674D" w:rsidRPr="002F4B5F">
        <w:rPr>
          <w:rFonts w:cstheme="minorHAnsi"/>
          <w:sz w:val="22"/>
          <w:szCs w:val="22"/>
        </w:rPr>
        <w:t>stimulus interval of 2500</w:t>
      </w:r>
      <w:r w:rsidRPr="002F4B5F">
        <w:rPr>
          <w:rFonts w:cstheme="minorHAnsi"/>
          <w:sz w:val="22"/>
          <w:szCs w:val="22"/>
        </w:rPr>
        <w:t>ms (2.5 seconds). The inter</w:t>
      </w:r>
      <w:r w:rsidR="009A2688" w:rsidRPr="002F4B5F">
        <w:rPr>
          <w:rFonts w:cstheme="minorHAnsi"/>
          <w:sz w:val="22"/>
          <w:szCs w:val="22"/>
        </w:rPr>
        <w:t>-</w:t>
      </w:r>
      <w:r w:rsidRPr="002F4B5F">
        <w:rPr>
          <w:rFonts w:cstheme="minorHAnsi"/>
          <w:sz w:val="22"/>
          <w:szCs w:val="22"/>
        </w:rPr>
        <w:t>stimulus fixation point was projected at the center of the screen (a white point on a black background).</w:t>
      </w:r>
    </w:p>
    <w:p w:rsidR="009A3F11" w:rsidRPr="002F4B5F" w:rsidRDefault="008E09B3" w:rsidP="00905DFA">
      <w:pPr>
        <w:spacing w:line="360" w:lineRule="auto"/>
        <w:jc w:val="both"/>
        <w:rPr>
          <w:rFonts w:cstheme="minorHAnsi"/>
          <w:sz w:val="22"/>
          <w:szCs w:val="22"/>
        </w:rPr>
      </w:pPr>
      <w:r w:rsidRPr="002F4B5F">
        <w:rPr>
          <w:rFonts w:cstheme="minorHAnsi"/>
          <w:sz w:val="22"/>
          <w:szCs w:val="22"/>
        </w:rPr>
        <w:t>The participants</w:t>
      </w:r>
      <w:r w:rsidR="009A3F11" w:rsidRPr="002F4B5F">
        <w:rPr>
          <w:rFonts w:cstheme="minorHAnsi"/>
          <w:sz w:val="22"/>
          <w:szCs w:val="22"/>
        </w:rPr>
        <w:t xml:space="preserve"> were told to </w:t>
      </w:r>
      <w:r w:rsidR="009A2688" w:rsidRPr="002F4B5F">
        <w:rPr>
          <w:rFonts w:cstheme="minorHAnsi"/>
          <w:sz w:val="22"/>
          <w:szCs w:val="22"/>
        </w:rPr>
        <w:t xml:space="preserve">relax and </w:t>
      </w:r>
      <w:r w:rsidR="009A3F11" w:rsidRPr="002F4B5F">
        <w:rPr>
          <w:rFonts w:cstheme="minorHAnsi"/>
          <w:sz w:val="22"/>
          <w:szCs w:val="22"/>
        </w:rPr>
        <w:t>observe the faces carefully.</w:t>
      </w:r>
      <w:r w:rsidRPr="002F4B5F">
        <w:rPr>
          <w:rFonts w:cstheme="minorHAnsi"/>
          <w:sz w:val="22"/>
          <w:szCs w:val="22"/>
        </w:rPr>
        <w:t xml:space="preserve"> </w:t>
      </w:r>
      <w:r w:rsidR="009A3F11" w:rsidRPr="002F4B5F">
        <w:rPr>
          <w:rFonts w:cstheme="minorHAnsi"/>
          <w:sz w:val="22"/>
          <w:szCs w:val="22"/>
        </w:rPr>
        <w:t>Participants were seated in sound-attenuated, electrically shielded room and were asked not to bli</w:t>
      </w:r>
      <w:r w:rsidR="009A2688" w:rsidRPr="002F4B5F">
        <w:rPr>
          <w:rFonts w:cstheme="minorHAnsi"/>
          <w:sz w:val="22"/>
          <w:szCs w:val="22"/>
        </w:rPr>
        <w:t>n</w:t>
      </w:r>
      <w:r w:rsidR="009A3F11" w:rsidRPr="002F4B5F">
        <w:rPr>
          <w:rFonts w:cstheme="minorHAnsi"/>
          <w:sz w:val="22"/>
          <w:szCs w:val="22"/>
        </w:rPr>
        <w:t>k during the task</w:t>
      </w:r>
      <w:r w:rsidR="00463C24" w:rsidRPr="002F4B5F">
        <w:rPr>
          <w:rFonts w:cstheme="minorHAnsi"/>
          <w:sz w:val="22"/>
          <w:szCs w:val="22"/>
        </w:rPr>
        <w:t xml:space="preserve"> and not to move their </w:t>
      </w:r>
      <w:r w:rsidR="00463C24" w:rsidRPr="002F4B5F">
        <w:rPr>
          <w:rFonts w:cstheme="minorHAnsi"/>
          <w:sz w:val="22"/>
          <w:szCs w:val="22"/>
        </w:rPr>
        <w:lastRenderedPageBreak/>
        <w:t>head or their body</w:t>
      </w:r>
      <w:r w:rsidR="009A3F11" w:rsidRPr="002F4B5F">
        <w:rPr>
          <w:rFonts w:cstheme="minorHAnsi"/>
          <w:sz w:val="22"/>
          <w:szCs w:val="22"/>
        </w:rPr>
        <w:t>. Prior to recording ERPs, the subjects were familiarized with the overall procedure (training session).</w:t>
      </w:r>
    </w:p>
    <w:p w:rsidR="009A3F11" w:rsidRPr="002F4B5F" w:rsidRDefault="009A3F11" w:rsidP="00905DFA">
      <w:pPr>
        <w:spacing w:line="360" w:lineRule="auto"/>
        <w:jc w:val="both"/>
        <w:rPr>
          <w:rFonts w:cstheme="minorHAnsi"/>
          <w:sz w:val="22"/>
          <w:szCs w:val="22"/>
        </w:rPr>
      </w:pPr>
      <w:r w:rsidRPr="002F4B5F">
        <w:rPr>
          <w:rFonts w:cstheme="minorHAnsi"/>
          <w:sz w:val="22"/>
          <w:szCs w:val="22"/>
        </w:rPr>
        <w:t>Additionally, one third of the subjects received before watching the pictures, a piece (5 g) of milk chocolate, one third of the subjects received before watching the picture</w:t>
      </w:r>
      <w:r w:rsidR="00A4674D" w:rsidRPr="002F4B5F">
        <w:rPr>
          <w:rFonts w:cstheme="minorHAnsi"/>
          <w:sz w:val="22"/>
          <w:szCs w:val="22"/>
        </w:rPr>
        <w:t>s</w:t>
      </w:r>
      <w:r w:rsidRPr="002F4B5F">
        <w:rPr>
          <w:rFonts w:cstheme="minorHAnsi"/>
          <w:sz w:val="22"/>
          <w:szCs w:val="22"/>
        </w:rPr>
        <w:t xml:space="preserve"> a piece (5g) of pure chocolate and one third were assigned to the control group, so they did not receive chocolate at all.</w:t>
      </w:r>
    </w:p>
    <w:p w:rsidR="009A3F11" w:rsidRPr="002F4B5F" w:rsidRDefault="009A3F11" w:rsidP="00905DFA">
      <w:pPr>
        <w:spacing w:line="360" w:lineRule="auto"/>
        <w:jc w:val="both"/>
        <w:rPr>
          <w:rFonts w:cstheme="minorHAnsi"/>
          <w:color w:val="000000"/>
          <w:sz w:val="22"/>
          <w:szCs w:val="22"/>
          <w:shd w:val="clear" w:color="auto" w:fill="FFFFFF"/>
        </w:rPr>
      </w:pPr>
      <w:r w:rsidRPr="002F4B5F">
        <w:rPr>
          <w:rFonts w:cstheme="minorHAnsi"/>
          <w:sz w:val="22"/>
          <w:szCs w:val="22"/>
        </w:rPr>
        <w:t xml:space="preserve">The two types of chocolate used in the experiment were: </w:t>
      </w:r>
      <w:proofErr w:type="spellStart"/>
      <w:r w:rsidRPr="002F4B5F">
        <w:rPr>
          <w:rFonts w:cstheme="minorHAnsi"/>
          <w:sz w:val="22"/>
          <w:szCs w:val="22"/>
        </w:rPr>
        <w:t>Dégustation</w:t>
      </w:r>
      <w:proofErr w:type="spellEnd"/>
      <w:r w:rsidRPr="002F4B5F">
        <w:rPr>
          <w:rFonts w:cstheme="minorHAnsi"/>
          <w:sz w:val="22"/>
          <w:szCs w:val="22"/>
        </w:rPr>
        <w:t xml:space="preserve"> 86% noir brut -</w:t>
      </w:r>
      <w:r w:rsidR="009A2688" w:rsidRPr="002F4B5F">
        <w:rPr>
          <w:rFonts w:cstheme="minorHAnsi"/>
          <w:color w:val="000000"/>
          <w:sz w:val="22"/>
          <w:szCs w:val="22"/>
          <w:shd w:val="clear" w:color="auto" w:fill="FFFFFF"/>
        </w:rPr>
        <w:t xml:space="preserve"> contains 86% c</w:t>
      </w:r>
      <w:r w:rsidRPr="002F4B5F">
        <w:rPr>
          <w:rFonts w:cstheme="minorHAnsi"/>
          <w:color w:val="000000"/>
          <w:sz w:val="22"/>
          <w:szCs w:val="22"/>
          <w:shd w:val="clear" w:color="auto" w:fill="FFFFFF"/>
        </w:rPr>
        <w:t xml:space="preserve">ocoa and </w:t>
      </w:r>
      <w:r w:rsidRPr="002F4B5F">
        <w:rPr>
          <w:rFonts w:cstheme="minorHAnsi"/>
          <w:bCs/>
          <w:color w:val="000000"/>
          <w:sz w:val="22"/>
          <w:szCs w:val="22"/>
          <w:shd w:val="clear" w:color="auto" w:fill="FFFFFF"/>
        </w:rPr>
        <w:t>Milk Chocolate 100g</w:t>
      </w:r>
      <w:r w:rsidRPr="002F4B5F">
        <w:rPr>
          <w:rStyle w:val="apple-converted-space"/>
          <w:rFonts w:cstheme="minorHAnsi"/>
          <w:color w:val="000000"/>
          <w:sz w:val="22"/>
          <w:szCs w:val="22"/>
          <w:shd w:val="clear" w:color="auto" w:fill="FFFFFF"/>
        </w:rPr>
        <w:t> </w:t>
      </w:r>
      <w:r w:rsidRPr="002F4B5F">
        <w:rPr>
          <w:rFonts w:cstheme="minorHAnsi"/>
          <w:color w:val="000000"/>
          <w:sz w:val="22"/>
          <w:szCs w:val="22"/>
          <w:shd w:val="clear" w:color="auto" w:fill="FFFFFF"/>
        </w:rPr>
        <w:t>- Pure Côte d'Or Milk Chocolate.</w:t>
      </w:r>
      <w:r w:rsidR="008A2809" w:rsidRPr="002F4B5F">
        <w:rPr>
          <w:rFonts w:cstheme="minorHAnsi"/>
          <w:color w:val="000000"/>
          <w:sz w:val="22"/>
          <w:szCs w:val="22"/>
          <w:shd w:val="clear" w:color="auto" w:fill="FFFFFF"/>
        </w:rPr>
        <w:t xml:space="preserve"> (</w:t>
      </w:r>
      <w:r w:rsidR="00D8299F" w:rsidRPr="002F4B5F">
        <w:rPr>
          <w:rFonts w:cstheme="minorHAnsi"/>
          <w:color w:val="000000"/>
          <w:sz w:val="22"/>
          <w:szCs w:val="22"/>
          <w:shd w:val="clear" w:color="auto" w:fill="FFFFFF"/>
        </w:rPr>
        <w:t>See</w:t>
      </w:r>
      <w:r w:rsidR="008A2809" w:rsidRPr="002F4B5F">
        <w:rPr>
          <w:rFonts w:cstheme="minorHAnsi"/>
          <w:color w:val="000000"/>
          <w:sz w:val="22"/>
          <w:szCs w:val="22"/>
          <w:shd w:val="clear" w:color="auto" w:fill="FFFFFF"/>
        </w:rPr>
        <w:t xml:space="preserve"> Appendix 1)</w:t>
      </w:r>
    </w:p>
    <w:p w:rsidR="009A3F11" w:rsidRPr="002F4B5F" w:rsidRDefault="009A3F11" w:rsidP="00905DFA">
      <w:pPr>
        <w:spacing w:line="360" w:lineRule="auto"/>
        <w:jc w:val="both"/>
        <w:rPr>
          <w:rFonts w:cstheme="minorHAnsi"/>
          <w:color w:val="000000"/>
          <w:sz w:val="22"/>
          <w:szCs w:val="22"/>
          <w:shd w:val="clear" w:color="auto" w:fill="FFFFFF"/>
        </w:rPr>
      </w:pPr>
      <w:r w:rsidRPr="002F4B5F">
        <w:rPr>
          <w:rFonts w:cstheme="minorHAnsi"/>
          <w:color w:val="000000"/>
          <w:sz w:val="22"/>
          <w:szCs w:val="22"/>
          <w:shd w:val="clear" w:color="auto" w:fill="FFFFFF"/>
        </w:rPr>
        <w:t>The experiment session lasted for approximately 3 min</w:t>
      </w:r>
      <w:r w:rsidR="009A2688" w:rsidRPr="002F4B5F">
        <w:rPr>
          <w:rFonts w:cstheme="minorHAnsi"/>
          <w:color w:val="000000"/>
          <w:sz w:val="22"/>
          <w:szCs w:val="22"/>
          <w:shd w:val="clear" w:color="auto" w:fill="FFFFFF"/>
        </w:rPr>
        <w:t>utes</w:t>
      </w:r>
      <w:r w:rsidRPr="002F4B5F">
        <w:rPr>
          <w:rFonts w:cstheme="minorHAnsi"/>
          <w:color w:val="000000"/>
          <w:sz w:val="22"/>
          <w:szCs w:val="22"/>
          <w:shd w:val="clear" w:color="auto" w:fill="FFFFFF"/>
        </w:rPr>
        <w:t xml:space="preserve">, where every participant saw in a random </w:t>
      </w:r>
      <w:r w:rsidR="009A2688" w:rsidRPr="002F4B5F">
        <w:rPr>
          <w:rFonts w:cstheme="minorHAnsi"/>
          <w:color w:val="000000"/>
          <w:sz w:val="22"/>
          <w:szCs w:val="22"/>
          <w:shd w:val="clear" w:color="auto" w:fill="FFFFFF"/>
        </w:rPr>
        <w:t xml:space="preserve">order all the emotional stimuli (all the 24 emotionally </w:t>
      </w:r>
      <w:proofErr w:type="spellStart"/>
      <w:r w:rsidR="009A2688" w:rsidRPr="002F4B5F">
        <w:rPr>
          <w:rFonts w:cstheme="minorHAnsi"/>
          <w:color w:val="000000"/>
          <w:sz w:val="22"/>
          <w:szCs w:val="22"/>
          <w:shd w:val="clear" w:color="auto" w:fill="FFFFFF"/>
        </w:rPr>
        <w:t>valenced</w:t>
      </w:r>
      <w:proofErr w:type="spellEnd"/>
      <w:r w:rsidR="009A2688" w:rsidRPr="002F4B5F">
        <w:rPr>
          <w:rFonts w:cstheme="minorHAnsi"/>
          <w:color w:val="000000"/>
          <w:sz w:val="22"/>
          <w:szCs w:val="22"/>
          <w:shd w:val="clear" w:color="auto" w:fill="FFFFFF"/>
        </w:rPr>
        <w:t xml:space="preserve"> pictured with faces)</w:t>
      </w:r>
      <w:r w:rsidR="00AE1A71" w:rsidRPr="002F4B5F">
        <w:rPr>
          <w:rFonts w:cstheme="minorHAnsi"/>
          <w:color w:val="000000"/>
          <w:sz w:val="22"/>
          <w:szCs w:val="22"/>
          <w:shd w:val="clear" w:color="auto" w:fill="FFFFFF"/>
        </w:rPr>
        <w:t xml:space="preserve"> (See Appendix 2)</w:t>
      </w:r>
    </w:p>
    <w:p w:rsidR="009A3F11" w:rsidRPr="002F4B5F" w:rsidRDefault="009646B1" w:rsidP="002F4B5F">
      <w:pPr>
        <w:pStyle w:val="Heading2"/>
        <w:jc w:val="both"/>
        <w:rPr>
          <w:rFonts w:cstheme="minorHAnsi"/>
          <w:b/>
          <w:sz w:val="24"/>
          <w:szCs w:val="24"/>
        </w:rPr>
      </w:pPr>
      <w:bookmarkStart w:id="13" w:name="_Toc364633182"/>
      <w:r w:rsidRPr="002F4B5F">
        <w:rPr>
          <w:rFonts w:cstheme="minorHAnsi"/>
          <w:b/>
          <w:sz w:val="24"/>
          <w:szCs w:val="24"/>
        </w:rPr>
        <w:t>4</w:t>
      </w:r>
      <w:r w:rsidR="009A3F11" w:rsidRPr="002F4B5F">
        <w:rPr>
          <w:rFonts w:cstheme="minorHAnsi"/>
          <w:b/>
          <w:sz w:val="24"/>
          <w:szCs w:val="24"/>
        </w:rPr>
        <w:t>.</w:t>
      </w:r>
      <w:r w:rsidR="00A25064" w:rsidRPr="002F4B5F">
        <w:rPr>
          <w:rFonts w:cstheme="minorHAnsi"/>
          <w:b/>
          <w:sz w:val="24"/>
          <w:szCs w:val="24"/>
        </w:rPr>
        <w:t>1</w:t>
      </w:r>
      <w:r w:rsidR="009A3F11" w:rsidRPr="002F4B5F">
        <w:rPr>
          <w:rFonts w:cstheme="minorHAnsi"/>
          <w:b/>
          <w:sz w:val="24"/>
          <w:szCs w:val="24"/>
        </w:rPr>
        <w:t>. ERP</w:t>
      </w:r>
      <w:r w:rsidR="00980555" w:rsidRPr="002F4B5F">
        <w:rPr>
          <w:rFonts w:cstheme="minorHAnsi"/>
          <w:b/>
          <w:sz w:val="24"/>
          <w:szCs w:val="24"/>
        </w:rPr>
        <w:t xml:space="preserve"> RECORDING AND</w:t>
      </w:r>
      <w:r w:rsidR="009A3F11" w:rsidRPr="002F4B5F">
        <w:rPr>
          <w:rFonts w:cstheme="minorHAnsi"/>
          <w:b/>
          <w:sz w:val="24"/>
          <w:szCs w:val="24"/>
        </w:rPr>
        <w:t xml:space="preserve"> MEASURE</w:t>
      </w:r>
      <w:r w:rsidR="00980555" w:rsidRPr="002F4B5F">
        <w:rPr>
          <w:rFonts w:cstheme="minorHAnsi"/>
          <w:b/>
          <w:sz w:val="24"/>
          <w:szCs w:val="24"/>
        </w:rPr>
        <w:t>MENTS</w:t>
      </w:r>
      <w:bookmarkEnd w:id="13"/>
    </w:p>
    <w:p w:rsidR="009A3F11" w:rsidRPr="002F4B5F" w:rsidRDefault="009A3F11" w:rsidP="003A218D">
      <w:pPr>
        <w:spacing w:line="360" w:lineRule="auto"/>
        <w:jc w:val="both"/>
        <w:rPr>
          <w:rFonts w:cstheme="minorHAnsi"/>
          <w:sz w:val="22"/>
          <w:szCs w:val="22"/>
          <w:shd w:val="clear" w:color="auto" w:fill="FFFFFF"/>
        </w:rPr>
      </w:pPr>
      <w:r w:rsidRPr="003A218D">
        <w:rPr>
          <w:rFonts w:cstheme="minorHAnsi"/>
          <w:sz w:val="22"/>
          <w:szCs w:val="22"/>
          <w:shd w:val="clear" w:color="auto" w:fill="FFFFFF"/>
        </w:rPr>
        <w:t>The EEG was recorded with a 32-channel DC</w:t>
      </w:r>
      <w:r w:rsidR="0012544B" w:rsidRPr="003A218D">
        <w:rPr>
          <w:rFonts w:cstheme="minorHAnsi"/>
          <w:sz w:val="22"/>
          <w:szCs w:val="22"/>
          <w:shd w:val="clear" w:color="auto" w:fill="FFFFFF"/>
        </w:rPr>
        <w:t xml:space="preserve"> amplifier (</w:t>
      </w:r>
      <w:proofErr w:type="spellStart"/>
      <w:r w:rsidR="0012544B" w:rsidRPr="003A218D">
        <w:rPr>
          <w:rFonts w:cstheme="minorHAnsi"/>
          <w:sz w:val="22"/>
          <w:szCs w:val="22"/>
          <w:shd w:val="clear" w:color="auto" w:fill="FFFFFF"/>
        </w:rPr>
        <w:t>Biosemi</w:t>
      </w:r>
      <w:proofErr w:type="spellEnd"/>
      <w:r w:rsidR="0012544B" w:rsidRPr="003A218D">
        <w:rPr>
          <w:rFonts w:cstheme="minorHAnsi"/>
          <w:sz w:val="22"/>
          <w:szCs w:val="22"/>
          <w:shd w:val="clear" w:color="auto" w:fill="FFFFFF"/>
        </w:rPr>
        <w:t xml:space="preserve"> Systems) at 32</w:t>
      </w:r>
      <w:r w:rsidR="009A2688" w:rsidRPr="002F4B5F">
        <w:rPr>
          <w:rFonts w:cstheme="minorHAnsi"/>
          <w:sz w:val="22"/>
          <w:szCs w:val="22"/>
          <w:shd w:val="clear" w:color="auto" w:fill="FFFFFF"/>
        </w:rPr>
        <w:t xml:space="preserve"> e</w:t>
      </w:r>
      <w:r w:rsidRPr="002F4B5F">
        <w:rPr>
          <w:rFonts w:cstheme="minorHAnsi"/>
          <w:sz w:val="22"/>
          <w:szCs w:val="22"/>
          <w:shd w:val="clear" w:color="auto" w:fill="FFFFFF"/>
        </w:rPr>
        <w:t xml:space="preserve">lectrodes </w:t>
      </w:r>
      <w:r w:rsidR="00023507" w:rsidRPr="002F4B5F">
        <w:rPr>
          <w:rFonts w:cstheme="minorHAnsi"/>
          <w:sz w:val="22"/>
          <w:szCs w:val="22"/>
          <w:shd w:val="clear" w:color="auto" w:fill="FFFFFF"/>
        </w:rPr>
        <w:t xml:space="preserve">(frontal: Fp1, Fp2, </w:t>
      </w:r>
      <w:proofErr w:type="spellStart"/>
      <w:r w:rsidR="00023507" w:rsidRPr="002F4B5F">
        <w:rPr>
          <w:rFonts w:cstheme="minorHAnsi"/>
          <w:sz w:val="22"/>
          <w:szCs w:val="22"/>
          <w:shd w:val="clear" w:color="auto" w:fill="FFFFFF"/>
        </w:rPr>
        <w:t>Fz</w:t>
      </w:r>
      <w:proofErr w:type="spellEnd"/>
      <w:r w:rsidR="00023507" w:rsidRPr="002F4B5F">
        <w:rPr>
          <w:rFonts w:cstheme="minorHAnsi"/>
          <w:sz w:val="22"/>
          <w:szCs w:val="22"/>
          <w:shd w:val="clear" w:color="auto" w:fill="FFFFFF"/>
        </w:rPr>
        <w:t xml:space="preserve">, F3, F4, F7,F8, F9, F10; central: </w:t>
      </w:r>
      <w:proofErr w:type="spellStart"/>
      <w:r w:rsidR="00023507" w:rsidRPr="002F4B5F">
        <w:rPr>
          <w:rFonts w:cstheme="minorHAnsi"/>
          <w:sz w:val="22"/>
          <w:szCs w:val="22"/>
          <w:shd w:val="clear" w:color="auto" w:fill="FFFFFF"/>
        </w:rPr>
        <w:t>Cz</w:t>
      </w:r>
      <w:proofErr w:type="spellEnd"/>
      <w:r w:rsidR="00023507" w:rsidRPr="002F4B5F">
        <w:rPr>
          <w:rFonts w:cstheme="minorHAnsi"/>
          <w:sz w:val="22"/>
          <w:szCs w:val="22"/>
          <w:shd w:val="clear" w:color="auto" w:fill="FFFFFF"/>
        </w:rPr>
        <w:t xml:space="preserve">, C3, C4, FC3, Fc4, Cp5, Cp6; temporal: T7, T8, T9, T10; parietal: </w:t>
      </w:r>
      <w:proofErr w:type="spellStart"/>
      <w:r w:rsidR="00023507" w:rsidRPr="002F4B5F">
        <w:rPr>
          <w:rFonts w:cstheme="minorHAnsi"/>
          <w:sz w:val="22"/>
          <w:szCs w:val="22"/>
          <w:shd w:val="clear" w:color="auto" w:fill="FFFFFF"/>
        </w:rPr>
        <w:t>Pz</w:t>
      </w:r>
      <w:proofErr w:type="spellEnd"/>
      <w:r w:rsidR="00023507" w:rsidRPr="002F4B5F">
        <w:rPr>
          <w:rFonts w:cstheme="minorHAnsi"/>
          <w:sz w:val="22"/>
          <w:szCs w:val="22"/>
          <w:shd w:val="clear" w:color="auto" w:fill="FFFFFF"/>
        </w:rPr>
        <w:t>, P3, P4, P7, P8, P9, P10; occipital: O1, O2, Oz)</w:t>
      </w:r>
      <w:r w:rsidR="001174EC" w:rsidRPr="002F4B5F">
        <w:rPr>
          <w:rFonts w:cstheme="minorHAnsi"/>
          <w:sz w:val="22"/>
          <w:szCs w:val="22"/>
          <w:shd w:val="clear" w:color="auto" w:fill="FFFFFF"/>
        </w:rPr>
        <w:t xml:space="preserve"> </w:t>
      </w:r>
      <w:r w:rsidRPr="002F4B5F">
        <w:rPr>
          <w:rFonts w:cstheme="minorHAnsi"/>
          <w:sz w:val="22"/>
          <w:szCs w:val="22"/>
          <w:shd w:val="clear" w:color="auto" w:fill="FFFFFF"/>
        </w:rPr>
        <w:t xml:space="preserve">(international 10-20 system) with reference electrodes at the mastoids. </w:t>
      </w:r>
      <w:proofErr w:type="spellStart"/>
      <w:r w:rsidRPr="002F4B5F">
        <w:rPr>
          <w:rFonts w:cstheme="minorHAnsi"/>
          <w:sz w:val="22"/>
          <w:szCs w:val="22"/>
          <w:shd w:val="clear" w:color="auto" w:fill="FFFFFF"/>
        </w:rPr>
        <w:t>Electrooculograms</w:t>
      </w:r>
      <w:proofErr w:type="spellEnd"/>
      <w:r w:rsidRPr="002F4B5F">
        <w:rPr>
          <w:rFonts w:cstheme="minorHAnsi"/>
          <w:sz w:val="22"/>
          <w:szCs w:val="22"/>
          <w:shd w:val="clear" w:color="auto" w:fill="FFFFFF"/>
        </w:rPr>
        <w:t xml:space="preserve"> (EOG) were recorded from electrodes lateral and superior to the left eye.</w:t>
      </w:r>
      <w:r w:rsidR="0012544B" w:rsidRPr="002F4B5F">
        <w:rPr>
          <w:rFonts w:cstheme="minorHAnsi"/>
          <w:sz w:val="22"/>
          <w:szCs w:val="22"/>
          <w:shd w:val="clear" w:color="auto" w:fill="FFFFFF"/>
        </w:rPr>
        <w:t xml:space="preserve"> (See Appendix 3)</w:t>
      </w:r>
    </w:p>
    <w:p w:rsidR="009A3F11" w:rsidRPr="002F4B5F" w:rsidRDefault="009A3F11" w:rsidP="00905DFA">
      <w:pPr>
        <w:spacing w:line="360" w:lineRule="auto"/>
        <w:jc w:val="both"/>
        <w:rPr>
          <w:rFonts w:cstheme="minorHAnsi"/>
          <w:sz w:val="22"/>
          <w:szCs w:val="22"/>
          <w:shd w:val="clear" w:color="auto" w:fill="FFFFFF"/>
        </w:rPr>
      </w:pPr>
      <w:r w:rsidRPr="002F4B5F">
        <w:rPr>
          <w:rFonts w:cstheme="minorHAnsi"/>
          <w:sz w:val="22"/>
          <w:szCs w:val="22"/>
          <w:shd w:val="clear" w:color="auto" w:fill="FFFFFF"/>
        </w:rPr>
        <w:t xml:space="preserve">The signal (sampled at </w:t>
      </w:r>
      <w:r w:rsidR="00740EFE" w:rsidRPr="002F4B5F">
        <w:rPr>
          <w:rFonts w:cstheme="minorHAnsi"/>
          <w:sz w:val="22"/>
          <w:szCs w:val="22"/>
          <w:shd w:val="clear" w:color="auto" w:fill="FFFFFF"/>
        </w:rPr>
        <w:t>512</w:t>
      </w:r>
      <w:r w:rsidR="009A2688" w:rsidRPr="002F4B5F">
        <w:rPr>
          <w:rFonts w:cstheme="minorHAnsi"/>
          <w:sz w:val="22"/>
          <w:szCs w:val="22"/>
          <w:shd w:val="clear" w:color="auto" w:fill="FFFFFF"/>
        </w:rPr>
        <w:t xml:space="preserve"> </w:t>
      </w:r>
      <w:r w:rsidRPr="002F4B5F">
        <w:rPr>
          <w:rFonts w:cstheme="minorHAnsi"/>
          <w:sz w:val="22"/>
          <w:szCs w:val="22"/>
          <w:shd w:val="clear" w:color="auto" w:fill="FFFFFF"/>
        </w:rPr>
        <w:t>HZ) was amplified and processed with a pass ba</w:t>
      </w:r>
      <w:r w:rsidR="00740EFE" w:rsidRPr="002F4B5F">
        <w:rPr>
          <w:rFonts w:cstheme="minorHAnsi"/>
          <w:sz w:val="22"/>
          <w:szCs w:val="22"/>
          <w:shd w:val="clear" w:color="auto" w:fill="FFFFFF"/>
        </w:rPr>
        <w:t>n</w:t>
      </w:r>
      <w:r w:rsidRPr="002F4B5F">
        <w:rPr>
          <w:rFonts w:cstheme="minorHAnsi"/>
          <w:sz w:val="22"/>
          <w:szCs w:val="22"/>
          <w:shd w:val="clear" w:color="auto" w:fill="FFFFFF"/>
        </w:rPr>
        <w:t>d from 0.05 to 50 Hz and was recorded in continuous mode.</w:t>
      </w:r>
      <w:r w:rsidRPr="002F4B5F">
        <w:rPr>
          <w:rFonts w:cstheme="minorHAnsi"/>
          <w:color w:val="FF0000"/>
          <w:sz w:val="22"/>
          <w:szCs w:val="22"/>
          <w:shd w:val="clear" w:color="auto" w:fill="FFFFFF"/>
        </w:rPr>
        <w:t xml:space="preserve"> </w:t>
      </w:r>
    </w:p>
    <w:p w:rsidR="00411ADB" w:rsidRPr="002F4B5F" w:rsidRDefault="005F2108" w:rsidP="00905DFA">
      <w:pPr>
        <w:spacing w:line="360" w:lineRule="auto"/>
        <w:jc w:val="both"/>
        <w:rPr>
          <w:rFonts w:cstheme="minorHAnsi"/>
          <w:sz w:val="22"/>
          <w:szCs w:val="22"/>
          <w:shd w:val="clear" w:color="auto" w:fill="FFFFFF"/>
        </w:rPr>
      </w:pPr>
      <w:r w:rsidRPr="002F4B5F">
        <w:rPr>
          <w:rFonts w:cstheme="minorHAnsi"/>
          <w:sz w:val="22"/>
          <w:szCs w:val="22"/>
          <w:shd w:val="clear" w:color="auto" w:fill="FFFFFF"/>
        </w:rPr>
        <w:t>The skin was prepared beforehand by rubbing with alcohol. The electrode cups were filled with EEG paste.</w:t>
      </w:r>
      <w:r w:rsidR="00411ADB" w:rsidRPr="002F4B5F">
        <w:rPr>
          <w:rFonts w:cstheme="minorHAnsi"/>
          <w:sz w:val="22"/>
          <w:szCs w:val="22"/>
          <w:shd w:val="clear" w:color="auto" w:fill="FFFFFF"/>
        </w:rPr>
        <w:t xml:space="preserve"> The fitting of the electro-cap was briefly described to the participants when they arrived for the study.</w:t>
      </w:r>
    </w:p>
    <w:p w:rsidR="00B90ACF" w:rsidRPr="002F4B5F" w:rsidRDefault="00B90ACF" w:rsidP="00905DFA">
      <w:pPr>
        <w:spacing w:line="360" w:lineRule="auto"/>
        <w:jc w:val="both"/>
        <w:rPr>
          <w:rFonts w:cstheme="minorHAnsi"/>
          <w:b/>
          <w:sz w:val="22"/>
          <w:szCs w:val="22"/>
          <w:shd w:val="clear" w:color="auto" w:fill="FFFFFF"/>
        </w:rPr>
      </w:pPr>
      <w:r w:rsidRPr="002F4B5F">
        <w:rPr>
          <w:rFonts w:cstheme="minorHAnsi"/>
          <w:sz w:val="22"/>
          <w:szCs w:val="22"/>
          <w:shd w:val="clear" w:color="auto" w:fill="FFFFFF"/>
        </w:rPr>
        <w:t>Three trials affected by artifacts were automatically identified, marked by the software and rejected from further analyses, based on a maximum gradient of 30 µV/</w:t>
      </w:r>
      <w:proofErr w:type="spellStart"/>
      <w:r w:rsidRPr="002F4B5F">
        <w:rPr>
          <w:rFonts w:cstheme="minorHAnsi"/>
          <w:sz w:val="22"/>
          <w:szCs w:val="22"/>
          <w:shd w:val="clear" w:color="auto" w:fill="FFFFFF"/>
        </w:rPr>
        <w:t>ms</w:t>
      </w:r>
      <w:proofErr w:type="spellEnd"/>
      <w:r w:rsidRPr="002F4B5F">
        <w:rPr>
          <w:rFonts w:cstheme="minorHAnsi"/>
          <w:sz w:val="22"/>
          <w:szCs w:val="22"/>
          <w:shd w:val="clear" w:color="auto" w:fill="FFFFFF"/>
        </w:rPr>
        <w:t xml:space="preserve"> and maximum amplitude of ±100 µV (removed from the sample due to high artifacts frequency). </w:t>
      </w:r>
      <w:r w:rsidR="00BD0A24" w:rsidRPr="002F4B5F">
        <w:rPr>
          <w:rFonts w:cstheme="minorHAnsi"/>
          <w:sz w:val="22"/>
          <w:szCs w:val="22"/>
          <w:shd w:val="clear" w:color="auto" w:fill="FFFFFF"/>
        </w:rPr>
        <w:t xml:space="preserve">For the remaining subjects, less than 10% epochs were rejected for EOG or muscular artifacts. </w:t>
      </w:r>
      <w:r w:rsidRPr="002F4B5F">
        <w:rPr>
          <w:rFonts w:cstheme="minorHAnsi"/>
          <w:sz w:val="22"/>
          <w:szCs w:val="22"/>
          <w:shd w:val="clear" w:color="auto" w:fill="FFFFFF"/>
        </w:rPr>
        <w:t>The artifact-free trials (21) were separately averaged off-line for each subject and for the facial expressions happiness, sadness and neutral (an averaged waveform (off-line) was obtained from 21 artifact-free individual target stimuli for each type of emotion). To evaluate differences in ERPs response for 3 facial expressions we focused data analysis within the first second post-stimulus.</w:t>
      </w:r>
      <w:r w:rsidRPr="002F4B5F">
        <w:rPr>
          <w:rFonts w:cstheme="minorHAnsi"/>
          <w:b/>
          <w:sz w:val="22"/>
          <w:szCs w:val="22"/>
          <w:shd w:val="clear" w:color="auto" w:fill="FFFFFF"/>
        </w:rPr>
        <w:t xml:space="preserve"> </w:t>
      </w:r>
    </w:p>
    <w:p w:rsidR="009A3F11" w:rsidRPr="002F4B5F" w:rsidRDefault="005F2108" w:rsidP="00905DFA">
      <w:pPr>
        <w:spacing w:line="360" w:lineRule="auto"/>
        <w:jc w:val="both"/>
        <w:rPr>
          <w:rFonts w:cstheme="minorHAnsi"/>
          <w:sz w:val="22"/>
          <w:szCs w:val="22"/>
          <w:shd w:val="clear" w:color="auto" w:fill="FFFFFF"/>
        </w:rPr>
      </w:pPr>
      <w:r w:rsidRPr="002F4B5F">
        <w:rPr>
          <w:rFonts w:cstheme="minorHAnsi"/>
          <w:sz w:val="22"/>
          <w:szCs w:val="22"/>
          <w:shd w:val="clear" w:color="auto" w:fill="FFFFFF"/>
        </w:rPr>
        <w:lastRenderedPageBreak/>
        <w:t>After a preliminary investigation</w:t>
      </w:r>
      <w:r w:rsidR="00063775" w:rsidRPr="002F4B5F">
        <w:rPr>
          <w:rFonts w:cstheme="minorHAnsi"/>
          <w:sz w:val="22"/>
          <w:szCs w:val="22"/>
          <w:shd w:val="clear" w:color="auto" w:fill="FFFFFF"/>
        </w:rPr>
        <w:t xml:space="preserve"> with variable electrode locations, we decided to study the responses </w:t>
      </w:r>
      <w:r w:rsidR="00B25DBE" w:rsidRPr="002F4B5F">
        <w:rPr>
          <w:rFonts w:cstheme="minorHAnsi"/>
          <w:sz w:val="22"/>
          <w:szCs w:val="22"/>
          <w:shd w:val="clear" w:color="auto" w:fill="FFFFFF"/>
        </w:rPr>
        <w:t xml:space="preserve">at brain regions level, so the electrodes were combined accordingly (for the frontal area: </w:t>
      </w:r>
      <w:proofErr w:type="spellStart"/>
      <w:r w:rsidR="00B25DBE" w:rsidRPr="002F4B5F">
        <w:rPr>
          <w:rFonts w:cstheme="minorHAnsi"/>
          <w:sz w:val="22"/>
          <w:szCs w:val="22"/>
          <w:shd w:val="clear" w:color="auto" w:fill="FFFFFF"/>
        </w:rPr>
        <w:t>Fz</w:t>
      </w:r>
      <w:proofErr w:type="spellEnd"/>
      <w:r w:rsidR="00B25DBE" w:rsidRPr="002F4B5F">
        <w:rPr>
          <w:rFonts w:cstheme="minorHAnsi"/>
          <w:sz w:val="22"/>
          <w:szCs w:val="22"/>
          <w:shd w:val="clear" w:color="auto" w:fill="FFFFFF"/>
        </w:rPr>
        <w:t xml:space="preserve">, F3 and F4; for the occipital area: Oz; for the temporal area: T7 and T8; for the parietal area: </w:t>
      </w:r>
      <w:proofErr w:type="spellStart"/>
      <w:r w:rsidR="00B25DBE" w:rsidRPr="002F4B5F">
        <w:rPr>
          <w:rFonts w:cstheme="minorHAnsi"/>
          <w:sz w:val="22"/>
          <w:szCs w:val="22"/>
          <w:shd w:val="clear" w:color="auto" w:fill="FFFFFF"/>
        </w:rPr>
        <w:t>Pz</w:t>
      </w:r>
      <w:proofErr w:type="spellEnd"/>
      <w:r w:rsidR="00B25DBE" w:rsidRPr="002F4B5F">
        <w:rPr>
          <w:rFonts w:cstheme="minorHAnsi"/>
          <w:sz w:val="22"/>
          <w:szCs w:val="22"/>
          <w:shd w:val="clear" w:color="auto" w:fill="FFFFFF"/>
        </w:rPr>
        <w:t xml:space="preserve">, P3 and P4 and for the central area: </w:t>
      </w:r>
      <w:proofErr w:type="spellStart"/>
      <w:proofErr w:type="gramStart"/>
      <w:r w:rsidR="00B25DBE" w:rsidRPr="002F4B5F">
        <w:rPr>
          <w:rFonts w:cstheme="minorHAnsi"/>
          <w:sz w:val="22"/>
          <w:szCs w:val="22"/>
          <w:shd w:val="clear" w:color="auto" w:fill="FFFFFF"/>
        </w:rPr>
        <w:t>Cz</w:t>
      </w:r>
      <w:proofErr w:type="spellEnd"/>
      <w:proofErr w:type="gramEnd"/>
      <w:r w:rsidR="00B25DBE" w:rsidRPr="002F4B5F">
        <w:rPr>
          <w:rFonts w:cstheme="minorHAnsi"/>
          <w:sz w:val="22"/>
          <w:szCs w:val="22"/>
          <w:shd w:val="clear" w:color="auto" w:fill="FFFFFF"/>
        </w:rPr>
        <w:t xml:space="preserve">). </w:t>
      </w:r>
      <w:r w:rsidR="009A3F11" w:rsidRPr="002F4B5F">
        <w:rPr>
          <w:rFonts w:cstheme="minorHAnsi"/>
          <w:sz w:val="22"/>
          <w:szCs w:val="22"/>
          <w:shd w:val="clear" w:color="auto" w:fill="FFFFFF"/>
        </w:rPr>
        <w:t>The latencies and amplitudes of the N</w:t>
      </w:r>
      <w:r w:rsidR="00F83772" w:rsidRPr="002F4B5F">
        <w:rPr>
          <w:rFonts w:cstheme="minorHAnsi"/>
          <w:sz w:val="22"/>
          <w:szCs w:val="22"/>
          <w:shd w:val="clear" w:color="auto" w:fill="FFFFFF"/>
        </w:rPr>
        <w:t xml:space="preserve">170, N230, </w:t>
      </w:r>
      <w:proofErr w:type="gramStart"/>
      <w:r w:rsidR="00F83772" w:rsidRPr="002F4B5F">
        <w:rPr>
          <w:rFonts w:cstheme="minorHAnsi"/>
          <w:sz w:val="22"/>
          <w:szCs w:val="22"/>
          <w:shd w:val="clear" w:color="auto" w:fill="FFFFFF"/>
        </w:rPr>
        <w:t>N300</w:t>
      </w:r>
      <w:proofErr w:type="gramEnd"/>
      <w:r w:rsidR="00F83772" w:rsidRPr="002F4B5F">
        <w:rPr>
          <w:rFonts w:cstheme="minorHAnsi"/>
          <w:sz w:val="22"/>
          <w:szCs w:val="22"/>
          <w:shd w:val="clear" w:color="auto" w:fill="FFFFFF"/>
        </w:rPr>
        <w:t xml:space="preserve"> </w:t>
      </w:r>
      <w:r w:rsidR="00FE6D84" w:rsidRPr="002F4B5F">
        <w:rPr>
          <w:rFonts w:cstheme="minorHAnsi"/>
          <w:sz w:val="22"/>
          <w:szCs w:val="22"/>
          <w:shd w:val="clear" w:color="auto" w:fill="FFFFFF"/>
        </w:rPr>
        <w:t>were computed.</w:t>
      </w:r>
      <w:r w:rsidR="009A3F11" w:rsidRPr="002F4B5F">
        <w:rPr>
          <w:rFonts w:cstheme="minorHAnsi"/>
          <w:sz w:val="22"/>
          <w:szCs w:val="22"/>
          <w:shd w:val="clear" w:color="auto" w:fill="FFFFFF"/>
        </w:rPr>
        <w:t xml:space="preserve"> </w:t>
      </w:r>
      <w:r w:rsidR="009A2688" w:rsidRPr="002F4B5F">
        <w:rPr>
          <w:rFonts w:cstheme="minorHAnsi"/>
          <w:sz w:val="22"/>
          <w:szCs w:val="22"/>
          <w:shd w:val="clear" w:color="auto" w:fill="FFFFFF"/>
        </w:rPr>
        <w:t xml:space="preserve">Parameters were calculated for </w:t>
      </w:r>
      <w:r w:rsidR="009A3F11" w:rsidRPr="002F4B5F">
        <w:rPr>
          <w:rFonts w:cstheme="minorHAnsi"/>
          <w:sz w:val="22"/>
          <w:szCs w:val="22"/>
          <w:shd w:val="clear" w:color="auto" w:fill="FFFFFF"/>
        </w:rPr>
        <w:t>the following electrodes:</w:t>
      </w:r>
      <w:r w:rsidR="00FE6D84" w:rsidRPr="002F4B5F">
        <w:rPr>
          <w:rFonts w:cstheme="minorHAnsi"/>
          <w:sz w:val="22"/>
          <w:szCs w:val="22"/>
          <w:shd w:val="clear" w:color="auto" w:fill="FFFFFF"/>
        </w:rPr>
        <w:t xml:space="preserve"> </w:t>
      </w:r>
      <w:proofErr w:type="spellStart"/>
      <w:r w:rsidR="00B25DBE" w:rsidRPr="002F4B5F">
        <w:rPr>
          <w:rFonts w:cstheme="minorHAnsi"/>
          <w:sz w:val="22"/>
          <w:szCs w:val="22"/>
          <w:shd w:val="clear" w:color="auto" w:fill="FFFFFF"/>
        </w:rPr>
        <w:t>Fz</w:t>
      </w:r>
      <w:proofErr w:type="spellEnd"/>
      <w:r w:rsidR="00B25DBE" w:rsidRPr="002F4B5F">
        <w:rPr>
          <w:rFonts w:cstheme="minorHAnsi"/>
          <w:sz w:val="22"/>
          <w:szCs w:val="22"/>
          <w:shd w:val="clear" w:color="auto" w:fill="FFFFFF"/>
        </w:rPr>
        <w:t xml:space="preserve">, F3, F4, Oz, T7, T8, </w:t>
      </w:r>
      <w:proofErr w:type="spellStart"/>
      <w:r w:rsidR="00B25DBE" w:rsidRPr="002F4B5F">
        <w:rPr>
          <w:rFonts w:cstheme="minorHAnsi"/>
          <w:sz w:val="22"/>
          <w:szCs w:val="22"/>
          <w:shd w:val="clear" w:color="auto" w:fill="FFFFFF"/>
        </w:rPr>
        <w:t>Pz</w:t>
      </w:r>
      <w:proofErr w:type="spellEnd"/>
      <w:r w:rsidR="00B25DBE" w:rsidRPr="002F4B5F">
        <w:rPr>
          <w:rFonts w:cstheme="minorHAnsi"/>
          <w:sz w:val="22"/>
          <w:szCs w:val="22"/>
          <w:shd w:val="clear" w:color="auto" w:fill="FFFFFF"/>
        </w:rPr>
        <w:t xml:space="preserve">, P3, P4, </w:t>
      </w:r>
      <w:proofErr w:type="spellStart"/>
      <w:proofErr w:type="gramStart"/>
      <w:r w:rsidR="00B25DBE" w:rsidRPr="002F4B5F">
        <w:rPr>
          <w:rFonts w:cstheme="minorHAnsi"/>
          <w:sz w:val="22"/>
          <w:szCs w:val="22"/>
          <w:shd w:val="clear" w:color="auto" w:fill="FFFFFF"/>
        </w:rPr>
        <w:t>Cz</w:t>
      </w:r>
      <w:proofErr w:type="spellEnd"/>
      <w:proofErr w:type="gramEnd"/>
      <w:r w:rsidR="00B25DBE" w:rsidRPr="002F4B5F">
        <w:rPr>
          <w:rFonts w:cstheme="minorHAnsi"/>
          <w:sz w:val="22"/>
          <w:szCs w:val="22"/>
          <w:shd w:val="clear" w:color="auto" w:fill="FFFFFF"/>
        </w:rPr>
        <w:t>.</w:t>
      </w:r>
    </w:p>
    <w:p w:rsidR="00063775" w:rsidRPr="002F4B5F" w:rsidRDefault="009A3F11" w:rsidP="00905DFA">
      <w:pPr>
        <w:spacing w:line="360" w:lineRule="auto"/>
        <w:jc w:val="both"/>
        <w:rPr>
          <w:rFonts w:cstheme="minorHAnsi"/>
          <w:sz w:val="22"/>
          <w:szCs w:val="22"/>
          <w:shd w:val="clear" w:color="auto" w:fill="FFFFFF"/>
        </w:rPr>
      </w:pPr>
      <w:r w:rsidRPr="002F4B5F">
        <w:rPr>
          <w:rFonts w:cstheme="minorHAnsi"/>
          <w:sz w:val="22"/>
          <w:szCs w:val="22"/>
          <w:shd w:val="clear" w:color="auto" w:fill="FFFFFF"/>
        </w:rPr>
        <w:t xml:space="preserve">The EEG was processed using the software package </w:t>
      </w:r>
      <w:proofErr w:type="spellStart"/>
      <w:r w:rsidRPr="002F4B5F">
        <w:rPr>
          <w:rFonts w:cstheme="minorHAnsi"/>
          <w:sz w:val="22"/>
          <w:szCs w:val="22"/>
          <w:shd w:val="clear" w:color="auto" w:fill="FFFFFF"/>
        </w:rPr>
        <w:t>BrainVision</w:t>
      </w:r>
      <w:proofErr w:type="spellEnd"/>
      <w:r w:rsidRPr="002F4B5F">
        <w:rPr>
          <w:rFonts w:cstheme="minorHAnsi"/>
          <w:sz w:val="22"/>
          <w:szCs w:val="22"/>
          <w:shd w:val="clear" w:color="auto" w:fill="FFFFFF"/>
        </w:rPr>
        <w:t xml:space="preserve"> Analyzer 2.0 (Brain Products GmbH, Germany).</w:t>
      </w:r>
      <w:r w:rsidR="0057199C" w:rsidRPr="002F4B5F">
        <w:rPr>
          <w:rFonts w:cstheme="minorHAnsi"/>
          <w:sz w:val="22"/>
          <w:szCs w:val="22"/>
          <w:shd w:val="clear" w:color="auto" w:fill="FFFFFF"/>
        </w:rPr>
        <w:t xml:space="preserve"> </w:t>
      </w:r>
      <w:r w:rsidR="00063775" w:rsidRPr="002F4B5F">
        <w:rPr>
          <w:rFonts w:cstheme="minorHAnsi"/>
          <w:sz w:val="22"/>
          <w:szCs w:val="22"/>
          <w:shd w:val="clear" w:color="auto" w:fill="FFFFFF"/>
        </w:rPr>
        <w:t>The EEG responses were averaged separately accor</w:t>
      </w:r>
      <w:r w:rsidR="001174EC" w:rsidRPr="002F4B5F">
        <w:rPr>
          <w:rFonts w:cstheme="minorHAnsi"/>
          <w:sz w:val="22"/>
          <w:szCs w:val="22"/>
          <w:shd w:val="clear" w:color="auto" w:fill="FFFFFF"/>
        </w:rPr>
        <w:t>ding to the stimulus categories and adjusted</w:t>
      </w:r>
      <w:r w:rsidR="00063775" w:rsidRPr="002F4B5F">
        <w:rPr>
          <w:rFonts w:cstheme="minorHAnsi"/>
          <w:sz w:val="22"/>
          <w:szCs w:val="22"/>
          <w:shd w:val="clear" w:color="auto" w:fill="FFFFFF"/>
        </w:rPr>
        <w:t xml:space="preserve"> </w:t>
      </w:r>
      <w:r w:rsidR="001174EC" w:rsidRPr="002F4B5F">
        <w:rPr>
          <w:rFonts w:cstheme="minorHAnsi"/>
          <w:sz w:val="22"/>
          <w:szCs w:val="22"/>
          <w:shd w:val="clear" w:color="auto" w:fill="FFFFFF"/>
        </w:rPr>
        <w:t>relative to a 100</w:t>
      </w:r>
      <w:r w:rsidR="00063775" w:rsidRPr="002F4B5F">
        <w:rPr>
          <w:rFonts w:cstheme="minorHAnsi"/>
          <w:sz w:val="22"/>
          <w:szCs w:val="22"/>
          <w:shd w:val="clear" w:color="auto" w:fill="FFFFFF"/>
        </w:rPr>
        <w:t xml:space="preserve">ms </w:t>
      </w:r>
      <w:r w:rsidR="00740EFE" w:rsidRPr="002F4B5F">
        <w:rPr>
          <w:rFonts w:cstheme="minorHAnsi"/>
          <w:sz w:val="22"/>
          <w:szCs w:val="22"/>
          <w:shd w:val="clear" w:color="auto" w:fill="FFFFFF"/>
        </w:rPr>
        <w:t>pre-stimulus</w:t>
      </w:r>
      <w:r w:rsidR="001174EC" w:rsidRPr="002F4B5F">
        <w:rPr>
          <w:rFonts w:cstheme="minorHAnsi"/>
          <w:sz w:val="22"/>
          <w:szCs w:val="22"/>
          <w:shd w:val="clear" w:color="auto" w:fill="FFFFFF"/>
        </w:rPr>
        <w:t xml:space="preserve"> baseline</w:t>
      </w:r>
      <w:r w:rsidR="00411ADB" w:rsidRPr="002F4B5F">
        <w:rPr>
          <w:rFonts w:cstheme="minorHAnsi"/>
          <w:sz w:val="22"/>
          <w:szCs w:val="22"/>
          <w:shd w:val="clear" w:color="auto" w:fill="FFFFFF"/>
        </w:rPr>
        <w:t>.</w:t>
      </w:r>
    </w:p>
    <w:p w:rsidR="00AF2747" w:rsidRPr="002F4B5F" w:rsidRDefault="009646B1" w:rsidP="002F4B5F">
      <w:pPr>
        <w:pStyle w:val="Heading1"/>
        <w:jc w:val="both"/>
        <w:rPr>
          <w:rFonts w:cstheme="minorHAnsi"/>
          <w:sz w:val="24"/>
          <w:szCs w:val="24"/>
        </w:rPr>
      </w:pPr>
      <w:bookmarkStart w:id="14" w:name="_Toc364633183"/>
      <w:r w:rsidRPr="002F4B5F">
        <w:rPr>
          <w:rFonts w:cstheme="minorHAnsi"/>
          <w:sz w:val="24"/>
          <w:szCs w:val="24"/>
        </w:rPr>
        <w:t>5</w:t>
      </w:r>
      <w:r w:rsidR="00E55978" w:rsidRPr="002F4B5F">
        <w:rPr>
          <w:rFonts w:cstheme="minorHAnsi"/>
          <w:sz w:val="24"/>
          <w:szCs w:val="24"/>
        </w:rPr>
        <w:t xml:space="preserve">. </w:t>
      </w:r>
      <w:r w:rsidR="00176E37" w:rsidRPr="002F4B5F">
        <w:rPr>
          <w:rFonts w:cstheme="minorHAnsi"/>
          <w:sz w:val="24"/>
          <w:szCs w:val="24"/>
        </w:rPr>
        <w:t>RESULTS</w:t>
      </w:r>
      <w:bookmarkEnd w:id="14"/>
    </w:p>
    <w:p w:rsidR="00306AF8" w:rsidRPr="002F4B5F" w:rsidRDefault="002C4C8B" w:rsidP="002F4B5F">
      <w:pPr>
        <w:pStyle w:val="Heading2"/>
        <w:jc w:val="both"/>
        <w:rPr>
          <w:rFonts w:cstheme="minorHAnsi"/>
          <w:b/>
          <w:sz w:val="24"/>
          <w:szCs w:val="24"/>
        </w:rPr>
      </w:pPr>
      <w:r w:rsidRPr="002F4B5F">
        <w:rPr>
          <w:rFonts w:cstheme="minorHAnsi"/>
          <w:b/>
          <w:sz w:val="24"/>
          <w:szCs w:val="24"/>
        </w:rPr>
        <w:t xml:space="preserve"> </w:t>
      </w:r>
      <w:bookmarkStart w:id="15" w:name="_Toc364633184"/>
      <w:r w:rsidR="009646B1" w:rsidRPr="002F4B5F">
        <w:rPr>
          <w:rFonts w:cstheme="minorHAnsi"/>
          <w:b/>
          <w:sz w:val="24"/>
          <w:szCs w:val="24"/>
        </w:rPr>
        <w:t>5</w:t>
      </w:r>
      <w:r w:rsidR="00E55978" w:rsidRPr="002F4B5F">
        <w:rPr>
          <w:rFonts w:cstheme="minorHAnsi"/>
          <w:b/>
          <w:sz w:val="24"/>
          <w:szCs w:val="24"/>
        </w:rPr>
        <w:t>.</w:t>
      </w:r>
      <w:r w:rsidR="008A1324" w:rsidRPr="002F4B5F">
        <w:rPr>
          <w:rFonts w:cstheme="minorHAnsi"/>
          <w:b/>
          <w:sz w:val="24"/>
          <w:szCs w:val="24"/>
        </w:rPr>
        <w:t xml:space="preserve">1. </w:t>
      </w:r>
      <w:r w:rsidR="00306AF8" w:rsidRPr="002F4B5F">
        <w:rPr>
          <w:rFonts w:cstheme="minorHAnsi"/>
          <w:b/>
          <w:sz w:val="24"/>
          <w:szCs w:val="24"/>
        </w:rPr>
        <w:t>EEG RESULTS</w:t>
      </w:r>
      <w:bookmarkEnd w:id="15"/>
    </w:p>
    <w:p w:rsidR="005F7868" w:rsidRPr="002F4B5F" w:rsidRDefault="00973BA1" w:rsidP="00905DFA">
      <w:pPr>
        <w:spacing w:line="360" w:lineRule="auto"/>
        <w:jc w:val="both"/>
        <w:rPr>
          <w:rFonts w:cstheme="minorHAnsi"/>
          <w:sz w:val="22"/>
          <w:szCs w:val="22"/>
        </w:rPr>
      </w:pPr>
      <w:r w:rsidRPr="002F4B5F">
        <w:rPr>
          <w:rFonts w:cstheme="minorHAnsi"/>
          <w:sz w:val="22"/>
          <w:szCs w:val="22"/>
        </w:rPr>
        <w:t>The EEG results will be interpreted both from the wave forms point of view as well as from the statistical point of view.</w:t>
      </w:r>
      <w:r w:rsidR="00BC0D75" w:rsidRPr="002F4B5F">
        <w:rPr>
          <w:rFonts w:cstheme="minorHAnsi"/>
          <w:sz w:val="22"/>
          <w:szCs w:val="22"/>
        </w:rPr>
        <w:t xml:space="preserve">  First we will look at the wave form results and explain for every chocolate condition, what was the impact over the emotions elicited to the brain by the face stimuli. Secondly, we will analyze</w:t>
      </w:r>
      <w:r w:rsidR="00655DC8" w:rsidRPr="002F4B5F">
        <w:rPr>
          <w:rFonts w:cstheme="minorHAnsi"/>
          <w:sz w:val="22"/>
          <w:szCs w:val="22"/>
        </w:rPr>
        <w:t>,</w:t>
      </w:r>
      <w:r w:rsidR="00BC0D75" w:rsidRPr="002F4B5F">
        <w:rPr>
          <w:rFonts w:cstheme="minorHAnsi"/>
          <w:sz w:val="22"/>
          <w:szCs w:val="22"/>
        </w:rPr>
        <w:t xml:space="preserve"> with the statistical tools, the </w:t>
      </w:r>
      <w:r w:rsidR="00C42977" w:rsidRPr="002F4B5F">
        <w:rPr>
          <w:rFonts w:cstheme="minorHAnsi"/>
          <w:sz w:val="22"/>
          <w:szCs w:val="22"/>
        </w:rPr>
        <w:t xml:space="preserve">significance of each </w:t>
      </w:r>
      <w:r w:rsidR="002501E4" w:rsidRPr="002F4B5F">
        <w:rPr>
          <w:rFonts w:cstheme="minorHAnsi"/>
          <w:sz w:val="22"/>
          <w:szCs w:val="22"/>
        </w:rPr>
        <w:t>stimulus</w:t>
      </w:r>
      <w:r w:rsidR="00C42977" w:rsidRPr="002F4B5F">
        <w:rPr>
          <w:rFonts w:cstheme="minorHAnsi"/>
          <w:sz w:val="22"/>
          <w:szCs w:val="22"/>
        </w:rPr>
        <w:t xml:space="preserve"> in</w:t>
      </w:r>
      <w:r w:rsidR="00BC0D75" w:rsidRPr="002F4B5F">
        <w:rPr>
          <w:rFonts w:cstheme="minorHAnsi"/>
          <w:sz w:val="22"/>
          <w:szCs w:val="22"/>
        </w:rPr>
        <w:t xml:space="preserve"> each chocolate condition and </w:t>
      </w:r>
      <w:r w:rsidR="002501E4" w:rsidRPr="002F4B5F">
        <w:rPr>
          <w:rFonts w:cstheme="minorHAnsi"/>
          <w:sz w:val="22"/>
          <w:szCs w:val="22"/>
        </w:rPr>
        <w:t>discuss over the main effects and the interaction effects</w:t>
      </w:r>
      <w:r w:rsidR="00655DC8" w:rsidRPr="002F4B5F">
        <w:rPr>
          <w:rFonts w:cstheme="minorHAnsi"/>
          <w:sz w:val="22"/>
          <w:szCs w:val="22"/>
        </w:rPr>
        <w:t xml:space="preserve"> of them over the brain</w:t>
      </w:r>
      <w:r w:rsidR="002501E4" w:rsidRPr="002F4B5F">
        <w:rPr>
          <w:rFonts w:cstheme="minorHAnsi"/>
          <w:sz w:val="22"/>
          <w:szCs w:val="22"/>
        </w:rPr>
        <w:t>.</w:t>
      </w:r>
    </w:p>
    <w:p w:rsidR="00E26211" w:rsidRDefault="00E26211" w:rsidP="002F4B5F">
      <w:pPr>
        <w:spacing w:line="360" w:lineRule="auto"/>
        <w:jc w:val="both"/>
        <w:rPr>
          <w:rFonts w:cstheme="minorHAnsi"/>
          <w:sz w:val="22"/>
          <w:szCs w:val="22"/>
        </w:rPr>
      </w:pPr>
    </w:p>
    <w:p w:rsidR="00B865C7" w:rsidRDefault="00B865C7" w:rsidP="002F4B5F">
      <w:pPr>
        <w:spacing w:line="360" w:lineRule="auto"/>
        <w:jc w:val="both"/>
        <w:rPr>
          <w:rFonts w:cstheme="minorHAnsi"/>
          <w:sz w:val="22"/>
          <w:szCs w:val="22"/>
        </w:rPr>
      </w:pPr>
    </w:p>
    <w:p w:rsidR="00E32E87" w:rsidRDefault="00E32E87" w:rsidP="002F4B5F">
      <w:pPr>
        <w:spacing w:line="360" w:lineRule="auto"/>
        <w:jc w:val="both"/>
        <w:rPr>
          <w:rFonts w:cstheme="minorHAnsi"/>
          <w:sz w:val="22"/>
          <w:szCs w:val="22"/>
        </w:rPr>
      </w:pPr>
    </w:p>
    <w:p w:rsidR="00E32E87" w:rsidRDefault="00E32E87" w:rsidP="002F4B5F">
      <w:pPr>
        <w:spacing w:line="360" w:lineRule="auto"/>
        <w:jc w:val="both"/>
        <w:rPr>
          <w:rFonts w:cstheme="minorHAnsi"/>
          <w:sz w:val="22"/>
          <w:szCs w:val="22"/>
        </w:rPr>
      </w:pPr>
    </w:p>
    <w:p w:rsidR="00E32E87" w:rsidRDefault="00E32E87" w:rsidP="002F4B5F">
      <w:pPr>
        <w:spacing w:line="360" w:lineRule="auto"/>
        <w:jc w:val="both"/>
        <w:rPr>
          <w:rFonts w:cstheme="minorHAnsi"/>
          <w:sz w:val="22"/>
          <w:szCs w:val="22"/>
        </w:rPr>
      </w:pPr>
    </w:p>
    <w:p w:rsidR="00E32E87" w:rsidRDefault="00E32E87" w:rsidP="002F4B5F">
      <w:pPr>
        <w:spacing w:line="360" w:lineRule="auto"/>
        <w:jc w:val="both"/>
        <w:rPr>
          <w:rFonts w:cstheme="minorHAnsi"/>
          <w:sz w:val="22"/>
          <w:szCs w:val="22"/>
        </w:rPr>
      </w:pPr>
    </w:p>
    <w:p w:rsidR="00E32E87" w:rsidRDefault="00E32E87" w:rsidP="002F4B5F">
      <w:pPr>
        <w:spacing w:line="360" w:lineRule="auto"/>
        <w:jc w:val="both"/>
        <w:rPr>
          <w:rFonts w:cstheme="minorHAnsi"/>
          <w:sz w:val="22"/>
          <w:szCs w:val="22"/>
        </w:rPr>
      </w:pPr>
    </w:p>
    <w:p w:rsidR="00E32E87" w:rsidRDefault="00E32E87" w:rsidP="002F4B5F">
      <w:pPr>
        <w:spacing w:line="360" w:lineRule="auto"/>
        <w:jc w:val="both"/>
        <w:rPr>
          <w:rFonts w:cstheme="minorHAnsi"/>
          <w:sz w:val="22"/>
          <w:szCs w:val="22"/>
        </w:rPr>
      </w:pPr>
    </w:p>
    <w:p w:rsidR="00E32E87" w:rsidRDefault="00E32E87" w:rsidP="002F4B5F">
      <w:pPr>
        <w:spacing w:line="360" w:lineRule="auto"/>
        <w:jc w:val="both"/>
        <w:rPr>
          <w:rFonts w:cstheme="minorHAnsi"/>
          <w:sz w:val="22"/>
          <w:szCs w:val="22"/>
        </w:rPr>
      </w:pPr>
    </w:p>
    <w:p w:rsidR="00E32E87" w:rsidRPr="002F4B5F" w:rsidRDefault="00E32E87" w:rsidP="002F4B5F">
      <w:pPr>
        <w:spacing w:line="360" w:lineRule="auto"/>
        <w:jc w:val="both"/>
        <w:rPr>
          <w:rFonts w:cstheme="minorHAnsi"/>
          <w:sz w:val="22"/>
          <w:szCs w:val="22"/>
        </w:rPr>
      </w:pPr>
    </w:p>
    <w:p w:rsidR="00306AF8" w:rsidRPr="002F4B5F" w:rsidRDefault="009646B1" w:rsidP="002F4B5F">
      <w:pPr>
        <w:pStyle w:val="Heading3"/>
        <w:jc w:val="both"/>
        <w:rPr>
          <w:rFonts w:cstheme="minorHAnsi"/>
        </w:rPr>
      </w:pPr>
      <w:bookmarkStart w:id="16" w:name="_Toc364633185"/>
      <w:r w:rsidRPr="002F4B5F">
        <w:rPr>
          <w:rFonts w:cstheme="minorHAnsi"/>
        </w:rPr>
        <w:lastRenderedPageBreak/>
        <w:t>5</w:t>
      </w:r>
      <w:r w:rsidR="00E55978" w:rsidRPr="002F4B5F">
        <w:rPr>
          <w:rFonts w:cstheme="minorHAnsi"/>
        </w:rPr>
        <w:t>.1.1.</w:t>
      </w:r>
      <w:r w:rsidR="00306AF8" w:rsidRPr="002F4B5F">
        <w:rPr>
          <w:rFonts w:cstheme="minorHAnsi"/>
        </w:rPr>
        <w:t xml:space="preserve"> CHOCOLATE </w:t>
      </w:r>
      <w:r w:rsidR="006077E5" w:rsidRPr="002F4B5F">
        <w:rPr>
          <w:rFonts w:cstheme="minorHAnsi"/>
        </w:rPr>
        <w:t>CONDITION</w:t>
      </w:r>
      <w:r w:rsidR="005B160C" w:rsidRPr="002F4B5F">
        <w:rPr>
          <w:rFonts w:cstheme="minorHAnsi"/>
        </w:rPr>
        <w:t xml:space="preserve"> </w:t>
      </w:r>
      <w:r w:rsidR="00306AF8" w:rsidRPr="002F4B5F">
        <w:rPr>
          <w:rFonts w:cstheme="minorHAnsi"/>
        </w:rPr>
        <w:t>vs. CONTROL CONDITION</w:t>
      </w:r>
      <w:r w:rsidR="00BC0D75" w:rsidRPr="002F4B5F">
        <w:rPr>
          <w:rFonts w:cstheme="minorHAnsi"/>
        </w:rPr>
        <w:t xml:space="preserve"> RESULTS</w:t>
      </w:r>
      <w:bookmarkEnd w:id="16"/>
    </w:p>
    <w:p w:rsidR="00450995" w:rsidRPr="002F4B5F" w:rsidRDefault="005B4BD2" w:rsidP="002F4B5F">
      <w:pPr>
        <w:jc w:val="both"/>
        <w:rPr>
          <w:rFonts w:eastAsia="Times New Roman" w:cstheme="minorHAnsi"/>
          <w:snapToGrid w:val="0"/>
          <w:color w:val="000000"/>
          <w:w w:val="0"/>
          <w:sz w:val="0"/>
          <w:szCs w:val="0"/>
          <w:u w:color="000000"/>
          <w:bdr w:val="none" w:sz="0" w:space="0" w:color="000000"/>
          <w:shd w:val="clear" w:color="000000" w:fill="000000"/>
        </w:rPr>
      </w:pPr>
      <w:r w:rsidRPr="002F4B5F">
        <w:rPr>
          <w:rFonts w:eastAsia="Times New Roman" w:cstheme="minorHAnsi"/>
          <w:snapToGrid w:val="0"/>
          <w:color w:val="000000"/>
          <w:w w:val="0"/>
          <w:sz w:val="0"/>
          <w:szCs w:val="0"/>
          <w:u w:color="000000"/>
          <w:bdr w:val="none" w:sz="0" w:space="0" w:color="000000"/>
          <w:shd w:val="clear" w:color="000000" w:fill="000000"/>
        </w:rPr>
        <w:t xml:space="preserve"> </w:t>
      </w:r>
    </w:p>
    <w:p w:rsidR="00337D8B" w:rsidRPr="002F4B5F" w:rsidRDefault="00337D8B" w:rsidP="002F4B5F">
      <w:pPr>
        <w:jc w:val="both"/>
        <w:rPr>
          <w:rFonts w:eastAsia="Times New Roman" w:cstheme="minorHAnsi"/>
          <w:snapToGrid w:val="0"/>
          <w:color w:val="000000"/>
          <w:w w:val="0"/>
          <w:sz w:val="0"/>
          <w:szCs w:val="0"/>
          <w:u w:color="000000"/>
          <w:bdr w:val="none" w:sz="0" w:space="0" w:color="000000"/>
          <w:shd w:val="clear" w:color="000000" w:fill="000000"/>
        </w:rPr>
      </w:pPr>
    </w:p>
    <w:p w:rsidR="00337D8B" w:rsidRPr="002F4B5F" w:rsidRDefault="00337D8B" w:rsidP="002F4B5F">
      <w:pPr>
        <w:spacing w:before="0" w:after="0" w:line="240" w:lineRule="auto"/>
        <w:jc w:val="both"/>
        <w:rPr>
          <w:rFonts w:cstheme="minorHAnsi"/>
          <w:b/>
          <w:u w:val="single"/>
        </w:rPr>
      </w:pPr>
      <w:r w:rsidRPr="002F4B5F">
        <w:rPr>
          <w:rFonts w:cstheme="minorHAnsi"/>
          <w:b/>
          <w:i/>
        </w:rPr>
        <w:t xml:space="preserve">FIG. </w:t>
      </w:r>
      <w:r w:rsidR="00B563A0">
        <w:rPr>
          <w:rFonts w:cstheme="minorHAnsi"/>
          <w:b/>
          <w:i/>
        </w:rPr>
        <w:t>3</w:t>
      </w:r>
      <w:r w:rsidRPr="002F4B5F">
        <w:rPr>
          <w:rFonts w:cstheme="minorHAnsi"/>
          <w:b/>
          <w:i/>
        </w:rPr>
        <w:t xml:space="preserve"> Grand average waveforms at frontal, midline, parietal, temporal and occipital lobes for the three face stimuli</w:t>
      </w:r>
      <w:r w:rsidRPr="002F4B5F">
        <w:rPr>
          <w:rFonts w:eastAsia="Times New Roman" w:cstheme="minorHAnsi"/>
          <w:b/>
          <w:noProof/>
          <w:color w:val="000000"/>
          <w:w w:val="0"/>
          <w:sz w:val="0"/>
          <w:szCs w:val="0"/>
          <w:u w:color="000000"/>
          <w:bdr w:val="none" w:sz="0" w:space="0" w:color="000000"/>
          <w:shd w:val="clear" w:color="000000" w:fill="000000"/>
          <w:lang w:val="nl-NL" w:eastAsia="nl-NL"/>
        </w:rPr>
        <w:drawing>
          <wp:anchor distT="0" distB="0" distL="114300" distR="114300" simplePos="0" relativeHeight="251740160" behindDoc="0" locked="0" layoutInCell="1" allowOverlap="1" wp14:anchorId="5853D2CA" wp14:editId="22CA62C8">
            <wp:simplePos x="0" y="0"/>
            <wp:positionH relativeFrom="column">
              <wp:posOffset>-377825</wp:posOffset>
            </wp:positionH>
            <wp:positionV relativeFrom="paragraph">
              <wp:posOffset>453390</wp:posOffset>
            </wp:positionV>
            <wp:extent cx="7050405" cy="3526790"/>
            <wp:effectExtent l="0" t="0" r="0" b="0"/>
            <wp:wrapSquare wrapText="bothSides"/>
            <wp:docPr id="4" name="Picture 4" descr="D:\USER_DATA\EBLUSER\Desktop\IULIA\IULIA\Chocolate Folder (24 trials per subject)\Exports\Pictures\NEW REGIONS_ALL CHOCO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_DATA\EBLUSER\Desktop\IULIA\IULIA\Chocolate Folder (24 trials per subject)\Exports\Pictures\NEW REGIONS_ALL CHOCOLAT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040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18D">
        <w:rPr>
          <w:rFonts w:cstheme="minorHAnsi"/>
          <w:b/>
          <w:i/>
        </w:rPr>
        <w:t xml:space="preserve"> </w:t>
      </w:r>
      <w:r w:rsidRPr="002F4B5F">
        <w:rPr>
          <w:rFonts w:cstheme="minorHAnsi"/>
          <w:b/>
          <w:i/>
        </w:rPr>
        <w:t xml:space="preserve">expressions in </w:t>
      </w:r>
      <w:r w:rsidRPr="002F4B5F">
        <w:rPr>
          <w:rFonts w:cstheme="minorHAnsi"/>
          <w:b/>
          <w:i/>
          <w:u w:val="single"/>
        </w:rPr>
        <w:t>the chocolate condition (here pure and milk are taken together for a total chocolate overview)</w:t>
      </w:r>
    </w:p>
    <w:p w:rsidR="00337D8B" w:rsidRPr="002F4B5F" w:rsidRDefault="00337D8B" w:rsidP="002F4B5F">
      <w:pPr>
        <w:jc w:val="both"/>
        <w:rPr>
          <w:rFonts w:cstheme="minorHAnsi"/>
          <w:sz w:val="22"/>
          <w:szCs w:val="22"/>
        </w:rPr>
      </w:pPr>
      <w:r w:rsidRPr="002F4B5F">
        <w:rPr>
          <w:rFonts w:cstheme="minorHAnsi"/>
          <w:noProof/>
          <w:sz w:val="22"/>
          <w:szCs w:val="22"/>
          <w:lang w:val="nl-NL" w:eastAsia="nl-NL"/>
        </w:rPr>
        <w:drawing>
          <wp:anchor distT="0" distB="0" distL="114300" distR="114300" simplePos="0" relativeHeight="251741184" behindDoc="0" locked="0" layoutInCell="1" allowOverlap="1" wp14:anchorId="25EB0BC5" wp14:editId="452F5C28">
            <wp:simplePos x="0" y="0"/>
            <wp:positionH relativeFrom="column">
              <wp:posOffset>-192773</wp:posOffset>
            </wp:positionH>
            <wp:positionV relativeFrom="paragraph">
              <wp:posOffset>3655695</wp:posOffset>
            </wp:positionV>
            <wp:extent cx="1336675" cy="537210"/>
            <wp:effectExtent l="19050" t="19050" r="15875" b="15240"/>
            <wp:wrapNone/>
            <wp:docPr id="5" name="Picture 5" descr="D:\USER_DATA\EBLUSER\Desktop\IULIA\IULIA\Chocolate Folder (24 trials per subject)\Exports\Pictures\New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_DATA\EBLUSER\Desktop\IULIA\IULIA\Chocolate Folder (24 trials per subject)\Exports\Pictures\New leg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6675" cy="53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50995" w:rsidRPr="002F4B5F" w:rsidRDefault="00450995" w:rsidP="002F4B5F">
      <w:pPr>
        <w:spacing w:line="360" w:lineRule="auto"/>
        <w:jc w:val="both"/>
        <w:rPr>
          <w:rFonts w:cstheme="minorHAnsi"/>
          <w:sz w:val="22"/>
          <w:szCs w:val="22"/>
        </w:rPr>
      </w:pPr>
    </w:p>
    <w:p w:rsidR="0089499E" w:rsidRPr="002F4B5F" w:rsidRDefault="00450995" w:rsidP="00905DFA">
      <w:pPr>
        <w:spacing w:line="360" w:lineRule="auto"/>
        <w:jc w:val="both"/>
        <w:rPr>
          <w:rFonts w:cstheme="minorHAnsi"/>
          <w:sz w:val="22"/>
          <w:szCs w:val="22"/>
        </w:rPr>
      </w:pPr>
      <w:r w:rsidRPr="002F4B5F">
        <w:rPr>
          <w:rFonts w:cstheme="minorHAnsi"/>
          <w:sz w:val="22"/>
          <w:szCs w:val="22"/>
        </w:rPr>
        <w:t>A</w:t>
      </w:r>
      <w:r w:rsidR="0089499E" w:rsidRPr="002F4B5F">
        <w:rPr>
          <w:rFonts w:cstheme="minorHAnsi"/>
          <w:sz w:val="22"/>
          <w:szCs w:val="22"/>
        </w:rPr>
        <w:t>fter a general</w:t>
      </w:r>
      <w:r w:rsidR="00CE3982" w:rsidRPr="002F4B5F">
        <w:rPr>
          <w:rFonts w:cstheme="minorHAnsi"/>
          <w:sz w:val="22"/>
          <w:szCs w:val="22"/>
        </w:rPr>
        <w:t xml:space="preserve"> visual</w:t>
      </w:r>
      <w:r w:rsidR="0089499E" w:rsidRPr="002F4B5F">
        <w:rPr>
          <w:rFonts w:cstheme="minorHAnsi"/>
          <w:sz w:val="22"/>
          <w:szCs w:val="22"/>
        </w:rPr>
        <w:t xml:space="preserve"> inspection of the waveform elicited by the three face stimuli in the chocolate condition, it can be observed that the stimuli elicit the highest effects in the frontal, midline</w:t>
      </w:r>
      <w:r w:rsidR="00E6276E" w:rsidRPr="002F4B5F">
        <w:rPr>
          <w:rFonts w:cstheme="minorHAnsi"/>
          <w:sz w:val="22"/>
          <w:szCs w:val="22"/>
        </w:rPr>
        <w:t>-</w:t>
      </w:r>
      <w:r w:rsidR="0089499E" w:rsidRPr="002F4B5F">
        <w:rPr>
          <w:rFonts w:cstheme="minorHAnsi"/>
          <w:sz w:val="22"/>
          <w:szCs w:val="22"/>
        </w:rPr>
        <w:t>parietal and occipital lobe. The waveforms elicited in the temporal regions do not capture significant differences in between the three emotions</w:t>
      </w:r>
      <w:r w:rsidR="00025A7A" w:rsidRPr="002F4B5F">
        <w:rPr>
          <w:rFonts w:cstheme="minorHAnsi"/>
          <w:sz w:val="22"/>
          <w:szCs w:val="22"/>
        </w:rPr>
        <w:t>, so the discussio</w:t>
      </w:r>
      <w:r w:rsidR="00326C62" w:rsidRPr="002F4B5F">
        <w:rPr>
          <w:rFonts w:cstheme="minorHAnsi"/>
          <w:sz w:val="22"/>
          <w:szCs w:val="22"/>
        </w:rPr>
        <w:t>n section will follow the above m</w:t>
      </w:r>
      <w:r w:rsidR="00025A7A" w:rsidRPr="002F4B5F">
        <w:rPr>
          <w:rFonts w:cstheme="minorHAnsi"/>
          <w:sz w:val="22"/>
          <w:szCs w:val="22"/>
        </w:rPr>
        <w:t>entioned areas, leaving aside the temporal regions.</w:t>
      </w:r>
    </w:p>
    <w:p w:rsidR="009D5EE8" w:rsidRPr="002F4B5F" w:rsidRDefault="009D5EE8" w:rsidP="002F4B5F">
      <w:pPr>
        <w:jc w:val="both"/>
        <w:rPr>
          <w:rFonts w:cstheme="minorHAnsi"/>
          <w:noProof/>
          <w:lang w:eastAsia="nl-NL"/>
        </w:rPr>
      </w:pPr>
    </w:p>
    <w:p w:rsidR="00831A40" w:rsidRPr="002F4B5F" w:rsidRDefault="00831A40" w:rsidP="002F4B5F">
      <w:pPr>
        <w:jc w:val="both"/>
        <w:rPr>
          <w:rFonts w:cstheme="minorHAnsi"/>
          <w:noProof/>
          <w:lang w:eastAsia="nl-NL"/>
        </w:rPr>
      </w:pPr>
    </w:p>
    <w:p w:rsidR="00831A40" w:rsidRPr="002F4B5F" w:rsidRDefault="00831A40" w:rsidP="002F4B5F">
      <w:pPr>
        <w:jc w:val="both"/>
        <w:rPr>
          <w:rFonts w:cstheme="minorHAnsi"/>
          <w:noProof/>
          <w:lang w:eastAsia="nl-NL"/>
        </w:rPr>
      </w:pPr>
    </w:p>
    <w:p w:rsidR="00036D3D" w:rsidRPr="002F4B5F" w:rsidRDefault="00036D3D" w:rsidP="002F4B5F">
      <w:pPr>
        <w:spacing w:before="0" w:after="0" w:line="240" w:lineRule="auto"/>
        <w:jc w:val="both"/>
        <w:rPr>
          <w:rFonts w:cstheme="minorHAnsi"/>
          <w:noProof/>
          <w:lang w:eastAsia="nl-NL"/>
        </w:rPr>
      </w:pPr>
    </w:p>
    <w:p w:rsidR="00036D3D" w:rsidRPr="002F4B5F" w:rsidRDefault="00036D3D" w:rsidP="002F4B5F">
      <w:pPr>
        <w:spacing w:before="0" w:after="0" w:line="240" w:lineRule="auto"/>
        <w:jc w:val="both"/>
        <w:rPr>
          <w:rFonts w:cstheme="minorHAnsi"/>
          <w:noProof/>
          <w:lang w:eastAsia="nl-NL"/>
        </w:rPr>
      </w:pPr>
    </w:p>
    <w:p w:rsidR="003A218D" w:rsidRDefault="003A218D" w:rsidP="002F4B5F">
      <w:pPr>
        <w:spacing w:before="0" w:after="0" w:line="240" w:lineRule="auto"/>
        <w:jc w:val="both"/>
        <w:rPr>
          <w:rFonts w:cstheme="minorHAnsi"/>
          <w:b/>
          <w:i/>
          <w:noProof/>
          <w:lang w:eastAsia="nl-NL"/>
        </w:rPr>
      </w:pPr>
    </w:p>
    <w:p w:rsidR="003A218D" w:rsidRDefault="003A218D" w:rsidP="002F4B5F">
      <w:pPr>
        <w:spacing w:before="0" w:after="0" w:line="240" w:lineRule="auto"/>
        <w:jc w:val="both"/>
        <w:rPr>
          <w:rFonts w:cstheme="minorHAnsi"/>
          <w:b/>
          <w:i/>
          <w:noProof/>
          <w:lang w:eastAsia="nl-NL"/>
        </w:rPr>
      </w:pPr>
    </w:p>
    <w:p w:rsidR="003A218D" w:rsidRDefault="003A218D" w:rsidP="002F4B5F">
      <w:pPr>
        <w:spacing w:before="0" w:after="0" w:line="240" w:lineRule="auto"/>
        <w:jc w:val="both"/>
        <w:rPr>
          <w:rFonts w:cstheme="minorHAnsi"/>
          <w:b/>
          <w:i/>
          <w:noProof/>
          <w:lang w:eastAsia="nl-NL"/>
        </w:rPr>
      </w:pPr>
    </w:p>
    <w:p w:rsidR="00337D8B" w:rsidRPr="002F4B5F" w:rsidRDefault="00337D8B" w:rsidP="002F4B5F">
      <w:pPr>
        <w:spacing w:before="0" w:after="0" w:line="240" w:lineRule="auto"/>
        <w:jc w:val="both"/>
        <w:rPr>
          <w:rFonts w:cstheme="minorHAnsi"/>
          <w:b/>
          <w:i/>
          <w:noProof/>
          <w:lang w:eastAsia="nl-NL"/>
        </w:rPr>
      </w:pPr>
      <w:r w:rsidRPr="002F4B5F">
        <w:rPr>
          <w:rFonts w:cstheme="minorHAnsi"/>
          <w:b/>
          <w:i/>
          <w:noProof/>
          <w:lang w:eastAsia="nl-NL"/>
        </w:rPr>
        <w:t xml:space="preserve">FIG. </w:t>
      </w:r>
      <w:r w:rsidR="00B563A0">
        <w:rPr>
          <w:rFonts w:cstheme="minorHAnsi"/>
          <w:b/>
          <w:i/>
          <w:noProof/>
          <w:lang w:eastAsia="nl-NL"/>
        </w:rPr>
        <w:t>4</w:t>
      </w:r>
      <w:r w:rsidRPr="002F4B5F">
        <w:rPr>
          <w:rFonts w:cstheme="minorHAnsi"/>
          <w:b/>
          <w:i/>
          <w:noProof/>
          <w:lang w:eastAsia="nl-NL"/>
        </w:rPr>
        <w:t xml:space="preserve"> Grand average waveforms at frontal, midline, parietal, temporal and occipital lobes for the three face stimuli expressions in the </w:t>
      </w:r>
      <w:r w:rsidR="00036D3D" w:rsidRPr="002F4B5F">
        <w:rPr>
          <w:rFonts w:cstheme="minorHAnsi"/>
          <w:b/>
          <w:i/>
          <w:noProof/>
          <w:u w:val="single"/>
          <w:lang w:eastAsia="nl-NL"/>
        </w:rPr>
        <w:t>control condition (no chocolate condition)</w:t>
      </w:r>
    </w:p>
    <w:p w:rsidR="00036D3D" w:rsidRPr="002F4B5F" w:rsidRDefault="00036D3D" w:rsidP="002F4B5F">
      <w:pPr>
        <w:spacing w:before="0" w:after="0" w:line="240" w:lineRule="auto"/>
        <w:jc w:val="both"/>
        <w:rPr>
          <w:rFonts w:cstheme="minorHAnsi"/>
          <w:sz w:val="22"/>
          <w:szCs w:val="22"/>
        </w:rPr>
      </w:pPr>
      <w:r w:rsidRPr="002F4B5F">
        <w:rPr>
          <w:rFonts w:cstheme="minorHAnsi"/>
          <w:noProof/>
          <w:sz w:val="22"/>
          <w:szCs w:val="22"/>
          <w:lang w:val="nl-NL" w:eastAsia="nl-NL"/>
        </w:rPr>
        <w:drawing>
          <wp:anchor distT="0" distB="0" distL="114300" distR="114300" simplePos="0" relativeHeight="251742208" behindDoc="0" locked="0" layoutInCell="1" allowOverlap="1" wp14:anchorId="53C9A145" wp14:editId="793CBBFE">
            <wp:simplePos x="0" y="0"/>
            <wp:positionH relativeFrom="column">
              <wp:posOffset>-152400</wp:posOffset>
            </wp:positionH>
            <wp:positionV relativeFrom="paragraph">
              <wp:posOffset>269240</wp:posOffset>
            </wp:positionV>
            <wp:extent cx="6845935" cy="3328670"/>
            <wp:effectExtent l="0" t="0" r="0" b="5080"/>
            <wp:wrapSquare wrapText="bothSides"/>
            <wp:docPr id="8" name="Picture 8" descr="D:\USER_DATA\EBLUSER\Desktop\IULIA\IULIA\Chocolate Folder (24 trials per subject)\Exports\Pictures\New pictures\NEW REGIONS_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_DATA\EBLUSER\Desktop\IULIA\IULIA\Chocolate Folder (24 trials per subject)\Exports\Pictures\New pictures\NEW REGIONS_CONTRO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5935" cy="332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D8B" w:rsidRPr="002F4B5F" w:rsidRDefault="003A218D" w:rsidP="002F4B5F">
      <w:pPr>
        <w:spacing w:line="360" w:lineRule="auto"/>
        <w:jc w:val="both"/>
        <w:rPr>
          <w:rFonts w:cstheme="minorHAnsi"/>
          <w:sz w:val="22"/>
          <w:szCs w:val="22"/>
        </w:rPr>
      </w:pPr>
      <w:r w:rsidRPr="002F4B5F">
        <w:rPr>
          <w:rFonts w:cstheme="minorHAnsi"/>
          <w:noProof/>
          <w:sz w:val="22"/>
          <w:szCs w:val="22"/>
          <w:lang w:val="nl-NL" w:eastAsia="nl-NL"/>
        </w:rPr>
        <w:drawing>
          <wp:anchor distT="0" distB="0" distL="114300" distR="114300" simplePos="0" relativeHeight="251754496" behindDoc="0" locked="0" layoutInCell="1" allowOverlap="1" wp14:anchorId="0E3FA276" wp14:editId="3A484928">
            <wp:simplePos x="0" y="0"/>
            <wp:positionH relativeFrom="column">
              <wp:posOffset>-38201</wp:posOffset>
            </wp:positionH>
            <wp:positionV relativeFrom="paragraph">
              <wp:posOffset>3513088</wp:posOffset>
            </wp:positionV>
            <wp:extent cx="1336675" cy="537210"/>
            <wp:effectExtent l="19050" t="19050" r="15875" b="15240"/>
            <wp:wrapNone/>
            <wp:docPr id="3" name="Picture 3" descr="D:\USER_DATA\EBLUSER\Desktop\IULIA\IULIA\Chocolate Folder (24 trials per subject)\Exports\Pictures\New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_DATA\EBLUSER\Desktop\IULIA\IULIA\Chocolate Folder (24 trials per subject)\Exports\Pictures\New leg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6675" cy="53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13411" w:rsidRPr="002F4B5F" w:rsidRDefault="00513411" w:rsidP="002F4B5F">
      <w:pPr>
        <w:spacing w:line="360" w:lineRule="auto"/>
        <w:jc w:val="both"/>
        <w:rPr>
          <w:rFonts w:cstheme="minorHAnsi"/>
          <w:sz w:val="22"/>
          <w:szCs w:val="22"/>
        </w:rPr>
      </w:pPr>
    </w:p>
    <w:p w:rsidR="005F7868" w:rsidRPr="002F4B5F" w:rsidRDefault="005B1E14" w:rsidP="00905DFA">
      <w:pPr>
        <w:spacing w:line="360" w:lineRule="auto"/>
        <w:jc w:val="both"/>
        <w:rPr>
          <w:rFonts w:cstheme="minorHAnsi"/>
          <w:sz w:val="22"/>
          <w:szCs w:val="22"/>
        </w:rPr>
      </w:pPr>
      <w:r w:rsidRPr="002F4B5F">
        <w:rPr>
          <w:rFonts w:cstheme="minorHAnsi"/>
          <w:sz w:val="22"/>
          <w:szCs w:val="22"/>
        </w:rPr>
        <w:t xml:space="preserve">After a general </w:t>
      </w:r>
      <w:r w:rsidR="0091032B" w:rsidRPr="002F4B5F">
        <w:rPr>
          <w:rFonts w:cstheme="minorHAnsi"/>
          <w:sz w:val="22"/>
          <w:szCs w:val="22"/>
        </w:rPr>
        <w:t xml:space="preserve">visual </w:t>
      </w:r>
      <w:r w:rsidRPr="002F4B5F">
        <w:rPr>
          <w:rFonts w:cstheme="minorHAnsi"/>
          <w:sz w:val="22"/>
          <w:szCs w:val="22"/>
        </w:rPr>
        <w:t xml:space="preserve">inspection of the waveform elicited by the three face stimuli in the control condition (no chocolate), it can be observed that the stimuli elicit the highest </w:t>
      </w:r>
      <w:r w:rsidR="0049004B" w:rsidRPr="002F4B5F">
        <w:rPr>
          <w:rFonts w:cstheme="minorHAnsi"/>
          <w:sz w:val="22"/>
          <w:szCs w:val="22"/>
        </w:rPr>
        <w:t>effects in the frontal, midline-</w:t>
      </w:r>
      <w:r w:rsidRPr="002F4B5F">
        <w:rPr>
          <w:rFonts w:cstheme="minorHAnsi"/>
          <w:sz w:val="22"/>
          <w:szCs w:val="22"/>
        </w:rPr>
        <w:t>parietal and occipital lobe. Similar to the chocolate condition, the waveforms elicited in the temporal regions do not capture significant differences in between the three emotions, so the discussion section here will also follow the above mentioned areas, leaving aside the temporal regions.</w:t>
      </w:r>
    </w:p>
    <w:p w:rsidR="006133EA" w:rsidRPr="002F4B5F" w:rsidRDefault="006133EA" w:rsidP="002F4B5F">
      <w:pPr>
        <w:spacing w:line="360" w:lineRule="auto"/>
        <w:jc w:val="both"/>
        <w:rPr>
          <w:rFonts w:cstheme="minorHAnsi"/>
          <w:sz w:val="22"/>
          <w:szCs w:val="22"/>
        </w:rPr>
      </w:pPr>
    </w:p>
    <w:p w:rsidR="00576C61" w:rsidRPr="002F4B5F" w:rsidRDefault="00576C61" w:rsidP="002F4B5F">
      <w:pPr>
        <w:spacing w:line="360" w:lineRule="auto"/>
        <w:jc w:val="both"/>
        <w:rPr>
          <w:rFonts w:cstheme="minorHAnsi"/>
          <w:sz w:val="22"/>
          <w:szCs w:val="22"/>
        </w:rPr>
      </w:pPr>
    </w:p>
    <w:p w:rsidR="00576C61" w:rsidRPr="002F4B5F" w:rsidRDefault="00576C61" w:rsidP="002F4B5F">
      <w:pPr>
        <w:spacing w:line="360" w:lineRule="auto"/>
        <w:jc w:val="both"/>
        <w:rPr>
          <w:rFonts w:cstheme="minorHAnsi"/>
          <w:sz w:val="22"/>
          <w:szCs w:val="22"/>
        </w:rPr>
      </w:pPr>
    </w:p>
    <w:p w:rsidR="00792DD6" w:rsidRPr="002F4B5F" w:rsidRDefault="00792DD6" w:rsidP="002F4B5F">
      <w:pPr>
        <w:spacing w:line="360" w:lineRule="auto"/>
        <w:jc w:val="both"/>
        <w:rPr>
          <w:rFonts w:cstheme="minorHAnsi"/>
          <w:sz w:val="22"/>
          <w:szCs w:val="22"/>
        </w:rPr>
      </w:pPr>
    </w:p>
    <w:p w:rsidR="00576C61" w:rsidRPr="002F4B5F" w:rsidRDefault="00576C61" w:rsidP="002F4B5F">
      <w:pPr>
        <w:spacing w:line="360" w:lineRule="auto"/>
        <w:jc w:val="both"/>
        <w:rPr>
          <w:rFonts w:cstheme="minorHAnsi"/>
          <w:noProof/>
          <w:lang w:eastAsia="nl-NL"/>
        </w:rPr>
      </w:pPr>
    </w:p>
    <w:p w:rsidR="005F7868" w:rsidRPr="002F4B5F" w:rsidRDefault="009646B1" w:rsidP="002F4B5F">
      <w:pPr>
        <w:pStyle w:val="Heading3"/>
        <w:jc w:val="both"/>
        <w:rPr>
          <w:rFonts w:cstheme="minorHAnsi"/>
          <w:noProof/>
          <w:lang w:eastAsia="nl-NL"/>
        </w:rPr>
      </w:pPr>
      <w:bookmarkStart w:id="17" w:name="_Toc364633186"/>
      <w:r w:rsidRPr="002F4B5F">
        <w:rPr>
          <w:rFonts w:cstheme="minorHAnsi"/>
          <w:noProof/>
          <w:lang w:eastAsia="nl-NL"/>
        </w:rPr>
        <w:lastRenderedPageBreak/>
        <w:t>5</w:t>
      </w:r>
      <w:r w:rsidR="00E55978" w:rsidRPr="002F4B5F">
        <w:rPr>
          <w:rFonts w:cstheme="minorHAnsi"/>
          <w:noProof/>
          <w:lang w:eastAsia="nl-NL"/>
        </w:rPr>
        <w:t>.1.2</w:t>
      </w:r>
      <w:r w:rsidR="005B160C" w:rsidRPr="002F4B5F">
        <w:rPr>
          <w:rFonts w:cstheme="minorHAnsi"/>
          <w:noProof/>
          <w:lang w:eastAsia="nl-NL"/>
        </w:rPr>
        <w:t>. PURE CHOCOLATE CONDITION vs. MILK CHOCOLATE CONDITION vs. CONTROL CONDITION RESULTS</w:t>
      </w:r>
      <w:bookmarkEnd w:id="17"/>
    </w:p>
    <w:p w:rsidR="00513411" w:rsidRPr="002F4B5F" w:rsidRDefault="00513411" w:rsidP="002F4B5F">
      <w:pPr>
        <w:jc w:val="both"/>
        <w:rPr>
          <w:rFonts w:cstheme="minorHAnsi"/>
          <w:lang w:eastAsia="nl-NL"/>
        </w:rPr>
      </w:pPr>
    </w:p>
    <w:p w:rsidR="00513411" w:rsidRPr="002F4B5F" w:rsidRDefault="00513411" w:rsidP="002F4B5F">
      <w:pPr>
        <w:spacing w:before="0" w:after="0" w:line="240" w:lineRule="auto"/>
        <w:jc w:val="both"/>
        <w:rPr>
          <w:rFonts w:cstheme="minorHAnsi"/>
          <w:b/>
          <w:i/>
          <w:noProof/>
          <w:lang w:eastAsia="nl-NL"/>
        </w:rPr>
      </w:pPr>
      <w:r w:rsidRPr="002F4B5F">
        <w:rPr>
          <w:rFonts w:cstheme="minorHAnsi"/>
          <w:b/>
          <w:noProof/>
          <w:lang w:val="nl-NL" w:eastAsia="nl-NL"/>
        </w:rPr>
        <w:drawing>
          <wp:anchor distT="0" distB="0" distL="114300" distR="114300" simplePos="0" relativeHeight="251755520" behindDoc="0" locked="0" layoutInCell="1" allowOverlap="1" wp14:anchorId="4A3EE42B" wp14:editId="69C41BA3">
            <wp:simplePos x="0" y="0"/>
            <wp:positionH relativeFrom="column">
              <wp:posOffset>-32385</wp:posOffset>
            </wp:positionH>
            <wp:positionV relativeFrom="paragraph">
              <wp:posOffset>344805</wp:posOffset>
            </wp:positionV>
            <wp:extent cx="6633845" cy="3264535"/>
            <wp:effectExtent l="0" t="0" r="0" b="0"/>
            <wp:wrapSquare wrapText="bothSides"/>
            <wp:docPr id="19" name="Picture 19" descr="D:\USER_DATA\EBLUSER\Desktop\IULIA\IULIA\Chocolate Folder (24 trials per subject)\Exports\Pictures\New pictures\NEW REGIONS_P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_DATA\EBLUSER\Desktop\IULIA\IULIA\Chocolate Folder (24 trials per subject)\Exports\Pictures\New pictures\NEW REGIONS_P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3845" cy="326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B5F">
        <w:rPr>
          <w:rFonts w:cstheme="minorHAnsi"/>
          <w:b/>
          <w:i/>
          <w:noProof/>
          <w:lang w:eastAsia="nl-NL"/>
        </w:rPr>
        <w:t xml:space="preserve">FIG. </w:t>
      </w:r>
      <w:r w:rsidR="00B563A0">
        <w:rPr>
          <w:rFonts w:cstheme="minorHAnsi"/>
          <w:b/>
          <w:i/>
          <w:noProof/>
          <w:lang w:eastAsia="nl-NL"/>
        </w:rPr>
        <w:t>5</w:t>
      </w:r>
      <w:r w:rsidRPr="002F4B5F">
        <w:rPr>
          <w:rFonts w:cstheme="minorHAnsi"/>
          <w:b/>
          <w:i/>
          <w:noProof/>
          <w:lang w:eastAsia="nl-NL"/>
        </w:rPr>
        <w:t xml:space="preserve"> Grand average waveforms at frontal, midline, parietal, temporal and occipital lobe for the three face stimuli expressions in the </w:t>
      </w:r>
      <w:r w:rsidRPr="002F4B5F">
        <w:rPr>
          <w:rFonts w:cstheme="minorHAnsi"/>
          <w:b/>
          <w:i/>
          <w:noProof/>
          <w:u w:val="single"/>
          <w:lang w:eastAsia="nl-NL"/>
        </w:rPr>
        <w:t>pure chocolate condition</w:t>
      </w:r>
    </w:p>
    <w:p w:rsidR="00513411" w:rsidRPr="002F4B5F" w:rsidRDefault="00513411" w:rsidP="002F4B5F">
      <w:pPr>
        <w:jc w:val="both"/>
        <w:rPr>
          <w:rFonts w:cstheme="minorHAnsi"/>
          <w:lang w:eastAsia="nl-NL"/>
        </w:rPr>
      </w:pPr>
      <w:r w:rsidRPr="002F4B5F">
        <w:rPr>
          <w:rFonts w:cstheme="minorHAnsi"/>
          <w:noProof/>
          <w:sz w:val="22"/>
          <w:szCs w:val="22"/>
          <w:lang w:val="nl-NL" w:eastAsia="nl-NL"/>
        </w:rPr>
        <w:drawing>
          <wp:anchor distT="0" distB="0" distL="114300" distR="114300" simplePos="0" relativeHeight="251749376" behindDoc="0" locked="0" layoutInCell="1" allowOverlap="1" wp14:anchorId="23652A23" wp14:editId="7B0E4618">
            <wp:simplePos x="0" y="0"/>
            <wp:positionH relativeFrom="column">
              <wp:posOffset>135890</wp:posOffset>
            </wp:positionH>
            <wp:positionV relativeFrom="paragraph">
              <wp:posOffset>3484880</wp:posOffset>
            </wp:positionV>
            <wp:extent cx="1336675" cy="537210"/>
            <wp:effectExtent l="19050" t="19050" r="15875" b="15240"/>
            <wp:wrapSquare wrapText="bothSides"/>
            <wp:docPr id="20" name="Picture 20" descr="D:\USER_DATA\EBLUSER\Desktop\IULIA\IULIA\Chocolate Folder (24 trials per subject)\Exports\Pictures\New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_DATA\EBLUSER\Desktop\IULIA\IULIA\Chocolate Folder (24 trials per subject)\Exports\Pictures\New leg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6675" cy="53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13411" w:rsidRPr="002F4B5F" w:rsidRDefault="00513411" w:rsidP="002F4B5F">
      <w:pPr>
        <w:jc w:val="both"/>
        <w:rPr>
          <w:rFonts w:cstheme="minorHAnsi"/>
          <w:lang w:eastAsia="nl-NL"/>
        </w:rPr>
      </w:pPr>
    </w:p>
    <w:p w:rsidR="00512B0E" w:rsidRPr="002F4B5F" w:rsidRDefault="00512B0E" w:rsidP="002F4B5F">
      <w:pPr>
        <w:jc w:val="both"/>
        <w:rPr>
          <w:rFonts w:cstheme="minorHAnsi"/>
          <w:noProof/>
          <w:lang w:eastAsia="nl-NL"/>
        </w:rPr>
      </w:pPr>
    </w:p>
    <w:p w:rsidR="00512B0E" w:rsidRPr="002F4B5F" w:rsidRDefault="00512B0E" w:rsidP="002F4B5F">
      <w:pPr>
        <w:jc w:val="both"/>
        <w:rPr>
          <w:rFonts w:cstheme="minorHAnsi"/>
          <w:i/>
          <w:noProof/>
          <w:lang w:eastAsia="nl-NL"/>
        </w:rPr>
      </w:pPr>
    </w:p>
    <w:p w:rsidR="00512B0E" w:rsidRPr="002F4B5F" w:rsidRDefault="00512B0E" w:rsidP="002F4B5F">
      <w:pPr>
        <w:jc w:val="both"/>
        <w:rPr>
          <w:rFonts w:cstheme="minorHAnsi"/>
          <w:i/>
          <w:noProof/>
          <w:lang w:eastAsia="nl-NL"/>
        </w:rPr>
      </w:pPr>
    </w:p>
    <w:p w:rsidR="00512B0E" w:rsidRPr="002F4B5F" w:rsidRDefault="00512B0E" w:rsidP="002F4B5F">
      <w:pPr>
        <w:jc w:val="both"/>
        <w:rPr>
          <w:rFonts w:cstheme="minorHAnsi"/>
          <w:i/>
          <w:noProof/>
          <w:lang w:eastAsia="nl-NL"/>
        </w:rPr>
      </w:pPr>
    </w:p>
    <w:p w:rsidR="00576C61" w:rsidRPr="002F4B5F" w:rsidRDefault="00576C61" w:rsidP="002F4B5F">
      <w:pPr>
        <w:jc w:val="both"/>
        <w:rPr>
          <w:rFonts w:cstheme="minorHAnsi"/>
          <w:b/>
          <w:i/>
          <w:noProof/>
          <w:lang w:eastAsia="nl-NL"/>
        </w:rPr>
      </w:pPr>
    </w:p>
    <w:p w:rsidR="00576C61" w:rsidRPr="002F4B5F" w:rsidRDefault="00576C61" w:rsidP="002F4B5F">
      <w:pPr>
        <w:jc w:val="both"/>
        <w:rPr>
          <w:rFonts w:cstheme="minorHAnsi"/>
          <w:b/>
          <w:i/>
          <w:noProof/>
          <w:lang w:eastAsia="nl-NL"/>
        </w:rPr>
      </w:pPr>
    </w:p>
    <w:p w:rsidR="00576C61" w:rsidRPr="002F4B5F" w:rsidRDefault="00576C61" w:rsidP="002F4B5F">
      <w:pPr>
        <w:jc w:val="both"/>
        <w:rPr>
          <w:rFonts w:cstheme="minorHAnsi"/>
          <w:i/>
          <w:noProof/>
          <w:lang w:eastAsia="nl-NL"/>
        </w:rPr>
      </w:pPr>
    </w:p>
    <w:p w:rsidR="00576C61" w:rsidRPr="002F4B5F" w:rsidRDefault="00576C61" w:rsidP="002F4B5F">
      <w:pPr>
        <w:jc w:val="both"/>
        <w:rPr>
          <w:rFonts w:cstheme="minorHAnsi"/>
          <w:i/>
          <w:noProof/>
          <w:lang w:eastAsia="nl-NL"/>
        </w:rPr>
      </w:pPr>
    </w:p>
    <w:p w:rsidR="00576C61" w:rsidRPr="002F4B5F" w:rsidRDefault="00576C61" w:rsidP="002F4B5F">
      <w:pPr>
        <w:jc w:val="both"/>
        <w:rPr>
          <w:rFonts w:cstheme="minorHAnsi"/>
          <w:i/>
          <w:noProof/>
          <w:lang w:eastAsia="nl-NL"/>
        </w:rPr>
      </w:pPr>
    </w:p>
    <w:p w:rsidR="00513411" w:rsidRPr="002F4B5F" w:rsidRDefault="00D80128" w:rsidP="002F4B5F">
      <w:pPr>
        <w:spacing w:before="0" w:after="0" w:line="240" w:lineRule="auto"/>
        <w:jc w:val="both"/>
        <w:rPr>
          <w:rFonts w:cstheme="minorHAnsi"/>
          <w:b/>
          <w:i/>
          <w:noProof/>
          <w:lang w:eastAsia="nl-NL"/>
        </w:rPr>
      </w:pPr>
      <w:r w:rsidRPr="002F4B5F">
        <w:rPr>
          <w:rFonts w:cstheme="minorHAnsi"/>
          <w:i/>
          <w:noProof/>
          <w:lang w:val="nl-NL" w:eastAsia="nl-NL"/>
        </w:rPr>
        <w:drawing>
          <wp:anchor distT="0" distB="0" distL="114300" distR="114300" simplePos="0" relativeHeight="251745280" behindDoc="0" locked="0" layoutInCell="1" allowOverlap="1" wp14:anchorId="6DA40E90" wp14:editId="49CF904A">
            <wp:simplePos x="0" y="0"/>
            <wp:positionH relativeFrom="column">
              <wp:posOffset>0</wp:posOffset>
            </wp:positionH>
            <wp:positionV relativeFrom="paragraph">
              <wp:posOffset>466090</wp:posOffset>
            </wp:positionV>
            <wp:extent cx="6649085" cy="3288030"/>
            <wp:effectExtent l="0" t="0" r="0" b="7620"/>
            <wp:wrapSquare wrapText="bothSides"/>
            <wp:docPr id="16" name="Picture 16" descr="D:\USER_DATA\EBLUSER\Desktop\IULIA\IULIA\Chocolate Folder (24 trials per subject)\Exports\Pictures\New pictures\NEW REGIONS_MI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_DATA\EBLUSER\Desktop\IULIA\IULIA\Chocolate Folder (24 trials per subject)\Exports\Pictures\New pictures\NEW REGIONS_MIL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9085" cy="328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B5F">
        <w:rPr>
          <w:rFonts w:cstheme="minorHAnsi"/>
          <w:b/>
          <w:i/>
          <w:noProof/>
          <w:lang w:eastAsia="nl-NL"/>
        </w:rPr>
        <w:t>FIG</w:t>
      </w:r>
      <w:r w:rsidR="00B563A0">
        <w:rPr>
          <w:rFonts w:cstheme="minorHAnsi"/>
          <w:b/>
          <w:i/>
          <w:noProof/>
          <w:lang w:eastAsia="nl-NL"/>
        </w:rPr>
        <w:t>. 6</w:t>
      </w:r>
      <w:r w:rsidR="00513411" w:rsidRPr="002F4B5F">
        <w:rPr>
          <w:rFonts w:cstheme="minorHAnsi"/>
          <w:b/>
          <w:i/>
          <w:noProof/>
          <w:lang w:eastAsia="nl-NL"/>
        </w:rPr>
        <w:t xml:space="preserve"> Grand average waveforms at frontal, midline, parietal, temporal and occipital lobe for the three face stimuli expressions in the </w:t>
      </w:r>
      <w:r w:rsidR="00513411" w:rsidRPr="002F4B5F">
        <w:rPr>
          <w:rFonts w:cstheme="minorHAnsi"/>
          <w:b/>
          <w:i/>
          <w:noProof/>
          <w:u w:val="single"/>
          <w:lang w:eastAsia="nl-NL"/>
        </w:rPr>
        <w:t>milk chocolate condition</w:t>
      </w:r>
    </w:p>
    <w:p w:rsidR="00576C61" w:rsidRPr="002F4B5F" w:rsidRDefault="00576C61" w:rsidP="002F4B5F">
      <w:pPr>
        <w:spacing w:before="0" w:after="0" w:line="240" w:lineRule="auto"/>
        <w:jc w:val="both"/>
        <w:rPr>
          <w:rFonts w:cstheme="minorHAnsi"/>
          <w:i/>
          <w:noProof/>
          <w:lang w:eastAsia="nl-NL"/>
        </w:rPr>
      </w:pPr>
    </w:p>
    <w:p w:rsidR="00EC6E0B" w:rsidRPr="002F4B5F" w:rsidRDefault="00D80128" w:rsidP="002F4B5F">
      <w:pPr>
        <w:jc w:val="both"/>
        <w:rPr>
          <w:rFonts w:cstheme="minorHAnsi"/>
          <w:i/>
          <w:noProof/>
          <w:lang w:eastAsia="nl-NL"/>
        </w:rPr>
      </w:pPr>
      <w:r w:rsidRPr="002F4B5F">
        <w:rPr>
          <w:rFonts w:cstheme="minorHAnsi"/>
          <w:noProof/>
          <w:sz w:val="22"/>
          <w:szCs w:val="22"/>
          <w:lang w:val="nl-NL" w:eastAsia="nl-NL"/>
        </w:rPr>
        <w:drawing>
          <wp:anchor distT="0" distB="0" distL="114300" distR="114300" simplePos="0" relativeHeight="251757568" behindDoc="0" locked="0" layoutInCell="1" allowOverlap="1" wp14:anchorId="3ADF48F7" wp14:editId="22FEFCA8">
            <wp:simplePos x="0" y="0"/>
            <wp:positionH relativeFrom="column">
              <wp:posOffset>198755</wp:posOffset>
            </wp:positionH>
            <wp:positionV relativeFrom="paragraph">
              <wp:posOffset>3365500</wp:posOffset>
            </wp:positionV>
            <wp:extent cx="1336675" cy="537210"/>
            <wp:effectExtent l="19050" t="19050" r="15875" b="15240"/>
            <wp:wrapSquare wrapText="bothSides"/>
            <wp:docPr id="6" name="Picture 6" descr="D:\USER_DATA\EBLUSER\Desktop\IULIA\IULIA\Chocolate Folder (24 trials per subject)\Exports\Pictures\New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_DATA\EBLUSER\Desktop\IULIA\IULIA\Chocolate Folder (24 trials per subject)\Exports\Pictures\New leg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6675" cy="53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C6E0B" w:rsidRPr="002F4B5F" w:rsidRDefault="00EC6E0B" w:rsidP="002F4B5F">
      <w:pPr>
        <w:jc w:val="both"/>
        <w:rPr>
          <w:rFonts w:cstheme="minorHAnsi"/>
          <w:i/>
          <w:noProof/>
          <w:lang w:eastAsia="nl-NL"/>
        </w:rPr>
      </w:pPr>
    </w:p>
    <w:p w:rsidR="00BE69A2" w:rsidRPr="002F4B5F" w:rsidRDefault="002A3C73" w:rsidP="00905DFA">
      <w:pPr>
        <w:spacing w:line="360" w:lineRule="auto"/>
        <w:jc w:val="both"/>
        <w:rPr>
          <w:rFonts w:cstheme="minorHAnsi"/>
          <w:noProof/>
          <w:sz w:val="22"/>
          <w:szCs w:val="22"/>
          <w:lang w:eastAsia="nl-NL"/>
        </w:rPr>
      </w:pPr>
      <w:r w:rsidRPr="002F4B5F">
        <w:rPr>
          <w:rFonts w:cstheme="minorHAnsi"/>
          <w:noProof/>
          <w:sz w:val="22"/>
          <w:szCs w:val="22"/>
          <w:lang w:eastAsia="nl-NL"/>
        </w:rPr>
        <w:t>When comparing the two chocolate conditions one with the other, in terms of elicited waveforms, there can be observed that in the</w:t>
      </w:r>
      <w:r w:rsidR="001E076F" w:rsidRPr="002F4B5F">
        <w:rPr>
          <w:rFonts w:cstheme="minorHAnsi"/>
          <w:noProof/>
          <w:sz w:val="22"/>
          <w:szCs w:val="22"/>
          <w:lang w:eastAsia="nl-NL"/>
        </w:rPr>
        <w:t xml:space="preserve"> </w:t>
      </w:r>
      <w:r w:rsidR="001E076F" w:rsidRPr="002F4B5F">
        <w:rPr>
          <w:rFonts w:cstheme="minorHAnsi"/>
          <w:b/>
          <w:noProof/>
          <w:sz w:val="22"/>
          <w:szCs w:val="22"/>
          <w:lang w:eastAsia="nl-NL"/>
        </w:rPr>
        <w:t>pure chocolate condition</w:t>
      </w:r>
      <w:r w:rsidR="001E076F" w:rsidRPr="002F4B5F">
        <w:rPr>
          <w:rFonts w:cstheme="minorHAnsi"/>
          <w:noProof/>
          <w:sz w:val="22"/>
          <w:szCs w:val="22"/>
          <w:lang w:eastAsia="nl-NL"/>
        </w:rPr>
        <w:t xml:space="preserve">, the face stimuli elicit higher amplitudes than in the </w:t>
      </w:r>
      <w:r w:rsidR="001E076F" w:rsidRPr="002F4B5F">
        <w:rPr>
          <w:rFonts w:cstheme="minorHAnsi"/>
          <w:b/>
          <w:noProof/>
          <w:sz w:val="22"/>
          <w:szCs w:val="22"/>
          <w:lang w:eastAsia="nl-NL"/>
        </w:rPr>
        <w:t>milk chocolate condition.</w:t>
      </w:r>
      <w:r w:rsidR="00AC21D5" w:rsidRPr="002F4B5F">
        <w:rPr>
          <w:rFonts w:cstheme="minorHAnsi"/>
          <w:noProof/>
          <w:sz w:val="22"/>
          <w:szCs w:val="22"/>
          <w:lang w:eastAsia="nl-NL"/>
        </w:rPr>
        <w:t xml:space="preserve"> </w:t>
      </w:r>
      <w:r w:rsidR="00924EAA" w:rsidRPr="002F4B5F">
        <w:rPr>
          <w:rFonts w:cstheme="minorHAnsi"/>
          <w:noProof/>
          <w:sz w:val="22"/>
          <w:szCs w:val="22"/>
          <w:lang w:eastAsia="nl-NL"/>
        </w:rPr>
        <w:t>Again, there can be made clear observations for the frontal, midline</w:t>
      </w:r>
      <w:r w:rsidR="0049004B" w:rsidRPr="002F4B5F">
        <w:rPr>
          <w:rFonts w:cstheme="minorHAnsi"/>
          <w:noProof/>
          <w:sz w:val="22"/>
          <w:szCs w:val="22"/>
          <w:lang w:eastAsia="nl-NL"/>
        </w:rPr>
        <w:t>-</w:t>
      </w:r>
      <w:r w:rsidR="00924EAA" w:rsidRPr="002F4B5F">
        <w:rPr>
          <w:rFonts w:cstheme="minorHAnsi"/>
          <w:noProof/>
          <w:sz w:val="22"/>
          <w:szCs w:val="22"/>
          <w:lang w:eastAsia="nl-NL"/>
        </w:rPr>
        <w:t xml:space="preserve">parietal and occipital lobes, but in the temporal lobes locations, the recordings do not catch relevant information, most probably due to the noise interference whith this particular regions. For this reason, in the discussion section, there will be placed emphasis over the  </w:t>
      </w:r>
      <w:r w:rsidR="00512278" w:rsidRPr="002F4B5F">
        <w:rPr>
          <w:rFonts w:cstheme="minorHAnsi"/>
          <w:noProof/>
          <w:sz w:val="22"/>
          <w:szCs w:val="22"/>
          <w:lang w:eastAsia="nl-NL"/>
        </w:rPr>
        <w:t>above mentioned areas and elaborate over the ERP components and their significance</w:t>
      </w:r>
      <w:r w:rsidR="0039383F" w:rsidRPr="002F4B5F">
        <w:rPr>
          <w:rFonts w:cstheme="minorHAnsi"/>
          <w:noProof/>
          <w:sz w:val="22"/>
          <w:szCs w:val="22"/>
          <w:lang w:eastAsia="nl-NL"/>
        </w:rPr>
        <w:t xml:space="preserve"> in contrast</w:t>
      </w:r>
      <w:r w:rsidR="00512278" w:rsidRPr="002F4B5F">
        <w:rPr>
          <w:rFonts w:cstheme="minorHAnsi"/>
          <w:noProof/>
          <w:sz w:val="22"/>
          <w:szCs w:val="22"/>
          <w:lang w:eastAsia="nl-NL"/>
        </w:rPr>
        <w:t>.</w:t>
      </w:r>
    </w:p>
    <w:p w:rsidR="004F1C31" w:rsidRPr="002F4B5F" w:rsidRDefault="004F1C31" w:rsidP="002F4B5F">
      <w:pPr>
        <w:jc w:val="both"/>
        <w:rPr>
          <w:rFonts w:cstheme="minorHAnsi"/>
          <w:i/>
          <w:noProof/>
          <w:lang w:eastAsia="nl-NL"/>
        </w:rPr>
      </w:pPr>
    </w:p>
    <w:p w:rsidR="004F1C31" w:rsidRPr="002F4B5F" w:rsidRDefault="004F1C31" w:rsidP="002F4B5F">
      <w:pPr>
        <w:jc w:val="both"/>
        <w:rPr>
          <w:rFonts w:cstheme="minorHAnsi"/>
          <w:i/>
          <w:noProof/>
          <w:lang w:eastAsia="nl-NL"/>
        </w:rPr>
      </w:pPr>
    </w:p>
    <w:p w:rsidR="004F1C31" w:rsidRPr="002F4B5F" w:rsidRDefault="004F1C31" w:rsidP="002F4B5F">
      <w:pPr>
        <w:jc w:val="both"/>
        <w:rPr>
          <w:rFonts w:cstheme="minorHAnsi"/>
          <w:i/>
          <w:noProof/>
          <w:lang w:eastAsia="nl-NL"/>
        </w:rPr>
      </w:pPr>
    </w:p>
    <w:p w:rsidR="004F1C31" w:rsidRPr="002F4B5F" w:rsidRDefault="004F1C31" w:rsidP="002F4B5F">
      <w:pPr>
        <w:jc w:val="both"/>
        <w:rPr>
          <w:rFonts w:cstheme="minorHAnsi"/>
          <w:i/>
          <w:noProof/>
          <w:lang w:eastAsia="nl-NL"/>
        </w:rPr>
      </w:pPr>
    </w:p>
    <w:p w:rsidR="004F1C31" w:rsidRPr="002F4B5F" w:rsidRDefault="004F1C31" w:rsidP="002F4B5F">
      <w:pPr>
        <w:jc w:val="both"/>
        <w:rPr>
          <w:rFonts w:cstheme="minorHAnsi"/>
          <w:i/>
          <w:noProof/>
          <w:lang w:eastAsia="nl-NL"/>
        </w:rPr>
      </w:pPr>
    </w:p>
    <w:p w:rsidR="00147AA2" w:rsidRPr="002F4B5F" w:rsidRDefault="004F1C31" w:rsidP="002F4B5F">
      <w:pPr>
        <w:spacing w:before="0" w:after="0" w:line="240" w:lineRule="auto"/>
        <w:jc w:val="both"/>
        <w:rPr>
          <w:rFonts w:cstheme="minorHAnsi"/>
          <w:b/>
          <w:i/>
          <w:noProof/>
          <w:lang w:eastAsia="nl-NL"/>
        </w:rPr>
      </w:pPr>
      <w:r w:rsidRPr="002F4B5F">
        <w:rPr>
          <w:rFonts w:cstheme="minorHAnsi"/>
          <w:i/>
          <w:noProof/>
          <w:lang w:val="nl-NL" w:eastAsia="nl-NL"/>
        </w:rPr>
        <w:lastRenderedPageBreak/>
        <w:drawing>
          <wp:anchor distT="0" distB="0" distL="114300" distR="114300" simplePos="0" relativeHeight="251752448" behindDoc="0" locked="0" layoutInCell="1" allowOverlap="1" wp14:anchorId="2B2F731A" wp14:editId="565F7D84">
            <wp:simplePos x="0" y="0"/>
            <wp:positionH relativeFrom="column">
              <wp:posOffset>47625</wp:posOffset>
            </wp:positionH>
            <wp:positionV relativeFrom="paragraph">
              <wp:posOffset>627380</wp:posOffset>
            </wp:positionV>
            <wp:extent cx="6761480" cy="3287395"/>
            <wp:effectExtent l="0" t="0" r="1270" b="8255"/>
            <wp:wrapSquare wrapText="bothSides"/>
            <wp:docPr id="24" name="Picture 24" descr="D:\USER_DATA\EBLUSER\Desktop\IULIA\IULIA\Chocolate Folder (24 trials per subject)\Exports\Pictures\New pictures\NEW REGIONS_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_DATA\EBLUSER\Desktop\IULIA\IULIA\Chocolate Folder (24 trials per subject)\Exports\Pictures\New pictures\NEW REGIONS_CONTRO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1480" cy="328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3A0">
        <w:rPr>
          <w:rFonts w:cstheme="minorHAnsi"/>
          <w:b/>
          <w:i/>
          <w:noProof/>
          <w:lang w:eastAsia="nl-NL"/>
        </w:rPr>
        <w:t>FIG.7</w:t>
      </w:r>
      <w:r w:rsidRPr="002F4B5F">
        <w:rPr>
          <w:rFonts w:cstheme="minorHAnsi"/>
          <w:b/>
          <w:i/>
          <w:noProof/>
          <w:lang w:eastAsia="nl-NL"/>
        </w:rPr>
        <w:t xml:space="preserve"> Grand average waveforms at frontal, midline, parietal, temporal and occipital lobe for the three face stimuli expressions in the </w:t>
      </w:r>
      <w:r w:rsidRPr="002F4B5F">
        <w:rPr>
          <w:rFonts w:cstheme="minorHAnsi"/>
          <w:b/>
          <w:i/>
          <w:noProof/>
          <w:u w:val="single"/>
          <w:lang w:eastAsia="nl-NL"/>
        </w:rPr>
        <w:t>control condition (no chocolate condition)</w:t>
      </w:r>
    </w:p>
    <w:p w:rsidR="00147AA2" w:rsidRPr="002F4B5F" w:rsidRDefault="00D9547A" w:rsidP="002F4B5F">
      <w:pPr>
        <w:jc w:val="both"/>
        <w:rPr>
          <w:rFonts w:cstheme="minorHAnsi"/>
          <w:i/>
          <w:noProof/>
          <w:lang w:eastAsia="nl-NL"/>
        </w:rPr>
      </w:pPr>
      <w:r w:rsidRPr="002F4B5F">
        <w:rPr>
          <w:rFonts w:cstheme="minorHAnsi"/>
          <w:noProof/>
          <w:sz w:val="22"/>
          <w:szCs w:val="22"/>
          <w:lang w:val="nl-NL" w:eastAsia="nl-NL"/>
        </w:rPr>
        <w:drawing>
          <wp:anchor distT="0" distB="0" distL="114300" distR="114300" simplePos="0" relativeHeight="251751424" behindDoc="0" locked="0" layoutInCell="1" allowOverlap="1" wp14:anchorId="285F1F53" wp14:editId="64417BFB">
            <wp:simplePos x="0" y="0"/>
            <wp:positionH relativeFrom="column">
              <wp:posOffset>189865</wp:posOffset>
            </wp:positionH>
            <wp:positionV relativeFrom="paragraph">
              <wp:posOffset>3731260</wp:posOffset>
            </wp:positionV>
            <wp:extent cx="1336675" cy="537210"/>
            <wp:effectExtent l="19050" t="19050" r="15875" b="15240"/>
            <wp:wrapSquare wrapText="bothSides"/>
            <wp:docPr id="44" name="Picture 44" descr="D:\USER_DATA\EBLUSER\Desktop\IULIA\IULIA\Chocolate Folder (24 trials per subject)\Exports\Pictures\New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_DATA\EBLUSER\Desktop\IULIA\IULIA\Chocolate Folder (24 trials per subject)\Exports\Pictures\New leg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6675" cy="53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02231" w:rsidRPr="002F4B5F" w:rsidRDefault="00E02231" w:rsidP="002F4B5F">
      <w:pPr>
        <w:jc w:val="both"/>
        <w:rPr>
          <w:rFonts w:cstheme="minorHAnsi"/>
          <w:i/>
          <w:noProof/>
          <w:lang w:eastAsia="nl-NL"/>
        </w:rPr>
      </w:pPr>
    </w:p>
    <w:p w:rsidR="002F4B5F" w:rsidRDefault="002F4B5F" w:rsidP="002F4B5F">
      <w:pPr>
        <w:jc w:val="both"/>
        <w:rPr>
          <w:rFonts w:cstheme="minorHAnsi"/>
          <w:noProof/>
          <w:sz w:val="22"/>
          <w:szCs w:val="22"/>
          <w:lang w:eastAsia="nl-NL"/>
        </w:rPr>
      </w:pPr>
    </w:p>
    <w:p w:rsidR="0051115A" w:rsidRPr="002F4B5F" w:rsidRDefault="00760061" w:rsidP="00905DFA">
      <w:pPr>
        <w:spacing w:line="360" w:lineRule="auto"/>
        <w:jc w:val="both"/>
        <w:rPr>
          <w:rFonts w:cstheme="minorHAnsi"/>
          <w:noProof/>
          <w:sz w:val="22"/>
          <w:szCs w:val="22"/>
          <w:lang w:eastAsia="nl-NL"/>
        </w:rPr>
      </w:pPr>
      <w:r w:rsidRPr="002F4B5F">
        <w:rPr>
          <w:rFonts w:cstheme="minorHAnsi"/>
          <w:noProof/>
          <w:sz w:val="22"/>
          <w:szCs w:val="22"/>
          <w:lang w:eastAsia="nl-NL"/>
        </w:rPr>
        <w:t xml:space="preserve">An overview of the three tested conditions </w:t>
      </w:r>
      <w:r w:rsidR="00883B59" w:rsidRPr="002F4B5F">
        <w:rPr>
          <w:rFonts w:cstheme="minorHAnsi"/>
          <w:noProof/>
          <w:sz w:val="22"/>
          <w:szCs w:val="22"/>
          <w:lang w:eastAsia="nl-NL"/>
        </w:rPr>
        <w:t>shows us that:</w:t>
      </w:r>
    </w:p>
    <w:p w:rsidR="004D533F" w:rsidRPr="002F4B5F" w:rsidRDefault="00883B59" w:rsidP="00905DFA">
      <w:pPr>
        <w:pStyle w:val="ListParagraph"/>
        <w:numPr>
          <w:ilvl w:val="0"/>
          <w:numId w:val="14"/>
        </w:numPr>
        <w:spacing w:line="360" w:lineRule="auto"/>
        <w:jc w:val="both"/>
        <w:rPr>
          <w:rFonts w:cstheme="minorHAnsi"/>
          <w:noProof/>
          <w:sz w:val="22"/>
          <w:szCs w:val="22"/>
          <w:lang w:eastAsia="nl-NL"/>
        </w:rPr>
      </w:pPr>
      <w:r w:rsidRPr="002F4B5F">
        <w:rPr>
          <w:rFonts w:cstheme="minorHAnsi"/>
          <w:noProof/>
          <w:sz w:val="22"/>
          <w:szCs w:val="22"/>
          <w:lang w:eastAsia="nl-NL"/>
        </w:rPr>
        <w:t xml:space="preserve">Comparing the </w:t>
      </w:r>
      <w:r w:rsidRPr="002F4B5F">
        <w:rPr>
          <w:rFonts w:cstheme="minorHAnsi"/>
          <w:b/>
          <w:noProof/>
          <w:sz w:val="22"/>
          <w:szCs w:val="22"/>
          <w:lang w:eastAsia="nl-NL"/>
        </w:rPr>
        <w:t>pure chocolate condition</w:t>
      </w:r>
      <w:r w:rsidRPr="002F4B5F">
        <w:rPr>
          <w:rFonts w:cstheme="minorHAnsi"/>
          <w:noProof/>
          <w:sz w:val="22"/>
          <w:szCs w:val="22"/>
          <w:lang w:eastAsia="nl-NL"/>
        </w:rPr>
        <w:t xml:space="preserve"> with the </w:t>
      </w:r>
      <w:r w:rsidRPr="002F4B5F">
        <w:rPr>
          <w:rFonts w:cstheme="minorHAnsi"/>
          <w:b/>
          <w:noProof/>
          <w:sz w:val="22"/>
          <w:szCs w:val="22"/>
          <w:lang w:eastAsia="nl-NL"/>
        </w:rPr>
        <w:t>control condition</w:t>
      </w:r>
      <w:r w:rsidRPr="002F4B5F">
        <w:rPr>
          <w:rFonts w:cstheme="minorHAnsi"/>
          <w:noProof/>
          <w:sz w:val="22"/>
          <w:szCs w:val="22"/>
          <w:lang w:eastAsia="nl-NL"/>
        </w:rPr>
        <w:t xml:space="preserve">, it can clearly be observed that the sad stimuli elicit the higher amplitudes in all brain regions whereas in the control situation, the neurtal </w:t>
      </w:r>
    </w:p>
    <w:p w:rsidR="00883B59" w:rsidRPr="002F4B5F" w:rsidRDefault="00883B59" w:rsidP="00905DFA">
      <w:pPr>
        <w:pStyle w:val="ListParagraph"/>
        <w:spacing w:line="360" w:lineRule="auto"/>
        <w:jc w:val="both"/>
        <w:rPr>
          <w:rFonts w:cstheme="minorHAnsi"/>
          <w:noProof/>
          <w:sz w:val="22"/>
          <w:szCs w:val="22"/>
          <w:lang w:eastAsia="nl-NL"/>
        </w:rPr>
      </w:pPr>
      <w:r w:rsidRPr="002F4B5F">
        <w:rPr>
          <w:rFonts w:cstheme="minorHAnsi"/>
          <w:noProof/>
          <w:sz w:val="22"/>
          <w:szCs w:val="22"/>
          <w:lang w:eastAsia="nl-NL"/>
        </w:rPr>
        <w:t xml:space="preserve">stimuli appear to have the highest impact. In the discussion part a more detail will be placed over the ERP components and </w:t>
      </w:r>
      <w:r w:rsidR="00B50438" w:rsidRPr="002F4B5F">
        <w:rPr>
          <w:rFonts w:cstheme="minorHAnsi"/>
          <w:noProof/>
          <w:sz w:val="22"/>
          <w:szCs w:val="22"/>
          <w:lang w:eastAsia="nl-NL"/>
        </w:rPr>
        <w:t>the different brain regions where responses are most present.</w:t>
      </w:r>
    </w:p>
    <w:p w:rsidR="00427570" w:rsidRPr="002F4B5F" w:rsidRDefault="00427570" w:rsidP="00905DFA">
      <w:pPr>
        <w:pStyle w:val="ListParagraph"/>
        <w:numPr>
          <w:ilvl w:val="0"/>
          <w:numId w:val="14"/>
        </w:numPr>
        <w:spacing w:line="360" w:lineRule="auto"/>
        <w:jc w:val="both"/>
        <w:rPr>
          <w:rFonts w:cstheme="minorHAnsi"/>
          <w:noProof/>
          <w:sz w:val="22"/>
          <w:szCs w:val="22"/>
          <w:lang w:eastAsia="nl-NL"/>
        </w:rPr>
      </w:pPr>
      <w:r w:rsidRPr="002F4B5F">
        <w:rPr>
          <w:rFonts w:cstheme="minorHAnsi"/>
          <w:noProof/>
          <w:sz w:val="22"/>
          <w:szCs w:val="22"/>
          <w:lang w:eastAsia="nl-NL"/>
        </w:rPr>
        <w:t xml:space="preserve">Comparing the </w:t>
      </w:r>
      <w:r w:rsidRPr="002F4B5F">
        <w:rPr>
          <w:rFonts w:cstheme="minorHAnsi"/>
          <w:b/>
          <w:noProof/>
          <w:sz w:val="22"/>
          <w:szCs w:val="22"/>
          <w:lang w:eastAsia="nl-NL"/>
        </w:rPr>
        <w:t>milk chocolate condition</w:t>
      </w:r>
      <w:r w:rsidRPr="002F4B5F">
        <w:rPr>
          <w:rFonts w:cstheme="minorHAnsi"/>
          <w:noProof/>
          <w:sz w:val="22"/>
          <w:szCs w:val="22"/>
          <w:lang w:eastAsia="nl-NL"/>
        </w:rPr>
        <w:t xml:space="preserve"> with the </w:t>
      </w:r>
      <w:r w:rsidRPr="002F4B5F">
        <w:rPr>
          <w:rFonts w:cstheme="minorHAnsi"/>
          <w:b/>
          <w:noProof/>
          <w:sz w:val="22"/>
          <w:szCs w:val="22"/>
          <w:lang w:eastAsia="nl-NL"/>
        </w:rPr>
        <w:t>control condition</w:t>
      </w:r>
      <w:r w:rsidRPr="002F4B5F">
        <w:rPr>
          <w:rFonts w:cstheme="minorHAnsi"/>
          <w:noProof/>
          <w:sz w:val="22"/>
          <w:szCs w:val="22"/>
          <w:lang w:eastAsia="nl-NL"/>
        </w:rPr>
        <w:t>, differences in amplitude can be observed in the parietal</w:t>
      </w:r>
      <w:r w:rsidR="0049004B" w:rsidRPr="002F4B5F">
        <w:rPr>
          <w:rFonts w:cstheme="minorHAnsi"/>
          <w:noProof/>
          <w:sz w:val="22"/>
          <w:szCs w:val="22"/>
          <w:lang w:eastAsia="nl-NL"/>
        </w:rPr>
        <w:t>-midline</w:t>
      </w:r>
      <w:r w:rsidRPr="002F4B5F">
        <w:rPr>
          <w:rFonts w:cstheme="minorHAnsi"/>
          <w:noProof/>
          <w:sz w:val="22"/>
          <w:szCs w:val="22"/>
          <w:lang w:eastAsia="nl-NL"/>
        </w:rPr>
        <w:t>, occi</w:t>
      </w:r>
      <w:r w:rsidR="0019767B" w:rsidRPr="002F4B5F">
        <w:rPr>
          <w:rFonts w:cstheme="minorHAnsi"/>
          <w:noProof/>
          <w:sz w:val="22"/>
          <w:szCs w:val="22"/>
          <w:lang w:eastAsia="nl-NL"/>
        </w:rPr>
        <w:t xml:space="preserve">pital, and frontal areas of the brain.  Here as well, there </w:t>
      </w:r>
      <w:r w:rsidR="004D533F" w:rsidRPr="002F4B5F">
        <w:rPr>
          <w:rFonts w:cstheme="minorHAnsi"/>
          <w:noProof/>
          <w:sz w:val="22"/>
          <w:szCs w:val="22"/>
          <w:lang w:eastAsia="nl-NL"/>
        </w:rPr>
        <w:t xml:space="preserve">can be observed a difference in the emotions which trigger the brain responses: in the milk condition the sad emotions are the most impactfull </w:t>
      </w:r>
      <w:r w:rsidR="00562DA0" w:rsidRPr="002F4B5F">
        <w:rPr>
          <w:rFonts w:cstheme="minorHAnsi"/>
          <w:noProof/>
          <w:sz w:val="22"/>
          <w:szCs w:val="22"/>
          <w:lang w:eastAsia="nl-NL"/>
        </w:rPr>
        <w:t>in terms of brain wave amplitudes,</w:t>
      </w:r>
      <w:r w:rsidR="004D533F" w:rsidRPr="002F4B5F">
        <w:rPr>
          <w:rFonts w:cstheme="minorHAnsi"/>
          <w:noProof/>
          <w:sz w:val="22"/>
          <w:szCs w:val="22"/>
          <w:lang w:eastAsia="nl-NL"/>
        </w:rPr>
        <w:t xml:space="preserve"> whereas in the control con</w:t>
      </w:r>
      <w:r w:rsidR="00562DA0" w:rsidRPr="002F4B5F">
        <w:rPr>
          <w:rFonts w:cstheme="minorHAnsi"/>
          <w:noProof/>
          <w:sz w:val="22"/>
          <w:szCs w:val="22"/>
          <w:lang w:eastAsia="nl-NL"/>
        </w:rPr>
        <w:t xml:space="preserve">dition the waveform amplitudes are </w:t>
      </w:r>
      <w:r w:rsidR="004D533F" w:rsidRPr="002F4B5F">
        <w:rPr>
          <w:rFonts w:cstheme="minorHAnsi"/>
          <w:noProof/>
          <w:sz w:val="22"/>
          <w:szCs w:val="22"/>
          <w:lang w:eastAsia="nl-NL"/>
        </w:rPr>
        <w:t>stronger for the neutral emotions.</w:t>
      </w:r>
    </w:p>
    <w:p w:rsidR="007C33F4" w:rsidRPr="002F4B5F" w:rsidRDefault="007C33F4" w:rsidP="002F4B5F">
      <w:pPr>
        <w:spacing w:line="360" w:lineRule="auto"/>
        <w:jc w:val="both"/>
        <w:rPr>
          <w:rFonts w:cstheme="minorHAnsi"/>
          <w:noProof/>
          <w:sz w:val="22"/>
          <w:szCs w:val="22"/>
          <w:lang w:eastAsia="nl-NL"/>
        </w:rPr>
      </w:pPr>
    </w:p>
    <w:p w:rsidR="00565342" w:rsidRPr="002F4B5F" w:rsidRDefault="00384867" w:rsidP="002F4B5F">
      <w:pPr>
        <w:pStyle w:val="Heading2"/>
        <w:jc w:val="both"/>
        <w:rPr>
          <w:rFonts w:cstheme="minorHAnsi"/>
          <w:b/>
          <w:sz w:val="24"/>
          <w:szCs w:val="24"/>
        </w:rPr>
      </w:pPr>
      <w:bookmarkStart w:id="18" w:name="_Toc364633187"/>
      <w:r w:rsidRPr="002F4B5F">
        <w:rPr>
          <w:rFonts w:cstheme="minorHAnsi"/>
          <w:b/>
          <w:sz w:val="24"/>
          <w:szCs w:val="24"/>
        </w:rPr>
        <w:lastRenderedPageBreak/>
        <w:t>5</w:t>
      </w:r>
      <w:r w:rsidR="00565342" w:rsidRPr="002F4B5F">
        <w:rPr>
          <w:rFonts w:cstheme="minorHAnsi"/>
          <w:b/>
          <w:sz w:val="24"/>
          <w:szCs w:val="24"/>
        </w:rPr>
        <w:t>.2. STATISTICAL ANALYSIS</w:t>
      </w:r>
      <w:bookmarkEnd w:id="18"/>
    </w:p>
    <w:p w:rsidR="00FC4474" w:rsidRPr="002F4B5F" w:rsidRDefault="00565342" w:rsidP="00905DFA">
      <w:pPr>
        <w:spacing w:line="360" w:lineRule="auto"/>
        <w:jc w:val="both"/>
        <w:rPr>
          <w:rFonts w:cstheme="minorHAnsi"/>
          <w:sz w:val="22"/>
          <w:szCs w:val="22"/>
        </w:rPr>
      </w:pPr>
      <w:r w:rsidRPr="002F4B5F">
        <w:rPr>
          <w:rFonts w:cstheme="minorHAnsi"/>
          <w:sz w:val="22"/>
          <w:szCs w:val="22"/>
        </w:rPr>
        <w:t>To analyze the effect of the two different types of chocolate over the brain responses elicited by different facial-expressions, we computed the peak amplitude and latency measurements. These have been entered into separate two-way repeated-</w:t>
      </w:r>
      <w:r w:rsidR="00FC4474" w:rsidRPr="002F4B5F">
        <w:rPr>
          <w:rFonts w:cstheme="minorHAnsi"/>
          <w:sz w:val="22"/>
          <w:szCs w:val="22"/>
        </w:rPr>
        <w:t>measures ANOVA with the emotion stimulus</w:t>
      </w:r>
      <w:r w:rsidRPr="002F4B5F">
        <w:rPr>
          <w:rFonts w:cstheme="minorHAnsi"/>
          <w:sz w:val="22"/>
          <w:szCs w:val="22"/>
        </w:rPr>
        <w:t xml:space="preserve"> (happy/sad/neutral) </w:t>
      </w:r>
      <w:r w:rsidR="00FC4474" w:rsidRPr="002F4B5F">
        <w:rPr>
          <w:rFonts w:cstheme="minorHAnsi"/>
          <w:sz w:val="22"/>
          <w:szCs w:val="22"/>
        </w:rPr>
        <w:t xml:space="preserve">and brain region (parietal/occipital/temporal/frontal and central) </w:t>
      </w:r>
      <w:r w:rsidRPr="002F4B5F">
        <w:rPr>
          <w:rFonts w:cstheme="minorHAnsi"/>
          <w:sz w:val="22"/>
          <w:szCs w:val="22"/>
        </w:rPr>
        <w:t xml:space="preserve">as within subject variable and chocolate type (pure/milk/control) as between subject variable. </w:t>
      </w:r>
    </w:p>
    <w:p w:rsidR="00FC4474" w:rsidRPr="002F4B5F" w:rsidRDefault="00FC4474" w:rsidP="00905DFA">
      <w:pPr>
        <w:spacing w:line="360" w:lineRule="auto"/>
        <w:jc w:val="both"/>
        <w:rPr>
          <w:rFonts w:cstheme="minorHAnsi"/>
          <w:sz w:val="22"/>
          <w:szCs w:val="22"/>
        </w:rPr>
      </w:pPr>
      <w:r w:rsidRPr="002F4B5F">
        <w:rPr>
          <w:rFonts w:cstheme="minorHAnsi"/>
          <w:sz w:val="22"/>
          <w:szCs w:val="22"/>
        </w:rPr>
        <w:t>Prior to the statistical analysis the electrodes have been grouped per regions</w:t>
      </w:r>
      <w:r w:rsidR="007B48FB" w:rsidRPr="002F4B5F">
        <w:rPr>
          <w:rFonts w:cstheme="minorHAnsi"/>
          <w:sz w:val="22"/>
          <w:szCs w:val="22"/>
        </w:rPr>
        <w:t xml:space="preserve"> as follows: parietal region (P3-P4-Pz); </w:t>
      </w:r>
      <w:r w:rsidR="003C5D31" w:rsidRPr="002F4B5F">
        <w:rPr>
          <w:rFonts w:cstheme="minorHAnsi"/>
          <w:sz w:val="22"/>
          <w:szCs w:val="22"/>
        </w:rPr>
        <w:t>o</w:t>
      </w:r>
      <w:r w:rsidR="007B48FB" w:rsidRPr="002F4B5F">
        <w:rPr>
          <w:rFonts w:cstheme="minorHAnsi"/>
          <w:sz w:val="22"/>
          <w:szCs w:val="22"/>
        </w:rPr>
        <w:t xml:space="preserve">ccipital region (Oz); </w:t>
      </w:r>
      <w:r w:rsidR="003C5D31" w:rsidRPr="002F4B5F">
        <w:rPr>
          <w:rFonts w:cstheme="minorHAnsi"/>
          <w:sz w:val="22"/>
          <w:szCs w:val="22"/>
        </w:rPr>
        <w:t>temporal region (T7-T8); f</w:t>
      </w:r>
      <w:r w:rsidR="007B48FB" w:rsidRPr="002F4B5F">
        <w:rPr>
          <w:rFonts w:cstheme="minorHAnsi"/>
          <w:sz w:val="22"/>
          <w:szCs w:val="22"/>
        </w:rPr>
        <w:t xml:space="preserve">rontal region (Fz-F3 and F4) and </w:t>
      </w:r>
      <w:r w:rsidR="003C5D31" w:rsidRPr="002F4B5F">
        <w:rPr>
          <w:rFonts w:cstheme="minorHAnsi"/>
          <w:sz w:val="22"/>
          <w:szCs w:val="22"/>
        </w:rPr>
        <w:t>c</w:t>
      </w:r>
      <w:r w:rsidR="007B48FB" w:rsidRPr="002F4B5F">
        <w:rPr>
          <w:rFonts w:cstheme="minorHAnsi"/>
          <w:sz w:val="22"/>
          <w:szCs w:val="22"/>
        </w:rPr>
        <w:t>entral midline region</w:t>
      </w:r>
      <w:r w:rsidR="009B1A8E" w:rsidRPr="002F4B5F">
        <w:rPr>
          <w:rFonts w:cstheme="minorHAnsi"/>
          <w:sz w:val="22"/>
          <w:szCs w:val="22"/>
        </w:rPr>
        <w:t xml:space="preserve"> </w:t>
      </w:r>
      <w:r w:rsidR="007B48FB" w:rsidRPr="002F4B5F">
        <w:rPr>
          <w:rFonts w:cstheme="minorHAnsi"/>
          <w:sz w:val="22"/>
          <w:szCs w:val="22"/>
        </w:rPr>
        <w:t>(</w:t>
      </w:r>
      <w:proofErr w:type="spellStart"/>
      <w:proofErr w:type="gramStart"/>
      <w:r w:rsidR="007B48FB" w:rsidRPr="002F4B5F">
        <w:rPr>
          <w:rFonts w:cstheme="minorHAnsi"/>
          <w:sz w:val="22"/>
          <w:szCs w:val="22"/>
        </w:rPr>
        <w:t>Cz</w:t>
      </w:r>
      <w:proofErr w:type="spellEnd"/>
      <w:proofErr w:type="gramEnd"/>
      <w:r w:rsidR="007B48FB" w:rsidRPr="002F4B5F">
        <w:rPr>
          <w:rFonts w:cstheme="minorHAnsi"/>
          <w:sz w:val="22"/>
          <w:szCs w:val="22"/>
        </w:rPr>
        <w:t>).</w:t>
      </w:r>
    </w:p>
    <w:p w:rsidR="00DF1221" w:rsidRPr="002F4B5F" w:rsidRDefault="00DF1221" w:rsidP="002F4B5F">
      <w:pPr>
        <w:spacing w:before="0" w:after="0" w:line="240" w:lineRule="auto"/>
        <w:jc w:val="both"/>
        <w:rPr>
          <w:rFonts w:cstheme="minorHAnsi"/>
          <w:b/>
          <w:i/>
          <w:sz w:val="22"/>
          <w:szCs w:val="22"/>
        </w:rPr>
      </w:pPr>
      <w:proofErr w:type="gramStart"/>
      <w:r w:rsidRPr="002F4B5F">
        <w:rPr>
          <w:rFonts w:cstheme="minorHAnsi"/>
          <w:b/>
          <w:i/>
          <w:sz w:val="22"/>
          <w:szCs w:val="22"/>
        </w:rPr>
        <w:t>TABLE</w:t>
      </w:r>
      <w:r w:rsidR="00E64A80" w:rsidRPr="002F4B5F">
        <w:rPr>
          <w:rFonts w:cstheme="minorHAnsi"/>
          <w:b/>
          <w:i/>
          <w:sz w:val="22"/>
          <w:szCs w:val="22"/>
        </w:rPr>
        <w:t xml:space="preserve"> </w:t>
      </w:r>
      <w:r w:rsidRPr="002F4B5F">
        <w:rPr>
          <w:rFonts w:cstheme="minorHAnsi"/>
          <w:b/>
          <w:i/>
          <w:sz w:val="22"/>
          <w:szCs w:val="22"/>
        </w:rPr>
        <w:t>1.</w:t>
      </w:r>
      <w:proofErr w:type="gramEnd"/>
      <w:r w:rsidRPr="002F4B5F">
        <w:rPr>
          <w:rFonts w:cstheme="minorHAnsi"/>
          <w:b/>
          <w:i/>
          <w:sz w:val="22"/>
          <w:szCs w:val="22"/>
        </w:rPr>
        <w:t xml:space="preserve"> Tests of Within-Subjects Effects</w:t>
      </w:r>
      <w:r w:rsidR="001B1D77" w:rsidRPr="002F4B5F">
        <w:rPr>
          <w:rFonts w:cstheme="minorHAnsi"/>
          <w:b/>
          <w:i/>
          <w:sz w:val="22"/>
          <w:szCs w:val="22"/>
        </w:rPr>
        <w:t xml:space="preserve"> for amplitudes</w:t>
      </w:r>
    </w:p>
    <w:tbl>
      <w:tblPr>
        <w:tblW w:w="5000" w:type="pct"/>
        <w:tblCellMar>
          <w:left w:w="70" w:type="dxa"/>
          <w:right w:w="70" w:type="dxa"/>
        </w:tblCellMar>
        <w:tblLook w:val="04A0" w:firstRow="1" w:lastRow="0" w:firstColumn="1" w:lastColumn="0" w:noHBand="0" w:noVBand="1"/>
      </w:tblPr>
      <w:tblGrid>
        <w:gridCol w:w="4556"/>
        <w:gridCol w:w="752"/>
        <w:gridCol w:w="2155"/>
        <w:gridCol w:w="1195"/>
        <w:gridCol w:w="842"/>
      </w:tblGrid>
      <w:tr w:rsidR="0011608A" w:rsidRPr="002F4B5F" w:rsidTr="0011608A">
        <w:trPr>
          <w:trHeight w:val="300"/>
        </w:trPr>
        <w:tc>
          <w:tcPr>
            <w:tcW w:w="2398"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Measure</w:t>
            </w:r>
          </w:p>
        </w:tc>
        <w:tc>
          <w:tcPr>
            <w:tcW w:w="396"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df</w:t>
            </w:r>
          </w:p>
        </w:tc>
        <w:tc>
          <w:tcPr>
            <w:tcW w:w="1134"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Mean Square</w:t>
            </w:r>
          </w:p>
        </w:tc>
        <w:tc>
          <w:tcPr>
            <w:tcW w:w="629"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F</w:t>
            </w:r>
          </w:p>
        </w:tc>
        <w:tc>
          <w:tcPr>
            <w:tcW w:w="443"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Sig.</w:t>
            </w:r>
          </w:p>
        </w:tc>
      </w:tr>
      <w:tr w:rsidR="0011608A" w:rsidRPr="002F4B5F" w:rsidTr="0011608A">
        <w:trPr>
          <w:trHeight w:val="300"/>
        </w:trPr>
        <w:tc>
          <w:tcPr>
            <w:tcW w:w="2398" w:type="pct"/>
            <w:tcBorders>
              <w:top w:val="nil"/>
              <w:left w:val="nil"/>
              <w:bottom w:val="single" w:sz="4" w:space="0" w:color="95B3D7"/>
              <w:right w:val="nil"/>
            </w:tcBorders>
            <w:shd w:val="clear" w:color="DCE6F1" w:fill="DCE6F1"/>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Emotion</w:t>
            </w:r>
          </w:p>
        </w:tc>
        <w:tc>
          <w:tcPr>
            <w:tcW w:w="396"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w:t>
            </w:r>
          </w:p>
        </w:tc>
        <w:tc>
          <w:tcPr>
            <w:tcW w:w="1134"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15.377</w:t>
            </w:r>
          </w:p>
        </w:tc>
        <w:tc>
          <w:tcPr>
            <w:tcW w:w="629"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0.669</w:t>
            </w:r>
          </w:p>
        </w:tc>
        <w:tc>
          <w:tcPr>
            <w:tcW w:w="443"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0.52</w:t>
            </w:r>
          </w:p>
        </w:tc>
      </w:tr>
      <w:tr w:rsidR="0011608A" w:rsidRPr="002F4B5F" w:rsidTr="0011608A">
        <w:trPr>
          <w:trHeight w:val="300"/>
        </w:trPr>
        <w:tc>
          <w:tcPr>
            <w:tcW w:w="2398" w:type="pct"/>
            <w:tcBorders>
              <w:top w:val="nil"/>
              <w:left w:val="nil"/>
              <w:bottom w:val="single" w:sz="4" w:space="0" w:color="95B3D7"/>
              <w:right w:val="nil"/>
            </w:tcBorders>
            <w:shd w:val="clear" w:color="auto" w:fill="auto"/>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Emotion * Chocolate</w:t>
            </w:r>
          </w:p>
        </w:tc>
        <w:tc>
          <w:tcPr>
            <w:tcW w:w="396"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w:t>
            </w:r>
          </w:p>
        </w:tc>
        <w:tc>
          <w:tcPr>
            <w:tcW w:w="1134"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6.171</w:t>
            </w:r>
          </w:p>
        </w:tc>
        <w:tc>
          <w:tcPr>
            <w:tcW w:w="629"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0.269</w:t>
            </w:r>
          </w:p>
        </w:tc>
        <w:tc>
          <w:tcPr>
            <w:tcW w:w="443"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0.90</w:t>
            </w:r>
          </w:p>
        </w:tc>
      </w:tr>
      <w:tr w:rsidR="0011608A" w:rsidRPr="002F4B5F" w:rsidTr="0011608A">
        <w:trPr>
          <w:trHeight w:val="300"/>
        </w:trPr>
        <w:tc>
          <w:tcPr>
            <w:tcW w:w="2398" w:type="pct"/>
            <w:tcBorders>
              <w:top w:val="nil"/>
              <w:left w:val="nil"/>
              <w:bottom w:val="single" w:sz="4" w:space="0" w:color="95B3D7"/>
              <w:right w:val="nil"/>
            </w:tcBorders>
            <w:shd w:val="clear" w:color="DCE6F1" w:fill="DCE6F1"/>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Error(Emotion)</w:t>
            </w:r>
          </w:p>
        </w:tc>
        <w:tc>
          <w:tcPr>
            <w:tcW w:w="396"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36</w:t>
            </w:r>
          </w:p>
        </w:tc>
        <w:tc>
          <w:tcPr>
            <w:tcW w:w="1134"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22.973</w:t>
            </w:r>
          </w:p>
        </w:tc>
        <w:tc>
          <w:tcPr>
            <w:tcW w:w="629"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p>
        </w:tc>
        <w:tc>
          <w:tcPr>
            <w:tcW w:w="443"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p>
        </w:tc>
      </w:tr>
      <w:tr w:rsidR="0011608A" w:rsidRPr="002F4B5F" w:rsidTr="0011608A">
        <w:trPr>
          <w:trHeight w:val="300"/>
        </w:trPr>
        <w:tc>
          <w:tcPr>
            <w:tcW w:w="2398" w:type="pct"/>
            <w:tcBorders>
              <w:top w:val="nil"/>
              <w:left w:val="nil"/>
              <w:bottom w:val="single" w:sz="4" w:space="0" w:color="95B3D7"/>
              <w:right w:val="nil"/>
            </w:tcBorders>
            <w:shd w:val="clear" w:color="auto" w:fill="auto"/>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Region</w:t>
            </w:r>
          </w:p>
        </w:tc>
        <w:tc>
          <w:tcPr>
            <w:tcW w:w="396"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w:t>
            </w:r>
          </w:p>
        </w:tc>
        <w:tc>
          <w:tcPr>
            <w:tcW w:w="1134"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1071.765</w:t>
            </w:r>
          </w:p>
        </w:tc>
        <w:tc>
          <w:tcPr>
            <w:tcW w:w="629"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51.915</w:t>
            </w:r>
          </w:p>
        </w:tc>
        <w:tc>
          <w:tcPr>
            <w:tcW w:w="443"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0.00</w:t>
            </w:r>
          </w:p>
        </w:tc>
      </w:tr>
      <w:tr w:rsidR="0011608A" w:rsidRPr="002F4B5F" w:rsidTr="0011608A">
        <w:trPr>
          <w:trHeight w:val="300"/>
        </w:trPr>
        <w:tc>
          <w:tcPr>
            <w:tcW w:w="2398" w:type="pct"/>
            <w:tcBorders>
              <w:top w:val="nil"/>
              <w:left w:val="nil"/>
              <w:bottom w:val="single" w:sz="4" w:space="0" w:color="95B3D7"/>
              <w:right w:val="nil"/>
            </w:tcBorders>
            <w:shd w:val="clear" w:color="DCE6F1" w:fill="DCE6F1"/>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Region * Chocolate</w:t>
            </w:r>
          </w:p>
        </w:tc>
        <w:tc>
          <w:tcPr>
            <w:tcW w:w="396"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8</w:t>
            </w:r>
          </w:p>
        </w:tc>
        <w:tc>
          <w:tcPr>
            <w:tcW w:w="1134"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19.637</w:t>
            </w:r>
          </w:p>
        </w:tc>
        <w:tc>
          <w:tcPr>
            <w:tcW w:w="629"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0.951</w:t>
            </w:r>
          </w:p>
        </w:tc>
        <w:tc>
          <w:tcPr>
            <w:tcW w:w="443"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0.48</w:t>
            </w:r>
          </w:p>
        </w:tc>
      </w:tr>
      <w:tr w:rsidR="0011608A" w:rsidRPr="002F4B5F" w:rsidTr="0011608A">
        <w:trPr>
          <w:trHeight w:val="300"/>
        </w:trPr>
        <w:tc>
          <w:tcPr>
            <w:tcW w:w="2398" w:type="pct"/>
            <w:tcBorders>
              <w:top w:val="nil"/>
              <w:left w:val="nil"/>
              <w:bottom w:val="single" w:sz="4" w:space="0" w:color="95B3D7"/>
              <w:right w:val="nil"/>
            </w:tcBorders>
            <w:shd w:val="clear" w:color="auto" w:fill="auto"/>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Error(Region)</w:t>
            </w:r>
          </w:p>
        </w:tc>
        <w:tc>
          <w:tcPr>
            <w:tcW w:w="396"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72</w:t>
            </w:r>
          </w:p>
        </w:tc>
        <w:tc>
          <w:tcPr>
            <w:tcW w:w="1134"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20.645</w:t>
            </w:r>
          </w:p>
        </w:tc>
        <w:tc>
          <w:tcPr>
            <w:tcW w:w="629"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p>
        </w:tc>
        <w:tc>
          <w:tcPr>
            <w:tcW w:w="443"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p>
        </w:tc>
      </w:tr>
      <w:tr w:rsidR="0011608A" w:rsidRPr="002F4B5F" w:rsidTr="0011608A">
        <w:trPr>
          <w:trHeight w:val="300"/>
        </w:trPr>
        <w:tc>
          <w:tcPr>
            <w:tcW w:w="2398" w:type="pct"/>
            <w:tcBorders>
              <w:top w:val="nil"/>
              <w:left w:val="nil"/>
              <w:bottom w:val="single" w:sz="4" w:space="0" w:color="95B3D7"/>
              <w:right w:val="nil"/>
            </w:tcBorders>
            <w:shd w:val="clear" w:color="DCE6F1" w:fill="DCE6F1"/>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Emotion * Region</w:t>
            </w:r>
          </w:p>
        </w:tc>
        <w:tc>
          <w:tcPr>
            <w:tcW w:w="396"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8</w:t>
            </w:r>
          </w:p>
        </w:tc>
        <w:tc>
          <w:tcPr>
            <w:tcW w:w="1134"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1.882</w:t>
            </w:r>
          </w:p>
        </w:tc>
        <w:tc>
          <w:tcPr>
            <w:tcW w:w="629"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0.661</w:t>
            </w:r>
          </w:p>
        </w:tc>
        <w:tc>
          <w:tcPr>
            <w:tcW w:w="443"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0.73</w:t>
            </w:r>
          </w:p>
        </w:tc>
      </w:tr>
      <w:tr w:rsidR="0011608A" w:rsidRPr="002F4B5F" w:rsidTr="0011608A">
        <w:trPr>
          <w:trHeight w:val="300"/>
        </w:trPr>
        <w:tc>
          <w:tcPr>
            <w:tcW w:w="2398" w:type="pct"/>
            <w:tcBorders>
              <w:top w:val="nil"/>
              <w:left w:val="nil"/>
              <w:bottom w:val="single" w:sz="4" w:space="0" w:color="95B3D7"/>
              <w:right w:val="nil"/>
            </w:tcBorders>
            <w:shd w:val="clear" w:color="auto" w:fill="auto"/>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Emotion * Region * Chocolate</w:t>
            </w:r>
          </w:p>
        </w:tc>
        <w:tc>
          <w:tcPr>
            <w:tcW w:w="396"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16</w:t>
            </w:r>
          </w:p>
        </w:tc>
        <w:tc>
          <w:tcPr>
            <w:tcW w:w="1134"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1.386</w:t>
            </w:r>
          </w:p>
        </w:tc>
        <w:tc>
          <w:tcPr>
            <w:tcW w:w="629"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0.486</w:t>
            </w:r>
          </w:p>
        </w:tc>
        <w:tc>
          <w:tcPr>
            <w:tcW w:w="443"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0.95</w:t>
            </w:r>
          </w:p>
        </w:tc>
      </w:tr>
      <w:tr w:rsidR="0011608A" w:rsidRPr="002F4B5F" w:rsidTr="0011608A">
        <w:trPr>
          <w:trHeight w:val="300"/>
        </w:trPr>
        <w:tc>
          <w:tcPr>
            <w:tcW w:w="2398" w:type="pct"/>
            <w:tcBorders>
              <w:top w:val="nil"/>
              <w:left w:val="nil"/>
              <w:bottom w:val="single" w:sz="4" w:space="0" w:color="auto"/>
              <w:right w:val="nil"/>
            </w:tcBorders>
            <w:shd w:val="clear" w:color="DCE6F1" w:fill="DCE6F1"/>
            <w:noWrap/>
            <w:vAlign w:val="bottom"/>
            <w:hideMark/>
          </w:tcPr>
          <w:p w:rsidR="0011608A" w:rsidRPr="002F4B5F" w:rsidRDefault="0011608A"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Error(Emotion*Region)</w:t>
            </w:r>
          </w:p>
        </w:tc>
        <w:tc>
          <w:tcPr>
            <w:tcW w:w="396" w:type="pct"/>
            <w:tcBorders>
              <w:top w:val="nil"/>
              <w:left w:val="nil"/>
              <w:bottom w:val="single" w:sz="4" w:space="0" w:color="auto"/>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144</w:t>
            </w:r>
          </w:p>
        </w:tc>
        <w:tc>
          <w:tcPr>
            <w:tcW w:w="1134" w:type="pct"/>
            <w:tcBorders>
              <w:top w:val="nil"/>
              <w:left w:val="nil"/>
              <w:bottom w:val="single" w:sz="4" w:space="0" w:color="auto"/>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2.849</w:t>
            </w:r>
          </w:p>
        </w:tc>
        <w:tc>
          <w:tcPr>
            <w:tcW w:w="629" w:type="pct"/>
            <w:tcBorders>
              <w:top w:val="nil"/>
              <w:left w:val="nil"/>
              <w:bottom w:val="single" w:sz="4" w:space="0" w:color="auto"/>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p>
        </w:tc>
        <w:tc>
          <w:tcPr>
            <w:tcW w:w="443" w:type="pct"/>
            <w:tcBorders>
              <w:top w:val="nil"/>
              <w:left w:val="nil"/>
              <w:bottom w:val="single" w:sz="4" w:space="0" w:color="auto"/>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p>
        </w:tc>
      </w:tr>
    </w:tbl>
    <w:p w:rsidR="00F936FA" w:rsidRPr="002F4B5F" w:rsidRDefault="00DF1221" w:rsidP="002F4B5F">
      <w:pPr>
        <w:spacing w:before="0" w:after="0" w:line="240" w:lineRule="auto"/>
        <w:jc w:val="both"/>
        <w:rPr>
          <w:rFonts w:cstheme="minorHAnsi"/>
          <w:b/>
          <w:i/>
        </w:rPr>
      </w:pPr>
      <w:r w:rsidRPr="002F4B5F">
        <w:rPr>
          <w:rFonts w:cstheme="minorHAnsi"/>
          <w:b/>
          <w:i/>
        </w:rPr>
        <w:t>Note: p&lt;</w:t>
      </w:r>
      <w:r w:rsidR="00F936FA" w:rsidRPr="002F4B5F">
        <w:rPr>
          <w:rFonts w:cstheme="minorHAnsi"/>
          <w:b/>
          <w:i/>
        </w:rPr>
        <w:t xml:space="preserve"> </w:t>
      </w:r>
      <w:r w:rsidRPr="002F4B5F">
        <w:rPr>
          <w:rFonts w:cstheme="minorHAnsi"/>
          <w:b/>
          <w:i/>
        </w:rPr>
        <w:t>.05</w:t>
      </w:r>
    </w:p>
    <w:p w:rsidR="00280961" w:rsidRPr="002F4B5F" w:rsidRDefault="00280961" w:rsidP="00905DFA">
      <w:pPr>
        <w:spacing w:line="360" w:lineRule="auto"/>
        <w:jc w:val="both"/>
        <w:rPr>
          <w:rFonts w:cstheme="minorHAnsi"/>
          <w:sz w:val="22"/>
          <w:szCs w:val="22"/>
        </w:rPr>
      </w:pPr>
      <w:r w:rsidRPr="002F4B5F">
        <w:rPr>
          <w:rFonts w:cstheme="minorHAnsi"/>
          <w:sz w:val="22"/>
          <w:szCs w:val="22"/>
        </w:rPr>
        <w:t>In terms of amplitude, the computed ANOVA does not show a significant interaction nor between the chocolate and the brain region (F(2,18)=0.652, p=0.533</w:t>
      </w:r>
      <w:r w:rsidR="003C5D31" w:rsidRPr="002F4B5F">
        <w:rPr>
          <w:rFonts w:cstheme="minorHAnsi"/>
          <w:sz w:val="22"/>
          <w:szCs w:val="22"/>
        </w:rPr>
        <w:t>&gt;p=.05</w:t>
      </w:r>
      <w:r w:rsidRPr="002F4B5F">
        <w:rPr>
          <w:rFonts w:cstheme="minorHAnsi"/>
          <w:sz w:val="22"/>
          <w:szCs w:val="22"/>
        </w:rPr>
        <w:t>), neither between the emotion stimuli and the brain region (F(1,18)=1.809, p=0.195</w:t>
      </w:r>
      <w:r w:rsidR="003C5D31" w:rsidRPr="002F4B5F">
        <w:rPr>
          <w:rFonts w:cstheme="minorHAnsi"/>
          <w:sz w:val="22"/>
          <w:szCs w:val="22"/>
        </w:rPr>
        <w:t>&gt;p=0.5</w:t>
      </w:r>
      <w:r w:rsidRPr="002F4B5F">
        <w:rPr>
          <w:rFonts w:cstheme="minorHAnsi"/>
          <w:sz w:val="22"/>
          <w:szCs w:val="22"/>
        </w:rPr>
        <w:t>), nor between the emotion in combination with the chocolate over the brain regions (F(2,18)=0.005, p=0.995</w:t>
      </w:r>
      <w:r w:rsidR="003C5D31" w:rsidRPr="002F4B5F">
        <w:rPr>
          <w:rFonts w:cstheme="minorHAnsi"/>
          <w:sz w:val="22"/>
          <w:szCs w:val="22"/>
        </w:rPr>
        <w:t>&gt;.05</w:t>
      </w:r>
      <w:r w:rsidRPr="002F4B5F">
        <w:rPr>
          <w:rFonts w:cstheme="minorHAnsi"/>
          <w:sz w:val="22"/>
          <w:szCs w:val="22"/>
        </w:rPr>
        <w:t>). So from the statistical point of view, there cannot be drawn any conclusions over the assumption that chocolate brings an extra impact over the responses elicited by the brain to the visual face stimuli.</w:t>
      </w:r>
    </w:p>
    <w:p w:rsidR="0011608A" w:rsidRPr="002F4B5F" w:rsidRDefault="00CF6C59" w:rsidP="00905DFA">
      <w:pPr>
        <w:autoSpaceDE w:val="0"/>
        <w:autoSpaceDN w:val="0"/>
        <w:adjustRightInd w:val="0"/>
        <w:spacing w:line="360" w:lineRule="auto"/>
        <w:jc w:val="both"/>
        <w:rPr>
          <w:rFonts w:cstheme="minorHAnsi"/>
          <w:sz w:val="22"/>
          <w:szCs w:val="22"/>
        </w:rPr>
      </w:pPr>
      <w:r w:rsidRPr="002F4B5F">
        <w:rPr>
          <w:rFonts w:cstheme="minorHAnsi"/>
          <w:noProof/>
          <w:sz w:val="22"/>
          <w:szCs w:val="22"/>
          <w:lang w:eastAsia="nl-NL"/>
        </w:rPr>
        <w:t>The within subjects output reveals however significant results for the regions of the brain which are activated (p=.00</w:t>
      </w:r>
      <w:r w:rsidR="00D227B2" w:rsidRPr="002F4B5F">
        <w:rPr>
          <w:rFonts w:cstheme="minorHAnsi"/>
          <w:noProof/>
          <w:sz w:val="22"/>
          <w:szCs w:val="22"/>
          <w:lang w:eastAsia="nl-NL"/>
        </w:rPr>
        <w:t xml:space="preserve"> </w:t>
      </w:r>
      <w:r w:rsidRPr="002F4B5F">
        <w:rPr>
          <w:rFonts w:cstheme="minorHAnsi"/>
          <w:noProof/>
          <w:sz w:val="22"/>
          <w:szCs w:val="22"/>
          <w:lang w:eastAsia="nl-NL"/>
        </w:rPr>
        <w:t>&lt;p=.05) thus indicating that the brain regions (namely the elecrode locations)  are impacted differently by the visual tested stimuli as well as by the taste stimuli.</w:t>
      </w:r>
    </w:p>
    <w:p w:rsidR="0011608A" w:rsidRPr="002F4B5F" w:rsidRDefault="0011608A" w:rsidP="002F4B5F">
      <w:pPr>
        <w:spacing w:line="360" w:lineRule="auto"/>
        <w:jc w:val="both"/>
        <w:rPr>
          <w:rFonts w:cstheme="minorHAnsi"/>
          <w:sz w:val="22"/>
          <w:szCs w:val="22"/>
        </w:rPr>
      </w:pPr>
    </w:p>
    <w:p w:rsidR="007910E3" w:rsidRPr="002F4B5F" w:rsidRDefault="007910E3" w:rsidP="002F4B5F">
      <w:pPr>
        <w:spacing w:line="360" w:lineRule="auto"/>
        <w:jc w:val="both"/>
        <w:rPr>
          <w:rFonts w:cstheme="minorHAnsi"/>
          <w:sz w:val="22"/>
          <w:szCs w:val="22"/>
        </w:rPr>
      </w:pPr>
    </w:p>
    <w:p w:rsidR="0011608A" w:rsidRPr="002F4B5F" w:rsidRDefault="0011608A" w:rsidP="002F4B5F">
      <w:pPr>
        <w:spacing w:line="360" w:lineRule="auto"/>
        <w:jc w:val="both"/>
        <w:rPr>
          <w:rFonts w:cstheme="minorHAnsi"/>
          <w:sz w:val="22"/>
          <w:szCs w:val="22"/>
        </w:rPr>
      </w:pPr>
    </w:p>
    <w:p w:rsidR="0011608A" w:rsidRPr="002F4B5F" w:rsidRDefault="0011608A" w:rsidP="002F4B5F">
      <w:pPr>
        <w:spacing w:before="0" w:after="0" w:line="240" w:lineRule="auto"/>
        <w:jc w:val="both"/>
        <w:rPr>
          <w:rFonts w:cstheme="minorHAnsi"/>
          <w:sz w:val="22"/>
          <w:szCs w:val="22"/>
        </w:rPr>
      </w:pPr>
      <w:proofErr w:type="gramStart"/>
      <w:r w:rsidRPr="002F4B5F">
        <w:rPr>
          <w:rFonts w:cstheme="minorHAnsi"/>
          <w:b/>
          <w:i/>
          <w:sz w:val="22"/>
          <w:szCs w:val="22"/>
        </w:rPr>
        <w:t>TABLE</w:t>
      </w:r>
      <w:r w:rsidR="00E64A80" w:rsidRPr="002F4B5F">
        <w:rPr>
          <w:rFonts w:cstheme="minorHAnsi"/>
          <w:b/>
          <w:i/>
          <w:sz w:val="22"/>
          <w:szCs w:val="22"/>
        </w:rPr>
        <w:t xml:space="preserve"> </w:t>
      </w:r>
      <w:r w:rsidRPr="002F4B5F">
        <w:rPr>
          <w:rFonts w:cstheme="minorHAnsi"/>
          <w:b/>
          <w:i/>
          <w:sz w:val="22"/>
          <w:szCs w:val="22"/>
        </w:rPr>
        <w:t>2.</w:t>
      </w:r>
      <w:proofErr w:type="gramEnd"/>
      <w:r w:rsidRPr="002F4B5F">
        <w:rPr>
          <w:rFonts w:cstheme="minorHAnsi"/>
          <w:b/>
          <w:i/>
          <w:sz w:val="22"/>
          <w:szCs w:val="22"/>
        </w:rPr>
        <w:t xml:space="preserve"> Tests of Between-Subjects Effects</w:t>
      </w:r>
      <w:r w:rsidR="001B1D77" w:rsidRPr="002F4B5F">
        <w:rPr>
          <w:rFonts w:cstheme="minorHAnsi"/>
          <w:b/>
          <w:i/>
          <w:sz w:val="22"/>
          <w:szCs w:val="22"/>
        </w:rPr>
        <w:t xml:space="preserve"> for amplitudes</w:t>
      </w:r>
    </w:p>
    <w:tbl>
      <w:tblPr>
        <w:tblW w:w="5000" w:type="pct"/>
        <w:tblCellMar>
          <w:left w:w="70" w:type="dxa"/>
          <w:right w:w="70" w:type="dxa"/>
        </w:tblCellMar>
        <w:tblLook w:val="04A0" w:firstRow="1" w:lastRow="0" w:firstColumn="1" w:lastColumn="0" w:noHBand="0" w:noVBand="1"/>
      </w:tblPr>
      <w:tblGrid>
        <w:gridCol w:w="2506"/>
        <w:gridCol w:w="880"/>
        <w:gridCol w:w="3281"/>
        <w:gridCol w:w="1550"/>
        <w:gridCol w:w="1283"/>
      </w:tblGrid>
      <w:tr w:rsidR="0011608A" w:rsidRPr="002F4B5F" w:rsidTr="0011608A">
        <w:trPr>
          <w:trHeight w:val="300"/>
        </w:trPr>
        <w:tc>
          <w:tcPr>
            <w:tcW w:w="1319"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Measure</w:t>
            </w:r>
          </w:p>
        </w:tc>
        <w:tc>
          <w:tcPr>
            <w:tcW w:w="463"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df</w:t>
            </w:r>
          </w:p>
        </w:tc>
        <w:tc>
          <w:tcPr>
            <w:tcW w:w="1727"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Mean Square</w:t>
            </w:r>
          </w:p>
        </w:tc>
        <w:tc>
          <w:tcPr>
            <w:tcW w:w="816"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F</w:t>
            </w:r>
          </w:p>
        </w:tc>
        <w:tc>
          <w:tcPr>
            <w:tcW w:w="675" w:type="pct"/>
            <w:tcBorders>
              <w:top w:val="single" w:sz="4" w:space="0" w:color="auto"/>
              <w:left w:val="nil"/>
              <w:bottom w:val="single" w:sz="4" w:space="0" w:color="auto"/>
              <w:right w:val="nil"/>
            </w:tcBorders>
            <w:shd w:val="clear" w:color="4F81BD" w:fill="4F81BD"/>
            <w:noWrap/>
            <w:vAlign w:val="bottom"/>
            <w:hideMark/>
          </w:tcPr>
          <w:p w:rsidR="0011608A" w:rsidRPr="002F4B5F" w:rsidRDefault="0011608A"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Sig.</w:t>
            </w:r>
          </w:p>
        </w:tc>
      </w:tr>
      <w:tr w:rsidR="0011608A" w:rsidRPr="002F4B5F" w:rsidTr="0011608A">
        <w:trPr>
          <w:trHeight w:val="300"/>
        </w:trPr>
        <w:tc>
          <w:tcPr>
            <w:tcW w:w="1319" w:type="pct"/>
            <w:tcBorders>
              <w:top w:val="nil"/>
              <w:left w:val="nil"/>
              <w:bottom w:val="single" w:sz="4" w:space="0" w:color="95B3D7"/>
              <w:right w:val="nil"/>
            </w:tcBorders>
            <w:shd w:val="clear" w:color="DCE6F1" w:fill="DCE6F1"/>
            <w:noWrap/>
            <w:vAlign w:val="bottom"/>
            <w:hideMark/>
          </w:tcPr>
          <w:p w:rsidR="0011608A" w:rsidRPr="002F4B5F" w:rsidRDefault="0011608A"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Intercept</w:t>
            </w:r>
          </w:p>
        </w:tc>
        <w:tc>
          <w:tcPr>
            <w:tcW w:w="463"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w:t>
            </w:r>
          </w:p>
        </w:tc>
        <w:tc>
          <w:tcPr>
            <w:tcW w:w="1727"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118.782</w:t>
            </w:r>
          </w:p>
        </w:tc>
        <w:tc>
          <w:tcPr>
            <w:tcW w:w="816"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1.229</w:t>
            </w:r>
          </w:p>
        </w:tc>
        <w:tc>
          <w:tcPr>
            <w:tcW w:w="675" w:type="pct"/>
            <w:tcBorders>
              <w:top w:val="nil"/>
              <w:left w:val="nil"/>
              <w:bottom w:val="single" w:sz="4" w:space="0" w:color="95B3D7"/>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0.28</w:t>
            </w:r>
          </w:p>
        </w:tc>
      </w:tr>
      <w:tr w:rsidR="0011608A" w:rsidRPr="002F4B5F" w:rsidTr="0011608A">
        <w:trPr>
          <w:trHeight w:val="300"/>
        </w:trPr>
        <w:tc>
          <w:tcPr>
            <w:tcW w:w="1319" w:type="pct"/>
            <w:tcBorders>
              <w:top w:val="nil"/>
              <w:left w:val="nil"/>
              <w:bottom w:val="single" w:sz="4" w:space="0" w:color="95B3D7"/>
              <w:right w:val="nil"/>
            </w:tcBorders>
            <w:shd w:val="clear" w:color="auto" w:fill="auto"/>
            <w:noWrap/>
            <w:vAlign w:val="bottom"/>
            <w:hideMark/>
          </w:tcPr>
          <w:p w:rsidR="0011608A" w:rsidRPr="002F4B5F" w:rsidRDefault="0011608A"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Chocolate</w:t>
            </w:r>
          </w:p>
        </w:tc>
        <w:tc>
          <w:tcPr>
            <w:tcW w:w="463"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w:t>
            </w:r>
          </w:p>
        </w:tc>
        <w:tc>
          <w:tcPr>
            <w:tcW w:w="1727"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142.237</w:t>
            </w:r>
          </w:p>
        </w:tc>
        <w:tc>
          <w:tcPr>
            <w:tcW w:w="816"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1.472</w:t>
            </w:r>
          </w:p>
        </w:tc>
        <w:tc>
          <w:tcPr>
            <w:tcW w:w="675" w:type="pct"/>
            <w:tcBorders>
              <w:top w:val="nil"/>
              <w:left w:val="nil"/>
              <w:bottom w:val="single" w:sz="4" w:space="0" w:color="95B3D7"/>
              <w:right w:val="nil"/>
            </w:tcBorders>
            <w:shd w:val="clear" w:color="auto" w:fill="auto"/>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0.26</w:t>
            </w:r>
          </w:p>
        </w:tc>
      </w:tr>
      <w:tr w:rsidR="0011608A" w:rsidRPr="002F4B5F" w:rsidTr="0011608A">
        <w:trPr>
          <w:trHeight w:val="300"/>
        </w:trPr>
        <w:tc>
          <w:tcPr>
            <w:tcW w:w="1319" w:type="pct"/>
            <w:tcBorders>
              <w:top w:val="nil"/>
              <w:left w:val="nil"/>
              <w:bottom w:val="single" w:sz="4" w:space="0" w:color="auto"/>
              <w:right w:val="nil"/>
            </w:tcBorders>
            <w:shd w:val="clear" w:color="DCE6F1" w:fill="DCE6F1"/>
            <w:noWrap/>
            <w:vAlign w:val="bottom"/>
            <w:hideMark/>
          </w:tcPr>
          <w:p w:rsidR="0011608A" w:rsidRPr="002F4B5F" w:rsidRDefault="0011608A"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Error</w:t>
            </w:r>
          </w:p>
        </w:tc>
        <w:tc>
          <w:tcPr>
            <w:tcW w:w="463" w:type="pct"/>
            <w:tcBorders>
              <w:top w:val="nil"/>
              <w:left w:val="nil"/>
              <w:bottom w:val="single" w:sz="4" w:space="0" w:color="auto"/>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18</w:t>
            </w:r>
          </w:p>
        </w:tc>
        <w:tc>
          <w:tcPr>
            <w:tcW w:w="1727" w:type="pct"/>
            <w:tcBorders>
              <w:top w:val="nil"/>
              <w:left w:val="nil"/>
              <w:bottom w:val="single" w:sz="4" w:space="0" w:color="auto"/>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96.638</w:t>
            </w:r>
          </w:p>
        </w:tc>
        <w:tc>
          <w:tcPr>
            <w:tcW w:w="816" w:type="pct"/>
            <w:tcBorders>
              <w:top w:val="nil"/>
              <w:left w:val="nil"/>
              <w:bottom w:val="single" w:sz="4" w:space="0" w:color="auto"/>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p>
        </w:tc>
        <w:tc>
          <w:tcPr>
            <w:tcW w:w="675" w:type="pct"/>
            <w:tcBorders>
              <w:top w:val="nil"/>
              <w:left w:val="nil"/>
              <w:bottom w:val="single" w:sz="4" w:space="0" w:color="auto"/>
              <w:right w:val="nil"/>
            </w:tcBorders>
            <w:shd w:val="clear" w:color="DCE6F1" w:fill="DCE6F1"/>
            <w:noWrap/>
            <w:vAlign w:val="bottom"/>
            <w:hideMark/>
          </w:tcPr>
          <w:p w:rsidR="0011608A" w:rsidRPr="002F4B5F" w:rsidRDefault="0011608A" w:rsidP="00364E3D">
            <w:pPr>
              <w:spacing w:before="0" w:after="0" w:line="240" w:lineRule="auto"/>
              <w:jc w:val="center"/>
              <w:rPr>
                <w:rFonts w:eastAsia="Times New Roman" w:cstheme="minorHAnsi"/>
                <w:color w:val="000000"/>
                <w:sz w:val="22"/>
                <w:szCs w:val="22"/>
                <w:lang w:val="nl-NL" w:eastAsia="nl-NL"/>
              </w:rPr>
            </w:pPr>
          </w:p>
        </w:tc>
      </w:tr>
    </w:tbl>
    <w:p w:rsidR="0011608A" w:rsidRPr="002F4B5F" w:rsidRDefault="0011608A" w:rsidP="002F4B5F">
      <w:pPr>
        <w:spacing w:before="0" w:after="0" w:line="240" w:lineRule="auto"/>
        <w:jc w:val="both"/>
        <w:rPr>
          <w:rFonts w:cstheme="minorHAnsi"/>
          <w:b/>
          <w:i/>
        </w:rPr>
      </w:pPr>
      <w:r w:rsidRPr="002F4B5F">
        <w:rPr>
          <w:rFonts w:cstheme="minorHAnsi"/>
          <w:b/>
          <w:i/>
        </w:rPr>
        <w:t>Note: p&lt; .05</w:t>
      </w:r>
    </w:p>
    <w:p w:rsidR="00BE69A2" w:rsidRPr="002F4B5F" w:rsidRDefault="00386EE4" w:rsidP="002F4B5F">
      <w:pPr>
        <w:autoSpaceDE w:val="0"/>
        <w:autoSpaceDN w:val="0"/>
        <w:adjustRightInd w:val="0"/>
        <w:spacing w:line="360" w:lineRule="auto"/>
        <w:jc w:val="both"/>
        <w:rPr>
          <w:rFonts w:cstheme="minorHAnsi"/>
          <w:sz w:val="22"/>
          <w:szCs w:val="22"/>
        </w:rPr>
      </w:pPr>
      <w:r w:rsidRPr="002F4B5F">
        <w:rPr>
          <w:rFonts w:cstheme="minorHAnsi"/>
          <w:sz w:val="22"/>
          <w:szCs w:val="22"/>
        </w:rPr>
        <w:t>Chocolate</w:t>
      </w:r>
      <w:r w:rsidR="00025B0F" w:rsidRPr="002F4B5F">
        <w:rPr>
          <w:rFonts w:cstheme="minorHAnsi"/>
          <w:sz w:val="22"/>
          <w:szCs w:val="22"/>
        </w:rPr>
        <w:t>, when tested</w:t>
      </w:r>
      <w:r w:rsidR="00F355B7" w:rsidRPr="002F4B5F">
        <w:rPr>
          <w:rFonts w:cstheme="minorHAnsi"/>
          <w:sz w:val="22"/>
          <w:szCs w:val="22"/>
        </w:rPr>
        <w:t xml:space="preserve"> as between subjects factor, </w:t>
      </w:r>
      <w:r w:rsidR="008D4D49" w:rsidRPr="002F4B5F">
        <w:rPr>
          <w:rFonts w:cstheme="minorHAnsi"/>
          <w:sz w:val="22"/>
          <w:szCs w:val="22"/>
        </w:rPr>
        <w:t xml:space="preserve">does not </w:t>
      </w:r>
      <w:r w:rsidR="00F355B7" w:rsidRPr="002F4B5F">
        <w:rPr>
          <w:rFonts w:cstheme="minorHAnsi"/>
          <w:sz w:val="22"/>
          <w:szCs w:val="22"/>
        </w:rPr>
        <w:t>shows</w:t>
      </w:r>
      <w:r w:rsidRPr="002F4B5F">
        <w:rPr>
          <w:rFonts w:cstheme="minorHAnsi"/>
          <w:sz w:val="22"/>
          <w:szCs w:val="22"/>
        </w:rPr>
        <w:t xml:space="preserve"> a significant effect </w:t>
      </w:r>
      <w:r w:rsidR="00357182" w:rsidRPr="002F4B5F">
        <w:rPr>
          <w:rFonts w:cstheme="minorHAnsi"/>
          <w:sz w:val="22"/>
          <w:szCs w:val="22"/>
        </w:rPr>
        <w:t>(F (2, 18) = 1.472, p=0.256</w:t>
      </w:r>
      <w:r w:rsidR="00731D0E" w:rsidRPr="002F4B5F">
        <w:rPr>
          <w:rFonts w:cstheme="minorHAnsi"/>
          <w:sz w:val="22"/>
          <w:szCs w:val="22"/>
        </w:rPr>
        <w:t xml:space="preserve"> </w:t>
      </w:r>
      <w:r w:rsidR="008D4D49" w:rsidRPr="002F4B5F">
        <w:rPr>
          <w:rFonts w:cstheme="minorHAnsi"/>
          <w:sz w:val="22"/>
          <w:szCs w:val="22"/>
        </w:rPr>
        <w:t>&gt;</w:t>
      </w:r>
      <w:r w:rsidR="00731D0E" w:rsidRPr="002F4B5F">
        <w:rPr>
          <w:rFonts w:cstheme="minorHAnsi"/>
          <w:sz w:val="22"/>
          <w:szCs w:val="22"/>
        </w:rPr>
        <w:t xml:space="preserve"> </w:t>
      </w:r>
      <w:r w:rsidR="008D4D49" w:rsidRPr="002F4B5F">
        <w:rPr>
          <w:rFonts w:cstheme="minorHAnsi"/>
          <w:sz w:val="22"/>
          <w:szCs w:val="22"/>
        </w:rPr>
        <w:t>p=0.05</w:t>
      </w:r>
      <w:r w:rsidRPr="002F4B5F">
        <w:rPr>
          <w:rFonts w:cstheme="minorHAnsi"/>
          <w:sz w:val="22"/>
          <w:szCs w:val="22"/>
        </w:rPr>
        <w:t>)</w:t>
      </w:r>
      <w:r w:rsidR="00097B2E" w:rsidRPr="002F4B5F">
        <w:rPr>
          <w:rFonts w:cstheme="minorHAnsi"/>
          <w:sz w:val="22"/>
          <w:szCs w:val="22"/>
        </w:rPr>
        <w:t>.</w:t>
      </w:r>
      <w:r w:rsidR="008D4D49" w:rsidRPr="002F4B5F">
        <w:rPr>
          <w:rFonts w:cstheme="minorHAnsi"/>
          <w:sz w:val="22"/>
          <w:szCs w:val="22"/>
        </w:rPr>
        <w:t xml:space="preserve"> However, the insignificant results may be explained</w:t>
      </w:r>
      <w:r w:rsidR="00322E47" w:rsidRPr="002F4B5F">
        <w:rPr>
          <w:rFonts w:cstheme="minorHAnsi"/>
          <w:sz w:val="22"/>
          <w:szCs w:val="22"/>
        </w:rPr>
        <w:t xml:space="preserve"> by the small number of records.</w:t>
      </w:r>
    </w:p>
    <w:p w:rsidR="009703B8" w:rsidRPr="002F4B5F" w:rsidRDefault="009703B8" w:rsidP="002F4B5F">
      <w:pPr>
        <w:autoSpaceDE w:val="0"/>
        <w:autoSpaceDN w:val="0"/>
        <w:adjustRightInd w:val="0"/>
        <w:spacing w:before="0" w:after="0" w:line="240" w:lineRule="auto"/>
        <w:jc w:val="both"/>
        <w:rPr>
          <w:rFonts w:cstheme="minorHAnsi"/>
          <w:b/>
          <w:i/>
          <w:sz w:val="22"/>
          <w:szCs w:val="22"/>
        </w:rPr>
      </w:pPr>
    </w:p>
    <w:p w:rsidR="00A236D2" w:rsidRPr="002F4B5F" w:rsidRDefault="00A236D2" w:rsidP="002F4B5F">
      <w:pPr>
        <w:autoSpaceDE w:val="0"/>
        <w:autoSpaceDN w:val="0"/>
        <w:adjustRightInd w:val="0"/>
        <w:spacing w:before="0" w:after="0" w:line="240" w:lineRule="auto"/>
        <w:jc w:val="both"/>
        <w:rPr>
          <w:rFonts w:cstheme="minorHAnsi"/>
          <w:b/>
          <w:i/>
          <w:sz w:val="22"/>
          <w:szCs w:val="22"/>
        </w:rPr>
      </w:pPr>
      <w:r w:rsidRPr="002F4B5F">
        <w:rPr>
          <w:rFonts w:cstheme="minorHAnsi"/>
          <w:b/>
          <w:i/>
          <w:noProof/>
          <w:sz w:val="22"/>
          <w:szCs w:val="22"/>
          <w:lang w:eastAsia="nl-NL"/>
        </w:rPr>
        <w:t xml:space="preserve">TABLE </w:t>
      </w:r>
      <w:r w:rsidR="009703B8" w:rsidRPr="002F4B5F">
        <w:rPr>
          <w:rFonts w:cstheme="minorHAnsi"/>
          <w:b/>
          <w:i/>
          <w:noProof/>
          <w:sz w:val="22"/>
          <w:szCs w:val="22"/>
          <w:lang w:eastAsia="nl-NL"/>
        </w:rPr>
        <w:t xml:space="preserve"> </w:t>
      </w:r>
      <w:r w:rsidRPr="002F4B5F">
        <w:rPr>
          <w:rFonts w:cstheme="minorHAnsi"/>
          <w:b/>
          <w:i/>
          <w:noProof/>
          <w:sz w:val="22"/>
          <w:szCs w:val="22"/>
          <w:lang w:eastAsia="nl-NL"/>
        </w:rPr>
        <w:t>3.</w:t>
      </w:r>
      <w:r w:rsidRPr="002F4B5F">
        <w:rPr>
          <w:rFonts w:cstheme="minorHAnsi"/>
          <w:b/>
          <w:i/>
          <w:sz w:val="22"/>
          <w:szCs w:val="22"/>
        </w:rPr>
        <w:t xml:space="preserve"> Multiple Comparisons between the chocolate conditions</w:t>
      </w:r>
    </w:p>
    <w:tbl>
      <w:tblPr>
        <w:tblW w:w="5000" w:type="pct"/>
        <w:tblCellMar>
          <w:left w:w="70" w:type="dxa"/>
          <w:right w:w="70" w:type="dxa"/>
        </w:tblCellMar>
        <w:tblLook w:val="04A0" w:firstRow="1" w:lastRow="0" w:firstColumn="1" w:lastColumn="0" w:noHBand="0" w:noVBand="1"/>
      </w:tblPr>
      <w:tblGrid>
        <w:gridCol w:w="2145"/>
        <w:gridCol w:w="1512"/>
        <w:gridCol w:w="1528"/>
        <w:gridCol w:w="2396"/>
        <w:gridCol w:w="1172"/>
        <w:gridCol w:w="747"/>
      </w:tblGrid>
      <w:tr w:rsidR="00A236D2" w:rsidRPr="002F4B5F" w:rsidTr="00E64A80">
        <w:trPr>
          <w:trHeight w:val="315"/>
        </w:trPr>
        <w:tc>
          <w:tcPr>
            <w:tcW w:w="1129" w:type="pct"/>
            <w:tcBorders>
              <w:top w:val="single" w:sz="4" w:space="0" w:color="auto"/>
              <w:left w:val="nil"/>
              <w:bottom w:val="single" w:sz="4" w:space="0" w:color="auto"/>
              <w:right w:val="nil"/>
            </w:tcBorders>
            <w:shd w:val="clear" w:color="4F81BD" w:fill="4F81BD"/>
            <w:noWrap/>
            <w:vAlign w:val="bottom"/>
            <w:hideMark/>
          </w:tcPr>
          <w:p w:rsidR="00A236D2" w:rsidRPr="002F4B5F" w:rsidRDefault="00A236D2"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Method</w:t>
            </w:r>
          </w:p>
        </w:tc>
        <w:tc>
          <w:tcPr>
            <w:tcW w:w="796" w:type="pct"/>
            <w:tcBorders>
              <w:top w:val="single" w:sz="4" w:space="0" w:color="auto"/>
              <w:left w:val="nil"/>
              <w:bottom w:val="single" w:sz="4" w:space="0" w:color="auto"/>
              <w:right w:val="nil"/>
            </w:tcBorders>
            <w:shd w:val="clear" w:color="4F81BD" w:fill="4F81BD"/>
            <w:noWrap/>
            <w:vAlign w:val="bottom"/>
            <w:hideMark/>
          </w:tcPr>
          <w:p w:rsidR="00A236D2" w:rsidRPr="002F4B5F" w:rsidRDefault="00A236D2"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(I) Chocolate</w:t>
            </w:r>
          </w:p>
        </w:tc>
        <w:tc>
          <w:tcPr>
            <w:tcW w:w="804" w:type="pct"/>
            <w:tcBorders>
              <w:top w:val="single" w:sz="4" w:space="0" w:color="auto"/>
              <w:left w:val="nil"/>
              <w:bottom w:val="single" w:sz="4" w:space="0" w:color="auto"/>
              <w:right w:val="nil"/>
            </w:tcBorders>
            <w:shd w:val="clear" w:color="4F81BD" w:fill="4F81BD"/>
            <w:noWrap/>
            <w:vAlign w:val="bottom"/>
            <w:hideMark/>
          </w:tcPr>
          <w:p w:rsidR="00A236D2" w:rsidRPr="002F4B5F" w:rsidRDefault="00A236D2"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(J) Chocolate</w:t>
            </w:r>
          </w:p>
        </w:tc>
        <w:tc>
          <w:tcPr>
            <w:tcW w:w="1261" w:type="pct"/>
            <w:tcBorders>
              <w:top w:val="single" w:sz="4" w:space="0" w:color="auto"/>
              <w:left w:val="nil"/>
              <w:bottom w:val="single" w:sz="4" w:space="0" w:color="auto"/>
              <w:right w:val="nil"/>
            </w:tcBorders>
            <w:shd w:val="clear" w:color="4F81BD" w:fill="4F81BD"/>
            <w:noWrap/>
            <w:vAlign w:val="bottom"/>
            <w:hideMark/>
          </w:tcPr>
          <w:p w:rsidR="00A236D2" w:rsidRPr="002F4B5F" w:rsidRDefault="00A236D2"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Mean Difference (I-J)</w:t>
            </w:r>
          </w:p>
        </w:tc>
        <w:tc>
          <w:tcPr>
            <w:tcW w:w="617" w:type="pct"/>
            <w:tcBorders>
              <w:top w:val="single" w:sz="4" w:space="0" w:color="auto"/>
              <w:left w:val="nil"/>
              <w:bottom w:val="single" w:sz="4" w:space="0" w:color="auto"/>
              <w:right w:val="nil"/>
            </w:tcBorders>
            <w:shd w:val="clear" w:color="4F81BD" w:fill="4F81BD"/>
            <w:noWrap/>
            <w:vAlign w:val="bottom"/>
            <w:hideMark/>
          </w:tcPr>
          <w:p w:rsidR="00A236D2" w:rsidRPr="002F4B5F" w:rsidRDefault="00A236D2"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Std. Error</w:t>
            </w:r>
          </w:p>
        </w:tc>
        <w:tc>
          <w:tcPr>
            <w:tcW w:w="393" w:type="pct"/>
            <w:tcBorders>
              <w:top w:val="single" w:sz="4" w:space="0" w:color="auto"/>
              <w:left w:val="nil"/>
              <w:bottom w:val="single" w:sz="4" w:space="0" w:color="auto"/>
              <w:right w:val="nil"/>
            </w:tcBorders>
            <w:shd w:val="clear" w:color="4F81BD" w:fill="4F81BD"/>
            <w:noWrap/>
            <w:vAlign w:val="bottom"/>
            <w:hideMark/>
          </w:tcPr>
          <w:p w:rsidR="00A236D2" w:rsidRPr="002F4B5F" w:rsidRDefault="00A236D2"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Sig.</w:t>
            </w:r>
          </w:p>
        </w:tc>
      </w:tr>
      <w:tr w:rsidR="00A236D2" w:rsidRPr="002F4B5F" w:rsidTr="00E64A80">
        <w:trPr>
          <w:trHeight w:val="300"/>
        </w:trPr>
        <w:tc>
          <w:tcPr>
            <w:tcW w:w="1129" w:type="pct"/>
            <w:tcBorders>
              <w:top w:val="nil"/>
              <w:left w:val="nil"/>
              <w:bottom w:val="single" w:sz="4" w:space="0" w:color="95B3D7"/>
              <w:right w:val="nil"/>
            </w:tcBorders>
            <w:shd w:val="clear" w:color="auto" w:fill="auto"/>
            <w:noWrap/>
            <w:vAlign w:val="bottom"/>
            <w:hideMark/>
          </w:tcPr>
          <w:p w:rsidR="00A236D2" w:rsidRPr="002F4B5F" w:rsidRDefault="00A236D2"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Tukey HSD</w:t>
            </w:r>
          </w:p>
        </w:tc>
        <w:tc>
          <w:tcPr>
            <w:tcW w:w="796"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control</w:t>
            </w:r>
          </w:p>
        </w:tc>
        <w:tc>
          <w:tcPr>
            <w:tcW w:w="804"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milk</w:t>
            </w:r>
          </w:p>
        </w:tc>
        <w:tc>
          <w:tcPr>
            <w:tcW w:w="1261"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2.416</w:t>
            </w:r>
          </w:p>
        </w:tc>
        <w:tc>
          <w:tcPr>
            <w:tcW w:w="617"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1.412</w:t>
            </w:r>
          </w:p>
        </w:tc>
        <w:tc>
          <w:tcPr>
            <w:tcW w:w="393"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0.228</w:t>
            </w:r>
          </w:p>
        </w:tc>
      </w:tr>
      <w:tr w:rsidR="00A236D2" w:rsidRPr="002F4B5F" w:rsidTr="00E64A80">
        <w:trPr>
          <w:trHeight w:val="300"/>
        </w:trPr>
        <w:tc>
          <w:tcPr>
            <w:tcW w:w="1129" w:type="pct"/>
            <w:tcBorders>
              <w:top w:val="nil"/>
              <w:left w:val="nil"/>
              <w:bottom w:val="single" w:sz="4" w:space="0" w:color="auto"/>
              <w:right w:val="nil"/>
            </w:tcBorders>
            <w:shd w:val="clear" w:color="DCE6F1" w:fill="DCE6F1"/>
            <w:noWrap/>
            <w:vAlign w:val="bottom"/>
            <w:hideMark/>
          </w:tcPr>
          <w:p w:rsidR="00A236D2" w:rsidRPr="002F4B5F" w:rsidRDefault="00A236D2"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 </w:t>
            </w:r>
          </w:p>
        </w:tc>
        <w:tc>
          <w:tcPr>
            <w:tcW w:w="796"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p>
        </w:tc>
        <w:tc>
          <w:tcPr>
            <w:tcW w:w="804"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pure</w:t>
            </w:r>
          </w:p>
        </w:tc>
        <w:tc>
          <w:tcPr>
            <w:tcW w:w="1261"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1.260</w:t>
            </w:r>
          </w:p>
        </w:tc>
        <w:tc>
          <w:tcPr>
            <w:tcW w:w="617"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1.314</w:t>
            </w:r>
          </w:p>
        </w:tc>
        <w:tc>
          <w:tcPr>
            <w:tcW w:w="393"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0.611</w:t>
            </w:r>
          </w:p>
        </w:tc>
      </w:tr>
      <w:tr w:rsidR="00A236D2" w:rsidRPr="002F4B5F" w:rsidTr="00E64A80">
        <w:trPr>
          <w:trHeight w:val="300"/>
        </w:trPr>
        <w:tc>
          <w:tcPr>
            <w:tcW w:w="1129" w:type="pct"/>
            <w:tcBorders>
              <w:top w:val="nil"/>
              <w:left w:val="nil"/>
              <w:bottom w:val="single" w:sz="4" w:space="0" w:color="95B3D7"/>
              <w:right w:val="nil"/>
            </w:tcBorders>
            <w:shd w:val="clear" w:color="auto" w:fill="auto"/>
            <w:noWrap/>
            <w:vAlign w:val="bottom"/>
            <w:hideMark/>
          </w:tcPr>
          <w:p w:rsidR="00A236D2" w:rsidRPr="002F4B5F" w:rsidRDefault="00A236D2"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 </w:t>
            </w:r>
          </w:p>
        </w:tc>
        <w:tc>
          <w:tcPr>
            <w:tcW w:w="796"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milk</w:t>
            </w:r>
          </w:p>
        </w:tc>
        <w:tc>
          <w:tcPr>
            <w:tcW w:w="804"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control</w:t>
            </w:r>
          </w:p>
        </w:tc>
        <w:tc>
          <w:tcPr>
            <w:tcW w:w="1261"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-2.416</w:t>
            </w:r>
          </w:p>
        </w:tc>
        <w:tc>
          <w:tcPr>
            <w:tcW w:w="617"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1.412</w:t>
            </w:r>
          </w:p>
        </w:tc>
        <w:tc>
          <w:tcPr>
            <w:tcW w:w="393"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0.228</w:t>
            </w:r>
          </w:p>
        </w:tc>
      </w:tr>
      <w:tr w:rsidR="00A236D2" w:rsidRPr="002F4B5F" w:rsidTr="00E64A80">
        <w:trPr>
          <w:trHeight w:val="300"/>
        </w:trPr>
        <w:tc>
          <w:tcPr>
            <w:tcW w:w="1129" w:type="pct"/>
            <w:tcBorders>
              <w:top w:val="nil"/>
              <w:left w:val="nil"/>
              <w:bottom w:val="single" w:sz="4" w:space="0" w:color="auto"/>
              <w:right w:val="nil"/>
            </w:tcBorders>
            <w:shd w:val="clear" w:color="DCE6F1" w:fill="DCE6F1"/>
            <w:noWrap/>
            <w:vAlign w:val="bottom"/>
            <w:hideMark/>
          </w:tcPr>
          <w:p w:rsidR="00A236D2" w:rsidRPr="002F4B5F" w:rsidRDefault="00A236D2"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 </w:t>
            </w:r>
          </w:p>
        </w:tc>
        <w:tc>
          <w:tcPr>
            <w:tcW w:w="796"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p>
        </w:tc>
        <w:tc>
          <w:tcPr>
            <w:tcW w:w="804"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pure</w:t>
            </w:r>
          </w:p>
        </w:tc>
        <w:tc>
          <w:tcPr>
            <w:tcW w:w="1261"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-1.156</w:t>
            </w:r>
          </w:p>
        </w:tc>
        <w:tc>
          <w:tcPr>
            <w:tcW w:w="617"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1.371</w:t>
            </w:r>
          </w:p>
        </w:tc>
        <w:tc>
          <w:tcPr>
            <w:tcW w:w="393"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0.682</w:t>
            </w:r>
          </w:p>
        </w:tc>
      </w:tr>
      <w:tr w:rsidR="00A236D2" w:rsidRPr="002F4B5F" w:rsidTr="00E64A80">
        <w:trPr>
          <w:trHeight w:val="300"/>
        </w:trPr>
        <w:tc>
          <w:tcPr>
            <w:tcW w:w="1129" w:type="pct"/>
            <w:tcBorders>
              <w:top w:val="nil"/>
              <w:left w:val="nil"/>
              <w:bottom w:val="single" w:sz="4" w:space="0" w:color="95B3D7"/>
              <w:right w:val="nil"/>
            </w:tcBorders>
            <w:shd w:val="clear" w:color="auto" w:fill="auto"/>
            <w:noWrap/>
            <w:vAlign w:val="bottom"/>
            <w:hideMark/>
          </w:tcPr>
          <w:p w:rsidR="00A236D2" w:rsidRPr="002F4B5F" w:rsidRDefault="00A236D2"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 </w:t>
            </w:r>
          </w:p>
        </w:tc>
        <w:tc>
          <w:tcPr>
            <w:tcW w:w="796"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pure</w:t>
            </w:r>
          </w:p>
        </w:tc>
        <w:tc>
          <w:tcPr>
            <w:tcW w:w="804"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control</w:t>
            </w:r>
          </w:p>
        </w:tc>
        <w:tc>
          <w:tcPr>
            <w:tcW w:w="1261"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-1.260</w:t>
            </w:r>
          </w:p>
        </w:tc>
        <w:tc>
          <w:tcPr>
            <w:tcW w:w="617"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1.314</w:t>
            </w:r>
          </w:p>
        </w:tc>
        <w:tc>
          <w:tcPr>
            <w:tcW w:w="393"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0.611</w:t>
            </w:r>
          </w:p>
        </w:tc>
      </w:tr>
      <w:tr w:rsidR="00A236D2" w:rsidRPr="002F4B5F" w:rsidTr="00E64A80">
        <w:trPr>
          <w:trHeight w:val="300"/>
        </w:trPr>
        <w:tc>
          <w:tcPr>
            <w:tcW w:w="1129" w:type="pct"/>
            <w:tcBorders>
              <w:top w:val="nil"/>
              <w:left w:val="nil"/>
              <w:bottom w:val="single" w:sz="4" w:space="0" w:color="auto"/>
              <w:right w:val="nil"/>
            </w:tcBorders>
            <w:shd w:val="clear" w:color="DCE6F1" w:fill="DCE6F1"/>
            <w:noWrap/>
            <w:vAlign w:val="bottom"/>
            <w:hideMark/>
          </w:tcPr>
          <w:p w:rsidR="00A236D2" w:rsidRPr="002F4B5F" w:rsidRDefault="00A236D2"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 </w:t>
            </w:r>
          </w:p>
        </w:tc>
        <w:tc>
          <w:tcPr>
            <w:tcW w:w="796"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p>
        </w:tc>
        <w:tc>
          <w:tcPr>
            <w:tcW w:w="804"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milk</w:t>
            </w:r>
          </w:p>
        </w:tc>
        <w:tc>
          <w:tcPr>
            <w:tcW w:w="1261"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1.156</w:t>
            </w:r>
          </w:p>
        </w:tc>
        <w:tc>
          <w:tcPr>
            <w:tcW w:w="617"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1.371</w:t>
            </w:r>
          </w:p>
        </w:tc>
        <w:tc>
          <w:tcPr>
            <w:tcW w:w="393"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0.682</w:t>
            </w:r>
          </w:p>
        </w:tc>
      </w:tr>
      <w:tr w:rsidR="00A236D2" w:rsidRPr="002F4B5F" w:rsidTr="00E64A80">
        <w:trPr>
          <w:trHeight w:val="300"/>
        </w:trPr>
        <w:tc>
          <w:tcPr>
            <w:tcW w:w="1129" w:type="pct"/>
            <w:tcBorders>
              <w:top w:val="nil"/>
              <w:left w:val="nil"/>
              <w:bottom w:val="single" w:sz="4" w:space="0" w:color="95B3D7"/>
              <w:right w:val="nil"/>
            </w:tcBorders>
            <w:shd w:val="clear" w:color="auto" w:fill="auto"/>
            <w:noWrap/>
            <w:vAlign w:val="bottom"/>
            <w:hideMark/>
          </w:tcPr>
          <w:p w:rsidR="00A236D2" w:rsidRPr="002F4B5F" w:rsidRDefault="00A236D2"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Dunnett t (2-sided)</w:t>
            </w:r>
          </w:p>
        </w:tc>
        <w:tc>
          <w:tcPr>
            <w:tcW w:w="796"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control</w:t>
            </w:r>
          </w:p>
        </w:tc>
        <w:tc>
          <w:tcPr>
            <w:tcW w:w="804"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pure</w:t>
            </w:r>
          </w:p>
        </w:tc>
        <w:tc>
          <w:tcPr>
            <w:tcW w:w="1261"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1.260</w:t>
            </w:r>
          </w:p>
        </w:tc>
        <w:tc>
          <w:tcPr>
            <w:tcW w:w="617"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1.314</w:t>
            </w:r>
          </w:p>
        </w:tc>
        <w:tc>
          <w:tcPr>
            <w:tcW w:w="393" w:type="pct"/>
            <w:tcBorders>
              <w:top w:val="nil"/>
              <w:left w:val="nil"/>
              <w:bottom w:val="single" w:sz="4" w:space="0" w:color="95B3D7"/>
              <w:right w:val="nil"/>
            </w:tcBorders>
            <w:shd w:val="clear" w:color="auto" w:fill="auto"/>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0.547</w:t>
            </w:r>
          </w:p>
        </w:tc>
      </w:tr>
      <w:tr w:rsidR="00A236D2" w:rsidRPr="002F4B5F" w:rsidTr="00E64A80">
        <w:trPr>
          <w:trHeight w:val="300"/>
        </w:trPr>
        <w:tc>
          <w:tcPr>
            <w:tcW w:w="1129" w:type="pct"/>
            <w:tcBorders>
              <w:top w:val="nil"/>
              <w:left w:val="nil"/>
              <w:bottom w:val="single" w:sz="4" w:space="0" w:color="auto"/>
              <w:right w:val="nil"/>
            </w:tcBorders>
            <w:shd w:val="clear" w:color="DCE6F1" w:fill="DCE6F1"/>
            <w:noWrap/>
            <w:vAlign w:val="bottom"/>
            <w:hideMark/>
          </w:tcPr>
          <w:p w:rsidR="00A236D2" w:rsidRPr="002F4B5F" w:rsidRDefault="00A236D2" w:rsidP="002F4B5F">
            <w:pPr>
              <w:spacing w:before="0" w:after="0" w:line="240" w:lineRule="auto"/>
              <w:jc w:val="both"/>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 </w:t>
            </w:r>
          </w:p>
        </w:tc>
        <w:tc>
          <w:tcPr>
            <w:tcW w:w="796"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milk</w:t>
            </w:r>
          </w:p>
        </w:tc>
        <w:tc>
          <w:tcPr>
            <w:tcW w:w="804"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pure</w:t>
            </w:r>
          </w:p>
        </w:tc>
        <w:tc>
          <w:tcPr>
            <w:tcW w:w="1261"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-1.156</w:t>
            </w:r>
          </w:p>
        </w:tc>
        <w:tc>
          <w:tcPr>
            <w:tcW w:w="617"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1.371</w:t>
            </w:r>
          </w:p>
        </w:tc>
        <w:tc>
          <w:tcPr>
            <w:tcW w:w="393" w:type="pct"/>
            <w:tcBorders>
              <w:top w:val="nil"/>
              <w:left w:val="nil"/>
              <w:bottom w:val="single" w:sz="4" w:space="0" w:color="auto"/>
              <w:right w:val="nil"/>
            </w:tcBorders>
            <w:shd w:val="clear" w:color="DCE6F1" w:fill="DCE6F1"/>
            <w:noWrap/>
            <w:vAlign w:val="bottom"/>
            <w:hideMark/>
          </w:tcPr>
          <w:p w:rsidR="00A236D2" w:rsidRPr="002F4B5F" w:rsidRDefault="00A236D2"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0.623</w:t>
            </w:r>
          </w:p>
        </w:tc>
      </w:tr>
    </w:tbl>
    <w:p w:rsidR="00A236D2" w:rsidRPr="002F4B5F" w:rsidRDefault="00A236D2" w:rsidP="002F4B5F">
      <w:pPr>
        <w:autoSpaceDE w:val="0"/>
        <w:autoSpaceDN w:val="0"/>
        <w:adjustRightInd w:val="0"/>
        <w:spacing w:before="0" w:after="0" w:line="240" w:lineRule="auto"/>
        <w:jc w:val="both"/>
        <w:rPr>
          <w:rFonts w:cstheme="minorHAnsi"/>
          <w:b/>
        </w:rPr>
      </w:pPr>
      <w:r w:rsidRPr="002F4B5F">
        <w:rPr>
          <w:rFonts w:cstheme="minorHAnsi"/>
          <w:b/>
        </w:rPr>
        <w:t>Notes: Based on observed means; p&lt; .05</w:t>
      </w:r>
    </w:p>
    <w:p w:rsidR="00357182" w:rsidRPr="002F4B5F" w:rsidRDefault="00357182" w:rsidP="00905DFA">
      <w:pPr>
        <w:autoSpaceDE w:val="0"/>
        <w:autoSpaceDN w:val="0"/>
        <w:adjustRightInd w:val="0"/>
        <w:spacing w:line="360" w:lineRule="auto"/>
        <w:jc w:val="both"/>
        <w:rPr>
          <w:rFonts w:cstheme="minorHAnsi"/>
          <w:sz w:val="22"/>
          <w:szCs w:val="22"/>
        </w:rPr>
      </w:pPr>
      <w:r w:rsidRPr="002F4B5F">
        <w:rPr>
          <w:rFonts w:cstheme="minorHAnsi"/>
          <w:sz w:val="22"/>
          <w:szCs w:val="22"/>
        </w:rPr>
        <w:t>Post-hoc tests have been performed in order to determine if there are significant differences betwee</w:t>
      </w:r>
      <w:r w:rsidR="006E08FD" w:rsidRPr="002F4B5F">
        <w:rPr>
          <w:rFonts w:cstheme="minorHAnsi"/>
          <w:sz w:val="22"/>
          <w:szCs w:val="22"/>
        </w:rPr>
        <w:t xml:space="preserve">n the groups of subjects </w:t>
      </w:r>
      <w:r w:rsidR="004520AF" w:rsidRPr="002F4B5F">
        <w:rPr>
          <w:rFonts w:cstheme="minorHAnsi"/>
          <w:sz w:val="22"/>
          <w:szCs w:val="22"/>
        </w:rPr>
        <w:t>tested</w:t>
      </w:r>
      <w:r w:rsidR="006E08FD" w:rsidRPr="002F4B5F">
        <w:rPr>
          <w:rFonts w:cstheme="minorHAnsi"/>
          <w:sz w:val="22"/>
          <w:szCs w:val="22"/>
        </w:rPr>
        <w:t xml:space="preserve"> namely the group which has received milk chocolate and the group which has received pure </w:t>
      </w:r>
      <w:r w:rsidR="001A630A" w:rsidRPr="002F4B5F">
        <w:rPr>
          <w:rFonts w:cstheme="minorHAnsi"/>
          <w:sz w:val="22"/>
          <w:szCs w:val="22"/>
        </w:rPr>
        <w:t>chocolate</w:t>
      </w:r>
      <w:r w:rsidR="006E08FD" w:rsidRPr="002F4B5F">
        <w:rPr>
          <w:rFonts w:cstheme="minorHAnsi"/>
          <w:sz w:val="22"/>
          <w:szCs w:val="22"/>
        </w:rPr>
        <w:t>.</w:t>
      </w:r>
      <w:r w:rsidRPr="002F4B5F">
        <w:rPr>
          <w:rFonts w:cstheme="minorHAnsi"/>
          <w:sz w:val="22"/>
          <w:szCs w:val="22"/>
        </w:rPr>
        <w:t xml:space="preserve"> The performed tests are the </w:t>
      </w:r>
      <w:proofErr w:type="spellStart"/>
      <w:r w:rsidR="00AA4DEC" w:rsidRPr="002F4B5F">
        <w:rPr>
          <w:rFonts w:cstheme="minorHAnsi"/>
          <w:sz w:val="22"/>
          <w:szCs w:val="22"/>
        </w:rPr>
        <w:t>Tukey</w:t>
      </w:r>
      <w:proofErr w:type="spellEnd"/>
      <w:r w:rsidR="00AA4DEC" w:rsidRPr="002F4B5F">
        <w:rPr>
          <w:rFonts w:cstheme="minorHAnsi"/>
          <w:sz w:val="22"/>
          <w:szCs w:val="22"/>
        </w:rPr>
        <w:t xml:space="preserve"> HDS test</w:t>
      </w:r>
      <w:r w:rsidRPr="002F4B5F">
        <w:rPr>
          <w:rFonts w:cstheme="minorHAnsi"/>
          <w:sz w:val="22"/>
          <w:szCs w:val="22"/>
        </w:rPr>
        <w:t xml:space="preserve"> and the </w:t>
      </w:r>
      <w:proofErr w:type="spellStart"/>
      <w:r w:rsidRPr="002F4B5F">
        <w:rPr>
          <w:rFonts w:cstheme="minorHAnsi"/>
          <w:sz w:val="22"/>
          <w:szCs w:val="22"/>
        </w:rPr>
        <w:t>Dunnett</w:t>
      </w:r>
      <w:proofErr w:type="spellEnd"/>
      <w:r w:rsidRPr="002F4B5F">
        <w:rPr>
          <w:rFonts w:cstheme="minorHAnsi"/>
          <w:sz w:val="22"/>
          <w:szCs w:val="22"/>
        </w:rPr>
        <w:t xml:space="preserve"> </w:t>
      </w:r>
      <w:r w:rsidR="00AA5917" w:rsidRPr="002F4B5F">
        <w:rPr>
          <w:rFonts w:cstheme="minorHAnsi"/>
          <w:sz w:val="22"/>
          <w:szCs w:val="22"/>
        </w:rPr>
        <w:t>(</w:t>
      </w:r>
      <w:r w:rsidRPr="002F4B5F">
        <w:rPr>
          <w:rFonts w:cstheme="minorHAnsi"/>
          <w:sz w:val="22"/>
          <w:szCs w:val="22"/>
        </w:rPr>
        <w:t>2 sided</w:t>
      </w:r>
      <w:r w:rsidR="00AA5917" w:rsidRPr="002F4B5F">
        <w:rPr>
          <w:rFonts w:cstheme="minorHAnsi"/>
          <w:sz w:val="22"/>
          <w:szCs w:val="22"/>
        </w:rPr>
        <w:t>)</w:t>
      </w:r>
      <w:r w:rsidRPr="002F4B5F">
        <w:rPr>
          <w:rFonts w:cstheme="minorHAnsi"/>
          <w:sz w:val="22"/>
          <w:szCs w:val="22"/>
        </w:rPr>
        <w:t xml:space="preserve"> t test.</w:t>
      </w:r>
    </w:p>
    <w:p w:rsidR="00357182" w:rsidRPr="002F4B5F" w:rsidRDefault="00357182" w:rsidP="00905DFA">
      <w:pPr>
        <w:spacing w:line="360" w:lineRule="auto"/>
        <w:jc w:val="both"/>
        <w:rPr>
          <w:rFonts w:cstheme="minorHAnsi"/>
          <w:color w:val="000000"/>
          <w:sz w:val="22"/>
          <w:szCs w:val="22"/>
          <w:shd w:val="clear" w:color="auto" w:fill="FFFFFF"/>
        </w:rPr>
      </w:pPr>
      <w:r w:rsidRPr="002F4B5F">
        <w:rPr>
          <w:rFonts w:cstheme="minorHAnsi"/>
          <w:color w:val="000000"/>
          <w:sz w:val="22"/>
          <w:szCs w:val="22"/>
          <w:shd w:val="clear" w:color="auto" w:fill="FFFFFF"/>
        </w:rPr>
        <w:t xml:space="preserve">The purpose of </w:t>
      </w:r>
      <w:proofErr w:type="spellStart"/>
      <w:r w:rsidRPr="002F4B5F">
        <w:rPr>
          <w:rFonts w:cstheme="minorHAnsi"/>
          <w:color w:val="000000"/>
          <w:sz w:val="22"/>
          <w:szCs w:val="22"/>
          <w:shd w:val="clear" w:color="auto" w:fill="FFFFFF"/>
        </w:rPr>
        <w:t>Tukey's</w:t>
      </w:r>
      <w:proofErr w:type="spellEnd"/>
      <w:r w:rsidRPr="002F4B5F">
        <w:rPr>
          <w:rFonts w:cstheme="minorHAnsi"/>
          <w:color w:val="000000"/>
          <w:sz w:val="22"/>
          <w:szCs w:val="22"/>
          <w:shd w:val="clear" w:color="auto" w:fill="FFFFFF"/>
        </w:rPr>
        <w:t xml:space="preserve"> HSD test is to determine which groups in the sample differ. While ANOVA can </w:t>
      </w:r>
      <w:r w:rsidR="00471D30">
        <w:rPr>
          <w:rFonts w:cstheme="minorHAnsi"/>
          <w:color w:val="000000"/>
          <w:sz w:val="22"/>
          <w:szCs w:val="22"/>
          <w:shd w:val="clear" w:color="auto" w:fill="FFFFFF"/>
        </w:rPr>
        <w:t>prove if</w:t>
      </w:r>
      <w:r w:rsidRPr="002F4B5F">
        <w:rPr>
          <w:rFonts w:cstheme="minorHAnsi"/>
          <w:color w:val="000000"/>
          <w:sz w:val="22"/>
          <w:szCs w:val="22"/>
          <w:shd w:val="clear" w:color="auto" w:fill="FFFFFF"/>
        </w:rPr>
        <w:t xml:space="preserve"> groups in the sample differ, it cannot </w:t>
      </w:r>
      <w:r w:rsidR="00471D30">
        <w:rPr>
          <w:rFonts w:cstheme="minorHAnsi"/>
          <w:color w:val="000000"/>
          <w:sz w:val="22"/>
          <w:szCs w:val="22"/>
          <w:shd w:val="clear" w:color="auto" w:fill="FFFFFF"/>
        </w:rPr>
        <w:t xml:space="preserve">indicate </w:t>
      </w:r>
      <w:r w:rsidRPr="002F4B5F">
        <w:rPr>
          <w:rFonts w:cstheme="minorHAnsi"/>
          <w:color w:val="000000"/>
          <w:sz w:val="22"/>
          <w:szCs w:val="22"/>
          <w:shd w:val="clear" w:color="auto" w:fill="FFFFFF"/>
        </w:rPr>
        <w:t xml:space="preserve">which groups differ. </w:t>
      </w:r>
      <w:proofErr w:type="spellStart"/>
      <w:r w:rsidR="00D43A46">
        <w:rPr>
          <w:rFonts w:cstheme="minorHAnsi"/>
          <w:color w:val="000000"/>
          <w:sz w:val="22"/>
          <w:szCs w:val="22"/>
          <w:shd w:val="clear" w:color="auto" w:fill="FFFFFF"/>
        </w:rPr>
        <w:t>Tukey's</w:t>
      </w:r>
      <w:proofErr w:type="spellEnd"/>
      <w:r w:rsidR="00D43A46">
        <w:rPr>
          <w:rFonts w:cstheme="minorHAnsi"/>
          <w:color w:val="000000"/>
          <w:sz w:val="22"/>
          <w:szCs w:val="22"/>
          <w:shd w:val="clear" w:color="auto" w:fill="FFFFFF"/>
        </w:rPr>
        <w:t xml:space="preserve"> HSD can clarify </w:t>
      </w:r>
      <w:r w:rsidRPr="002F4B5F">
        <w:rPr>
          <w:rFonts w:cstheme="minorHAnsi"/>
          <w:color w:val="000000"/>
          <w:sz w:val="22"/>
          <w:szCs w:val="22"/>
          <w:shd w:val="clear" w:color="auto" w:fill="FFFFFF"/>
        </w:rPr>
        <w:t>which groups among the sample in specific have significant differences.</w:t>
      </w:r>
    </w:p>
    <w:p w:rsidR="00357182" w:rsidRPr="002F4B5F" w:rsidRDefault="00357182" w:rsidP="00905DFA">
      <w:pPr>
        <w:spacing w:line="360" w:lineRule="auto"/>
        <w:jc w:val="both"/>
        <w:rPr>
          <w:rFonts w:cstheme="minorHAnsi"/>
          <w:sz w:val="22"/>
          <w:szCs w:val="22"/>
        </w:rPr>
      </w:pPr>
      <w:r w:rsidRPr="002F4B5F">
        <w:rPr>
          <w:rFonts w:cstheme="minorHAnsi"/>
          <w:sz w:val="22"/>
          <w:szCs w:val="22"/>
        </w:rPr>
        <w:t xml:space="preserve">The </w:t>
      </w:r>
      <w:proofErr w:type="spellStart"/>
      <w:r w:rsidRPr="002F4B5F">
        <w:rPr>
          <w:rFonts w:cstheme="minorHAnsi"/>
          <w:sz w:val="22"/>
          <w:szCs w:val="22"/>
        </w:rPr>
        <w:t>Tukey</w:t>
      </w:r>
      <w:proofErr w:type="spellEnd"/>
      <w:r w:rsidRPr="002F4B5F">
        <w:rPr>
          <w:rFonts w:cstheme="minorHAnsi"/>
          <w:sz w:val="22"/>
          <w:szCs w:val="22"/>
        </w:rPr>
        <w:t xml:space="preserve"> results showed that mean differences computed between the </w:t>
      </w:r>
      <w:r w:rsidR="006B67EA" w:rsidRPr="002F4B5F">
        <w:rPr>
          <w:rFonts w:cstheme="minorHAnsi"/>
          <w:sz w:val="22"/>
          <w:szCs w:val="22"/>
        </w:rPr>
        <w:t>control vs. the milk chocolate (p=0.228) and the control vs. the pure chocolate (p=0.611) are not statistically significant.</w:t>
      </w:r>
      <w:r w:rsidR="00401413" w:rsidRPr="002F4B5F">
        <w:rPr>
          <w:rFonts w:cstheme="minorHAnsi"/>
          <w:sz w:val="22"/>
          <w:szCs w:val="22"/>
        </w:rPr>
        <w:t xml:space="preserve"> </w:t>
      </w:r>
      <w:r w:rsidRPr="002F4B5F">
        <w:rPr>
          <w:rFonts w:cstheme="minorHAnsi"/>
          <w:sz w:val="22"/>
          <w:szCs w:val="22"/>
        </w:rPr>
        <w:t>These difference approached statistical</w:t>
      </w:r>
      <w:r w:rsidR="006B67EA" w:rsidRPr="002F4B5F">
        <w:rPr>
          <w:rFonts w:cstheme="minorHAnsi"/>
          <w:sz w:val="22"/>
          <w:szCs w:val="22"/>
        </w:rPr>
        <w:t xml:space="preserve"> significance (p=0.228) between control and milk chocolate but did however not reach the conventional p&lt;.05 level.</w:t>
      </w:r>
      <w:r w:rsidR="00322E47" w:rsidRPr="002F4B5F">
        <w:rPr>
          <w:rFonts w:cstheme="minorHAnsi"/>
          <w:sz w:val="22"/>
          <w:szCs w:val="22"/>
        </w:rPr>
        <w:t xml:space="preserve"> So </w:t>
      </w:r>
      <w:r w:rsidR="00401413" w:rsidRPr="002F4B5F">
        <w:rPr>
          <w:rFonts w:cstheme="minorHAnsi"/>
          <w:sz w:val="22"/>
          <w:szCs w:val="22"/>
        </w:rPr>
        <w:t xml:space="preserve">from the statistical point of view </w:t>
      </w:r>
      <w:r w:rsidR="00322E47" w:rsidRPr="002F4B5F">
        <w:rPr>
          <w:rFonts w:cstheme="minorHAnsi"/>
          <w:sz w:val="22"/>
          <w:szCs w:val="22"/>
        </w:rPr>
        <w:t>we cannot imply</w:t>
      </w:r>
      <w:r w:rsidR="00401413" w:rsidRPr="002F4B5F">
        <w:rPr>
          <w:rFonts w:cstheme="minorHAnsi"/>
          <w:sz w:val="22"/>
          <w:szCs w:val="22"/>
        </w:rPr>
        <w:t xml:space="preserve"> and discuss the differences which we would expect to get between the 3 conditions. A new research can be performed with a sensibly higher number of participants and see if the statistical conditions change.</w:t>
      </w:r>
    </w:p>
    <w:p w:rsidR="00357182" w:rsidRPr="002F4B5F" w:rsidRDefault="00AA4DEC" w:rsidP="00905DFA">
      <w:pPr>
        <w:autoSpaceDE w:val="0"/>
        <w:autoSpaceDN w:val="0"/>
        <w:adjustRightInd w:val="0"/>
        <w:spacing w:line="360" w:lineRule="auto"/>
        <w:jc w:val="both"/>
        <w:rPr>
          <w:rFonts w:cstheme="minorHAnsi"/>
          <w:sz w:val="22"/>
          <w:szCs w:val="22"/>
        </w:rPr>
      </w:pPr>
      <w:r w:rsidRPr="002F4B5F">
        <w:rPr>
          <w:rFonts w:cstheme="minorHAnsi"/>
          <w:sz w:val="22"/>
          <w:szCs w:val="22"/>
        </w:rPr>
        <w:lastRenderedPageBreak/>
        <w:t xml:space="preserve">The </w:t>
      </w:r>
      <w:proofErr w:type="spellStart"/>
      <w:r w:rsidRPr="002F4B5F">
        <w:rPr>
          <w:rFonts w:cstheme="minorHAnsi"/>
          <w:sz w:val="22"/>
          <w:szCs w:val="22"/>
        </w:rPr>
        <w:t>Dunnett’s</w:t>
      </w:r>
      <w:proofErr w:type="spellEnd"/>
      <w:r w:rsidRPr="002F4B5F">
        <w:rPr>
          <w:rFonts w:cstheme="minorHAnsi"/>
          <w:sz w:val="22"/>
          <w:szCs w:val="22"/>
        </w:rPr>
        <w:t xml:space="preserve"> test did not reach statistical significance as well. With this test, every mean from the pure and milk group was compared to the control group mean.</w:t>
      </w:r>
      <w:r w:rsidR="00A33F53" w:rsidRPr="002F4B5F">
        <w:rPr>
          <w:rFonts w:cstheme="minorHAnsi"/>
          <w:sz w:val="22"/>
          <w:szCs w:val="22"/>
        </w:rPr>
        <w:t xml:space="preserve"> </w:t>
      </w:r>
      <w:r w:rsidRPr="002F4B5F">
        <w:rPr>
          <w:rFonts w:cstheme="minorHAnsi"/>
          <w:sz w:val="22"/>
          <w:szCs w:val="22"/>
        </w:rPr>
        <w:t>(p=0.547</w:t>
      </w:r>
      <w:r w:rsidR="00401413" w:rsidRPr="002F4B5F">
        <w:rPr>
          <w:rFonts w:cstheme="minorHAnsi"/>
          <w:sz w:val="22"/>
          <w:szCs w:val="22"/>
        </w:rPr>
        <w:t>&gt;p=.05</w:t>
      </w:r>
      <w:r w:rsidRPr="002F4B5F">
        <w:rPr>
          <w:rFonts w:cstheme="minorHAnsi"/>
          <w:sz w:val="22"/>
          <w:szCs w:val="22"/>
        </w:rPr>
        <w:t>)</w:t>
      </w:r>
    </w:p>
    <w:p w:rsidR="009522B1" w:rsidRPr="002F4B5F" w:rsidRDefault="00D14A30" w:rsidP="002F4B5F">
      <w:pPr>
        <w:spacing w:before="0" w:after="0" w:line="240" w:lineRule="auto"/>
        <w:jc w:val="both"/>
        <w:rPr>
          <w:rFonts w:cstheme="minorHAnsi"/>
          <w:noProof/>
          <w:sz w:val="22"/>
          <w:szCs w:val="22"/>
          <w:lang w:eastAsia="nl-NL"/>
        </w:rPr>
      </w:pPr>
      <w:r w:rsidRPr="002F4B5F">
        <w:rPr>
          <w:rFonts w:cstheme="minorHAnsi"/>
          <w:b/>
          <w:i/>
          <w:noProof/>
          <w:sz w:val="22"/>
          <w:szCs w:val="22"/>
          <w:lang w:eastAsia="nl-NL"/>
        </w:rPr>
        <w:t xml:space="preserve">TABLE </w:t>
      </w:r>
      <w:r w:rsidR="009703B8" w:rsidRPr="002F4B5F">
        <w:rPr>
          <w:rFonts w:cstheme="minorHAnsi"/>
          <w:b/>
          <w:i/>
          <w:noProof/>
          <w:sz w:val="22"/>
          <w:szCs w:val="22"/>
          <w:lang w:eastAsia="nl-NL"/>
        </w:rPr>
        <w:t>4</w:t>
      </w:r>
      <w:r w:rsidR="009522B1" w:rsidRPr="002F4B5F">
        <w:rPr>
          <w:rFonts w:cstheme="minorHAnsi"/>
          <w:b/>
          <w:i/>
          <w:noProof/>
          <w:sz w:val="22"/>
          <w:szCs w:val="22"/>
          <w:lang w:eastAsia="nl-NL"/>
        </w:rPr>
        <w:t>. Mean amplitudes in every chocolate condition per brain region</w:t>
      </w:r>
    </w:p>
    <w:tbl>
      <w:tblPr>
        <w:tblW w:w="5000" w:type="pct"/>
        <w:tblCellMar>
          <w:left w:w="70" w:type="dxa"/>
          <w:right w:w="70" w:type="dxa"/>
        </w:tblCellMar>
        <w:tblLook w:val="04A0" w:firstRow="1" w:lastRow="0" w:firstColumn="1" w:lastColumn="0" w:noHBand="0" w:noVBand="1"/>
      </w:tblPr>
      <w:tblGrid>
        <w:gridCol w:w="2581"/>
        <w:gridCol w:w="2087"/>
        <w:gridCol w:w="2746"/>
        <w:gridCol w:w="2086"/>
      </w:tblGrid>
      <w:tr w:rsidR="009522B1" w:rsidRPr="002F4B5F" w:rsidTr="009522B1">
        <w:trPr>
          <w:trHeight w:val="315"/>
        </w:trPr>
        <w:tc>
          <w:tcPr>
            <w:tcW w:w="1358" w:type="pct"/>
            <w:tcBorders>
              <w:top w:val="single" w:sz="4" w:space="0" w:color="95B3D7"/>
              <w:left w:val="nil"/>
              <w:bottom w:val="single" w:sz="4" w:space="0" w:color="auto"/>
              <w:right w:val="nil"/>
            </w:tcBorders>
            <w:shd w:val="clear" w:color="4F81BD" w:fill="4F81BD"/>
            <w:noWrap/>
            <w:vAlign w:val="bottom"/>
            <w:hideMark/>
          </w:tcPr>
          <w:p w:rsidR="009522B1" w:rsidRPr="002F4B5F" w:rsidRDefault="00816399" w:rsidP="002F4B5F">
            <w:pPr>
              <w:spacing w:before="0" w:after="0" w:line="240" w:lineRule="auto"/>
              <w:jc w:val="both"/>
              <w:rPr>
                <w:rFonts w:eastAsia="Times New Roman" w:cstheme="minorHAnsi"/>
                <w:b/>
                <w:bCs/>
                <w:color w:val="FFFFFF"/>
                <w:sz w:val="22"/>
                <w:szCs w:val="22"/>
                <w:lang w:eastAsia="nl-NL"/>
              </w:rPr>
            </w:pPr>
            <w:r w:rsidRPr="002F4B5F">
              <w:rPr>
                <w:rFonts w:eastAsia="Times New Roman" w:cstheme="minorHAnsi"/>
                <w:b/>
                <w:bCs/>
                <w:color w:val="FFFFFF" w:themeColor="background1"/>
                <w:sz w:val="22"/>
                <w:szCs w:val="22"/>
                <w:lang w:val="nl-NL" w:eastAsia="nl-NL"/>
              </w:rPr>
              <w:t>Brain region</w:t>
            </w:r>
          </w:p>
        </w:tc>
        <w:tc>
          <w:tcPr>
            <w:tcW w:w="1098" w:type="pct"/>
            <w:tcBorders>
              <w:top w:val="single" w:sz="4" w:space="0" w:color="95B3D7"/>
              <w:left w:val="nil"/>
              <w:bottom w:val="single" w:sz="4" w:space="0" w:color="auto"/>
              <w:right w:val="nil"/>
            </w:tcBorders>
            <w:shd w:val="clear" w:color="4F81BD" w:fill="4F81BD"/>
            <w:noWrap/>
            <w:vAlign w:val="bottom"/>
            <w:hideMark/>
          </w:tcPr>
          <w:p w:rsidR="009522B1" w:rsidRPr="002F4B5F" w:rsidRDefault="009522B1" w:rsidP="00364E3D">
            <w:pPr>
              <w:spacing w:before="0" w:after="0" w:line="240" w:lineRule="auto"/>
              <w:jc w:val="center"/>
              <w:rPr>
                <w:rFonts w:eastAsia="Times New Roman" w:cstheme="minorHAnsi"/>
                <w:b/>
                <w:bCs/>
                <w:color w:val="FFFFFF"/>
                <w:sz w:val="22"/>
                <w:szCs w:val="22"/>
                <w:lang w:eastAsia="nl-NL"/>
              </w:rPr>
            </w:pPr>
          </w:p>
        </w:tc>
        <w:tc>
          <w:tcPr>
            <w:tcW w:w="1445" w:type="pct"/>
            <w:tcBorders>
              <w:top w:val="single" w:sz="4" w:space="0" w:color="95B3D7"/>
              <w:left w:val="nil"/>
              <w:bottom w:val="single" w:sz="4" w:space="0" w:color="auto"/>
              <w:right w:val="nil"/>
            </w:tcBorders>
            <w:shd w:val="clear" w:color="4F81BD" w:fill="4F81BD"/>
            <w:noWrap/>
            <w:vAlign w:val="bottom"/>
            <w:hideMark/>
          </w:tcPr>
          <w:p w:rsidR="009522B1" w:rsidRPr="002F4B5F" w:rsidRDefault="009522B1"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Chocolate condition</w:t>
            </w:r>
          </w:p>
        </w:tc>
        <w:tc>
          <w:tcPr>
            <w:tcW w:w="1098" w:type="pct"/>
            <w:tcBorders>
              <w:top w:val="single" w:sz="4" w:space="0" w:color="95B3D7"/>
              <w:left w:val="nil"/>
              <w:bottom w:val="single" w:sz="4" w:space="0" w:color="auto"/>
              <w:right w:val="nil"/>
            </w:tcBorders>
            <w:shd w:val="clear" w:color="4F81BD" w:fill="4F81BD"/>
            <w:noWrap/>
            <w:vAlign w:val="bottom"/>
            <w:hideMark/>
          </w:tcPr>
          <w:p w:rsidR="009522B1" w:rsidRPr="002F4B5F" w:rsidRDefault="009522B1"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 </w:t>
            </w:r>
          </w:p>
        </w:tc>
      </w:tr>
      <w:tr w:rsidR="009522B1" w:rsidRPr="002F4B5F" w:rsidTr="009522B1">
        <w:trPr>
          <w:trHeight w:val="300"/>
        </w:trPr>
        <w:tc>
          <w:tcPr>
            <w:tcW w:w="1358" w:type="pct"/>
            <w:tcBorders>
              <w:top w:val="nil"/>
              <w:left w:val="nil"/>
              <w:bottom w:val="single" w:sz="4" w:space="0" w:color="auto"/>
              <w:right w:val="nil"/>
            </w:tcBorders>
            <w:shd w:val="clear" w:color="DCE6F1" w:fill="DCE6F1"/>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p>
        </w:tc>
        <w:tc>
          <w:tcPr>
            <w:tcW w:w="1098" w:type="pct"/>
            <w:tcBorders>
              <w:top w:val="nil"/>
              <w:left w:val="nil"/>
              <w:bottom w:val="single" w:sz="4" w:space="0" w:color="auto"/>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Pure</w:t>
            </w:r>
          </w:p>
        </w:tc>
        <w:tc>
          <w:tcPr>
            <w:tcW w:w="1445" w:type="pct"/>
            <w:tcBorders>
              <w:top w:val="nil"/>
              <w:left w:val="nil"/>
              <w:bottom w:val="single" w:sz="4" w:space="0" w:color="auto"/>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Milk</w:t>
            </w:r>
          </w:p>
        </w:tc>
        <w:tc>
          <w:tcPr>
            <w:tcW w:w="1098" w:type="pct"/>
            <w:tcBorders>
              <w:top w:val="nil"/>
              <w:left w:val="nil"/>
              <w:bottom w:val="single" w:sz="4" w:space="0" w:color="auto"/>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Control</w:t>
            </w:r>
          </w:p>
        </w:tc>
      </w:tr>
      <w:tr w:rsidR="009522B1" w:rsidRPr="002F4B5F" w:rsidTr="009522B1">
        <w:trPr>
          <w:trHeight w:val="300"/>
        </w:trPr>
        <w:tc>
          <w:tcPr>
            <w:tcW w:w="1358" w:type="pct"/>
            <w:tcBorders>
              <w:top w:val="nil"/>
              <w:left w:val="nil"/>
              <w:bottom w:val="single" w:sz="4" w:space="0" w:color="95B3D7"/>
              <w:right w:val="nil"/>
            </w:tcBorders>
            <w:shd w:val="clear" w:color="auto" w:fill="auto"/>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Occipital</w:t>
            </w:r>
          </w:p>
        </w:tc>
        <w:tc>
          <w:tcPr>
            <w:tcW w:w="1098" w:type="pct"/>
            <w:tcBorders>
              <w:top w:val="nil"/>
              <w:left w:val="nil"/>
              <w:bottom w:val="single" w:sz="4" w:space="0" w:color="95B3D7"/>
              <w:right w:val="nil"/>
            </w:tcBorders>
            <w:shd w:val="clear" w:color="auto" w:fill="auto"/>
            <w:noWrap/>
            <w:vAlign w:val="bottom"/>
            <w:hideMark/>
          </w:tcPr>
          <w:p w:rsidR="009522B1" w:rsidRPr="002F4B5F" w:rsidRDefault="009978A2" w:rsidP="00A323C1">
            <w:pPr>
              <w:spacing w:before="0" w:after="0" w:line="240" w:lineRule="auto"/>
              <w:jc w:val="center"/>
              <w:rPr>
                <w:rFonts w:eastAsia="Times New Roman" w:cstheme="minorHAnsi"/>
                <w:color w:val="000000"/>
                <w:sz w:val="22"/>
                <w:szCs w:val="22"/>
                <w:lang w:val="nl-NL" w:eastAsia="nl-NL"/>
              </w:rPr>
            </w:pPr>
            <w:r>
              <w:rPr>
                <w:rFonts w:eastAsia="Times New Roman" w:cstheme="minorHAnsi"/>
                <w:color w:val="000000"/>
                <w:sz w:val="22"/>
                <w:szCs w:val="22"/>
                <w:lang w:val="nl-NL" w:eastAsia="nl-NL"/>
              </w:rPr>
              <w:t>4.289</w:t>
            </w:r>
          </w:p>
        </w:tc>
        <w:tc>
          <w:tcPr>
            <w:tcW w:w="1445" w:type="pct"/>
            <w:tcBorders>
              <w:top w:val="nil"/>
              <w:left w:val="nil"/>
              <w:bottom w:val="single" w:sz="4" w:space="0" w:color="95B3D7"/>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6.033</w:t>
            </w:r>
          </w:p>
        </w:tc>
        <w:tc>
          <w:tcPr>
            <w:tcW w:w="1098" w:type="pct"/>
            <w:tcBorders>
              <w:top w:val="nil"/>
              <w:left w:val="nil"/>
              <w:bottom w:val="single" w:sz="4" w:space="0" w:color="95B3D7"/>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4.886</w:t>
            </w:r>
          </w:p>
        </w:tc>
      </w:tr>
      <w:tr w:rsidR="009522B1" w:rsidRPr="002F4B5F" w:rsidTr="009522B1">
        <w:trPr>
          <w:trHeight w:val="300"/>
        </w:trPr>
        <w:tc>
          <w:tcPr>
            <w:tcW w:w="1358" w:type="pct"/>
            <w:tcBorders>
              <w:top w:val="nil"/>
              <w:left w:val="nil"/>
              <w:bottom w:val="single" w:sz="4" w:space="0" w:color="95B3D7"/>
              <w:right w:val="nil"/>
            </w:tcBorders>
            <w:shd w:val="clear" w:color="DCE6F1" w:fill="DCE6F1"/>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Parietal</w:t>
            </w:r>
          </w:p>
        </w:tc>
        <w:tc>
          <w:tcPr>
            <w:tcW w:w="1098"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3.647</w:t>
            </w:r>
          </w:p>
        </w:tc>
        <w:tc>
          <w:tcPr>
            <w:tcW w:w="1445"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1.515</w:t>
            </w:r>
          </w:p>
        </w:tc>
        <w:tc>
          <w:tcPr>
            <w:tcW w:w="1098"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4.114</w:t>
            </w:r>
          </w:p>
        </w:tc>
      </w:tr>
      <w:tr w:rsidR="009522B1" w:rsidRPr="002F4B5F" w:rsidTr="009522B1">
        <w:trPr>
          <w:trHeight w:val="300"/>
        </w:trPr>
        <w:tc>
          <w:tcPr>
            <w:tcW w:w="1358" w:type="pct"/>
            <w:tcBorders>
              <w:top w:val="nil"/>
              <w:left w:val="nil"/>
              <w:bottom w:val="single" w:sz="4" w:space="0" w:color="95B3D7"/>
              <w:right w:val="nil"/>
            </w:tcBorders>
            <w:shd w:val="clear" w:color="auto" w:fill="auto"/>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Temporal</w:t>
            </w:r>
          </w:p>
        </w:tc>
        <w:tc>
          <w:tcPr>
            <w:tcW w:w="1098" w:type="pct"/>
            <w:tcBorders>
              <w:top w:val="nil"/>
              <w:left w:val="nil"/>
              <w:bottom w:val="single" w:sz="4" w:space="0" w:color="95B3D7"/>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-2.608</w:t>
            </w:r>
          </w:p>
        </w:tc>
        <w:tc>
          <w:tcPr>
            <w:tcW w:w="1445" w:type="pct"/>
            <w:tcBorders>
              <w:top w:val="nil"/>
              <w:left w:val="nil"/>
              <w:bottom w:val="single" w:sz="4" w:space="0" w:color="95B3D7"/>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-2.468</w:t>
            </w:r>
          </w:p>
        </w:tc>
        <w:tc>
          <w:tcPr>
            <w:tcW w:w="1098" w:type="pct"/>
            <w:tcBorders>
              <w:top w:val="nil"/>
              <w:left w:val="nil"/>
              <w:bottom w:val="single" w:sz="4" w:space="0" w:color="95B3D7"/>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-1.123</w:t>
            </w:r>
          </w:p>
        </w:tc>
      </w:tr>
      <w:tr w:rsidR="009522B1" w:rsidRPr="002F4B5F" w:rsidTr="009522B1">
        <w:trPr>
          <w:trHeight w:val="300"/>
        </w:trPr>
        <w:tc>
          <w:tcPr>
            <w:tcW w:w="1358" w:type="pct"/>
            <w:tcBorders>
              <w:top w:val="nil"/>
              <w:left w:val="nil"/>
              <w:bottom w:val="single" w:sz="4" w:space="0" w:color="95B3D7"/>
              <w:right w:val="nil"/>
            </w:tcBorders>
            <w:shd w:val="clear" w:color="DCE6F1" w:fill="DCE6F1"/>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Frontal</w:t>
            </w:r>
          </w:p>
        </w:tc>
        <w:tc>
          <w:tcPr>
            <w:tcW w:w="1098"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-3.777</w:t>
            </w:r>
          </w:p>
        </w:tc>
        <w:tc>
          <w:tcPr>
            <w:tcW w:w="1445"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-5.850</w:t>
            </w:r>
          </w:p>
        </w:tc>
        <w:tc>
          <w:tcPr>
            <w:tcW w:w="1098"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-2.236</w:t>
            </w:r>
          </w:p>
        </w:tc>
      </w:tr>
      <w:tr w:rsidR="009522B1" w:rsidRPr="002F4B5F" w:rsidTr="009522B1">
        <w:trPr>
          <w:trHeight w:val="300"/>
        </w:trPr>
        <w:tc>
          <w:tcPr>
            <w:tcW w:w="1358" w:type="pct"/>
            <w:tcBorders>
              <w:top w:val="nil"/>
              <w:left w:val="nil"/>
              <w:bottom w:val="single" w:sz="4" w:space="0" w:color="auto"/>
              <w:right w:val="nil"/>
            </w:tcBorders>
            <w:shd w:val="clear" w:color="auto" w:fill="auto"/>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Central</w:t>
            </w:r>
          </w:p>
        </w:tc>
        <w:tc>
          <w:tcPr>
            <w:tcW w:w="1098" w:type="pct"/>
            <w:tcBorders>
              <w:top w:val="nil"/>
              <w:left w:val="nil"/>
              <w:bottom w:val="single" w:sz="4" w:space="0" w:color="auto"/>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-2.028</w:t>
            </w:r>
          </w:p>
        </w:tc>
        <w:tc>
          <w:tcPr>
            <w:tcW w:w="1445" w:type="pct"/>
            <w:tcBorders>
              <w:top w:val="nil"/>
              <w:left w:val="nil"/>
              <w:bottom w:val="single" w:sz="4" w:space="0" w:color="auto"/>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-5.066</w:t>
            </w:r>
          </w:p>
        </w:tc>
        <w:tc>
          <w:tcPr>
            <w:tcW w:w="1098" w:type="pct"/>
            <w:tcBorders>
              <w:top w:val="nil"/>
              <w:left w:val="nil"/>
              <w:bottom w:val="single" w:sz="4" w:space="0" w:color="auto"/>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-1.553</w:t>
            </w:r>
          </w:p>
        </w:tc>
      </w:tr>
    </w:tbl>
    <w:p w:rsidR="00F05A98" w:rsidRPr="002F4B5F" w:rsidRDefault="00CE5361" w:rsidP="00905DFA">
      <w:pPr>
        <w:spacing w:line="360" w:lineRule="auto"/>
        <w:jc w:val="both"/>
        <w:rPr>
          <w:rFonts w:cstheme="minorHAnsi"/>
          <w:noProof/>
          <w:sz w:val="22"/>
          <w:szCs w:val="22"/>
          <w:lang w:eastAsia="nl-NL"/>
        </w:rPr>
      </w:pPr>
      <w:r w:rsidRPr="002F4B5F">
        <w:rPr>
          <w:rFonts w:cstheme="minorHAnsi"/>
          <w:noProof/>
          <w:sz w:val="22"/>
          <w:szCs w:val="22"/>
          <w:lang w:eastAsia="nl-NL"/>
        </w:rPr>
        <w:t>The occipital b</w:t>
      </w:r>
      <w:r w:rsidR="00F05A98" w:rsidRPr="002F4B5F">
        <w:rPr>
          <w:rFonts w:cstheme="minorHAnsi"/>
          <w:noProof/>
          <w:sz w:val="22"/>
          <w:szCs w:val="22"/>
          <w:lang w:eastAsia="nl-NL"/>
        </w:rPr>
        <w:t>rain region registerd the highes</w:t>
      </w:r>
      <w:r w:rsidRPr="002F4B5F">
        <w:rPr>
          <w:rFonts w:cstheme="minorHAnsi"/>
          <w:noProof/>
          <w:sz w:val="22"/>
          <w:szCs w:val="22"/>
          <w:lang w:eastAsia="nl-NL"/>
        </w:rPr>
        <w:t xml:space="preserve">t mean amplitudes in every chocolate condition. </w:t>
      </w:r>
      <w:r w:rsidR="00154205" w:rsidRPr="002F4B5F">
        <w:rPr>
          <w:rFonts w:cstheme="minorHAnsi"/>
          <w:noProof/>
          <w:sz w:val="22"/>
          <w:szCs w:val="22"/>
          <w:lang w:eastAsia="nl-NL"/>
        </w:rPr>
        <w:t xml:space="preserve">In the </w:t>
      </w:r>
      <w:r w:rsidR="00154205" w:rsidRPr="002F4B5F">
        <w:rPr>
          <w:rFonts w:cstheme="minorHAnsi"/>
          <w:b/>
          <w:noProof/>
          <w:sz w:val="22"/>
          <w:szCs w:val="22"/>
          <w:lang w:eastAsia="nl-NL"/>
        </w:rPr>
        <w:t>control condition</w:t>
      </w:r>
      <w:r w:rsidR="00154205" w:rsidRPr="002F4B5F">
        <w:rPr>
          <w:rFonts w:cstheme="minorHAnsi"/>
          <w:noProof/>
          <w:sz w:val="22"/>
          <w:szCs w:val="22"/>
          <w:lang w:eastAsia="nl-NL"/>
        </w:rPr>
        <w:t>, the</w:t>
      </w:r>
      <w:r w:rsidR="002C3EF3" w:rsidRPr="002F4B5F">
        <w:rPr>
          <w:rFonts w:cstheme="minorHAnsi"/>
          <w:noProof/>
          <w:sz w:val="22"/>
          <w:szCs w:val="22"/>
          <w:lang w:eastAsia="nl-NL"/>
        </w:rPr>
        <w:t xml:space="preserve"> highest</w:t>
      </w:r>
      <w:r w:rsidR="00154205" w:rsidRPr="002F4B5F">
        <w:rPr>
          <w:rFonts w:cstheme="minorHAnsi"/>
          <w:noProof/>
          <w:sz w:val="22"/>
          <w:szCs w:val="22"/>
          <w:lang w:eastAsia="nl-NL"/>
        </w:rPr>
        <w:t xml:space="preserve"> mean amplitude is elicited for the neutral pictures (M= </w:t>
      </w:r>
      <w:r w:rsidR="00F05A98" w:rsidRPr="002F4B5F">
        <w:rPr>
          <w:rFonts w:cstheme="minorHAnsi"/>
          <w:noProof/>
          <w:sz w:val="22"/>
          <w:szCs w:val="22"/>
          <w:lang w:eastAsia="nl-NL"/>
        </w:rPr>
        <w:t>4.885</w:t>
      </w:r>
      <w:r w:rsidR="00154205" w:rsidRPr="002F4B5F">
        <w:rPr>
          <w:rFonts w:cstheme="minorHAnsi"/>
          <w:noProof/>
          <w:sz w:val="22"/>
          <w:szCs w:val="22"/>
          <w:lang w:eastAsia="nl-NL"/>
        </w:rPr>
        <w:t>)</w:t>
      </w:r>
      <w:r w:rsidR="00A07205" w:rsidRPr="002F4B5F">
        <w:rPr>
          <w:rFonts w:cstheme="minorHAnsi"/>
          <w:noProof/>
          <w:sz w:val="22"/>
          <w:szCs w:val="22"/>
          <w:lang w:eastAsia="nl-NL"/>
        </w:rPr>
        <w:t xml:space="preserve">. </w:t>
      </w:r>
      <w:r w:rsidR="00154205" w:rsidRPr="002F4B5F">
        <w:rPr>
          <w:rFonts w:cstheme="minorHAnsi"/>
          <w:noProof/>
          <w:sz w:val="22"/>
          <w:szCs w:val="22"/>
          <w:lang w:eastAsia="nl-NL"/>
        </w:rPr>
        <w:t xml:space="preserve">In the </w:t>
      </w:r>
      <w:r w:rsidR="00154205" w:rsidRPr="002F4B5F">
        <w:rPr>
          <w:rFonts w:cstheme="minorHAnsi"/>
          <w:b/>
          <w:noProof/>
          <w:sz w:val="22"/>
          <w:szCs w:val="22"/>
          <w:lang w:eastAsia="nl-NL"/>
        </w:rPr>
        <w:t>milk chocolate condition</w:t>
      </w:r>
      <w:r w:rsidR="00154205" w:rsidRPr="002F4B5F">
        <w:rPr>
          <w:rFonts w:cstheme="minorHAnsi"/>
          <w:noProof/>
          <w:sz w:val="22"/>
          <w:szCs w:val="22"/>
          <w:lang w:eastAsia="nl-NL"/>
        </w:rPr>
        <w:t>, the</w:t>
      </w:r>
      <w:r w:rsidR="002C3EF3" w:rsidRPr="002F4B5F">
        <w:rPr>
          <w:rFonts w:cstheme="minorHAnsi"/>
          <w:noProof/>
          <w:sz w:val="22"/>
          <w:szCs w:val="22"/>
          <w:lang w:eastAsia="nl-NL"/>
        </w:rPr>
        <w:t xml:space="preserve"> highest</w:t>
      </w:r>
      <w:r w:rsidR="00154205" w:rsidRPr="002F4B5F">
        <w:rPr>
          <w:rFonts w:cstheme="minorHAnsi"/>
          <w:noProof/>
          <w:sz w:val="22"/>
          <w:szCs w:val="22"/>
          <w:lang w:eastAsia="nl-NL"/>
        </w:rPr>
        <w:t xml:space="preserve"> mean amplitude is elicited </w:t>
      </w:r>
      <w:r w:rsidR="004C11D9" w:rsidRPr="002F4B5F">
        <w:rPr>
          <w:rFonts w:cstheme="minorHAnsi"/>
          <w:noProof/>
          <w:sz w:val="22"/>
          <w:szCs w:val="22"/>
          <w:lang w:eastAsia="nl-NL"/>
        </w:rPr>
        <w:t>for sad pictures</w:t>
      </w:r>
      <w:r w:rsidRPr="002F4B5F">
        <w:rPr>
          <w:rFonts w:cstheme="minorHAnsi"/>
          <w:noProof/>
          <w:sz w:val="22"/>
          <w:szCs w:val="22"/>
          <w:lang w:eastAsia="nl-NL"/>
        </w:rPr>
        <w:t>(M=6.033)</w:t>
      </w:r>
      <w:r w:rsidR="00A07205" w:rsidRPr="002F4B5F">
        <w:rPr>
          <w:rFonts w:cstheme="minorHAnsi"/>
          <w:noProof/>
          <w:sz w:val="22"/>
          <w:szCs w:val="22"/>
          <w:lang w:eastAsia="nl-NL"/>
        </w:rPr>
        <w:t xml:space="preserve">. </w:t>
      </w:r>
      <w:r w:rsidR="00154205" w:rsidRPr="002F4B5F">
        <w:rPr>
          <w:rFonts w:cstheme="minorHAnsi"/>
          <w:noProof/>
          <w:sz w:val="22"/>
          <w:szCs w:val="22"/>
          <w:lang w:eastAsia="nl-NL"/>
        </w:rPr>
        <w:t xml:space="preserve">In the </w:t>
      </w:r>
      <w:r w:rsidR="00154205" w:rsidRPr="002F4B5F">
        <w:rPr>
          <w:rFonts w:cstheme="minorHAnsi"/>
          <w:b/>
          <w:noProof/>
          <w:sz w:val="22"/>
          <w:szCs w:val="22"/>
          <w:lang w:eastAsia="nl-NL"/>
        </w:rPr>
        <w:t>pure chocolate condition</w:t>
      </w:r>
      <w:r w:rsidR="00154205" w:rsidRPr="002F4B5F">
        <w:rPr>
          <w:rFonts w:cstheme="minorHAnsi"/>
          <w:noProof/>
          <w:sz w:val="22"/>
          <w:szCs w:val="22"/>
          <w:lang w:eastAsia="nl-NL"/>
        </w:rPr>
        <w:t xml:space="preserve">, the </w:t>
      </w:r>
      <w:r w:rsidR="002C3EF3" w:rsidRPr="002F4B5F">
        <w:rPr>
          <w:rFonts w:cstheme="minorHAnsi"/>
          <w:noProof/>
          <w:sz w:val="22"/>
          <w:szCs w:val="22"/>
          <w:lang w:eastAsia="nl-NL"/>
        </w:rPr>
        <w:t xml:space="preserve">highest </w:t>
      </w:r>
      <w:r w:rsidR="00154205" w:rsidRPr="002F4B5F">
        <w:rPr>
          <w:rFonts w:cstheme="minorHAnsi"/>
          <w:noProof/>
          <w:sz w:val="22"/>
          <w:szCs w:val="22"/>
          <w:lang w:eastAsia="nl-NL"/>
        </w:rPr>
        <w:t xml:space="preserve">mean amplitude is elicited </w:t>
      </w:r>
      <w:r w:rsidR="00F05A98" w:rsidRPr="002F4B5F">
        <w:rPr>
          <w:rFonts w:cstheme="minorHAnsi"/>
          <w:noProof/>
          <w:sz w:val="22"/>
          <w:szCs w:val="22"/>
          <w:lang w:eastAsia="nl-NL"/>
        </w:rPr>
        <w:t xml:space="preserve"> </w:t>
      </w:r>
      <w:r w:rsidR="004C11D9" w:rsidRPr="002F4B5F">
        <w:rPr>
          <w:rFonts w:cstheme="minorHAnsi"/>
          <w:noProof/>
          <w:sz w:val="22"/>
          <w:szCs w:val="22"/>
          <w:lang w:eastAsia="nl-NL"/>
        </w:rPr>
        <w:t>for happy pictures</w:t>
      </w:r>
      <w:r w:rsidR="00642C76" w:rsidRPr="002F4B5F">
        <w:rPr>
          <w:rFonts w:cstheme="minorHAnsi"/>
          <w:noProof/>
          <w:sz w:val="22"/>
          <w:szCs w:val="22"/>
          <w:lang w:eastAsia="nl-NL"/>
        </w:rPr>
        <w:t xml:space="preserve"> </w:t>
      </w:r>
      <w:r w:rsidRPr="002F4B5F">
        <w:rPr>
          <w:rFonts w:cstheme="minorHAnsi"/>
          <w:noProof/>
          <w:sz w:val="22"/>
          <w:szCs w:val="22"/>
          <w:lang w:eastAsia="nl-NL"/>
        </w:rPr>
        <w:t>(M=</w:t>
      </w:r>
      <w:r w:rsidR="00F05A98" w:rsidRPr="002F4B5F">
        <w:rPr>
          <w:rFonts w:cstheme="minorHAnsi"/>
          <w:noProof/>
          <w:sz w:val="22"/>
          <w:szCs w:val="22"/>
          <w:lang w:eastAsia="nl-NL"/>
        </w:rPr>
        <w:t>4.289</w:t>
      </w:r>
      <w:r w:rsidRPr="002F4B5F">
        <w:rPr>
          <w:rFonts w:cstheme="minorHAnsi"/>
          <w:noProof/>
          <w:sz w:val="22"/>
          <w:szCs w:val="22"/>
          <w:lang w:eastAsia="nl-NL"/>
        </w:rPr>
        <w:t>)</w:t>
      </w:r>
      <w:r w:rsidR="004C11D9" w:rsidRPr="002F4B5F">
        <w:rPr>
          <w:rFonts w:cstheme="minorHAnsi"/>
          <w:noProof/>
          <w:sz w:val="22"/>
          <w:szCs w:val="22"/>
          <w:lang w:eastAsia="nl-NL"/>
        </w:rPr>
        <w:t>.</w:t>
      </w:r>
      <w:r w:rsidR="00C10E55" w:rsidRPr="002F4B5F">
        <w:rPr>
          <w:rFonts w:cstheme="minorHAnsi"/>
          <w:noProof/>
          <w:sz w:val="22"/>
          <w:szCs w:val="22"/>
          <w:lang w:eastAsia="nl-NL"/>
        </w:rPr>
        <w:t xml:space="preserve"> </w:t>
      </w:r>
      <w:r w:rsidR="00F05A98" w:rsidRPr="002F4B5F">
        <w:rPr>
          <w:rFonts w:cstheme="minorHAnsi"/>
          <w:noProof/>
          <w:sz w:val="22"/>
          <w:szCs w:val="22"/>
          <w:lang w:eastAsia="nl-NL"/>
        </w:rPr>
        <w:t>We observe that the highest amplitude is elicited in the milk chocolate condition, while the lowest amplitude is elicited in the pure chocolate condition.</w:t>
      </w:r>
    </w:p>
    <w:p w:rsidR="00F05A98" w:rsidRPr="002F4B5F" w:rsidRDefault="00F05A98" w:rsidP="00905DFA">
      <w:pPr>
        <w:spacing w:line="360" w:lineRule="auto"/>
        <w:jc w:val="both"/>
        <w:rPr>
          <w:rFonts w:cstheme="minorHAnsi"/>
          <w:noProof/>
          <w:sz w:val="22"/>
          <w:szCs w:val="22"/>
          <w:lang w:eastAsia="nl-NL"/>
        </w:rPr>
      </w:pPr>
      <w:r w:rsidRPr="002F4B5F">
        <w:rPr>
          <w:rFonts w:cstheme="minorHAnsi"/>
          <w:noProof/>
          <w:sz w:val="22"/>
          <w:szCs w:val="22"/>
          <w:lang w:eastAsia="nl-NL"/>
        </w:rPr>
        <w:t xml:space="preserve">The next region of the brain where the amplitudes recorded have high vales is the parietal region. Here, pure chocolate gives higher amplitudes than milk chocolate (M=3.647). </w:t>
      </w:r>
    </w:p>
    <w:p w:rsidR="00F05A98" w:rsidRPr="002F4B5F" w:rsidRDefault="00F05A98" w:rsidP="00905DFA">
      <w:pPr>
        <w:spacing w:line="360" w:lineRule="auto"/>
        <w:jc w:val="both"/>
        <w:rPr>
          <w:rFonts w:cstheme="minorHAnsi"/>
          <w:noProof/>
          <w:sz w:val="22"/>
          <w:szCs w:val="22"/>
          <w:lang w:eastAsia="nl-NL"/>
        </w:rPr>
      </w:pPr>
      <w:r w:rsidRPr="002F4B5F">
        <w:rPr>
          <w:rFonts w:cstheme="minorHAnsi"/>
          <w:noProof/>
          <w:sz w:val="22"/>
          <w:szCs w:val="22"/>
          <w:lang w:eastAsia="nl-NL"/>
        </w:rPr>
        <w:t>The observations</w:t>
      </w:r>
      <w:r w:rsidR="00613786" w:rsidRPr="002F4B5F">
        <w:rPr>
          <w:rFonts w:cstheme="minorHAnsi"/>
          <w:noProof/>
          <w:sz w:val="22"/>
          <w:szCs w:val="22"/>
          <w:lang w:eastAsia="nl-NL"/>
        </w:rPr>
        <w:t xml:space="preserve"> do not support our hypothesis, that in the chocolate condition the recorded amplitudes give higher values that in the control condition. On the contrary, we observe that in the chocolate conditons the amplitude valuesa are consistently lower than in the control condition, for every brain region, exept from the occipital lobe.</w:t>
      </w:r>
    </w:p>
    <w:p w:rsidR="009522B1" w:rsidRPr="002F4B5F" w:rsidRDefault="00D14A30" w:rsidP="002F4B5F">
      <w:pPr>
        <w:spacing w:before="0" w:after="0" w:line="240" w:lineRule="auto"/>
        <w:jc w:val="both"/>
        <w:rPr>
          <w:rFonts w:cstheme="minorHAnsi"/>
          <w:noProof/>
          <w:sz w:val="22"/>
          <w:szCs w:val="22"/>
          <w:lang w:eastAsia="nl-NL"/>
        </w:rPr>
      </w:pPr>
      <w:r w:rsidRPr="002F4B5F">
        <w:rPr>
          <w:rFonts w:cstheme="minorHAnsi"/>
          <w:b/>
          <w:i/>
          <w:noProof/>
          <w:sz w:val="22"/>
          <w:szCs w:val="22"/>
          <w:lang w:eastAsia="nl-NL"/>
        </w:rPr>
        <w:t>TABLE</w:t>
      </w:r>
      <w:r w:rsidR="009522B1" w:rsidRPr="002F4B5F">
        <w:rPr>
          <w:rFonts w:cstheme="minorHAnsi"/>
          <w:b/>
          <w:i/>
          <w:noProof/>
          <w:sz w:val="22"/>
          <w:szCs w:val="22"/>
          <w:lang w:eastAsia="nl-NL"/>
        </w:rPr>
        <w:t xml:space="preserve"> </w:t>
      </w:r>
      <w:r w:rsidR="009703B8" w:rsidRPr="002F4B5F">
        <w:rPr>
          <w:rFonts w:cstheme="minorHAnsi"/>
          <w:b/>
          <w:i/>
          <w:noProof/>
          <w:sz w:val="22"/>
          <w:szCs w:val="22"/>
          <w:lang w:eastAsia="nl-NL"/>
        </w:rPr>
        <w:t>5</w:t>
      </w:r>
      <w:r w:rsidR="009522B1" w:rsidRPr="002F4B5F">
        <w:rPr>
          <w:rFonts w:cstheme="minorHAnsi"/>
          <w:b/>
          <w:i/>
          <w:noProof/>
          <w:sz w:val="22"/>
          <w:szCs w:val="22"/>
          <w:lang w:eastAsia="nl-NL"/>
        </w:rPr>
        <w:t>. Mean amplitudes in every chocolate condition per emotional stimuli</w:t>
      </w:r>
    </w:p>
    <w:tbl>
      <w:tblPr>
        <w:tblW w:w="5000" w:type="pct"/>
        <w:tblCellMar>
          <w:left w:w="70" w:type="dxa"/>
          <w:right w:w="70" w:type="dxa"/>
        </w:tblCellMar>
        <w:tblLook w:val="04A0" w:firstRow="1" w:lastRow="0" w:firstColumn="1" w:lastColumn="0" w:noHBand="0" w:noVBand="1"/>
      </w:tblPr>
      <w:tblGrid>
        <w:gridCol w:w="2617"/>
        <w:gridCol w:w="1965"/>
        <w:gridCol w:w="2953"/>
        <w:gridCol w:w="1965"/>
      </w:tblGrid>
      <w:tr w:rsidR="009522B1" w:rsidRPr="002F4B5F" w:rsidTr="009522B1">
        <w:trPr>
          <w:trHeight w:val="300"/>
        </w:trPr>
        <w:tc>
          <w:tcPr>
            <w:tcW w:w="1378" w:type="pct"/>
            <w:tcBorders>
              <w:top w:val="single" w:sz="4" w:space="0" w:color="95B3D7"/>
              <w:left w:val="nil"/>
              <w:bottom w:val="single" w:sz="4" w:space="0" w:color="auto"/>
              <w:right w:val="nil"/>
            </w:tcBorders>
            <w:shd w:val="clear" w:color="4F81BD" w:fill="4F81BD"/>
            <w:noWrap/>
            <w:vAlign w:val="bottom"/>
            <w:hideMark/>
          </w:tcPr>
          <w:p w:rsidR="009522B1" w:rsidRPr="002F4B5F" w:rsidRDefault="00816399" w:rsidP="002F4B5F">
            <w:pPr>
              <w:spacing w:before="0" w:after="0" w:line="240" w:lineRule="auto"/>
              <w:jc w:val="both"/>
              <w:rPr>
                <w:rFonts w:eastAsia="Times New Roman" w:cstheme="minorHAnsi"/>
                <w:b/>
                <w:bCs/>
                <w:color w:val="FFFFFF"/>
                <w:sz w:val="22"/>
                <w:szCs w:val="22"/>
                <w:lang w:eastAsia="nl-NL"/>
              </w:rPr>
            </w:pPr>
            <w:r w:rsidRPr="002F4B5F">
              <w:rPr>
                <w:rFonts w:eastAsia="Times New Roman" w:cstheme="minorHAnsi"/>
                <w:b/>
                <w:bCs/>
                <w:color w:val="FFFFFF" w:themeColor="background1"/>
                <w:sz w:val="22"/>
                <w:szCs w:val="22"/>
                <w:lang w:val="nl-NL" w:eastAsia="nl-NL"/>
              </w:rPr>
              <w:t>Emotional stimuli</w:t>
            </w:r>
          </w:p>
        </w:tc>
        <w:tc>
          <w:tcPr>
            <w:tcW w:w="1034" w:type="pct"/>
            <w:tcBorders>
              <w:top w:val="single" w:sz="4" w:space="0" w:color="95B3D7"/>
              <w:left w:val="nil"/>
              <w:bottom w:val="single" w:sz="4" w:space="0" w:color="auto"/>
              <w:right w:val="nil"/>
            </w:tcBorders>
            <w:shd w:val="clear" w:color="4F81BD" w:fill="4F81BD"/>
            <w:noWrap/>
            <w:vAlign w:val="bottom"/>
            <w:hideMark/>
          </w:tcPr>
          <w:p w:rsidR="009522B1" w:rsidRPr="002F4B5F" w:rsidRDefault="009522B1" w:rsidP="002F4B5F">
            <w:pPr>
              <w:spacing w:before="0" w:after="0" w:line="240" w:lineRule="auto"/>
              <w:jc w:val="both"/>
              <w:rPr>
                <w:rFonts w:eastAsia="Times New Roman" w:cstheme="minorHAnsi"/>
                <w:b/>
                <w:bCs/>
                <w:color w:val="FFFFFF"/>
                <w:sz w:val="22"/>
                <w:szCs w:val="22"/>
                <w:lang w:eastAsia="nl-NL"/>
              </w:rPr>
            </w:pPr>
            <w:r w:rsidRPr="002F4B5F">
              <w:rPr>
                <w:rFonts w:eastAsia="Times New Roman" w:cstheme="minorHAnsi"/>
                <w:b/>
                <w:bCs/>
                <w:color w:val="FFFFFF"/>
                <w:sz w:val="22"/>
                <w:szCs w:val="22"/>
                <w:lang w:eastAsia="nl-NL"/>
              </w:rPr>
              <w:t> </w:t>
            </w:r>
          </w:p>
        </w:tc>
        <w:tc>
          <w:tcPr>
            <w:tcW w:w="1554" w:type="pct"/>
            <w:tcBorders>
              <w:top w:val="single" w:sz="4" w:space="0" w:color="95B3D7"/>
              <w:left w:val="nil"/>
              <w:bottom w:val="single" w:sz="4" w:space="0" w:color="auto"/>
              <w:right w:val="nil"/>
            </w:tcBorders>
            <w:shd w:val="clear" w:color="4F81BD" w:fill="4F81BD"/>
            <w:noWrap/>
            <w:vAlign w:val="bottom"/>
            <w:hideMark/>
          </w:tcPr>
          <w:p w:rsidR="009522B1" w:rsidRPr="002F4B5F" w:rsidRDefault="009522B1"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Chocolate condition</w:t>
            </w:r>
          </w:p>
        </w:tc>
        <w:tc>
          <w:tcPr>
            <w:tcW w:w="1034" w:type="pct"/>
            <w:tcBorders>
              <w:top w:val="single" w:sz="4" w:space="0" w:color="95B3D7"/>
              <w:left w:val="nil"/>
              <w:bottom w:val="single" w:sz="4" w:space="0" w:color="auto"/>
              <w:right w:val="nil"/>
            </w:tcBorders>
            <w:shd w:val="clear" w:color="4F81BD" w:fill="4F81BD"/>
            <w:noWrap/>
            <w:vAlign w:val="bottom"/>
            <w:hideMark/>
          </w:tcPr>
          <w:p w:rsidR="009522B1" w:rsidRPr="002F4B5F" w:rsidRDefault="009522B1"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 </w:t>
            </w:r>
          </w:p>
        </w:tc>
      </w:tr>
      <w:tr w:rsidR="009522B1" w:rsidRPr="002F4B5F" w:rsidTr="009522B1">
        <w:trPr>
          <w:trHeight w:val="300"/>
        </w:trPr>
        <w:tc>
          <w:tcPr>
            <w:tcW w:w="1378" w:type="pct"/>
            <w:tcBorders>
              <w:top w:val="nil"/>
              <w:left w:val="nil"/>
              <w:bottom w:val="single" w:sz="4" w:space="0" w:color="auto"/>
              <w:right w:val="nil"/>
            </w:tcBorders>
            <w:shd w:val="clear" w:color="DCE6F1" w:fill="DCE6F1"/>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p>
        </w:tc>
        <w:tc>
          <w:tcPr>
            <w:tcW w:w="1034" w:type="pct"/>
            <w:tcBorders>
              <w:top w:val="nil"/>
              <w:left w:val="nil"/>
              <w:bottom w:val="single" w:sz="4" w:space="0" w:color="auto"/>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Pure</w:t>
            </w:r>
          </w:p>
        </w:tc>
        <w:tc>
          <w:tcPr>
            <w:tcW w:w="1554" w:type="pct"/>
            <w:tcBorders>
              <w:top w:val="nil"/>
              <w:left w:val="nil"/>
              <w:bottom w:val="single" w:sz="4" w:space="0" w:color="auto"/>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Milk</w:t>
            </w:r>
          </w:p>
        </w:tc>
        <w:tc>
          <w:tcPr>
            <w:tcW w:w="1034" w:type="pct"/>
            <w:tcBorders>
              <w:top w:val="nil"/>
              <w:left w:val="nil"/>
              <w:bottom w:val="single" w:sz="4" w:space="0" w:color="auto"/>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Control</w:t>
            </w:r>
          </w:p>
        </w:tc>
      </w:tr>
      <w:tr w:rsidR="009522B1" w:rsidRPr="002F4B5F" w:rsidTr="009522B1">
        <w:trPr>
          <w:trHeight w:val="300"/>
        </w:trPr>
        <w:tc>
          <w:tcPr>
            <w:tcW w:w="1378" w:type="pct"/>
            <w:tcBorders>
              <w:top w:val="nil"/>
              <w:left w:val="nil"/>
              <w:bottom w:val="single" w:sz="4" w:space="0" w:color="95B3D7"/>
              <w:right w:val="nil"/>
            </w:tcBorders>
            <w:shd w:val="clear" w:color="auto" w:fill="auto"/>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Happy</w:t>
            </w:r>
          </w:p>
        </w:tc>
        <w:tc>
          <w:tcPr>
            <w:tcW w:w="1034" w:type="pct"/>
            <w:tcBorders>
              <w:top w:val="nil"/>
              <w:left w:val="nil"/>
              <w:bottom w:val="single" w:sz="4" w:space="0" w:color="95B3D7"/>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5.011</w:t>
            </w:r>
          </w:p>
        </w:tc>
        <w:tc>
          <w:tcPr>
            <w:tcW w:w="1554" w:type="pct"/>
            <w:tcBorders>
              <w:top w:val="nil"/>
              <w:left w:val="nil"/>
              <w:bottom w:val="single" w:sz="4" w:space="0" w:color="95B3D7"/>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4.697</w:t>
            </w:r>
          </w:p>
        </w:tc>
        <w:tc>
          <w:tcPr>
            <w:tcW w:w="1034" w:type="pct"/>
            <w:tcBorders>
              <w:top w:val="nil"/>
              <w:left w:val="nil"/>
              <w:bottom w:val="single" w:sz="4" w:space="0" w:color="95B3D7"/>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4.828</w:t>
            </w:r>
          </w:p>
        </w:tc>
      </w:tr>
      <w:tr w:rsidR="009522B1" w:rsidRPr="002F4B5F" w:rsidTr="009522B1">
        <w:trPr>
          <w:trHeight w:val="300"/>
        </w:trPr>
        <w:tc>
          <w:tcPr>
            <w:tcW w:w="1378" w:type="pct"/>
            <w:tcBorders>
              <w:top w:val="nil"/>
              <w:left w:val="nil"/>
              <w:bottom w:val="single" w:sz="4" w:space="0" w:color="95B3D7"/>
              <w:right w:val="nil"/>
            </w:tcBorders>
            <w:shd w:val="clear" w:color="DCE6F1" w:fill="DCE6F1"/>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Sad</w:t>
            </w:r>
          </w:p>
        </w:tc>
        <w:tc>
          <w:tcPr>
            <w:tcW w:w="1034"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4.289</w:t>
            </w:r>
          </w:p>
        </w:tc>
        <w:tc>
          <w:tcPr>
            <w:tcW w:w="1554"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6.033</w:t>
            </w:r>
          </w:p>
        </w:tc>
        <w:tc>
          <w:tcPr>
            <w:tcW w:w="1034" w:type="pct"/>
            <w:tcBorders>
              <w:top w:val="nil"/>
              <w:left w:val="nil"/>
              <w:bottom w:val="single" w:sz="4" w:space="0" w:color="95B3D7"/>
              <w:right w:val="nil"/>
            </w:tcBorders>
            <w:shd w:val="clear" w:color="DCE6F1" w:fill="DCE6F1"/>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4.885</w:t>
            </w:r>
          </w:p>
        </w:tc>
      </w:tr>
      <w:tr w:rsidR="009522B1" w:rsidRPr="002F4B5F" w:rsidTr="009522B1">
        <w:trPr>
          <w:trHeight w:val="300"/>
        </w:trPr>
        <w:tc>
          <w:tcPr>
            <w:tcW w:w="1378" w:type="pct"/>
            <w:tcBorders>
              <w:top w:val="nil"/>
              <w:left w:val="nil"/>
              <w:bottom w:val="single" w:sz="4" w:space="0" w:color="auto"/>
              <w:right w:val="nil"/>
            </w:tcBorders>
            <w:shd w:val="clear" w:color="auto" w:fill="auto"/>
            <w:noWrap/>
            <w:vAlign w:val="bottom"/>
            <w:hideMark/>
          </w:tcPr>
          <w:p w:rsidR="009522B1" w:rsidRPr="002F4B5F" w:rsidRDefault="009522B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Neutral</w:t>
            </w:r>
          </w:p>
        </w:tc>
        <w:tc>
          <w:tcPr>
            <w:tcW w:w="1034" w:type="pct"/>
            <w:tcBorders>
              <w:top w:val="nil"/>
              <w:left w:val="nil"/>
              <w:bottom w:val="single" w:sz="4" w:space="0" w:color="auto"/>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3.567</w:t>
            </w:r>
          </w:p>
        </w:tc>
        <w:tc>
          <w:tcPr>
            <w:tcW w:w="1554" w:type="pct"/>
            <w:tcBorders>
              <w:top w:val="nil"/>
              <w:left w:val="nil"/>
              <w:bottom w:val="single" w:sz="4" w:space="0" w:color="auto"/>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5.568</w:t>
            </w:r>
          </w:p>
        </w:tc>
        <w:tc>
          <w:tcPr>
            <w:tcW w:w="1034" w:type="pct"/>
            <w:tcBorders>
              <w:top w:val="nil"/>
              <w:left w:val="nil"/>
              <w:bottom w:val="single" w:sz="4" w:space="0" w:color="auto"/>
              <w:right w:val="nil"/>
            </w:tcBorders>
            <w:shd w:val="clear" w:color="auto" w:fill="auto"/>
            <w:noWrap/>
            <w:vAlign w:val="bottom"/>
            <w:hideMark/>
          </w:tcPr>
          <w:p w:rsidR="009522B1" w:rsidRPr="002F4B5F" w:rsidRDefault="009522B1"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5.206</w:t>
            </w:r>
          </w:p>
        </w:tc>
      </w:tr>
    </w:tbl>
    <w:p w:rsidR="00613786" w:rsidRPr="002F4B5F" w:rsidRDefault="0040536B" w:rsidP="002F4B5F">
      <w:pPr>
        <w:spacing w:line="360" w:lineRule="auto"/>
        <w:jc w:val="both"/>
        <w:rPr>
          <w:rFonts w:cstheme="minorHAnsi"/>
          <w:noProof/>
          <w:sz w:val="22"/>
          <w:szCs w:val="22"/>
          <w:lang w:eastAsia="nl-NL"/>
        </w:rPr>
      </w:pPr>
      <w:r w:rsidRPr="002F4B5F">
        <w:rPr>
          <w:rFonts w:cstheme="minorHAnsi"/>
          <w:noProof/>
          <w:sz w:val="22"/>
          <w:szCs w:val="22"/>
          <w:lang w:eastAsia="nl-NL"/>
        </w:rPr>
        <w:t xml:space="preserve">When comparing the amplitudes elicited by each type of emotional stimuli, we observe that in the pure chocolate condition, the happy stimuli elicit the highers amplitude. In the milk condition, the highest amplitude is elicited by the sad stimuli, whereas in the control condition, the neutral stimuli gives the highest value. We can conclude from here that when chocolate is administered, the </w:t>
      </w:r>
      <w:r w:rsidR="003D2127" w:rsidRPr="002F4B5F">
        <w:rPr>
          <w:rFonts w:cstheme="minorHAnsi"/>
          <w:noProof/>
          <w:sz w:val="22"/>
          <w:szCs w:val="22"/>
          <w:lang w:eastAsia="nl-NL"/>
        </w:rPr>
        <w:t xml:space="preserve">emotional stimuli give </w:t>
      </w:r>
      <w:r w:rsidR="003D2127" w:rsidRPr="002F4B5F">
        <w:rPr>
          <w:rFonts w:cstheme="minorHAnsi"/>
          <w:noProof/>
          <w:sz w:val="22"/>
          <w:szCs w:val="22"/>
          <w:lang w:eastAsia="nl-NL"/>
        </w:rPr>
        <w:lastRenderedPageBreak/>
        <w:t>a higher impact over the brain or that chocolate increases the impact that the emotional stimuli have over the brain.</w:t>
      </w:r>
    </w:p>
    <w:p w:rsidR="002F4B5F" w:rsidRDefault="002F4B5F" w:rsidP="002F4B5F">
      <w:pPr>
        <w:spacing w:before="0" w:after="0" w:line="240" w:lineRule="auto"/>
        <w:jc w:val="both"/>
        <w:rPr>
          <w:rFonts w:cstheme="minorHAnsi"/>
          <w:b/>
          <w:i/>
          <w:sz w:val="22"/>
          <w:szCs w:val="22"/>
        </w:rPr>
      </w:pPr>
    </w:p>
    <w:p w:rsidR="00696200" w:rsidRPr="002F4B5F" w:rsidRDefault="003A218D" w:rsidP="002F4B5F">
      <w:pPr>
        <w:spacing w:before="0" w:after="0" w:line="240" w:lineRule="auto"/>
        <w:jc w:val="both"/>
        <w:rPr>
          <w:rFonts w:cstheme="minorHAnsi"/>
          <w:noProof/>
          <w:sz w:val="22"/>
          <w:szCs w:val="22"/>
          <w:lang w:eastAsia="nl-NL"/>
        </w:rPr>
      </w:pPr>
      <w:proofErr w:type="gramStart"/>
      <w:r>
        <w:rPr>
          <w:rFonts w:cstheme="minorHAnsi"/>
          <w:b/>
          <w:i/>
          <w:sz w:val="22"/>
          <w:szCs w:val="22"/>
        </w:rPr>
        <w:t xml:space="preserve">TABLE </w:t>
      </w:r>
      <w:r w:rsidR="00904D3F" w:rsidRPr="002F4B5F">
        <w:rPr>
          <w:rFonts w:cstheme="minorHAnsi"/>
          <w:b/>
          <w:i/>
          <w:sz w:val="22"/>
          <w:szCs w:val="22"/>
        </w:rPr>
        <w:t>6.</w:t>
      </w:r>
      <w:proofErr w:type="gramEnd"/>
      <w:r w:rsidR="00904D3F" w:rsidRPr="002F4B5F">
        <w:rPr>
          <w:rFonts w:cstheme="minorHAnsi"/>
          <w:b/>
          <w:i/>
          <w:sz w:val="22"/>
          <w:szCs w:val="22"/>
        </w:rPr>
        <w:t xml:space="preserve"> Tests of Within-Subjects Effects for latencies</w:t>
      </w:r>
    </w:p>
    <w:tbl>
      <w:tblPr>
        <w:tblW w:w="5000" w:type="pct"/>
        <w:tblCellMar>
          <w:left w:w="70" w:type="dxa"/>
          <w:right w:w="70" w:type="dxa"/>
        </w:tblCellMar>
        <w:tblLook w:val="04A0" w:firstRow="1" w:lastRow="0" w:firstColumn="1" w:lastColumn="0" w:noHBand="0" w:noVBand="1"/>
      </w:tblPr>
      <w:tblGrid>
        <w:gridCol w:w="4628"/>
        <w:gridCol w:w="728"/>
        <w:gridCol w:w="2176"/>
        <w:gridCol w:w="984"/>
        <w:gridCol w:w="984"/>
      </w:tblGrid>
      <w:tr w:rsidR="00904D3F" w:rsidRPr="002F4B5F" w:rsidTr="005B391C">
        <w:trPr>
          <w:trHeight w:val="300"/>
        </w:trPr>
        <w:tc>
          <w:tcPr>
            <w:tcW w:w="2436" w:type="pct"/>
            <w:tcBorders>
              <w:top w:val="single" w:sz="4" w:space="0" w:color="95B3D7"/>
              <w:left w:val="nil"/>
              <w:bottom w:val="single" w:sz="4" w:space="0" w:color="auto"/>
              <w:right w:val="nil"/>
            </w:tcBorders>
            <w:shd w:val="clear" w:color="4F81BD" w:fill="4F81BD"/>
            <w:noWrap/>
            <w:vAlign w:val="bottom"/>
            <w:hideMark/>
          </w:tcPr>
          <w:p w:rsidR="00904D3F" w:rsidRPr="002F4B5F" w:rsidRDefault="00904D3F" w:rsidP="00A323C1">
            <w:pPr>
              <w:spacing w:before="0" w:after="0" w:line="240" w:lineRule="auto"/>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Measure</w:t>
            </w:r>
          </w:p>
        </w:tc>
        <w:tc>
          <w:tcPr>
            <w:tcW w:w="383" w:type="pct"/>
            <w:tcBorders>
              <w:top w:val="single" w:sz="4" w:space="0" w:color="95B3D7"/>
              <w:left w:val="nil"/>
              <w:bottom w:val="single" w:sz="4" w:space="0" w:color="auto"/>
              <w:right w:val="nil"/>
            </w:tcBorders>
            <w:shd w:val="clear" w:color="4F81BD" w:fill="4F81BD"/>
            <w:noWrap/>
            <w:vAlign w:val="bottom"/>
            <w:hideMark/>
          </w:tcPr>
          <w:p w:rsidR="00904D3F" w:rsidRPr="002F4B5F" w:rsidRDefault="00904D3F" w:rsidP="00A323C1">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df</w:t>
            </w:r>
          </w:p>
        </w:tc>
        <w:tc>
          <w:tcPr>
            <w:tcW w:w="1145" w:type="pct"/>
            <w:tcBorders>
              <w:top w:val="single" w:sz="4" w:space="0" w:color="95B3D7"/>
              <w:left w:val="nil"/>
              <w:bottom w:val="single" w:sz="4" w:space="0" w:color="auto"/>
              <w:right w:val="nil"/>
            </w:tcBorders>
            <w:shd w:val="clear" w:color="4F81BD" w:fill="4F81BD"/>
            <w:noWrap/>
            <w:vAlign w:val="bottom"/>
            <w:hideMark/>
          </w:tcPr>
          <w:p w:rsidR="00904D3F" w:rsidRPr="002F4B5F" w:rsidRDefault="00904D3F" w:rsidP="00A323C1">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Mean Square</w:t>
            </w:r>
          </w:p>
        </w:tc>
        <w:tc>
          <w:tcPr>
            <w:tcW w:w="518" w:type="pct"/>
            <w:tcBorders>
              <w:top w:val="single" w:sz="4" w:space="0" w:color="95B3D7"/>
              <w:left w:val="nil"/>
              <w:bottom w:val="single" w:sz="4" w:space="0" w:color="auto"/>
              <w:right w:val="nil"/>
            </w:tcBorders>
            <w:shd w:val="clear" w:color="4F81BD" w:fill="4F81BD"/>
            <w:noWrap/>
            <w:vAlign w:val="bottom"/>
            <w:hideMark/>
          </w:tcPr>
          <w:p w:rsidR="00904D3F" w:rsidRPr="002F4B5F" w:rsidRDefault="00904D3F" w:rsidP="00A323C1">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F</w:t>
            </w:r>
          </w:p>
        </w:tc>
        <w:tc>
          <w:tcPr>
            <w:tcW w:w="518" w:type="pct"/>
            <w:tcBorders>
              <w:top w:val="single" w:sz="4" w:space="0" w:color="95B3D7"/>
              <w:left w:val="nil"/>
              <w:bottom w:val="single" w:sz="4" w:space="0" w:color="auto"/>
              <w:right w:val="nil"/>
            </w:tcBorders>
            <w:shd w:val="clear" w:color="4F81BD" w:fill="4F81BD"/>
            <w:noWrap/>
            <w:vAlign w:val="bottom"/>
            <w:hideMark/>
          </w:tcPr>
          <w:p w:rsidR="00904D3F" w:rsidRPr="002F4B5F" w:rsidRDefault="00904D3F" w:rsidP="00A323C1">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Sig.</w:t>
            </w:r>
          </w:p>
        </w:tc>
      </w:tr>
      <w:tr w:rsidR="00904D3F" w:rsidRPr="002F4B5F" w:rsidTr="005B391C">
        <w:trPr>
          <w:trHeight w:val="300"/>
        </w:trPr>
        <w:tc>
          <w:tcPr>
            <w:tcW w:w="2436" w:type="pct"/>
            <w:tcBorders>
              <w:top w:val="nil"/>
              <w:left w:val="nil"/>
              <w:bottom w:val="single" w:sz="4" w:space="0" w:color="95B3D7"/>
              <w:right w:val="nil"/>
            </w:tcBorders>
            <w:shd w:val="clear" w:color="DCE6F1" w:fill="DCE6F1"/>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Emotion * Region</w:t>
            </w:r>
          </w:p>
        </w:tc>
        <w:tc>
          <w:tcPr>
            <w:tcW w:w="383"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8</w:t>
            </w:r>
          </w:p>
        </w:tc>
        <w:tc>
          <w:tcPr>
            <w:tcW w:w="1145" w:type="pct"/>
            <w:tcBorders>
              <w:top w:val="nil"/>
              <w:left w:val="nil"/>
              <w:bottom w:val="single" w:sz="4" w:space="0" w:color="95B3D7"/>
              <w:right w:val="nil"/>
            </w:tcBorders>
            <w:shd w:val="clear" w:color="DCE6F1" w:fill="DCE6F1"/>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81.305</w:t>
            </w:r>
          </w:p>
        </w:tc>
        <w:tc>
          <w:tcPr>
            <w:tcW w:w="518"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1.281</w:t>
            </w:r>
          </w:p>
        </w:tc>
        <w:tc>
          <w:tcPr>
            <w:tcW w:w="518"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0.258</w:t>
            </w:r>
          </w:p>
        </w:tc>
      </w:tr>
      <w:tr w:rsidR="00904D3F" w:rsidRPr="002F4B5F" w:rsidTr="005B391C">
        <w:trPr>
          <w:trHeight w:val="300"/>
        </w:trPr>
        <w:tc>
          <w:tcPr>
            <w:tcW w:w="2436" w:type="pct"/>
            <w:tcBorders>
              <w:top w:val="nil"/>
              <w:left w:val="nil"/>
              <w:bottom w:val="single" w:sz="4" w:space="0" w:color="95B3D7"/>
              <w:right w:val="nil"/>
            </w:tcBorders>
            <w:shd w:val="clear" w:color="auto" w:fill="auto"/>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Emotion * Region * Chocolate</w:t>
            </w:r>
          </w:p>
        </w:tc>
        <w:tc>
          <w:tcPr>
            <w:tcW w:w="383"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16</w:t>
            </w:r>
          </w:p>
        </w:tc>
        <w:tc>
          <w:tcPr>
            <w:tcW w:w="1145" w:type="pct"/>
            <w:tcBorders>
              <w:top w:val="nil"/>
              <w:left w:val="nil"/>
              <w:bottom w:val="single" w:sz="4" w:space="0" w:color="95B3D7"/>
              <w:right w:val="nil"/>
            </w:tcBorders>
            <w:shd w:val="clear" w:color="auto" w:fill="auto"/>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38.787</w:t>
            </w:r>
          </w:p>
        </w:tc>
        <w:tc>
          <w:tcPr>
            <w:tcW w:w="518"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0.611</w:t>
            </w:r>
          </w:p>
        </w:tc>
        <w:tc>
          <w:tcPr>
            <w:tcW w:w="518"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0.871</w:t>
            </w:r>
          </w:p>
        </w:tc>
      </w:tr>
      <w:tr w:rsidR="00904D3F" w:rsidRPr="002F4B5F" w:rsidTr="005B391C">
        <w:trPr>
          <w:trHeight w:val="300"/>
        </w:trPr>
        <w:tc>
          <w:tcPr>
            <w:tcW w:w="2436" w:type="pct"/>
            <w:tcBorders>
              <w:top w:val="nil"/>
              <w:left w:val="nil"/>
              <w:bottom w:val="single" w:sz="4" w:space="0" w:color="95B3D7"/>
              <w:right w:val="nil"/>
            </w:tcBorders>
            <w:shd w:val="clear" w:color="DCE6F1" w:fill="DCE6F1"/>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Error(Emotion*Region)</w:t>
            </w:r>
          </w:p>
        </w:tc>
        <w:tc>
          <w:tcPr>
            <w:tcW w:w="383"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144</w:t>
            </w:r>
          </w:p>
        </w:tc>
        <w:tc>
          <w:tcPr>
            <w:tcW w:w="1145" w:type="pct"/>
            <w:tcBorders>
              <w:top w:val="nil"/>
              <w:left w:val="nil"/>
              <w:bottom w:val="single" w:sz="4" w:space="0" w:color="95B3D7"/>
              <w:right w:val="nil"/>
            </w:tcBorders>
            <w:shd w:val="clear" w:color="DCE6F1" w:fill="DCE6F1"/>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63.475</w:t>
            </w:r>
          </w:p>
        </w:tc>
        <w:tc>
          <w:tcPr>
            <w:tcW w:w="518"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p>
        </w:tc>
        <w:tc>
          <w:tcPr>
            <w:tcW w:w="518"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p>
        </w:tc>
      </w:tr>
      <w:tr w:rsidR="00904D3F" w:rsidRPr="002F4B5F" w:rsidTr="005B391C">
        <w:trPr>
          <w:trHeight w:val="300"/>
        </w:trPr>
        <w:tc>
          <w:tcPr>
            <w:tcW w:w="2436" w:type="pct"/>
            <w:tcBorders>
              <w:top w:val="nil"/>
              <w:left w:val="nil"/>
              <w:bottom w:val="single" w:sz="4" w:space="0" w:color="95B3D7"/>
              <w:right w:val="nil"/>
            </w:tcBorders>
            <w:shd w:val="clear" w:color="auto" w:fill="auto"/>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Emotion</w:t>
            </w:r>
          </w:p>
        </w:tc>
        <w:tc>
          <w:tcPr>
            <w:tcW w:w="383"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w:t>
            </w:r>
          </w:p>
        </w:tc>
        <w:tc>
          <w:tcPr>
            <w:tcW w:w="1145" w:type="pct"/>
            <w:tcBorders>
              <w:top w:val="nil"/>
              <w:left w:val="nil"/>
              <w:bottom w:val="single" w:sz="4" w:space="0" w:color="95B3D7"/>
              <w:right w:val="nil"/>
            </w:tcBorders>
            <w:shd w:val="clear" w:color="auto" w:fill="auto"/>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122.450</w:t>
            </w:r>
          </w:p>
        </w:tc>
        <w:tc>
          <w:tcPr>
            <w:tcW w:w="518"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0.712</w:t>
            </w:r>
          </w:p>
        </w:tc>
        <w:tc>
          <w:tcPr>
            <w:tcW w:w="518"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0.498</w:t>
            </w:r>
          </w:p>
        </w:tc>
      </w:tr>
      <w:tr w:rsidR="00904D3F" w:rsidRPr="002F4B5F" w:rsidTr="005B391C">
        <w:trPr>
          <w:trHeight w:val="300"/>
        </w:trPr>
        <w:tc>
          <w:tcPr>
            <w:tcW w:w="2436" w:type="pct"/>
            <w:tcBorders>
              <w:top w:val="nil"/>
              <w:left w:val="nil"/>
              <w:bottom w:val="single" w:sz="4" w:space="0" w:color="95B3D7"/>
              <w:right w:val="nil"/>
            </w:tcBorders>
            <w:shd w:val="clear" w:color="DCE6F1" w:fill="DCE6F1"/>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Emotion * Chocolate</w:t>
            </w:r>
          </w:p>
        </w:tc>
        <w:tc>
          <w:tcPr>
            <w:tcW w:w="383"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w:t>
            </w:r>
          </w:p>
        </w:tc>
        <w:tc>
          <w:tcPr>
            <w:tcW w:w="1145" w:type="pct"/>
            <w:tcBorders>
              <w:top w:val="nil"/>
              <w:left w:val="nil"/>
              <w:bottom w:val="single" w:sz="4" w:space="0" w:color="95B3D7"/>
              <w:right w:val="nil"/>
            </w:tcBorders>
            <w:shd w:val="clear" w:color="DCE6F1" w:fill="DCE6F1"/>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225.720</w:t>
            </w:r>
          </w:p>
        </w:tc>
        <w:tc>
          <w:tcPr>
            <w:tcW w:w="518"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1.312</w:t>
            </w:r>
          </w:p>
        </w:tc>
        <w:tc>
          <w:tcPr>
            <w:tcW w:w="518"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0.284</w:t>
            </w:r>
          </w:p>
        </w:tc>
      </w:tr>
      <w:tr w:rsidR="00904D3F" w:rsidRPr="002F4B5F" w:rsidTr="005B391C">
        <w:trPr>
          <w:trHeight w:val="300"/>
        </w:trPr>
        <w:tc>
          <w:tcPr>
            <w:tcW w:w="2436" w:type="pct"/>
            <w:tcBorders>
              <w:top w:val="nil"/>
              <w:left w:val="nil"/>
              <w:bottom w:val="single" w:sz="4" w:space="0" w:color="95B3D7"/>
              <w:right w:val="nil"/>
            </w:tcBorders>
            <w:shd w:val="clear" w:color="auto" w:fill="auto"/>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Error(Emotion)</w:t>
            </w:r>
          </w:p>
        </w:tc>
        <w:tc>
          <w:tcPr>
            <w:tcW w:w="383"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36</w:t>
            </w:r>
          </w:p>
        </w:tc>
        <w:tc>
          <w:tcPr>
            <w:tcW w:w="1145" w:type="pct"/>
            <w:tcBorders>
              <w:top w:val="nil"/>
              <w:left w:val="nil"/>
              <w:bottom w:val="single" w:sz="4" w:space="0" w:color="95B3D7"/>
              <w:right w:val="nil"/>
            </w:tcBorders>
            <w:shd w:val="clear" w:color="auto" w:fill="auto"/>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172.097</w:t>
            </w:r>
          </w:p>
        </w:tc>
        <w:tc>
          <w:tcPr>
            <w:tcW w:w="518"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p>
        </w:tc>
        <w:tc>
          <w:tcPr>
            <w:tcW w:w="518"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p>
        </w:tc>
      </w:tr>
      <w:tr w:rsidR="00904D3F" w:rsidRPr="002F4B5F" w:rsidTr="005B391C">
        <w:trPr>
          <w:trHeight w:val="300"/>
        </w:trPr>
        <w:tc>
          <w:tcPr>
            <w:tcW w:w="2436" w:type="pct"/>
            <w:tcBorders>
              <w:top w:val="nil"/>
              <w:left w:val="nil"/>
              <w:bottom w:val="single" w:sz="4" w:space="0" w:color="95B3D7"/>
              <w:right w:val="nil"/>
            </w:tcBorders>
            <w:shd w:val="clear" w:color="DCE6F1" w:fill="DCE6F1"/>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Region</w:t>
            </w:r>
          </w:p>
        </w:tc>
        <w:tc>
          <w:tcPr>
            <w:tcW w:w="383"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4</w:t>
            </w:r>
          </w:p>
        </w:tc>
        <w:tc>
          <w:tcPr>
            <w:tcW w:w="1145" w:type="pct"/>
            <w:tcBorders>
              <w:top w:val="nil"/>
              <w:left w:val="nil"/>
              <w:bottom w:val="single" w:sz="4" w:space="0" w:color="95B3D7"/>
              <w:right w:val="nil"/>
            </w:tcBorders>
            <w:shd w:val="clear" w:color="DCE6F1" w:fill="DCE6F1"/>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2300.064</w:t>
            </w:r>
          </w:p>
        </w:tc>
        <w:tc>
          <w:tcPr>
            <w:tcW w:w="518"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1.952</w:t>
            </w:r>
          </w:p>
        </w:tc>
        <w:tc>
          <w:tcPr>
            <w:tcW w:w="518" w:type="pct"/>
            <w:tcBorders>
              <w:top w:val="nil"/>
              <w:left w:val="nil"/>
              <w:bottom w:val="single" w:sz="4" w:space="0" w:color="95B3D7"/>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0.111</w:t>
            </w:r>
          </w:p>
        </w:tc>
      </w:tr>
      <w:tr w:rsidR="00904D3F" w:rsidRPr="002F4B5F" w:rsidTr="005B391C">
        <w:trPr>
          <w:trHeight w:val="300"/>
        </w:trPr>
        <w:tc>
          <w:tcPr>
            <w:tcW w:w="2436" w:type="pct"/>
            <w:tcBorders>
              <w:top w:val="nil"/>
              <w:left w:val="nil"/>
              <w:bottom w:val="single" w:sz="4" w:space="0" w:color="95B3D7"/>
              <w:right w:val="nil"/>
            </w:tcBorders>
            <w:shd w:val="clear" w:color="auto" w:fill="auto"/>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Region * Chocolate</w:t>
            </w:r>
          </w:p>
        </w:tc>
        <w:tc>
          <w:tcPr>
            <w:tcW w:w="383"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8</w:t>
            </w:r>
          </w:p>
        </w:tc>
        <w:tc>
          <w:tcPr>
            <w:tcW w:w="1145" w:type="pct"/>
            <w:tcBorders>
              <w:top w:val="nil"/>
              <w:left w:val="nil"/>
              <w:bottom w:val="single" w:sz="4" w:space="0" w:color="95B3D7"/>
              <w:right w:val="nil"/>
            </w:tcBorders>
            <w:shd w:val="clear" w:color="auto" w:fill="auto"/>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1131.698</w:t>
            </w:r>
          </w:p>
        </w:tc>
        <w:tc>
          <w:tcPr>
            <w:tcW w:w="518"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0.961</w:t>
            </w:r>
          </w:p>
        </w:tc>
        <w:tc>
          <w:tcPr>
            <w:tcW w:w="518" w:type="pct"/>
            <w:tcBorders>
              <w:top w:val="nil"/>
              <w:left w:val="nil"/>
              <w:bottom w:val="single" w:sz="4" w:space="0" w:color="95B3D7"/>
              <w:right w:val="nil"/>
            </w:tcBorders>
            <w:shd w:val="clear" w:color="auto" w:fill="auto"/>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0.473</w:t>
            </w:r>
          </w:p>
        </w:tc>
      </w:tr>
      <w:tr w:rsidR="00904D3F" w:rsidRPr="002F4B5F" w:rsidTr="005B391C">
        <w:trPr>
          <w:trHeight w:val="300"/>
        </w:trPr>
        <w:tc>
          <w:tcPr>
            <w:tcW w:w="2436" w:type="pct"/>
            <w:tcBorders>
              <w:top w:val="nil"/>
              <w:left w:val="nil"/>
              <w:bottom w:val="single" w:sz="4" w:space="0" w:color="auto"/>
              <w:right w:val="nil"/>
            </w:tcBorders>
            <w:shd w:val="clear" w:color="DCE6F1" w:fill="DCE6F1"/>
            <w:noWrap/>
            <w:vAlign w:val="bottom"/>
            <w:hideMark/>
          </w:tcPr>
          <w:p w:rsidR="00904D3F" w:rsidRPr="002F4B5F" w:rsidRDefault="00904D3F"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Error(Region)</w:t>
            </w:r>
          </w:p>
        </w:tc>
        <w:tc>
          <w:tcPr>
            <w:tcW w:w="383" w:type="pct"/>
            <w:tcBorders>
              <w:top w:val="nil"/>
              <w:left w:val="nil"/>
              <w:bottom w:val="single" w:sz="4" w:space="0" w:color="auto"/>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72</w:t>
            </w:r>
          </w:p>
        </w:tc>
        <w:tc>
          <w:tcPr>
            <w:tcW w:w="1145" w:type="pct"/>
            <w:tcBorders>
              <w:top w:val="nil"/>
              <w:left w:val="nil"/>
              <w:bottom w:val="single" w:sz="4" w:space="0" w:color="auto"/>
              <w:right w:val="nil"/>
            </w:tcBorders>
            <w:shd w:val="clear" w:color="DCE6F1" w:fill="DCE6F1"/>
            <w:noWrap/>
            <w:vAlign w:val="bottom"/>
            <w:hideMark/>
          </w:tcPr>
          <w:p w:rsidR="00904D3F" w:rsidRPr="002F4B5F" w:rsidRDefault="00904D3F" w:rsidP="005B391C">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1178.027</w:t>
            </w:r>
          </w:p>
        </w:tc>
        <w:tc>
          <w:tcPr>
            <w:tcW w:w="518" w:type="pct"/>
            <w:tcBorders>
              <w:top w:val="nil"/>
              <w:left w:val="nil"/>
              <w:bottom w:val="single" w:sz="4" w:space="0" w:color="auto"/>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p>
        </w:tc>
        <w:tc>
          <w:tcPr>
            <w:tcW w:w="518" w:type="pct"/>
            <w:tcBorders>
              <w:top w:val="nil"/>
              <w:left w:val="nil"/>
              <w:bottom w:val="single" w:sz="4" w:space="0" w:color="auto"/>
              <w:right w:val="nil"/>
            </w:tcBorders>
            <w:shd w:val="clear" w:color="DCE6F1" w:fill="DCE6F1"/>
            <w:noWrap/>
            <w:vAlign w:val="bottom"/>
            <w:hideMark/>
          </w:tcPr>
          <w:p w:rsidR="00904D3F" w:rsidRPr="002F4B5F" w:rsidRDefault="00904D3F" w:rsidP="00A323C1">
            <w:pPr>
              <w:spacing w:before="0" w:after="0" w:line="240" w:lineRule="auto"/>
              <w:jc w:val="center"/>
              <w:rPr>
                <w:rFonts w:eastAsia="Times New Roman" w:cstheme="minorHAnsi"/>
                <w:color w:val="000000"/>
                <w:sz w:val="22"/>
                <w:szCs w:val="22"/>
                <w:lang w:val="nl-NL" w:eastAsia="nl-NL"/>
              </w:rPr>
            </w:pPr>
          </w:p>
        </w:tc>
      </w:tr>
    </w:tbl>
    <w:p w:rsidR="003718AD" w:rsidRPr="002F4B5F" w:rsidRDefault="003718AD" w:rsidP="002F4B5F">
      <w:pPr>
        <w:spacing w:before="0" w:after="0" w:line="240" w:lineRule="auto"/>
        <w:jc w:val="both"/>
        <w:rPr>
          <w:rFonts w:cstheme="minorHAnsi"/>
          <w:b/>
          <w:i/>
        </w:rPr>
      </w:pPr>
      <w:r w:rsidRPr="002F4B5F">
        <w:rPr>
          <w:rFonts w:cstheme="minorHAnsi"/>
          <w:b/>
          <w:i/>
        </w:rPr>
        <w:t>Note: p&lt; .05</w:t>
      </w:r>
    </w:p>
    <w:p w:rsidR="006F2233" w:rsidRPr="002F4B5F" w:rsidRDefault="006935F8" w:rsidP="002F4B5F">
      <w:pPr>
        <w:spacing w:line="360" w:lineRule="auto"/>
        <w:jc w:val="both"/>
        <w:rPr>
          <w:rFonts w:cstheme="minorHAnsi"/>
          <w:noProof/>
          <w:sz w:val="22"/>
          <w:szCs w:val="22"/>
          <w:lang w:eastAsia="nl-NL"/>
        </w:rPr>
      </w:pPr>
      <w:r w:rsidRPr="002F4B5F">
        <w:rPr>
          <w:rFonts w:cstheme="minorHAnsi"/>
          <w:noProof/>
          <w:sz w:val="22"/>
          <w:szCs w:val="22"/>
          <w:lang w:eastAsia="nl-NL"/>
        </w:rPr>
        <w:t xml:space="preserve">In terms of latency, </w:t>
      </w:r>
      <w:r w:rsidR="00420F2E" w:rsidRPr="002F4B5F">
        <w:rPr>
          <w:rFonts w:cstheme="minorHAnsi"/>
          <w:noProof/>
          <w:sz w:val="22"/>
          <w:szCs w:val="22"/>
          <w:lang w:eastAsia="nl-NL"/>
        </w:rPr>
        <w:t>the computed ANOVA do</w:t>
      </w:r>
      <w:r w:rsidR="003F389C" w:rsidRPr="002F4B5F">
        <w:rPr>
          <w:rFonts w:cstheme="minorHAnsi"/>
          <w:noProof/>
          <w:sz w:val="22"/>
          <w:szCs w:val="22"/>
          <w:lang w:eastAsia="nl-NL"/>
        </w:rPr>
        <w:t>es not show significant interac</w:t>
      </w:r>
      <w:r w:rsidR="00420F2E" w:rsidRPr="002F4B5F">
        <w:rPr>
          <w:rFonts w:cstheme="minorHAnsi"/>
          <w:noProof/>
          <w:sz w:val="22"/>
          <w:szCs w:val="22"/>
          <w:lang w:eastAsia="nl-NL"/>
        </w:rPr>
        <w:t>t</w:t>
      </w:r>
      <w:r w:rsidR="003F389C" w:rsidRPr="002F4B5F">
        <w:rPr>
          <w:rFonts w:cstheme="minorHAnsi"/>
          <w:noProof/>
          <w:sz w:val="22"/>
          <w:szCs w:val="22"/>
          <w:lang w:eastAsia="nl-NL"/>
        </w:rPr>
        <w:t>i</w:t>
      </w:r>
      <w:r w:rsidR="00420F2E" w:rsidRPr="002F4B5F">
        <w:rPr>
          <w:rFonts w:cstheme="minorHAnsi"/>
          <w:noProof/>
          <w:sz w:val="22"/>
          <w:szCs w:val="22"/>
          <w:lang w:eastAsia="nl-NL"/>
        </w:rPr>
        <w:t>on nor between the chocolate and the brain regions (F(8,72)=0.961; p=0.473) neither between emotion</w:t>
      </w:r>
      <w:r w:rsidRPr="002F4B5F">
        <w:rPr>
          <w:rFonts w:cstheme="minorHAnsi"/>
          <w:noProof/>
          <w:sz w:val="22"/>
          <w:szCs w:val="22"/>
          <w:lang w:eastAsia="nl-NL"/>
        </w:rPr>
        <w:t>al</w:t>
      </w:r>
      <w:r w:rsidR="00420F2E" w:rsidRPr="002F4B5F">
        <w:rPr>
          <w:rFonts w:cstheme="minorHAnsi"/>
          <w:noProof/>
          <w:sz w:val="22"/>
          <w:szCs w:val="22"/>
          <w:lang w:eastAsia="nl-NL"/>
        </w:rPr>
        <w:t xml:space="preserve"> stimuli and the brain regions (F (8,144)=1.218; p=0.258), nor between the emotion in combination with the chocolate over the brain regions (F(16, 144)=0.611, p=0.871)</w:t>
      </w:r>
      <w:r w:rsidR="00EA6525" w:rsidRPr="002F4B5F">
        <w:rPr>
          <w:rFonts w:cstheme="minorHAnsi"/>
          <w:noProof/>
          <w:sz w:val="22"/>
          <w:szCs w:val="22"/>
          <w:lang w:eastAsia="nl-NL"/>
        </w:rPr>
        <w:t>.</w:t>
      </w:r>
    </w:p>
    <w:p w:rsidR="00724CF4" w:rsidRPr="002F4B5F" w:rsidRDefault="00724CF4" w:rsidP="002F4B5F">
      <w:pPr>
        <w:spacing w:before="0" w:after="0" w:line="240" w:lineRule="auto"/>
        <w:jc w:val="both"/>
        <w:rPr>
          <w:rFonts w:cstheme="minorHAnsi"/>
          <w:sz w:val="22"/>
          <w:szCs w:val="22"/>
        </w:rPr>
      </w:pPr>
      <w:proofErr w:type="gramStart"/>
      <w:r w:rsidRPr="002F4B5F">
        <w:rPr>
          <w:rFonts w:cstheme="minorHAnsi"/>
          <w:b/>
          <w:i/>
          <w:sz w:val="22"/>
          <w:szCs w:val="22"/>
        </w:rPr>
        <w:t>TABLE 7.</w:t>
      </w:r>
      <w:proofErr w:type="gramEnd"/>
      <w:r w:rsidRPr="002F4B5F">
        <w:rPr>
          <w:rFonts w:cstheme="minorHAnsi"/>
          <w:b/>
          <w:i/>
          <w:sz w:val="22"/>
          <w:szCs w:val="22"/>
        </w:rPr>
        <w:t xml:space="preserve"> Tests of Between-Subjects Effects for latencies</w:t>
      </w:r>
    </w:p>
    <w:tbl>
      <w:tblPr>
        <w:tblW w:w="5000" w:type="pct"/>
        <w:tblCellMar>
          <w:left w:w="70" w:type="dxa"/>
          <w:right w:w="70" w:type="dxa"/>
        </w:tblCellMar>
        <w:tblLook w:val="04A0" w:firstRow="1" w:lastRow="0" w:firstColumn="1" w:lastColumn="0" w:noHBand="0" w:noVBand="1"/>
      </w:tblPr>
      <w:tblGrid>
        <w:gridCol w:w="2241"/>
        <w:gridCol w:w="775"/>
        <w:gridCol w:w="3031"/>
        <w:gridCol w:w="2081"/>
        <w:gridCol w:w="1372"/>
      </w:tblGrid>
      <w:tr w:rsidR="00724CF4" w:rsidRPr="002F4B5F" w:rsidTr="00724CF4">
        <w:trPr>
          <w:trHeight w:val="300"/>
        </w:trPr>
        <w:tc>
          <w:tcPr>
            <w:tcW w:w="1180" w:type="pct"/>
            <w:tcBorders>
              <w:top w:val="single" w:sz="4" w:space="0" w:color="95B3D7"/>
              <w:left w:val="nil"/>
              <w:bottom w:val="single" w:sz="4" w:space="0" w:color="auto"/>
              <w:right w:val="nil"/>
            </w:tcBorders>
            <w:shd w:val="clear" w:color="4F81BD" w:fill="4F81BD"/>
            <w:noWrap/>
            <w:vAlign w:val="bottom"/>
            <w:hideMark/>
          </w:tcPr>
          <w:p w:rsidR="00724CF4" w:rsidRPr="002F4B5F" w:rsidRDefault="00724CF4"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Measure</w:t>
            </w:r>
          </w:p>
        </w:tc>
        <w:tc>
          <w:tcPr>
            <w:tcW w:w="408" w:type="pct"/>
            <w:tcBorders>
              <w:top w:val="single" w:sz="4" w:space="0" w:color="95B3D7"/>
              <w:left w:val="nil"/>
              <w:bottom w:val="single" w:sz="4" w:space="0" w:color="auto"/>
              <w:right w:val="nil"/>
            </w:tcBorders>
            <w:shd w:val="clear" w:color="4F81BD" w:fill="4F81BD"/>
            <w:noWrap/>
            <w:vAlign w:val="bottom"/>
            <w:hideMark/>
          </w:tcPr>
          <w:p w:rsidR="00724CF4" w:rsidRPr="002F4B5F" w:rsidRDefault="00724CF4"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df</w:t>
            </w:r>
          </w:p>
        </w:tc>
        <w:tc>
          <w:tcPr>
            <w:tcW w:w="1595" w:type="pct"/>
            <w:tcBorders>
              <w:top w:val="single" w:sz="4" w:space="0" w:color="95B3D7"/>
              <w:left w:val="nil"/>
              <w:bottom w:val="single" w:sz="4" w:space="0" w:color="auto"/>
              <w:right w:val="nil"/>
            </w:tcBorders>
            <w:shd w:val="clear" w:color="4F81BD" w:fill="4F81BD"/>
            <w:noWrap/>
            <w:vAlign w:val="bottom"/>
            <w:hideMark/>
          </w:tcPr>
          <w:p w:rsidR="00724CF4" w:rsidRPr="002F4B5F" w:rsidRDefault="00724CF4"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Mean Square</w:t>
            </w:r>
          </w:p>
        </w:tc>
        <w:tc>
          <w:tcPr>
            <w:tcW w:w="1095" w:type="pct"/>
            <w:tcBorders>
              <w:top w:val="single" w:sz="4" w:space="0" w:color="95B3D7"/>
              <w:left w:val="nil"/>
              <w:bottom w:val="single" w:sz="4" w:space="0" w:color="auto"/>
              <w:right w:val="nil"/>
            </w:tcBorders>
            <w:shd w:val="clear" w:color="4F81BD" w:fill="4F81BD"/>
            <w:noWrap/>
            <w:vAlign w:val="bottom"/>
            <w:hideMark/>
          </w:tcPr>
          <w:p w:rsidR="00724CF4" w:rsidRPr="002F4B5F" w:rsidRDefault="00724CF4"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F</w:t>
            </w:r>
          </w:p>
        </w:tc>
        <w:tc>
          <w:tcPr>
            <w:tcW w:w="722" w:type="pct"/>
            <w:tcBorders>
              <w:top w:val="single" w:sz="4" w:space="0" w:color="95B3D7"/>
              <w:left w:val="nil"/>
              <w:bottom w:val="single" w:sz="4" w:space="0" w:color="auto"/>
              <w:right w:val="nil"/>
            </w:tcBorders>
            <w:shd w:val="clear" w:color="4F81BD" w:fill="4F81BD"/>
            <w:noWrap/>
            <w:vAlign w:val="bottom"/>
            <w:hideMark/>
          </w:tcPr>
          <w:p w:rsidR="00724CF4" w:rsidRPr="002F4B5F" w:rsidRDefault="00724CF4"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Sig.</w:t>
            </w:r>
          </w:p>
        </w:tc>
      </w:tr>
      <w:tr w:rsidR="00724CF4" w:rsidRPr="002F4B5F" w:rsidTr="00724CF4">
        <w:trPr>
          <w:trHeight w:val="300"/>
        </w:trPr>
        <w:tc>
          <w:tcPr>
            <w:tcW w:w="1180" w:type="pct"/>
            <w:tcBorders>
              <w:top w:val="nil"/>
              <w:left w:val="nil"/>
              <w:bottom w:val="single" w:sz="4" w:space="0" w:color="95B3D7"/>
              <w:right w:val="nil"/>
            </w:tcBorders>
            <w:shd w:val="clear" w:color="DCE6F1" w:fill="DCE6F1"/>
            <w:noWrap/>
            <w:vAlign w:val="bottom"/>
            <w:hideMark/>
          </w:tcPr>
          <w:p w:rsidR="00724CF4" w:rsidRPr="002F4B5F" w:rsidRDefault="00724CF4"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Intercept</w:t>
            </w:r>
          </w:p>
        </w:tc>
        <w:tc>
          <w:tcPr>
            <w:tcW w:w="408" w:type="pct"/>
            <w:tcBorders>
              <w:top w:val="nil"/>
              <w:left w:val="nil"/>
              <w:bottom w:val="single" w:sz="4" w:space="0" w:color="95B3D7"/>
              <w:right w:val="nil"/>
            </w:tcBorders>
            <w:shd w:val="clear" w:color="DCE6F1" w:fill="DCE6F1"/>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w:t>
            </w:r>
          </w:p>
        </w:tc>
        <w:tc>
          <w:tcPr>
            <w:tcW w:w="1595" w:type="pct"/>
            <w:tcBorders>
              <w:top w:val="nil"/>
              <w:left w:val="nil"/>
              <w:bottom w:val="single" w:sz="4" w:space="0" w:color="95B3D7"/>
              <w:right w:val="nil"/>
            </w:tcBorders>
            <w:shd w:val="clear" w:color="DCE6F1" w:fill="DCE6F1"/>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16598816.148</w:t>
            </w:r>
          </w:p>
        </w:tc>
        <w:tc>
          <w:tcPr>
            <w:tcW w:w="1095" w:type="pct"/>
            <w:tcBorders>
              <w:top w:val="nil"/>
              <w:left w:val="nil"/>
              <w:bottom w:val="single" w:sz="4" w:space="0" w:color="95B3D7"/>
              <w:right w:val="nil"/>
            </w:tcBorders>
            <w:shd w:val="clear" w:color="DCE6F1" w:fill="DCE6F1"/>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8073.025</w:t>
            </w:r>
          </w:p>
        </w:tc>
        <w:tc>
          <w:tcPr>
            <w:tcW w:w="722" w:type="pct"/>
            <w:tcBorders>
              <w:top w:val="nil"/>
              <w:left w:val="nil"/>
              <w:bottom w:val="single" w:sz="4" w:space="0" w:color="95B3D7"/>
              <w:right w:val="nil"/>
            </w:tcBorders>
            <w:shd w:val="clear" w:color="DCE6F1" w:fill="DCE6F1"/>
            <w:noWrap/>
            <w:vAlign w:val="bottom"/>
            <w:hideMark/>
          </w:tcPr>
          <w:p w:rsidR="00724CF4" w:rsidRPr="002F4B5F" w:rsidRDefault="00724CF4" w:rsidP="00364E3D">
            <w:pPr>
              <w:spacing w:before="0" w:after="0" w:line="240" w:lineRule="auto"/>
              <w:jc w:val="center"/>
              <w:rPr>
                <w:rFonts w:eastAsia="Times New Roman" w:cstheme="minorHAnsi"/>
                <w:bCs/>
                <w:color w:val="000000"/>
                <w:sz w:val="22"/>
                <w:szCs w:val="22"/>
                <w:lang w:val="nl-NL" w:eastAsia="nl-NL"/>
              </w:rPr>
            </w:pPr>
            <w:r w:rsidRPr="002F4B5F">
              <w:rPr>
                <w:rFonts w:eastAsia="Times New Roman" w:cstheme="minorHAnsi"/>
                <w:bCs/>
                <w:color w:val="000000"/>
                <w:sz w:val="22"/>
                <w:szCs w:val="22"/>
                <w:lang w:val="nl-NL" w:eastAsia="nl-NL"/>
              </w:rPr>
              <w:t>0.000</w:t>
            </w:r>
          </w:p>
        </w:tc>
      </w:tr>
      <w:tr w:rsidR="00724CF4" w:rsidRPr="002F4B5F" w:rsidTr="00724CF4">
        <w:trPr>
          <w:trHeight w:val="300"/>
        </w:trPr>
        <w:tc>
          <w:tcPr>
            <w:tcW w:w="1180" w:type="pct"/>
            <w:tcBorders>
              <w:top w:val="nil"/>
              <w:left w:val="nil"/>
              <w:bottom w:val="single" w:sz="4" w:space="0" w:color="95B3D7"/>
              <w:right w:val="nil"/>
            </w:tcBorders>
            <w:shd w:val="clear" w:color="auto" w:fill="auto"/>
            <w:noWrap/>
            <w:vAlign w:val="bottom"/>
            <w:hideMark/>
          </w:tcPr>
          <w:p w:rsidR="00724CF4" w:rsidRPr="002F4B5F" w:rsidRDefault="00724CF4"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Chocolate</w:t>
            </w:r>
          </w:p>
        </w:tc>
        <w:tc>
          <w:tcPr>
            <w:tcW w:w="408" w:type="pct"/>
            <w:tcBorders>
              <w:top w:val="nil"/>
              <w:left w:val="nil"/>
              <w:bottom w:val="single" w:sz="4" w:space="0" w:color="95B3D7"/>
              <w:right w:val="nil"/>
            </w:tcBorders>
            <w:shd w:val="clear" w:color="auto" w:fill="auto"/>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w:t>
            </w:r>
          </w:p>
        </w:tc>
        <w:tc>
          <w:tcPr>
            <w:tcW w:w="1595" w:type="pct"/>
            <w:tcBorders>
              <w:top w:val="nil"/>
              <w:left w:val="nil"/>
              <w:bottom w:val="single" w:sz="4" w:space="0" w:color="95B3D7"/>
              <w:right w:val="nil"/>
            </w:tcBorders>
            <w:shd w:val="clear" w:color="auto" w:fill="auto"/>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2203.626</w:t>
            </w:r>
          </w:p>
        </w:tc>
        <w:tc>
          <w:tcPr>
            <w:tcW w:w="1095" w:type="pct"/>
            <w:tcBorders>
              <w:top w:val="nil"/>
              <w:left w:val="nil"/>
              <w:bottom w:val="single" w:sz="4" w:space="0" w:color="95B3D7"/>
              <w:right w:val="nil"/>
            </w:tcBorders>
            <w:shd w:val="clear" w:color="auto" w:fill="auto"/>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1.072</w:t>
            </w:r>
          </w:p>
        </w:tc>
        <w:tc>
          <w:tcPr>
            <w:tcW w:w="722" w:type="pct"/>
            <w:tcBorders>
              <w:top w:val="nil"/>
              <w:left w:val="nil"/>
              <w:bottom w:val="single" w:sz="4" w:space="0" w:color="95B3D7"/>
              <w:right w:val="nil"/>
            </w:tcBorders>
            <w:shd w:val="clear" w:color="auto" w:fill="auto"/>
            <w:noWrap/>
            <w:vAlign w:val="bottom"/>
            <w:hideMark/>
          </w:tcPr>
          <w:p w:rsidR="00724CF4" w:rsidRPr="002F4B5F" w:rsidRDefault="00724CF4" w:rsidP="00364E3D">
            <w:pPr>
              <w:spacing w:before="0" w:after="0" w:line="240" w:lineRule="auto"/>
              <w:jc w:val="center"/>
              <w:rPr>
                <w:rFonts w:eastAsia="Times New Roman" w:cstheme="minorHAnsi"/>
                <w:bCs/>
                <w:color w:val="000000"/>
                <w:sz w:val="22"/>
                <w:szCs w:val="22"/>
                <w:lang w:val="nl-NL" w:eastAsia="nl-NL"/>
              </w:rPr>
            </w:pPr>
            <w:r w:rsidRPr="002F4B5F">
              <w:rPr>
                <w:rFonts w:eastAsia="Times New Roman" w:cstheme="minorHAnsi"/>
                <w:bCs/>
                <w:color w:val="000000"/>
                <w:sz w:val="22"/>
                <w:szCs w:val="22"/>
                <w:lang w:val="nl-NL" w:eastAsia="nl-NL"/>
              </w:rPr>
              <w:t>0.363</w:t>
            </w:r>
          </w:p>
        </w:tc>
      </w:tr>
      <w:tr w:rsidR="00724CF4" w:rsidRPr="002F4B5F" w:rsidTr="00724CF4">
        <w:trPr>
          <w:trHeight w:val="300"/>
        </w:trPr>
        <w:tc>
          <w:tcPr>
            <w:tcW w:w="1180" w:type="pct"/>
            <w:tcBorders>
              <w:top w:val="nil"/>
              <w:left w:val="nil"/>
              <w:bottom w:val="single" w:sz="4" w:space="0" w:color="auto"/>
              <w:right w:val="nil"/>
            </w:tcBorders>
            <w:shd w:val="clear" w:color="DCE6F1" w:fill="DCE6F1"/>
            <w:noWrap/>
            <w:vAlign w:val="bottom"/>
            <w:hideMark/>
          </w:tcPr>
          <w:p w:rsidR="00724CF4" w:rsidRPr="002F4B5F" w:rsidRDefault="00724CF4"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Error</w:t>
            </w:r>
          </w:p>
        </w:tc>
        <w:tc>
          <w:tcPr>
            <w:tcW w:w="408" w:type="pct"/>
            <w:tcBorders>
              <w:top w:val="nil"/>
              <w:left w:val="nil"/>
              <w:bottom w:val="single" w:sz="4" w:space="0" w:color="auto"/>
              <w:right w:val="nil"/>
            </w:tcBorders>
            <w:shd w:val="clear" w:color="DCE6F1" w:fill="DCE6F1"/>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18</w:t>
            </w:r>
          </w:p>
        </w:tc>
        <w:tc>
          <w:tcPr>
            <w:tcW w:w="1595" w:type="pct"/>
            <w:tcBorders>
              <w:top w:val="nil"/>
              <w:left w:val="nil"/>
              <w:bottom w:val="single" w:sz="4" w:space="0" w:color="auto"/>
              <w:right w:val="nil"/>
            </w:tcBorders>
            <w:shd w:val="clear" w:color="DCE6F1" w:fill="DCE6F1"/>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2056.084</w:t>
            </w:r>
          </w:p>
        </w:tc>
        <w:tc>
          <w:tcPr>
            <w:tcW w:w="1095" w:type="pct"/>
            <w:tcBorders>
              <w:top w:val="nil"/>
              <w:left w:val="nil"/>
              <w:bottom w:val="single" w:sz="4" w:space="0" w:color="auto"/>
              <w:right w:val="nil"/>
            </w:tcBorders>
            <w:shd w:val="clear" w:color="DCE6F1" w:fill="DCE6F1"/>
            <w:noWrap/>
            <w:vAlign w:val="bottom"/>
            <w:hideMark/>
          </w:tcPr>
          <w:p w:rsidR="00724CF4" w:rsidRPr="002F4B5F" w:rsidRDefault="00724CF4" w:rsidP="00364E3D">
            <w:pPr>
              <w:spacing w:before="0" w:after="0" w:line="240" w:lineRule="auto"/>
              <w:jc w:val="center"/>
              <w:rPr>
                <w:rFonts w:eastAsia="Times New Roman" w:cstheme="minorHAnsi"/>
                <w:color w:val="000000"/>
                <w:sz w:val="22"/>
                <w:szCs w:val="22"/>
                <w:lang w:val="nl-NL" w:eastAsia="nl-NL"/>
              </w:rPr>
            </w:pPr>
          </w:p>
        </w:tc>
        <w:tc>
          <w:tcPr>
            <w:tcW w:w="722" w:type="pct"/>
            <w:tcBorders>
              <w:top w:val="nil"/>
              <w:left w:val="nil"/>
              <w:bottom w:val="single" w:sz="4" w:space="0" w:color="auto"/>
              <w:right w:val="nil"/>
            </w:tcBorders>
            <w:shd w:val="clear" w:color="DCE6F1" w:fill="DCE6F1"/>
            <w:noWrap/>
            <w:vAlign w:val="bottom"/>
            <w:hideMark/>
          </w:tcPr>
          <w:p w:rsidR="00724CF4" w:rsidRPr="002F4B5F" w:rsidRDefault="00724CF4" w:rsidP="00364E3D">
            <w:pPr>
              <w:spacing w:before="0" w:after="0" w:line="240" w:lineRule="auto"/>
              <w:jc w:val="center"/>
              <w:rPr>
                <w:rFonts w:eastAsia="Times New Roman" w:cstheme="minorHAnsi"/>
                <w:b/>
                <w:bCs/>
                <w:color w:val="000000"/>
                <w:sz w:val="22"/>
                <w:szCs w:val="22"/>
                <w:lang w:val="nl-NL" w:eastAsia="nl-NL"/>
              </w:rPr>
            </w:pPr>
          </w:p>
        </w:tc>
      </w:tr>
    </w:tbl>
    <w:p w:rsidR="0053060D" w:rsidRPr="002F4B5F" w:rsidRDefault="0053060D" w:rsidP="002F4B5F">
      <w:pPr>
        <w:spacing w:before="0" w:after="0" w:line="240" w:lineRule="auto"/>
        <w:jc w:val="both"/>
        <w:rPr>
          <w:rFonts w:cstheme="minorHAnsi"/>
          <w:b/>
          <w:i/>
        </w:rPr>
      </w:pPr>
      <w:r w:rsidRPr="002F4B5F">
        <w:rPr>
          <w:rFonts w:cstheme="minorHAnsi"/>
          <w:b/>
          <w:i/>
        </w:rPr>
        <w:t>Note: p&lt; .05</w:t>
      </w:r>
    </w:p>
    <w:p w:rsidR="00724CF4" w:rsidRPr="002F4B5F" w:rsidRDefault="00724CF4" w:rsidP="002F4B5F">
      <w:pPr>
        <w:autoSpaceDE w:val="0"/>
        <w:autoSpaceDN w:val="0"/>
        <w:adjustRightInd w:val="0"/>
        <w:spacing w:line="360" w:lineRule="auto"/>
        <w:jc w:val="both"/>
        <w:rPr>
          <w:rFonts w:cstheme="minorHAnsi"/>
          <w:sz w:val="22"/>
          <w:szCs w:val="22"/>
        </w:rPr>
      </w:pPr>
      <w:r w:rsidRPr="002F4B5F">
        <w:rPr>
          <w:rFonts w:cstheme="minorHAnsi"/>
          <w:noProof/>
          <w:sz w:val="22"/>
          <w:szCs w:val="22"/>
          <w:lang w:eastAsia="nl-NL"/>
        </w:rPr>
        <w:t xml:space="preserve">Chocolate, tested as between subjects factor, does not give signinficant results </w:t>
      </w:r>
      <w:r w:rsidRPr="002F4B5F">
        <w:rPr>
          <w:rFonts w:cstheme="minorHAnsi"/>
          <w:sz w:val="22"/>
          <w:szCs w:val="22"/>
        </w:rPr>
        <w:t>effect (F (2, 18) = 1.072, p=0.</w:t>
      </w:r>
      <w:r w:rsidR="00393E81" w:rsidRPr="002F4B5F">
        <w:rPr>
          <w:rFonts w:cstheme="minorHAnsi"/>
          <w:sz w:val="22"/>
          <w:szCs w:val="22"/>
        </w:rPr>
        <w:t>363</w:t>
      </w:r>
      <w:r w:rsidRPr="002F4B5F">
        <w:rPr>
          <w:rFonts w:cstheme="minorHAnsi"/>
          <w:sz w:val="22"/>
          <w:szCs w:val="22"/>
        </w:rPr>
        <w:t xml:space="preserve"> &gt; p=0.05).</w:t>
      </w:r>
    </w:p>
    <w:p w:rsidR="009B420F" w:rsidRDefault="009B420F" w:rsidP="002F4B5F">
      <w:pPr>
        <w:spacing w:line="360" w:lineRule="auto"/>
        <w:jc w:val="both"/>
        <w:rPr>
          <w:rFonts w:cstheme="minorHAnsi"/>
          <w:noProof/>
          <w:sz w:val="22"/>
          <w:szCs w:val="22"/>
          <w:lang w:eastAsia="nl-NL"/>
        </w:rPr>
      </w:pPr>
      <w:r w:rsidRPr="002F4B5F">
        <w:rPr>
          <w:rFonts w:cstheme="minorHAnsi"/>
          <w:noProof/>
          <w:sz w:val="22"/>
          <w:szCs w:val="22"/>
          <w:lang w:eastAsia="nl-NL"/>
        </w:rPr>
        <w:t>A possible explanation for the insignificant results obtained through the statistical analyses might be the small number of records over which the analysis was carried out.</w:t>
      </w:r>
    </w:p>
    <w:p w:rsidR="002F4B5F" w:rsidRDefault="002F4B5F" w:rsidP="002F4B5F">
      <w:pPr>
        <w:spacing w:line="360" w:lineRule="auto"/>
        <w:jc w:val="both"/>
        <w:rPr>
          <w:rFonts w:cstheme="minorHAnsi"/>
          <w:noProof/>
          <w:sz w:val="22"/>
          <w:szCs w:val="22"/>
          <w:lang w:eastAsia="nl-NL"/>
        </w:rPr>
      </w:pPr>
    </w:p>
    <w:p w:rsidR="002F4B5F" w:rsidRDefault="002F4B5F" w:rsidP="002F4B5F">
      <w:pPr>
        <w:spacing w:line="360" w:lineRule="auto"/>
        <w:jc w:val="both"/>
        <w:rPr>
          <w:rFonts w:cstheme="minorHAnsi"/>
          <w:noProof/>
          <w:sz w:val="22"/>
          <w:szCs w:val="22"/>
          <w:lang w:eastAsia="nl-NL"/>
        </w:rPr>
      </w:pPr>
    </w:p>
    <w:p w:rsidR="002539F5" w:rsidRDefault="002539F5" w:rsidP="002F4B5F">
      <w:pPr>
        <w:spacing w:line="360" w:lineRule="auto"/>
        <w:jc w:val="both"/>
        <w:rPr>
          <w:rFonts w:cstheme="minorHAnsi"/>
          <w:noProof/>
          <w:sz w:val="22"/>
          <w:szCs w:val="22"/>
          <w:lang w:eastAsia="nl-NL"/>
        </w:rPr>
      </w:pPr>
    </w:p>
    <w:p w:rsidR="002F4B5F" w:rsidRDefault="002F4B5F" w:rsidP="002F4B5F">
      <w:pPr>
        <w:spacing w:line="360" w:lineRule="auto"/>
        <w:jc w:val="both"/>
        <w:rPr>
          <w:rFonts w:cstheme="minorHAnsi"/>
          <w:noProof/>
          <w:sz w:val="22"/>
          <w:szCs w:val="22"/>
          <w:lang w:eastAsia="nl-NL"/>
        </w:rPr>
      </w:pPr>
    </w:p>
    <w:p w:rsidR="00393E81" w:rsidRPr="002F4B5F" w:rsidRDefault="00393E81" w:rsidP="002F4B5F">
      <w:pPr>
        <w:spacing w:before="0" w:after="0" w:line="240" w:lineRule="auto"/>
        <w:jc w:val="both"/>
        <w:rPr>
          <w:rFonts w:cstheme="minorHAnsi"/>
          <w:noProof/>
          <w:sz w:val="22"/>
          <w:szCs w:val="22"/>
          <w:lang w:eastAsia="nl-NL"/>
        </w:rPr>
      </w:pPr>
      <w:r w:rsidRPr="002F4B5F">
        <w:rPr>
          <w:rFonts w:cstheme="minorHAnsi"/>
          <w:b/>
          <w:i/>
          <w:noProof/>
          <w:sz w:val="22"/>
          <w:szCs w:val="22"/>
          <w:lang w:eastAsia="nl-NL"/>
        </w:rPr>
        <w:lastRenderedPageBreak/>
        <w:t>TABLE 8. Mean latencies in every chocolate condition per brain region</w:t>
      </w:r>
    </w:p>
    <w:tbl>
      <w:tblPr>
        <w:tblW w:w="5000" w:type="pct"/>
        <w:tblCellMar>
          <w:left w:w="70" w:type="dxa"/>
          <w:right w:w="70" w:type="dxa"/>
        </w:tblCellMar>
        <w:tblLook w:val="04A0" w:firstRow="1" w:lastRow="0" w:firstColumn="1" w:lastColumn="0" w:noHBand="0" w:noVBand="1"/>
      </w:tblPr>
      <w:tblGrid>
        <w:gridCol w:w="2407"/>
        <w:gridCol w:w="1659"/>
        <w:gridCol w:w="3775"/>
        <w:gridCol w:w="1659"/>
      </w:tblGrid>
      <w:tr w:rsidR="00393E81" w:rsidRPr="002F4B5F" w:rsidTr="00393E81">
        <w:trPr>
          <w:trHeight w:val="510"/>
        </w:trPr>
        <w:tc>
          <w:tcPr>
            <w:tcW w:w="1267" w:type="pct"/>
            <w:tcBorders>
              <w:left w:val="nil"/>
              <w:bottom w:val="single" w:sz="4" w:space="0" w:color="auto"/>
              <w:right w:val="nil"/>
            </w:tcBorders>
            <w:shd w:val="clear" w:color="4F81BD" w:fill="4F81BD"/>
            <w:noWrap/>
            <w:vAlign w:val="bottom"/>
            <w:hideMark/>
          </w:tcPr>
          <w:p w:rsidR="00393E81" w:rsidRPr="002F4B5F" w:rsidRDefault="00393E81"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Brain region</w:t>
            </w:r>
          </w:p>
        </w:tc>
        <w:tc>
          <w:tcPr>
            <w:tcW w:w="873" w:type="pct"/>
            <w:tcBorders>
              <w:left w:val="nil"/>
              <w:bottom w:val="single" w:sz="4" w:space="0" w:color="auto"/>
              <w:right w:val="nil"/>
            </w:tcBorders>
            <w:shd w:val="clear" w:color="4F81BD" w:fill="4F81BD"/>
            <w:noWrap/>
            <w:vAlign w:val="bottom"/>
            <w:hideMark/>
          </w:tcPr>
          <w:p w:rsidR="00393E81" w:rsidRPr="002F4B5F" w:rsidRDefault="00393E81"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 </w:t>
            </w:r>
          </w:p>
        </w:tc>
        <w:tc>
          <w:tcPr>
            <w:tcW w:w="1987" w:type="pct"/>
            <w:tcBorders>
              <w:left w:val="nil"/>
              <w:bottom w:val="single" w:sz="4" w:space="0" w:color="auto"/>
              <w:right w:val="nil"/>
            </w:tcBorders>
            <w:shd w:val="clear" w:color="4F81BD" w:fill="4F81BD"/>
            <w:noWrap/>
            <w:vAlign w:val="bottom"/>
            <w:hideMark/>
          </w:tcPr>
          <w:p w:rsidR="00393E81" w:rsidRPr="002F4B5F" w:rsidRDefault="00393E81"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Chocolate condition</w:t>
            </w:r>
          </w:p>
        </w:tc>
        <w:tc>
          <w:tcPr>
            <w:tcW w:w="873" w:type="pct"/>
            <w:tcBorders>
              <w:left w:val="nil"/>
              <w:bottom w:val="single" w:sz="4" w:space="0" w:color="auto"/>
              <w:right w:val="nil"/>
            </w:tcBorders>
            <w:shd w:val="clear" w:color="4F81BD" w:fill="4F81BD"/>
            <w:noWrap/>
            <w:vAlign w:val="bottom"/>
            <w:hideMark/>
          </w:tcPr>
          <w:p w:rsidR="00393E81" w:rsidRPr="002F4B5F" w:rsidRDefault="00393E81"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 </w:t>
            </w:r>
          </w:p>
        </w:tc>
      </w:tr>
      <w:tr w:rsidR="00393E81" w:rsidRPr="002F4B5F" w:rsidTr="00393E81">
        <w:trPr>
          <w:trHeight w:val="300"/>
        </w:trPr>
        <w:tc>
          <w:tcPr>
            <w:tcW w:w="1267" w:type="pct"/>
            <w:tcBorders>
              <w:top w:val="nil"/>
              <w:left w:val="nil"/>
              <w:bottom w:val="single" w:sz="4" w:space="0" w:color="auto"/>
              <w:right w:val="nil"/>
            </w:tcBorders>
            <w:shd w:val="clear" w:color="DCE6F1" w:fill="DCE6F1"/>
            <w:noWrap/>
            <w:vAlign w:val="bottom"/>
            <w:hideMark/>
          </w:tcPr>
          <w:p w:rsidR="00393E81" w:rsidRPr="002F4B5F" w:rsidRDefault="00393E8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 </w:t>
            </w:r>
          </w:p>
        </w:tc>
        <w:tc>
          <w:tcPr>
            <w:tcW w:w="873" w:type="pct"/>
            <w:tcBorders>
              <w:top w:val="nil"/>
              <w:left w:val="nil"/>
              <w:bottom w:val="single" w:sz="4" w:space="0" w:color="auto"/>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Pure</w:t>
            </w:r>
          </w:p>
        </w:tc>
        <w:tc>
          <w:tcPr>
            <w:tcW w:w="1987" w:type="pct"/>
            <w:tcBorders>
              <w:top w:val="nil"/>
              <w:left w:val="nil"/>
              <w:bottom w:val="single" w:sz="4" w:space="0" w:color="auto"/>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Milk</w:t>
            </w:r>
          </w:p>
        </w:tc>
        <w:tc>
          <w:tcPr>
            <w:tcW w:w="873" w:type="pct"/>
            <w:tcBorders>
              <w:top w:val="nil"/>
              <w:left w:val="nil"/>
              <w:bottom w:val="single" w:sz="4" w:space="0" w:color="auto"/>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Control</w:t>
            </w:r>
          </w:p>
        </w:tc>
      </w:tr>
      <w:tr w:rsidR="00393E81" w:rsidRPr="002F4B5F" w:rsidTr="00393E81">
        <w:trPr>
          <w:trHeight w:val="300"/>
        </w:trPr>
        <w:tc>
          <w:tcPr>
            <w:tcW w:w="1267" w:type="pct"/>
            <w:tcBorders>
              <w:top w:val="nil"/>
              <w:left w:val="nil"/>
              <w:bottom w:val="single" w:sz="4" w:space="0" w:color="95B3D7"/>
              <w:right w:val="nil"/>
            </w:tcBorders>
            <w:shd w:val="clear" w:color="auto" w:fill="auto"/>
            <w:noWrap/>
            <w:vAlign w:val="bottom"/>
            <w:hideMark/>
          </w:tcPr>
          <w:p w:rsidR="00393E81" w:rsidRPr="002F4B5F" w:rsidRDefault="00393E8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Occipital</w:t>
            </w:r>
          </w:p>
        </w:tc>
        <w:tc>
          <w:tcPr>
            <w:tcW w:w="873" w:type="pct"/>
            <w:tcBorders>
              <w:top w:val="nil"/>
              <w:left w:val="nil"/>
              <w:bottom w:val="single" w:sz="4" w:space="0" w:color="95B3D7"/>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227.783</w:t>
            </w:r>
          </w:p>
        </w:tc>
        <w:tc>
          <w:tcPr>
            <w:tcW w:w="1987" w:type="pct"/>
            <w:tcBorders>
              <w:top w:val="nil"/>
              <w:left w:val="nil"/>
              <w:bottom w:val="single" w:sz="4" w:space="0" w:color="95B3D7"/>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234.131</w:t>
            </w:r>
          </w:p>
        </w:tc>
        <w:tc>
          <w:tcPr>
            <w:tcW w:w="873" w:type="pct"/>
            <w:tcBorders>
              <w:top w:val="nil"/>
              <w:left w:val="nil"/>
              <w:bottom w:val="single" w:sz="4" w:space="0" w:color="95B3D7"/>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235.352</w:t>
            </w:r>
          </w:p>
        </w:tc>
      </w:tr>
      <w:tr w:rsidR="00393E81" w:rsidRPr="002F4B5F" w:rsidTr="00393E81">
        <w:trPr>
          <w:trHeight w:val="300"/>
        </w:trPr>
        <w:tc>
          <w:tcPr>
            <w:tcW w:w="1267" w:type="pct"/>
            <w:tcBorders>
              <w:top w:val="nil"/>
              <w:left w:val="nil"/>
              <w:bottom w:val="single" w:sz="4" w:space="0" w:color="95B3D7"/>
              <w:right w:val="nil"/>
            </w:tcBorders>
            <w:shd w:val="clear" w:color="DCE6F1" w:fill="DCE6F1"/>
            <w:noWrap/>
            <w:vAlign w:val="bottom"/>
            <w:hideMark/>
          </w:tcPr>
          <w:p w:rsidR="00393E81" w:rsidRPr="002F4B5F" w:rsidRDefault="00393E8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Parietal</w:t>
            </w:r>
          </w:p>
        </w:tc>
        <w:tc>
          <w:tcPr>
            <w:tcW w:w="873" w:type="pct"/>
            <w:tcBorders>
              <w:top w:val="nil"/>
              <w:left w:val="nil"/>
              <w:bottom w:val="single" w:sz="4" w:space="0" w:color="95B3D7"/>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235.942</w:t>
            </w:r>
          </w:p>
        </w:tc>
        <w:tc>
          <w:tcPr>
            <w:tcW w:w="1987" w:type="pct"/>
            <w:tcBorders>
              <w:top w:val="nil"/>
              <w:left w:val="nil"/>
              <w:bottom w:val="single" w:sz="4" w:space="0" w:color="95B3D7"/>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240.804</w:t>
            </w:r>
          </w:p>
        </w:tc>
        <w:tc>
          <w:tcPr>
            <w:tcW w:w="873" w:type="pct"/>
            <w:tcBorders>
              <w:top w:val="nil"/>
              <w:left w:val="nil"/>
              <w:bottom w:val="single" w:sz="4" w:space="0" w:color="95B3D7"/>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239.955</w:t>
            </w:r>
          </w:p>
        </w:tc>
      </w:tr>
      <w:tr w:rsidR="00393E81" w:rsidRPr="002F4B5F" w:rsidTr="00393E81">
        <w:trPr>
          <w:trHeight w:val="300"/>
        </w:trPr>
        <w:tc>
          <w:tcPr>
            <w:tcW w:w="1267" w:type="pct"/>
            <w:tcBorders>
              <w:top w:val="nil"/>
              <w:left w:val="nil"/>
              <w:bottom w:val="single" w:sz="4" w:space="0" w:color="95B3D7"/>
              <w:right w:val="nil"/>
            </w:tcBorders>
            <w:shd w:val="clear" w:color="auto" w:fill="auto"/>
            <w:noWrap/>
            <w:vAlign w:val="bottom"/>
            <w:hideMark/>
          </w:tcPr>
          <w:p w:rsidR="00393E81" w:rsidRPr="002F4B5F" w:rsidRDefault="00393E8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Temporal</w:t>
            </w:r>
          </w:p>
        </w:tc>
        <w:tc>
          <w:tcPr>
            <w:tcW w:w="873" w:type="pct"/>
            <w:tcBorders>
              <w:top w:val="nil"/>
              <w:left w:val="nil"/>
              <w:bottom w:val="single" w:sz="4" w:space="0" w:color="95B3D7"/>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208.008</w:t>
            </w:r>
          </w:p>
        </w:tc>
        <w:tc>
          <w:tcPr>
            <w:tcW w:w="1987" w:type="pct"/>
            <w:tcBorders>
              <w:top w:val="nil"/>
              <w:left w:val="nil"/>
              <w:bottom w:val="single" w:sz="4" w:space="0" w:color="95B3D7"/>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243.368</w:t>
            </w:r>
          </w:p>
        </w:tc>
        <w:tc>
          <w:tcPr>
            <w:tcW w:w="873" w:type="pct"/>
            <w:tcBorders>
              <w:top w:val="nil"/>
              <w:left w:val="nil"/>
              <w:bottom w:val="single" w:sz="4" w:space="0" w:color="95B3D7"/>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219.134</w:t>
            </w:r>
          </w:p>
        </w:tc>
      </w:tr>
      <w:tr w:rsidR="00393E81" w:rsidRPr="002F4B5F" w:rsidTr="00393E81">
        <w:trPr>
          <w:trHeight w:val="300"/>
        </w:trPr>
        <w:tc>
          <w:tcPr>
            <w:tcW w:w="1267" w:type="pct"/>
            <w:tcBorders>
              <w:top w:val="nil"/>
              <w:left w:val="nil"/>
              <w:bottom w:val="single" w:sz="4" w:space="0" w:color="95B3D7"/>
              <w:right w:val="nil"/>
            </w:tcBorders>
            <w:shd w:val="clear" w:color="DCE6F1" w:fill="DCE6F1"/>
            <w:noWrap/>
            <w:vAlign w:val="bottom"/>
            <w:hideMark/>
          </w:tcPr>
          <w:p w:rsidR="00393E81" w:rsidRPr="002F4B5F" w:rsidRDefault="00393E8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Frontal</w:t>
            </w:r>
          </w:p>
        </w:tc>
        <w:tc>
          <w:tcPr>
            <w:tcW w:w="873" w:type="pct"/>
            <w:tcBorders>
              <w:top w:val="nil"/>
              <w:left w:val="nil"/>
              <w:bottom w:val="single" w:sz="4" w:space="0" w:color="95B3D7"/>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237.447</w:t>
            </w:r>
          </w:p>
        </w:tc>
        <w:tc>
          <w:tcPr>
            <w:tcW w:w="1987" w:type="pct"/>
            <w:tcBorders>
              <w:top w:val="nil"/>
              <w:left w:val="nil"/>
              <w:bottom w:val="single" w:sz="4" w:space="0" w:color="95B3D7"/>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242.269</w:t>
            </w:r>
          </w:p>
        </w:tc>
        <w:tc>
          <w:tcPr>
            <w:tcW w:w="873" w:type="pct"/>
            <w:tcBorders>
              <w:top w:val="nil"/>
              <w:left w:val="nil"/>
              <w:bottom w:val="single" w:sz="4" w:space="0" w:color="95B3D7"/>
              <w:right w:val="nil"/>
            </w:tcBorders>
            <w:shd w:val="clear" w:color="DCE6F1" w:fill="DCE6F1"/>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227.330</w:t>
            </w:r>
          </w:p>
        </w:tc>
      </w:tr>
      <w:tr w:rsidR="00393E81" w:rsidRPr="002F4B5F" w:rsidTr="00393E81">
        <w:trPr>
          <w:trHeight w:val="300"/>
        </w:trPr>
        <w:tc>
          <w:tcPr>
            <w:tcW w:w="1267" w:type="pct"/>
            <w:tcBorders>
              <w:top w:val="nil"/>
              <w:left w:val="nil"/>
              <w:bottom w:val="single" w:sz="4" w:space="0" w:color="auto"/>
              <w:right w:val="nil"/>
            </w:tcBorders>
            <w:shd w:val="clear" w:color="auto" w:fill="auto"/>
            <w:noWrap/>
            <w:vAlign w:val="bottom"/>
            <w:hideMark/>
          </w:tcPr>
          <w:p w:rsidR="00393E81" w:rsidRPr="002F4B5F" w:rsidRDefault="00393E81"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Central</w:t>
            </w:r>
          </w:p>
        </w:tc>
        <w:tc>
          <w:tcPr>
            <w:tcW w:w="873" w:type="pct"/>
            <w:tcBorders>
              <w:top w:val="nil"/>
              <w:left w:val="nil"/>
              <w:bottom w:val="single" w:sz="4" w:space="0" w:color="auto"/>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234.924</w:t>
            </w:r>
          </w:p>
        </w:tc>
        <w:tc>
          <w:tcPr>
            <w:tcW w:w="1987" w:type="pct"/>
            <w:tcBorders>
              <w:top w:val="nil"/>
              <w:left w:val="nil"/>
              <w:bottom w:val="single" w:sz="4" w:space="0" w:color="auto"/>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239.665</w:t>
            </w:r>
          </w:p>
        </w:tc>
        <w:tc>
          <w:tcPr>
            <w:tcW w:w="873" w:type="pct"/>
            <w:tcBorders>
              <w:top w:val="nil"/>
              <w:left w:val="nil"/>
              <w:bottom w:val="single" w:sz="4" w:space="0" w:color="auto"/>
              <w:right w:val="nil"/>
            </w:tcBorders>
            <w:shd w:val="clear" w:color="auto" w:fill="auto"/>
            <w:noWrap/>
            <w:vAlign w:val="bottom"/>
            <w:hideMark/>
          </w:tcPr>
          <w:p w:rsidR="00393E81" w:rsidRPr="002F4B5F" w:rsidRDefault="00393E81"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238.909</w:t>
            </w:r>
          </w:p>
        </w:tc>
      </w:tr>
    </w:tbl>
    <w:p w:rsidR="005C74F0" w:rsidRPr="002F4B5F" w:rsidRDefault="00CE4B6D" w:rsidP="002F4B5F">
      <w:pPr>
        <w:spacing w:line="360" w:lineRule="auto"/>
        <w:jc w:val="both"/>
        <w:rPr>
          <w:rFonts w:cstheme="minorHAnsi"/>
          <w:noProof/>
          <w:sz w:val="22"/>
          <w:szCs w:val="22"/>
          <w:lang w:eastAsia="nl-NL"/>
        </w:rPr>
      </w:pPr>
      <w:r w:rsidRPr="002F4B5F">
        <w:rPr>
          <w:rFonts w:cstheme="minorHAnsi"/>
          <w:noProof/>
          <w:sz w:val="22"/>
          <w:szCs w:val="22"/>
          <w:lang w:eastAsia="nl-NL"/>
        </w:rPr>
        <w:t>When comparing the latencies from every condition in relation with the brain regions, we can observe that in earliest latency in the pure chocolate condition is issued in the temporal lobe and the latest in the frontal lobe. For the milk chocolate condition, the earliest latency is elicited in the occipital lobe and the latest in the temporal lobe as well. Looking at the control conditions, the earliest latency appears in the temporal lobe whereas the latest appears in the parietal lobe.</w:t>
      </w:r>
      <w:r w:rsidR="005C74F0" w:rsidRPr="002F4B5F">
        <w:rPr>
          <w:rFonts w:cstheme="minorHAnsi"/>
          <w:noProof/>
          <w:sz w:val="22"/>
          <w:szCs w:val="22"/>
          <w:lang w:eastAsia="nl-NL"/>
        </w:rPr>
        <w:t xml:space="preserve"> There can be observed that in all brain regions, the pure chocolate conditions holds the earliest latencies. We can thus assume that pure chocolate speeds the brain reaction to emotional stimuli.</w:t>
      </w:r>
    </w:p>
    <w:p w:rsidR="005C74F0" w:rsidRPr="002F4B5F" w:rsidRDefault="005C74F0" w:rsidP="002F4B5F">
      <w:pPr>
        <w:spacing w:before="0" w:after="0" w:line="240" w:lineRule="auto"/>
        <w:jc w:val="both"/>
        <w:rPr>
          <w:rFonts w:cstheme="minorHAnsi"/>
          <w:noProof/>
          <w:sz w:val="22"/>
          <w:szCs w:val="22"/>
          <w:lang w:eastAsia="nl-NL"/>
        </w:rPr>
      </w:pPr>
      <w:r w:rsidRPr="002F4B5F">
        <w:rPr>
          <w:rFonts w:cstheme="minorHAnsi"/>
          <w:b/>
          <w:i/>
          <w:noProof/>
          <w:sz w:val="22"/>
          <w:szCs w:val="22"/>
          <w:lang w:eastAsia="nl-NL"/>
        </w:rPr>
        <w:t>TABLE 9. Mean latencies in every chocolate condition per emotional stimuli</w:t>
      </w:r>
    </w:p>
    <w:tbl>
      <w:tblPr>
        <w:tblW w:w="5000" w:type="pct"/>
        <w:tblCellMar>
          <w:left w:w="70" w:type="dxa"/>
          <w:right w:w="70" w:type="dxa"/>
        </w:tblCellMar>
        <w:tblLook w:val="04A0" w:firstRow="1" w:lastRow="0" w:firstColumn="1" w:lastColumn="0" w:noHBand="0" w:noVBand="1"/>
      </w:tblPr>
      <w:tblGrid>
        <w:gridCol w:w="3047"/>
        <w:gridCol w:w="1509"/>
        <w:gridCol w:w="3435"/>
        <w:gridCol w:w="1509"/>
      </w:tblGrid>
      <w:tr w:rsidR="005C74F0" w:rsidRPr="002F4B5F" w:rsidTr="005C74F0">
        <w:trPr>
          <w:trHeight w:val="300"/>
        </w:trPr>
        <w:tc>
          <w:tcPr>
            <w:tcW w:w="1604" w:type="pct"/>
            <w:tcBorders>
              <w:top w:val="single" w:sz="4" w:space="0" w:color="auto"/>
              <w:left w:val="nil"/>
              <w:bottom w:val="single" w:sz="4" w:space="0" w:color="auto"/>
              <w:right w:val="nil"/>
            </w:tcBorders>
            <w:shd w:val="clear" w:color="4F81BD" w:fill="4F81BD"/>
            <w:noWrap/>
            <w:vAlign w:val="bottom"/>
            <w:hideMark/>
          </w:tcPr>
          <w:p w:rsidR="005C74F0" w:rsidRPr="002F4B5F" w:rsidRDefault="005C74F0"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Emotional stimuli</w:t>
            </w:r>
          </w:p>
        </w:tc>
        <w:tc>
          <w:tcPr>
            <w:tcW w:w="794" w:type="pct"/>
            <w:tcBorders>
              <w:top w:val="single" w:sz="4" w:space="0" w:color="auto"/>
              <w:left w:val="nil"/>
              <w:bottom w:val="single" w:sz="4" w:space="0" w:color="auto"/>
              <w:right w:val="nil"/>
            </w:tcBorders>
            <w:shd w:val="clear" w:color="4F81BD" w:fill="4F81BD"/>
            <w:noWrap/>
            <w:vAlign w:val="bottom"/>
            <w:hideMark/>
          </w:tcPr>
          <w:p w:rsidR="005C74F0" w:rsidRPr="002F4B5F" w:rsidRDefault="005C74F0"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 </w:t>
            </w:r>
          </w:p>
        </w:tc>
        <w:tc>
          <w:tcPr>
            <w:tcW w:w="1808" w:type="pct"/>
            <w:tcBorders>
              <w:top w:val="single" w:sz="4" w:space="0" w:color="auto"/>
              <w:left w:val="nil"/>
              <w:bottom w:val="single" w:sz="4" w:space="0" w:color="auto"/>
              <w:right w:val="nil"/>
            </w:tcBorders>
            <w:shd w:val="clear" w:color="4F81BD" w:fill="4F81BD"/>
            <w:noWrap/>
            <w:vAlign w:val="bottom"/>
            <w:hideMark/>
          </w:tcPr>
          <w:p w:rsidR="005C74F0" w:rsidRPr="002F4B5F" w:rsidRDefault="005C74F0" w:rsidP="00364E3D">
            <w:pPr>
              <w:spacing w:before="0" w:after="0" w:line="240" w:lineRule="auto"/>
              <w:jc w:val="center"/>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Chocolate condition</w:t>
            </w:r>
          </w:p>
        </w:tc>
        <w:tc>
          <w:tcPr>
            <w:tcW w:w="794" w:type="pct"/>
            <w:tcBorders>
              <w:top w:val="single" w:sz="4" w:space="0" w:color="auto"/>
              <w:left w:val="nil"/>
              <w:bottom w:val="single" w:sz="4" w:space="0" w:color="auto"/>
              <w:right w:val="nil"/>
            </w:tcBorders>
            <w:shd w:val="clear" w:color="4F81BD" w:fill="4F81BD"/>
            <w:noWrap/>
            <w:vAlign w:val="bottom"/>
            <w:hideMark/>
          </w:tcPr>
          <w:p w:rsidR="005C74F0" w:rsidRPr="002F4B5F" w:rsidRDefault="005C74F0" w:rsidP="002F4B5F">
            <w:pPr>
              <w:spacing w:before="0" w:after="0" w:line="240" w:lineRule="auto"/>
              <w:jc w:val="both"/>
              <w:rPr>
                <w:rFonts w:eastAsia="Times New Roman" w:cstheme="minorHAnsi"/>
                <w:b/>
                <w:bCs/>
                <w:color w:val="FFFFFF"/>
                <w:sz w:val="22"/>
                <w:szCs w:val="22"/>
                <w:lang w:val="nl-NL" w:eastAsia="nl-NL"/>
              </w:rPr>
            </w:pPr>
            <w:r w:rsidRPr="002F4B5F">
              <w:rPr>
                <w:rFonts w:eastAsia="Times New Roman" w:cstheme="minorHAnsi"/>
                <w:b/>
                <w:bCs/>
                <w:color w:val="FFFFFF"/>
                <w:sz w:val="22"/>
                <w:szCs w:val="22"/>
                <w:lang w:val="nl-NL" w:eastAsia="nl-NL"/>
              </w:rPr>
              <w:t> </w:t>
            </w:r>
          </w:p>
        </w:tc>
      </w:tr>
      <w:tr w:rsidR="005C74F0" w:rsidRPr="002F4B5F" w:rsidTr="005C74F0">
        <w:trPr>
          <w:trHeight w:val="300"/>
        </w:trPr>
        <w:tc>
          <w:tcPr>
            <w:tcW w:w="1604" w:type="pct"/>
            <w:tcBorders>
              <w:top w:val="nil"/>
              <w:left w:val="nil"/>
              <w:bottom w:val="single" w:sz="4" w:space="0" w:color="auto"/>
              <w:right w:val="nil"/>
            </w:tcBorders>
            <w:shd w:val="clear" w:color="DCE6F1" w:fill="DCE6F1"/>
            <w:noWrap/>
            <w:vAlign w:val="bottom"/>
            <w:hideMark/>
          </w:tcPr>
          <w:p w:rsidR="005C74F0" w:rsidRPr="002F4B5F" w:rsidRDefault="005C74F0"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 </w:t>
            </w:r>
          </w:p>
        </w:tc>
        <w:tc>
          <w:tcPr>
            <w:tcW w:w="794" w:type="pct"/>
            <w:tcBorders>
              <w:top w:val="nil"/>
              <w:left w:val="nil"/>
              <w:bottom w:val="single" w:sz="4" w:space="0" w:color="auto"/>
              <w:right w:val="nil"/>
            </w:tcBorders>
            <w:shd w:val="clear" w:color="DCE6F1" w:fill="DCE6F1"/>
            <w:noWrap/>
            <w:vAlign w:val="bottom"/>
            <w:hideMark/>
          </w:tcPr>
          <w:p w:rsidR="005C74F0" w:rsidRPr="002F4B5F" w:rsidRDefault="005C74F0" w:rsidP="00364E3D">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Pure</w:t>
            </w:r>
          </w:p>
        </w:tc>
        <w:tc>
          <w:tcPr>
            <w:tcW w:w="1808" w:type="pct"/>
            <w:tcBorders>
              <w:top w:val="nil"/>
              <w:left w:val="nil"/>
              <w:bottom w:val="single" w:sz="4" w:space="0" w:color="auto"/>
              <w:right w:val="nil"/>
            </w:tcBorders>
            <w:shd w:val="clear" w:color="DCE6F1" w:fill="DCE6F1"/>
            <w:noWrap/>
            <w:vAlign w:val="bottom"/>
            <w:hideMark/>
          </w:tcPr>
          <w:p w:rsidR="005C74F0" w:rsidRPr="002F4B5F" w:rsidRDefault="005C74F0" w:rsidP="00364E3D">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Milk</w:t>
            </w:r>
          </w:p>
        </w:tc>
        <w:tc>
          <w:tcPr>
            <w:tcW w:w="794" w:type="pct"/>
            <w:tcBorders>
              <w:top w:val="nil"/>
              <w:left w:val="nil"/>
              <w:bottom w:val="single" w:sz="4" w:space="0" w:color="auto"/>
              <w:right w:val="nil"/>
            </w:tcBorders>
            <w:shd w:val="clear" w:color="DCE6F1" w:fill="DCE6F1"/>
            <w:noWrap/>
            <w:vAlign w:val="bottom"/>
            <w:hideMark/>
          </w:tcPr>
          <w:p w:rsidR="005C74F0" w:rsidRPr="002F4B5F" w:rsidRDefault="005C74F0" w:rsidP="00364E3D">
            <w:pPr>
              <w:spacing w:before="0" w:after="0" w:line="240" w:lineRule="auto"/>
              <w:jc w:val="center"/>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Control</w:t>
            </w:r>
          </w:p>
        </w:tc>
      </w:tr>
      <w:tr w:rsidR="005C74F0" w:rsidRPr="002F4B5F" w:rsidTr="005C74F0">
        <w:trPr>
          <w:trHeight w:val="300"/>
        </w:trPr>
        <w:tc>
          <w:tcPr>
            <w:tcW w:w="1604" w:type="pct"/>
            <w:tcBorders>
              <w:top w:val="nil"/>
              <w:left w:val="nil"/>
              <w:bottom w:val="single" w:sz="4" w:space="0" w:color="95B3D7"/>
              <w:right w:val="nil"/>
            </w:tcBorders>
            <w:shd w:val="clear" w:color="auto" w:fill="auto"/>
            <w:noWrap/>
            <w:vAlign w:val="bottom"/>
            <w:hideMark/>
          </w:tcPr>
          <w:p w:rsidR="005C74F0" w:rsidRPr="002F4B5F" w:rsidRDefault="005C74F0"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Happy</w:t>
            </w:r>
          </w:p>
        </w:tc>
        <w:tc>
          <w:tcPr>
            <w:tcW w:w="794" w:type="pct"/>
            <w:tcBorders>
              <w:top w:val="nil"/>
              <w:left w:val="nil"/>
              <w:bottom w:val="single" w:sz="4" w:space="0" w:color="95B3D7"/>
              <w:right w:val="nil"/>
            </w:tcBorders>
            <w:shd w:val="clear" w:color="auto" w:fill="auto"/>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234.192</w:t>
            </w:r>
          </w:p>
        </w:tc>
        <w:tc>
          <w:tcPr>
            <w:tcW w:w="1808" w:type="pct"/>
            <w:tcBorders>
              <w:top w:val="nil"/>
              <w:left w:val="nil"/>
              <w:bottom w:val="single" w:sz="4" w:space="0" w:color="95B3D7"/>
              <w:right w:val="nil"/>
            </w:tcBorders>
            <w:shd w:val="clear" w:color="auto" w:fill="auto"/>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243.368</w:t>
            </w:r>
          </w:p>
        </w:tc>
        <w:tc>
          <w:tcPr>
            <w:tcW w:w="794" w:type="pct"/>
            <w:tcBorders>
              <w:top w:val="nil"/>
              <w:left w:val="nil"/>
              <w:bottom w:val="single" w:sz="4" w:space="0" w:color="95B3D7"/>
              <w:right w:val="nil"/>
            </w:tcBorders>
            <w:shd w:val="clear" w:color="auto" w:fill="auto"/>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239.258</w:t>
            </w:r>
          </w:p>
        </w:tc>
      </w:tr>
      <w:tr w:rsidR="005C74F0" w:rsidRPr="002F4B5F" w:rsidTr="005C74F0">
        <w:trPr>
          <w:trHeight w:val="300"/>
        </w:trPr>
        <w:tc>
          <w:tcPr>
            <w:tcW w:w="1604" w:type="pct"/>
            <w:tcBorders>
              <w:top w:val="nil"/>
              <w:left w:val="nil"/>
              <w:bottom w:val="single" w:sz="4" w:space="0" w:color="95B3D7"/>
              <w:right w:val="nil"/>
            </w:tcBorders>
            <w:shd w:val="clear" w:color="DCE6F1" w:fill="DCE6F1"/>
            <w:noWrap/>
            <w:vAlign w:val="bottom"/>
            <w:hideMark/>
          </w:tcPr>
          <w:p w:rsidR="005C74F0" w:rsidRPr="002F4B5F" w:rsidRDefault="005C74F0"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Sad</w:t>
            </w:r>
          </w:p>
        </w:tc>
        <w:tc>
          <w:tcPr>
            <w:tcW w:w="794" w:type="pct"/>
            <w:tcBorders>
              <w:top w:val="nil"/>
              <w:left w:val="nil"/>
              <w:bottom w:val="single" w:sz="4" w:space="0" w:color="95B3D7"/>
              <w:right w:val="nil"/>
            </w:tcBorders>
            <w:shd w:val="clear" w:color="DCE6F1" w:fill="DCE6F1"/>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234.802</w:t>
            </w:r>
          </w:p>
        </w:tc>
        <w:tc>
          <w:tcPr>
            <w:tcW w:w="1808" w:type="pct"/>
            <w:tcBorders>
              <w:top w:val="nil"/>
              <w:left w:val="nil"/>
              <w:bottom w:val="single" w:sz="4" w:space="0" w:color="95B3D7"/>
              <w:right w:val="nil"/>
            </w:tcBorders>
            <w:shd w:val="clear" w:color="DCE6F1" w:fill="DCE6F1"/>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242.269</w:t>
            </w:r>
          </w:p>
        </w:tc>
        <w:tc>
          <w:tcPr>
            <w:tcW w:w="794" w:type="pct"/>
            <w:tcBorders>
              <w:top w:val="nil"/>
              <w:left w:val="nil"/>
              <w:bottom w:val="single" w:sz="4" w:space="0" w:color="95B3D7"/>
              <w:right w:val="nil"/>
            </w:tcBorders>
            <w:shd w:val="clear" w:color="DCE6F1" w:fill="DCE6F1"/>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239.955</w:t>
            </w:r>
          </w:p>
        </w:tc>
      </w:tr>
      <w:tr w:rsidR="005C74F0" w:rsidRPr="002F4B5F" w:rsidTr="005C74F0">
        <w:trPr>
          <w:trHeight w:val="300"/>
        </w:trPr>
        <w:tc>
          <w:tcPr>
            <w:tcW w:w="1604" w:type="pct"/>
            <w:tcBorders>
              <w:top w:val="nil"/>
              <w:left w:val="nil"/>
              <w:bottom w:val="single" w:sz="4" w:space="0" w:color="auto"/>
              <w:right w:val="nil"/>
            </w:tcBorders>
            <w:shd w:val="clear" w:color="auto" w:fill="auto"/>
            <w:noWrap/>
            <w:vAlign w:val="bottom"/>
            <w:hideMark/>
          </w:tcPr>
          <w:p w:rsidR="005C74F0" w:rsidRPr="002F4B5F" w:rsidRDefault="005C74F0" w:rsidP="002F4B5F">
            <w:pPr>
              <w:spacing w:before="0" w:after="0" w:line="240" w:lineRule="auto"/>
              <w:jc w:val="both"/>
              <w:rPr>
                <w:rFonts w:eastAsia="Times New Roman" w:cstheme="minorHAnsi"/>
                <w:b/>
                <w:bCs/>
                <w:color w:val="000000"/>
                <w:sz w:val="22"/>
                <w:szCs w:val="22"/>
                <w:lang w:val="nl-NL" w:eastAsia="nl-NL"/>
              </w:rPr>
            </w:pPr>
            <w:r w:rsidRPr="002F4B5F">
              <w:rPr>
                <w:rFonts w:eastAsia="Times New Roman" w:cstheme="minorHAnsi"/>
                <w:b/>
                <w:bCs/>
                <w:color w:val="000000"/>
                <w:sz w:val="22"/>
                <w:szCs w:val="22"/>
                <w:lang w:val="nl-NL" w:eastAsia="nl-NL"/>
              </w:rPr>
              <w:t>Neutral</w:t>
            </w:r>
          </w:p>
        </w:tc>
        <w:tc>
          <w:tcPr>
            <w:tcW w:w="794" w:type="pct"/>
            <w:tcBorders>
              <w:top w:val="nil"/>
              <w:left w:val="nil"/>
              <w:bottom w:val="single" w:sz="4" w:space="0" w:color="auto"/>
              <w:right w:val="nil"/>
            </w:tcBorders>
            <w:shd w:val="clear" w:color="auto" w:fill="auto"/>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237.447</w:t>
            </w:r>
          </w:p>
        </w:tc>
        <w:tc>
          <w:tcPr>
            <w:tcW w:w="1808" w:type="pct"/>
            <w:tcBorders>
              <w:top w:val="nil"/>
              <w:left w:val="nil"/>
              <w:bottom w:val="single" w:sz="4" w:space="0" w:color="auto"/>
              <w:right w:val="nil"/>
            </w:tcBorders>
            <w:shd w:val="clear" w:color="auto" w:fill="auto"/>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239.054</w:t>
            </w:r>
          </w:p>
        </w:tc>
        <w:tc>
          <w:tcPr>
            <w:tcW w:w="794" w:type="pct"/>
            <w:tcBorders>
              <w:top w:val="nil"/>
              <w:left w:val="nil"/>
              <w:bottom w:val="single" w:sz="4" w:space="0" w:color="auto"/>
              <w:right w:val="nil"/>
            </w:tcBorders>
            <w:shd w:val="clear" w:color="auto" w:fill="auto"/>
            <w:noWrap/>
            <w:vAlign w:val="bottom"/>
            <w:hideMark/>
          </w:tcPr>
          <w:p w:rsidR="005C74F0" w:rsidRPr="002F4B5F" w:rsidRDefault="005C74F0" w:rsidP="00364E3D">
            <w:pPr>
              <w:spacing w:before="0" w:after="0" w:line="240" w:lineRule="auto"/>
              <w:jc w:val="center"/>
              <w:rPr>
                <w:rFonts w:eastAsia="Times New Roman" w:cstheme="minorHAnsi"/>
                <w:color w:val="000000"/>
                <w:sz w:val="22"/>
                <w:szCs w:val="22"/>
                <w:lang w:val="nl-NL" w:eastAsia="nl-NL"/>
              </w:rPr>
            </w:pPr>
            <w:r w:rsidRPr="002F4B5F">
              <w:rPr>
                <w:rFonts w:eastAsia="Times New Roman" w:cstheme="minorHAnsi"/>
                <w:color w:val="000000"/>
                <w:sz w:val="22"/>
                <w:szCs w:val="22"/>
                <w:lang w:val="nl-NL" w:eastAsia="nl-NL"/>
              </w:rPr>
              <w:t>236.072</w:t>
            </w:r>
          </w:p>
        </w:tc>
      </w:tr>
    </w:tbl>
    <w:p w:rsidR="00CE4B6D" w:rsidRPr="002F4B5F" w:rsidRDefault="005C74F0" w:rsidP="002F4B5F">
      <w:pPr>
        <w:spacing w:line="360" w:lineRule="auto"/>
        <w:jc w:val="both"/>
        <w:rPr>
          <w:rFonts w:cstheme="minorHAnsi"/>
          <w:noProof/>
          <w:sz w:val="22"/>
          <w:szCs w:val="22"/>
          <w:lang w:eastAsia="nl-NL"/>
        </w:rPr>
      </w:pPr>
      <w:r w:rsidRPr="002F4B5F">
        <w:rPr>
          <w:rFonts w:cstheme="minorHAnsi"/>
          <w:noProof/>
          <w:sz w:val="22"/>
          <w:szCs w:val="22"/>
          <w:lang w:eastAsia="nl-NL"/>
        </w:rPr>
        <w:t xml:space="preserve">When comparing the latencies elicited by each type of emotion, we can observe that in the pure chocolate condition, the happy pictures have the earliest latency measure (M=234.192) whereas in the milk conditions the earliest latency is observed for </w:t>
      </w:r>
      <w:r w:rsidR="00522F1A" w:rsidRPr="002F4B5F">
        <w:rPr>
          <w:rFonts w:cstheme="minorHAnsi"/>
          <w:noProof/>
          <w:sz w:val="22"/>
          <w:szCs w:val="22"/>
          <w:lang w:eastAsia="nl-NL"/>
        </w:rPr>
        <w:t>the neutral pictures (M=239.054) and is the same in the case of the cotrol condition.</w:t>
      </w:r>
    </w:p>
    <w:p w:rsidR="004520AF" w:rsidRPr="002F4B5F" w:rsidRDefault="004520AF" w:rsidP="002F4B5F">
      <w:pPr>
        <w:spacing w:line="360" w:lineRule="auto"/>
        <w:jc w:val="both"/>
        <w:rPr>
          <w:rFonts w:cstheme="minorHAnsi"/>
          <w:noProof/>
          <w:sz w:val="22"/>
          <w:szCs w:val="22"/>
          <w:lang w:eastAsia="nl-NL"/>
        </w:rPr>
      </w:pPr>
      <w:r w:rsidRPr="002F4B5F">
        <w:rPr>
          <w:rFonts w:cstheme="minorHAnsi"/>
          <w:noProof/>
          <w:sz w:val="22"/>
          <w:szCs w:val="22"/>
          <w:lang w:eastAsia="nl-NL"/>
        </w:rPr>
        <w:t>We can also observe that both happy and sad pictures elicit the earliest latency in the pure chocolate conditon and that the waveforms are elicited at approximately the same latency (234 ms).</w:t>
      </w:r>
    </w:p>
    <w:p w:rsidR="009B420F" w:rsidRPr="002F4B5F" w:rsidRDefault="009B420F" w:rsidP="002F4B5F">
      <w:pPr>
        <w:spacing w:line="360" w:lineRule="auto"/>
        <w:jc w:val="both"/>
        <w:rPr>
          <w:rFonts w:cstheme="minorHAnsi"/>
          <w:noProof/>
          <w:sz w:val="22"/>
          <w:szCs w:val="22"/>
          <w:lang w:eastAsia="nl-NL"/>
        </w:rPr>
      </w:pPr>
      <w:r w:rsidRPr="002F4B5F">
        <w:rPr>
          <w:rFonts w:cstheme="minorHAnsi"/>
          <w:noProof/>
          <w:sz w:val="22"/>
          <w:szCs w:val="22"/>
          <w:lang w:eastAsia="nl-NL"/>
        </w:rPr>
        <w:t>From these observations, we are inclined to say that pure chocolate has indeed an effect over the brain responses towards emotional stimuli, and that it triggers a faster response as compared to the milk chocolate and the control conditions.</w:t>
      </w:r>
    </w:p>
    <w:p w:rsidR="000B1604" w:rsidRPr="002F4B5F" w:rsidRDefault="000B1604" w:rsidP="002F4B5F">
      <w:pPr>
        <w:spacing w:line="360" w:lineRule="auto"/>
        <w:jc w:val="both"/>
        <w:rPr>
          <w:rFonts w:cstheme="minorHAnsi"/>
          <w:noProof/>
          <w:sz w:val="22"/>
          <w:szCs w:val="22"/>
          <w:lang w:eastAsia="nl-NL"/>
        </w:rPr>
      </w:pPr>
    </w:p>
    <w:p w:rsidR="000B1604" w:rsidRPr="002F4B5F" w:rsidRDefault="000B1604" w:rsidP="002F4B5F">
      <w:pPr>
        <w:spacing w:line="360" w:lineRule="auto"/>
        <w:jc w:val="both"/>
        <w:rPr>
          <w:rFonts w:cstheme="minorHAnsi"/>
          <w:noProof/>
          <w:sz w:val="22"/>
          <w:szCs w:val="22"/>
          <w:lang w:eastAsia="nl-NL"/>
        </w:rPr>
      </w:pPr>
    </w:p>
    <w:p w:rsidR="00560544" w:rsidRPr="002F4B5F" w:rsidRDefault="00384867" w:rsidP="002F4B5F">
      <w:pPr>
        <w:pStyle w:val="Heading1"/>
        <w:jc w:val="both"/>
        <w:rPr>
          <w:rFonts w:cstheme="minorHAnsi"/>
          <w:sz w:val="24"/>
          <w:szCs w:val="24"/>
        </w:rPr>
      </w:pPr>
      <w:bookmarkStart w:id="19" w:name="_Toc364633188"/>
      <w:r w:rsidRPr="002F4B5F">
        <w:rPr>
          <w:rFonts w:cstheme="minorHAnsi"/>
          <w:sz w:val="24"/>
          <w:szCs w:val="24"/>
        </w:rPr>
        <w:lastRenderedPageBreak/>
        <w:t>6</w:t>
      </w:r>
      <w:r w:rsidR="00560544" w:rsidRPr="002F4B5F">
        <w:rPr>
          <w:rFonts w:cstheme="minorHAnsi"/>
          <w:sz w:val="24"/>
          <w:szCs w:val="24"/>
        </w:rPr>
        <w:t>. DISCUSSION</w:t>
      </w:r>
      <w:bookmarkEnd w:id="19"/>
    </w:p>
    <w:p w:rsidR="00AF2747" w:rsidRPr="002F4B5F" w:rsidRDefault="005920DA" w:rsidP="00905DFA">
      <w:pPr>
        <w:spacing w:line="360" w:lineRule="auto"/>
        <w:jc w:val="both"/>
        <w:rPr>
          <w:rFonts w:cstheme="minorHAnsi"/>
          <w:sz w:val="22"/>
          <w:szCs w:val="22"/>
        </w:rPr>
      </w:pPr>
      <w:r w:rsidRPr="002F4B5F">
        <w:rPr>
          <w:rFonts w:cstheme="minorHAnsi"/>
          <w:sz w:val="22"/>
          <w:szCs w:val="22"/>
        </w:rPr>
        <w:t xml:space="preserve">The discussion points will focus first on findings between the </w:t>
      </w:r>
      <w:r w:rsidR="005460A6" w:rsidRPr="002F4B5F">
        <w:rPr>
          <w:rFonts w:cstheme="minorHAnsi"/>
          <w:sz w:val="22"/>
          <w:szCs w:val="22"/>
        </w:rPr>
        <w:t xml:space="preserve">overall </w:t>
      </w:r>
      <w:r w:rsidRPr="002F4B5F">
        <w:rPr>
          <w:rFonts w:cstheme="minorHAnsi"/>
          <w:sz w:val="22"/>
          <w:szCs w:val="22"/>
        </w:rPr>
        <w:t>chocolate and control conditions and will then go into more detail over the two type</w:t>
      </w:r>
      <w:r w:rsidR="0015641F" w:rsidRPr="002F4B5F">
        <w:rPr>
          <w:rFonts w:cstheme="minorHAnsi"/>
          <w:sz w:val="22"/>
          <w:szCs w:val="22"/>
        </w:rPr>
        <w:t>s</w:t>
      </w:r>
      <w:r w:rsidRPr="002F4B5F">
        <w:rPr>
          <w:rFonts w:cstheme="minorHAnsi"/>
          <w:sz w:val="22"/>
          <w:szCs w:val="22"/>
        </w:rPr>
        <w:t xml:space="preserve"> of chocolate separately and</w:t>
      </w:r>
      <w:r w:rsidR="005460A6" w:rsidRPr="002F4B5F">
        <w:rPr>
          <w:rFonts w:cstheme="minorHAnsi"/>
          <w:sz w:val="22"/>
          <w:szCs w:val="22"/>
        </w:rPr>
        <w:t xml:space="preserve"> discuss over</w:t>
      </w:r>
      <w:r w:rsidRPr="002F4B5F">
        <w:rPr>
          <w:rFonts w:cstheme="minorHAnsi"/>
          <w:sz w:val="22"/>
          <w:szCs w:val="22"/>
        </w:rPr>
        <w:t xml:space="preserve"> the main results obtained.</w:t>
      </w:r>
    </w:p>
    <w:p w:rsidR="005920DA" w:rsidRPr="002F4B5F" w:rsidRDefault="009840F1" w:rsidP="00905DFA">
      <w:pPr>
        <w:spacing w:line="360" w:lineRule="auto"/>
        <w:jc w:val="both"/>
        <w:rPr>
          <w:rFonts w:cstheme="minorHAnsi"/>
          <w:sz w:val="22"/>
          <w:szCs w:val="22"/>
        </w:rPr>
      </w:pPr>
      <w:r w:rsidRPr="002F4B5F">
        <w:rPr>
          <w:rFonts w:cstheme="minorHAnsi"/>
          <w:sz w:val="22"/>
          <w:szCs w:val="22"/>
        </w:rPr>
        <w:t>D</w:t>
      </w:r>
      <w:r w:rsidR="005920DA" w:rsidRPr="002F4B5F">
        <w:rPr>
          <w:rFonts w:cstheme="minorHAnsi"/>
          <w:sz w:val="22"/>
          <w:szCs w:val="22"/>
        </w:rPr>
        <w:t xml:space="preserve">ealing with the first hypothesis, the ERP profiles observed in the emotional face expression decoding in the two conditions, there can be observed several </w:t>
      </w:r>
      <w:r w:rsidR="00272163" w:rsidRPr="002F4B5F">
        <w:rPr>
          <w:rFonts w:cstheme="minorHAnsi"/>
          <w:sz w:val="22"/>
          <w:szCs w:val="22"/>
        </w:rPr>
        <w:t>important differences</w:t>
      </w:r>
      <w:r w:rsidR="00A51944" w:rsidRPr="002F4B5F">
        <w:rPr>
          <w:rFonts w:cstheme="minorHAnsi"/>
          <w:sz w:val="22"/>
          <w:szCs w:val="22"/>
        </w:rPr>
        <w:t>.</w:t>
      </w:r>
    </w:p>
    <w:p w:rsidR="00E31328" w:rsidRPr="002F4B5F" w:rsidRDefault="00A51944"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b/>
          <w:sz w:val="22"/>
          <w:szCs w:val="22"/>
        </w:rPr>
        <w:t>the overall chocolate condition</w:t>
      </w:r>
      <w:r w:rsidRPr="002F4B5F">
        <w:rPr>
          <w:rFonts w:cstheme="minorHAnsi"/>
          <w:sz w:val="22"/>
          <w:szCs w:val="22"/>
        </w:rPr>
        <w:t xml:space="preserve">, brain regions which have been highly activated are the frontal lobe, the occipital lobe, the parietal lobe and the central midline. Less impact can be observed over the temporal lobes. </w:t>
      </w:r>
    </w:p>
    <w:p w:rsidR="005808A4" w:rsidRPr="002F4B5F" w:rsidRDefault="00A51944"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i/>
          <w:sz w:val="22"/>
          <w:szCs w:val="22"/>
        </w:rPr>
        <w:t>the frontal lobe</w:t>
      </w:r>
      <w:r w:rsidRPr="002F4B5F">
        <w:rPr>
          <w:rFonts w:cstheme="minorHAnsi"/>
          <w:sz w:val="22"/>
          <w:szCs w:val="22"/>
        </w:rPr>
        <w:t>, the</w:t>
      </w:r>
      <w:r w:rsidR="000244C9" w:rsidRPr="002F4B5F">
        <w:rPr>
          <w:rFonts w:cstheme="minorHAnsi"/>
          <w:sz w:val="22"/>
          <w:szCs w:val="22"/>
        </w:rPr>
        <w:t xml:space="preserve">re is first a positive peak in the first 100ms post-stimulus and the highest peak </w:t>
      </w:r>
      <w:r w:rsidR="009B0DA0" w:rsidRPr="002F4B5F">
        <w:rPr>
          <w:rFonts w:cstheme="minorHAnsi"/>
          <w:sz w:val="22"/>
          <w:szCs w:val="22"/>
        </w:rPr>
        <w:t>captured</w:t>
      </w:r>
      <w:r w:rsidR="000244C9" w:rsidRPr="002F4B5F">
        <w:rPr>
          <w:rFonts w:cstheme="minorHAnsi"/>
          <w:sz w:val="22"/>
          <w:szCs w:val="22"/>
        </w:rPr>
        <w:t xml:space="preserve"> is </w:t>
      </w:r>
      <w:r w:rsidR="009B0DA0" w:rsidRPr="002F4B5F">
        <w:rPr>
          <w:rFonts w:cstheme="minorHAnsi"/>
          <w:sz w:val="22"/>
          <w:szCs w:val="22"/>
        </w:rPr>
        <w:t>elicited</w:t>
      </w:r>
      <w:r w:rsidR="000244C9" w:rsidRPr="002F4B5F">
        <w:rPr>
          <w:rFonts w:cstheme="minorHAnsi"/>
          <w:sz w:val="22"/>
          <w:szCs w:val="22"/>
        </w:rPr>
        <w:t xml:space="preserve"> by the happy pictures. At approximately 140ms </w:t>
      </w:r>
      <w:r w:rsidR="009B0DA0" w:rsidRPr="002F4B5F">
        <w:rPr>
          <w:rFonts w:cstheme="minorHAnsi"/>
          <w:sz w:val="22"/>
          <w:szCs w:val="22"/>
        </w:rPr>
        <w:t>post stimulus</w:t>
      </w:r>
      <w:r w:rsidR="000244C9" w:rsidRPr="002F4B5F">
        <w:rPr>
          <w:rFonts w:cstheme="minorHAnsi"/>
          <w:sz w:val="22"/>
          <w:szCs w:val="22"/>
        </w:rPr>
        <w:t xml:space="preserve">, there appears a significant negative </w:t>
      </w:r>
      <w:r w:rsidR="003A218D" w:rsidRPr="002F4B5F">
        <w:rPr>
          <w:rFonts w:cstheme="minorHAnsi"/>
          <w:sz w:val="22"/>
          <w:szCs w:val="22"/>
        </w:rPr>
        <w:t>deflection</w:t>
      </w:r>
      <w:r w:rsidR="000244C9" w:rsidRPr="002F4B5F">
        <w:rPr>
          <w:rFonts w:cstheme="minorHAnsi"/>
          <w:sz w:val="22"/>
          <w:szCs w:val="22"/>
        </w:rPr>
        <w:t xml:space="preserve">. This deflection has the highest amplitude for neutral pictures, whereas the sad and happy pictures do not show </w:t>
      </w:r>
      <w:r w:rsidR="009B0DA0" w:rsidRPr="002F4B5F">
        <w:rPr>
          <w:rFonts w:cstheme="minorHAnsi"/>
          <w:sz w:val="22"/>
          <w:szCs w:val="22"/>
        </w:rPr>
        <w:t>significant</w:t>
      </w:r>
      <w:r w:rsidR="000244C9" w:rsidRPr="002F4B5F">
        <w:rPr>
          <w:rFonts w:cstheme="minorHAnsi"/>
          <w:sz w:val="22"/>
          <w:szCs w:val="22"/>
        </w:rPr>
        <w:t xml:space="preserve"> differences in amplitude. This </w:t>
      </w:r>
      <w:r w:rsidRPr="002F4B5F">
        <w:rPr>
          <w:rFonts w:cstheme="minorHAnsi"/>
          <w:sz w:val="22"/>
          <w:szCs w:val="22"/>
        </w:rPr>
        <w:t xml:space="preserve">is most probably the N170 which is related to the structural elaboration of the face-stimulus. </w:t>
      </w:r>
      <w:r w:rsidR="000244C9" w:rsidRPr="002F4B5F">
        <w:rPr>
          <w:rFonts w:cstheme="minorHAnsi"/>
          <w:sz w:val="22"/>
          <w:szCs w:val="22"/>
        </w:rPr>
        <w:t xml:space="preserve"> </w:t>
      </w:r>
      <w:r w:rsidR="00272163" w:rsidRPr="002F4B5F">
        <w:rPr>
          <w:rFonts w:cstheme="minorHAnsi"/>
          <w:sz w:val="22"/>
          <w:szCs w:val="22"/>
        </w:rPr>
        <w:t xml:space="preserve">The N170 captured here has lower amplitude for emotional pictures as opposed </w:t>
      </w:r>
      <w:proofErr w:type="spellStart"/>
      <w:proofErr w:type="gramStart"/>
      <w:r w:rsidR="00272163" w:rsidRPr="002F4B5F">
        <w:rPr>
          <w:rFonts w:cstheme="minorHAnsi"/>
          <w:sz w:val="22"/>
          <w:szCs w:val="22"/>
        </w:rPr>
        <w:t>th</w:t>
      </w:r>
      <w:proofErr w:type="spellEnd"/>
      <w:proofErr w:type="gramEnd"/>
      <w:r w:rsidR="00272163" w:rsidRPr="002F4B5F">
        <w:rPr>
          <w:rFonts w:cstheme="minorHAnsi"/>
          <w:sz w:val="22"/>
          <w:szCs w:val="22"/>
        </w:rPr>
        <w:t xml:space="preserve"> neutral pictures. </w:t>
      </w:r>
      <w:r w:rsidR="000244C9" w:rsidRPr="002F4B5F">
        <w:rPr>
          <w:rFonts w:cstheme="minorHAnsi"/>
          <w:sz w:val="22"/>
          <w:szCs w:val="22"/>
        </w:rPr>
        <w:t xml:space="preserve">The next important ERP profile observed is a positive peak at approximately 180ms for the happy pictures. This is followed by a new significant negative deflection </w:t>
      </w:r>
      <w:r w:rsidR="00BC7CA9" w:rsidRPr="002F4B5F">
        <w:rPr>
          <w:rFonts w:cstheme="minorHAnsi"/>
          <w:sz w:val="22"/>
          <w:szCs w:val="22"/>
        </w:rPr>
        <w:t>registered</w:t>
      </w:r>
      <w:r w:rsidR="000244C9" w:rsidRPr="002F4B5F">
        <w:rPr>
          <w:rFonts w:cstheme="minorHAnsi"/>
          <w:sz w:val="22"/>
          <w:szCs w:val="22"/>
        </w:rPr>
        <w:t xml:space="preserve"> at approx. 260ms. This negative deflection captures a clear difference between neutral stimuli and emotional stimuli. However, no </w:t>
      </w:r>
      <w:r w:rsidR="00BC7CA9" w:rsidRPr="002F4B5F">
        <w:rPr>
          <w:rFonts w:cstheme="minorHAnsi"/>
          <w:sz w:val="22"/>
          <w:szCs w:val="22"/>
        </w:rPr>
        <w:t>significant</w:t>
      </w:r>
      <w:r w:rsidR="000244C9" w:rsidRPr="002F4B5F">
        <w:rPr>
          <w:rFonts w:cstheme="minorHAnsi"/>
          <w:sz w:val="22"/>
          <w:szCs w:val="22"/>
        </w:rPr>
        <w:t xml:space="preserve"> difference between the t</w:t>
      </w:r>
      <w:r w:rsidR="005808A4" w:rsidRPr="002F4B5F">
        <w:rPr>
          <w:rFonts w:cstheme="minorHAnsi"/>
          <w:sz w:val="22"/>
          <w:szCs w:val="22"/>
        </w:rPr>
        <w:t>w</w:t>
      </w:r>
      <w:r w:rsidR="000244C9" w:rsidRPr="002F4B5F">
        <w:rPr>
          <w:rFonts w:cstheme="minorHAnsi"/>
          <w:sz w:val="22"/>
          <w:szCs w:val="22"/>
        </w:rPr>
        <w:t>o emotional stimuli can be observed.</w:t>
      </w:r>
      <w:r w:rsidR="00BC7CA9" w:rsidRPr="002F4B5F">
        <w:rPr>
          <w:rFonts w:cstheme="minorHAnsi"/>
          <w:sz w:val="22"/>
          <w:szCs w:val="22"/>
        </w:rPr>
        <w:t xml:space="preserve"> This can be </w:t>
      </w:r>
      <w:r w:rsidRPr="002F4B5F">
        <w:rPr>
          <w:rFonts w:cstheme="minorHAnsi"/>
          <w:sz w:val="22"/>
          <w:szCs w:val="22"/>
        </w:rPr>
        <w:t>attributed to the N230 component. As supported by previous literature, this component is strictly related to the decoding of emotion (</w:t>
      </w:r>
      <w:proofErr w:type="spellStart"/>
      <w:r w:rsidRPr="002F4B5F">
        <w:rPr>
          <w:rFonts w:cstheme="minorHAnsi"/>
          <w:sz w:val="22"/>
          <w:szCs w:val="22"/>
        </w:rPr>
        <w:t>Streit</w:t>
      </w:r>
      <w:proofErr w:type="spellEnd"/>
      <w:r w:rsidRPr="002F4B5F">
        <w:rPr>
          <w:rFonts w:cstheme="minorHAnsi"/>
          <w:sz w:val="22"/>
          <w:szCs w:val="22"/>
        </w:rPr>
        <w:t xml:space="preserve"> et al, 2000).</w:t>
      </w:r>
      <w:r w:rsidR="0015641F" w:rsidRPr="002F4B5F">
        <w:rPr>
          <w:rFonts w:cstheme="minorHAnsi"/>
          <w:sz w:val="22"/>
          <w:szCs w:val="22"/>
        </w:rPr>
        <w:t xml:space="preserve"> </w:t>
      </w:r>
      <w:r w:rsidR="00BC7CA9" w:rsidRPr="002F4B5F">
        <w:rPr>
          <w:rFonts w:cstheme="minorHAnsi"/>
          <w:sz w:val="22"/>
          <w:szCs w:val="22"/>
        </w:rPr>
        <w:t xml:space="preserve"> The following important ERP profile is </w:t>
      </w:r>
      <w:r w:rsidR="005808A4" w:rsidRPr="002F4B5F">
        <w:rPr>
          <w:rFonts w:cstheme="minorHAnsi"/>
          <w:sz w:val="22"/>
          <w:szCs w:val="22"/>
        </w:rPr>
        <w:t xml:space="preserve">a positive peak </w:t>
      </w:r>
      <w:r w:rsidR="00BC7CA9" w:rsidRPr="002F4B5F">
        <w:rPr>
          <w:rFonts w:cstheme="minorHAnsi"/>
          <w:sz w:val="22"/>
          <w:szCs w:val="22"/>
        </w:rPr>
        <w:t xml:space="preserve">detected at </w:t>
      </w:r>
      <w:r w:rsidR="009B0DA0" w:rsidRPr="002F4B5F">
        <w:rPr>
          <w:rFonts w:cstheme="minorHAnsi"/>
          <w:sz w:val="22"/>
          <w:szCs w:val="22"/>
        </w:rPr>
        <w:t>360ms for neutral and sad pictures and slightly earlier for happy pictures. At this latency, the sad pictures generate the highest amplitude</w:t>
      </w:r>
      <w:r w:rsidR="005808A4" w:rsidRPr="002F4B5F">
        <w:rPr>
          <w:rFonts w:cstheme="minorHAnsi"/>
          <w:sz w:val="22"/>
          <w:szCs w:val="22"/>
        </w:rPr>
        <w:t>. T</w:t>
      </w:r>
      <w:r w:rsidR="006C581C" w:rsidRPr="002F4B5F">
        <w:rPr>
          <w:rFonts w:cstheme="minorHAnsi"/>
          <w:sz w:val="22"/>
          <w:szCs w:val="22"/>
        </w:rPr>
        <w:t xml:space="preserve">he N300 component in the overall chocolate condition is not distinctly present. This component, as suggested in the literature, is the borderline for the happy faces and the rest of the stimuli. </w:t>
      </w:r>
    </w:p>
    <w:p w:rsidR="00A51944" w:rsidRPr="002F4B5F" w:rsidRDefault="00AA5917" w:rsidP="00905DFA">
      <w:pPr>
        <w:spacing w:line="360" w:lineRule="auto"/>
        <w:jc w:val="both"/>
        <w:rPr>
          <w:rFonts w:cstheme="minorHAnsi"/>
          <w:sz w:val="22"/>
          <w:szCs w:val="22"/>
        </w:rPr>
      </w:pPr>
      <w:r w:rsidRPr="002F4B5F">
        <w:rPr>
          <w:rFonts w:cstheme="minorHAnsi"/>
          <w:sz w:val="22"/>
          <w:szCs w:val="22"/>
        </w:rPr>
        <w:t xml:space="preserve">In the overall chocolate condition, it can be observed that the neutral faces are the ones who elicit the highest </w:t>
      </w:r>
      <w:r w:rsidR="005808A4" w:rsidRPr="002F4B5F">
        <w:rPr>
          <w:rFonts w:cstheme="minorHAnsi"/>
          <w:sz w:val="22"/>
          <w:szCs w:val="22"/>
        </w:rPr>
        <w:t xml:space="preserve">negative </w:t>
      </w:r>
      <w:r w:rsidRPr="002F4B5F">
        <w:rPr>
          <w:rFonts w:cstheme="minorHAnsi"/>
          <w:sz w:val="22"/>
          <w:szCs w:val="22"/>
        </w:rPr>
        <w:t>wave forms</w:t>
      </w:r>
      <w:r w:rsidR="005808A4" w:rsidRPr="002F4B5F">
        <w:rPr>
          <w:rFonts w:cstheme="minorHAnsi"/>
          <w:sz w:val="22"/>
          <w:szCs w:val="22"/>
        </w:rPr>
        <w:t xml:space="preserve"> and the happy and the sad elicit the highest positive waveforms. With this we can suggest that </w:t>
      </w:r>
      <w:r w:rsidR="00A16F37" w:rsidRPr="002F4B5F">
        <w:rPr>
          <w:rFonts w:cstheme="minorHAnsi"/>
          <w:sz w:val="22"/>
          <w:szCs w:val="22"/>
        </w:rPr>
        <w:t>chocolate</w:t>
      </w:r>
      <w:r w:rsidRPr="002F4B5F">
        <w:rPr>
          <w:rFonts w:cstheme="minorHAnsi"/>
          <w:sz w:val="22"/>
          <w:szCs w:val="22"/>
        </w:rPr>
        <w:t xml:space="preserve"> influences the impact of emotions </w:t>
      </w:r>
      <w:r w:rsidR="005A192B" w:rsidRPr="002F4B5F">
        <w:rPr>
          <w:rFonts w:cstheme="minorHAnsi"/>
          <w:sz w:val="22"/>
          <w:szCs w:val="22"/>
        </w:rPr>
        <w:t xml:space="preserve">captured in the EEG brain waves, as in the chocolate condition the neutral faces waveforms are always </w:t>
      </w:r>
      <w:r w:rsidR="00CD0F3D" w:rsidRPr="002F4B5F">
        <w:rPr>
          <w:rFonts w:cstheme="minorHAnsi"/>
          <w:sz w:val="22"/>
          <w:szCs w:val="22"/>
        </w:rPr>
        <w:t>distinct in amplitude from the emotions wavef</w:t>
      </w:r>
      <w:r w:rsidR="00272163" w:rsidRPr="002F4B5F">
        <w:rPr>
          <w:rFonts w:cstheme="minorHAnsi"/>
          <w:sz w:val="22"/>
          <w:szCs w:val="22"/>
        </w:rPr>
        <w:t>orms. This can only result from an</w:t>
      </w:r>
      <w:r w:rsidR="00CD0F3D" w:rsidRPr="002F4B5F">
        <w:rPr>
          <w:rFonts w:cstheme="minorHAnsi"/>
          <w:sz w:val="22"/>
          <w:szCs w:val="22"/>
        </w:rPr>
        <w:t xml:space="preserve"> impact of the chocolate over how the brain reacts to emotional stimuli. </w:t>
      </w:r>
    </w:p>
    <w:p w:rsidR="005808A4" w:rsidRPr="002F4B5F" w:rsidRDefault="005808A4" w:rsidP="00905DFA">
      <w:pPr>
        <w:spacing w:line="360" w:lineRule="auto"/>
        <w:jc w:val="both"/>
        <w:rPr>
          <w:rFonts w:cstheme="minorHAnsi"/>
          <w:sz w:val="22"/>
          <w:szCs w:val="22"/>
        </w:rPr>
      </w:pPr>
      <w:r w:rsidRPr="002F4B5F">
        <w:rPr>
          <w:rFonts w:cstheme="minorHAnsi"/>
          <w:sz w:val="22"/>
          <w:szCs w:val="22"/>
        </w:rPr>
        <w:lastRenderedPageBreak/>
        <w:t xml:space="preserve">In </w:t>
      </w:r>
      <w:r w:rsidRPr="002F4B5F">
        <w:rPr>
          <w:rFonts w:cstheme="minorHAnsi"/>
          <w:i/>
          <w:sz w:val="22"/>
          <w:szCs w:val="22"/>
        </w:rPr>
        <w:t>the occipital lobe</w:t>
      </w:r>
      <w:r w:rsidR="00FE5350" w:rsidRPr="002F4B5F">
        <w:rPr>
          <w:rFonts w:cstheme="minorHAnsi"/>
          <w:i/>
          <w:sz w:val="22"/>
          <w:szCs w:val="22"/>
        </w:rPr>
        <w:t>,</w:t>
      </w:r>
      <w:r w:rsidRPr="002F4B5F">
        <w:rPr>
          <w:rFonts w:cstheme="minorHAnsi"/>
          <w:sz w:val="22"/>
          <w:szCs w:val="22"/>
        </w:rPr>
        <w:t xml:space="preserve"> there can be observed a clear negative deflection in the first 100ms </w:t>
      </w:r>
      <w:r w:rsidR="000300A5" w:rsidRPr="002F4B5F">
        <w:rPr>
          <w:rFonts w:cstheme="minorHAnsi"/>
          <w:sz w:val="22"/>
          <w:szCs w:val="22"/>
        </w:rPr>
        <w:t>post stimulus</w:t>
      </w:r>
      <w:r w:rsidRPr="002F4B5F">
        <w:rPr>
          <w:rFonts w:cstheme="minorHAnsi"/>
          <w:sz w:val="22"/>
          <w:szCs w:val="22"/>
        </w:rPr>
        <w:t xml:space="preserve">, elicited the highest by the positive emotions. In the next 120ms there is captured a positive peak but with no distinction between emotions and the neutral stimuli. At </w:t>
      </w:r>
      <w:r w:rsidR="00FE5350" w:rsidRPr="002F4B5F">
        <w:rPr>
          <w:rFonts w:cstheme="minorHAnsi"/>
          <w:sz w:val="22"/>
          <w:szCs w:val="22"/>
        </w:rPr>
        <w:t xml:space="preserve">220ms the neutral emotions elicit a positive peak followed at 240ms by the positive and negative emotions peaking. At 320ms there is a negative deflection by the happy and the sad pictures with clear difference in amplitudes, the happy pictures eliciting the highest amplitude, followed shortly at 340ms by a negative deflection by the neutral stimuli as well. </w:t>
      </w:r>
      <w:r w:rsidR="00C315DC" w:rsidRPr="002F4B5F">
        <w:rPr>
          <w:rFonts w:cstheme="minorHAnsi"/>
          <w:sz w:val="22"/>
          <w:szCs w:val="22"/>
        </w:rPr>
        <w:t>These observed deflections</w:t>
      </w:r>
      <w:r w:rsidR="00FE5350" w:rsidRPr="002F4B5F">
        <w:rPr>
          <w:rFonts w:cstheme="minorHAnsi"/>
          <w:sz w:val="22"/>
          <w:szCs w:val="22"/>
        </w:rPr>
        <w:t xml:space="preserve"> in the 300ms range distinctly for the happy</w:t>
      </w:r>
      <w:r w:rsidR="00674EBB" w:rsidRPr="002F4B5F">
        <w:rPr>
          <w:rFonts w:cstheme="minorHAnsi"/>
          <w:sz w:val="22"/>
          <w:szCs w:val="22"/>
        </w:rPr>
        <w:t xml:space="preserve"> pictures can support our third</w:t>
      </w:r>
      <w:r w:rsidR="00FE5350" w:rsidRPr="002F4B5F">
        <w:rPr>
          <w:rFonts w:cstheme="minorHAnsi"/>
          <w:sz w:val="22"/>
          <w:szCs w:val="22"/>
        </w:rPr>
        <w:t xml:space="preserve"> hypothesis that the N300 </w:t>
      </w:r>
      <w:r w:rsidR="00EE167F" w:rsidRPr="002F4B5F">
        <w:rPr>
          <w:rFonts w:cstheme="minorHAnsi"/>
          <w:sz w:val="22"/>
          <w:szCs w:val="22"/>
        </w:rPr>
        <w:t>component actually ret</w:t>
      </w:r>
      <w:r w:rsidR="00FE5350" w:rsidRPr="002F4B5F">
        <w:rPr>
          <w:rFonts w:cstheme="minorHAnsi"/>
          <w:sz w:val="22"/>
          <w:szCs w:val="22"/>
        </w:rPr>
        <w:t>r</w:t>
      </w:r>
      <w:r w:rsidR="00EE167F" w:rsidRPr="002F4B5F">
        <w:rPr>
          <w:rFonts w:cstheme="minorHAnsi"/>
          <w:sz w:val="22"/>
          <w:szCs w:val="22"/>
        </w:rPr>
        <w:t>i</w:t>
      </w:r>
      <w:r w:rsidR="00FE5350" w:rsidRPr="002F4B5F">
        <w:rPr>
          <w:rFonts w:cstheme="minorHAnsi"/>
          <w:sz w:val="22"/>
          <w:szCs w:val="22"/>
        </w:rPr>
        <w:t>eves stronger signals by happy faces than sad and neutral faces, acting as a facial expression recognition component, in the occipital lobe.</w:t>
      </w:r>
    </w:p>
    <w:p w:rsidR="00C315DC" w:rsidRPr="002F4B5F" w:rsidRDefault="00C315DC"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i/>
          <w:sz w:val="22"/>
          <w:szCs w:val="22"/>
        </w:rPr>
        <w:t>the parietal lobe,</w:t>
      </w:r>
      <w:r w:rsidRPr="002F4B5F">
        <w:rPr>
          <w:rFonts w:cstheme="minorHAnsi"/>
          <w:sz w:val="22"/>
          <w:szCs w:val="22"/>
        </w:rPr>
        <w:t xml:space="preserve"> the observations can conclude that in the first 100ms </w:t>
      </w:r>
      <w:r w:rsidR="00EE167F" w:rsidRPr="002F4B5F">
        <w:rPr>
          <w:rFonts w:cstheme="minorHAnsi"/>
          <w:sz w:val="22"/>
          <w:szCs w:val="22"/>
        </w:rPr>
        <w:t>post stimulus</w:t>
      </w:r>
      <w:r w:rsidRPr="002F4B5F">
        <w:rPr>
          <w:rFonts w:cstheme="minorHAnsi"/>
          <w:sz w:val="22"/>
          <w:szCs w:val="22"/>
        </w:rPr>
        <w:t xml:space="preserve">, the happy faces elicit a severe negative peak, followed then in the 170ms by a </w:t>
      </w:r>
      <w:r w:rsidR="00CA6489" w:rsidRPr="002F4B5F">
        <w:rPr>
          <w:rFonts w:cstheme="minorHAnsi"/>
          <w:sz w:val="22"/>
          <w:szCs w:val="22"/>
        </w:rPr>
        <w:t>negative</w:t>
      </w:r>
      <w:r w:rsidRPr="002F4B5F">
        <w:rPr>
          <w:rFonts w:cstheme="minorHAnsi"/>
          <w:sz w:val="22"/>
          <w:szCs w:val="22"/>
        </w:rPr>
        <w:t xml:space="preserve"> deflection observed for all three stimuli. In this region it can be observed a distinct difference in amplitude </w:t>
      </w:r>
      <w:r w:rsidR="00FB4061" w:rsidRPr="002F4B5F">
        <w:rPr>
          <w:rFonts w:cstheme="minorHAnsi"/>
          <w:sz w:val="22"/>
          <w:szCs w:val="22"/>
        </w:rPr>
        <w:t>elicited</w:t>
      </w:r>
      <w:r w:rsidRPr="002F4B5F">
        <w:rPr>
          <w:rFonts w:cstheme="minorHAnsi"/>
          <w:sz w:val="22"/>
          <w:szCs w:val="22"/>
        </w:rPr>
        <w:t xml:space="preserve"> by neutral stimuli as opposed to emotional stimuli. There cannot be draw any conclusion over a difference at emotional stimuli level, however it is important to mention that emotional stimuli generate stronger </w:t>
      </w:r>
      <w:r w:rsidR="00CA6489" w:rsidRPr="002F4B5F">
        <w:rPr>
          <w:rFonts w:cstheme="minorHAnsi"/>
          <w:sz w:val="22"/>
          <w:szCs w:val="22"/>
        </w:rPr>
        <w:t>positive deflections in this brain area.</w:t>
      </w:r>
    </w:p>
    <w:p w:rsidR="005808A4" w:rsidRPr="002F4B5F" w:rsidRDefault="004E16B9" w:rsidP="00905DFA">
      <w:pPr>
        <w:spacing w:line="360" w:lineRule="auto"/>
        <w:jc w:val="both"/>
        <w:rPr>
          <w:rFonts w:cstheme="minorHAnsi"/>
          <w:sz w:val="22"/>
          <w:szCs w:val="22"/>
        </w:rPr>
      </w:pPr>
      <w:r w:rsidRPr="002F4B5F">
        <w:rPr>
          <w:rFonts w:cstheme="minorHAnsi"/>
          <w:sz w:val="22"/>
          <w:szCs w:val="22"/>
        </w:rPr>
        <w:t xml:space="preserve">The </w:t>
      </w:r>
      <w:r w:rsidRPr="002F4B5F">
        <w:rPr>
          <w:rFonts w:cstheme="minorHAnsi"/>
          <w:i/>
          <w:sz w:val="22"/>
          <w:szCs w:val="22"/>
        </w:rPr>
        <w:t xml:space="preserve">central line, </w:t>
      </w:r>
      <w:r w:rsidRPr="002F4B5F">
        <w:rPr>
          <w:rFonts w:cstheme="minorHAnsi"/>
          <w:sz w:val="22"/>
          <w:szCs w:val="22"/>
        </w:rPr>
        <w:t xml:space="preserve">it can as well be observed a clear difference between the emotional stimuli and the neutral stimuli in terms of the amplitude of the observed components. Even </w:t>
      </w:r>
      <w:proofErr w:type="spellStart"/>
      <w:r w:rsidRPr="002F4B5F">
        <w:rPr>
          <w:rFonts w:cstheme="minorHAnsi"/>
          <w:sz w:val="22"/>
          <w:szCs w:val="22"/>
        </w:rPr>
        <w:t>it</w:t>
      </w:r>
      <w:proofErr w:type="spellEnd"/>
      <w:r w:rsidRPr="002F4B5F">
        <w:rPr>
          <w:rFonts w:cstheme="minorHAnsi"/>
          <w:sz w:val="22"/>
          <w:szCs w:val="22"/>
        </w:rPr>
        <w:t xml:space="preserve"> we cannot draw specific remarks per type or emotion, it is clear that here as well the emotional stimuli draw stronger positive amplitudes</w:t>
      </w:r>
      <w:r w:rsidR="002D2678" w:rsidRPr="002F4B5F">
        <w:rPr>
          <w:rFonts w:cstheme="minorHAnsi"/>
          <w:sz w:val="22"/>
          <w:szCs w:val="22"/>
        </w:rPr>
        <w:t xml:space="preserve"> in the 180ms and 360ms </w:t>
      </w:r>
      <w:r w:rsidR="00EE167F" w:rsidRPr="002F4B5F">
        <w:rPr>
          <w:rFonts w:cstheme="minorHAnsi"/>
          <w:sz w:val="22"/>
          <w:szCs w:val="22"/>
        </w:rPr>
        <w:t>post stimulus</w:t>
      </w:r>
      <w:r w:rsidRPr="002F4B5F">
        <w:rPr>
          <w:rFonts w:cstheme="minorHAnsi"/>
          <w:sz w:val="22"/>
          <w:szCs w:val="22"/>
        </w:rPr>
        <w:t xml:space="preserve"> </w:t>
      </w:r>
      <w:r w:rsidR="00674EBB" w:rsidRPr="002F4B5F">
        <w:rPr>
          <w:rFonts w:cstheme="minorHAnsi"/>
          <w:sz w:val="22"/>
          <w:szCs w:val="22"/>
        </w:rPr>
        <w:t xml:space="preserve">latencies, </w:t>
      </w:r>
      <w:r w:rsidRPr="002F4B5F">
        <w:rPr>
          <w:rFonts w:cstheme="minorHAnsi"/>
          <w:sz w:val="22"/>
          <w:szCs w:val="22"/>
        </w:rPr>
        <w:t xml:space="preserve">whereas the neutral stimuli draw </w:t>
      </w:r>
      <w:r w:rsidR="00674EBB" w:rsidRPr="002F4B5F">
        <w:rPr>
          <w:rFonts w:cstheme="minorHAnsi"/>
          <w:sz w:val="22"/>
          <w:szCs w:val="22"/>
        </w:rPr>
        <w:t xml:space="preserve">stronger amplitudes </w:t>
      </w:r>
      <w:r w:rsidRPr="002F4B5F">
        <w:rPr>
          <w:rFonts w:cstheme="minorHAnsi"/>
          <w:sz w:val="22"/>
          <w:szCs w:val="22"/>
        </w:rPr>
        <w:t xml:space="preserve">on the negative </w:t>
      </w:r>
      <w:r w:rsidR="00674EBB" w:rsidRPr="002F4B5F">
        <w:rPr>
          <w:rFonts w:cstheme="minorHAnsi"/>
          <w:sz w:val="22"/>
          <w:szCs w:val="22"/>
        </w:rPr>
        <w:t xml:space="preserve">peaks </w:t>
      </w:r>
      <w:r w:rsidR="002D2678" w:rsidRPr="002F4B5F">
        <w:rPr>
          <w:rFonts w:cstheme="minorHAnsi"/>
          <w:sz w:val="22"/>
          <w:szCs w:val="22"/>
        </w:rPr>
        <w:t xml:space="preserve">in the 120ms and 260ms </w:t>
      </w:r>
      <w:r w:rsidR="00EE167F" w:rsidRPr="002F4B5F">
        <w:rPr>
          <w:rFonts w:cstheme="minorHAnsi"/>
          <w:sz w:val="22"/>
          <w:szCs w:val="22"/>
        </w:rPr>
        <w:t>post stimulus</w:t>
      </w:r>
      <w:r w:rsidR="002D2678" w:rsidRPr="002F4B5F">
        <w:rPr>
          <w:rFonts w:cstheme="minorHAnsi"/>
          <w:sz w:val="22"/>
          <w:szCs w:val="22"/>
        </w:rPr>
        <w:t>.</w:t>
      </w:r>
    </w:p>
    <w:p w:rsidR="00113019" w:rsidRPr="002F4B5F" w:rsidRDefault="00294123"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b/>
          <w:sz w:val="22"/>
          <w:szCs w:val="22"/>
        </w:rPr>
        <w:t>the control condition</w:t>
      </w:r>
      <w:r w:rsidRPr="002F4B5F">
        <w:rPr>
          <w:rFonts w:cstheme="minorHAnsi"/>
          <w:sz w:val="22"/>
          <w:szCs w:val="22"/>
        </w:rPr>
        <w:t xml:space="preserve">, </w:t>
      </w:r>
      <w:r w:rsidR="000F6F6B" w:rsidRPr="002F4B5F">
        <w:rPr>
          <w:rFonts w:cstheme="minorHAnsi"/>
          <w:sz w:val="22"/>
          <w:szCs w:val="22"/>
        </w:rPr>
        <w:t xml:space="preserve">the frontal, parietal, central and occipital brain lobes are </w:t>
      </w:r>
      <w:r w:rsidR="00FD20EC" w:rsidRPr="002F4B5F">
        <w:rPr>
          <w:rFonts w:cstheme="minorHAnsi"/>
          <w:sz w:val="22"/>
          <w:szCs w:val="22"/>
        </w:rPr>
        <w:t>observed</w:t>
      </w:r>
      <w:r w:rsidR="000F6F6B" w:rsidRPr="002F4B5F">
        <w:rPr>
          <w:rFonts w:cstheme="minorHAnsi"/>
          <w:sz w:val="22"/>
          <w:szCs w:val="22"/>
        </w:rPr>
        <w:t xml:space="preserve">, with the frontal and the occipital standing out among the others. Similarly, the temporal lobes do not offer significant variations in waveforms to be analyzed.  We observed that the negative variation is different among the three emotions in terms of peak amplitude as compared to the chocolate condition. The different profiles of ERP </w:t>
      </w:r>
      <w:r w:rsidR="00716ED0" w:rsidRPr="002F4B5F">
        <w:rPr>
          <w:rFonts w:cstheme="minorHAnsi"/>
          <w:sz w:val="22"/>
          <w:szCs w:val="22"/>
        </w:rPr>
        <w:t xml:space="preserve">as a function of the impact of chocolate over the emotional perception of the </w:t>
      </w:r>
      <w:r w:rsidR="00F21119" w:rsidRPr="002F4B5F">
        <w:rPr>
          <w:rFonts w:cstheme="minorHAnsi"/>
          <w:sz w:val="22"/>
          <w:szCs w:val="22"/>
        </w:rPr>
        <w:t>stimulus</w:t>
      </w:r>
      <w:r w:rsidR="00716ED0" w:rsidRPr="002F4B5F">
        <w:rPr>
          <w:rFonts w:cstheme="minorHAnsi"/>
          <w:sz w:val="22"/>
          <w:szCs w:val="22"/>
        </w:rPr>
        <w:t xml:space="preserve"> from the brain may indicate that the </w:t>
      </w:r>
      <w:r w:rsidR="00FD20EC" w:rsidRPr="002F4B5F">
        <w:rPr>
          <w:rFonts w:cstheme="minorHAnsi"/>
          <w:sz w:val="22"/>
          <w:szCs w:val="22"/>
        </w:rPr>
        <w:t>chocolate clearly changes</w:t>
      </w:r>
      <w:r w:rsidR="00A16F37" w:rsidRPr="002F4B5F">
        <w:rPr>
          <w:rFonts w:cstheme="minorHAnsi"/>
          <w:sz w:val="22"/>
          <w:szCs w:val="22"/>
        </w:rPr>
        <w:t xml:space="preserve"> the way the emotions impact the brain as opposed to how emotions impact the brain in the no chocolate condition.</w:t>
      </w:r>
      <w:r w:rsidR="005A192B" w:rsidRPr="002F4B5F">
        <w:rPr>
          <w:rFonts w:cstheme="minorHAnsi"/>
          <w:sz w:val="22"/>
          <w:szCs w:val="22"/>
        </w:rPr>
        <w:t xml:space="preserve"> </w:t>
      </w:r>
    </w:p>
    <w:p w:rsidR="0015641F" w:rsidRPr="002F4B5F" w:rsidRDefault="005A192B"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i/>
          <w:sz w:val="22"/>
          <w:szCs w:val="22"/>
        </w:rPr>
        <w:t>the frontal lobe</w:t>
      </w:r>
      <w:r w:rsidRPr="002F4B5F">
        <w:rPr>
          <w:rFonts w:cstheme="minorHAnsi"/>
          <w:sz w:val="22"/>
          <w:szCs w:val="22"/>
        </w:rPr>
        <w:t xml:space="preserve">, both the N170 component and the N230 component are present, however, the difference in amplitude elicited by each emotion is not that visible as in the chocolate condition, leading us to conclude also that chocolate increases the natural selective attention actions and draws on </w:t>
      </w:r>
      <w:proofErr w:type="spellStart"/>
      <w:r w:rsidRPr="002F4B5F">
        <w:rPr>
          <w:rFonts w:cstheme="minorHAnsi"/>
          <w:sz w:val="22"/>
          <w:szCs w:val="22"/>
        </w:rPr>
        <w:t>attentional</w:t>
      </w:r>
      <w:proofErr w:type="spellEnd"/>
      <w:r w:rsidRPr="002F4B5F">
        <w:rPr>
          <w:rFonts w:cstheme="minorHAnsi"/>
          <w:sz w:val="22"/>
          <w:szCs w:val="22"/>
        </w:rPr>
        <w:t xml:space="preserve"> resources, as also presented in the theory.</w:t>
      </w:r>
    </w:p>
    <w:p w:rsidR="00113019" w:rsidRPr="002F4B5F" w:rsidRDefault="00113019" w:rsidP="00905DFA">
      <w:pPr>
        <w:spacing w:line="360" w:lineRule="auto"/>
        <w:jc w:val="both"/>
        <w:rPr>
          <w:rFonts w:cstheme="minorHAnsi"/>
          <w:sz w:val="22"/>
          <w:szCs w:val="22"/>
        </w:rPr>
      </w:pPr>
      <w:r w:rsidRPr="002F4B5F">
        <w:rPr>
          <w:rFonts w:cstheme="minorHAnsi"/>
          <w:sz w:val="22"/>
          <w:szCs w:val="22"/>
        </w:rPr>
        <w:lastRenderedPageBreak/>
        <w:t>In</w:t>
      </w:r>
      <w:r w:rsidRPr="002F4B5F">
        <w:rPr>
          <w:rFonts w:cstheme="minorHAnsi"/>
          <w:i/>
          <w:sz w:val="22"/>
          <w:szCs w:val="22"/>
        </w:rPr>
        <w:t xml:space="preserve"> the occipital lobe </w:t>
      </w:r>
      <w:r w:rsidRPr="002F4B5F">
        <w:rPr>
          <w:rFonts w:cstheme="minorHAnsi"/>
          <w:sz w:val="22"/>
          <w:szCs w:val="22"/>
        </w:rPr>
        <w:t xml:space="preserve">there can be observed that neutral stimuli draw higher amplitudes for </w:t>
      </w:r>
      <w:r w:rsidR="00FD20EC" w:rsidRPr="002F4B5F">
        <w:rPr>
          <w:rFonts w:cstheme="minorHAnsi"/>
          <w:sz w:val="22"/>
          <w:szCs w:val="22"/>
        </w:rPr>
        <w:t>the positive peaks</w:t>
      </w:r>
      <w:r w:rsidRPr="002F4B5F">
        <w:rPr>
          <w:rFonts w:cstheme="minorHAnsi"/>
          <w:sz w:val="22"/>
          <w:szCs w:val="22"/>
        </w:rPr>
        <w:t xml:space="preserve"> at 120ms and 200ms as opposed to the chocolate condition in the same brain region, where positive emotions peaked at a slightly later latency.</w:t>
      </w:r>
    </w:p>
    <w:p w:rsidR="00113019" w:rsidRPr="002F4B5F" w:rsidRDefault="00113019"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i/>
          <w:sz w:val="22"/>
          <w:szCs w:val="22"/>
        </w:rPr>
        <w:t>the parietal lobe</w:t>
      </w:r>
      <w:r w:rsidRPr="002F4B5F">
        <w:rPr>
          <w:rFonts w:cstheme="minorHAnsi"/>
          <w:sz w:val="22"/>
          <w:szCs w:val="22"/>
        </w:rPr>
        <w:t xml:space="preserve"> there can as well be observed high </w:t>
      </w:r>
      <w:r w:rsidR="00FD20EC" w:rsidRPr="002F4B5F">
        <w:rPr>
          <w:rFonts w:cstheme="minorHAnsi"/>
          <w:sz w:val="22"/>
          <w:szCs w:val="22"/>
        </w:rPr>
        <w:t xml:space="preserve">positive </w:t>
      </w:r>
      <w:r w:rsidRPr="002F4B5F">
        <w:rPr>
          <w:rFonts w:cstheme="minorHAnsi"/>
          <w:sz w:val="22"/>
          <w:szCs w:val="22"/>
        </w:rPr>
        <w:t>amplitudes for neutral stimuli el</w:t>
      </w:r>
      <w:r w:rsidR="00F80386" w:rsidRPr="002F4B5F">
        <w:rPr>
          <w:rFonts w:cstheme="minorHAnsi"/>
          <w:sz w:val="22"/>
          <w:szCs w:val="22"/>
        </w:rPr>
        <w:t>i</w:t>
      </w:r>
      <w:r w:rsidRPr="002F4B5F">
        <w:rPr>
          <w:rFonts w:cstheme="minorHAnsi"/>
          <w:sz w:val="22"/>
          <w:szCs w:val="22"/>
        </w:rPr>
        <w:t>cited also at an early latency than for emotional stimuli. In the chocolate condition</w:t>
      </w:r>
      <w:r w:rsidR="00F80386" w:rsidRPr="002F4B5F">
        <w:rPr>
          <w:rFonts w:cstheme="minorHAnsi"/>
          <w:sz w:val="22"/>
          <w:szCs w:val="22"/>
        </w:rPr>
        <w:t xml:space="preserve"> the emotional stimuli</w:t>
      </w:r>
      <w:r w:rsidR="00FD20EC" w:rsidRPr="002F4B5F">
        <w:rPr>
          <w:rFonts w:cstheme="minorHAnsi"/>
          <w:sz w:val="22"/>
          <w:szCs w:val="22"/>
        </w:rPr>
        <w:t xml:space="preserve"> as opposed to neutral stimuli,</w:t>
      </w:r>
      <w:r w:rsidR="00F80386" w:rsidRPr="002F4B5F">
        <w:rPr>
          <w:rFonts w:cstheme="minorHAnsi"/>
          <w:sz w:val="22"/>
          <w:szCs w:val="22"/>
        </w:rPr>
        <w:t xml:space="preserve"> bring higher amplitudes in this area</w:t>
      </w:r>
      <w:r w:rsidRPr="002F4B5F">
        <w:rPr>
          <w:rFonts w:cstheme="minorHAnsi"/>
          <w:sz w:val="22"/>
          <w:szCs w:val="22"/>
        </w:rPr>
        <w:t>, suggest</w:t>
      </w:r>
      <w:r w:rsidR="00F80386" w:rsidRPr="002F4B5F">
        <w:rPr>
          <w:rFonts w:cstheme="minorHAnsi"/>
          <w:sz w:val="22"/>
          <w:szCs w:val="22"/>
        </w:rPr>
        <w:t xml:space="preserve">ing thus </w:t>
      </w:r>
      <w:r w:rsidRPr="002F4B5F">
        <w:rPr>
          <w:rFonts w:cstheme="minorHAnsi"/>
          <w:sz w:val="22"/>
          <w:szCs w:val="22"/>
        </w:rPr>
        <w:t>that</w:t>
      </w:r>
      <w:r w:rsidR="00F80386" w:rsidRPr="002F4B5F">
        <w:rPr>
          <w:rFonts w:cstheme="minorHAnsi"/>
          <w:sz w:val="22"/>
          <w:szCs w:val="22"/>
        </w:rPr>
        <w:t xml:space="preserve"> choc</w:t>
      </w:r>
      <w:r w:rsidR="00FD20EC" w:rsidRPr="002F4B5F">
        <w:rPr>
          <w:rFonts w:cstheme="minorHAnsi"/>
          <w:sz w:val="22"/>
          <w:szCs w:val="22"/>
        </w:rPr>
        <w:t>olate indeed generates a difference</w:t>
      </w:r>
      <w:r w:rsidR="00F80386" w:rsidRPr="002F4B5F">
        <w:rPr>
          <w:rFonts w:cstheme="minorHAnsi"/>
          <w:sz w:val="22"/>
          <w:szCs w:val="22"/>
        </w:rPr>
        <w:t xml:space="preserve"> over </w:t>
      </w:r>
      <w:r w:rsidR="00E168D2" w:rsidRPr="002F4B5F">
        <w:rPr>
          <w:rFonts w:cstheme="minorHAnsi"/>
          <w:sz w:val="22"/>
          <w:szCs w:val="22"/>
        </w:rPr>
        <w:t>how emotions are processed by the brain.</w:t>
      </w:r>
    </w:p>
    <w:p w:rsidR="00113019" w:rsidRPr="002F4B5F" w:rsidRDefault="00E168D2" w:rsidP="00905DFA">
      <w:pPr>
        <w:spacing w:line="360" w:lineRule="auto"/>
        <w:jc w:val="both"/>
        <w:rPr>
          <w:rFonts w:cstheme="minorHAnsi"/>
          <w:sz w:val="22"/>
          <w:szCs w:val="22"/>
        </w:rPr>
      </w:pPr>
      <w:r w:rsidRPr="002F4B5F">
        <w:rPr>
          <w:rFonts w:cstheme="minorHAnsi"/>
          <w:sz w:val="22"/>
          <w:szCs w:val="22"/>
        </w:rPr>
        <w:t xml:space="preserve">The </w:t>
      </w:r>
      <w:r w:rsidRPr="002F4B5F">
        <w:rPr>
          <w:rFonts w:cstheme="minorHAnsi"/>
          <w:i/>
          <w:sz w:val="22"/>
          <w:szCs w:val="22"/>
        </w:rPr>
        <w:t>central midline</w:t>
      </w:r>
      <w:r w:rsidRPr="002F4B5F">
        <w:rPr>
          <w:rFonts w:cstheme="minorHAnsi"/>
          <w:sz w:val="22"/>
          <w:szCs w:val="22"/>
        </w:rPr>
        <w:t xml:space="preserve"> also shows stronger effect of neutral emotions giving 2 </w:t>
      </w:r>
      <w:proofErr w:type="spellStart"/>
      <w:r w:rsidRPr="002F4B5F">
        <w:rPr>
          <w:rFonts w:cstheme="minorHAnsi"/>
          <w:sz w:val="22"/>
          <w:szCs w:val="22"/>
        </w:rPr>
        <w:t>earlyer</w:t>
      </w:r>
      <w:proofErr w:type="spellEnd"/>
      <w:r w:rsidRPr="002F4B5F">
        <w:rPr>
          <w:rFonts w:cstheme="minorHAnsi"/>
          <w:sz w:val="22"/>
          <w:szCs w:val="22"/>
        </w:rPr>
        <w:t xml:space="preserve"> positive peaks at 180ms and 340ms as opposed to the chocolate condition, where the emotional stimuli elicited stronger positive waveforms at 180ms and 360ms.</w:t>
      </w:r>
    </w:p>
    <w:p w:rsidR="00FD20EC" w:rsidRPr="002F4B5F" w:rsidRDefault="00730123" w:rsidP="00905DFA">
      <w:pPr>
        <w:spacing w:line="360" w:lineRule="auto"/>
        <w:jc w:val="both"/>
        <w:rPr>
          <w:rFonts w:cstheme="minorHAnsi"/>
          <w:sz w:val="22"/>
          <w:szCs w:val="22"/>
        </w:rPr>
      </w:pPr>
      <w:r w:rsidRPr="002F4B5F">
        <w:rPr>
          <w:rFonts w:cstheme="minorHAnsi"/>
          <w:sz w:val="22"/>
          <w:szCs w:val="22"/>
        </w:rPr>
        <w:t>Thus</w:t>
      </w:r>
      <w:r w:rsidR="00FD20EC" w:rsidRPr="002F4B5F">
        <w:rPr>
          <w:rFonts w:cstheme="minorHAnsi"/>
          <w:sz w:val="22"/>
          <w:szCs w:val="22"/>
        </w:rPr>
        <w:t xml:space="preserve">, the first hypothesis is only partially supported, as we </w:t>
      </w:r>
      <w:r w:rsidR="000300A5" w:rsidRPr="002F4B5F">
        <w:rPr>
          <w:rFonts w:cstheme="minorHAnsi"/>
          <w:sz w:val="22"/>
          <w:szCs w:val="22"/>
        </w:rPr>
        <w:t>cannot</w:t>
      </w:r>
      <w:r w:rsidR="00FD20EC" w:rsidRPr="002F4B5F">
        <w:rPr>
          <w:rFonts w:cstheme="minorHAnsi"/>
          <w:sz w:val="22"/>
          <w:szCs w:val="22"/>
        </w:rPr>
        <w:t xml:space="preserve"> make distinct observations over each type of emotion. However, we observe that in the chocolate condition the emotional stimuli elicit higher amplitudes as opposed to neutral stimuli, than in the no chocolate condition.</w:t>
      </w:r>
    </w:p>
    <w:p w:rsidR="00A16F37" w:rsidRPr="002F4B5F" w:rsidRDefault="006D5DD4" w:rsidP="00905DFA">
      <w:pPr>
        <w:spacing w:line="360" w:lineRule="auto"/>
        <w:jc w:val="both"/>
        <w:rPr>
          <w:rFonts w:cstheme="minorHAnsi"/>
          <w:sz w:val="22"/>
          <w:szCs w:val="22"/>
        </w:rPr>
      </w:pPr>
      <w:r w:rsidRPr="002F4B5F">
        <w:rPr>
          <w:rFonts w:cstheme="minorHAnsi"/>
          <w:sz w:val="22"/>
          <w:szCs w:val="22"/>
        </w:rPr>
        <w:t>Going into more detail, we observed and compared the differences between the two types of chocolate tested.</w:t>
      </w:r>
    </w:p>
    <w:p w:rsidR="00483F2F" w:rsidRPr="002F4B5F" w:rsidRDefault="006D5DD4" w:rsidP="00905DFA">
      <w:pPr>
        <w:spacing w:line="360" w:lineRule="auto"/>
        <w:jc w:val="both"/>
        <w:rPr>
          <w:rFonts w:cstheme="minorHAnsi"/>
          <w:sz w:val="22"/>
          <w:szCs w:val="22"/>
        </w:rPr>
      </w:pPr>
      <w:r w:rsidRPr="002F4B5F">
        <w:rPr>
          <w:rFonts w:cstheme="minorHAnsi"/>
          <w:sz w:val="22"/>
          <w:szCs w:val="22"/>
        </w:rPr>
        <w:t xml:space="preserve">For </w:t>
      </w:r>
      <w:r w:rsidRPr="002F4B5F">
        <w:rPr>
          <w:rFonts w:cstheme="minorHAnsi"/>
          <w:b/>
          <w:sz w:val="22"/>
          <w:szCs w:val="22"/>
        </w:rPr>
        <w:t>the pure chocolate</w:t>
      </w:r>
      <w:r w:rsidRPr="002F4B5F">
        <w:rPr>
          <w:rFonts w:cstheme="minorHAnsi"/>
          <w:sz w:val="22"/>
          <w:szCs w:val="22"/>
        </w:rPr>
        <w:t>, in terms of emotions</w:t>
      </w:r>
      <w:r w:rsidR="00E31328" w:rsidRPr="002F4B5F">
        <w:rPr>
          <w:rFonts w:cstheme="minorHAnsi"/>
          <w:sz w:val="22"/>
          <w:szCs w:val="22"/>
        </w:rPr>
        <w:t>,</w:t>
      </w:r>
      <w:r w:rsidRPr="002F4B5F">
        <w:rPr>
          <w:rFonts w:cstheme="minorHAnsi"/>
          <w:sz w:val="22"/>
          <w:szCs w:val="22"/>
        </w:rPr>
        <w:t xml:space="preserve"> we observe that </w:t>
      </w:r>
      <w:r w:rsidR="00483F2F" w:rsidRPr="002F4B5F">
        <w:rPr>
          <w:rFonts w:cstheme="minorHAnsi"/>
          <w:sz w:val="22"/>
          <w:szCs w:val="22"/>
        </w:rPr>
        <w:t xml:space="preserve">at </w:t>
      </w:r>
      <w:r w:rsidR="00483F2F" w:rsidRPr="002F4B5F">
        <w:rPr>
          <w:rFonts w:cstheme="minorHAnsi"/>
          <w:i/>
          <w:sz w:val="22"/>
          <w:szCs w:val="22"/>
        </w:rPr>
        <w:t>the frontal lobe</w:t>
      </w:r>
      <w:r w:rsidR="00483F2F" w:rsidRPr="002F4B5F">
        <w:rPr>
          <w:rFonts w:cstheme="minorHAnsi"/>
          <w:sz w:val="22"/>
          <w:szCs w:val="22"/>
        </w:rPr>
        <w:t xml:space="preserve">, the happy emotions elicit a first strong positive peak in the first 100ms timeframe, followed by a new positive peak at 160ms this time accompanied as well by the sad emotions. There is a clear distinction in terms of the waveforms elicited between the emotional stimuli and the neutral stimuli. </w:t>
      </w:r>
      <w:r w:rsidR="000E0F26" w:rsidRPr="002F4B5F">
        <w:rPr>
          <w:rFonts w:cstheme="minorHAnsi"/>
          <w:sz w:val="22"/>
          <w:szCs w:val="22"/>
        </w:rPr>
        <w:t xml:space="preserve">The latter bring higher negative peaks at earlier latencies as well than the emotional stimuli. </w:t>
      </w:r>
      <w:r w:rsidR="0084044B" w:rsidRPr="002F4B5F">
        <w:rPr>
          <w:rFonts w:cstheme="minorHAnsi"/>
          <w:sz w:val="22"/>
          <w:szCs w:val="22"/>
        </w:rPr>
        <w:t xml:space="preserve">The N170 component is elicited at around 140ms </w:t>
      </w:r>
      <w:r w:rsidR="000300A5" w:rsidRPr="002F4B5F">
        <w:rPr>
          <w:rFonts w:cstheme="minorHAnsi"/>
          <w:sz w:val="22"/>
          <w:szCs w:val="22"/>
        </w:rPr>
        <w:t>post stimulus</w:t>
      </w:r>
      <w:r w:rsidR="0084044B" w:rsidRPr="002F4B5F">
        <w:rPr>
          <w:rFonts w:cstheme="minorHAnsi"/>
          <w:sz w:val="22"/>
          <w:szCs w:val="22"/>
        </w:rPr>
        <w:t xml:space="preserve"> for the emotional stimuli and slightly later for the neutral stimuli. Similarly, we observe the N230 component which as well elicits an earlier latency for the emotional stimuli, and almost in the same time (</w:t>
      </w:r>
      <w:r w:rsidR="00981C9A" w:rsidRPr="002F4B5F">
        <w:rPr>
          <w:rFonts w:cstheme="minorHAnsi"/>
          <w:sz w:val="22"/>
          <w:szCs w:val="22"/>
        </w:rPr>
        <w:t xml:space="preserve">220ms) and at a later latency (260) and higher amplitude for the neutral stimuli. The N300 component is presents also different profiles, having </w:t>
      </w:r>
      <w:r w:rsidR="00D9291F" w:rsidRPr="002F4B5F">
        <w:rPr>
          <w:rFonts w:cstheme="minorHAnsi"/>
          <w:sz w:val="22"/>
          <w:szCs w:val="22"/>
        </w:rPr>
        <w:t>lower</w:t>
      </w:r>
      <w:r w:rsidR="00981C9A" w:rsidRPr="002F4B5F">
        <w:rPr>
          <w:rFonts w:cstheme="minorHAnsi"/>
          <w:sz w:val="22"/>
          <w:szCs w:val="22"/>
        </w:rPr>
        <w:t xml:space="preserve"> amplitude and a</w:t>
      </w:r>
      <w:r w:rsidR="00D9291F" w:rsidRPr="002F4B5F">
        <w:rPr>
          <w:rFonts w:cstheme="minorHAnsi"/>
          <w:sz w:val="22"/>
          <w:szCs w:val="22"/>
        </w:rPr>
        <w:t>n</w:t>
      </w:r>
      <w:r w:rsidR="00981C9A" w:rsidRPr="002F4B5F">
        <w:rPr>
          <w:rFonts w:cstheme="minorHAnsi"/>
          <w:sz w:val="22"/>
          <w:szCs w:val="22"/>
        </w:rPr>
        <w:t xml:space="preserve"> earlier latency for the emotional stimuli (320ms) as opposed to the neutral stimuli which generate </w:t>
      </w:r>
      <w:r w:rsidR="00D9291F" w:rsidRPr="002F4B5F">
        <w:rPr>
          <w:rFonts w:cstheme="minorHAnsi"/>
          <w:sz w:val="22"/>
          <w:szCs w:val="22"/>
        </w:rPr>
        <w:t>stronger</w:t>
      </w:r>
      <w:r w:rsidR="00981C9A" w:rsidRPr="002F4B5F">
        <w:rPr>
          <w:rFonts w:cstheme="minorHAnsi"/>
          <w:sz w:val="22"/>
          <w:szCs w:val="22"/>
        </w:rPr>
        <w:t xml:space="preserve"> negative amplitude at a later time moment (360ms)</w:t>
      </w:r>
      <w:r w:rsidR="000207F9" w:rsidRPr="002F4B5F">
        <w:rPr>
          <w:rFonts w:cstheme="minorHAnsi"/>
          <w:sz w:val="22"/>
          <w:szCs w:val="22"/>
        </w:rPr>
        <w:t>.</w:t>
      </w:r>
    </w:p>
    <w:p w:rsidR="000E0F26" w:rsidRPr="002F4B5F" w:rsidRDefault="000E0F26" w:rsidP="00905DFA">
      <w:pPr>
        <w:spacing w:line="360" w:lineRule="auto"/>
        <w:jc w:val="both"/>
        <w:rPr>
          <w:rFonts w:cstheme="minorHAnsi"/>
          <w:sz w:val="22"/>
          <w:szCs w:val="22"/>
        </w:rPr>
      </w:pPr>
      <w:r w:rsidRPr="002F4B5F">
        <w:rPr>
          <w:rFonts w:cstheme="minorHAnsi"/>
          <w:sz w:val="22"/>
          <w:szCs w:val="22"/>
        </w:rPr>
        <w:t xml:space="preserve">For </w:t>
      </w:r>
      <w:r w:rsidRPr="002F4B5F">
        <w:rPr>
          <w:rFonts w:cstheme="minorHAnsi"/>
          <w:i/>
          <w:sz w:val="22"/>
          <w:szCs w:val="22"/>
        </w:rPr>
        <w:t xml:space="preserve">the occipital lobe </w:t>
      </w:r>
      <w:r w:rsidRPr="002F4B5F">
        <w:rPr>
          <w:rFonts w:cstheme="minorHAnsi"/>
          <w:sz w:val="22"/>
          <w:szCs w:val="22"/>
        </w:rPr>
        <w:t>it can be observed how the positive emotions have a constant dominance in terms of strong</w:t>
      </w:r>
      <w:r w:rsidR="000207F9" w:rsidRPr="002F4B5F">
        <w:rPr>
          <w:rFonts w:cstheme="minorHAnsi"/>
          <w:sz w:val="22"/>
          <w:szCs w:val="22"/>
        </w:rPr>
        <w:t>er</w:t>
      </w:r>
      <w:r w:rsidRPr="002F4B5F">
        <w:rPr>
          <w:rFonts w:cstheme="minorHAnsi"/>
          <w:sz w:val="22"/>
          <w:szCs w:val="22"/>
        </w:rPr>
        <w:t xml:space="preserve"> amplitudes for both negative and positive peaks. </w:t>
      </w:r>
    </w:p>
    <w:p w:rsidR="00483F2F" w:rsidRPr="002F4B5F" w:rsidRDefault="000E0F26"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i/>
          <w:sz w:val="22"/>
          <w:szCs w:val="22"/>
        </w:rPr>
        <w:t xml:space="preserve">the parietal region, </w:t>
      </w:r>
      <w:r w:rsidRPr="002F4B5F">
        <w:rPr>
          <w:rFonts w:cstheme="minorHAnsi"/>
          <w:sz w:val="22"/>
          <w:szCs w:val="22"/>
        </w:rPr>
        <w:t>emotional faces elicit as well a stronger posi</w:t>
      </w:r>
      <w:r w:rsidR="00DB169F" w:rsidRPr="002F4B5F">
        <w:rPr>
          <w:rFonts w:cstheme="minorHAnsi"/>
          <w:sz w:val="22"/>
          <w:szCs w:val="22"/>
        </w:rPr>
        <w:t xml:space="preserve">tive signal than neutral faces. Here, the N170 component retrieves an earlier latency for the emotional faces as opposed to neutral faces (at </w:t>
      </w:r>
      <w:r w:rsidR="00DB169F" w:rsidRPr="002F4B5F">
        <w:rPr>
          <w:rFonts w:cstheme="minorHAnsi"/>
          <w:sz w:val="22"/>
          <w:szCs w:val="22"/>
        </w:rPr>
        <w:lastRenderedPageBreak/>
        <w:t>approx. 140ms). The N230 captures in this region a clear distinction between emotional stimuli and neutral stimuli</w:t>
      </w:r>
      <w:r w:rsidR="00AE14E6" w:rsidRPr="002F4B5F">
        <w:rPr>
          <w:rFonts w:cstheme="minorHAnsi"/>
          <w:sz w:val="22"/>
          <w:szCs w:val="22"/>
        </w:rPr>
        <w:t xml:space="preserve"> and the emotional faces have lover amplitude than the neutral faces. The N300 component does not bring a clear differentiation between happy faces and the rest of the stimuli; it captures however a clear differentiation in between the emotional stimuli and the neutral ones, with the emotional stimuli having as well lower amplitudes.</w:t>
      </w:r>
    </w:p>
    <w:p w:rsidR="00483F2F" w:rsidRPr="002F4B5F" w:rsidRDefault="005B3F0B" w:rsidP="00905DFA">
      <w:pPr>
        <w:spacing w:line="360" w:lineRule="auto"/>
        <w:jc w:val="both"/>
        <w:rPr>
          <w:rFonts w:cstheme="minorHAnsi"/>
          <w:sz w:val="22"/>
          <w:szCs w:val="22"/>
        </w:rPr>
      </w:pPr>
      <w:r w:rsidRPr="002F4B5F">
        <w:rPr>
          <w:rFonts w:cstheme="minorHAnsi"/>
          <w:sz w:val="22"/>
          <w:szCs w:val="22"/>
        </w:rPr>
        <w:t xml:space="preserve">The </w:t>
      </w:r>
      <w:r w:rsidRPr="002F4B5F">
        <w:rPr>
          <w:rFonts w:cstheme="minorHAnsi"/>
          <w:i/>
          <w:sz w:val="22"/>
          <w:szCs w:val="22"/>
        </w:rPr>
        <w:t>central midline</w:t>
      </w:r>
      <w:r w:rsidRPr="002F4B5F">
        <w:rPr>
          <w:rFonts w:cstheme="minorHAnsi"/>
          <w:sz w:val="22"/>
          <w:szCs w:val="22"/>
        </w:rPr>
        <w:t xml:space="preserve"> offers as well a clear image over the emotional stimuli as opposed</w:t>
      </w:r>
      <w:r w:rsidR="00AE14E6" w:rsidRPr="002F4B5F">
        <w:rPr>
          <w:rFonts w:cstheme="minorHAnsi"/>
          <w:sz w:val="22"/>
          <w:szCs w:val="22"/>
        </w:rPr>
        <w:t xml:space="preserve"> to neutral stimuli. </w:t>
      </w:r>
      <w:r w:rsidR="006D35E9" w:rsidRPr="002F4B5F">
        <w:rPr>
          <w:rFonts w:cstheme="minorHAnsi"/>
          <w:sz w:val="22"/>
          <w:szCs w:val="22"/>
        </w:rPr>
        <w:t>A thin distinction between the motional stimuli can be made as well,</w:t>
      </w:r>
      <w:r w:rsidRPr="002F4B5F">
        <w:rPr>
          <w:rFonts w:cstheme="minorHAnsi"/>
          <w:sz w:val="22"/>
          <w:szCs w:val="22"/>
        </w:rPr>
        <w:t xml:space="preserve"> however it is clearly visible that emotional stimuli draw higher positive amplitudes at the first 100ms and t</w:t>
      </w:r>
      <w:r w:rsidR="000300A5">
        <w:rPr>
          <w:rFonts w:cstheme="minorHAnsi"/>
          <w:sz w:val="22"/>
          <w:szCs w:val="22"/>
        </w:rPr>
        <w:t>hen at 180ms and then at 320m</w:t>
      </w:r>
      <w:r w:rsidR="00A90AB0" w:rsidRPr="002F4B5F">
        <w:rPr>
          <w:rFonts w:cstheme="minorHAnsi"/>
          <w:sz w:val="22"/>
          <w:szCs w:val="22"/>
        </w:rPr>
        <w:t>s and that for the observed components, both N230 and N300 capture lower amplitudes for the emotional stimuli than for the neutral ones. In terms of latencies, it can also be observed that emotional stimuli have earlier latencies than the neutral ones.</w:t>
      </w:r>
    </w:p>
    <w:p w:rsidR="004D5968" w:rsidRPr="002F4B5F" w:rsidRDefault="004D5968"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b/>
          <w:sz w:val="22"/>
          <w:szCs w:val="22"/>
        </w:rPr>
        <w:t>the milk chocolate condition</w:t>
      </w:r>
      <w:r w:rsidRPr="002F4B5F">
        <w:rPr>
          <w:rFonts w:cstheme="minorHAnsi"/>
          <w:sz w:val="22"/>
          <w:szCs w:val="22"/>
        </w:rPr>
        <w:t xml:space="preserve">, </w:t>
      </w:r>
      <w:r w:rsidR="008C2A29" w:rsidRPr="002F4B5F">
        <w:rPr>
          <w:rFonts w:cstheme="minorHAnsi"/>
          <w:sz w:val="22"/>
          <w:szCs w:val="22"/>
        </w:rPr>
        <w:t>in terms of emotions</w:t>
      </w:r>
      <w:r w:rsidR="00D023B5" w:rsidRPr="002F4B5F">
        <w:rPr>
          <w:rFonts w:cstheme="minorHAnsi"/>
          <w:sz w:val="22"/>
          <w:szCs w:val="22"/>
        </w:rPr>
        <w:t xml:space="preserve">, we observe that at </w:t>
      </w:r>
      <w:r w:rsidR="00D023B5" w:rsidRPr="002F4B5F">
        <w:rPr>
          <w:rFonts w:cstheme="minorHAnsi"/>
          <w:i/>
          <w:sz w:val="22"/>
          <w:szCs w:val="22"/>
        </w:rPr>
        <w:t>the frontal lobe</w:t>
      </w:r>
      <w:r w:rsidR="00D023B5" w:rsidRPr="002F4B5F">
        <w:rPr>
          <w:rFonts w:cstheme="minorHAnsi"/>
          <w:sz w:val="22"/>
          <w:szCs w:val="22"/>
        </w:rPr>
        <w:t xml:space="preserve">, the waveforms elicited by the sad and happy emotions elicit a positive followed by a negative deflection similar to the pure chocolate condition. However, in the pure chocolate condition, </w:t>
      </w:r>
      <w:r w:rsidR="00360424" w:rsidRPr="002F4B5F">
        <w:rPr>
          <w:rFonts w:cstheme="minorHAnsi"/>
          <w:sz w:val="22"/>
          <w:szCs w:val="22"/>
        </w:rPr>
        <w:t>the peaks and the slopes have been more pronounced and clearer for the emotional stimuli.</w:t>
      </w:r>
    </w:p>
    <w:p w:rsidR="00360424" w:rsidRPr="002F4B5F" w:rsidRDefault="00360424"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i/>
          <w:sz w:val="22"/>
          <w:szCs w:val="22"/>
        </w:rPr>
        <w:t>the occipital lobe</w:t>
      </w:r>
      <w:r w:rsidRPr="002F4B5F">
        <w:rPr>
          <w:rFonts w:cstheme="minorHAnsi"/>
          <w:sz w:val="22"/>
          <w:szCs w:val="22"/>
        </w:rPr>
        <w:t>, the milk chocolate condition retrieves a milder influence over the waveforms as opposed to the pure chocolate condition. The same components are present but the amplitudes at which they are elicited are stronger in the pure chocolate condition, thus suggesting that when comparing the two of them, pure chocolate has a stronger, more visible and pronounced impact over how emotional stimuli are processed by the brain.</w:t>
      </w:r>
    </w:p>
    <w:p w:rsidR="00360424" w:rsidRPr="002F4B5F" w:rsidRDefault="00360424" w:rsidP="00905DFA">
      <w:pPr>
        <w:spacing w:line="360" w:lineRule="auto"/>
        <w:jc w:val="both"/>
        <w:rPr>
          <w:rFonts w:cstheme="minorHAnsi"/>
          <w:sz w:val="22"/>
          <w:szCs w:val="22"/>
        </w:rPr>
      </w:pPr>
      <w:r w:rsidRPr="002F4B5F">
        <w:rPr>
          <w:rFonts w:cstheme="minorHAnsi"/>
          <w:i/>
          <w:sz w:val="22"/>
          <w:szCs w:val="22"/>
        </w:rPr>
        <w:t>Central midline</w:t>
      </w:r>
      <w:r w:rsidRPr="002F4B5F">
        <w:rPr>
          <w:rFonts w:cstheme="minorHAnsi"/>
          <w:sz w:val="22"/>
          <w:szCs w:val="22"/>
        </w:rPr>
        <w:t xml:space="preserve"> in the pure chocolate condition captures a distinct effect of the emotional f</w:t>
      </w:r>
      <w:r w:rsidR="00E31328" w:rsidRPr="002F4B5F">
        <w:rPr>
          <w:rFonts w:cstheme="minorHAnsi"/>
          <w:sz w:val="22"/>
          <w:szCs w:val="22"/>
        </w:rPr>
        <w:t>a</w:t>
      </w:r>
      <w:r w:rsidRPr="002F4B5F">
        <w:rPr>
          <w:rFonts w:cstheme="minorHAnsi"/>
          <w:sz w:val="22"/>
          <w:szCs w:val="22"/>
        </w:rPr>
        <w:t xml:space="preserve">ces as opposed to the neutral faces, whereas in the milk chocolate condition, in this region the difference between the three stimuli for the observed components is not </w:t>
      </w:r>
      <w:r w:rsidR="00776103" w:rsidRPr="002F4B5F">
        <w:rPr>
          <w:rFonts w:cstheme="minorHAnsi"/>
          <w:sz w:val="22"/>
          <w:szCs w:val="22"/>
        </w:rPr>
        <w:t xml:space="preserve">very </w:t>
      </w:r>
      <w:r w:rsidRPr="002F4B5F">
        <w:rPr>
          <w:rFonts w:cstheme="minorHAnsi"/>
          <w:sz w:val="22"/>
          <w:szCs w:val="22"/>
        </w:rPr>
        <w:t>distinct.</w:t>
      </w:r>
    </w:p>
    <w:p w:rsidR="009E2F6B" w:rsidRPr="002F4B5F" w:rsidRDefault="007F67D5" w:rsidP="00905DFA">
      <w:pPr>
        <w:spacing w:line="360" w:lineRule="auto"/>
        <w:jc w:val="both"/>
        <w:rPr>
          <w:rFonts w:cstheme="minorHAnsi"/>
          <w:sz w:val="22"/>
          <w:szCs w:val="22"/>
        </w:rPr>
      </w:pPr>
      <w:r w:rsidRPr="002F4B5F">
        <w:rPr>
          <w:rFonts w:cstheme="minorHAnsi"/>
          <w:sz w:val="22"/>
          <w:szCs w:val="22"/>
        </w:rPr>
        <w:t xml:space="preserve">In </w:t>
      </w:r>
      <w:r w:rsidRPr="002F4B5F">
        <w:rPr>
          <w:rFonts w:cstheme="minorHAnsi"/>
          <w:i/>
          <w:sz w:val="22"/>
          <w:szCs w:val="22"/>
        </w:rPr>
        <w:t>the parietal lobe</w:t>
      </w:r>
      <w:r w:rsidRPr="002F4B5F">
        <w:rPr>
          <w:rFonts w:cstheme="minorHAnsi"/>
          <w:sz w:val="22"/>
          <w:szCs w:val="22"/>
        </w:rPr>
        <w:t xml:space="preserve">, for the followed components, the </w:t>
      </w:r>
      <w:r w:rsidR="000D00CE" w:rsidRPr="002F4B5F">
        <w:rPr>
          <w:rFonts w:cstheme="minorHAnsi"/>
          <w:sz w:val="22"/>
          <w:szCs w:val="22"/>
        </w:rPr>
        <w:t xml:space="preserve">milk chocolate condition reveals the N170, N230 and N300 </w:t>
      </w:r>
      <w:r w:rsidR="00EB77E8" w:rsidRPr="002F4B5F">
        <w:rPr>
          <w:rFonts w:cstheme="minorHAnsi"/>
          <w:sz w:val="22"/>
          <w:szCs w:val="22"/>
        </w:rPr>
        <w:t xml:space="preserve">but </w:t>
      </w:r>
      <w:r w:rsidR="006D35E9" w:rsidRPr="002F4B5F">
        <w:rPr>
          <w:rFonts w:cstheme="minorHAnsi"/>
          <w:sz w:val="22"/>
          <w:szCs w:val="22"/>
        </w:rPr>
        <w:t>they do not hold</w:t>
      </w:r>
      <w:r w:rsidR="00EB77E8" w:rsidRPr="002F4B5F">
        <w:rPr>
          <w:rFonts w:cstheme="minorHAnsi"/>
          <w:sz w:val="22"/>
          <w:szCs w:val="22"/>
        </w:rPr>
        <w:t xml:space="preserve"> distinct significant observation</w:t>
      </w:r>
      <w:r w:rsidR="006D35E9" w:rsidRPr="002F4B5F">
        <w:rPr>
          <w:rFonts w:cstheme="minorHAnsi"/>
          <w:sz w:val="22"/>
          <w:szCs w:val="22"/>
        </w:rPr>
        <w:t>s</w:t>
      </w:r>
      <w:r w:rsidR="00EB77E8" w:rsidRPr="002F4B5F">
        <w:rPr>
          <w:rFonts w:cstheme="minorHAnsi"/>
          <w:sz w:val="22"/>
          <w:szCs w:val="22"/>
        </w:rPr>
        <w:t xml:space="preserve"> over the specific</w:t>
      </w:r>
      <w:r w:rsidR="006D35E9" w:rsidRPr="002F4B5F">
        <w:rPr>
          <w:rFonts w:cstheme="minorHAnsi"/>
          <w:sz w:val="22"/>
          <w:szCs w:val="22"/>
        </w:rPr>
        <w:t xml:space="preserve"> face emotions which trigger the</w:t>
      </w:r>
      <w:r w:rsidR="00EB77E8" w:rsidRPr="002F4B5F">
        <w:rPr>
          <w:rFonts w:cstheme="minorHAnsi"/>
          <w:sz w:val="22"/>
          <w:szCs w:val="22"/>
        </w:rPr>
        <w:t>s</w:t>
      </w:r>
      <w:r w:rsidR="006D35E9" w:rsidRPr="002F4B5F">
        <w:rPr>
          <w:rFonts w:cstheme="minorHAnsi"/>
          <w:sz w:val="22"/>
          <w:szCs w:val="22"/>
        </w:rPr>
        <w:t>e</w:t>
      </w:r>
      <w:r w:rsidR="00EB77E8" w:rsidRPr="002F4B5F">
        <w:rPr>
          <w:rFonts w:cstheme="minorHAnsi"/>
          <w:sz w:val="22"/>
          <w:szCs w:val="22"/>
        </w:rPr>
        <w:t xml:space="preserve"> components. However, in the pure chocolate condition, there is a significant difference at these components also with respect to the difference that can be obs</w:t>
      </w:r>
      <w:r w:rsidR="00023931" w:rsidRPr="002F4B5F">
        <w:rPr>
          <w:rFonts w:cstheme="minorHAnsi"/>
          <w:sz w:val="22"/>
          <w:szCs w:val="22"/>
        </w:rPr>
        <w:t>erved between the emotional stimuli and the neutral stimuli</w:t>
      </w:r>
      <w:r w:rsidR="00EB77E8" w:rsidRPr="002F4B5F">
        <w:rPr>
          <w:rFonts w:cstheme="minorHAnsi"/>
          <w:sz w:val="22"/>
          <w:szCs w:val="22"/>
        </w:rPr>
        <w:t>.</w:t>
      </w:r>
    </w:p>
    <w:p w:rsidR="00E32E87" w:rsidRDefault="002A5E30" w:rsidP="003A218D">
      <w:pPr>
        <w:tabs>
          <w:tab w:val="left" w:pos="709"/>
        </w:tabs>
        <w:spacing w:line="360" w:lineRule="auto"/>
        <w:ind w:left="-142"/>
        <w:jc w:val="both"/>
        <w:rPr>
          <w:rFonts w:cstheme="minorHAnsi"/>
          <w:sz w:val="22"/>
          <w:szCs w:val="22"/>
        </w:rPr>
      </w:pPr>
      <w:r w:rsidRPr="002F4B5F">
        <w:rPr>
          <w:rFonts w:cstheme="minorHAnsi"/>
          <w:sz w:val="22"/>
          <w:szCs w:val="22"/>
        </w:rPr>
        <w:t>The observations made so far</w:t>
      </w:r>
      <w:r w:rsidR="002539F5">
        <w:rPr>
          <w:rFonts w:cstheme="minorHAnsi"/>
          <w:sz w:val="22"/>
          <w:szCs w:val="22"/>
        </w:rPr>
        <w:t>,</w:t>
      </w:r>
      <w:r w:rsidRPr="002F4B5F">
        <w:rPr>
          <w:rFonts w:cstheme="minorHAnsi"/>
          <w:sz w:val="22"/>
          <w:szCs w:val="22"/>
        </w:rPr>
        <w:t xml:space="preserve"> allow us to believe that</w:t>
      </w:r>
      <w:r w:rsidR="0087578F" w:rsidRPr="002F4B5F">
        <w:rPr>
          <w:rFonts w:cstheme="minorHAnsi"/>
          <w:sz w:val="22"/>
          <w:szCs w:val="22"/>
        </w:rPr>
        <w:t>,</w:t>
      </w:r>
      <w:r w:rsidRPr="002F4B5F">
        <w:rPr>
          <w:rFonts w:cstheme="minorHAnsi"/>
          <w:sz w:val="22"/>
          <w:szCs w:val="22"/>
        </w:rPr>
        <w:t xml:space="preserve"> as </w:t>
      </w:r>
      <w:r w:rsidR="002218AB" w:rsidRPr="002F4B5F">
        <w:rPr>
          <w:rFonts w:cstheme="minorHAnsi"/>
          <w:sz w:val="22"/>
          <w:szCs w:val="22"/>
        </w:rPr>
        <w:t xml:space="preserve">also </w:t>
      </w:r>
      <w:r w:rsidRPr="002F4B5F">
        <w:rPr>
          <w:rFonts w:cstheme="minorHAnsi"/>
          <w:sz w:val="22"/>
          <w:szCs w:val="22"/>
        </w:rPr>
        <w:t xml:space="preserve">explained by </w:t>
      </w:r>
      <w:proofErr w:type="spellStart"/>
      <w:r w:rsidRPr="002F4B5F">
        <w:rPr>
          <w:rFonts w:cstheme="minorHAnsi"/>
          <w:sz w:val="22"/>
          <w:szCs w:val="22"/>
        </w:rPr>
        <w:t>Bruinsma</w:t>
      </w:r>
      <w:proofErr w:type="spellEnd"/>
      <w:r w:rsidRPr="002F4B5F">
        <w:rPr>
          <w:rFonts w:cstheme="minorHAnsi"/>
          <w:sz w:val="22"/>
          <w:szCs w:val="22"/>
        </w:rPr>
        <w:t xml:space="preserve"> and Taren (1999),</w:t>
      </w:r>
      <w:r w:rsidR="0086693A" w:rsidRPr="002F4B5F">
        <w:rPr>
          <w:rFonts w:cstheme="minorHAnsi"/>
          <w:sz w:val="22"/>
          <w:szCs w:val="22"/>
        </w:rPr>
        <w:t xml:space="preserve"> </w:t>
      </w:r>
      <w:r w:rsidR="00E32E87">
        <w:rPr>
          <w:rFonts w:cstheme="minorHAnsi"/>
          <w:sz w:val="22"/>
          <w:szCs w:val="22"/>
        </w:rPr>
        <w:t>chocolate brings a sensory reward</w:t>
      </w:r>
      <w:r w:rsidR="002218AB" w:rsidRPr="002F4B5F">
        <w:rPr>
          <w:rFonts w:cstheme="minorHAnsi"/>
          <w:sz w:val="22"/>
          <w:szCs w:val="22"/>
        </w:rPr>
        <w:t xml:space="preserve">. </w:t>
      </w:r>
    </w:p>
    <w:p w:rsidR="002A5E30" w:rsidRPr="002F4B5F" w:rsidRDefault="008662A6" w:rsidP="003A218D">
      <w:pPr>
        <w:tabs>
          <w:tab w:val="left" w:pos="709"/>
        </w:tabs>
        <w:spacing w:line="360" w:lineRule="auto"/>
        <w:ind w:left="-142"/>
        <w:jc w:val="both"/>
        <w:rPr>
          <w:rFonts w:cstheme="minorHAnsi"/>
          <w:sz w:val="22"/>
          <w:szCs w:val="22"/>
        </w:rPr>
      </w:pPr>
      <w:r w:rsidRPr="002F4B5F">
        <w:rPr>
          <w:rFonts w:cstheme="minorHAnsi"/>
          <w:sz w:val="22"/>
          <w:szCs w:val="22"/>
        </w:rPr>
        <w:lastRenderedPageBreak/>
        <w:t>Same as</w:t>
      </w:r>
      <w:r w:rsidRPr="003A218D">
        <w:rPr>
          <w:rFonts w:cstheme="minorHAnsi"/>
          <w:sz w:val="22"/>
          <w:szCs w:val="22"/>
        </w:rPr>
        <w:t xml:space="preserve"> </w:t>
      </w:r>
      <w:proofErr w:type="spellStart"/>
      <w:r w:rsidRPr="002F4B5F">
        <w:rPr>
          <w:rFonts w:cstheme="minorHAnsi"/>
          <w:sz w:val="22"/>
          <w:szCs w:val="22"/>
        </w:rPr>
        <w:t>Carretié</w:t>
      </w:r>
      <w:proofErr w:type="spellEnd"/>
      <w:r w:rsidRPr="002F4B5F">
        <w:rPr>
          <w:rFonts w:cstheme="minorHAnsi"/>
          <w:sz w:val="22"/>
          <w:szCs w:val="22"/>
        </w:rPr>
        <w:t xml:space="preserve"> and Iglesias </w:t>
      </w:r>
      <w:r w:rsidR="003A218D">
        <w:rPr>
          <w:rFonts w:cstheme="minorHAnsi"/>
          <w:sz w:val="22"/>
          <w:szCs w:val="22"/>
        </w:rPr>
        <w:t xml:space="preserve">(1995), </w:t>
      </w:r>
      <w:r w:rsidRPr="002F4B5F">
        <w:rPr>
          <w:rFonts w:cstheme="minorHAnsi"/>
          <w:sz w:val="22"/>
          <w:szCs w:val="22"/>
        </w:rPr>
        <w:t xml:space="preserve">we observed that </w:t>
      </w:r>
      <w:r w:rsidR="002A5E30" w:rsidRPr="002F4B5F">
        <w:rPr>
          <w:rFonts w:cstheme="minorHAnsi"/>
          <w:sz w:val="22"/>
          <w:szCs w:val="22"/>
        </w:rPr>
        <w:t>the affective implications of facial expressio</w:t>
      </w:r>
      <w:r w:rsidRPr="002F4B5F">
        <w:rPr>
          <w:rFonts w:cstheme="minorHAnsi"/>
          <w:sz w:val="22"/>
          <w:szCs w:val="22"/>
        </w:rPr>
        <w:t>ns are processed more pronounced in the occipital regions of the brain.</w:t>
      </w:r>
      <w:r w:rsidR="000259B8" w:rsidRPr="002F4B5F">
        <w:rPr>
          <w:rFonts w:cstheme="minorHAnsi"/>
          <w:sz w:val="22"/>
          <w:szCs w:val="22"/>
        </w:rPr>
        <w:t xml:space="preserve"> </w:t>
      </w:r>
      <w:r w:rsidRPr="002F4B5F">
        <w:rPr>
          <w:rFonts w:cstheme="minorHAnsi"/>
          <w:sz w:val="22"/>
          <w:szCs w:val="22"/>
        </w:rPr>
        <w:t xml:space="preserve">Our observations also allow us to believe that, as presented by </w:t>
      </w:r>
      <w:proofErr w:type="spellStart"/>
      <w:r w:rsidRPr="002F4B5F">
        <w:rPr>
          <w:rFonts w:cstheme="minorHAnsi"/>
          <w:sz w:val="22"/>
          <w:szCs w:val="22"/>
        </w:rPr>
        <w:t>Eimer</w:t>
      </w:r>
      <w:proofErr w:type="spellEnd"/>
      <w:r w:rsidR="002539F5">
        <w:rPr>
          <w:rFonts w:cstheme="minorHAnsi"/>
          <w:sz w:val="22"/>
          <w:szCs w:val="22"/>
        </w:rPr>
        <w:t>(2000</w:t>
      </w:r>
      <w:r w:rsidR="003A218D">
        <w:rPr>
          <w:rFonts w:cstheme="minorHAnsi"/>
          <w:sz w:val="22"/>
          <w:szCs w:val="22"/>
        </w:rPr>
        <w:t>)</w:t>
      </w:r>
      <w:r w:rsidRPr="002F4B5F">
        <w:rPr>
          <w:rFonts w:cstheme="minorHAnsi"/>
          <w:sz w:val="22"/>
          <w:szCs w:val="22"/>
        </w:rPr>
        <w:t xml:space="preserve">, </w:t>
      </w:r>
      <w:r w:rsidR="003A218D">
        <w:rPr>
          <w:rFonts w:cstheme="minorHAnsi"/>
          <w:sz w:val="22"/>
          <w:szCs w:val="22"/>
        </w:rPr>
        <w:t>“</w:t>
      </w:r>
      <w:r w:rsidRPr="002F4B5F">
        <w:rPr>
          <w:rFonts w:cstheme="minorHAnsi"/>
          <w:sz w:val="22"/>
          <w:szCs w:val="22"/>
        </w:rPr>
        <w:t>t</w:t>
      </w:r>
      <w:r w:rsidR="002A5E30" w:rsidRPr="002F4B5F">
        <w:rPr>
          <w:rFonts w:cstheme="minorHAnsi"/>
          <w:sz w:val="22"/>
          <w:szCs w:val="22"/>
        </w:rPr>
        <w:t>here is clearly a function</w:t>
      </w:r>
      <w:r w:rsidR="00D84833">
        <w:rPr>
          <w:rFonts w:cstheme="minorHAnsi"/>
          <w:sz w:val="22"/>
          <w:szCs w:val="22"/>
        </w:rPr>
        <w:t>al specialization f</w:t>
      </w:r>
      <w:r w:rsidR="002A5E30" w:rsidRPr="002F4B5F">
        <w:rPr>
          <w:rFonts w:cstheme="minorHAnsi"/>
          <w:sz w:val="22"/>
          <w:szCs w:val="22"/>
        </w:rPr>
        <w:t>or the processing of</w:t>
      </w:r>
      <w:r w:rsidR="000259B8" w:rsidRPr="002F4B5F">
        <w:rPr>
          <w:rFonts w:cstheme="minorHAnsi"/>
          <w:sz w:val="22"/>
          <w:szCs w:val="22"/>
        </w:rPr>
        <w:t xml:space="preserve"> </w:t>
      </w:r>
      <w:r w:rsidR="002A5E30" w:rsidRPr="002F4B5F">
        <w:rPr>
          <w:rFonts w:cstheme="minorHAnsi"/>
          <w:sz w:val="22"/>
          <w:szCs w:val="22"/>
        </w:rPr>
        <w:t>emotional information”</w:t>
      </w:r>
      <w:r w:rsidRPr="002F4B5F">
        <w:rPr>
          <w:rFonts w:cstheme="minorHAnsi"/>
          <w:sz w:val="22"/>
          <w:szCs w:val="22"/>
        </w:rPr>
        <w:t xml:space="preserve"> due to the fact that clear differences can be observed through the ERP profiles in the undertaken research between neutral stimuli and emotional stimuli.</w:t>
      </w:r>
    </w:p>
    <w:p w:rsidR="00694522" w:rsidRPr="002F4B5F" w:rsidRDefault="006364FC" w:rsidP="00905DFA">
      <w:pPr>
        <w:tabs>
          <w:tab w:val="left" w:pos="709"/>
        </w:tabs>
        <w:spacing w:line="360" w:lineRule="auto"/>
        <w:ind w:left="-142"/>
        <w:jc w:val="both"/>
        <w:rPr>
          <w:rFonts w:cstheme="minorHAnsi"/>
          <w:i/>
          <w:sz w:val="22"/>
          <w:szCs w:val="22"/>
        </w:rPr>
      </w:pPr>
      <w:r w:rsidRPr="002F4B5F">
        <w:rPr>
          <w:rFonts w:cstheme="minorHAnsi"/>
          <w:sz w:val="22"/>
          <w:szCs w:val="22"/>
        </w:rPr>
        <w:t>We can see from the research that there is a clear distinction for the N230 component in terms of amp</w:t>
      </w:r>
      <w:r w:rsidR="008B36C2">
        <w:rPr>
          <w:rFonts w:cstheme="minorHAnsi"/>
          <w:sz w:val="22"/>
          <w:szCs w:val="22"/>
        </w:rPr>
        <w:t>l</w:t>
      </w:r>
      <w:r w:rsidRPr="002F4B5F">
        <w:rPr>
          <w:rFonts w:cstheme="minorHAnsi"/>
          <w:sz w:val="22"/>
          <w:szCs w:val="22"/>
        </w:rPr>
        <w:t>itudes elicited by emotional faces as opposed to neutral faces. This is the most pronounced in the pure chocolate condition.</w:t>
      </w:r>
    </w:p>
    <w:p w:rsidR="00694522" w:rsidRPr="002F4B5F" w:rsidRDefault="000259B8" w:rsidP="00905DFA">
      <w:pPr>
        <w:tabs>
          <w:tab w:val="left" w:pos="709"/>
        </w:tabs>
        <w:spacing w:line="360" w:lineRule="auto"/>
        <w:ind w:left="-142"/>
        <w:jc w:val="both"/>
        <w:rPr>
          <w:rFonts w:cstheme="minorHAnsi"/>
          <w:i/>
          <w:sz w:val="22"/>
          <w:szCs w:val="22"/>
        </w:rPr>
      </w:pPr>
      <w:r w:rsidRPr="002F4B5F">
        <w:rPr>
          <w:rFonts w:cstheme="minorHAnsi"/>
          <w:sz w:val="22"/>
          <w:szCs w:val="22"/>
        </w:rPr>
        <w:t xml:space="preserve">Similar to others, </w:t>
      </w:r>
      <w:r w:rsidR="00C3400A" w:rsidRPr="002F4B5F">
        <w:rPr>
          <w:rFonts w:cstheme="minorHAnsi"/>
          <w:sz w:val="22"/>
          <w:szCs w:val="22"/>
        </w:rPr>
        <w:t xml:space="preserve">we discovered that in the control condition the neural faces elicited the highest amplitudes, whereas in the chocolate condition we observed higher amplitudes for emotional stimuli.  </w:t>
      </w:r>
    </w:p>
    <w:p w:rsidR="00694522" w:rsidRDefault="00234812" w:rsidP="00905DFA">
      <w:pPr>
        <w:tabs>
          <w:tab w:val="left" w:pos="709"/>
        </w:tabs>
        <w:spacing w:line="360" w:lineRule="auto"/>
        <w:ind w:left="-142"/>
        <w:jc w:val="both"/>
        <w:rPr>
          <w:rFonts w:cstheme="minorHAnsi"/>
          <w:sz w:val="22"/>
          <w:szCs w:val="22"/>
        </w:rPr>
      </w:pPr>
      <w:r w:rsidRPr="002F4B5F">
        <w:rPr>
          <w:rFonts w:cstheme="minorHAnsi"/>
          <w:sz w:val="22"/>
          <w:szCs w:val="22"/>
        </w:rPr>
        <w:t>In our study</w:t>
      </w:r>
      <w:r w:rsidR="00A92A4A">
        <w:rPr>
          <w:rFonts w:cstheme="minorHAnsi"/>
          <w:sz w:val="22"/>
          <w:szCs w:val="22"/>
        </w:rPr>
        <w:t>, similar to Sato et al (2001),</w:t>
      </w:r>
      <w:r w:rsidRPr="002F4B5F">
        <w:rPr>
          <w:rFonts w:cstheme="minorHAnsi"/>
          <w:sz w:val="22"/>
          <w:szCs w:val="22"/>
        </w:rPr>
        <w:t xml:space="preserve"> we observe that in the control condition the neutral emotions indeed give the highest peak whereas there can be </w:t>
      </w:r>
      <w:r w:rsidR="0049704E" w:rsidRPr="002F4B5F">
        <w:rPr>
          <w:rFonts w:cstheme="minorHAnsi"/>
          <w:sz w:val="22"/>
          <w:szCs w:val="22"/>
        </w:rPr>
        <w:t xml:space="preserve">done </w:t>
      </w:r>
      <w:r w:rsidRPr="002F4B5F">
        <w:rPr>
          <w:rFonts w:cstheme="minorHAnsi"/>
          <w:sz w:val="22"/>
          <w:szCs w:val="22"/>
        </w:rPr>
        <w:t>no mention about a difference in the two happy and sad emotions as there is not recorded any significant difference.</w:t>
      </w:r>
      <w:r w:rsidR="0049704E" w:rsidRPr="002F4B5F">
        <w:rPr>
          <w:rFonts w:cstheme="minorHAnsi"/>
          <w:sz w:val="22"/>
          <w:szCs w:val="22"/>
        </w:rPr>
        <w:t xml:space="preserve"> </w:t>
      </w:r>
    </w:p>
    <w:p w:rsidR="00694522" w:rsidRPr="002F4B5F" w:rsidRDefault="00FF2960" w:rsidP="00905DFA">
      <w:pPr>
        <w:tabs>
          <w:tab w:val="left" w:pos="709"/>
        </w:tabs>
        <w:spacing w:line="360" w:lineRule="auto"/>
        <w:ind w:left="-142"/>
        <w:jc w:val="both"/>
        <w:rPr>
          <w:rFonts w:cstheme="minorHAnsi"/>
          <w:sz w:val="22"/>
          <w:szCs w:val="22"/>
        </w:rPr>
      </w:pPr>
      <w:r w:rsidRPr="002F4B5F">
        <w:rPr>
          <w:rFonts w:cstheme="minorHAnsi"/>
          <w:sz w:val="22"/>
          <w:szCs w:val="22"/>
        </w:rPr>
        <w:t xml:space="preserve">As presented in </w:t>
      </w:r>
      <w:proofErr w:type="spellStart"/>
      <w:r w:rsidRPr="002F4B5F">
        <w:rPr>
          <w:rFonts w:cstheme="minorHAnsi"/>
          <w:sz w:val="22"/>
          <w:szCs w:val="22"/>
        </w:rPr>
        <w:t>Balconi</w:t>
      </w:r>
      <w:proofErr w:type="spellEnd"/>
      <w:r w:rsidRPr="002F4B5F">
        <w:rPr>
          <w:rFonts w:cstheme="minorHAnsi"/>
          <w:sz w:val="22"/>
          <w:szCs w:val="22"/>
        </w:rPr>
        <w:t xml:space="preserve"> and </w:t>
      </w:r>
      <w:proofErr w:type="spellStart"/>
      <w:r w:rsidRPr="002F4B5F">
        <w:rPr>
          <w:rFonts w:cstheme="minorHAnsi"/>
          <w:sz w:val="22"/>
          <w:szCs w:val="22"/>
        </w:rPr>
        <w:t>Pozzoli’s</w:t>
      </w:r>
      <w:proofErr w:type="spellEnd"/>
      <w:r w:rsidRPr="002F4B5F">
        <w:rPr>
          <w:rFonts w:cstheme="minorHAnsi"/>
          <w:sz w:val="22"/>
          <w:szCs w:val="22"/>
        </w:rPr>
        <w:t xml:space="preserve"> paper (2003) </w:t>
      </w:r>
      <w:r w:rsidR="002A5E30" w:rsidRPr="002F4B5F">
        <w:rPr>
          <w:rFonts w:cstheme="minorHAnsi"/>
          <w:sz w:val="22"/>
          <w:szCs w:val="22"/>
        </w:rPr>
        <w:t>“subjects might have a more intense emotional reaction while viewing a negative rather than a positive emotion”.</w:t>
      </w:r>
      <w:r w:rsidR="003E7250" w:rsidRPr="002F4B5F">
        <w:rPr>
          <w:rFonts w:cstheme="minorHAnsi"/>
          <w:sz w:val="22"/>
          <w:szCs w:val="22"/>
        </w:rPr>
        <w:t xml:space="preserve"> We were not able to prove this result, which is also mentioned in the hypotheses.</w:t>
      </w:r>
      <w:r w:rsidR="00D2347D" w:rsidRPr="002F4B5F">
        <w:rPr>
          <w:rFonts w:cstheme="minorHAnsi"/>
          <w:sz w:val="22"/>
          <w:szCs w:val="22"/>
        </w:rPr>
        <w:t xml:space="preserve"> So no clear distinction could be observed emotion related with the ERP measures, but there could be observed important differences in between the neutral st</w:t>
      </w:r>
      <w:r w:rsidR="00B970DD" w:rsidRPr="002F4B5F">
        <w:rPr>
          <w:rFonts w:cstheme="minorHAnsi"/>
          <w:sz w:val="22"/>
          <w:szCs w:val="22"/>
        </w:rPr>
        <w:t>imuli and the emotional stimuli.</w:t>
      </w:r>
    </w:p>
    <w:p w:rsidR="00B970DD" w:rsidRPr="002F4B5F" w:rsidRDefault="002A5E30" w:rsidP="00905DFA">
      <w:pPr>
        <w:tabs>
          <w:tab w:val="left" w:pos="709"/>
        </w:tabs>
        <w:spacing w:line="360" w:lineRule="auto"/>
        <w:ind w:left="-142"/>
        <w:jc w:val="both"/>
        <w:rPr>
          <w:rFonts w:cstheme="minorHAnsi"/>
          <w:i/>
          <w:sz w:val="22"/>
          <w:szCs w:val="22"/>
        </w:rPr>
      </w:pPr>
      <w:r w:rsidRPr="002F4B5F">
        <w:rPr>
          <w:rFonts w:cstheme="minorHAnsi"/>
          <w:sz w:val="22"/>
          <w:szCs w:val="22"/>
        </w:rPr>
        <w:t xml:space="preserve">In their research, </w:t>
      </w:r>
      <w:proofErr w:type="spellStart"/>
      <w:r w:rsidRPr="002F4B5F">
        <w:rPr>
          <w:rFonts w:cstheme="minorHAnsi"/>
          <w:sz w:val="22"/>
          <w:szCs w:val="22"/>
        </w:rPr>
        <w:t>Eimer</w:t>
      </w:r>
      <w:proofErr w:type="spellEnd"/>
      <w:r w:rsidRPr="002F4B5F">
        <w:rPr>
          <w:rFonts w:cstheme="minorHAnsi"/>
          <w:sz w:val="22"/>
          <w:szCs w:val="22"/>
        </w:rPr>
        <w:t xml:space="preserve"> and Holmes</w:t>
      </w:r>
      <w:r w:rsidR="003A218D">
        <w:rPr>
          <w:rFonts w:cstheme="minorHAnsi"/>
          <w:sz w:val="22"/>
          <w:szCs w:val="22"/>
        </w:rPr>
        <w:t xml:space="preserve"> (2007)</w:t>
      </w:r>
      <w:r w:rsidRPr="002F4B5F">
        <w:rPr>
          <w:rFonts w:cstheme="minorHAnsi"/>
          <w:sz w:val="22"/>
          <w:szCs w:val="22"/>
        </w:rPr>
        <w:t xml:space="preserve"> </w:t>
      </w:r>
      <w:r w:rsidR="00D24A0A" w:rsidRPr="002F4B5F">
        <w:rPr>
          <w:rFonts w:cstheme="minorHAnsi"/>
          <w:sz w:val="22"/>
          <w:szCs w:val="22"/>
        </w:rPr>
        <w:t>find</w:t>
      </w:r>
      <w:r w:rsidRPr="002F4B5F">
        <w:rPr>
          <w:rFonts w:cstheme="minorHAnsi"/>
          <w:sz w:val="22"/>
          <w:szCs w:val="22"/>
        </w:rPr>
        <w:t xml:space="preserve"> that </w:t>
      </w:r>
      <w:r w:rsidR="003A218D">
        <w:rPr>
          <w:rFonts w:cstheme="minorHAnsi"/>
          <w:sz w:val="22"/>
          <w:szCs w:val="22"/>
        </w:rPr>
        <w:t>“</w:t>
      </w:r>
      <w:r w:rsidRPr="002F4B5F">
        <w:rPr>
          <w:rFonts w:cstheme="minorHAnsi"/>
          <w:sz w:val="22"/>
          <w:szCs w:val="22"/>
        </w:rPr>
        <w:t>facial expressions are very similar in terms of the magnitude and duration of their effects on ERP waveforms relative to neutral faces</w:t>
      </w:r>
      <w:r w:rsidR="003A218D">
        <w:rPr>
          <w:rFonts w:cstheme="minorHAnsi"/>
          <w:sz w:val="22"/>
          <w:szCs w:val="22"/>
        </w:rPr>
        <w:t>”</w:t>
      </w:r>
      <w:r w:rsidRPr="002F4B5F">
        <w:rPr>
          <w:rFonts w:cstheme="minorHAnsi"/>
          <w:sz w:val="22"/>
          <w:szCs w:val="22"/>
        </w:rPr>
        <w:t xml:space="preserve"> (</w:t>
      </w:r>
      <w:proofErr w:type="spellStart"/>
      <w:r w:rsidRPr="002F4B5F">
        <w:rPr>
          <w:rFonts w:cstheme="minorHAnsi"/>
          <w:sz w:val="22"/>
          <w:szCs w:val="22"/>
        </w:rPr>
        <w:t>Eimer</w:t>
      </w:r>
      <w:proofErr w:type="spellEnd"/>
      <w:r w:rsidRPr="002F4B5F">
        <w:rPr>
          <w:rFonts w:cstheme="minorHAnsi"/>
          <w:sz w:val="22"/>
          <w:szCs w:val="22"/>
        </w:rPr>
        <w:t xml:space="preserve"> and Holmes, 2007, p. 19</w:t>
      </w:r>
      <w:r w:rsidR="00E6299F" w:rsidRPr="002F4B5F">
        <w:rPr>
          <w:rFonts w:cstheme="minorHAnsi"/>
          <w:sz w:val="22"/>
          <w:szCs w:val="22"/>
        </w:rPr>
        <w:t>). This is also a finding retrieved by our study, and it can be best observed in the pure chocolate condition.</w:t>
      </w:r>
    </w:p>
    <w:p w:rsidR="002A5E30" w:rsidRPr="002F4B5F" w:rsidRDefault="004734D5" w:rsidP="00905DFA">
      <w:pPr>
        <w:tabs>
          <w:tab w:val="left" w:pos="709"/>
        </w:tabs>
        <w:spacing w:line="360" w:lineRule="auto"/>
        <w:ind w:left="-142"/>
        <w:jc w:val="both"/>
        <w:rPr>
          <w:rFonts w:cstheme="minorHAnsi"/>
          <w:i/>
          <w:sz w:val="22"/>
          <w:szCs w:val="22"/>
        </w:rPr>
      </w:pPr>
      <w:r w:rsidRPr="002F4B5F">
        <w:rPr>
          <w:rFonts w:cstheme="minorHAnsi"/>
          <w:sz w:val="22"/>
          <w:szCs w:val="22"/>
        </w:rPr>
        <w:t xml:space="preserve">Our observations are in line with the studies performed so far by </w:t>
      </w:r>
      <w:proofErr w:type="spellStart"/>
      <w:r w:rsidR="00FD7D08" w:rsidRPr="002F4B5F">
        <w:rPr>
          <w:rFonts w:cstheme="minorHAnsi"/>
          <w:sz w:val="22"/>
          <w:szCs w:val="22"/>
        </w:rPr>
        <w:t>Keil</w:t>
      </w:r>
      <w:proofErr w:type="spellEnd"/>
      <w:r w:rsidR="00FD7D08" w:rsidRPr="002F4B5F">
        <w:rPr>
          <w:rFonts w:cstheme="minorHAnsi"/>
          <w:sz w:val="22"/>
          <w:szCs w:val="22"/>
        </w:rPr>
        <w:t xml:space="preserve"> et al. (</w:t>
      </w:r>
      <w:r w:rsidRPr="002F4B5F">
        <w:rPr>
          <w:rFonts w:cstheme="minorHAnsi"/>
          <w:sz w:val="22"/>
          <w:szCs w:val="22"/>
        </w:rPr>
        <w:t>2002</w:t>
      </w:r>
      <w:r w:rsidR="00FD7D08" w:rsidRPr="002F4B5F">
        <w:rPr>
          <w:rFonts w:cstheme="minorHAnsi"/>
          <w:sz w:val="22"/>
          <w:szCs w:val="22"/>
        </w:rPr>
        <w:t>)</w:t>
      </w:r>
      <w:r w:rsidRPr="002F4B5F">
        <w:rPr>
          <w:rFonts w:cstheme="minorHAnsi"/>
          <w:sz w:val="22"/>
          <w:szCs w:val="22"/>
        </w:rPr>
        <w:t xml:space="preserve">; </w:t>
      </w:r>
      <w:proofErr w:type="spellStart"/>
      <w:r w:rsidRPr="002F4B5F">
        <w:rPr>
          <w:rFonts w:cstheme="minorHAnsi"/>
          <w:sz w:val="22"/>
          <w:szCs w:val="22"/>
        </w:rPr>
        <w:t>Schupp</w:t>
      </w:r>
      <w:proofErr w:type="spellEnd"/>
      <w:r w:rsidRPr="002F4B5F">
        <w:rPr>
          <w:rFonts w:cstheme="minorHAnsi"/>
          <w:sz w:val="22"/>
          <w:szCs w:val="22"/>
        </w:rPr>
        <w:t xml:space="preserve"> et al</w:t>
      </w:r>
      <w:r w:rsidR="00FD7D08" w:rsidRPr="002F4B5F">
        <w:rPr>
          <w:rFonts w:cstheme="minorHAnsi"/>
          <w:sz w:val="22"/>
          <w:szCs w:val="22"/>
        </w:rPr>
        <w:t>.</w:t>
      </w:r>
      <w:r w:rsidRPr="002F4B5F">
        <w:rPr>
          <w:rFonts w:cstheme="minorHAnsi"/>
          <w:sz w:val="22"/>
          <w:szCs w:val="22"/>
        </w:rPr>
        <w:t xml:space="preserve"> </w:t>
      </w:r>
      <w:r w:rsidR="00FD7D08" w:rsidRPr="002F4B5F">
        <w:rPr>
          <w:rFonts w:cstheme="minorHAnsi"/>
          <w:sz w:val="22"/>
          <w:szCs w:val="22"/>
        </w:rPr>
        <w:t>(</w:t>
      </w:r>
      <w:r w:rsidRPr="002F4B5F">
        <w:rPr>
          <w:rFonts w:cstheme="minorHAnsi"/>
          <w:sz w:val="22"/>
          <w:szCs w:val="22"/>
        </w:rPr>
        <w:t>2000</w:t>
      </w:r>
      <w:r w:rsidR="00FD7D08" w:rsidRPr="002F4B5F">
        <w:rPr>
          <w:rFonts w:cstheme="minorHAnsi"/>
          <w:sz w:val="22"/>
          <w:szCs w:val="22"/>
        </w:rPr>
        <w:t xml:space="preserve">); </w:t>
      </w:r>
      <w:proofErr w:type="spellStart"/>
      <w:r w:rsidR="00FD7D08" w:rsidRPr="002F4B5F">
        <w:rPr>
          <w:rFonts w:cstheme="minorHAnsi"/>
          <w:sz w:val="22"/>
          <w:szCs w:val="22"/>
        </w:rPr>
        <w:t>Schupp</w:t>
      </w:r>
      <w:proofErr w:type="spellEnd"/>
      <w:r w:rsidR="00FD7D08" w:rsidRPr="002F4B5F">
        <w:rPr>
          <w:rFonts w:cstheme="minorHAnsi"/>
          <w:sz w:val="22"/>
          <w:szCs w:val="22"/>
        </w:rPr>
        <w:t xml:space="preserve"> et al.</w:t>
      </w:r>
      <w:r w:rsidRPr="002F4B5F">
        <w:rPr>
          <w:rFonts w:cstheme="minorHAnsi"/>
          <w:sz w:val="22"/>
          <w:szCs w:val="22"/>
        </w:rPr>
        <w:t xml:space="preserve"> </w:t>
      </w:r>
      <w:r w:rsidR="00FD7D08" w:rsidRPr="002F4B5F">
        <w:rPr>
          <w:rFonts w:cstheme="minorHAnsi"/>
          <w:sz w:val="22"/>
          <w:szCs w:val="22"/>
        </w:rPr>
        <w:t>(</w:t>
      </w:r>
      <w:r w:rsidRPr="002F4B5F">
        <w:rPr>
          <w:rFonts w:cstheme="minorHAnsi"/>
          <w:sz w:val="22"/>
          <w:szCs w:val="22"/>
        </w:rPr>
        <w:t>2004) who observe that t</w:t>
      </w:r>
      <w:r w:rsidR="002A5E30" w:rsidRPr="002F4B5F">
        <w:rPr>
          <w:rFonts w:cstheme="minorHAnsi"/>
          <w:sz w:val="22"/>
          <w:szCs w:val="22"/>
        </w:rPr>
        <w:t xml:space="preserve">he </w:t>
      </w:r>
      <w:r w:rsidR="00A92A4A">
        <w:rPr>
          <w:rFonts w:cstheme="minorHAnsi"/>
          <w:sz w:val="22"/>
          <w:szCs w:val="22"/>
        </w:rPr>
        <w:t xml:space="preserve">LPP has higher amplitude for emotional pictures than for neutral ones. </w:t>
      </w:r>
      <w:r w:rsidR="00FD7D08" w:rsidRPr="002F4B5F">
        <w:rPr>
          <w:rFonts w:cstheme="minorHAnsi"/>
          <w:sz w:val="22"/>
          <w:szCs w:val="22"/>
        </w:rPr>
        <w:t>These results we observe in a more emphasized and clear way in the chocolate condition, namely in the pure chocolate condition.</w:t>
      </w:r>
    </w:p>
    <w:p w:rsidR="009E2F6B" w:rsidRPr="002F4B5F" w:rsidRDefault="00384867" w:rsidP="002F4B5F">
      <w:pPr>
        <w:pStyle w:val="Heading1"/>
        <w:jc w:val="both"/>
        <w:rPr>
          <w:rFonts w:cstheme="minorHAnsi"/>
        </w:rPr>
      </w:pPr>
      <w:bookmarkStart w:id="20" w:name="_Toc364633189"/>
      <w:r w:rsidRPr="002F4B5F">
        <w:rPr>
          <w:rFonts w:cstheme="minorHAnsi"/>
        </w:rPr>
        <w:t>7</w:t>
      </w:r>
      <w:r w:rsidR="009E2F6B" w:rsidRPr="002F4B5F">
        <w:rPr>
          <w:rFonts w:cstheme="minorHAnsi"/>
        </w:rPr>
        <w:t>. CONCLUSIONS</w:t>
      </w:r>
      <w:bookmarkEnd w:id="20"/>
    </w:p>
    <w:p w:rsidR="009D0EBD" w:rsidRDefault="009D0EBD" w:rsidP="00905DFA">
      <w:pPr>
        <w:spacing w:line="360" w:lineRule="auto"/>
        <w:jc w:val="both"/>
        <w:rPr>
          <w:rFonts w:cstheme="minorHAnsi"/>
          <w:sz w:val="22"/>
          <w:szCs w:val="22"/>
        </w:rPr>
      </w:pPr>
      <w:r>
        <w:rPr>
          <w:rFonts w:cstheme="minorHAnsi"/>
          <w:sz w:val="22"/>
          <w:szCs w:val="22"/>
        </w:rPr>
        <w:t xml:space="preserve">This study is one of the first to examine the impact of pure chocolate and milk chocolate on the brain responses when emotional </w:t>
      </w:r>
      <w:proofErr w:type="spellStart"/>
      <w:r>
        <w:rPr>
          <w:rFonts w:cstheme="minorHAnsi"/>
          <w:sz w:val="22"/>
          <w:szCs w:val="22"/>
        </w:rPr>
        <w:t>valenced</w:t>
      </w:r>
      <w:proofErr w:type="spellEnd"/>
      <w:r>
        <w:rPr>
          <w:rFonts w:cstheme="minorHAnsi"/>
          <w:sz w:val="22"/>
          <w:szCs w:val="22"/>
        </w:rPr>
        <w:t xml:space="preserve"> stimuli are presented.</w:t>
      </w:r>
    </w:p>
    <w:p w:rsidR="00EB77E8" w:rsidRPr="002F4B5F" w:rsidRDefault="00F728AF" w:rsidP="00905DFA">
      <w:pPr>
        <w:spacing w:line="360" w:lineRule="auto"/>
        <w:jc w:val="both"/>
        <w:rPr>
          <w:rFonts w:cstheme="minorHAnsi"/>
          <w:sz w:val="22"/>
          <w:szCs w:val="22"/>
        </w:rPr>
      </w:pPr>
      <w:r>
        <w:rPr>
          <w:rFonts w:cstheme="minorHAnsi"/>
          <w:sz w:val="22"/>
          <w:szCs w:val="22"/>
        </w:rPr>
        <w:lastRenderedPageBreak/>
        <w:t xml:space="preserve">The results imply that </w:t>
      </w:r>
      <w:r w:rsidR="009E2F6B" w:rsidRPr="002F4B5F">
        <w:rPr>
          <w:rFonts w:cstheme="minorHAnsi"/>
          <w:sz w:val="22"/>
          <w:szCs w:val="22"/>
        </w:rPr>
        <w:t>chocolate does indeed have the power to modify the face-specific brain potential elicited by different emotional stimuli. A first conclusion is that</w:t>
      </w:r>
      <w:r w:rsidR="00654FC6" w:rsidRPr="002F4B5F">
        <w:rPr>
          <w:rFonts w:cstheme="minorHAnsi"/>
          <w:sz w:val="22"/>
          <w:szCs w:val="22"/>
        </w:rPr>
        <w:t xml:space="preserve"> in the</w:t>
      </w:r>
      <w:r w:rsidR="009E2F6B" w:rsidRPr="002F4B5F">
        <w:rPr>
          <w:rFonts w:cstheme="minorHAnsi"/>
          <w:sz w:val="22"/>
          <w:szCs w:val="22"/>
        </w:rPr>
        <w:t xml:space="preserve"> chocolate </w:t>
      </w:r>
      <w:r w:rsidR="00654FC6" w:rsidRPr="002F4B5F">
        <w:rPr>
          <w:rFonts w:cstheme="minorHAnsi"/>
          <w:sz w:val="22"/>
          <w:szCs w:val="22"/>
        </w:rPr>
        <w:t xml:space="preserve">condition as opposed to the control condition, </w:t>
      </w:r>
      <w:r w:rsidR="008F1AF5" w:rsidRPr="002F4B5F">
        <w:rPr>
          <w:rFonts w:cstheme="minorHAnsi"/>
          <w:sz w:val="22"/>
          <w:szCs w:val="22"/>
        </w:rPr>
        <w:t xml:space="preserve">the </w:t>
      </w:r>
      <w:r w:rsidR="00654FC6" w:rsidRPr="002F4B5F">
        <w:rPr>
          <w:rFonts w:cstheme="minorHAnsi"/>
          <w:sz w:val="22"/>
          <w:szCs w:val="22"/>
        </w:rPr>
        <w:t xml:space="preserve">observed </w:t>
      </w:r>
      <w:r w:rsidR="008F1AF5" w:rsidRPr="002F4B5F">
        <w:rPr>
          <w:rFonts w:cstheme="minorHAnsi"/>
          <w:sz w:val="22"/>
          <w:szCs w:val="22"/>
        </w:rPr>
        <w:t>ERP profiles</w:t>
      </w:r>
      <w:r w:rsidR="00654FC6" w:rsidRPr="002F4B5F">
        <w:rPr>
          <w:rFonts w:cstheme="minorHAnsi"/>
          <w:sz w:val="22"/>
          <w:szCs w:val="22"/>
        </w:rPr>
        <w:t xml:space="preserve"> capture differences and that these differences are </w:t>
      </w:r>
      <w:r w:rsidR="008F1AF5" w:rsidRPr="002F4B5F">
        <w:rPr>
          <w:rFonts w:cstheme="minorHAnsi"/>
          <w:sz w:val="22"/>
          <w:szCs w:val="22"/>
        </w:rPr>
        <w:t>distinctly observable for the emotional stimuli</w:t>
      </w:r>
      <w:r w:rsidR="00654FC6" w:rsidRPr="002F4B5F">
        <w:rPr>
          <w:rFonts w:cstheme="minorHAnsi"/>
          <w:sz w:val="22"/>
          <w:szCs w:val="22"/>
        </w:rPr>
        <w:t xml:space="preserve"> in contrast with the neutral stimuli,</w:t>
      </w:r>
      <w:r w:rsidR="008F1AF5" w:rsidRPr="002F4B5F">
        <w:rPr>
          <w:rFonts w:cstheme="minorHAnsi"/>
          <w:sz w:val="22"/>
          <w:szCs w:val="22"/>
        </w:rPr>
        <w:t xml:space="preserve"> whereas in the control condition, the ERP waveforms do not capture the difference in the emotional stimuli in such a clear way.</w:t>
      </w:r>
    </w:p>
    <w:p w:rsidR="008F1AF5" w:rsidRDefault="008F1AF5" w:rsidP="00905DFA">
      <w:pPr>
        <w:spacing w:line="360" w:lineRule="auto"/>
        <w:jc w:val="both"/>
        <w:rPr>
          <w:rFonts w:cstheme="minorHAnsi"/>
          <w:sz w:val="22"/>
          <w:szCs w:val="22"/>
        </w:rPr>
      </w:pPr>
      <w:r w:rsidRPr="002F4B5F">
        <w:rPr>
          <w:rFonts w:cstheme="minorHAnsi"/>
          <w:sz w:val="22"/>
          <w:szCs w:val="22"/>
        </w:rPr>
        <w:t>Going more into detail it has been observed that pure chocolate influences the impact of emotions in a higher way that milk chocolate</w:t>
      </w:r>
      <w:r w:rsidR="00DE1D71" w:rsidRPr="002F4B5F">
        <w:rPr>
          <w:rFonts w:cstheme="minorHAnsi"/>
          <w:sz w:val="22"/>
          <w:szCs w:val="22"/>
        </w:rPr>
        <w:t xml:space="preserve">, triggering a different impact </w:t>
      </w:r>
      <w:r w:rsidR="00DC5A8B" w:rsidRPr="002F4B5F">
        <w:rPr>
          <w:rFonts w:cstheme="minorHAnsi"/>
          <w:sz w:val="22"/>
          <w:szCs w:val="22"/>
        </w:rPr>
        <w:t>for each type of emotion, over the brain.</w:t>
      </w:r>
      <w:r w:rsidR="00DE1D71" w:rsidRPr="002F4B5F">
        <w:rPr>
          <w:rFonts w:cstheme="minorHAnsi"/>
          <w:sz w:val="22"/>
          <w:szCs w:val="22"/>
        </w:rPr>
        <w:t xml:space="preserve"> We can conclude thus from this that </w:t>
      </w:r>
      <w:r w:rsidR="00DC5A8B" w:rsidRPr="002F4B5F">
        <w:rPr>
          <w:rFonts w:cstheme="minorHAnsi"/>
          <w:sz w:val="22"/>
          <w:szCs w:val="22"/>
        </w:rPr>
        <w:t xml:space="preserve">pure chocolate </w:t>
      </w:r>
      <w:r w:rsidR="00654FC6" w:rsidRPr="002F4B5F">
        <w:rPr>
          <w:rFonts w:cstheme="minorHAnsi"/>
          <w:sz w:val="22"/>
          <w:szCs w:val="22"/>
        </w:rPr>
        <w:t xml:space="preserve">has </w:t>
      </w:r>
      <w:r w:rsidR="00DC5A8B" w:rsidRPr="002F4B5F">
        <w:rPr>
          <w:rFonts w:cstheme="minorHAnsi"/>
          <w:sz w:val="22"/>
          <w:szCs w:val="22"/>
        </w:rPr>
        <w:t xml:space="preserve">a </w:t>
      </w:r>
      <w:r w:rsidR="00654FC6" w:rsidRPr="002F4B5F">
        <w:rPr>
          <w:rFonts w:cstheme="minorHAnsi"/>
          <w:sz w:val="22"/>
          <w:szCs w:val="22"/>
        </w:rPr>
        <w:t>stronger impact</w:t>
      </w:r>
      <w:r w:rsidR="00DC5A8B" w:rsidRPr="002F4B5F">
        <w:rPr>
          <w:rFonts w:cstheme="minorHAnsi"/>
          <w:sz w:val="22"/>
          <w:szCs w:val="22"/>
        </w:rPr>
        <w:t xml:space="preserve"> than milk chocolate when it comes to processing different types of emotions elicited by face stimuli.</w:t>
      </w:r>
    </w:p>
    <w:p w:rsidR="00434424" w:rsidRDefault="00434424" w:rsidP="00905DFA">
      <w:pPr>
        <w:spacing w:line="360" w:lineRule="auto"/>
        <w:jc w:val="both"/>
        <w:rPr>
          <w:rFonts w:cstheme="minorHAnsi"/>
          <w:sz w:val="22"/>
          <w:szCs w:val="22"/>
        </w:rPr>
      </w:pPr>
    </w:p>
    <w:p w:rsidR="00AF2747" w:rsidRPr="002F4B5F" w:rsidRDefault="00384867" w:rsidP="002F4B5F">
      <w:pPr>
        <w:pStyle w:val="Heading1"/>
        <w:jc w:val="both"/>
        <w:rPr>
          <w:rFonts w:cstheme="minorHAnsi"/>
          <w:sz w:val="24"/>
          <w:szCs w:val="24"/>
        </w:rPr>
      </w:pPr>
      <w:bookmarkStart w:id="21" w:name="_Toc364633190"/>
      <w:r w:rsidRPr="002F4B5F">
        <w:rPr>
          <w:rFonts w:cstheme="minorHAnsi"/>
          <w:sz w:val="24"/>
          <w:szCs w:val="24"/>
        </w:rPr>
        <w:t>8</w:t>
      </w:r>
      <w:r w:rsidR="00AF2747" w:rsidRPr="002F4B5F">
        <w:rPr>
          <w:rFonts w:cstheme="minorHAnsi"/>
          <w:sz w:val="24"/>
          <w:szCs w:val="24"/>
        </w:rPr>
        <w:t>. SDUDY LIMITATIONS AND FURTHER RESEARCH</w:t>
      </w:r>
      <w:bookmarkEnd w:id="21"/>
    </w:p>
    <w:p w:rsidR="00140A3E" w:rsidRDefault="005B5ED0" w:rsidP="003A218D">
      <w:pPr>
        <w:shd w:val="clear" w:color="auto" w:fill="FFFFFF"/>
        <w:spacing w:line="360" w:lineRule="auto"/>
        <w:jc w:val="both"/>
        <w:textAlignment w:val="baseline"/>
        <w:rPr>
          <w:rFonts w:eastAsia="Arial Unicode MS" w:cstheme="minorHAnsi"/>
          <w:sz w:val="22"/>
          <w:szCs w:val="22"/>
          <w:shd w:val="clear" w:color="auto" w:fill="FFFFFF"/>
        </w:rPr>
      </w:pPr>
      <w:r w:rsidRPr="003A218D">
        <w:rPr>
          <w:rFonts w:eastAsia="Arial Unicode MS" w:cstheme="minorHAnsi"/>
          <w:sz w:val="22"/>
          <w:szCs w:val="22"/>
          <w:shd w:val="clear" w:color="auto" w:fill="FFFFFF"/>
        </w:rPr>
        <w:t>There are several limitations to the undertaken research. First of all there is the gender limitation. The study has been performed only on male participants</w:t>
      </w:r>
      <w:r w:rsidR="00EF02F1" w:rsidRPr="003A218D">
        <w:rPr>
          <w:rFonts w:eastAsia="Arial Unicode MS" w:cstheme="minorHAnsi"/>
          <w:sz w:val="22"/>
          <w:szCs w:val="22"/>
          <w:shd w:val="clear" w:color="auto" w:fill="FFFFFF"/>
        </w:rPr>
        <w:t>. A</w:t>
      </w:r>
      <w:r w:rsidRPr="003A218D">
        <w:rPr>
          <w:rFonts w:eastAsia="Arial Unicode MS" w:cstheme="minorHAnsi"/>
          <w:sz w:val="22"/>
          <w:szCs w:val="22"/>
          <w:shd w:val="clear" w:color="auto" w:fill="FFFFFF"/>
        </w:rPr>
        <w:t>s in</w:t>
      </w:r>
      <w:r w:rsidR="00EF02F1" w:rsidRPr="003A218D">
        <w:rPr>
          <w:rFonts w:eastAsia="Arial Unicode MS" w:cstheme="minorHAnsi"/>
          <w:sz w:val="22"/>
          <w:szCs w:val="22"/>
          <w:shd w:val="clear" w:color="auto" w:fill="FFFFFF"/>
        </w:rPr>
        <w:t xml:space="preserve">dicated in the literature part, </w:t>
      </w:r>
      <w:r w:rsidRPr="003A218D">
        <w:rPr>
          <w:rFonts w:eastAsia="Arial Unicode MS" w:cstheme="minorHAnsi"/>
          <w:sz w:val="22"/>
          <w:szCs w:val="22"/>
          <w:shd w:val="clear" w:color="auto" w:fill="FFFFFF"/>
        </w:rPr>
        <w:t xml:space="preserve">brain responses to food are different according to gender category.  </w:t>
      </w:r>
      <w:r w:rsidR="00364B87" w:rsidRPr="003A218D">
        <w:rPr>
          <w:rFonts w:eastAsia="Arial Unicode MS" w:cstheme="minorHAnsi"/>
          <w:sz w:val="22"/>
          <w:szCs w:val="22"/>
          <w:shd w:val="clear" w:color="auto" w:fill="FFFFFF"/>
        </w:rPr>
        <w:t>Moreover, a</w:t>
      </w:r>
      <w:r w:rsidR="00364B87" w:rsidRPr="002F4B5F">
        <w:rPr>
          <w:rFonts w:eastAsia="Arial Unicode MS" w:cstheme="minorHAnsi"/>
          <w:sz w:val="22"/>
          <w:szCs w:val="22"/>
          <w:shd w:val="clear" w:color="auto" w:fill="FFFFFF"/>
        </w:rPr>
        <w:t xml:space="preserve">s </w:t>
      </w:r>
      <w:proofErr w:type="spellStart"/>
      <w:r w:rsidR="00364B87" w:rsidRPr="002F4B5F">
        <w:rPr>
          <w:rFonts w:eastAsia="Arial Unicode MS" w:cstheme="minorHAnsi"/>
          <w:sz w:val="22"/>
          <w:szCs w:val="22"/>
          <w:shd w:val="clear" w:color="auto" w:fill="FFFFFF"/>
        </w:rPr>
        <w:t>Gohier</w:t>
      </w:r>
      <w:proofErr w:type="spellEnd"/>
      <w:r w:rsidR="00364B87" w:rsidRPr="002F4B5F">
        <w:rPr>
          <w:rFonts w:eastAsia="Arial Unicode MS" w:cstheme="minorHAnsi"/>
          <w:sz w:val="22"/>
          <w:szCs w:val="22"/>
          <w:shd w:val="clear" w:color="auto" w:fill="FFFFFF"/>
        </w:rPr>
        <w:t xml:space="preserve"> et al. (2013) present, “</w:t>
      </w:r>
      <w:r w:rsidR="00EF02F1" w:rsidRPr="002F4B5F">
        <w:rPr>
          <w:rFonts w:eastAsia="Arial Unicode MS" w:cstheme="minorHAnsi"/>
          <w:sz w:val="22"/>
          <w:szCs w:val="22"/>
          <w:shd w:val="clear" w:color="auto" w:fill="FFFFFF"/>
        </w:rPr>
        <w:t>Differences in emotional processing between men and women have been consistently reported. Healthy women were found to perform better in tasks requiring emotional face categorization</w:t>
      </w:r>
      <w:r w:rsidR="00EF02F1" w:rsidRPr="003A218D">
        <w:rPr>
          <w:rFonts w:eastAsia="Arial Unicode MS" w:cstheme="minorHAnsi"/>
          <w:sz w:val="22"/>
          <w:szCs w:val="22"/>
          <w:shd w:val="clear" w:color="auto" w:fill="FFFFFF"/>
        </w:rPr>
        <w:t> </w:t>
      </w:r>
      <w:r w:rsidR="001A0254" w:rsidRPr="003A218D">
        <w:rPr>
          <w:rFonts w:eastAsia="Arial Unicode MS" w:cstheme="minorHAnsi"/>
          <w:sz w:val="22"/>
          <w:szCs w:val="22"/>
          <w:shd w:val="clear" w:color="auto" w:fill="FFFFFF"/>
        </w:rPr>
        <w:t>(</w:t>
      </w:r>
      <w:r w:rsidR="002C55CE" w:rsidRPr="003A218D">
        <w:rPr>
          <w:rFonts w:eastAsia="Arial Unicode MS" w:cstheme="minorHAnsi"/>
          <w:sz w:val="22"/>
          <w:szCs w:val="22"/>
          <w:shd w:val="clear" w:color="auto" w:fill="FFFFFF"/>
        </w:rPr>
        <w:t>Thayer and</w:t>
      </w:r>
      <w:r w:rsidR="001A0254" w:rsidRPr="003A218D">
        <w:rPr>
          <w:rFonts w:eastAsia="Arial Unicode MS" w:cstheme="minorHAnsi"/>
          <w:sz w:val="22"/>
          <w:szCs w:val="22"/>
          <w:shd w:val="clear" w:color="auto" w:fill="FFFFFF"/>
        </w:rPr>
        <w:t xml:space="preserve"> </w:t>
      </w:r>
      <w:proofErr w:type="spellStart"/>
      <w:r w:rsidR="001A0254" w:rsidRPr="003A218D">
        <w:rPr>
          <w:rFonts w:eastAsia="Arial Unicode MS" w:cstheme="minorHAnsi"/>
          <w:sz w:val="22"/>
          <w:szCs w:val="22"/>
          <w:shd w:val="clear" w:color="auto" w:fill="FFFFFF"/>
        </w:rPr>
        <w:t>Johnsen</w:t>
      </w:r>
      <w:proofErr w:type="spellEnd"/>
      <w:r w:rsidR="001A0254" w:rsidRPr="003A218D">
        <w:rPr>
          <w:rFonts w:eastAsia="Arial Unicode MS" w:cstheme="minorHAnsi"/>
          <w:sz w:val="22"/>
          <w:szCs w:val="22"/>
          <w:shd w:val="clear" w:color="auto" w:fill="FFFFFF"/>
        </w:rPr>
        <w:t>, 2000)</w:t>
      </w:r>
      <w:r w:rsidR="00364B87" w:rsidRPr="002F4B5F">
        <w:rPr>
          <w:rFonts w:eastAsia="Arial Unicode MS" w:cstheme="minorHAnsi"/>
          <w:sz w:val="22"/>
          <w:szCs w:val="22"/>
          <w:shd w:val="clear" w:color="auto" w:fill="FFFFFF"/>
        </w:rPr>
        <w:t>.</w:t>
      </w:r>
      <w:r w:rsidR="00536FE7" w:rsidRPr="002F4B5F">
        <w:rPr>
          <w:rFonts w:eastAsia="Arial Unicode MS" w:cstheme="minorHAnsi"/>
          <w:sz w:val="22"/>
          <w:szCs w:val="22"/>
          <w:shd w:val="clear" w:color="auto" w:fill="FFFFFF"/>
        </w:rPr>
        <w:t xml:space="preserve"> </w:t>
      </w:r>
    </w:p>
    <w:p w:rsidR="00EE3D94" w:rsidRPr="002F4B5F" w:rsidRDefault="00884603" w:rsidP="003A218D">
      <w:pPr>
        <w:shd w:val="clear" w:color="auto" w:fill="FFFFFF"/>
        <w:spacing w:line="360" w:lineRule="auto"/>
        <w:jc w:val="both"/>
        <w:textAlignment w:val="baseline"/>
        <w:rPr>
          <w:rFonts w:eastAsia="Arial Unicode MS" w:cstheme="minorHAnsi"/>
          <w:sz w:val="22"/>
          <w:szCs w:val="22"/>
          <w:shd w:val="clear" w:color="auto" w:fill="FFFFFF"/>
        </w:rPr>
      </w:pPr>
      <w:r w:rsidRPr="003A218D">
        <w:rPr>
          <w:rFonts w:eastAsia="Arial Unicode MS" w:cstheme="minorHAnsi"/>
          <w:sz w:val="22"/>
          <w:szCs w:val="22"/>
          <w:shd w:val="clear" w:color="auto" w:fill="FFFFFF"/>
        </w:rPr>
        <w:t>The present study however did not</w:t>
      </w:r>
      <w:r w:rsidR="001D4954" w:rsidRPr="003A218D">
        <w:rPr>
          <w:rFonts w:eastAsia="Arial Unicode MS" w:cstheme="minorHAnsi"/>
          <w:sz w:val="22"/>
          <w:szCs w:val="22"/>
          <w:shd w:val="clear" w:color="auto" w:fill="FFFFFF"/>
        </w:rPr>
        <w:t xml:space="preserve"> aim</w:t>
      </w:r>
      <w:r w:rsidR="001D4954" w:rsidRPr="002F4B5F">
        <w:rPr>
          <w:rFonts w:cstheme="minorHAnsi"/>
          <w:sz w:val="22"/>
          <w:szCs w:val="22"/>
        </w:rPr>
        <w:t xml:space="preserve"> to research the differences that appear between genders when it comes to processing the affective stimuli. </w:t>
      </w:r>
      <w:r w:rsidR="00EE3D94" w:rsidRPr="002F4B5F">
        <w:rPr>
          <w:rFonts w:cstheme="minorHAnsi"/>
          <w:sz w:val="22"/>
          <w:szCs w:val="22"/>
        </w:rPr>
        <w:t>Consequently,</w:t>
      </w:r>
      <w:r w:rsidR="001D4954" w:rsidRPr="002F4B5F">
        <w:rPr>
          <w:rFonts w:cstheme="minorHAnsi"/>
          <w:sz w:val="22"/>
          <w:szCs w:val="22"/>
        </w:rPr>
        <w:t xml:space="preserve"> based on previous findings in terms of gender differences, we decided to carry out the study only with male participants i</w:t>
      </w:r>
      <w:r w:rsidR="00364B87" w:rsidRPr="002F4B5F">
        <w:rPr>
          <w:rFonts w:cstheme="minorHAnsi"/>
          <w:sz w:val="22"/>
          <w:szCs w:val="22"/>
        </w:rPr>
        <w:t>n order to keep less variation in the external factors which might have interfered (suc</w:t>
      </w:r>
      <w:r w:rsidR="001D4954" w:rsidRPr="002F4B5F">
        <w:rPr>
          <w:rFonts w:cstheme="minorHAnsi"/>
          <w:sz w:val="22"/>
          <w:szCs w:val="22"/>
        </w:rPr>
        <w:t>h as hormonal changes for women participants</w:t>
      </w:r>
      <w:r w:rsidR="005147D7" w:rsidRPr="002F4B5F">
        <w:rPr>
          <w:rFonts w:cstheme="minorHAnsi"/>
          <w:sz w:val="22"/>
          <w:szCs w:val="22"/>
        </w:rPr>
        <w:t xml:space="preserve"> – as </w:t>
      </w:r>
      <w:proofErr w:type="spellStart"/>
      <w:r w:rsidR="005147D7" w:rsidRPr="002F4B5F">
        <w:rPr>
          <w:rFonts w:cstheme="minorHAnsi"/>
          <w:sz w:val="22"/>
          <w:szCs w:val="22"/>
        </w:rPr>
        <w:t>Br</w:t>
      </w:r>
      <w:r w:rsidR="008B36C2">
        <w:rPr>
          <w:rFonts w:cstheme="minorHAnsi"/>
          <w:sz w:val="22"/>
          <w:szCs w:val="22"/>
        </w:rPr>
        <w:t>u</w:t>
      </w:r>
      <w:r w:rsidR="005147D7" w:rsidRPr="002F4B5F">
        <w:rPr>
          <w:rFonts w:cstheme="minorHAnsi"/>
          <w:sz w:val="22"/>
          <w:szCs w:val="22"/>
        </w:rPr>
        <w:t>isma</w:t>
      </w:r>
      <w:proofErr w:type="spellEnd"/>
      <w:r w:rsidR="005147D7" w:rsidRPr="002F4B5F">
        <w:rPr>
          <w:rFonts w:cstheme="minorHAnsi"/>
          <w:sz w:val="22"/>
          <w:szCs w:val="22"/>
        </w:rPr>
        <w:t xml:space="preserve"> and Taren</w:t>
      </w:r>
      <w:r w:rsidR="008632CE">
        <w:rPr>
          <w:rFonts w:cstheme="minorHAnsi"/>
          <w:sz w:val="22"/>
          <w:szCs w:val="22"/>
        </w:rPr>
        <w:t xml:space="preserve"> (1999)</w:t>
      </w:r>
      <w:r w:rsidR="005147D7" w:rsidRPr="002F4B5F">
        <w:rPr>
          <w:rFonts w:cstheme="minorHAnsi"/>
          <w:sz w:val="22"/>
          <w:szCs w:val="22"/>
        </w:rPr>
        <w:t xml:space="preserve"> reveal in their article, p. 1253</w:t>
      </w:r>
      <w:r w:rsidR="001D4954" w:rsidRPr="002F4B5F">
        <w:rPr>
          <w:rFonts w:cstheme="minorHAnsi"/>
          <w:sz w:val="22"/>
          <w:szCs w:val="22"/>
        </w:rPr>
        <w:t>,</w:t>
      </w:r>
      <w:r w:rsidR="002C55CE" w:rsidRPr="002F4B5F">
        <w:rPr>
          <w:rFonts w:cstheme="minorHAnsi"/>
          <w:sz w:val="22"/>
          <w:szCs w:val="22"/>
        </w:rPr>
        <w:t xml:space="preserve"> </w:t>
      </w:r>
      <w:r w:rsidR="001D4954" w:rsidRPr="002F4B5F">
        <w:rPr>
          <w:rFonts w:cstheme="minorHAnsi"/>
          <w:sz w:val="22"/>
          <w:szCs w:val="22"/>
        </w:rPr>
        <w:t>etc</w:t>
      </w:r>
      <w:r w:rsidR="00964BCB" w:rsidRPr="002F4B5F">
        <w:rPr>
          <w:rFonts w:cstheme="minorHAnsi"/>
          <w:sz w:val="22"/>
          <w:szCs w:val="22"/>
        </w:rPr>
        <w:t>.</w:t>
      </w:r>
      <w:r w:rsidR="001D4954" w:rsidRPr="002F4B5F">
        <w:rPr>
          <w:rFonts w:cstheme="minorHAnsi"/>
          <w:sz w:val="22"/>
          <w:szCs w:val="22"/>
        </w:rPr>
        <w:t>).</w:t>
      </w:r>
      <w:r w:rsidR="00536FE7" w:rsidRPr="002F4B5F">
        <w:rPr>
          <w:rFonts w:cstheme="minorHAnsi"/>
          <w:sz w:val="22"/>
          <w:szCs w:val="22"/>
        </w:rPr>
        <w:t xml:space="preserve"> </w:t>
      </w:r>
    </w:p>
    <w:p w:rsidR="007F4729" w:rsidRPr="003A218D" w:rsidRDefault="007F4729" w:rsidP="00905DFA">
      <w:pPr>
        <w:shd w:val="clear" w:color="auto" w:fill="FFFFFF"/>
        <w:spacing w:line="360" w:lineRule="auto"/>
        <w:jc w:val="both"/>
        <w:textAlignment w:val="baseline"/>
        <w:rPr>
          <w:rFonts w:eastAsia="Arial Unicode MS" w:cstheme="minorHAnsi"/>
          <w:sz w:val="22"/>
          <w:szCs w:val="22"/>
          <w:shd w:val="clear" w:color="auto" w:fill="FFFFFF"/>
        </w:rPr>
      </w:pPr>
      <w:r w:rsidRPr="003A218D">
        <w:rPr>
          <w:rFonts w:eastAsia="Arial Unicode MS" w:cstheme="minorHAnsi"/>
          <w:sz w:val="22"/>
          <w:szCs w:val="22"/>
          <w:shd w:val="clear" w:color="auto" w:fill="FFFFFF"/>
        </w:rPr>
        <w:t>Next studies might therefore be carried out having the gender variable as well and observing</w:t>
      </w:r>
      <w:r w:rsidR="005D70B9" w:rsidRPr="003A218D">
        <w:rPr>
          <w:rFonts w:eastAsia="Arial Unicode MS" w:cstheme="minorHAnsi"/>
          <w:sz w:val="22"/>
          <w:szCs w:val="22"/>
          <w:shd w:val="clear" w:color="auto" w:fill="FFFFFF"/>
        </w:rPr>
        <w:t>,</w:t>
      </w:r>
      <w:r w:rsidRPr="003A218D">
        <w:rPr>
          <w:rFonts w:eastAsia="Arial Unicode MS" w:cstheme="minorHAnsi"/>
          <w:sz w:val="22"/>
          <w:szCs w:val="22"/>
          <w:shd w:val="clear" w:color="auto" w:fill="FFFFFF"/>
        </w:rPr>
        <w:t xml:space="preserve"> at brain level</w:t>
      </w:r>
      <w:r w:rsidR="005D70B9" w:rsidRPr="003A218D">
        <w:rPr>
          <w:rFonts w:eastAsia="Arial Unicode MS" w:cstheme="minorHAnsi"/>
          <w:sz w:val="22"/>
          <w:szCs w:val="22"/>
          <w:shd w:val="clear" w:color="auto" w:fill="FFFFFF"/>
        </w:rPr>
        <w:t>,</w:t>
      </w:r>
      <w:r w:rsidRPr="003A218D">
        <w:rPr>
          <w:rFonts w:eastAsia="Arial Unicode MS" w:cstheme="minorHAnsi"/>
          <w:sz w:val="22"/>
          <w:szCs w:val="22"/>
          <w:shd w:val="clear" w:color="auto" w:fill="FFFFFF"/>
        </w:rPr>
        <w:t xml:space="preserve"> the activated parts per each gender when chocolate is ingered, as well as the difference in intensity </w:t>
      </w:r>
      <w:r w:rsidR="008E258D" w:rsidRPr="003A218D">
        <w:rPr>
          <w:rFonts w:eastAsia="Arial Unicode MS" w:cstheme="minorHAnsi"/>
          <w:sz w:val="22"/>
          <w:szCs w:val="22"/>
          <w:shd w:val="clear" w:color="auto" w:fill="FFFFFF"/>
        </w:rPr>
        <w:t xml:space="preserve">when </w:t>
      </w:r>
      <w:r w:rsidRPr="003A218D">
        <w:rPr>
          <w:rFonts w:eastAsia="Arial Unicode MS" w:cstheme="minorHAnsi"/>
          <w:sz w:val="22"/>
          <w:szCs w:val="22"/>
          <w:shd w:val="clear" w:color="auto" w:fill="FFFFFF"/>
        </w:rPr>
        <w:t xml:space="preserve">stimuli </w:t>
      </w:r>
      <w:r w:rsidR="008E258D" w:rsidRPr="003A218D">
        <w:rPr>
          <w:rFonts w:eastAsia="Arial Unicode MS" w:cstheme="minorHAnsi"/>
          <w:sz w:val="22"/>
          <w:szCs w:val="22"/>
          <w:shd w:val="clear" w:color="auto" w:fill="FFFFFF"/>
        </w:rPr>
        <w:t>are presented (both visual and taste)in</w:t>
      </w:r>
      <w:r w:rsidRPr="003A218D">
        <w:rPr>
          <w:rFonts w:eastAsia="Arial Unicode MS" w:cstheme="minorHAnsi"/>
          <w:sz w:val="22"/>
          <w:szCs w:val="22"/>
          <w:shd w:val="clear" w:color="auto" w:fill="FFFFFF"/>
        </w:rPr>
        <w:t xml:space="preserve"> each gen</w:t>
      </w:r>
      <w:r w:rsidR="008E258D" w:rsidRPr="003A218D">
        <w:rPr>
          <w:rFonts w:eastAsia="Arial Unicode MS" w:cstheme="minorHAnsi"/>
          <w:sz w:val="22"/>
          <w:szCs w:val="22"/>
          <w:shd w:val="clear" w:color="auto" w:fill="FFFFFF"/>
        </w:rPr>
        <w:t>der instances.</w:t>
      </w:r>
    </w:p>
    <w:p w:rsidR="002F7FCF" w:rsidRPr="002F4B5F" w:rsidRDefault="002F7FCF" w:rsidP="00905DFA">
      <w:pPr>
        <w:shd w:val="clear" w:color="auto" w:fill="FFFFFF"/>
        <w:spacing w:line="360" w:lineRule="auto"/>
        <w:jc w:val="both"/>
        <w:textAlignment w:val="baseline"/>
        <w:rPr>
          <w:rFonts w:eastAsia="Arial Unicode MS" w:cstheme="minorHAnsi"/>
          <w:sz w:val="22"/>
          <w:szCs w:val="22"/>
          <w:shd w:val="clear" w:color="auto" w:fill="FFFFFF"/>
        </w:rPr>
      </w:pPr>
      <w:r w:rsidRPr="002F4B5F">
        <w:rPr>
          <w:rFonts w:eastAsia="Arial Unicode MS" w:cstheme="minorHAnsi"/>
          <w:sz w:val="22"/>
          <w:szCs w:val="22"/>
          <w:shd w:val="clear" w:color="auto" w:fill="FFFFFF"/>
        </w:rPr>
        <w:t xml:space="preserve">The next shortcoming </w:t>
      </w:r>
      <w:r w:rsidR="00F82D11" w:rsidRPr="002F4B5F">
        <w:rPr>
          <w:rFonts w:eastAsia="Arial Unicode MS" w:cstheme="minorHAnsi"/>
          <w:sz w:val="22"/>
          <w:szCs w:val="22"/>
          <w:shd w:val="clear" w:color="auto" w:fill="FFFFFF"/>
        </w:rPr>
        <w:t xml:space="preserve">might consist in </w:t>
      </w:r>
      <w:r w:rsidRPr="002F4B5F">
        <w:rPr>
          <w:rFonts w:eastAsia="Arial Unicode MS" w:cstheme="minorHAnsi"/>
          <w:sz w:val="22"/>
          <w:szCs w:val="22"/>
          <w:shd w:val="clear" w:color="auto" w:fill="FFFFFF"/>
        </w:rPr>
        <w:t>the visual stimuli used.</w:t>
      </w:r>
      <w:r w:rsidR="00F82D11" w:rsidRPr="002F4B5F">
        <w:rPr>
          <w:rFonts w:eastAsia="Arial Unicode MS" w:cstheme="minorHAnsi"/>
          <w:sz w:val="22"/>
          <w:szCs w:val="22"/>
          <w:shd w:val="clear" w:color="auto" w:fill="FFFFFF"/>
        </w:rPr>
        <w:t xml:space="preserve"> Several researches have employed stimuli from the International Affective Picture System (IAPS), known to reliably alter emotional states.</w:t>
      </w:r>
      <w:r w:rsidR="001C4312" w:rsidRPr="002F4B5F">
        <w:rPr>
          <w:rFonts w:eastAsia="Arial Unicode MS" w:cstheme="minorHAnsi"/>
          <w:sz w:val="22"/>
          <w:szCs w:val="22"/>
          <w:shd w:val="clear" w:color="auto" w:fill="FFFFFF"/>
        </w:rPr>
        <w:t xml:space="preserve"> In </w:t>
      </w:r>
      <w:proofErr w:type="spellStart"/>
      <w:r w:rsidR="001C4312" w:rsidRPr="002F4B5F">
        <w:rPr>
          <w:rFonts w:eastAsia="Arial Unicode MS" w:cstheme="minorHAnsi"/>
          <w:sz w:val="22"/>
          <w:szCs w:val="22"/>
          <w:shd w:val="clear" w:color="auto" w:fill="FFFFFF"/>
        </w:rPr>
        <w:t>Huster</w:t>
      </w:r>
      <w:proofErr w:type="spellEnd"/>
      <w:r w:rsidR="001C4312" w:rsidRPr="002F4B5F">
        <w:rPr>
          <w:rFonts w:eastAsia="Arial Unicode MS" w:cstheme="minorHAnsi"/>
          <w:sz w:val="22"/>
          <w:szCs w:val="22"/>
          <w:shd w:val="clear" w:color="auto" w:fill="FFFFFF"/>
        </w:rPr>
        <w:t xml:space="preserve"> et al. (2009) it is however stated that “relevant studies, </w:t>
      </w:r>
      <w:r w:rsidR="005D70B9" w:rsidRPr="002F4B5F">
        <w:rPr>
          <w:rFonts w:eastAsia="Arial Unicode MS" w:cstheme="minorHAnsi"/>
          <w:sz w:val="22"/>
          <w:szCs w:val="22"/>
          <w:shd w:val="clear" w:color="auto" w:fill="FFFFFF"/>
        </w:rPr>
        <w:t>(</w:t>
      </w:r>
      <w:r w:rsidR="001C4312" w:rsidRPr="002F4B5F">
        <w:rPr>
          <w:rFonts w:eastAsia="Arial Unicode MS" w:cstheme="minorHAnsi"/>
          <w:sz w:val="22"/>
          <w:szCs w:val="22"/>
          <w:shd w:val="clear" w:color="auto" w:fill="FFFFFF"/>
        </w:rPr>
        <w:t>using this stimuli</w:t>
      </w:r>
      <w:r w:rsidR="005D70B9" w:rsidRPr="002F4B5F">
        <w:rPr>
          <w:rFonts w:eastAsia="Arial Unicode MS" w:cstheme="minorHAnsi"/>
          <w:sz w:val="22"/>
          <w:szCs w:val="22"/>
          <w:shd w:val="clear" w:color="auto" w:fill="FFFFFF"/>
        </w:rPr>
        <w:t>)</w:t>
      </w:r>
      <w:r w:rsidR="001C4312" w:rsidRPr="002F4B5F">
        <w:rPr>
          <w:rFonts w:eastAsia="Arial Unicode MS" w:cstheme="minorHAnsi"/>
          <w:sz w:val="22"/>
          <w:szCs w:val="22"/>
          <w:shd w:val="clear" w:color="auto" w:fill="FFFFFF"/>
        </w:rPr>
        <w:t>, have most often been unable to find predicted effects. One reason for such failures might be the inadequate knowledge about the minimum number of stimuli needed for psychometrically stable results.” (</w:t>
      </w:r>
      <w:proofErr w:type="spellStart"/>
      <w:r w:rsidR="001C4312" w:rsidRPr="002F4B5F">
        <w:rPr>
          <w:rFonts w:eastAsia="Arial Unicode MS" w:cstheme="minorHAnsi"/>
          <w:sz w:val="22"/>
          <w:szCs w:val="22"/>
          <w:shd w:val="clear" w:color="auto" w:fill="FFFFFF"/>
        </w:rPr>
        <w:t>Huster</w:t>
      </w:r>
      <w:proofErr w:type="spellEnd"/>
      <w:r w:rsidR="001C4312" w:rsidRPr="002F4B5F">
        <w:rPr>
          <w:rFonts w:eastAsia="Arial Unicode MS" w:cstheme="minorHAnsi"/>
          <w:sz w:val="22"/>
          <w:szCs w:val="22"/>
          <w:shd w:val="clear" w:color="auto" w:fill="FFFFFF"/>
        </w:rPr>
        <w:t xml:space="preserve"> et al., 2009, p 212)</w:t>
      </w:r>
      <w:r w:rsidR="00E901DD" w:rsidRPr="002F4B5F">
        <w:rPr>
          <w:rFonts w:eastAsia="Arial Unicode MS" w:cstheme="minorHAnsi"/>
          <w:sz w:val="22"/>
          <w:szCs w:val="22"/>
          <w:shd w:val="clear" w:color="auto" w:fill="FFFFFF"/>
        </w:rPr>
        <w:t xml:space="preserve"> In the current research, pictures were selected on a subjective rationale in terms of their va</w:t>
      </w:r>
      <w:r w:rsidR="003976E5" w:rsidRPr="002F4B5F">
        <w:rPr>
          <w:rFonts w:eastAsia="Arial Unicode MS" w:cstheme="minorHAnsi"/>
          <w:sz w:val="22"/>
          <w:szCs w:val="22"/>
          <w:shd w:val="clear" w:color="auto" w:fill="FFFFFF"/>
        </w:rPr>
        <w:t>lence</w:t>
      </w:r>
      <w:r w:rsidR="00110499">
        <w:rPr>
          <w:rFonts w:eastAsia="Arial Unicode MS" w:cstheme="minorHAnsi"/>
          <w:sz w:val="22"/>
          <w:szCs w:val="22"/>
          <w:shd w:val="clear" w:color="auto" w:fill="FFFFFF"/>
        </w:rPr>
        <w:t>,</w:t>
      </w:r>
      <w:r w:rsidR="003976E5" w:rsidRPr="002F4B5F">
        <w:rPr>
          <w:rFonts w:eastAsia="Arial Unicode MS" w:cstheme="minorHAnsi"/>
          <w:sz w:val="22"/>
          <w:szCs w:val="22"/>
          <w:shd w:val="clear" w:color="auto" w:fill="FFFFFF"/>
        </w:rPr>
        <w:t xml:space="preserve"> as happy, </w:t>
      </w:r>
      <w:r w:rsidR="003976E5" w:rsidRPr="002F4B5F">
        <w:rPr>
          <w:rFonts w:eastAsia="Arial Unicode MS" w:cstheme="minorHAnsi"/>
          <w:sz w:val="22"/>
          <w:szCs w:val="22"/>
          <w:shd w:val="clear" w:color="auto" w:fill="FFFFFF"/>
        </w:rPr>
        <w:lastRenderedPageBreak/>
        <w:t>sad and neutral, due to the long time interval needed to obtain approval for using the IAPS pictures. T</w:t>
      </w:r>
      <w:r w:rsidR="008E258D" w:rsidRPr="002F4B5F">
        <w:rPr>
          <w:rFonts w:eastAsia="Arial Unicode MS" w:cstheme="minorHAnsi"/>
          <w:sz w:val="22"/>
          <w:szCs w:val="22"/>
          <w:shd w:val="clear" w:color="auto" w:fill="FFFFFF"/>
        </w:rPr>
        <w:t xml:space="preserve">herefore, </w:t>
      </w:r>
      <w:r w:rsidR="003976E5" w:rsidRPr="002F4B5F">
        <w:rPr>
          <w:rFonts w:eastAsia="Arial Unicode MS" w:cstheme="minorHAnsi"/>
          <w:sz w:val="22"/>
          <w:szCs w:val="22"/>
          <w:shd w:val="clear" w:color="auto" w:fill="FFFFFF"/>
        </w:rPr>
        <w:t xml:space="preserve">a new research might try to employ the IAPS stimuli and replicate the conditions of the current study and measure the differences. The present study however did not intend to validate or invalidate the efficiency </w:t>
      </w:r>
      <w:r w:rsidR="00110499">
        <w:rPr>
          <w:rFonts w:eastAsia="Arial Unicode MS" w:cstheme="minorHAnsi"/>
          <w:sz w:val="22"/>
          <w:szCs w:val="22"/>
          <w:shd w:val="clear" w:color="auto" w:fill="FFFFFF"/>
        </w:rPr>
        <w:t>o</w:t>
      </w:r>
      <w:r w:rsidR="003976E5" w:rsidRPr="002F4B5F">
        <w:rPr>
          <w:rFonts w:eastAsia="Arial Unicode MS" w:cstheme="minorHAnsi"/>
          <w:sz w:val="22"/>
          <w:szCs w:val="22"/>
          <w:shd w:val="clear" w:color="auto" w:fill="FFFFFF"/>
        </w:rPr>
        <w:t xml:space="preserve">f the visual stimuli used, but aimed to focus on the impact of the different types of chocolate </w:t>
      </w:r>
      <w:r w:rsidR="00423101" w:rsidRPr="002F4B5F">
        <w:rPr>
          <w:rFonts w:eastAsia="Arial Unicode MS" w:cstheme="minorHAnsi"/>
          <w:sz w:val="22"/>
          <w:szCs w:val="22"/>
          <w:shd w:val="clear" w:color="auto" w:fill="FFFFFF"/>
        </w:rPr>
        <w:t>over brain activations.</w:t>
      </w:r>
    </w:p>
    <w:p w:rsidR="00EB1DA0" w:rsidRDefault="00434424" w:rsidP="00905DFA">
      <w:pPr>
        <w:spacing w:line="360" w:lineRule="auto"/>
        <w:jc w:val="both"/>
        <w:rPr>
          <w:rFonts w:cstheme="minorHAnsi"/>
          <w:sz w:val="22"/>
          <w:szCs w:val="22"/>
        </w:rPr>
      </w:pPr>
      <w:r>
        <w:rPr>
          <w:rFonts w:cstheme="minorHAnsi"/>
          <w:sz w:val="22"/>
          <w:szCs w:val="22"/>
        </w:rPr>
        <w:t xml:space="preserve">Further research could examine </w:t>
      </w:r>
      <w:r w:rsidR="000C1B9B" w:rsidRPr="002F4B5F">
        <w:rPr>
          <w:rFonts w:cstheme="minorHAnsi"/>
          <w:sz w:val="22"/>
          <w:szCs w:val="22"/>
        </w:rPr>
        <w:t xml:space="preserve">two forms of collecting the </w:t>
      </w:r>
      <w:r w:rsidR="00D17E18" w:rsidRPr="002F4B5F">
        <w:rPr>
          <w:rFonts w:cstheme="minorHAnsi"/>
          <w:sz w:val="22"/>
          <w:szCs w:val="22"/>
        </w:rPr>
        <w:t xml:space="preserve">data, such as EEG and fMRI as well as it </w:t>
      </w:r>
      <w:r w:rsidR="000C1B9B" w:rsidRPr="002F4B5F">
        <w:rPr>
          <w:rFonts w:cstheme="minorHAnsi"/>
          <w:sz w:val="22"/>
          <w:szCs w:val="22"/>
        </w:rPr>
        <w:t>should include more participant</w:t>
      </w:r>
      <w:r w:rsidR="00D17E18" w:rsidRPr="002F4B5F">
        <w:rPr>
          <w:rFonts w:cstheme="minorHAnsi"/>
          <w:sz w:val="22"/>
          <w:szCs w:val="22"/>
        </w:rPr>
        <w:t>s</w:t>
      </w:r>
      <w:r w:rsidR="000C1B9B" w:rsidRPr="002F4B5F">
        <w:rPr>
          <w:rFonts w:cstheme="minorHAnsi"/>
          <w:sz w:val="22"/>
          <w:szCs w:val="22"/>
        </w:rPr>
        <w:t xml:space="preserve"> in the stu</w:t>
      </w:r>
      <w:r w:rsidR="00D17E18" w:rsidRPr="002F4B5F">
        <w:rPr>
          <w:rFonts w:cstheme="minorHAnsi"/>
          <w:sz w:val="22"/>
          <w:szCs w:val="22"/>
        </w:rPr>
        <w:t>dy.</w:t>
      </w:r>
      <w:r w:rsidR="000C1B9B" w:rsidRPr="002F4B5F">
        <w:rPr>
          <w:rFonts w:cstheme="minorHAnsi"/>
          <w:sz w:val="22"/>
          <w:szCs w:val="22"/>
        </w:rPr>
        <w:t xml:space="preserve"> </w:t>
      </w: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E648FD" w:rsidRDefault="00E648FD" w:rsidP="00905DFA">
      <w:pPr>
        <w:spacing w:line="360" w:lineRule="auto"/>
        <w:jc w:val="both"/>
        <w:rPr>
          <w:rFonts w:cstheme="minorHAnsi"/>
          <w:sz w:val="22"/>
          <w:szCs w:val="22"/>
        </w:rPr>
      </w:pPr>
    </w:p>
    <w:p w:rsidR="00140A3E" w:rsidRDefault="00140A3E" w:rsidP="00905DFA">
      <w:pPr>
        <w:spacing w:line="360" w:lineRule="auto"/>
        <w:jc w:val="both"/>
        <w:rPr>
          <w:rFonts w:cstheme="minorHAnsi"/>
          <w:sz w:val="22"/>
          <w:szCs w:val="22"/>
        </w:rPr>
      </w:pPr>
    </w:p>
    <w:p w:rsidR="00140A3E" w:rsidRDefault="00140A3E" w:rsidP="00905DFA">
      <w:pPr>
        <w:spacing w:line="360" w:lineRule="auto"/>
        <w:jc w:val="both"/>
        <w:rPr>
          <w:rFonts w:cstheme="minorHAnsi"/>
          <w:sz w:val="22"/>
          <w:szCs w:val="22"/>
        </w:rPr>
      </w:pPr>
    </w:p>
    <w:p w:rsidR="00140A3E" w:rsidRDefault="00140A3E" w:rsidP="00905DFA">
      <w:pPr>
        <w:spacing w:line="360" w:lineRule="auto"/>
        <w:jc w:val="both"/>
        <w:rPr>
          <w:rFonts w:cstheme="minorHAnsi"/>
          <w:sz w:val="22"/>
          <w:szCs w:val="22"/>
        </w:rPr>
      </w:pPr>
      <w:bookmarkStart w:id="22" w:name="_GoBack"/>
      <w:bookmarkEnd w:id="22"/>
    </w:p>
    <w:p w:rsidR="00E648FD" w:rsidRPr="002F4B5F" w:rsidRDefault="00E648FD" w:rsidP="00905DFA">
      <w:pPr>
        <w:spacing w:line="360" w:lineRule="auto"/>
        <w:jc w:val="both"/>
        <w:rPr>
          <w:rFonts w:cstheme="minorHAnsi"/>
          <w:sz w:val="22"/>
          <w:szCs w:val="22"/>
        </w:rPr>
      </w:pPr>
    </w:p>
    <w:p w:rsidR="00AF2747" w:rsidRPr="002F4B5F" w:rsidRDefault="00384867" w:rsidP="002F4B5F">
      <w:pPr>
        <w:pStyle w:val="Heading1"/>
        <w:jc w:val="both"/>
        <w:rPr>
          <w:rFonts w:cstheme="minorHAnsi"/>
          <w:sz w:val="24"/>
          <w:szCs w:val="24"/>
        </w:rPr>
      </w:pPr>
      <w:bookmarkStart w:id="23" w:name="_Toc364633191"/>
      <w:r w:rsidRPr="002F4B5F">
        <w:rPr>
          <w:rFonts w:cstheme="minorHAnsi"/>
          <w:sz w:val="24"/>
          <w:szCs w:val="24"/>
        </w:rPr>
        <w:lastRenderedPageBreak/>
        <w:t>9</w:t>
      </w:r>
      <w:r w:rsidR="00AF2747" w:rsidRPr="002F4B5F">
        <w:rPr>
          <w:rFonts w:cstheme="minorHAnsi"/>
          <w:sz w:val="24"/>
          <w:szCs w:val="24"/>
        </w:rPr>
        <w:t>. REFERENCES</w:t>
      </w:r>
      <w:bookmarkEnd w:id="23"/>
    </w:p>
    <w:tbl>
      <w:tblPr>
        <w:tblW w:w="0" w:type="auto"/>
        <w:tblInd w:w="55" w:type="dxa"/>
        <w:tblCellMar>
          <w:left w:w="70" w:type="dxa"/>
          <w:right w:w="70" w:type="dxa"/>
        </w:tblCellMar>
        <w:tblLook w:val="04A0" w:firstRow="1" w:lastRow="0" w:firstColumn="1" w:lastColumn="0" w:noHBand="0" w:noVBand="1"/>
      </w:tblPr>
      <w:tblGrid>
        <w:gridCol w:w="9445"/>
      </w:tblGrid>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eastAsia="nl-NL"/>
              </w:rPr>
            </w:pPr>
            <w:proofErr w:type="spellStart"/>
            <w:r w:rsidRPr="00EB7B3D">
              <w:rPr>
                <w:rFonts w:ascii="Calibri" w:eastAsia="Times New Roman" w:hAnsi="Calibri" w:cs="Calibri"/>
                <w:color w:val="000000"/>
                <w:sz w:val="22"/>
                <w:szCs w:val="22"/>
                <w:lang w:eastAsia="nl-NL"/>
              </w:rPr>
              <w:t>Adolphs</w:t>
            </w:r>
            <w:proofErr w:type="spellEnd"/>
            <w:r w:rsidRPr="00EB7B3D">
              <w:rPr>
                <w:rFonts w:ascii="Calibri" w:eastAsia="Times New Roman" w:hAnsi="Calibri" w:cs="Calibri"/>
                <w:color w:val="000000"/>
                <w:sz w:val="22"/>
                <w:szCs w:val="22"/>
                <w:lang w:eastAsia="nl-NL"/>
              </w:rPr>
              <w:t xml:space="preserve">, R. (2002). Neural systems for recognizing emotion. </w:t>
            </w:r>
            <w:r w:rsidRPr="00EB7B3D">
              <w:rPr>
                <w:rFonts w:ascii="Calibri" w:eastAsia="Times New Roman" w:hAnsi="Calibri" w:cs="Calibri"/>
                <w:i/>
                <w:iCs/>
                <w:color w:val="000000"/>
                <w:sz w:val="22"/>
                <w:szCs w:val="22"/>
                <w:lang w:eastAsia="nl-NL"/>
              </w:rPr>
              <w:t>Current Opinion in Neurobiology,</w:t>
            </w:r>
            <w:r w:rsidRPr="00EB7B3D">
              <w:rPr>
                <w:rFonts w:ascii="Calibri" w:eastAsia="Times New Roman" w:hAnsi="Calibri" w:cs="Calibri"/>
                <w:color w:val="000000"/>
                <w:sz w:val="22"/>
                <w:szCs w:val="22"/>
                <w:lang w:eastAsia="nl-NL"/>
              </w:rPr>
              <w:t xml:space="preserve"> vol. 12, Issue 2, 1 April 2002, 169–177</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Afoakwa</w:t>
            </w:r>
            <w:proofErr w:type="spellEnd"/>
            <w:r w:rsidRPr="00EB7B3D">
              <w:rPr>
                <w:rFonts w:ascii="Calibri" w:eastAsia="Times New Roman" w:hAnsi="Calibri" w:cs="Calibri"/>
                <w:color w:val="000000"/>
                <w:sz w:val="22"/>
                <w:szCs w:val="22"/>
                <w:lang w:eastAsia="nl-NL"/>
              </w:rPr>
              <w:t xml:space="preserve">, E.O., Paterson, A., Fowler, M. (2007). Factors influencing rheological and textural qualities in chocolate - a review. </w:t>
            </w:r>
            <w:r w:rsidRPr="00EB7B3D">
              <w:rPr>
                <w:rFonts w:ascii="Calibri" w:eastAsia="Times New Roman" w:hAnsi="Calibri" w:cs="Calibri"/>
                <w:i/>
                <w:iCs/>
                <w:color w:val="000000"/>
                <w:sz w:val="22"/>
                <w:szCs w:val="22"/>
                <w:lang w:val="nl-NL" w:eastAsia="nl-NL"/>
              </w:rPr>
              <w:t>Trends in Food Science &amp; Technology,</w:t>
            </w:r>
            <w:r w:rsidRPr="00EB7B3D">
              <w:rPr>
                <w:rFonts w:ascii="Calibri" w:eastAsia="Times New Roman" w:hAnsi="Calibri" w:cs="Calibri"/>
                <w:color w:val="000000"/>
                <w:sz w:val="22"/>
                <w:szCs w:val="22"/>
                <w:lang w:val="nl-NL" w:eastAsia="nl-NL"/>
              </w:rPr>
              <w:t xml:space="preserve"> vol. 18, Issue 6, June 2007, 290–298</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Bailey, K., West, R., </w:t>
            </w:r>
            <w:proofErr w:type="spellStart"/>
            <w:r w:rsidRPr="00EB7B3D">
              <w:rPr>
                <w:rFonts w:ascii="Calibri" w:eastAsia="Times New Roman" w:hAnsi="Calibri" w:cs="Calibri"/>
                <w:color w:val="000000"/>
                <w:sz w:val="22"/>
                <w:szCs w:val="22"/>
                <w:lang w:eastAsia="nl-NL"/>
              </w:rPr>
              <w:t>Andterson</w:t>
            </w:r>
            <w:proofErr w:type="spellEnd"/>
            <w:r w:rsidRPr="00EB7B3D">
              <w:rPr>
                <w:rFonts w:ascii="Calibri" w:eastAsia="Times New Roman" w:hAnsi="Calibri" w:cs="Calibri"/>
                <w:color w:val="000000"/>
                <w:sz w:val="22"/>
                <w:szCs w:val="22"/>
                <w:lang w:eastAsia="nl-NL"/>
              </w:rPr>
              <w:t xml:space="preserve">, C.A. (2011). The association between chronic exposure to video game violence and affective picture processing: an ERP study. </w:t>
            </w:r>
            <w:r w:rsidRPr="00EB7B3D">
              <w:rPr>
                <w:rFonts w:ascii="Calibri" w:eastAsia="Times New Roman" w:hAnsi="Calibri" w:cs="Calibri"/>
                <w:i/>
                <w:iCs/>
                <w:color w:val="000000"/>
                <w:sz w:val="22"/>
                <w:szCs w:val="22"/>
                <w:lang w:val="nl-NL" w:eastAsia="nl-NL"/>
              </w:rPr>
              <w:t xml:space="preserve">Cognitive, Affective, &amp; Behavioral Neuroscience, </w:t>
            </w:r>
            <w:r w:rsidRPr="00EB7B3D">
              <w:rPr>
                <w:rFonts w:ascii="Calibri" w:eastAsia="Times New Roman" w:hAnsi="Calibri" w:cs="Calibri"/>
                <w:color w:val="000000"/>
                <w:sz w:val="22"/>
                <w:szCs w:val="22"/>
                <w:lang w:val="nl-NL" w:eastAsia="nl-NL"/>
              </w:rPr>
              <w:t>vol. 11, Issue 2 ,June 2011, 259-276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Bailey, K., West, R., Olson, K. (2012). Distinct neural correlates of the negativity bias and processing sexually </w:t>
            </w:r>
            <w:r w:rsidR="0091599F" w:rsidRPr="00EB7B3D">
              <w:rPr>
                <w:rFonts w:ascii="Calibri" w:eastAsia="Times New Roman" w:hAnsi="Calibri" w:cs="Calibri"/>
                <w:color w:val="000000"/>
                <w:sz w:val="22"/>
                <w:szCs w:val="22"/>
                <w:lang w:eastAsia="nl-NL"/>
              </w:rPr>
              <w:t>arousing</w:t>
            </w:r>
            <w:r w:rsidRPr="00EB7B3D">
              <w:rPr>
                <w:rFonts w:ascii="Calibri" w:eastAsia="Times New Roman" w:hAnsi="Calibri" w:cs="Calibri"/>
                <w:color w:val="000000"/>
                <w:sz w:val="22"/>
                <w:szCs w:val="22"/>
                <w:lang w:eastAsia="nl-NL"/>
              </w:rPr>
              <w:t xml:space="preserve"> pictures.</w:t>
            </w:r>
            <w:r w:rsidRPr="00EB7B3D">
              <w:rPr>
                <w:rFonts w:ascii="Calibri" w:eastAsia="Times New Roman" w:hAnsi="Calibri" w:cs="Calibri"/>
                <w:i/>
                <w:iCs/>
                <w:color w:val="000000"/>
                <w:sz w:val="22"/>
                <w:szCs w:val="22"/>
                <w:lang w:eastAsia="nl-NL"/>
              </w:rPr>
              <w:t xml:space="preserve"> </w:t>
            </w:r>
            <w:r w:rsidRPr="00EB7B3D">
              <w:rPr>
                <w:rFonts w:ascii="Calibri" w:eastAsia="Times New Roman" w:hAnsi="Calibri" w:cs="Calibri"/>
                <w:i/>
                <w:iCs/>
                <w:color w:val="000000"/>
                <w:sz w:val="22"/>
                <w:szCs w:val="22"/>
                <w:lang w:val="nl-NL" w:eastAsia="nl-NL"/>
              </w:rPr>
              <w:t>PubMed PLoS ONE</w:t>
            </w:r>
            <w:r w:rsidRPr="00EB7B3D">
              <w:rPr>
                <w:rFonts w:ascii="Calibri" w:eastAsia="Times New Roman" w:hAnsi="Calibri" w:cs="Calibri"/>
                <w:color w:val="000000"/>
                <w:sz w:val="22"/>
                <w:szCs w:val="22"/>
                <w:lang w:val="nl-NL" w:eastAsia="nl-NL"/>
              </w:rPr>
              <w:t xml:space="preserve"> 7(9</w:t>
            </w:r>
            <w:r w:rsidR="0091599F">
              <w:rPr>
                <w:rFonts w:ascii="Calibri" w:eastAsia="Times New Roman" w:hAnsi="Calibri" w:cs="Calibri"/>
                <w:color w:val="000000"/>
                <w:sz w:val="22"/>
                <w:szCs w:val="22"/>
                <w:lang w:val="nl-NL" w:eastAsia="nl-NL"/>
              </w:rPr>
              <w:t>)</w:t>
            </w:r>
          </w:p>
          <w:p w:rsidR="0091599F" w:rsidRPr="00EB7B3D" w:rsidRDefault="0091599F"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Balconi</w:t>
            </w:r>
            <w:proofErr w:type="spellEnd"/>
            <w:r w:rsidRPr="00EB7B3D">
              <w:rPr>
                <w:rFonts w:ascii="Calibri" w:eastAsia="Times New Roman" w:hAnsi="Calibri" w:cs="Calibri"/>
                <w:color w:val="000000"/>
                <w:sz w:val="22"/>
                <w:szCs w:val="22"/>
                <w:lang w:eastAsia="nl-NL"/>
              </w:rPr>
              <w:t xml:space="preserve">, M. and </w:t>
            </w:r>
            <w:proofErr w:type="spellStart"/>
            <w:r w:rsidRPr="00EB7B3D">
              <w:rPr>
                <w:rFonts w:ascii="Calibri" w:eastAsia="Times New Roman" w:hAnsi="Calibri" w:cs="Calibri"/>
                <w:color w:val="000000"/>
                <w:sz w:val="22"/>
                <w:szCs w:val="22"/>
                <w:lang w:eastAsia="nl-NL"/>
              </w:rPr>
              <w:t>Pozzoli</w:t>
            </w:r>
            <w:proofErr w:type="spellEnd"/>
            <w:r w:rsidRPr="00EB7B3D">
              <w:rPr>
                <w:rFonts w:ascii="Calibri" w:eastAsia="Times New Roman" w:hAnsi="Calibri" w:cs="Calibri"/>
                <w:color w:val="000000"/>
                <w:sz w:val="22"/>
                <w:szCs w:val="22"/>
                <w:lang w:eastAsia="nl-NL"/>
              </w:rPr>
              <w:t xml:space="preserve">, U. (2003). Face-selective processing and the effects of </w:t>
            </w:r>
            <w:r w:rsidR="0091599F" w:rsidRPr="00EB7B3D">
              <w:rPr>
                <w:rFonts w:ascii="Calibri" w:eastAsia="Times New Roman" w:hAnsi="Calibri" w:cs="Calibri"/>
                <w:color w:val="000000"/>
                <w:sz w:val="22"/>
                <w:szCs w:val="22"/>
                <w:lang w:eastAsia="nl-NL"/>
              </w:rPr>
              <w:t>pleasant</w:t>
            </w:r>
            <w:r w:rsidRPr="00EB7B3D">
              <w:rPr>
                <w:rFonts w:ascii="Calibri" w:eastAsia="Times New Roman" w:hAnsi="Calibri" w:cs="Calibri"/>
                <w:color w:val="000000"/>
                <w:sz w:val="22"/>
                <w:szCs w:val="22"/>
                <w:lang w:eastAsia="nl-NL"/>
              </w:rPr>
              <w:t xml:space="preserve"> and unpleasant emotional expressions on ERP </w:t>
            </w:r>
            <w:proofErr w:type="gramStart"/>
            <w:r w:rsidRPr="00EB7B3D">
              <w:rPr>
                <w:rFonts w:ascii="Calibri" w:eastAsia="Times New Roman" w:hAnsi="Calibri" w:cs="Calibri"/>
                <w:color w:val="000000"/>
                <w:sz w:val="22"/>
                <w:szCs w:val="22"/>
                <w:lang w:eastAsia="nl-NL"/>
              </w:rPr>
              <w:t>correlates</w:t>
            </w:r>
            <w:proofErr w:type="gramEnd"/>
            <w:r w:rsidRPr="00EB7B3D">
              <w:rPr>
                <w:rFonts w:ascii="Calibri" w:eastAsia="Times New Roman" w:hAnsi="Calibri" w:cs="Calibri"/>
                <w:color w:val="000000"/>
                <w:sz w:val="22"/>
                <w:szCs w:val="22"/>
                <w:lang w:eastAsia="nl-NL"/>
              </w:rPr>
              <w:t xml:space="preserve">. </w:t>
            </w:r>
            <w:r w:rsidRPr="00EB7B3D">
              <w:rPr>
                <w:rFonts w:ascii="Calibri" w:eastAsia="Times New Roman" w:hAnsi="Calibri" w:cs="Calibri"/>
                <w:i/>
                <w:iCs/>
                <w:color w:val="000000"/>
                <w:sz w:val="22"/>
                <w:szCs w:val="22"/>
                <w:lang w:val="nl-NL" w:eastAsia="nl-NL"/>
              </w:rPr>
              <w:t>International Journal of Psychology, v</w:t>
            </w:r>
            <w:r w:rsidRPr="00EB7B3D">
              <w:rPr>
                <w:rFonts w:ascii="Calibri" w:eastAsia="Times New Roman" w:hAnsi="Calibri" w:cs="Calibri"/>
                <w:color w:val="000000"/>
                <w:sz w:val="22"/>
                <w:szCs w:val="22"/>
                <w:lang w:val="nl-NL" w:eastAsia="nl-NL"/>
              </w:rPr>
              <w:t>ol. 49, Issue 1, July 2003, 67–74</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eastAsia="nl-NL"/>
              </w:rPr>
            </w:pPr>
            <w:proofErr w:type="spellStart"/>
            <w:r w:rsidRPr="00EB7B3D">
              <w:rPr>
                <w:rFonts w:ascii="Calibri" w:eastAsia="Times New Roman" w:hAnsi="Calibri" w:cs="Calibri"/>
                <w:color w:val="000000"/>
                <w:sz w:val="22"/>
                <w:szCs w:val="22"/>
                <w:lang w:eastAsia="nl-NL"/>
              </w:rPr>
              <w:t>Bentin</w:t>
            </w:r>
            <w:proofErr w:type="spellEnd"/>
            <w:r w:rsidRPr="00EB7B3D">
              <w:rPr>
                <w:rFonts w:ascii="Calibri" w:eastAsia="Times New Roman" w:hAnsi="Calibri" w:cs="Calibri"/>
                <w:color w:val="000000"/>
                <w:sz w:val="22"/>
                <w:szCs w:val="22"/>
                <w:lang w:eastAsia="nl-NL"/>
              </w:rPr>
              <w:t xml:space="preserve">, S., Allison, T., Puce, A., Perez, E., McCarthy, G. (1996). Electrophysiological studies of face perception in humans. </w:t>
            </w:r>
            <w:r w:rsidRPr="00EB7B3D">
              <w:rPr>
                <w:rFonts w:ascii="Calibri" w:eastAsia="Times New Roman" w:hAnsi="Calibri" w:cs="Calibri"/>
                <w:i/>
                <w:iCs/>
                <w:color w:val="000000"/>
                <w:sz w:val="22"/>
                <w:szCs w:val="22"/>
                <w:lang w:eastAsia="nl-NL"/>
              </w:rPr>
              <w:t xml:space="preserve">Journal of Cognitive Neuroscience, </w:t>
            </w:r>
            <w:r w:rsidRPr="00EB7B3D">
              <w:rPr>
                <w:rFonts w:ascii="Calibri" w:eastAsia="Times New Roman" w:hAnsi="Calibri" w:cs="Calibri"/>
                <w:color w:val="000000"/>
                <w:sz w:val="22"/>
                <w:szCs w:val="22"/>
                <w:lang w:eastAsia="nl-NL"/>
              </w:rPr>
              <w:t>vol. 8, No. 6, November 1996, 551-565</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32E87" w:rsidTr="00EB7B3D">
        <w:trPr>
          <w:trHeight w:val="600"/>
        </w:trPr>
        <w:tc>
          <w:tcPr>
            <w:tcW w:w="0" w:type="auto"/>
            <w:tcBorders>
              <w:top w:val="nil"/>
              <w:left w:val="nil"/>
              <w:bottom w:val="nil"/>
              <w:right w:val="nil"/>
            </w:tcBorders>
            <w:shd w:val="clear" w:color="auto" w:fill="auto"/>
            <w:hideMark/>
          </w:tcPr>
          <w:p w:rsidR="00EB7B3D" w:rsidRDefault="00DD3C5A" w:rsidP="00D025DF">
            <w:pPr>
              <w:spacing w:before="0" w:after="0" w:line="240" w:lineRule="auto"/>
              <w:jc w:val="both"/>
              <w:rPr>
                <w:rFonts w:ascii="Calibri" w:eastAsia="Times New Roman" w:hAnsi="Calibri" w:cs="Calibri"/>
                <w:color w:val="000000"/>
                <w:sz w:val="22"/>
                <w:szCs w:val="22"/>
                <w:lang w:val="nl-NL" w:eastAsia="nl-NL"/>
              </w:rPr>
            </w:pPr>
            <w:r>
              <w:rPr>
                <w:rFonts w:ascii="Calibri" w:eastAsia="Times New Roman" w:hAnsi="Calibri" w:cs="Calibri"/>
                <w:color w:val="000000"/>
                <w:sz w:val="22"/>
                <w:szCs w:val="22"/>
                <w:lang w:val="nl-NL" w:eastAsia="nl-NL"/>
              </w:rPr>
              <w:t>Berger, H.</w:t>
            </w:r>
            <w:r w:rsidR="00EB7B3D" w:rsidRPr="00EB7B3D">
              <w:rPr>
                <w:rFonts w:ascii="Calibri" w:eastAsia="Times New Roman" w:hAnsi="Calibri" w:cs="Calibri"/>
                <w:color w:val="000000"/>
                <w:sz w:val="22"/>
                <w:szCs w:val="22"/>
                <w:lang w:val="nl-NL" w:eastAsia="nl-NL"/>
              </w:rPr>
              <w:t xml:space="preserve"> (1929). Ueber das Elektrenkephalogramm des Menschem. </w:t>
            </w:r>
            <w:r w:rsidR="00EB7B3D" w:rsidRPr="00EB7B3D">
              <w:rPr>
                <w:rFonts w:ascii="Calibri" w:eastAsia="Times New Roman" w:hAnsi="Calibri" w:cs="Calibri"/>
                <w:i/>
                <w:iCs/>
                <w:color w:val="000000"/>
                <w:sz w:val="22"/>
                <w:szCs w:val="22"/>
                <w:lang w:val="nl-NL" w:eastAsia="nl-NL"/>
              </w:rPr>
              <w:t xml:space="preserve">Archiv für Psychiatrie und Nervenkrankheiten, </w:t>
            </w:r>
            <w:r w:rsidR="00EB7B3D" w:rsidRPr="00EB7B3D">
              <w:rPr>
                <w:rFonts w:ascii="Calibri" w:eastAsia="Times New Roman" w:hAnsi="Calibri" w:cs="Calibri"/>
                <w:color w:val="000000"/>
                <w:sz w:val="22"/>
                <w:szCs w:val="22"/>
                <w:lang w:val="nl-NL" w:eastAsia="nl-NL"/>
              </w:rPr>
              <w:t>vol. 98, Issue 1, 1933, 231-254</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val="nl-NL" w:eastAsia="nl-NL"/>
              </w:rPr>
              <w:t xml:space="preserve">Bötzel, K., Grüsser, O.J. (1989). </w:t>
            </w:r>
            <w:r w:rsidRPr="00EB7B3D">
              <w:rPr>
                <w:rFonts w:ascii="Calibri" w:eastAsia="Times New Roman" w:hAnsi="Calibri" w:cs="Calibri"/>
                <w:color w:val="000000"/>
                <w:sz w:val="22"/>
                <w:szCs w:val="22"/>
                <w:lang w:eastAsia="nl-NL"/>
              </w:rPr>
              <w:t xml:space="preserve">Electric brain potentials evoked by pictures of faces and non-faces: a research for "face-specific" EEG-potentials. </w:t>
            </w:r>
            <w:r w:rsidRPr="00EB7B3D">
              <w:rPr>
                <w:rFonts w:ascii="Calibri" w:eastAsia="Times New Roman" w:hAnsi="Calibri" w:cs="Calibri"/>
                <w:i/>
                <w:iCs/>
                <w:color w:val="000000"/>
                <w:sz w:val="22"/>
                <w:szCs w:val="22"/>
                <w:lang w:val="nl-NL" w:eastAsia="nl-NL"/>
              </w:rPr>
              <w:t>Experimental Brain Researc</w:t>
            </w:r>
            <w:r w:rsidR="0091599F">
              <w:rPr>
                <w:rFonts w:ascii="Calibri" w:eastAsia="Times New Roman" w:hAnsi="Calibri" w:cs="Calibri"/>
                <w:i/>
                <w:iCs/>
                <w:color w:val="000000"/>
                <w:sz w:val="22"/>
                <w:szCs w:val="22"/>
                <w:lang w:val="nl-NL" w:eastAsia="nl-NL"/>
              </w:rPr>
              <w:t>h</w:t>
            </w:r>
            <w:r w:rsidRPr="00EB7B3D">
              <w:rPr>
                <w:rFonts w:ascii="Calibri" w:eastAsia="Times New Roman" w:hAnsi="Calibri" w:cs="Calibri"/>
                <w:i/>
                <w:iCs/>
                <w:color w:val="000000"/>
                <w:sz w:val="22"/>
                <w:szCs w:val="22"/>
                <w:lang w:val="nl-NL" w:eastAsia="nl-NL"/>
              </w:rPr>
              <w:t xml:space="preserve">, </w:t>
            </w:r>
            <w:r w:rsidRPr="00EB7B3D">
              <w:rPr>
                <w:rFonts w:ascii="Calibri" w:eastAsia="Times New Roman" w:hAnsi="Calibri" w:cs="Calibri"/>
                <w:color w:val="000000"/>
                <w:sz w:val="22"/>
                <w:szCs w:val="22"/>
                <w:lang w:val="nl-NL" w:eastAsia="nl-NL"/>
              </w:rPr>
              <w:t>vol. 77, Issue 2,  September 1989, 349-360</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Bruinsma</w:t>
            </w:r>
            <w:proofErr w:type="spellEnd"/>
            <w:r w:rsidRPr="00EB7B3D">
              <w:rPr>
                <w:rFonts w:ascii="Calibri" w:eastAsia="Times New Roman" w:hAnsi="Calibri" w:cs="Calibri"/>
                <w:color w:val="000000"/>
                <w:sz w:val="22"/>
                <w:szCs w:val="22"/>
                <w:lang w:eastAsia="nl-NL"/>
              </w:rPr>
              <w:t xml:space="preserve">, K. and Taren, D. (1999). Chocolate: Food or Drug (review). </w:t>
            </w:r>
            <w:r w:rsidRPr="00EB7B3D">
              <w:rPr>
                <w:rFonts w:ascii="Calibri" w:eastAsia="Times New Roman" w:hAnsi="Calibri" w:cs="Calibri"/>
                <w:i/>
                <w:iCs/>
                <w:color w:val="000000"/>
                <w:sz w:val="22"/>
                <w:szCs w:val="22"/>
                <w:lang w:val="nl-NL" w:eastAsia="nl-NL"/>
              </w:rPr>
              <w:t>Journal of the American Dietetic Association</w:t>
            </w:r>
            <w:r w:rsidRPr="00EB7B3D">
              <w:rPr>
                <w:rFonts w:ascii="Calibri" w:eastAsia="Times New Roman" w:hAnsi="Calibri" w:cs="Calibri"/>
                <w:color w:val="000000"/>
                <w:sz w:val="22"/>
                <w:szCs w:val="22"/>
                <w:lang w:val="nl-NL" w:eastAsia="nl-NL"/>
              </w:rPr>
              <w:t>, vol. 99, Issue 10, October 1999, 1249–1256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eastAsia="nl-NL"/>
              </w:rPr>
            </w:pPr>
            <w:r w:rsidRPr="00EB7B3D">
              <w:rPr>
                <w:rFonts w:ascii="Calibri" w:eastAsia="Times New Roman" w:hAnsi="Calibri" w:cs="Calibri"/>
                <w:color w:val="000000"/>
                <w:sz w:val="22"/>
                <w:szCs w:val="22"/>
                <w:lang w:eastAsia="nl-NL"/>
              </w:rPr>
              <w:t xml:space="preserve">Burton, L.A., Rabin, L., Wyatt, G., </w:t>
            </w:r>
            <w:proofErr w:type="spellStart"/>
            <w:r w:rsidRPr="00EB7B3D">
              <w:rPr>
                <w:rFonts w:ascii="Calibri" w:eastAsia="Times New Roman" w:hAnsi="Calibri" w:cs="Calibri"/>
                <w:color w:val="000000"/>
                <w:sz w:val="22"/>
                <w:szCs w:val="22"/>
                <w:lang w:eastAsia="nl-NL"/>
              </w:rPr>
              <w:t>Frohlich</w:t>
            </w:r>
            <w:proofErr w:type="spellEnd"/>
            <w:r w:rsidRPr="00EB7B3D">
              <w:rPr>
                <w:rFonts w:ascii="Calibri" w:eastAsia="Times New Roman" w:hAnsi="Calibri" w:cs="Calibri"/>
                <w:color w:val="000000"/>
                <w:sz w:val="22"/>
                <w:szCs w:val="22"/>
                <w:lang w:eastAsia="nl-NL"/>
              </w:rPr>
              <w:t xml:space="preserve">, J., Vardy, S., </w:t>
            </w:r>
            <w:proofErr w:type="spellStart"/>
            <w:r w:rsidRPr="00EB7B3D">
              <w:rPr>
                <w:rFonts w:ascii="Calibri" w:eastAsia="Times New Roman" w:hAnsi="Calibri" w:cs="Calibri"/>
                <w:color w:val="000000"/>
                <w:sz w:val="22"/>
                <w:szCs w:val="22"/>
                <w:lang w:eastAsia="nl-NL"/>
              </w:rPr>
              <w:t>Dimitri</w:t>
            </w:r>
            <w:proofErr w:type="spellEnd"/>
            <w:r w:rsidRPr="00EB7B3D">
              <w:rPr>
                <w:rFonts w:ascii="Calibri" w:eastAsia="Times New Roman" w:hAnsi="Calibri" w:cs="Calibri"/>
                <w:color w:val="000000"/>
                <w:sz w:val="22"/>
                <w:szCs w:val="22"/>
                <w:lang w:eastAsia="nl-NL"/>
              </w:rPr>
              <w:t xml:space="preserve">, D. (2005). Priming effects for affective </w:t>
            </w:r>
            <w:proofErr w:type="spellStart"/>
            <w:r w:rsidRPr="00EB7B3D">
              <w:rPr>
                <w:rFonts w:ascii="Calibri" w:eastAsia="Times New Roman" w:hAnsi="Calibri" w:cs="Calibri"/>
                <w:color w:val="000000"/>
                <w:sz w:val="22"/>
                <w:szCs w:val="22"/>
                <w:lang w:eastAsia="nl-NL"/>
              </w:rPr>
              <w:t>vs</w:t>
            </w:r>
            <w:proofErr w:type="spellEnd"/>
            <w:r w:rsidRPr="00EB7B3D">
              <w:rPr>
                <w:rFonts w:ascii="Calibri" w:eastAsia="Times New Roman" w:hAnsi="Calibri" w:cs="Calibri"/>
                <w:color w:val="000000"/>
                <w:sz w:val="22"/>
                <w:szCs w:val="22"/>
                <w:lang w:eastAsia="nl-NL"/>
              </w:rPr>
              <w:t xml:space="preserve"> neutral faces. </w:t>
            </w:r>
            <w:r w:rsidRPr="00EB7B3D">
              <w:rPr>
                <w:rFonts w:ascii="Calibri" w:eastAsia="Times New Roman" w:hAnsi="Calibri" w:cs="Calibri"/>
                <w:i/>
                <w:iCs/>
                <w:color w:val="000000"/>
                <w:sz w:val="22"/>
                <w:szCs w:val="22"/>
                <w:lang w:eastAsia="nl-NL"/>
              </w:rPr>
              <w:t>Brain and Cognition</w:t>
            </w:r>
            <w:r w:rsidRPr="00EB7B3D">
              <w:rPr>
                <w:rFonts w:ascii="Calibri" w:eastAsia="Times New Roman" w:hAnsi="Calibri" w:cs="Calibri"/>
                <w:color w:val="000000"/>
                <w:sz w:val="22"/>
                <w:szCs w:val="22"/>
                <w:lang w:eastAsia="nl-NL"/>
              </w:rPr>
              <w:t xml:space="preserve"> vol. 59, Issue 3; December 2005, 322–329</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Carretié</w:t>
            </w:r>
            <w:proofErr w:type="spellEnd"/>
            <w:r w:rsidRPr="00EB7B3D">
              <w:rPr>
                <w:rFonts w:ascii="Calibri" w:eastAsia="Times New Roman" w:hAnsi="Calibri" w:cs="Calibri"/>
                <w:color w:val="000000"/>
                <w:sz w:val="22"/>
                <w:szCs w:val="22"/>
                <w:lang w:eastAsia="nl-NL"/>
              </w:rPr>
              <w:t xml:space="preserve">, L. and Iglesias, J. (1993). </w:t>
            </w:r>
            <w:proofErr w:type="spellStart"/>
            <w:r w:rsidRPr="00EB7B3D">
              <w:rPr>
                <w:rFonts w:ascii="Calibri" w:eastAsia="Times New Roman" w:hAnsi="Calibri" w:cs="Calibri"/>
                <w:color w:val="000000"/>
                <w:sz w:val="22"/>
                <w:szCs w:val="22"/>
                <w:lang w:eastAsia="nl-NL"/>
              </w:rPr>
              <w:t>Potenciales</w:t>
            </w:r>
            <w:proofErr w:type="spellEnd"/>
            <w:r w:rsidRPr="00EB7B3D">
              <w:rPr>
                <w:rFonts w:ascii="Calibri" w:eastAsia="Times New Roman" w:hAnsi="Calibri" w:cs="Calibri"/>
                <w:color w:val="000000"/>
                <w:sz w:val="22"/>
                <w:szCs w:val="22"/>
                <w:lang w:eastAsia="nl-NL"/>
              </w:rPr>
              <w:t xml:space="preserve"> </w:t>
            </w:r>
            <w:proofErr w:type="spellStart"/>
            <w:r w:rsidRPr="00EB7B3D">
              <w:rPr>
                <w:rFonts w:ascii="Calibri" w:eastAsia="Times New Roman" w:hAnsi="Calibri" w:cs="Calibri"/>
                <w:color w:val="000000"/>
                <w:sz w:val="22"/>
                <w:szCs w:val="22"/>
                <w:lang w:eastAsia="nl-NL"/>
              </w:rPr>
              <w:t>evocados</w:t>
            </w:r>
            <w:proofErr w:type="spellEnd"/>
            <w:r w:rsidRPr="00EB7B3D">
              <w:rPr>
                <w:rFonts w:ascii="Calibri" w:eastAsia="Times New Roman" w:hAnsi="Calibri" w:cs="Calibri"/>
                <w:color w:val="000000"/>
                <w:sz w:val="22"/>
                <w:szCs w:val="22"/>
                <w:lang w:eastAsia="nl-NL"/>
              </w:rPr>
              <w:t xml:space="preserve"> en </w:t>
            </w:r>
            <w:proofErr w:type="spellStart"/>
            <w:r w:rsidRPr="00EB7B3D">
              <w:rPr>
                <w:rFonts w:ascii="Calibri" w:eastAsia="Times New Roman" w:hAnsi="Calibri" w:cs="Calibri"/>
                <w:color w:val="000000"/>
                <w:sz w:val="22"/>
                <w:szCs w:val="22"/>
                <w:lang w:eastAsia="nl-NL"/>
              </w:rPr>
              <w:t>respuesta</w:t>
            </w:r>
            <w:proofErr w:type="spellEnd"/>
            <w:r w:rsidRPr="00EB7B3D">
              <w:rPr>
                <w:rFonts w:ascii="Calibri" w:eastAsia="Times New Roman" w:hAnsi="Calibri" w:cs="Calibri"/>
                <w:color w:val="000000"/>
                <w:sz w:val="22"/>
                <w:szCs w:val="22"/>
                <w:lang w:eastAsia="nl-NL"/>
              </w:rPr>
              <w:t xml:space="preserve"> </w:t>
            </w:r>
            <w:proofErr w:type="gramStart"/>
            <w:r w:rsidRPr="00EB7B3D">
              <w:rPr>
                <w:rFonts w:ascii="Calibri" w:eastAsia="Times New Roman" w:hAnsi="Calibri" w:cs="Calibri"/>
                <w:color w:val="000000"/>
                <w:sz w:val="22"/>
                <w:szCs w:val="22"/>
                <w:lang w:eastAsia="nl-NL"/>
              </w:rPr>
              <w:t>a</w:t>
            </w:r>
            <w:proofErr w:type="gramEnd"/>
            <w:r w:rsidRPr="00EB7B3D">
              <w:rPr>
                <w:rFonts w:ascii="Calibri" w:eastAsia="Times New Roman" w:hAnsi="Calibri" w:cs="Calibri"/>
                <w:color w:val="000000"/>
                <w:sz w:val="22"/>
                <w:szCs w:val="22"/>
                <w:lang w:eastAsia="nl-NL"/>
              </w:rPr>
              <w:t xml:space="preserve"> </w:t>
            </w:r>
            <w:proofErr w:type="spellStart"/>
            <w:r w:rsidRPr="00EB7B3D">
              <w:rPr>
                <w:rFonts w:ascii="Calibri" w:eastAsia="Times New Roman" w:hAnsi="Calibri" w:cs="Calibri"/>
                <w:color w:val="000000"/>
                <w:sz w:val="22"/>
                <w:szCs w:val="22"/>
                <w:lang w:eastAsia="nl-NL"/>
              </w:rPr>
              <w:t>expr</w:t>
            </w:r>
            <w:r w:rsidR="0091599F">
              <w:rPr>
                <w:rFonts w:ascii="Calibri" w:eastAsia="Times New Roman" w:hAnsi="Calibri" w:cs="Calibri"/>
                <w:color w:val="000000"/>
                <w:sz w:val="22"/>
                <w:szCs w:val="22"/>
                <w:lang w:eastAsia="nl-NL"/>
              </w:rPr>
              <w:t>esiones</w:t>
            </w:r>
            <w:proofErr w:type="spellEnd"/>
            <w:r w:rsidR="0091599F">
              <w:rPr>
                <w:rFonts w:ascii="Calibri" w:eastAsia="Times New Roman" w:hAnsi="Calibri" w:cs="Calibri"/>
                <w:color w:val="000000"/>
                <w:sz w:val="22"/>
                <w:szCs w:val="22"/>
                <w:lang w:eastAsia="nl-NL"/>
              </w:rPr>
              <w:t xml:space="preserve"> </w:t>
            </w:r>
            <w:proofErr w:type="spellStart"/>
            <w:r w:rsidR="0091599F">
              <w:rPr>
                <w:rFonts w:ascii="Calibri" w:eastAsia="Times New Roman" w:hAnsi="Calibri" w:cs="Calibri"/>
                <w:color w:val="000000"/>
                <w:sz w:val="22"/>
                <w:szCs w:val="22"/>
                <w:lang w:eastAsia="nl-NL"/>
              </w:rPr>
              <w:t>faciales</w:t>
            </w:r>
            <w:proofErr w:type="spellEnd"/>
            <w:r w:rsidR="0091599F">
              <w:rPr>
                <w:rFonts w:ascii="Calibri" w:eastAsia="Times New Roman" w:hAnsi="Calibri" w:cs="Calibri"/>
                <w:color w:val="000000"/>
                <w:sz w:val="22"/>
                <w:szCs w:val="22"/>
                <w:lang w:eastAsia="nl-NL"/>
              </w:rPr>
              <w:t xml:space="preserve"> de </w:t>
            </w:r>
            <w:proofErr w:type="spellStart"/>
            <w:r w:rsidR="0091599F">
              <w:rPr>
                <w:rFonts w:ascii="Calibri" w:eastAsia="Times New Roman" w:hAnsi="Calibri" w:cs="Calibri"/>
                <w:color w:val="000000"/>
                <w:sz w:val="22"/>
                <w:szCs w:val="22"/>
                <w:lang w:eastAsia="nl-NL"/>
              </w:rPr>
              <w:t>emociones</w:t>
            </w:r>
            <w:proofErr w:type="spellEnd"/>
            <w:r w:rsidR="0091599F">
              <w:rPr>
                <w:rFonts w:ascii="Calibri" w:eastAsia="Times New Roman" w:hAnsi="Calibri" w:cs="Calibri"/>
                <w:color w:val="000000"/>
                <w:sz w:val="22"/>
                <w:szCs w:val="22"/>
                <w:lang w:eastAsia="nl-NL"/>
              </w:rPr>
              <w:t xml:space="preserve">. </w:t>
            </w:r>
            <w:r w:rsidRPr="00EB7B3D">
              <w:rPr>
                <w:rFonts w:ascii="Calibri" w:eastAsia="Times New Roman" w:hAnsi="Calibri" w:cs="Calibri"/>
                <w:i/>
                <w:color w:val="000000"/>
                <w:sz w:val="22"/>
                <w:szCs w:val="22"/>
                <w:lang w:val="nl-NL" w:eastAsia="nl-NL"/>
              </w:rPr>
              <w:t>Estudios de Psicología</w:t>
            </w:r>
            <w:r w:rsidRPr="00EB7B3D">
              <w:rPr>
                <w:rFonts w:ascii="Calibri" w:eastAsia="Times New Roman" w:hAnsi="Calibri" w:cs="Calibri"/>
                <w:color w:val="000000"/>
                <w:sz w:val="22"/>
                <w:szCs w:val="22"/>
                <w:lang w:val="nl-NL" w:eastAsia="nl-NL"/>
              </w:rPr>
              <w:t>, No. 50, 1993, 75-88</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Carretié</w:t>
            </w:r>
            <w:proofErr w:type="spellEnd"/>
            <w:r w:rsidRPr="00EB7B3D">
              <w:rPr>
                <w:rFonts w:ascii="Calibri" w:eastAsia="Times New Roman" w:hAnsi="Calibri" w:cs="Calibri"/>
                <w:color w:val="000000"/>
                <w:sz w:val="22"/>
                <w:szCs w:val="22"/>
                <w:lang w:eastAsia="nl-NL"/>
              </w:rPr>
              <w:t xml:space="preserve">, L. and Iglesias, J. (1995). An ERP study on the specificity of facial expression processing. </w:t>
            </w:r>
            <w:r w:rsidRPr="00EB7B3D">
              <w:rPr>
                <w:rFonts w:ascii="Calibri" w:eastAsia="Times New Roman" w:hAnsi="Calibri" w:cs="Calibri"/>
                <w:i/>
                <w:color w:val="000000"/>
                <w:sz w:val="22"/>
                <w:szCs w:val="22"/>
                <w:lang w:val="nl-NL" w:eastAsia="nl-NL"/>
              </w:rPr>
              <w:t>International Journal of Psychology</w:t>
            </w:r>
            <w:r w:rsidRPr="00EB7B3D">
              <w:rPr>
                <w:rFonts w:ascii="Calibri" w:eastAsia="Times New Roman" w:hAnsi="Calibri" w:cs="Calibri"/>
                <w:color w:val="000000"/>
                <w:sz w:val="22"/>
                <w:szCs w:val="22"/>
                <w:lang w:val="nl-NL" w:eastAsia="nl-NL"/>
              </w:rPr>
              <w:t>, vol. 19, Issue 3, April 1995, 183–192</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Carretié</w:t>
            </w:r>
            <w:proofErr w:type="spellEnd"/>
            <w:r w:rsidRPr="00EB7B3D">
              <w:rPr>
                <w:rFonts w:ascii="Calibri" w:eastAsia="Times New Roman" w:hAnsi="Calibri" w:cs="Calibri"/>
                <w:color w:val="000000"/>
                <w:sz w:val="22"/>
                <w:szCs w:val="22"/>
                <w:lang w:eastAsia="nl-NL"/>
              </w:rPr>
              <w:t xml:space="preserve">, L., Hinojosa, J.A., Albert, J., Mercado, F. (2006). Neural response to sustained affective visual stimulation using an indirect task. </w:t>
            </w:r>
            <w:r w:rsidRPr="00EB7B3D">
              <w:rPr>
                <w:rFonts w:ascii="Calibri" w:eastAsia="Times New Roman" w:hAnsi="Calibri" w:cs="Calibri"/>
                <w:i/>
                <w:color w:val="000000"/>
                <w:sz w:val="22"/>
                <w:szCs w:val="22"/>
                <w:lang w:val="nl-NL" w:eastAsia="nl-NL"/>
              </w:rPr>
              <w:t>Experimantal Brain Research</w:t>
            </w:r>
            <w:r w:rsidRPr="00EB7B3D">
              <w:rPr>
                <w:rFonts w:ascii="Calibri" w:eastAsia="Times New Roman" w:hAnsi="Calibri" w:cs="Calibri"/>
                <w:color w:val="000000"/>
                <w:sz w:val="22"/>
                <w:szCs w:val="22"/>
                <w:lang w:val="nl-NL" w:eastAsia="nl-NL"/>
              </w:rPr>
              <w:t>, vol. 174, Issue 4, October 2006, 630-637</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Codispoti</w:t>
            </w:r>
            <w:proofErr w:type="spellEnd"/>
            <w:r w:rsidRPr="00EB7B3D">
              <w:rPr>
                <w:rFonts w:ascii="Calibri" w:eastAsia="Times New Roman" w:hAnsi="Calibri" w:cs="Calibri"/>
                <w:color w:val="000000"/>
                <w:sz w:val="22"/>
                <w:szCs w:val="22"/>
                <w:lang w:eastAsia="nl-NL"/>
              </w:rPr>
              <w:t xml:space="preserve">, M., </w:t>
            </w:r>
            <w:proofErr w:type="spellStart"/>
            <w:r w:rsidRPr="00EB7B3D">
              <w:rPr>
                <w:rFonts w:ascii="Calibri" w:eastAsia="Times New Roman" w:hAnsi="Calibri" w:cs="Calibri"/>
                <w:color w:val="000000"/>
                <w:sz w:val="22"/>
                <w:szCs w:val="22"/>
                <w:lang w:eastAsia="nl-NL"/>
              </w:rPr>
              <w:t>Bradely</w:t>
            </w:r>
            <w:proofErr w:type="spellEnd"/>
            <w:r w:rsidRPr="00EB7B3D">
              <w:rPr>
                <w:rFonts w:ascii="Calibri" w:eastAsia="Times New Roman" w:hAnsi="Calibri" w:cs="Calibri"/>
                <w:color w:val="000000"/>
                <w:sz w:val="22"/>
                <w:szCs w:val="22"/>
                <w:lang w:eastAsia="nl-NL"/>
              </w:rPr>
              <w:t>, M.M., La</w:t>
            </w:r>
            <w:r w:rsidR="00DD3C5A">
              <w:rPr>
                <w:rFonts w:ascii="Calibri" w:eastAsia="Times New Roman" w:hAnsi="Calibri" w:cs="Calibri"/>
                <w:color w:val="000000"/>
                <w:sz w:val="22"/>
                <w:szCs w:val="22"/>
                <w:lang w:eastAsia="nl-NL"/>
              </w:rPr>
              <w:t>ng, P.J.</w:t>
            </w:r>
            <w:r w:rsidRPr="00EB7B3D">
              <w:rPr>
                <w:rFonts w:ascii="Calibri" w:eastAsia="Times New Roman" w:hAnsi="Calibri" w:cs="Calibri"/>
                <w:color w:val="000000"/>
                <w:sz w:val="22"/>
                <w:szCs w:val="22"/>
                <w:lang w:eastAsia="nl-NL"/>
              </w:rPr>
              <w:t xml:space="preserve"> (2001). Affective reactions to briefly presented pictures. </w:t>
            </w:r>
            <w:r w:rsidRPr="00EB7B3D">
              <w:rPr>
                <w:rFonts w:ascii="Calibri" w:eastAsia="Times New Roman" w:hAnsi="Calibri" w:cs="Calibri"/>
                <w:i/>
                <w:color w:val="000000"/>
                <w:sz w:val="22"/>
                <w:szCs w:val="22"/>
                <w:lang w:val="nl-NL" w:eastAsia="nl-NL"/>
              </w:rPr>
              <w:t>Psychophysiology</w:t>
            </w:r>
            <w:r w:rsidRPr="00EB7B3D">
              <w:rPr>
                <w:rFonts w:ascii="Calibri" w:eastAsia="Times New Roman" w:hAnsi="Calibri" w:cs="Calibri"/>
                <w:color w:val="000000"/>
                <w:sz w:val="22"/>
                <w:szCs w:val="22"/>
                <w:lang w:val="nl-NL" w:eastAsia="nl-NL"/>
              </w:rPr>
              <w:t>, vol. 38, Issue 3, May 2001, 474–478</w:t>
            </w: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lastRenderedPageBreak/>
              <w:t>Codispoti</w:t>
            </w:r>
            <w:proofErr w:type="spellEnd"/>
            <w:r w:rsidRPr="00EB7B3D">
              <w:rPr>
                <w:rFonts w:ascii="Calibri" w:eastAsia="Times New Roman" w:hAnsi="Calibri" w:cs="Calibri"/>
                <w:color w:val="000000"/>
                <w:sz w:val="22"/>
                <w:szCs w:val="22"/>
                <w:lang w:eastAsia="nl-NL"/>
              </w:rPr>
              <w:t xml:space="preserve">, M., Ferrari, V., Bradley, M.M. (2007). Repetition and event-related potentials: Distinguishing early and late processes in affective picture perception. </w:t>
            </w:r>
            <w:r w:rsidRPr="00EB7B3D">
              <w:rPr>
                <w:rFonts w:ascii="Calibri" w:eastAsia="Times New Roman" w:hAnsi="Calibri" w:cs="Calibri"/>
                <w:i/>
                <w:color w:val="000000"/>
                <w:sz w:val="22"/>
                <w:szCs w:val="22"/>
                <w:lang w:val="nl-NL" w:eastAsia="nl-NL"/>
              </w:rPr>
              <w:t>Journal of Cognitive Neuroscience</w:t>
            </w:r>
            <w:r w:rsidRPr="00EB7B3D">
              <w:rPr>
                <w:rFonts w:ascii="Calibri" w:eastAsia="Times New Roman" w:hAnsi="Calibri" w:cs="Calibri"/>
                <w:color w:val="000000"/>
                <w:sz w:val="22"/>
                <w:szCs w:val="22"/>
                <w:lang w:val="nl-NL" w:eastAsia="nl-NL"/>
              </w:rPr>
              <w:t>, vol. 19, No. 4, April 2007, 577-586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eastAsia="nl-NL"/>
              </w:rPr>
            </w:pPr>
            <w:proofErr w:type="spellStart"/>
            <w:r w:rsidRPr="00EB7B3D">
              <w:rPr>
                <w:rFonts w:ascii="Calibri" w:eastAsia="Times New Roman" w:hAnsi="Calibri" w:cs="Calibri"/>
                <w:color w:val="000000"/>
                <w:sz w:val="22"/>
                <w:szCs w:val="22"/>
                <w:lang w:eastAsia="nl-NL"/>
              </w:rPr>
              <w:t>Collignon</w:t>
            </w:r>
            <w:proofErr w:type="spellEnd"/>
            <w:r w:rsidRPr="00EB7B3D">
              <w:rPr>
                <w:rFonts w:ascii="Calibri" w:eastAsia="Times New Roman" w:hAnsi="Calibri" w:cs="Calibri"/>
                <w:color w:val="000000"/>
                <w:sz w:val="22"/>
                <w:szCs w:val="22"/>
                <w:lang w:eastAsia="nl-NL"/>
              </w:rPr>
              <w:t xml:space="preserve">, O., Girard, S., </w:t>
            </w:r>
            <w:proofErr w:type="spellStart"/>
            <w:r w:rsidRPr="00EB7B3D">
              <w:rPr>
                <w:rFonts w:ascii="Calibri" w:eastAsia="Times New Roman" w:hAnsi="Calibri" w:cs="Calibri"/>
                <w:color w:val="000000"/>
                <w:sz w:val="22"/>
                <w:szCs w:val="22"/>
                <w:lang w:eastAsia="nl-NL"/>
              </w:rPr>
              <w:t>Gosselin</w:t>
            </w:r>
            <w:proofErr w:type="spellEnd"/>
            <w:r w:rsidRPr="00EB7B3D">
              <w:rPr>
                <w:rFonts w:ascii="Calibri" w:eastAsia="Times New Roman" w:hAnsi="Calibri" w:cs="Calibri"/>
                <w:color w:val="000000"/>
                <w:sz w:val="22"/>
                <w:szCs w:val="22"/>
                <w:lang w:eastAsia="nl-NL"/>
              </w:rPr>
              <w:t>, F., Saint-Amour, D</w:t>
            </w:r>
            <w:proofErr w:type="gramStart"/>
            <w:r w:rsidRPr="00EB7B3D">
              <w:rPr>
                <w:rFonts w:ascii="Calibri" w:eastAsia="Times New Roman" w:hAnsi="Calibri" w:cs="Calibri"/>
                <w:color w:val="000000"/>
                <w:sz w:val="22"/>
                <w:szCs w:val="22"/>
                <w:lang w:eastAsia="nl-NL"/>
              </w:rPr>
              <w:t>. ,</w:t>
            </w:r>
            <w:proofErr w:type="gramEnd"/>
            <w:r w:rsidRPr="00EB7B3D">
              <w:rPr>
                <w:rFonts w:ascii="Calibri" w:eastAsia="Times New Roman" w:hAnsi="Calibri" w:cs="Calibri"/>
                <w:color w:val="000000"/>
                <w:sz w:val="22"/>
                <w:szCs w:val="22"/>
                <w:lang w:eastAsia="nl-NL"/>
              </w:rPr>
              <w:t xml:space="preserve"> </w:t>
            </w:r>
            <w:proofErr w:type="spellStart"/>
            <w:r w:rsidRPr="00EB7B3D">
              <w:rPr>
                <w:rFonts w:ascii="Calibri" w:eastAsia="Times New Roman" w:hAnsi="Calibri" w:cs="Calibri"/>
                <w:color w:val="000000"/>
                <w:sz w:val="22"/>
                <w:szCs w:val="22"/>
                <w:lang w:eastAsia="nl-NL"/>
              </w:rPr>
              <w:t>Lepore</w:t>
            </w:r>
            <w:proofErr w:type="spellEnd"/>
            <w:r w:rsidRPr="00EB7B3D">
              <w:rPr>
                <w:rFonts w:ascii="Calibri" w:eastAsia="Times New Roman" w:hAnsi="Calibri" w:cs="Calibri"/>
                <w:color w:val="000000"/>
                <w:sz w:val="22"/>
                <w:szCs w:val="22"/>
                <w:lang w:eastAsia="nl-NL"/>
              </w:rPr>
              <w:t xml:space="preserve">, F., </w:t>
            </w:r>
            <w:proofErr w:type="spellStart"/>
            <w:r w:rsidRPr="00EB7B3D">
              <w:rPr>
                <w:rFonts w:ascii="Calibri" w:eastAsia="Times New Roman" w:hAnsi="Calibri" w:cs="Calibri"/>
                <w:color w:val="000000"/>
                <w:sz w:val="22"/>
                <w:szCs w:val="22"/>
                <w:lang w:eastAsia="nl-NL"/>
              </w:rPr>
              <w:t>Lassonde</w:t>
            </w:r>
            <w:proofErr w:type="spellEnd"/>
            <w:r w:rsidRPr="00EB7B3D">
              <w:rPr>
                <w:rFonts w:ascii="Calibri" w:eastAsia="Times New Roman" w:hAnsi="Calibri" w:cs="Calibri"/>
                <w:color w:val="000000"/>
                <w:sz w:val="22"/>
                <w:szCs w:val="22"/>
                <w:lang w:eastAsia="nl-NL"/>
              </w:rPr>
              <w:t xml:space="preserve">, M. (2010) . Women process multisensory emotion expressions more efficiently than men. </w:t>
            </w:r>
            <w:proofErr w:type="spellStart"/>
            <w:r w:rsidRPr="00EB7B3D">
              <w:rPr>
                <w:rFonts w:ascii="Calibri" w:eastAsia="Times New Roman" w:hAnsi="Calibri" w:cs="Calibri"/>
                <w:i/>
                <w:color w:val="000000"/>
                <w:sz w:val="22"/>
                <w:szCs w:val="22"/>
                <w:lang w:eastAsia="nl-NL"/>
              </w:rPr>
              <w:t>Neuropsychologia</w:t>
            </w:r>
            <w:proofErr w:type="spellEnd"/>
            <w:r w:rsidRPr="00EB7B3D">
              <w:rPr>
                <w:rFonts w:ascii="Calibri" w:eastAsia="Times New Roman" w:hAnsi="Calibri" w:cs="Calibri"/>
                <w:color w:val="000000"/>
                <w:sz w:val="22"/>
                <w:szCs w:val="22"/>
                <w:lang w:eastAsia="nl-NL"/>
              </w:rPr>
              <w:t>, vol. 48, Issue 1, January 2010, 220–225</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Damasio</w:t>
            </w:r>
            <w:proofErr w:type="spellEnd"/>
            <w:r w:rsidRPr="00EB7B3D">
              <w:rPr>
                <w:rFonts w:ascii="Calibri" w:eastAsia="Times New Roman" w:hAnsi="Calibri" w:cs="Calibri"/>
                <w:color w:val="000000"/>
                <w:sz w:val="22"/>
                <w:szCs w:val="22"/>
                <w:lang w:eastAsia="nl-NL"/>
              </w:rPr>
              <w:t xml:space="preserve">, A.R. (1999). </w:t>
            </w:r>
            <w:r w:rsidRPr="00EB7B3D">
              <w:rPr>
                <w:rFonts w:ascii="Calibri" w:eastAsia="Times New Roman" w:hAnsi="Calibri" w:cs="Calibri"/>
                <w:i/>
                <w:color w:val="000000"/>
                <w:sz w:val="22"/>
                <w:szCs w:val="22"/>
                <w:lang w:eastAsia="nl-NL"/>
              </w:rPr>
              <w:t>The feeling of what happens: Body and emotion in the making of consciousness.</w:t>
            </w:r>
            <w:r w:rsidRPr="00EB7B3D">
              <w:rPr>
                <w:rFonts w:ascii="Calibri" w:eastAsia="Times New Roman" w:hAnsi="Calibri" w:cs="Calibri"/>
                <w:color w:val="000000"/>
                <w:sz w:val="22"/>
                <w:szCs w:val="22"/>
                <w:lang w:eastAsia="nl-NL"/>
              </w:rPr>
              <w:t xml:space="preserve"> </w:t>
            </w:r>
            <w:r w:rsidRPr="00EB7B3D">
              <w:rPr>
                <w:rFonts w:ascii="Calibri" w:eastAsia="Times New Roman" w:hAnsi="Calibri" w:cs="Calibri"/>
                <w:color w:val="000000"/>
                <w:sz w:val="22"/>
                <w:szCs w:val="22"/>
                <w:lang w:val="nl-NL" w:eastAsia="nl-NL"/>
              </w:rPr>
              <w:t>New York, Harcourt Brace &amp; Company, 1999, 386 pages</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Deffke</w:t>
            </w:r>
            <w:proofErr w:type="spellEnd"/>
            <w:r w:rsidRPr="00EB7B3D">
              <w:rPr>
                <w:rFonts w:ascii="Calibri" w:eastAsia="Times New Roman" w:hAnsi="Calibri" w:cs="Calibri"/>
                <w:color w:val="000000"/>
                <w:sz w:val="22"/>
                <w:szCs w:val="22"/>
                <w:lang w:eastAsia="nl-NL"/>
              </w:rPr>
              <w:t xml:space="preserve">, I., Sander, T., </w:t>
            </w:r>
            <w:proofErr w:type="spellStart"/>
            <w:r w:rsidRPr="00EB7B3D">
              <w:rPr>
                <w:rFonts w:ascii="Calibri" w:eastAsia="Times New Roman" w:hAnsi="Calibri" w:cs="Calibri"/>
                <w:color w:val="000000"/>
                <w:sz w:val="22"/>
                <w:szCs w:val="22"/>
                <w:lang w:eastAsia="nl-NL"/>
              </w:rPr>
              <w:t>Heidenreich</w:t>
            </w:r>
            <w:proofErr w:type="spellEnd"/>
            <w:r w:rsidRPr="00EB7B3D">
              <w:rPr>
                <w:rFonts w:ascii="Calibri" w:eastAsia="Times New Roman" w:hAnsi="Calibri" w:cs="Calibri"/>
                <w:color w:val="000000"/>
                <w:sz w:val="22"/>
                <w:szCs w:val="22"/>
                <w:lang w:eastAsia="nl-NL"/>
              </w:rPr>
              <w:t xml:space="preserve">, J., </w:t>
            </w:r>
            <w:proofErr w:type="spellStart"/>
            <w:r w:rsidRPr="00EB7B3D">
              <w:rPr>
                <w:rFonts w:ascii="Calibri" w:eastAsia="Times New Roman" w:hAnsi="Calibri" w:cs="Calibri"/>
                <w:color w:val="000000"/>
                <w:sz w:val="22"/>
                <w:szCs w:val="22"/>
                <w:lang w:eastAsia="nl-NL"/>
              </w:rPr>
              <w:t>Sommer</w:t>
            </w:r>
            <w:proofErr w:type="spellEnd"/>
            <w:r w:rsidRPr="00EB7B3D">
              <w:rPr>
                <w:rFonts w:ascii="Calibri" w:eastAsia="Times New Roman" w:hAnsi="Calibri" w:cs="Calibri"/>
                <w:color w:val="000000"/>
                <w:sz w:val="22"/>
                <w:szCs w:val="22"/>
                <w:lang w:eastAsia="nl-NL"/>
              </w:rPr>
              <w:t>, W., Curi</w:t>
            </w:r>
            <w:r w:rsidR="00DD3C5A">
              <w:rPr>
                <w:rFonts w:ascii="Calibri" w:eastAsia="Times New Roman" w:hAnsi="Calibri" w:cs="Calibri"/>
                <w:color w:val="000000"/>
                <w:sz w:val="22"/>
                <w:szCs w:val="22"/>
                <w:lang w:eastAsia="nl-NL"/>
              </w:rPr>
              <w:t xml:space="preserve">o, G., </w:t>
            </w:r>
            <w:proofErr w:type="spellStart"/>
            <w:r w:rsidR="00DD3C5A">
              <w:rPr>
                <w:rFonts w:ascii="Calibri" w:eastAsia="Times New Roman" w:hAnsi="Calibri" w:cs="Calibri"/>
                <w:color w:val="000000"/>
                <w:sz w:val="22"/>
                <w:szCs w:val="22"/>
                <w:lang w:eastAsia="nl-NL"/>
              </w:rPr>
              <w:t>Trahms</w:t>
            </w:r>
            <w:proofErr w:type="spellEnd"/>
            <w:r w:rsidR="00DD3C5A">
              <w:rPr>
                <w:rFonts w:ascii="Calibri" w:eastAsia="Times New Roman" w:hAnsi="Calibri" w:cs="Calibri"/>
                <w:color w:val="000000"/>
                <w:sz w:val="22"/>
                <w:szCs w:val="22"/>
                <w:lang w:eastAsia="nl-NL"/>
              </w:rPr>
              <w:t xml:space="preserve">, L., </w:t>
            </w:r>
            <w:proofErr w:type="spellStart"/>
            <w:r w:rsidR="00DD3C5A">
              <w:rPr>
                <w:rFonts w:ascii="Calibri" w:eastAsia="Times New Roman" w:hAnsi="Calibri" w:cs="Calibri"/>
                <w:color w:val="000000"/>
                <w:sz w:val="22"/>
                <w:szCs w:val="22"/>
                <w:lang w:eastAsia="nl-NL"/>
              </w:rPr>
              <w:t>Lueschow</w:t>
            </w:r>
            <w:proofErr w:type="spellEnd"/>
            <w:r w:rsidR="00DD3C5A">
              <w:rPr>
                <w:rFonts w:ascii="Calibri" w:eastAsia="Times New Roman" w:hAnsi="Calibri" w:cs="Calibri"/>
                <w:color w:val="000000"/>
                <w:sz w:val="22"/>
                <w:szCs w:val="22"/>
                <w:lang w:eastAsia="nl-NL"/>
              </w:rPr>
              <w:t>, A.</w:t>
            </w:r>
            <w:r w:rsidRPr="00EB7B3D">
              <w:rPr>
                <w:rFonts w:ascii="Calibri" w:eastAsia="Times New Roman" w:hAnsi="Calibri" w:cs="Calibri"/>
                <w:color w:val="000000"/>
                <w:sz w:val="22"/>
                <w:szCs w:val="22"/>
                <w:lang w:eastAsia="nl-NL"/>
              </w:rPr>
              <w:t xml:space="preserve"> (2007). MEG/EEG sources of the 170-ms response to faces are co-localized in the fusiform </w:t>
            </w:r>
            <w:proofErr w:type="spellStart"/>
            <w:r w:rsidRPr="00EB7B3D">
              <w:rPr>
                <w:rFonts w:ascii="Calibri" w:eastAsia="Times New Roman" w:hAnsi="Calibri" w:cs="Calibri"/>
                <w:color w:val="000000"/>
                <w:sz w:val="22"/>
                <w:szCs w:val="22"/>
                <w:lang w:eastAsia="nl-NL"/>
              </w:rPr>
              <w:t>gyrus</w:t>
            </w:r>
            <w:proofErr w:type="spellEnd"/>
            <w:r w:rsidRPr="00EB7B3D">
              <w:rPr>
                <w:rFonts w:ascii="Calibri" w:eastAsia="Times New Roman" w:hAnsi="Calibri" w:cs="Calibri"/>
                <w:color w:val="000000"/>
                <w:sz w:val="22"/>
                <w:szCs w:val="22"/>
                <w:lang w:eastAsia="nl-NL"/>
              </w:rPr>
              <w:t xml:space="preserve">.  </w:t>
            </w:r>
            <w:r w:rsidRPr="00EB7B3D">
              <w:rPr>
                <w:rFonts w:ascii="Calibri" w:eastAsia="Times New Roman" w:hAnsi="Calibri" w:cs="Calibri"/>
                <w:i/>
                <w:color w:val="000000"/>
                <w:sz w:val="22"/>
                <w:szCs w:val="22"/>
                <w:lang w:val="nl-NL" w:eastAsia="nl-NL"/>
              </w:rPr>
              <w:t>NeuroImage</w:t>
            </w:r>
            <w:r w:rsidRPr="00EB7B3D">
              <w:rPr>
                <w:rFonts w:ascii="Calibri" w:eastAsia="Times New Roman" w:hAnsi="Calibri" w:cs="Calibri"/>
                <w:color w:val="000000"/>
                <w:sz w:val="22"/>
                <w:szCs w:val="22"/>
                <w:lang w:val="nl-NL" w:eastAsia="nl-NL"/>
              </w:rPr>
              <w:t>, vol. 35, Issue 4, 1 May 2007, 1495–1501</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300"/>
        </w:trPr>
        <w:tc>
          <w:tcPr>
            <w:tcW w:w="0" w:type="auto"/>
            <w:tcBorders>
              <w:top w:val="nil"/>
              <w:left w:val="nil"/>
              <w:bottom w:val="nil"/>
              <w:right w:val="nil"/>
            </w:tcBorders>
            <w:shd w:val="clear" w:color="auto" w:fill="auto"/>
            <w:hideMark/>
          </w:tcPr>
          <w:p w:rsidR="00EB7B3D" w:rsidRDefault="0091599F" w:rsidP="00D025DF">
            <w:pPr>
              <w:spacing w:before="0" w:after="0" w:line="240" w:lineRule="auto"/>
              <w:jc w:val="both"/>
              <w:rPr>
                <w:rFonts w:ascii="Calibri" w:eastAsia="Times New Roman" w:hAnsi="Calibri" w:cs="Calibri"/>
                <w:color w:val="000000"/>
                <w:sz w:val="22"/>
                <w:szCs w:val="22"/>
                <w:lang w:eastAsia="nl-NL"/>
              </w:rPr>
            </w:pPr>
            <w:proofErr w:type="spellStart"/>
            <w:r>
              <w:rPr>
                <w:rFonts w:ascii="Calibri" w:eastAsia="Times New Roman" w:hAnsi="Calibri" w:cs="Calibri"/>
                <w:color w:val="000000"/>
                <w:sz w:val="22"/>
                <w:szCs w:val="22"/>
                <w:lang w:eastAsia="nl-NL"/>
              </w:rPr>
              <w:t>Eibl-Eibesfeldt</w:t>
            </w:r>
            <w:proofErr w:type="spellEnd"/>
            <w:r>
              <w:rPr>
                <w:rFonts w:ascii="Calibri" w:eastAsia="Times New Roman" w:hAnsi="Calibri" w:cs="Calibri"/>
                <w:color w:val="000000"/>
                <w:sz w:val="22"/>
                <w:szCs w:val="22"/>
                <w:lang w:eastAsia="nl-NL"/>
              </w:rPr>
              <w:t>, I. (1989)</w:t>
            </w:r>
            <w:r w:rsidR="00EB7B3D" w:rsidRPr="00EB7B3D">
              <w:rPr>
                <w:rFonts w:ascii="Calibri" w:eastAsia="Times New Roman" w:hAnsi="Calibri" w:cs="Calibri"/>
                <w:color w:val="000000"/>
                <w:sz w:val="22"/>
                <w:szCs w:val="22"/>
                <w:lang w:eastAsia="nl-NL"/>
              </w:rPr>
              <w:t xml:space="preserve">. </w:t>
            </w:r>
            <w:r w:rsidR="00EB7B3D" w:rsidRPr="00EB7B3D">
              <w:rPr>
                <w:rFonts w:ascii="Calibri" w:eastAsia="Times New Roman" w:hAnsi="Calibri" w:cs="Calibri"/>
                <w:i/>
                <w:color w:val="000000"/>
                <w:sz w:val="22"/>
                <w:szCs w:val="22"/>
                <w:lang w:eastAsia="nl-NL"/>
              </w:rPr>
              <w:t>Human Ethology</w:t>
            </w:r>
            <w:r w:rsidR="00EB7B3D" w:rsidRPr="00EB7B3D">
              <w:rPr>
                <w:rFonts w:ascii="Calibri" w:eastAsia="Times New Roman" w:hAnsi="Calibri" w:cs="Calibri"/>
                <w:color w:val="000000"/>
                <w:sz w:val="22"/>
                <w:szCs w:val="22"/>
                <w:lang w:eastAsia="nl-NL"/>
              </w:rPr>
              <w:t xml:space="preserve">, New York: Aldine de </w:t>
            </w:r>
            <w:proofErr w:type="spellStart"/>
            <w:r w:rsidR="00EB7B3D" w:rsidRPr="00EB7B3D">
              <w:rPr>
                <w:rFonts w:ascii="Calibri" w:eastAsia="Times New Roman" w:hAnsi="Calibri" w:cs="Calibri"/>
                <w:color w:val="000000"/>
                <w:sz w:val="22"/>
                <w:szCs w:val="22"/>
                <w:lang w:eastAsia="nl-NL"/>
              </w:rPr>
              <w:t>Gruyter</w:t>
            </w:r>
            <w:proofErr w:type="spellEnd"/>
            <w:r w:rsidR="00EB7B3D" w:rsidRPr="00EB7B3D">
              <w:rPr>
                <w:rFonts w:ascii="Calibri" w:eastAsia="Times New Roman" w:hAnsi="Calibri" w:cs="Calibri"/>
                <w:color w:val="000000"/>
                <w:sz w:val="22"/>
                <w:szCs w:val="22"/>
                <w:lang w:eastAsia="nl-NL"/>
              </w:rPr>
              <w:t xml:space="preserve">, c1989 </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Eimer</w:t>
            </w:r>
            <w:proofErr w:type="spellEnd"/>
            <w:r w:rsidRPr="00EB7B3D">
              <w:rPr>
                <w:rFonts w:ascii="Calibri" w:eastAsia="Times New Roman" w:hAnsi="Calibri" w:cs="Calibri"/>
                <w:color w:val="000000"/>
                <w:sz w:val="22"/>
                <w:szCs w:val="22"/>
                <w:lang w:eastAsia="nl-NL"/>
              </w:rPr>
              <w:t xml:space="preserve">, M. (1998). Does the face-specific N170 component reflect the activity of a specialized eye processor? </w:t>
            </w:r>
            <w:r w:rsidRPr="00EB7B3D">
              <w:rPr>
                <w:rFonts w:ascii="Calibri" w:eastAsia="Times New Roman" w:hAnsi="Calibri" w:cs="Calibri"/>
                <w:i/>
                <w:color w:val="000000"/>
                <w:sz w:val="22"/>
                <w:szCs w:val="22"/>
                <w:lang w:val="nl-NL" w:eastAsia="nl-NL"/>
              </w:rPr>
              <w:t>NeuroReport</w:t>
            </w:r>
            <w:r w:rsidRPr="00EB7B3D">
              <w:rPr>
                <w:rFonts w:ascii="Calibri" w:eastAsia="Times New Roman" w:hAnsi="Calibri" w:cs="Calibri"/>
                <w:color w:val="000000"/>
                <w:sz w:val="22"/>
                <w:szCs w:val="22"/>
                <w:lang w:val="nl-NL" w:eastAsia="nl-NL"/>
              </w:rPr>
              <w:t>, vol. 9, Issue 13, 14 September 1998, 2945–2948</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Eimer</w:t>
            </w:r>
            <w:proofErr w:type="spellEnd"/>
            <w:r w:rsidRPr="00EB7B3D">
              <w:rPr>
                <w:rFonts w:ascii="Calibri" w:eastAsia="Times New Roman" w:hAnsi="Calibri" w:cs="Calibri"/>
                <w:color w:val="000000"/>
                <w:sz w:val="22"/>
                <w:szCs w:val="22"/>
                <w:lang w:eastAsia="nl-NL"/>
              </w:rPr>
              <w:t xml:space="preserve">, M. and Holmes, A. (2007). Event-related brain potential correlates of emotional face processing. </w:t>
            </w:r>
            <w:r w:rsidRPr="00EB7B3D">
              <w:rPr>
                <w:rFonts w:ascii="Calibri" w:eastAsia="Times New Roman" w:hAnsi="Calibri" w:cs="Calibri"/>
                <w:i/>
                <w:color w:val="000000"/>
                <w:sz w:val="22"/>
                <w:szCs w:val="22"/>
                <w:lang w:val="nl-NL" w:eastAsia="nl-NL"/>
              </w:rPr>
              <w:t>Neuropsychologia</w:t>
            </w:r>
            <w:r w:rsidRPr="00EB7B3D">
              <w:rPr>
                <w:rFonts w:ascii="Calibri" w:eastAsia="Times New Roman" w:hAnsi="Calibri" w:cs="Calibri"/>
                <w:color w:val="000000"/>
                <w:sz w:val="22"/>
                <w:szCs w:val="22"/>
                <w:lang w:val="nl-NL" w:eastAsia="nl-NL"/>
              </w:rPr>
              <w:t>, vol. 45, Issue 1, 2007, 15–31</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DD3C5A" w:rsidP="00D025DF">
            <w:pPr>
              <w:spacing w:before="0" w:after="0" w:line="240" w:lineRule="auto"/>
              <w:jc w:val="both"/>
              <w:rPr>
                <w:rFonts w:ascii="Calibri" w:eastAsia="Times New Roman" w:hAnsi="Calibri" w:cs="Calibri"/>
                <w:color w:val="000000"/>
                <w:sz w:val="22"/>
                <w:szCs w:val="22"/>
                <w:lang w:val="nl-NL" w:eastAsia="nl-NL"/>
              </w:rPr>
            </w:pPr>
            <w:proofErr w:type="spellStart"/>
            <w:r>
              <w:rPr>
                <w:rFonts w:ascii="Calibri" w:eastAsia="Times New Roman" w:hAnsi="Calibri" w:cs="Calibri"/>
                <w:color w:val="000000"/>
                <w:sz w:val="22"/>
                <w:szCs w:val="22"/>
                <w:lang w:eastAsia="nl-NL"/>
              </w:rPr>
              <w:t>Eimer</w:t>
            </w:r>
            <w:proofErr w:type="spellEnd"/>
            <w:r>
              <w:rPr>
                <w:rFonts w:ascii="Calibri" w:eastAsia="Times New Roman" w:hAnsi="Calibri" w:cs="Calibri"/>
                <w:color w:val="000000"/>
                <w:sz w:val="22"/>
                <w:szCs w:val="22"/>
                <w:lang w:eastAsia="nl-NL"/>
              </w:rPr>
              <w:t>, M.</w:t>
            </w:r>
            <w:r w:rsidR="00EB7B3D" w:rsidRPr="00EB7B3D">
              <w:rPr>
                <w:rFonts w:ascii="Calibri" w:eastAsia="Times New Roman" w:hAnsi="Calibri" w:cs="Calibri"/>
                <w:color w:val="000000"/>
                <w:sz w:val="22"/>
                <w:szCs w:val="22"/>
                <w:lang w:eastAsia="nl-NL"/>
              </w:rPr>
              <w:t xml:space="preserve"> (2000). The face-specific N170 component reflects late stages in the structural encoding of faces. </w:t>
            </w:r>
            <w:r w:rsidR="0091599F" w:rsidRPr="0091599F">
              <w:rPr>
                <w:rFonts w:ascii="Calibri" w:eastAsia="Times New Roman" w:hAnsi="Calibri" w:cs="Calibri"/>
                <w:i/>
                <w:color w:val="000000"/>
                <w:sz w:val="22"/>
                <w:szCs w:val="22"/>
                <w:lang w:val="nl-NL" w:eastAsia="nl-NL"/>
              </w:rPr>
              <w:t>NeuroR</w:t>
            </w:r>
            <w:r w:rsidR="00EB7B3D" w:rsidRPr="00EB7B3D">
              <w:rPr>
                <w:rFonts w:ascii="Calibri" w:eastAsia="Times New Roman" w:hAnsi="Calibri" w:cs="Calibri"/>
                <w:i/>
                <w:color w:val="000000"/>
                <w:sz w:val="22"/>
                <w:szCs w:val="22"/>
                <w:lang w:val="nl-NL" w:eastAsia="nl-NL"/>
              </w:rPr>
              <w:t>eport</w:t>
            </w:r>
            <w:r w:rsidR="00EB7B3D" w:rsidRPr="00EB7B3D">
              <w:rPr>
                <w:rFonts w:ascii="Calibri" w:eastAsia="Times New Roman" w:hAnsi="Calibri" w:cs="Calibri"/>
                <w:color w:val="000000"/>
                <w:sz w:val="22"/>
                <w:szCs w:val="22"/>
                <w:lang w:val="nl-NL" w:eastAsia="nl-NL"/>
              </w:rPr>
              <w:t>, vol. 11, Issue 10, 14 July 2000, 2319–2324</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eastAsia="nl-NL"/>
              </w:rPr>
            </w:pPr>
            <w:proofErr w:type="spellStart"/>
            <w:r w:rsidRPr="00EB7B3D">
              <w:rPr>
                <w:rFonts w:ascii="Calibri" w:eastAsia="Times New Roman" w:hAnsi="Calibri" w:cs="Calibri"/>
                <w:color w:val="000000"/>
                <w:sz w:val="22"/>
                <w:szCs w:val="22"/>
                <w:lang w:eastAsia="nl-NL"/>
              </w:rPr>
              <w:t>Gohier</w:t>
            </w:r>
            <w:proofErr w:type="spellEnd"/>
            <w:proofErr w:type="gramStart"/>
            <w:r w:rsidRPr="00EB7B3D">
              <w:rPr>
                <w:rFonts w:ascii="Calibri" w:eastAsia="Times New Roman" w:hAnsi="Calibri" w:cs="Calibri"/>
                <w:color w:val="000000"/>
                <w:sz w:val="22"/>
                <w:szCs w:val="22"/>
                <w:lang w:eastAsia="nl-NL"/>
              </w:rPr>
              <w:t>,  B</w:t>
            </w:r>
            <w:proofErr w:type="gramEnd"/>
            <w:r w:rsidRPr="00EB7B3D">
              <w:rPr>
                <w:rFonts w:ascii="Calibri" w:eastAsia="Times New Roman" w:hAnsi="Calibri" w:cs="Calibri"/>
                <w:color w:val="000000"/>
                <w:sz w:val="22"/>
                <w:szCs w:val="22"/>
                <w:lang w:eastAsia="nl-NL"/>
              </w:rPr>
              <w:t>., Senior, C., </w:t>
            </w:r>
            <w:proofErr w:type="spellStart"/>
            <w:r w:rsidRPr="00EB7B3D">
              <w:rPr>
                <w:rFonts w:ascii="Calibri" w:eastAsia="Times New Roman" w:hAnsi="Calibri" w:cs="Calibri"/>
                <w:color w:val="000000"/>
                <w:sz w:val="22"/>
                <w:szCs w:val="22"/>
                <w:lang w:eastAsia="nl-NL"/>
              </w:rPr>
              <w:t>Brittain</w:t>
            </w:r>
            <w:proofErr w:type="spellEnd"/>
            <w:r w:rsidRPr="00EB7B3D">
              <w:rPr>
                <w:rFonts w:ascii="Calibri" w:eastAsia="Times New Roman" w:hAnsi="Calibri" w:cs="Calibri"/>
                <w:color w:val="000000"/>
                <w:sz w:val="22"/>
                <w:szCs w:val="22"/>
                <w:lang w:eastAsia="nl-NL"/>
              </w:rPr>
              <w:t>, P.J., </w:t>
            </w:r>
            <w:proofErr w:type="spellStart"/>
            <w:r w:rsidRPr="00EB7B3D">
              <w:rPr>
                <w:rFonts w:ascii="Calibri" w:eastAsia="Times New Roman" w:hAnsi="Calibri" w:cs="Calibri"/>
                <w:color w:val="000000"/>
                <w:sz w:val="22"/>
                <w:szCs w:val="22"/>
                <w:lang w:eastAsia="nl-NL"/>
              </w:rPr>
              <w:t>Lounes</w:t>
            </w:r>
            <w:proofErr w:type="spellEnd"/>
            <w:r w:rsidRPr="00EB7B3D">
              <w:rPr>
                <w:rFonts w:ascii="Calibri" w:eastAsia="Times New Roman" w:hAnsi="Calibri" w:cs="Calibri"/>
                <w:color w:val="000000"/>
                <w:sz w:val="22"/>
                <w:szCs w:val="22"/>
                <w:lang w:eastAsia="nl-NL"/>
              </w:rPr>
              <w:t>, N., El-</w:t>
            </w:r>
            <w:proofErr w:type="spellStart"/>
            <w:r w:rsidRPr="00EB7B3D">
              <w:rPr>
                <w:rFonts w:ascii="Calibri" w:eastAsia="Times New Roman" w:hAnsi="Calibri" w:cs="Calibri"/>
                <w:color w:val="000000"/>
                <w:sz w:val="22"/>
                <w:szCs w:val="22"/>
                <w:lang w:eastAsia="nl-NL"/>
              </w:rPr>
              <w:t>Hage</w:t>
            </w:r>
            <w:proofErr w:type="spellEnd"/>
            <w:r w:rsidRPr="00EB7B3D">
              <w:rPr>
                <w:rFonts w:ascii="Calibri" w:eastAsia="Times New Roman" w:hAnsi="Calibri" w:cs="Calibri"/>
                <w:color w:val="000000"/>
                <w:sz w:val="22"/>
                <w:szCs w:val="22"/>
                <w:lang w:eastAsia="nl-NL"/>
              </w:rPr>
              <w:t>, W., Law, V., Phillips, M.L., </w:t>
            </w:r>
            <w:proofErr w:type="spellStart"/>
            <w:r w:rsidRPr="00EB7B3D">
              <w:rPr>
                <w:rFonts w:ascii="Calibri" w:eastAsia="Times New Roman" w:hAnsi="Calibri" w:cs="Calibri"/>
                <w:color w:val="000000"/>
                <w:sz w:val="22"/>
                <w:szCs w:val="22"/>
                <w:lang w:eastAsia="nl-NL"/>
              </w:rPr>
              <w:t>Surguladze</w:t>
            </w:r>
            <w:proofErr w:type="spellEnd"/>
            <w:r w:rsidRPr="00EB7B3D">
              <w:rPr>
                <w:rFonts w:ascii="Calibri" w:eastAsia="Times New Roman" w:hAnsi="Calibri" w:cs="Calibri"/>
                <w:color w:val="000000"/>
                <w:sz w:val="22"/>
                <w:szCs w:val="22"/>
                <w:lang w:eastAsia="nl-NL"/>
              </w:rPr>
              <w:t>. S.A. (2013). Gender differences in the sensitivity to negative stimuli: cross-modal affective priming study.</w:t>
            </w:r>
            <w:r w:rsidR="0091599F">
              <w:rPr>
                <w:rFonts w:ascii="Calibri" w:eastAsia="Times New Roman" w:hAnsi="Calibri" w:cs="Calibri"/>
                <w:color w:val="000000"/>
                <w:sz w:val="22"/>
                <w:szCs w:val="22"/>
                <w:lang w:eastAsia="nl-NL"/>
              </w:rPr>
              <w:t xml:space="preserve"> </w:t>
            </w:r>
            <w:r w:rsidRPr="00EB7B3D">
              <w:rPr>
                <w:rFonts w:ascii="Calibri" w:eastAsia="Times New Roman" w:hAnsi="Calibri" w:cs="Calibri"/>
                <w:i/>
                <w:color w:val="000000"/>
                <w:sz w:val="22"/>
                <w:szCs w:val="22"/>
                <w:lang w:eastAsia="nl-NL"/>
              </w:rPr>
              <w:t>European Psychiatry</w:t>
            </w:r>
            <w:r w:rsidRPr="00EB7B3D">
              <w:rPr>
                <w:rFonts w:ascii="Calibri" w:eastAsia="Times New Roman" w:hAnsi="Calibri" w:cs="Calibri"/>
                <w:color w:val="000000"/>
                <w:sz w:val="22"/>
                <w:szCs w:val="22"/>
                <w:lang w:eastAsia="nl-NL"/>
              </w:rPr>
              <w:t>, vol. 28, Issue 2, February 2013, 74–80</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Hajcak</w:t>
            </w:r>
            <w:proofErr w:type="spellEnd"/>
            <w:r w:rsidRPr="00EB7B3D">
              <w:rPr>
                <w:rFonts w:ascii="Calibri" w:eastAsia="Times New Roman" w:hAnsi="Calibri" w:cs="Calibri"/>
                <w:color w:val="000000"/>
                <w:sz w:val="22"/>
                <w:szCs w:val="22"/>
                <w:lang w:eastAsia="nl-NL"/>
              </w:rPr>
              <w:t xml:space="preserve">, G., Dunning, J.P., </w:t>
            </w:r>
            <w:proofErr w:type="spellStart"/>
            <w:r w:rsidRPr="00EB7B3D">
              <w:rPr>
                <w:rFonts w:ascii="Calibri" w:eastAsia="Times New Roman" w:hAnsi="Calibri" w:cs="Calibri"/>
                <w:color w:val="000000"/>
                <w:sz w:val="22"/>
                <w:szCs w:val="22"/>
                <w:lang w:eastAsia="nl-NL"/>
              </w:rPr>
              <w:t>Foti</w:t>
            </w:r>
            <w:proofErr w:type="spellEnd"/>
            <w:r w:rsidRPr="00EB7B3D">
              <w:rPr>
                <w:rFonts w:ascii="Calibri" w:eastAsia="Times New Roman" w:hAnsi="Calibri" w:cs="Calibri"/>
                <w:color w:val="000000"/>
                <w:sz w:val="22"/>
                <w:szCs w:val="22"/>
                <w:lang w:eastAsia="nl-NL"/>
              </w:rPr>
              <w:t xml:space="preserve">, D. (2009). Motivated and controlled attention to emotion: Time-course of the late positive potential. </w:t>
            </w:r>
            <w:r w:rsidRPr="00EB7B3D">
              <w:rPr>
                <w:rFonts w:ascii="Calibri" w:eastAsia="Times New Roman" w:hAnsi="Calibri" w:cs="Calibri"/>
                <w:i/>
                <w:color w:val="000000"/>
                <w:sz w:val="22"/>
                <w:szCs w:val="22"/>
                <w:lang w:val="nl-NL" w:eastAsia="nl-NL"/>
              </w:rPr>
              <w:t>Clinical Neurophysiology</w:t>
            </w:r>
            <w:r w:rsidRPr="00EB7B3D">
              <w:rPr>
                <w:rFonts w:ascii="Calibri" w:eastAsia="Times New Roman" w:hAnsi="Calibri" w:cs="Calibri"/>
                <w:color w:val="000000"/>
                <w:sz w:val="22"/>
                <w:szCs w:val="22"/>
                <w:lang w:val="nl-NL" w:eastAsia="nl-NL"/>
              </w:rPr>
              <w:t>, vol. 120, Issue 3, March 2009, 505–510</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Herrmann, M.J., </w:t>
            </w:r>
            <w:proofErr w:type="spellStart"/>
            <w:r w:rsidRPr="00EB7B3D">
              <w:rPr>
                <w:rFonts w:ascii="Calibri" w:eastAsia="Times New Roman" w:hAnsi="Calibri" w:cs="Calibri"/>
                <w:color w:val="000000"/>
                <w:sz w:val="22"/>
                <w:szCs w:val="22"/>
                <w:lang w:eastAsia="nl-NL"/>
              </w:rPr>
              <w:t>Aranda</w:t>
            </w:r>
            <w:proofErr w:type="spellEnd"/>
            <w:r w:rsidRPr="00EB7B3D">
              <w:rPr>
                <w:rFonts w:ascii="Calibri" w:eastAsia="Times New Roman" w:hAnsi="Calibri" w:cs="Calibri"/>
                <w:color w:val="000000"/>
                <w:sz w:val="22"/>
                <w:szCs w:val="22"/>
                <w:lang w:eastAsia="nl-NL"/>
              </w:rPr>
              <w:t xml:space="preserve">, D., </w:t>
            </w:r>
            <w:proofErr w:type="spellStart"/>
            <w:r w:rsidRPr="00EB7B3D">
              <w:rPr>
                <w:rFonts w:ascii="Calibri" w:eastAsia="Times New Roman" w:hAnsi="Calibri" w:cs="Calibri"/>
                <w:color w:val="000000"/>
                <w:sz w:val="22"/>
                <w:szCs w:val="22"/>
                <w:lang w:eastAsia="nl-NL"/>
              </w:rPr>
              <w:t>Ellgring</w:t>
            </w:r>
            <w:proofErr w:type="spellEnd"/>
            <w:r w:rsidRPr="00EB7B3D">
              <w:rPr>
                <w:rFonts w:ascii="Calibri" w:eastAsia="Times New Roman" w:hAnsi="Calibri" w:cs="Calibri"/>
                <w:color w:val="000000"/>
                <w:sz w:val="22"/>
                <w:szCs w:val="22"/>
                <w:lang w:eastAsia="nl-NL"/>
              </w:rPr>
              <w:t xml:space="preserve">, H., Muller, T.J., </w:t>
            </w:r>
            <w:proofErr w:type="spellStart"/>
            <w:r w:rsidRPr="00EB7B3D">
              <w:rPr>
                <w:rFonts w:ascii="Calibri" w:eastAsia="Times New Roman" w:hAnsi="Calibri" w:cs="Calibri"/>
                <w:color w:val="000000"/>
                <w:sz w:val="22"/>
                <w:szCs w:val="22"/>
                <w:lang w:eastAsia="nl-NL"/>
              </w:rPr>
              <w:t>Strik</w:t>
            </w:r>
            <w:proofErr w:type="spellEnd"/>
            <w:r w:rsidRPr="00EB7B3D">
              <w:rPr>
                <w:rFonts w:ascii="Calibri" w:eastAsia="Times New Roman" w:hAnsi="Calibri" w:cs="Calibri"/>
                <w:color w:val="000000"/>
                <w:sz w:val="22"/>
                <w:szCs w:val="22"/>
                <w:lang w:eastAsia="nl-NL"/>
              </w:rPr>
              <w:t xml:space="preserve">, W.K., </w:t>
            </w:r>
            <w:proofErr w:type="spellStart"/>
            <w:r w:rsidRPr="00EB7B3D">
              <w:rPr>
                <w:rFonts w:ascii="Calibri" w:eastAsia="Times New Roman" w:hAnsi="Calibri" w:cs="Calibri"/>
                <w:color w:val="000000"/>
                <w:sz w:val="22"/>
                <w:szCs w:val="22"/>
                <w:lang w:eastAsia="nl-NL"/>
              </w:rPr>
              <w:t>Heidrich</w:t>
            </w:r>
            <w:proofErr w:type="spellEnd"/>
            <w:r w:rsidRPr="00EB7B3D">
              <w:rPr>
                <w:rFonts w:ascii="Calibri" w:eastAsia="Times New Roman" w:hAnsi="Calibri" w:cs="Calibri"/>
                <w:color w:val="000000"/>
                <w:sz w:val="22"/>
                <w:szCs w:val="22"/>
                <w:lang w:eastAsia="nl-NL"/>
              </w:rPr>
              <w:t xml:space="preserve">, A., </w:t>
            </w:r>
            <w:proofErr w:type="spellStart"/>
            <w:r w:rsidRPr="00EB7B3D">
              <w:rPr>
                <w:rFonts w:ascii="Calibri" w:eastAsia="Times New Roman" w:hAnsi="Calibri" w:cs="Calibri"/>
                <w:color w:val="000000"/>
                <w:sz w:val="22"/>
                <w:szCs w:val="22"/>
                <w:lang w:eastAsia="nl-NL"/>
              </w:rPr>
              <w:t>Fallgatter</w:t>
            </w:r>
            <w:proofErr w:type="spellEnd"/>
            <w:r w:rsidRPr="00EB7B3D">
              <w:rPr>
                <w:rFonts w:ascii="Calibri" w:eastAsia="Times New Roman" w:hAnsi="Calibri" w:cs="Calibri"/>
                <w:color w:val="000000"/>
                <w:sz w:val="22"/>
                <w:szCs w:val="22"/>
                <w:lang w:eastAsia="nl-NL"/>
              </w:rPr>
              <w:t xml:space="preserve">, A.J. (2002). Face-specific event-related potential in humans is dependent from facial expression. </w:t>
            </w:r>
            <w:r w:rsidRPr="00EB7B3D">
              <w:rPr>
                <w:rFonts w:ascii="Calibri" w:eastAsia="Times New Roman" w:hAnsi="Calibri" w:cs="Calibri"/>
                <w:i/>
                <w:color w:val="000000"/>
                <w:sz w:val="22"/>
                <w:szCs w:val="22"/>
                <w:lang w:val="nl-NL" w:eastAsia="nl-NL"/>
              </w:rPr>
              <w:t>International Journal of Psychophysiology</w:t>
            </w:r>
            <w:r w:rsidRPr="00EB7B3D">
              <w:rPr>
                <w:rFonts w:ascii="Calibri" w:eastAsia="Times New Roman" w:hAnsi="Calibri" w:cs="Calibri"/>
                <w:color w:val="000000"/>
                <w:sz w:val="22"/>
                <w:szCs w:val="22"/>
                <w:lang w:val="nl-NL" w:eastAsia="nl-NL"/>
              </w:rPr>
              <w:t>, vol. 45, Issue 3, September 2002, 241–244</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Pr="00DD3C5A" w:rsidRDefault="00DD3C5A" w:rsidP="00DD3C5A">
            <w:pPr>
              <w:spacing w:before="0" w:after="0" w:line="240" w:lineRule="auto"/>
              <w:jc w:val="both"/>
              <w:rPr>
                <w:rFonts w:ascii="Calibri" w:eastAsia="Times New Roman" w:hAnsi="Calibri" w:cs="Calibri"/>
                <w:color w:val="0000FF"/>
                <w:sz w:val="22"/>
                <w:szCs w:val="22"/>
                <w:lang w:eastAsia="nl-NL"/>
              </w:rPr>
            </w:pPr>
            <w:proofErr w:type="spellStart"/>
            <w:r w:rsidRPr="00DD3C5A">
              <w:rPr>
                <w:rFonts w:ascii="Calibri" w:eastAsia="Times New Roman" w:hAnsi="Calibri" w:cs="Calibri"/>
                <w:sz w:val="22"/>
                <w:szCs w:val="22"/>
                <w:lang w:eastAsia="nl-NL"/>
              </w:rPr>
              <w:t>Ingall</w:t>
            </w:r>
            <w:proofErr w:type="spellEnd"/>
            <w:r w:rsidRPr="00DD3C5A">
              <w:rPr>
                <w:rFonts w:ascii="Calibri" w:eastAsia="Times New Roman" w:hAnsi="Calibri" w:cs="Calibri"/>
                <w:sz w:val="22"/>
                <w:szCs w:val="22"/>
                <w:lang w:eastAsia="nl-NL"/>
              </w:rPr>
              <w:t>, M. "Chocolate can do good things for your heart, skin and brain"</w:t>
            </w:r>
            <w:r>
              <w:rPr>
                <w:rFonts w:ascii="Calibri" w:eastAsia="Times New Roman" w:hAnsi="Calibri" w:cs="Calibri"/>
                <w:sz w:val="22"/>
                <w:szCs w:val="22"/>
                <w:lang w:eastAsia="nl-NL"/>
              </w:rPr>
              <w:t xml:space="preserve">. </w:t>
            </w:r>
            <w:r w:rsidRPr="00E32E87">
              <w:rPr>
                <w:rFonts w:ascii="Calibri" w:eastAsia="Times New Roman" w:hAnsi="Calibri" w:cs="Calibri"/>
                <w:sz w:val="22"/>
                <w:szCs w:val="22"/>
                <w:lang w:eastAsia="nl-NL"/>
              </w:rPr>
              <w:t xml:space="preserve">Cnn.com </w:t>
            </w:r>
            <w:r w:rsidR="00EB7B3D" w:rsidRPr="00E32E87">
              <w:rPr>
                <w:rFonts w:ascii="Calibri" w:eastAsia="Times New Roman" w:hAnsi="Calibri" w:cs="Calibri"/>
                <w:sz w:val="22"/>
                <w:szCs w:val="22"/>
                <w:lang w:eastAsia="nl-NL"/>
              </w:rPr>
              <w:t xml:space="preserve">http://edition.cnn.com/2006/HEALTH/12/20/health.chocolate/. </w:t>
            </w:r>
            <w:r w:rsidR="00EB7B3D" w:rsidRPr="00DD3C5A">
              <w:rPr>
                <w:rFonts w:ascii="Calibri" w:eastAsia="Times New Roman" w:hAnsi="Calibri" w:cs="Calibri"/>
                <w:sz w:val="22"/>
                <w:szCs w:val="22"/>
                <w:lang w:eastAsia="nl-NL"/>
              </w:rPr>
              <w:t>Accessed on 26.07.2013</w:t>
            </w:r>
          </w:p>
        </w:tc>
      </w:tr>
      <w:tr w:rsidR="00DD3C5A" w:rsidRPr="00EB7B3D" w:rsidTr="00EB7B3D">
        <w:trPr>
          <w:trHeight w:val="300"/>
        </w:trPr>
        <w:tc>
          <w:tcPr>
            <w:tcW w:w="0" w:type="auto"/>
            <w:tcBorders>
              <w:top w:val="nil"/>
              <w:left w:val="nil"/>
              <w:bottom w:val="nil"/>
              <w:right w:val="nil"/>
            </w:tcBorders>
            <w:shd w:val="clear" w:color="auto" w:fill="auto"/>
          </w:tcPr>
          <w:p w:rsidR="00DD3C5A" w:rsidRPr="00EB7B3D" w:rsidRDefault="00DD3C5A"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300"/>
        </w:trPr>
        <w:tc>
          <w:tcPr>
            <w:tcW w:w="0" w:type="auto"/>
            <w:tcBorders>
              <w:top w:val="nil"/>
              <w:left w:val="nil"/>
              <w:bottom w:val="nil"/>
              <w:right w:val="nil"/>
            </w:tcBorders>
            <w:shd w:val="clear" w:color="auto" w:fill="auto"/>
            <w:hideMark/>
          </w:tcPr>
          <w:p w:rsidR="00EB7B3D" w:rsidRPr="00EB7B3D" w:rsidRDefault="00DD3C5A"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Health_effects_of_chocolate</w:t>
            </w:r>
            <w:r>
              <w:rPr>
                <w:rFonts w:ascii="Calibri" w:eastAsia="Times New Roman" w:hAnsi="Calibri" w:cs="Calibri"/>
                <w:color w:val="000000"/>
                <w:sz w:val="22"/>
                <w:szCs w:val="22"/>
                <w:lang w:eastAsia="nl-NL"/>
              </w:rPr>
              <w:t xml:space="preserve">.Wikipedia.com </w:t>
            </w:r>
            <w:r w:rsidR="00EB7B3D" w:rsidRPr="00EB7B3D">
              <w:rPr>
                <w:rFonts w:ascii="Calibri" w:eastAsia="Times New Roman" w:hAnsi="Calibri" w:cs="Calibri"/>
                <w:color w:val="000000"/>
                <w:sz w:val="22"/>
                <w:szCs w:val="22"/>
                <w:lang w:eastAsia="nl-NL"/>
              </w:rPr>
              <w:t xml:space="preserve">http://en.wikipedia.org/wiki/Health_effects_of_chocolate. </w:t>
            </w:r>
            <w:r w:rsidR="00EB7B3D" w:rsidRPr="00EB7B3D">
              <w:rPr>
                <w:rFonts w:ascii="Calibri" w:eastAsia="Times New Roman" w:hAnsi="Calibri" w:cs="Calibri"/>
                <w:color w:val="000000"/>
                <w:sz w:val="22"/>
                <w:szCs w:val="22"/>
                <w:lang w:val="nl-NL" w:eastAsia="nl-NL"/>
              </w:rPr>
              <w:t>Accessed on 26.07.2013</w:t>
            </w:r>
          </w:p>
        </w:tc>
      </w:tr>
      <w:tr w:rsidR="00EB7B3D" w:rsidRPr="00EB7B3D" w:rsidTr="00EB7B3D">
        <w:trPr>
          <w:trHeight w:val="300"/>
        </w:trPr>
        <w:tc>
          <w:tcPr>
            <w:tcW w:w="0" w:type="auto"/>
            <w:tcBorders>
              <w:top w:val="nil"/>
              <w:left w:val="nil"/>
              <w:bottom w:val="nil"/>
              <w:right w:val="nil"/>
            </w:tcBorders>
            <w:shd w:val="clear" w:color="auto" w:fill="auto"/>
            <w:hideMark/>
          </w:tcPr>
          <w:p w:rsidR="00EB7B3D" w:rsidRPr="00EB7B3D" w:rsidRDefault="00EB7B3D" w:rsidP="00DD3C5A">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val="nl-NL" w:eastAsia="nl-NL"/>
              </w:rPr>
              <w:t>Huster, R.J., Stevens, S.,</w:t>
            </w:r>
            <w:r w:rsidR="00DD3C5A">
              <w:rPr>
                <w:rFonts w:ascii="Calibri" w:eastAsia="Times New Roman" w:hAnsi="Calibri" w:cs="Calibri"/>
                <w:color w:val="000000"/>
                <w:sz w:val="22"/>
                <w:szCs w:val="22"/>
                <w:lang w:val="nl-NL" w:eastAsia="nl-NL"/>
              </w:rPr>
              <w:t xml:space="preserve"> Gerlach, A.L., Rist, F. (2009)</w:t>
            </w:r>
            <w:r w:rsidRPr="00EB7B3D">
              <w:rPr>
                <w:rFonts w:ascii="Calibri" w:eastAsia="Times New Roman" w:hAnsi="Calibri" w:cs="Calibri"/>
                <w:color w:val="000000"/>
                <w:sz w:val="22"/>
                <w:szCs w:val="22"/>
                <w:lang w:val="nl-NL" w:eastAsia="nl-NL"/>
              </w:rPr>
              <w:t xml:space="preserve">. </w:t>
            </w:r>
            <w:r w:rsidRPr="00EB7B3D">
              <w:rPr>
                <w:rFonts w:ascii="Calibri" w:eastAsia="Times New Roman" w:hAnsi="Calibri" w:cs="Calibri"/>
                <w:color w:val="000000"/>
                <w:sz w:val="22"/>
                <w:szCs w:val="22"/>
                <w:lang w:eastAsia="nl-NL"/>
              </w:rPr>
              <w:t xml:space="preserve">A </w:t>
            </w:r>
            <w:proofErr w:type="spellStart"/>
            <w:r w:rsidRPr="00EB7B3D">
              <w:rPr>
                <w:rFonts w:ascii="Calibri" w:eastAsia="Times New Roman" w:hAnsi="Calibri" w:cs="Calibri"/>
                <w:color w:val="000000"/>
                <w:sz w:val="22"/>
                <w:szCs w:val="22"/>
                <w:lang w:eastAsia="nl-NL"/>
              </w:rPr>
              <w:t>spectralanalytic</w:t>
            </w:r>
            <w:proofErr w:type="spellEnd"/>
            <w:r w:rsidRPr="00EB7B3D">
              <w:rPr>
                <w:rFonts w:ascii="Calibri" w:eastAsia="Times New Roman" w:hAnsi="Calibri" w:cs="Calibri"/>
                <w:color w:val="000000"/>
                <w:sz w:val="22"/>
                <w:szCs w:val="22"/>
                <w:lang w:eastAsia="nl-NL"/>
              </w:rPr>
              <w:t xml:space="preserve"> approach to emotional </w:t>
            </w:r>
            <w:r w:rsidR="0091599F" w:rsidRPr="00EB7B3D">
              <w:rPr>
                <w:rFonts w:ascii="Calibri" w:eastAsia="Times New Roman" w:hAnsi="Calibri" w:cs="Calibri"/>
                <w:color w:val="000000"/>
                <w:sz w:val="22"/>
                <w:szCs w:val="22"/>
                <w:lang w:eastAsia="nl-NL"/>
              </w:rPr>
              <w:t>responses</w:t>
            </w:r>
            <w:r w:rsidRPr="00EB7B3D">
              <w:rPr>
                <w:rFonts w:ascii="Calibri" w:eastAsia="Times New Roman" w:hAnsi="Calibri" w:cs="Calibri"/>
                <w:color w:val="000000"/>
                <w:sz w:val="22"/>
                <w:szCs w:val="22"/>
                <w:lang w:eastAsia="nl-NL"/>
              </w:rPr>
              <w:t xml:space="preserve"> evoked through picture presentation. </w:t>
            </w:r>
            <w:r w:rsidRPr="00EB7B3D">
              <w:rPr>
                <w:rFonts w:ascii="Calibri" w:eastAsia="Times New Roman" w:hAnsi="Calibri" w:cs="Calibri"/>
                <w:i/>
                <w:color w:val="000000"/>
                <w:sz w:val="22"/>
                <w:szCs w:val="22"/>
                <w:lang w:val="nl-NL" w:eastAsia="nl-NL"/>
              </w:rPr>
              <w:t>International Journal of Psychophysiology</w:t>
            </w:r>
            <w:r w:rsidRPr="00EB7B3D">
              <w:rPr>
                <w:rFonts w:ascii="Calibri" w:eastAsia="Times New Roman" w:hAnsi="Calibri" w:cs="Calibri"/>
                <w:color w:val="000000"/>
                <w:sz w:val="22"/>
                <w:szCs w:val="22"/>
                <w:lang w:val="nl-NL" w:eastAsia="nl-NL"/>
              </w:rPr>
              <w:t>, vol. 72, Issue 2, May 2009, 212–216</w:t>
            </w: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lastRenderedPageBreak/>
              <w:t xml:space="preserve">Ito, T., Larsen, J.T., Smith, N.K., </w:t>
            </w:r>
            <w:proofErr w:type="spellStart"/>
            <w:r w:rsidRPr="00EB7B3D">
              <w:rPr>
                <w:rFonts w:ascii="Calibri" w:eastAsia="Times New Roman" w:hAnsi="Calibri" w:cs="Calibri"/>
                <w:color w:val="000000"/>
                <w:sz w:val="22"/>
                <w:szCs w:val="22"/>
                <w:lang w:eastAsia="nl-NL"/>
              </w:rPr>
              <w:t>Cacioppo</w:t>
            </w:r>
            <w:proofErr w:type="spellEnd"/>
            <w:r w:rsidRPr="00EB7B3D">
              <w:rPr>
                <w:rFonts w:ascii="Calibri" w:eastAsia="Times New Roman" w:hAnsi="Calibri" w:cs="Calibri"/>
                <w:color w:val="000000"/>
                <w:sz w:val="22"/>
                <w:szCs w:val="22"/>
                <w:lang w:eastAsia="nl-NL"/>
              </w:rPr>
              <w:t xml:space="preserve">, J.T. (1998). Negative information weighs more heavily on the brain: The negativity bias in evaluative categorizations. </w:t>
            </w:r>
            <w:r w:rsidRPr="00EB7B3D">
              <w:rPr>
                <w:rFonts w:ascii="Calibri" w:eastAsia="Times New Roman" w:hAnsi="Calibri" w:cs="Calibri"/>
                <w:i/>
                <w:color w:val="000000"/>
                <w:sz w:val="22"/>
                <w:szCs w:val="22"/>
                <w:lang w:val="nl-NL" w:eastAsia="nl-NL"/>
              </w:rPr>
              <w:t>Journal of Personality and Social Psychology</w:t>
            </w:r>
            <w:r>
              <w:rPr>
                <w:rFonts w:ascii="Calibri" w:eastAsia="Times New Roman" w:hAnsi="Calibri" w:cs="Calibri"/>
                <w:color w:val="000000"/>
                <w:sz w:val="22"/>
                <w:szCs w:val="22"/>
                <w:lang w:val="nl-NL" w:eastAsia="nl-NL"/>
              </w:rPr>
              <w:t>, vol. 75(4), Oct 1998, 887-900</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Jeffreys</w:t>
            </w:r>
            <w:proofErr w:type="spellEnd"/>
            <w:r w:rsidRPr="00EB7B3D">
              <w:rPr>
                <w:rFonts w:ascii="Calibri" w:eastAsia="Times New Roman" w:hAnsi="Calibri" w:cs="Calibri"/>
                <w:color w:val="000000"/>
                <w:sz w:val="22"/>
                <w:szCs w:val="22"/>
                <w:lang w:eastAsia="nl-NL"/>
              </w:rPr>
              <w:t xml:space="preserve">, </w:t>
            </w:r>
            <w:proofErr w:type="spellStart"/>
            <w:r w:rsidRPr="00EB7B3D">
              <w:rPr>
                <w:rFonts w:ascii="Calibri" w:eastAsia="Times New Roman" w:hAnsi="Calibri" w:cs="Calibri"/>
                <w:color w:val="000000"/>
                <w:sz w:val="22"/>
                <w:szCs w:val="22"/>
                <w:lang w:eastAsia="nl-NL"/>
              </w:rPr>
              <w:t>A.d.</w:t>
            </w:r>
            <w:proofErr w:type="spellEnd"/>
            <w:r w:rsidRPr="00EB7B3D">
              <w:rPr>
                <w:rFonts w:ascii="Calibri" w:eastAsia="Times New Roman" w:hAnsi="Calibri" w:cs="Calibri"/>
                <w:color w:val="000000"/>
                <w:sz w:val="22"/>
                <w:szCs w:val="22"/>
                <w:lang w:eastAsia="nl-NL"/>
              </w:rPr>
              <w:t xml:space="preserve"> (1989). A face-responsive potential recorded from the human scalp. </w:t>
            </w:r>
            <w:r w:rsidRPr="00EB7B3D">
              <w:rPr>
                <w:rFonts w:ascii="Calibri" w:eastAsia="Times New Roman" w:hAnsi="Calibri" w:cs="Calibri"/>
                <w:i/>
                <w:color w:val="000000"/>
                <w:sz w:val="22"/>
                <w:szCs w:val="22"/>
                <w:lang w:val="nl-NL" w:eastAsia="nl-NL"/>
              </w:rPr>
              <w:t>Experimantal Brain Research</w:t>
            </w:r>
            <w:r w:rsidRPr="00EB7B3D">
              <w:rPr>
                <w:rFonts w:ascii="Calibri" w:eastAsia="Times New Roman" w:hAnsi="Calibri" w:cs="Calibri"/>
                <w:color w:val="000000"/>
                <w:sz w:val="22"/>
                <w:szCs w:val="22"/>
                <w:lang w:val="nl-NL" w:eastAsia="nl-NL"/>
              </w:rPr>
              <w:t>, vol. 78, Issue 1, November 1989, 193-202</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val="nl-NL" w:eastAsia="nl-NL"/>
              </w:rPr>
              <w:t xml:space="preserve">Jung, T.P., Makeig, S., Humphries, C., et al. </w:t>
            </w:r>
            <w:r w:rsidRPr="00EB7B3D">
              <w:rPr>
                <w:rFonts w:ascii="Calibri" w:eastAsia="Times New Roman" w:hAnsi="Calibri" w:cs="Calibri"/>
                <w:color w:val="000000"/>
                <w:sz w:val="22"/>
                <w:szCs w:val="22"/>
                <w:lang w:eastAsia="nl-NL"/>
              </w:rPr>
              <w:t xml:space="preserve">(2000). Removing electroencephalographic artifacts by blind source separation. </w:t>
            </w:r>
            <w:r w:rsidRPr="00EB7B3D">
              <w:rPr>
                <w:rFonts w:ascii="Calibri" w:eastAsia="Times New Roman" w:hAnsi="Calibri" w:cs="Calibri"/>
                <w:i/>
                <w:color w:val="000000"/>
                <w:sz w:val="22"/>
                <w:szCs w:val="22"/>
                <w:lang w:val="nl-NL" w:eastAsia="nl-NL"/>
              </w:rPr>
              <w:t>Psychophysiology</w:t>
            </w:r>
            <w:r w:rsidRPr="00EB7B3D">
              <w:rPr>
                <w:rFonts w:ascii="Calibri" w:eastAsia="Times New Roman" w:hAnsi="Calibri" w:cs="Calibri"/>
                <w:color w:val="000000"/>
                <w:sz w:val="22"/>
                <w:szCs w:val="22"/>
                <w:lang w:val="nl-NL" w:eastAsia="nl-NL"/>
              </w:rPr>
              <w:t>, vol. 37, Issue 2, March 2000, 163–178</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Junghöfer</w:t>
            </w:r>
            <w:proofErr w:type="spellEnd"/>
            <w:r w:rsidRPr="00EB7B3D">
              <w:rPr>
                <w:rFonts w:ascii="Calibri" w:eastAsia="Times New Roman" w:hAnsi="Calibri" w:cs="Calibri"/>
                <w:color w:val="000000"/>
                <w:sz w:val="22"/>
                <w:szCs w:val="22"/>
                <w:lang w:eastAsia="nl-NL"/>
              </w:rPr>
              <w:t xml:space="preserve">, M., Bradley, M. M., Elbert, T.R., Lang, P. (2001). Fleeting images: A new look at early emotion discrimination. </w:t>
            </w:r>
            <w:r w:rsidRPr="00EB7B3D">
              <w:rPr>
                <w:rFonts w:ascii="Calibri" w:eastAsia="Times New Roman" w:hAnsi="Calibri" w:cs="Calibri"/>
                <w:i/>
                <w:color w:val="000000"/>
                <w:sz w:val="22"/>
                <w:szCs w:val="22"/>
                <w:lang w:val="nl-NL" w:eastAsia="nl-NL"/>
              </w:rPr>
              <w:t>Psychophysiology</w:t>
            </w:r>
            <w:r w:rsidRPr="00EB7B3D">
              <w:rPr>
                <w:rFonts w:ascii="Calibri" w:eastAsia="Times New Roman" w:hAnsi="Calibri" w:cs="Calibri"/>
                <w:color w:val="000000"/>
                <w:sz w:val="22"/>
                <w:szCs w:val="22"/>
                <w:lang w:val="nl-NL" w:eastAsia="nl-NL"/>
              </w:rPr>
              <w:t>, vol. 38, Issue 2, March 2001, 175–178</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Keil</w:t>
            </w:r>
            <w:proofErr w:type="spellEnd"/>
            <w:r w:rsidRPr="00EB7B3D">
              <w:rPr>
                <w:rFonts w:ascii="Calibri" w:eastAsia="Times New Roman" w:hAnsi="Calibri" w:cs="Calibri"/>
                <w:color w:val="000000"/>
                <w:sz w:val="22"/>
                <w:szCs w:val="22"/>
                <w:lang w:eastAsia="nl-NL"/>
              </w:rPr>
              <w:t xml:space="preserve">, A., Bradley, M.M., Hauk, O., </w:t>
            </w:r>
            <w:proofErr w:type="spellStart"/>
            <w:r w:rsidRPr="00EB7B3D">
              <w:rPr>
                <w:rFonts w:ascii="Calibri" w:eastAsia="Times New Roman" w:hAnsi="Calibri" w:cs="Calibri"/>
                <w:color w:val="000000"/>
                <w:sz w:val="22"/>
                <w:szCs w:val="22"/>
                <w:lang w:eastAsia="nl-NL"/>
              </w:rPr>
              <w:t>Rockstroh</w:t>
            </w:r>
            <w:proofErr w:type="spellEnd"/>
            <w:r w:rsidRPr="00EB7B3D">
              <w:rPr>
                <w:rFonts w:ascii="Calibri" w:eastAsia="Times New Roman" w:hAnsi="Calibri" w:cs="Calibri"/>
                <w:color w:val="000000"/>
                <w:sz w:val="22"/>
                <w:szCs w:val="22"/>
                <w:lang w:eastAsia="nl-NL"/>
              </w:rPr>
              <w:t xml:space="preserve">, B., Elbert, T., Lang, P.J. (2002). Large-scale neural correlates of affective picture processing. </w:t>
            </w:r>
            <w:r w:rsidRPr="00EB7B3D">
              <w:rPr>
                <w:rFonts w:ascii="Calibri" w:eastAsia="Times New Roman" w:hAnsi="Calibri" w:cs="Calibri"/>
                <w:i/>
                <w:color w:val="000000"/>
                <w:sz w:val="22"/>
                <w:szCs w:val="22"/>
                <w:lang w:val="nl-NL" w:eastAsia="nl-NL"/>
              </w:rPr>
              <w:t>Psychophysiology</w:t>
            </w:r>
            <w:r w:rsidRPr="00EB7B3D">
              <w:rPr>
                <w:rFonts w:ascii="Calibri" w:eastAsia="Times New Roman" w:hAnsi="Calibri" w:cs="Calibri"/>
                <w:color w:val="000000"/>
                <w:sz w:val="22"/>
                <w:szCs w:val="22"/>
                <w:lang w:val="nl-NL" w:eastAsia="nl-NL"/>
              </w:rPr>
              <w:t>, vol. 39, Issue 5,  September 2002, 641–649</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2539F5" w:rsidRPr="00EB7B3D" w:rsidTr="00EB7B3D">
        <w:trPr>
          <w:trHeight w:val="600"/>
        </w:trPr>
        <w:tc>
          <w:tcPr>
            <w:tcW w:w="0" w:type="auto"/>
            <w:tcBorders>
              <w:top w:val="nil"/>
              <w:left w:val="nil"/>
              <w:bottom w:val="nil"/>
              <w:right w:val="nil"/>
            </w:tcBorders>
            <w:shd w:val="clear" w:color="auto" w:fill="auto"/>
          </w:tcPr>
          <w:p w:rsidR="002539F5" w:rsidRPr="00EB7B3D" w:rsidRDefault="002539F5" w:rsidP="002539F5">
            <w:pPr>
              <w:spacing w:before="0" w:after="0" w:line="240" w:lineRule="auto"/>
              <w:jc w:val="both"/>
              <w:rPr>
                <w:rFonts w:ascii="Calibri" w:eastAsia="Times New Roman" w:hAnsi="Calibri" w:cs="Calibri"/>
                <w:color w:val="000000"/>
                <w:sz w:val="22"/>
                <w:szCs w:val="22"/>
                <w:lang w:eastAsia="nl-NL"/>
              </w:rPr>
            </w:pPr>
            <w:proofErr w:type="spellStart"/>
            <w:r>
              <w:rPr>
                <w:rFonts w:ascii="Calibri" w:eastAsia="Times New Roman" w:hAnsi="Calibri" w:cs="Calibri"/>
                <w:color w:val="000000"/>
                <w:sz w:val="22"/>
                <w:szCs w:val="22"/>
                <w:lang w:eastAsia="nl-NL"/>
              </w:rPr>
              <w:t>Kuniecki</w:t>
            </w:r>
            <w:proofErr w:type="spellEnd"/>
            <w:r>
              <w:rPr>
                <w:rFonts w:ascii="Calibri" w:eastAsia="Times New Roman" w:hAnsi="Calibri" w:cs="Calibri"/>
                <w:color w:val="000000"/>
                <w:sz w:val="22"/>
                <w:szCs w:val="22"/>
                <w:lang w:eastAsia="nl-NL"/>
              </w:rPr>
              <w:t xml:space="preserve">, M., (2013). </w:t>
            </w:r>
            <w:r w:rsidRPr="002539F5">
              <w:rPr>
                <w:rFonts w:ascii="Calibri" w:eastAsia="Times New Roman" w:hAnsi="Calibri" w:cs="Calibri"/>
                <w:color w:val="000000"/>
                <w:sz w:val="22"/>
                <w:szCs w:val="22"/>
                <w:lang w:eastAsia="nl-NL"/>
              </w:rPr>
              <w:t>How the brain processes emotional stimuli</w:t>
            </w:r>
            <w:r>
              <w:rPr>
                <w:rFonts w:ascii="Calibri" w:eastAsia="Times New Roman" w:hAnsi="Calibri" w:cs="Calibri"/>
                <w:color w:val="000000"/>
                <w:sz w:val="22"/>
                <w:szCs w:val="22"/>
                <w:lang w:eastAsia="nl-NL"/>
              </w:rPr>
              <w:t xml:space="preserve">. Unpublished manuscript. </w:t>
            </w:r>
            <w:proofErr w:type="spellStart"/>
            <w:r w:rsidRPr="002539F5">
              <w:rPr>
                <w:rFonts w:ascii="Calibri" w:eastAsia="Times New Roman" w:hAnsi="Calibri" w:cs="Calibri"/>
                <w:color w:val="000000"/>
                <w:sz w:val="22"/>
                <w:szCs w:val="22"/>
                <w:lang w:eastAsia="nl-NL"/>
              </w:rPr>
              <w:t>Radboud</w:t>
            </w:r>
            <w:proofErr w:type="spellEnd"/>
            <w:r w:rsidRPr="002539F5">
              <w:rPr>
                <w:rFonts w:ascii="Calibri" w:eastAsia="Times New Roman" w:hAnsi="Calibri" w:cs="Calibri"/>
                <w:color w:val="000000"/>
                <w:sz w:val="22"/>
                <w:szCs w:val="22"/>
                <w:lang w:eastAsia="nl-NL"/>
              </w:rPr>
              <w:t xml:space="preserve"> Repository of the </w:t>
            </w:r>
            <w:proofErr w:type="spellStart"/>
            <w:r w:rsidRPr="002539F5">
              <w:rPr>
                <w:rFonts w:ascii="Calibri" w:eastAsia="Times New Roman" w:hAnsi="Calibri" w:cs="Calibri"/>
                <w:color w:val="000000"/>
                <w:sz w:val="22"/>
                <w:szCs w:val="22"/>
                <w:lang w:eastAsia="nl-NL"/>
              </w:rPr>
              <w:t>Radboud</w:t>
            </w:r>
            <w:proofErr w:type="spellEnd"/>
            <w:r w:rsidRPr="002539F5">
              <w:rPr>
                <w:rFonts w:ascii="Calibri" w:eastAsia="Times New Roman" w:hAnsi="Calibri" w:cs="Calibri"/>
                <w:color w:val="000000"/>
                <w:sz w:val="22"/>
                <w:szCs w:val="22"/>
                <w:lang w:eastAsia="nl-NL"/>
              </w:rPr>
              <w:t xml:space="preserve"> </w:t>
            </w:r>
            <w:proofErr w:type="spellStart"/>
            <w:r w:rsidRPr="002539F5">
              <w:rPr>
                <w:rFonts w:ascii="Calibri" w:eastAsia="Times New Roman" w:hAnsi="Calibri" w:cs="Calibri"/>
                <w:color w:val="000000"/>
                <w:sz w:val="22"/>
                <w:szCs w:val="22"/>
                <w:lang w:eastAsia="nl-NL"/>
              </w:rPr>
              <w:t>University</w:t>
            </w:r>
            <w:r>
              <w:rPr>
                <w:rFonts w:ascii="Calibri" w:eastAsia="Times New Roman" w:hAnsi="Calibri" w:cs="Calibri"/>
                <w:color w:val="000000"/>
                <w:sz w:val="22"/>
                <w:szCs w:val="22"/>
                <w:lang w:eastAsia="nl-NL"/>
              </w:rPr>
              <w:t>,</w:t>
            </w:r>
            <w:r w:rsidRPr="002539F5">
              <w:rPr>
                <w:rFonts w:ascii="Calibri" w:eastAsia="Times New Roman" w:hAnsi="Calibri" w:cs="Calibri"/>
                <w:color w:val="000000"/>
                <w:sz w:val="22"/>
                <w:szCs w:val="22"/>
                <w:lang w:eastAsia="nl-NL"/>
              </w:rPr>
              <w:t>Nijmegen</w:t>
            </w:r>
            <w:proofErr w:type="spellEnd"/>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Lane, R.D., Chua, P.M.L., Dolan, R.J. (1998). Common effects of emotional valence, arousal and attention on neural activation during visual processing of pictures. </w:t>
            </w:r>
            <w:r w:rsidRPr="00EB7B3D">
              <w:rPr>
                <w:rFonts w:ascii="Calibri" w:eastAsia="Times New Roman" w:hAnsi="Calibri" w:cs="Calibri"/>
                <w:i/>
                <w:color w:val="000000"/>
                <w:sz w:val="22"/>
                <w:szCs w:val="22"/>
                <w:lang w:val="nl-NL" w:eastAsia="nl-NL"/>
              </w:rPr>
              <w:t>Neuropsychologia</w:t>
            </w:r>
            <w:r w:rsidRPr="00EB7B3D">
              <w:rPr>
                <w:rFonts w:ascii="Calibri" w:eastAsia="Times New Roman" w:hAnsi="Calibri" w:cs="Calibri"/>
                <w:color w:val="000000"/>
                <w:sz w:val="22"/>
                <w:szCs w:val="22"/>
                <w:lang w:val="nl-NL" w:eastAsia="nl-NL"/>
              </w:rPr>
              <w:t>, vol. 37, Issue 9, August 1999, 989–997</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eastAsia="nl-NL"/>
              </w:rPr>
            </w:pPr>
            <w:r w:rsidRPr="00EB7B3D">
              <w:rPr>
                <w:rFonts w:ascii="Calibri" w:eastAsia="Times New Roman" w:hAnsi="Calibri" w:cs="Calibri"/>
                <w:color w:val="000000"/>
                <w:sz w:val="22"/>
                <w:szCs w:val="22"/>
                <w:lang w:eastAsia="nl-NL"/>
              </w:rPr>
              <w:t xml:space="preserve">Lang, P.J., Bradley, M.M., Cuthbert, B.N. (1997). Motivated attention: Affect, activation and action. In Lang, P.J., Simons, </w:t>
            </w:r>
            <w:proofErr w:type="spellStart"/>
            <w:r w:rsidRPr="00EB7B3D">
              <w:rPr>
                <w:rFonts w:ascii="Calibri" w:eastAsia="Times New Roman" w:hAnsi="Calibri" w:cs="Calibri"/>
                <w:color w:val="000000"/>
                <w:sz w:val="22"/>
                <w:szCs w:val="22"/>
                <w:lang w:eastAsia="nl-NL"/>
              </w:rPr>
              <w:t>Balaban</w:t>
            </w:r>
            <w:proofErr w:type="spellEnd"/>
            <w:r w:rsidRPr="00EB7B3D">
              <w:rPr>
                <w:rFonts w:ascii="Calibri" w:eastAsia="Times New Roman" w:hAnsi="Calibri" w:cs="Calibri"/>
                <w:color w:val="000000"/>
                <w:sz w:val="22"/>
                <w:szCs w:val="22"/>
                <w:lang w:eastAsia="nl-NL"/>
              </w:rPr>
              <w:t>, M. (</w:t>
            </w:r>
            <w:proofErr w:type="spellStart"/>
            <w:r w:rsidRPr="00EB7B3D">
              <w:rPr>
                <w:rFonts w:ascii="Calibri" w:eastAsia="Times New Roman" w:hAnsi="Calibri" w:cs="Calibri"/>
                <w:color w:val="000000"/>
                <w:sz w:val="22"/>
                <w:szCs w:val="22"/>
                <w:lang w:eastAsia="nl-NL"/>
              </w:rPr>
              <w:t>Eds</w:t>
            </w:r>
            <w:proofErr w:type="spellEnd"/>
            <w:r w:rsidRPr="00EB7B3D">
              <w:rPr>
                <w:rFonts w:ascii="Calibri" w:eastAsia="Times New Roman" w:hAnsi="Calibri" w:cs="Calibri"/>
                <w:color w:val="000000"/>
                <w:sz w:val="22"/>
                <w:szCs w:val="22"/>
                <w:lang w:eastAsia="nl-NL"/>
              </w:rPr>
              <w:t xml:space="preserve">), </w:t>
            </w:r>
            <w:r w:rsidRPr="00EB7B3D">
              <w:rPr>
                <w:rFonts w:ascii="Calibri" w:eastAsia="Times New Roman" w:hAnsi="Calibri" w:cs="Calibri"/>
                <w:i/>
                <w:color w:val="000000"/>
                <w:sz w:val="22"/>
                <w:szCs w:val="22"/>
                <w:lang w:eastAsia="nl-NL"/>
              </w:rPr>
              <w:t>Motivated attention: Affect, activation and action</w:t>
            </w:r>
            <w:r w:rsidRPr="00EB7B3D">
              <w:rPr>
                <w:rFonts w:ascii="Calibri" w:eastAsia="Times New Roman" w:hAnsi="Calibri" w:cs="Calibri"/>
                <w:color w:val="000000"/>
                <w:sz w:val="22"/>
                <w:szCs w:val="22"/>
                <w:lang w:eastAsia="nl-NL"/>
              </w:rPr>
              <w:t>. New Jersey: Lawrence Erlbaum Associates Inc., Publishers, 10 I</w:t>
            </w:r>
            <w:r w:rsidR="0091599F">
              <w:rPr>
                <w:rFonts w:ascii="Calibri" w:eastAsia="Times New Roman" w:hAnsi="Calibri" w:cs="Calibri"/>
                <w:color w:val="000000"/>
                <w:sz w:val="22"/>
                <w:szCs w:val="22"/>
                <w:lang w:eastAsia="nl-NL"/>
              </w:rPr>
              <w:t>n</w:t>
            </w:r>
            <w:r w:rsidRPr="00EB7B3D">
              <w:rPr>
                <w:rFonts w:ascii="Calibri" w:eastAsia="Times New Roman" w:hAnsi="Calibri" w:cs="Calibri"/>
                <w:color w:val="000000"/>
                <w:sz w:val="22"/>
                <w:szCs w:val="22"/>
                <w:lang w:eastAsia="nl-NL"/>
              </w:rPr>
              <w:t>dustrial Avenue Mahwah</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Lang, P.J., Bradley, M.M., Fitzsimmons, J.R., Cuthbert, B.N., Scott, J.D., </w:t>
            </w:r>
            <w:proofErr w:type="spellStart"/>
            <w:r w:rsidRPr="00EB7B3D">
              <w:rPr>
                <w:rFonts w:ascii="Calibri" w:eastAsia="Times New Roman" w:hAnsi="Calibri" w:cs="Calibri"/>
                <w:color w:val="000000"/>
                <w:sz w:val="22"/>
                <w:szCs w:val="22"/>
                <w:lang w:eastAsia="nl-NL"/>
              </w:rPr>
              <w:t>Moulder</w:t>
            </w:r>
            <w:proofErr w:type="spellEnd"/>
            <w:r w:rsidRPr="00EB7B3D">
              <w:rPr>
                <w:rFonts w:ascii="Calibri" w:eastAsia="Times New Roman" w:hAnsi="Calibri" w:cs="Calibri"/>
                <w:color w:val="000000"/>
                <w:sz w:val="22"/>
                <w:szCs w:val="22"/>
                <w:lang w:eastAsia="nl-NL"/>
              </w:rPr>
              <w:t xml:space="preserve">, B., </w:t>
            </w:r>
            <w:proofErr w:type="spellStart"/>
            <w:r w:rsidRPr="00EB7B3D">
              <w:rPr>
                <w:rFonts w:ascii="Calibri" w:eastAsia="Times New Roman" w:hAnsi="Calibri" w:cs="Calibri"/>
                <w:color w:val="000000"/>
                <w:sz w:val="22"/>
                <w:szCs w:val="22"/>
                <w:lang w:eastAsia="nl-NL"/>
              </w:rPr>
              <w:t>Nangia</w:t>
            </w:r>
            <w:proofErr w:type="spellEnd"/>
            <w:r w:rsidRPr="00EB7B3D">
              <w:rPr>
                <w:rFonts w:ascii="Calibri" w:eastAsia="Times New Roman" w:hAnsi="Calibri" w:cs="Calibri"/>
                <w:color w:val="000000"/>
                <w:sz w:val="22"/>
                <w:szCs w:val="22"/>
                <w:lang w:eastAsia="nl-NL"/>
              </w:rPr>
              <w:t xml:space="preserve">, V. (1998). Emotional arousal and activation of the visual cortex. An fMRI analysis. </w:t>
            </w:r>
            <w:r w:rsidRPr="00EB7B3D">
              <w:rPr>
                <w:rFonts w:ascii="Calibri" w:eastAsia="Times New Roman" w:hAnsi="Calibri" w:cs="Calibri"/>
                <w:i/>
                <w:color w:val="000000"/>
                <w:sz w:val="22"/>
                <w:szCs w:val="22"/>
                <w:lang w:val="nl-NL" w:eastAsia="nl-NL"/>
              </w:rPr>
              <w:t>Psychophysiology</w:t>
            </w:r>
            <w:r w:rsidRPr="00EB7B3D">
              <w:rPr>
                <w:rFonts w:ascii="Calibri" w:eastAsia="Times New Roman" w:hAnsi="Calibri" w:cs="Calibri"/>
                <w:color w:val="000000"/>
                <w:sz w:val="22"/>
                <w:szCs w:val="22"/>
                <w:lang w:val="nl-NL" w:eastAsia="nl-NL"/>
              </w:rPr>
              <w:t>,</w:t>
            </w:r>
            <w:r w:rsidR="0091599F">
              <w:rPr>
                <w:rFonts w:ascii="Calibri" w:eastAsia="Times New Roman" w:hAnsi="Calibri" w:cs="Calibri"/>
                <w:color w:val="000000"/>
                <w:sz w:val="22"/>
                <w:szCs w:val="22"/>
                <w:lang w:val="nl-NL" w:eastAsia="nl-NL"/>
              </w:rPr>
              <w:t xml:space="preserve"> </w:t>
            </w:r>
            <w:r w:rsidRPr="00EB7B3D">
              <w:rPr>
                <w:rFonts w:ascii="Calibri" w:eastAsia="Times New Roman" w:hAnsi="Calibri" w:cs="Calibri"/>
                <w:color w:val="000000"/>
                <w:sz w:val="22"/>
                <w:szCs w:val="22"/>
                <w:lang w:val="nl-NL" w:eastAsia="nl-NL"/>
              </w:rPr>
              <w:t>vol. 35, Issue 2,  March 1998, 199–210</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Laurian</w:t>
            </w:r>
            <w:proofErr w:type="spellEnd"/>
            <w:r w:rsidRPr="00EB7B3D">
              <w:rPr>
                <w:rFonts w:ascii="Calibri" w:eastAsia="Times New Roman" w:hAnsi="Calibri" w:cs="Calibri"/>
                <w:color w:val="000000"/>
                <w:sz w:val="22"/>
                <w:szCs w:val="22"/>
                <w:lang w:eastAsia="nl-NL"/>
              </w:rPr>
              <w:t xml:space="preserve">, S., Bader, M., </w:t>
            </w:r>
            <w:proofErr w:type="spellStart"/>
            <w:r w:rsidRPr="00EB7B3D">
              <w:rPr>
                <w:rFonts w:ascii="Calibri" w:eastAsia="Times New Roman" w:hAnsi="Calibri" w:cs="Calibri"/>
                <w:color w:val="000000"/>
                <w:sz w:val="22"/>
                <w:szCs w:val="22"/>
                <w:lang w:eastAsia="nl-NL"/>
              </w:rPr>
              <w:t>Lanares</w:t>
            </w:r>
            <w:proofErr w:type="spellEnd"/>
            <w:r w:rsidRPr="00EB7B3D">
              <w:rPr>
                <w:rFonts w:ascii="Calibri" w:eastAsia="Times New Roman" w:hAnsi="Calibri" w:cs="Calibri"/>
                <w:color w:val="000000"/>
                <w:sz w:val="22"/>
                <w:szCs w:val="22"/>
                <w:lang w:eastAsia="nl-NL"/>
              </w:rPr>
              <w:t xml:space="preserve">, J., </w:t>
            </w:r>
            <w:proofErr w:type="spellStart"/>
            <w:r w:rsidRPr="00EB7B3D">
              <w:rPr>
                <w:rFonts w:ascii="Calibri" w:eastAsia="Times New Roman" w:hAnsi="Calibri" w:cs="Calibri"/>
                <w:color w:val="000000"/>
                <w:sz w:val="22"/>
                <w:szCs w:val="22"/>
                <w:lang w:eastAsia="nl-NL"/>
              </w:rPr>
              <w:t>Oros</w:t>
            </w:r>
            <w:proofErr w:type="spellEnd"/>
            <w:r w:rsidRPr="00EB7B3D">
              <w:rPr>
                <w:rFonts w:ascii="Calibri" w:eastAsia="Times New Roman" w:hAnsi="Calibri" w:cs="Calibri"/>
                <w:color w:val="000000"/>
                <w:sz w:val="22"/>
                <w:szCs w:val="22"/>
                <w:lang w:eastAsia="nl-NL"/>
              </w:rPr>
              <w:t xml:space="preserve">, L. (1991). Topography of event-related potentials elicited by visual emotional stimuli. </w:t>
            </w:r>
            <w:r w:rsidRPr="00EB7B3D">
              <w:rPr>
                <w:rFonts w:ascii="Calibri" w:eastAsia="Times New Roman" w:hAnsi="Calibri" w:cs="Calibri"/>
                <w:i/>
                <w:color w:val="000000"/>
                <w:sz w:val="22"/>
                <w:szCs w:val="22"/>
                <w:lang w:val="nl-NL" w:eastAsia="nl-NL"/>
              </w:rPr>
              <w:t>International Journal of Psychophysiology</w:t>
            </w:r>
            <w:r w:rsidRPr="00EB7B3D">
              <w:rPr>
                <w:rFonts w:ascii="Calibri" w:eastAsia="Times New Roman" w:hAnsi="Calibri" w:cs="Calibri"/>
                <w:color w:val="000000"/>
                <w:sz w:val="22"/>
                <w:szCs w:val="22"/>
                <w:lang w:val="nl-NL" w:eastAsia="nl-NL"/>
              </w:rPr>
              <w:t>, vol. 10, Issue 3, January 1991, 231–238</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Luck, S. J. (2005). </w:t>
            </w:r>
            <w:r w:rsidRPr="00EB7B3D">
              <w:rPr>
                <w:rFonts w:ascii="Calibri" w:eastAsia="Times New Roman" w:hAnsi="Calibri" w:cs="Calibri"/>
                <w:i/>
                <w:color w:val="000000"/>
                <w:sz w:val="22"/>
                <w:szCs w:val="22"/>
                <w:lang w:eastAsia="nl-NL"/>
              </w:rPr>
              <w:t>An Introduction to the Event-Related Potential Technique</w:t>
            </w:r>
            <w:r w:rsidRPr="00EB7B3D">
              <w:rPr>
                <w:rFonts w:ascii="Calibri" w:eastAsia="Times New Roman" w:hAnsi="Calibri" w:cs="Calibri"/>
                <w:color w:val="000000"/>
                <w:sz w:val="22"/>
                <w:szCs w:val="22"/>
                <w:lang w:eastAsia="nl-NL"/>
              </w:rPr>
              <w:t xml:space="preserve">. </w:t>
            </w:r>
            <w:r w:rsidRPr="00EB7B3D">
              <w:rPr>
                <w:rFonts w:ascii="Calibri" w:eastAsia="Times New Roman" w:hAnsi="Calibri" w:cs="Calibri"/>
                <w:color w:val="000000"/>
                <w:sz w:val="22"/>
                <w:szCs w:val="22"/>
                <w:lang w:val="nl-NL" w:eastAsia="nl-NL"/>
              </w:rPr>
              <w:t>The MIT PRESS, Cambrige Massachusetts, London, England, Ed.1</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Macht</w:t>
            </w:r>
            <w:proofErr w:type="spellEnd"/>
            <w:r w:rsidRPr="00EB7B3D">
              <w:rPr>
                <w:rFonts w:ascii="Calibri" w:eastAsia="Times New Roman" w:hAnsi="Calibri" w:cs="Calibri"/>
                <w:color w:val="000000"/>
                <w:sz w:val="22"/>
                <w:szCs w:val="22"/>
                <w:lang w:eastAsia="nl-NL"/>
              </w:rPr>
              <w:t xml:space="preserve">, M. and Muller, J. (2007). Immediate effects of chocolate on </w:t>
            </w:r>
            <w:r w:rsidR="0091599F" w:rsidRPr="00EB7B3D">
              <w:rPr>
                <w:rFonts w:ascii="Calibri" w:eastAsia="Times New Roman" w:hAnsi="Calibri" w:cs="Calibri"/>
                <w:color w:val="000000"/>
                <w:sz w:val="22"/>
                <w:szCs w:val="22"/>
                <w:lang w:eastAsia="nl-NL"/>
              </w:rPr>
              <w:t>experimentally</w:t>
            </w:r>
            <w:r w:rsidRPr="00EB7B3D">
              <w:rPr>
                <w:rFonts w:ascii="Calibri" w:eastAsia="Times New Roman" w:hAnsi="Calibri" w:cs="Calibri"/>
                <w:color w:val="000000"/>
                <w:sz w:val="22"/>
                <w:szCs w:val="22"/>
                <w:lang w:eastAsia="nl-NL"/>
              </w:rPr>
              <w:t xml:space="preserve"> induced mood states. </w:t>
            </w:r>
            <w:r w:rsidRPr="00EB7B3D">
              <w:rPr>
                <w:rFonts w:ascii="Calibri" w:eastAsia="Times New Roman" w:hAnsi="Calibri" w:cs="Calibri"/>
                <w:i/>
                <w:color w:val="000000"/>
                <w:sz w:val="22"/>
                <w:szCs w:val="22"/>
                <w:lang w:val="nl-NL" w:eastAsia="nl-NL"/>
              </w:rPr>
              <w:t>Appetite</w:t>
            </w:r>
            <w:r w:rsidRPr="00EB7B3D">
              <w:rPr>
                <w:rFonts w:ascii="Calibri" w:eastAsia="Times New Roman" w:hAnsi="Calibri" w:cs="Calibri"/>
                <w:color w:val="000000"/>
                <w:sz w:val="22"/>
                <w:szCs w:val="22"/>
                <w:lang w:val="nl-NL" w:eastAsia="nl-NL"/>
              </w:rPr>
              <w:t>, vol. 49, Issue 3, November 2007, 667–674</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Marinkovic</w:t>
            </w:r>
            <w:proofErr w:type="spellEnd"/>
            <w:r w:rsidRPr="00EB7B3D">
              <w:rPr>
                <w:rFonts w:ascii="Calibri" w:eastAsia="Times New Roman" w:hAnsi="Calibri" w:cs="Calibri"/>
                <w:color w:val="000000"/>
                <w:sz w:val="22"/>
                <w:szCs w:val="22"/>
                <w:lang w:eastAsia="nl-NL"/>
              </w:rPr>
              <w:t xml:space="preserve">, K. and </w:t>
            </w:r>
            <w:proofErr w:type="spellStart"/>
            <w:r w:rsidRPr="00EB7B3D">
              <w:rPr>
                <w:rFonts w:ascii="Calibri" w:eastAsia="Times New Roman" w:hAnsi="Calibri" w:cs="Calibri"/>
                <w:color w:val="000000"/>
                <w:sz w:val="22"/>
                <w:szCs w:val="22"/>
                <w:lang w:eastAsia="nl-NL"/>
              </w:rPr>
              <w:t>Halgren</w:t>
            </w:r>
            <w:proofErr w:type="spellEnd"/>
            <w:r w:rsidRPr="00EB7B3D">
              <w:rPr>
                <w:rFonts w:ascii="Calibri" w:eastAsia="Times New Roman" w:hAnsi="Calibri" w:cs="Calibri"/>
                <w:color w:val="000000"/>
                <w:sz w:val="22"/>
                <w:szCs w:val="22"/>
                <w:lang w:eastAsia="nl-NL"/>
              </w:rPr>
              <w:t xml:space="preserve">, E., (1998). Human brain potentials related to the emotional expression, repetition and gender of faces. </w:t>
            </w:r>
            <w:r w:rsidRPr="00EB7B3D">
              <w:rPr>
                <w:rFonts w:ascii="Calibri" w:eastAsia="Times New Roman" w:hAnsi="Calibri" w:cs="Calibri"/>
                <w:i/>
                <w:color w:val="000000"/>
                <w:sz w:val="22"/>
                <w:szCs w:val="22"/>
                <w:lang w:val="nl-NL" w:eastAsia="nl-NL"/>
              </w:rPr>
              <w:t>Psychobiology</w:t>
            </w:r>
            <w:r w:rsidRPr="00EB7B3D">
              <w:rPr>
                <w:rFonts w:ascii="Calibri" w:eastAsia="Times New Roman" w:hAnsi="Calibri" w:cs="Calibri"/>
                <w:color w:val="000000"/>
                <w:sz w:val="22"/>
                <w:szCs w:val="22"/>
                <w:lang w:val="nl-NL" w:eastAsia="nl-NL"/>
              </w:rPr>
              <w:t>, vol. 26(4), Dec 1998, 348-356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Maurer, D., Le Grand, R., </w:t>
            </w:r>
            <w:proofErr w:type="spellStart"/>
            <w:r w:rsidRPr="00EB7B3D">
              <w:rPr>
                <w:rFonts w:ascii="Calibri" w:eastAsia="Times New Roman" w:hAnsi="Calibri" w:cs="Calibri"/>
                <w:color w:val="000000"/>
                <w:sz w:val="22"/>
                <w:szCs w:val="22"/>
                <w:lang w:eastAsia="nl-NL"/>
              </w:rPr>
              <w:t>Mondloch</w:t>
            </w:r>
            <w:proofErr w:type="spellEnd"/>
            <w:r w:rsidRPr="00EB7B3D">
              <w:rPr>
                <w:rFonts w:ascii="Calibri" w:eastAsia="Times New Roman" w:hAnsi="Calibri" w:cs="Calibri"/>
                <w:color w:val="000000"/>
                <w:sz w:val="22"/>
                <w:szCs w:val="22"/>
                <w:lang w:eastAsia="nl-NL"/>
              </w:rPr>
              <w:t xml:space="preserve">, J. (2002). The many faces of </w:t>
            </w:r>
            <w:proofErr w:type="spellStart"/>
            <w:r w:rsidRPr="00EB7B3D">
              <w:rPr>
                <w:rFonts w:ascii="Calibri" w:eastAsia="Times New Roman" w:hAnsi="Calibri" w:cs="Calibri"/>
                <w:color w:val="000000"/>
                <w:sz w:val="22"/>
                <w:szCs w:val="22"/>
                <w:lang w:eastAsia="nl-NL"/>
              </w:rPr>
              <w:t>configural</w:t>
            </w:r>
            <w:proofErr w:type="spellEnd"/>
            <w:r w:rsidRPr="00EB7B3D">
              <w:rPr>
                <w:rFonts w:ascii="Calibri" w:eastAsia="Times New Roman" w:hAnsi="Calibri" w:cs="Calibri"/>
                <w:color w:val="000000"/>
                <w:sz w:val="22"/>
                <w:szCs w:val="22"/>
                <w:lang w:eastAsia="nl-NL"/>
              </w:rPr>
              <w:t xml:space="preserve"> processing. </w:t>
            </w:r>
            <w:r w:rsidRPr="00EB7B3D">
              <w:rPr>
                <w:rFonts w:ascii="Calibri" w:eastAsia="Times New Roman" w:hAnsi="Calibri" w:cs="Calibri"/>
                <w:i/>
                <w:color w:val="000000"/>
                <w:sz w:val="22"/>
                <w:szCs w:val="22"/>
                <w:lang w:val="nl-NL" w:eastAsia="nl-NL"/>
              </w:rPr>
              <w:t>Trends in Cognitive Neuroscience</w:t>
            </w:r>
            <w:r w:rsidRPr="00EB7B3D">
              <w:rPr>
                <w:rFonts w:ascii="Calibri" w:eastAsia="Times New Roman" w:hAnsi="Calibri" w:cs="Calibri"/>
                <w:color w:val="000000"/>
                <w:sz w:val="22"/>
                <w:szCs w:val="22"/>
                <w:lang w:val="nl-NL" w:eastAsia="nl-NL"/>
              </w:rPr>
              <w:t>, vol. 6, Issue 6, 1 June 2002, 255–260</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lastRenderedPageBreak/>
              <w:t xml:space="preserve">Miyoshi, M., Katayama, J., </w:t>
            </w:r>
            <w:proofErr w:type="spellStart"/>
            <w:r w:rsidRPr="00EB7B3D">
              <w:rPr>
                <w:rFonts w:ascii="Calibri" w:eastAsia="Times New Roman" w:hAnsi="Calibri" w:cs="Calibri"/>
                <w:color w:val="000000"/>
                <w:sz w:val="22"/>
                <w:szCs w:val="22"/>
                <w:lang w:eastAsia="nl-NL"/>
              </w:rPr>
              <w:t>Morotomi</w:t>
            </w:r>
            <w:proofErr w:type="spellEnd"/>
            <w:r w:rsidRPr="00EB7B3D">
              <w:rPr>
                <w:rFonts w:ascii="Calibri" w:eastAsia="Times New Roman" w:hAnsi="Calibri" w:cs="Calibri"/>
                <w:color w:val="000000"/>
                <w:sz w:val="22"/>
                <w:szCs w:val="22"/>
                <w:lang w:eastAsia="nl-NL"/>
              </w:rPr>
              <w:t xml:space="preserve">, T. (2004). Face-specific N170 component is modulated by facial expressional change. </w:t>
            </w:r>
            <w:r w:rsidRPr="00EB7B3D">
              <w:rPr>
                <w:rFonts w:ascii="Calibri" w:eastAsia="Times New Roman" w:hAnsi="Calibri" w:cs="Calibri"/>
                <w:i/>
                <w:color w:val="000000"/>
                <w:sz w:val="22"/>
                <w:szCs w:val="22"/>
                <w:lang w:val="nl-NL" w:eastAsia="nl-NL"/>
              </w:rPr>
              <w:t>NeuroReport</w:t>
            </w:r>
            <w:r w:rsidRPr="00EB7B3D">
              <w:rPr>
                <w:rFonts w:ascii="Calibri" w:eastAsia="Times New Roman" w:hAnsi="Calibri" w:cs="Calibri"/>
                <w:color w:val="000000"/>
                <w:sz w:val="22"/>
                <w:szCs w:val="22"/>
                <w:lang w:val="nl-NL" w:eastAsia="nl-NL"/>
              </w:rPr>
              <w:t>, vol. 15, Issue 5, 9 April 2004, 911-914</w:t>
            </w: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Morita, Y., Morita, K., Masashi, Y., </w:t>
            </w:r>
            <w:proofErr w:type="spellStart"/>
            <w:r w:rsidRPr="00EB7B3D">
              <w:rPr>
                <w:rFonts w:ascii="Calibri" w:eastAsia="Times New Roman" w:hAnsi="Calibri" w:cs="Calibri"/>
                <w:color w:val="000000"/>
                <w:sz w:val="22"/>
                <w:szCs w:val="22"/>
                <w:lang w:eastAsia="nl-NL"/>
              </w:rPr>
              <w:t>Waseda</w:t>
            </w:r>
            <w:proofErr w:type="spellEnd"/>
            <w:r w:rsidRPr="00EB7B3D">
              <w:rPr>
                <w:rFonts w:ascii="Calibri" w:eastAsia="Times New Roman" w:hAnsi="Calibri" w:cs="Calibri"/>
                <w:color w:val="000000"/>
                <w:sz w:val="22"/>
                <w:szCs w:val="22"/>
                <w:lang w:eastAsia="nl-NL"/>
              </w:rPr>
              <w:t xml:space="preserve">, Y., Maeda, H. (2001). Effects of facial affect recognition on the auditory P300 in healthy subjects. </w:t>
            </w:r>
            <w:r w:rsidRPr="00EB7B3D">
              <w:rPr>
                <w:rFonts w:ascii="Calibri" w:eastAsia="Times New Roman" w:hAnsi="Calibri" w:cs="Calibri"/>
                <w:i/>
                <w:color w:val="000000"/>
                <w:sz w:val="22"/>
                <w:szCs w:val="22"/>
                <w:lang w:val="nl-NL" w:eastAsia="nl-NL"/>
              </w:rPr>
              <w:t>Neuroscience Research</w:t>
            </w:r>
            <w:r w:rsidRPr="00EB7B3D">
              <w:rPr>
                <w:rFonts w:ascii="Calibri" w:eastAsia="Times New Roman" w:hAnsi="Calibri" w:cs="Calibri"/>
                <w:color w:val="000000"/>
                <w:sz w:val="22"/>
                <w:szCs w:val="22"/>
                <w:lang w:val="nl-NL" w:eastAsia="nl-NL"/>
              </w:rPr>
              <w:t>, vol. 41, Issue 1, September 2001, 89–95</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val="nl-NL" w:eastAsia="nl-NL"/>
              </w:rPr>
              <w:t xml:space="preserve">Munte, T.F., et al. </w:t>
            </w:r>
            <w:r w:rsidRPr="00EB7B3D">
              <w:rPr>
                <w:rFonts w:ascii="Calibri" w:eastAsia="Times New Roman" w:hAnsi="Calibri" w:cs="Calibri"/>
                <w:color w:val="000000"/>
                <w:sz w:val="22"/>
                <w:szCs w:val="22"/>
                <w:lang w:eastAsia="nl-NL"/>
              </w:rPr>
              <w:t xml:space="preserve">(1998). Brain potentials reveal the timing of face identity and expression </w:t>
            </w:r>
            <w:r w:rsidR="002D4233" w:rsidRPr="00EB7B3D">
              <w:rPr>
                <w:rFonts w:ascii="Calibri" w:eastAsia="Times New Roman" w:hAnsi="Calibri" w:cs="Calibri"/>
                <w:color w:val="000000"/>
                <w:sz w:val="22"/>
                <w:szCs w:val="22"/>
                <w:lang w:eastAsia="nl-NL"/>
              </w:rPr>
              <w:t>judgments</w:t>
            </w:r>
            <w:r w:rsidRPr="00EB7B3D">
              <w:rPr>
                <w:rFonts w:ascii="Calibri" w:eastAsia="Times New Roman" w:hAnsi="Calibri" w:cs="Calibri"/>
                <w:color w:val="000000"/>
                <w:sz w:val="22"/>
                <w:szCs w:val="22"/>
                <w:lang w:eastAsia="nl-NL"/>
              </w:rPr>
              <w:t xml:space="preserve">. </w:t>
            </w:r>
            <w:r w:rsidRPr="00EB7B3D">
              <w:rPr>
                <w:rFonts w:ascii="Calibri" w:eastAsia="Times New Roman" w:hAnsi="Calibri" w:cs="Calibri"/>
                <w:i/>
                <w:color w:val="000000"/>
                <w:sz w:val="22"/>
                <w:szCs w:val="22"/>
                <w:lang w:val="nl-NL" w:eastAsia="nl-NL"/>
              </w:rPr>
              <w:t>Neuroscience Research</w:t>
            </w:r>
            <w:r w:rsidRPr="00EB7B3D">
              <w:rPr>
                <w:rFonts w:ascii="Calibri" w:eastAsia="Times New Roman" w:hAnsi="Calibri" w:cs="Calibri"/>
                <w:color w:val="000000"/>
                <w:sz w:val="22"/>
                <w:szCs w:val="22"/>
                <w:lang w:val="nl-NL" w:eastAsia="nl-NL"/>
              </w:rPr>
              <w:t>, vol. 30, Issue 1, January 1998, 25–34</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Olofsson</w:t>
            </w:r>
            <w:proofErr w:type="spellEnd"/>
            <w:r w:rsidRPr="00EB7B3D">
              <w:rPr>
                <w:rFonts w:ascii="Calibri" w:eastAsia="Times New Roman" w:hAnsi="Calibri" w:cs="Calibri"/>
                <w:color w:val="000000"/>
                <w:sz w:val="22"/>
                <w:szCs w:val="22"/>
                <w:lang w:eastAsia="nl-NL"/>
              </w:rPr>
              <w:t xml:space="preserve">, J.K., </w:t>
            </w:r>
            <w:proofErr w:type="spellStart"/>
            <w:r w:rsidRPr="00EB7B3D">
              <w:rPr>
                <w:rFonts w:ascii="Calibri" w:eastAsia="Times New Roman" w:hAnsi="Calibri" w:cs="Calibri"/>
                <w:color w:val="000000"/>
                <w:sz w:val="22"/>
                <w:szCs w:val="22"/>
                <w:lang w:eastAsia="nl-NL"/>
              </w:rPr>
              <w:t>Nordin</w:t>
            </w:r>
            <w:proofErr w:type="spellEnd"/>
            <w:r w:rsidRPr="00EB7B3D">
              <w:rPr>
                <w:rFonts w:ascii="Calibri" w:eastAsia="Times New Roman" w:hAnsi="Calibri" w:cs="Calibri"/>
                <w:color w:val="000000"/>
                <w:sz w:val="22"/>
                <w:szCs w:val="22"/>
                <w:lang w:eastAsia="nl-NL"/>
              </w:rPr>
              <w:t xml:space="preserve">, S., </w:t>
            </w:r>
            <w:proofErr w:type="spellStart"/>
            <w:r w:rsidRPr="00EB7B3D">
              <w:rPr>
                <w:rFonts w:ascii="Calibri" w:eastAsia="Times New Roman" w:hAnsi="Calibri" w:cs="Calibri"/>
                <w:color w:val="000000"/>
                <w:sz w:val="22"/>
                <w:szCs w:val="22"/>
                <w:lang w:eastAsia="nl-NL"/>
              </w:rPr>
              <w:t>Sequeira</w:t>
            </w:r>
            <w:proofErr w:type="spellEnd"/>
            <w:r w:rsidRPr="00EB7B3D">
              <w:rPr>
                <w:rFonts w:ascii="Calibri" w:eastAsia="Times New Roman" w:hAnsi="Calibri" w:cs="Calibri"/>
                <w:color w:val="000000"/>
                <w:sz w:val="22"/>
                <w:szCs w:val="22"/>
                <w:lang w:eastAsia="nl-NL"/>
              </w:rPr>
              <w:t xml:space="preserve">, H., </w:t>
            </w:r>
            <w:proofErr w:type="spellStart"/>
            <w:r w:rsidRPr="00EB7B3D">
              <w:rPr>
                <w:rFonts w:ascii="Calibri" w:eastAsia="Times New Roman" w:hAnsi="Calibri" w:cs="Calibri"/>
                <w:color w:val="000000"/>
                <w:sz w:val="22"/>
                <w:szCs w:val="22"/>
                <w:lang w:eastAsia="nl-NL"/>
              </w:rPr>
              <w:t>Polich</w:t>
            </w:r>
            <w:proofErr w:type="spellEnd"/>
            <w:r w:rsidRPr="00EB7B3D">
              <w:rPr>
                <w:rFonts w:ascii="Calibri" w:eastAsia="Times New Roman" w:hAnsi="Calibri" w:cs="Calibri"/>
                <w:color w:val="000000"/>
                <w:sz w:val="22"/>
                <w:szCs w:val="22"/>
                <w:lang w:eastAsia="nl-NL"/>
              </w:rPr>
              <w:t>, J., (2008). Affective picture processing: An integrative review of ERP findings</w:t>
            </w:r>
            <w:r w:rsidRPr="00EB7B3D">
              <w:rPr>
                <w:rFonts w:ascii="Calibri" w:eastAsia="Times New Roman" w:hAnsi="Calibri" w:cs="Calibri"/>
                <w:i/>
                <w:color w:val="000000"/>
                <w:sz w:val="22"/>
                <w:szCs w:val="22"/>
                <w:lang w:eastAsia="nl-NL"/>
              </w:rPr>
              <w:t xml:space="preserve">. </w:t>
            </w:r>
            <w:r w:rsidRPr="00EB7B3D">
              <w:rPr>
                <w:rFonts w:ascii="Calibri" w:eastAsia="Times New Roman" w:hAnsi="Calibri" w:cs="Calibri"/>
                <w:i/>
                <w:color w:val="000000"/>
                <w:sz w:val="22"/>
                <w:szCs w:val="22"/>
                <w:lang w:val="nl-NL" w:eastAsia="nl-NL"/>
              </w:rPr>
              <w:t>Biological Psychology</w:t>
            </w:r>
            <w:r w:rsidRPr="00EB7B3D">
              <w:rPr>
                <w:rFonts w:ascii="Calibri" w:eastAsia="Times New Roman" w:hAnsi="Calibri" w:cs="Calibri"/>
                <w:color w:val="000000"/>
                <w:sz w:val="22"/>
                <w:szCs w:val="22"/>
                <w:lang w:val="nl-NL" w:eastAsia="nl-NL"/>
              </w:rPr>
              <w:t>, vol. 77, Issue 3, March 2008, 247–265</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Orozco, S. and Ehlers, C.L. (1998). Gender Differences in electrophysiological responses to facial stimuli. </w:t>
            </w:r>
            <w:r w:rsidRPr="00EB7B3D">
              <w:rPr>
                <w:rFonts w:ascii="Calibri" w:eastAsia="Times New Roman" w:hAnsi="Calibri" w:cs="Calibri"/>
                <w:i/>
                <w:color w:val="000000"/>
                <w:sz w:val="22"/>
                <w:szCs w:val="22"/>
                <w:lang w:val="nl-NL" w:eastAsia="nl-NL"/>
              </w:rPr>
              <w:t>Biological Psychiatry</w:t>
            </w:r>
            <w:r w:rsidRPr="00EB7B3D">
              <w:rPr>
                <w:rFonts w:ascii="Calibri" w:eastAsia="Times New Roman" w:hAnsi="Calibri" w:cs="Calibri"/>
                <w:color w:val="000000"/>
                <w:sz w:val="22"/>
                <w:szCs w:val="22"/>
                <w:lang w:val="nl-NL" w:eastAsia="nl-NL"/>
              </w:rPr>
              <w:t>, vol. 44, Issue 4, 15 August 1998, 281–28</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eastAsia="nl-NL"/>
              </w:rPr>
            </w:pPr>
            <w:proofErr w:type="spellStart"/>
            <w:r w:rsidRPr="00EB7B3D">
              <w:rPr>
                <w:rFonts w:ascii="Calibri" w:eastAsia="Times New Roman" w:hAnsi="Calibri" w:cs="Calibri"/>
                <w:color w:val="000000"/>
                <w:sz w:val="22"/>
                <w:szCs w:val="22"/>
                <w:lang w:eastAsia="nl-NL"/>
              </w:rPr>
              <w:t>Pasley</w:t>
            </w:r>
            <w:proofErr w:type="spellEnd"/>
            <w:r w:rsidRPr="00EB7B3D">
              <w:rPr>
                <w:rFonts w:ascii="Calibri" w:eastAsia="Times New Roman" w:hAnsi="Calibri" w:cs="Calibri"/>
                <w:color w:val="000000"/>
                <w:sz w:val="22"/>
                <w:szCs w:val="22"/>
                <w:lang w:eastAsia="nl-NL"/>
              </w:rPr>
              <w:t xml:space="preserve">, B.N. and Freeman R. D. (2008). Neurovascular coupling. </w:t>
            </w:r>
            <w:proofErr w:type="spellStart"/>
            <w:r w:rsidRPr="00EB7B3D">
              <w:rPr>
                <w:rFonts w:ascii="Calibri" w:eastAsia="Times New Roman" w:hAnsi="Calibri" w:cs="Calibri"/>
                <w:i/>
                <w:color w:val="000000"/>
                <w:sz w:val="22"/>
                <w:szCs w:val="22"/>
                <w:lang w:eastAsia="nl-NL"/>
              </w:rPr>
              <w:t>Scholarpedia</w:t>
            </w:r>
            <w:proofErr w:type="spellEnd"/>
            <w:r w:rsidRPr="00EB7B3D">
              <w:rPr>
                <w:rFonts w:ascii="Calibri" w:eastAsia="Times New Roman" w:hAnsi="Calibri" w:cs="Calibri"/>
                <w:color w:val="000000"/>
                <w:sz w:val="22"/>
                <w:szCs w:val="22"/>
                <w:lang w:eastAsia="nl-NL"/>
              </w:rPr>
              <w:t xml:space="preserve">, 3(3):5340, </w:t>
            </w:r>
            <w:r w:rsidR="0091599F" w:rsidRPr="00EB7B3D">
              <w:rPr>
                <w:rFonts w:ascii="Calibri" w:eastAsia="Times New Roman" w:hAnsi="Calibri" w:cs="Calibri"/>
                <w:color w:val="000000"/>
                <w:sz w:val="22"/>
                <w:szCs w:val="22"/>
                <w:lang w:eastAsia="nl-NL"/>
              </w:rPr>
              <w:t>Retrieved</w:t>
            </w:r>
            <w:r w:rsidRPr="00EB7B3D">
              <w:rPr>
                <w:rFonts w:ascii="Calibri" w:eastAsia="Times New Roman" w:hAnsi="Calibri" w:cs="Calibri"/>
                <w:color w:val="000000"/>
                <w:sz w:val="22"/>
                <w:szCs w:val="22"/>
                <w:lang w:eastAsia="nl-NL"/>
              </w:rPr>
              <w:t xml:space="preserve"> from </w:t>
            </w:r>
            <w:hyperlink r:id="rId18" w:history="1">
              <w:r w:rsidRPr="00A94D0C">
                <w:rPr>
                  <w:rStyle w:val="Hyperlink"/>
                  <w:rFonts w:ascii="Calibri" w:eastAsia="Times New Roman" w:hAnsi="Calibri" w:cs="Calibri"/>
                  <w:sz w:val="22"/>
                  <w:szCs w:val="22"/>
                  <w:lang w:eastAsia="nl-NL"/>
                </w:rPr>
                <w:t>http://www.scholarpedia.org/article/Neurovascular_coupling on 12.08.2013</w:t>
              </w:r>
            </w:hyperlink>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Pr="0091599F" w:rsidRDefault="00EB7B3D" w:rsidP="00D025DF">
            <w:pPr>
              <w:spacing w:before="0" w:after="0" w:line="240" w:lineRule="auto"/>
              <w:jc w:val="both"/>
              <w:rPr>
                <w:rFonts w:ascii="Calibri" w:eastAsia="Times New Roman" w:hAnsi="Calibri" w:cs="Calibri"/>
                <w:color w:val="000000"/>
                <w:sz w:val="22"/>
                <w:szCs w:val="22"/>
                <w:lang w:eastAsia="nl-NL"/>
              </w:rPr>
            </w:pPr>
            <w:proofErr w:type="spellStart"/>
            <w:r w:rsidRPr="00EB7B3D">
              <w:rPr>
                <w:rFonts w:ascii="Calibri" w:eastAsia="Times New Roman" w:hAnsi="Calibri" w:cs="Calibri"/>
                <w:color w:val="000000"/>
                <w:sz w:val="22"/>
                <w:szCs w:val="22"/>
                <w:lang w:eastAsia="nl-NL"/>
              </w:rPr>
              <w:t>Pizzagalli</w:t>
            </w:r>
            <w:proofErr w:type="spellEnd"/>
            <w:r w:rsidRPr="00EB7B3D">
              <w:rPr>
                <w:rFonts w:ascii="Calibri" w:eastAsia="Times New Roman" w:hAnsi="Calibri" w:cs="Calibri"/>
                <w:color w:val="000000"/>
                <w:sz w:val="22"/>
                <w:szCs w:val="22"/>
                <w:lang w:eastAsia="nl-NL"/>
              </w:rPr>
              <w:t>, D., Koenig, T., Regard, M., Lehmann, D. (1999). Affective attitudes to face images associated with intra</w:t>
            </w:r>
            <w:r w:rsidR="0091599F">
              <w:rPr>
                <w:rFonts w:ascii="Calibri" w:eastAsia="Times New Roman" w:hAnsi="Calibri" w:cs="Calibri"/>
                <w:color w:val="000000"/>
                <w:sz w:val="22"/>
                <w:szCs w:val="22"/>
                <w:lang w:eastAsia="nl-NL"/>
              </w:rPr>
              <w:t>-</w:t>
            </w:r>
            <w:r w:rsidRPr="00EB7B3D">
              <w:rPr>
                <w:rFonts w:ascii="Calibri" w:eastAsia="Times New Roman" w:hAnsi="Calibri" w:cs="Calibri"/>
                <w:color w:val="000000"/>
                <w:sz w:val="22"/>
                <w:szCs w:val="22"/>
                <w:lang w:eastAsia="nl-NL"/>
              </w:rPr>
              <w:t xml:space="preserve">cerebral EEG source location before face viewing. </w:t>
            </w:r>
            <w:r w:rsidRPr="00EB7B3D">
              <w:rPr>
                <w:rFonts w:ascii="Calibri" w:eastAsia="Times New Roman" w:hAnsi="Calibri" w:cs="Calibri"/>
                <w:i/>
                <w:color w:val="000000"/>
                <w:sz w:val="22"/>
                <w:szCs w:val="22"/>
                <w:lang w:eastAsia="nl-NL"/>
              </w:rPr>
              <w:t>Cognitive Brain Research</w:t>
            </w:r>
            <w:r w:rsidRPr="00EB7B3D">
              <w:rPr>
                <w:rFonts w:ascii="Calibri" w:eastAsia="Times New Roman" w:hAnsi="Calibri" w:cs="Calibri"/>
                <w:color w:val="000000"/>
                <w:sz w:val="22"/>
                <w:szCs w:val="22"/>
                <w:lang w:eastAsia="nl-NL"/>
              </w:rPr>
              <w:t>, vol. 7, Issue 3, January 1999, 371–377</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3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Roach, M. (1989). More reasons to love chocolate. </w:t>
            </w:r>
            <w:r w:rsidRPr="00EB7B3D">
              <w:rPr>
                <w:rFonts w:ascii="Calibri" w:eastAsia="Times New Roman" w:hAnsi="Calibri" w:cs="Calibri"/>
                <w:i/>
                <w:color w:val="000000"/>
                <w:sz w:val="22"/>
                <w:szCs w:val="22"/>
                <w:lang w:val="nl-NL" w:eastAsia="nl-NL"/>
              </w:rPr>
              <w:t>New Women</w:t>
            </w:r>
            <w:r w:rsidRPr="00EB7B3D">
              <w:rPr>
                <w:rFonts w:ascii="Calibri" w:eastAsia="Times New Roman" w:hAnsi="Calibri" w:cs="Calibri"/>
                <w:color w:val="000000"/>
                <w:sz w:val="22"/>
                <w:szCs w:val="22"/>
                <w:lang w:val="nl-NL" w:eastAsia="nl-NL"/>
              </w:rPr>
              <w:t>, February</w:t>
            </w:r>
            <w:r w:rsidR="0091599F">
              <w:rPr>
                <w:rFonts w:ascii="Calibri" w:eastAsia="Times New Roman" w:hAnsi="Calibri" w:cs="Calibri"/>
                <w:color w:val="000000"/>
                <w:sz w:val="22"/>
                <w:szCs w:val="22"/>
                <w:lang w:val="nl-NL" w:eastAsia="nl-NL"/>
              </w:rPr>
              <w:t>1989,</w:t>
            </w:r>
            <w:r w:rsidRPr="00EB7B3D">
              <w:rPr>
                <w:rFonts w:ascii="Calibri" w:eastAsia="Times New Roman" w:hAnsi="Calibri" w:cs="Calibri"/>
                <w:color w:val="000000"/>
                <w:sz w:val="22"/>
                <w:szCs w:val="22"/>
                <w:lang w:val="nl-NL" w:eastAsia="nl-NL"/>
              </w:rPr>
              <w:t xml:space="preserve"> 135-236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eastAsia="nl-NL"/>
              </w:rPr>
            </w:pPr>
            <w:r w:rsidRPr="00EB7B3D">
              <w:rPr>
                <w:rFonts w:ascii="Calibri" w:eastAsia="Times New Roman" w:hAnsi="Calibri" w:cs="Calibri"/>
                <w:color w:val="000000"/>
                <w:sz w:val="22"/>
                <w:szCs w:val="22"/>
                <w:lang w:eastAsia="nl-NL"/>
              </w:rPr>
              <w:t xml:space="preserve">Rolls, E.T. (2006). Brain mechanism underlying </w:t>
            </w:r>
            <w:r w:rsidR="0091599F" w:rsidRPr="00EB7B3D">
              <w:rPr>
                <w:rFonts w:ascii="Calibri" w:eastAsia="Times New Roman" w:hAnsi="Calibri" w:cs="Calibri"/>
                <w:color w:val="000000"/>
                <w:sz w:val="22"/>
                <w:szCs w:val="22"/>
                <w:lang w:eastAsia="nl-NL"/>
              </w:rPr>
              <w:t>flavor</w:t>
            </w:r>
            <w:r w:rsidRPr="00EB7B3D">
              <w:rPr>
                <w:rFonts w:ascii="Calibri" w:eastAsia="Times New Roman" w:hAnsi="Calibri" w:cs="Calibri"/>
                <w:color w:val="000000"/>
                <w:sz w:val="22"/>
                <w:szCs w:val="22"/>
                <w:lang w:eastAsia="nl-NL"/>
              </w:rPr>
              <w:t xml:space="preserve"> and appetite. </w:t>
            </w:r>
            <w:r w:rsidRPr="00EB7B3D">
              <w:rPr>
                <w:rFonts w:ascii="Calibri" w:eastAsia="Times New Roman" w:hAnsi="Calibri" w:cs="Calibri"/>
                <w:i/>
                <w:color w:val="000000"/>
                <w:sz w:val="22"/>
                <w:szCs w:val="22"/>
                <w:lang w:eastAsia="nl-NL"/>
              </w:rPr>
              <w:t>Philosophical transactions of the Royal Society of London B</w:t>
            </w:r>
            <w:r w:rsidRPr="00EB7B3D">
              <w:rPr>
                <w:rFonts w:ascii="Calibri" w:eastAsia="Times New Roman" w:hAnsi="Calibri" w:cs="Calibri"/>
                <w:color w:val="000000"/>
                <w:sz w:val="22"/>
                <w:szCs w:val="22"/>
                <w:lang w:eastAsia="nl-NL"/>
              </w:rPr>
              <w:t>,  vol. 361, No. 1471, 29 July 2006, 1123-1136</w:t>
            </w:r>
          </w:p>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Rolls, E.T. and McCabe, C. (2007). Enhanced affective brain representations of chocolate in cravers vs. non-cravers. </w:t>
            </w:r>
            <w:r w:rsidRPr="00EB7B3D">
              <w:rPr>
                <w:rFonts w:ascii="Calibri" w:eastAsia="Times New Roman" w:hAnsi="Calibri" w:cs="Calibri"/>
                <w:i/>
                <w:color w:val="000000"/>
                <w:sz w:val="22"/>
                <w:szCs w:val="22"/>
                <w:lang w:val="nl-NL" w:eastAsia="nl-NL"/>
              </w:rPr>
              <w:t>European Journal of Neuroscience</w:t>
            </w:r>
            <w:r w:rsidRPr="00EB7B3D">
              <w:rPr>
                <w:rFonts w:ascii="Calibri" w:eastAsia="Times New Roman" w:hAnsi="Calibri" w:cs="Calibri"/>
                <w:color w:val="000000"/>
                <w:sz w:val="22"/>
                <w:szCs w:val="22"/>
                <w:lang w:val="nl-NL" w:eastAsia="nl-NL"/>
              </w:rPr>
              <w:t>, vol. 26, Issue 4, August 2007, 1067–1076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Royet</w:t>
            </w:r>
            <w:proofErr w:type="spellEnd"/>
            <w:r w:rsidRPr="00EB7B3D">
              <w:rPr>
                <w:rFonts w:ascii="Calibri" w:eastAsia="Times New Roman" w:hAnsi="Calibri" w:cs="Calibri"/>
                <w:color w:val="000000"/>
                <w:sz w:val="22"/>
                <w:szCs w:val="22"/>
                <w:lang w:eastAsia="nl-NL"/>
              </w:rPr>
              <w:t xml:space="preserve">, J.P., </w:t>
            </w:r>
            <w:proofErr w:type="spellStart"/>
            <w:r w:rsidRPr="00EB7B3D">
              <w:rPr>
                <w:rFonts w:ascii="Calibri" w:eastAsia="Times New Roman" w:hAnsi="Calibri" w:cs="Calibri"/>
                <w:color w:val="000000"/>
                <w:sz w:val="22"/>
                <w:szCs w:val="22"/>
                <w:lang w:eastAsia="nl-NL"/>
              </w:rPr>
              <w:t>Zald</w:t>
            </w:r>
            <w:proofErr w:type="spellEnd"/>
            <w:r w:rsidRPr="00EB7B3D">
              <w:rPr>
                <w:rFonts w:ascii="Calibri" w:eastAsia="Times New Roman" w:hAnsi="Calibri" w:cs="Calibri"/>
                <w:color w:val="000000"/>
                <w:sz w:val="22"/>
                <w:szCs w:val="22"/>
                <w:lang w:eastAsia="nl-NL"/>
              </w:rPr>
              <w:t xml:space="preserve">, D., Versace, R., </w:t>
            </w:r>
            <w:proofErr w:type="spellStart"/>
            <w:r w:rsidRPr="00EB7B3D">
              <w:rPr>
                <w:rFonts w:ascii="Calibri" w:eastAsia="Times New Roman" w:hAnsi="Calibri" w:cs="Calibri"/>
                <w:color w:val="000000"/>
                <w:sz w:val="22"/>
                <w:szCs w:val="22"/>
                <w:lang w:eastAsia="nl-NL"/>
              </w:rPr>
              <w:t>Costes</w:t>
            </w:r>
            <w:proofErr w:type="spellEnd"/>
            <w:r w:rsidRPr="00EB7B3D">
              <w:rPr>
                <w:rFonts w:ascii="Calibri" w:eastAsia="Times New Roman" w:hAnsi="Calibri" w:cs="Calibri"/>
                <w:color w:val="000000"/>
                <w:sz w:val="22"/>
                <w:szCs w:val="22"/>
                <w:lang w:eastAsia="nl-NL"/>
              </w:rPr>
              <w:t xml:space="preserve">, N., </w:t>
            </w:r>
            <w:proofErr w:type="spellStart"/>
            <w:r w:rsidRPr="00EB7B3D">
              <w:rPr>
                <w:rFonts w:ascii="Calibri" w:eastAsia="Times New Roman" w:hAnsi="Calibri" w:cs="Calibri"/>
                <w:color w:val="000000"/>
                <w:sz w:val="22"/>
                <w:szCs w:val="22"/>
                <w:lang w:eastAsia="nl-NL"/>
              </w:rPr>
              <w:t>Lavenne</w:t>
            </w:r>
            <w:proofErr w:type="spellEnd"/>
            <w:r w:rsidRPr="00EB7B3D">
              <w:rPr>
                <w:rFonts w:ascii="Calibri" w:eastAsia="Times New Roman" w:hAnsi="Calibri" w:cs="Calibri"/>
                <w:color w:val="000000"/>
                <w:sz w:val="22"/>
                <w:szCs w:val="22"/>
                <w:lang w:eastAsia="nl-NL"/>
              </w:rPr>
              <w:t xml:space="preserve">, F., Koenig, O. (2000). Emotional responses to pleasant and unpleasant olfactory, visual and auditory stimuli: a positron </w:t>
            </w:r>
            <w:r w:rsidR="0091599F" w:rsidRPr="00EB7B3D">
              <w:rPr>
                <w:rFonts w:ascii="Calibri" w:eastAsia="Times New Roman" w:hAnsi="Calibri" w:cs="Calibri"/>
                <w:color w:val="000000"/>
                <w:sz w:val="22"/>
                <w:szCs w:val="22"/>
                <w:lang w:eastAsia="nl-NL"/>
              </w:rPr>
              <w:t>emission</w:t>
            </w:r>
            <w:r w:rsidRPr="00EB7B3D">
              <w:rPr>
                <w:rFonts w:ascii="Calibri" w:eastAsia="Times New Roman" w:hAnsi="Calibri" w:cs="Calibri"/>
                <w:color w:val="000000"/>
                <w:sz w:val="22"/>
                <w:szCs w:val="22"/>
                <w:lang w:eastAsia="nl-NL"/>
              </w:rPr>
              <w:t xml:space="preserve"> tomography study. </w:t>
            </w:r>
            <w:r w:rsidRPr="00EB7B3D">
              <w:rPr>
                <w:rFonts w:ascii="Calibri" w:eastAsia="Times New Roman" w:hAnsi="Calibri" w:cs="Calibri"/>
                <w:i/>
                <w:color w:val="000000"/>
                <w:sz w:val="22"/>
                <w:szCs w:val="22"/>
                <w:lang w:val="nl-NL" w:eastAsia="nl-NL"/>
              </w:rPr>
              <w:t>The Journal of Neuroscience</w:t>
            </w:r>
            <w:r w:rsidRPr="00EB7B3D">
              <w:rPr>
                <w:rFonts w:ascii="Calibri" w:eastAsia="Times New Roman" w:hAnsi="Calibri" w:cs="Calibri"/>
                <w:color w:val="000000"/>
                <w:sz w:val="22"/>
                <w:szCs w:val="22"/>
                <w:lang w:val="nl-NL" w:eastAsia="nl-NL"/>
              </w:rPr>
              <w:t>, vol. 20(20), 15 October 2000, 7752-7759</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Sato, W., </w:t>
            </w:r>
            <w:proofErr w:type="spellStart"/>
            <w:r w:rsidRPr="00EB7B3D">
              <w:rPr>
                <w:rFonts w:ascii="Calibri" w:eastAsia="Times New Roman" w:hAnsi="Calibri" w:cs="Calibri"/>
                <w:color w:val="000000"/>
                <w:sz w:val="22"/>
                <w:szCs w:val="22"/>
                <w:lang w:eastAsia="nl-NL"/>
              </w:rPr>
              <w:t>Takanori</w:t>
            </w:r>
            <w:proofErr w:type="spellEnd"/>
            <w:r w:rsidRPr="00EB7B3D">
              <w:rPr>
                <w:rFonts w:ascii="Calibri" w:eastAsia="Times New Roman" w:hAnsi="Calibri" w:cs="Calibri"/>
                <w:color w:val="000000"/>
                <w:sz w:val="22"/>
                <w:szCs w:val="22"/>
                <w:lang w:eastAsia="nl-NL"/>
              </w:rPr>
              <w:t xml:space="preserve">, K., </w:t>
            </w:r>
            <w:proofErr w:type="spellStart"/>
            <w:r w:rsidRPr="00EB7B3D">
              <w:rPr>
                <w:rFonts w:ascii="Calibri" w:eastAsia="Times New Roman" w:hAnsi="Calibri" w:cs="Calibri"/>
                <w:color w:val="000000"/>
                <w:sz w:val="22"/>
                <w:szCs w:val="22"/>
                <w:lang w:eastAsia="nl-NL"/>
              </w:rPr>
              <w:t>Skiko</w:t>
            </w:r>
            <w:proofErr w:type="spellEnd"/>
            <w:r w:rsidRPr="00EB7B3D">
              <w:rPr>
                <w:rFonts w:ascii="Calibri" w:eastAsia="Times New Roman" w:hAnsi="Calibri" w:cs="Calibri"/>
                <w:color w:val="000000"/>
                <w:sz w:val="22"/>
                <w:szCs w:val="22"/>
                <w:lang w:eastAsia="nl-NL"/>
              </w:rPr>
              <w:t xml:space="preserve">, Y., </w:t>
            </w:r>
            <w:proofErr w:type="spellStart"/>
            <w:r w:rsidRPr="00EB7B3D">
              <w:rPr>
                <w:rFonts w:ascii="Calibri" w:eastAsia="Times New Roman" w:hAnsi="Calibri" w:cs="Calibri"/>
                <w:color w:val="000000"/>
                <w:sz w:val="22"/>
                <w:szCs w:val="22"/>
                <w:lang w:eastAsia="nl-NL"/>
              </w:rPr>
              <w:t>Michikazu</w:t>
            </w:r>
            <w:proofErr w:type="spellEnd"/>
            <w:r w:rsidRPr="00EB7B3D">
              <w:rPr>
                <w:rFonts w:ascii="Calibri" w:eastAsia="Times New Roman" w:hAnsi="Calibri" w:cs="Calibri"/>
                <w:color w:val="000000"/>
                <w:sz w:val="22"/>
                <w:szCs w:val="22"/>
                <w:lang w:eastAsia="nl-NL"/>
              </w:rPr>
              <w:t xml:space="preserve">, M. (2001). Emotional expression boosts early visual </w:t>
            </w:r>
            <w:proofErr w:type="spellStart"/>
            <w:r w:rsidRPr="00EB7B3D">
              <w:rPr>
                <w:rFonts w:ascii="Calibri" w:eastAsia="Times New Roman" w:hAnsi="Calibri" w:cs="Calibri"/>
                <w:color w:val="000000"/>
                <w:sz w:val="22"/>
                <w:szCs w:val="22"/>
                <w:lang w:eastAsia="nl-NL"/>
              </w:rPr>
              <w:t>processiong</w:t>
            </w:r>
            <w:proofErr w:type="spellEnd"/>
            <w:r w:rsidRPr="00EB7B3D">
              <w:rPr>
                <w:rFonts w:ascii="Calibri" w:eastAsia="Times New Roman" w:hAnsi="Calibri" w:cs="Calibri"/>
                <w:color w:val="000000"/>
                <w:sz w:val="22"/>
                <w:szCs w:val="22"/>
                <w:lang w:eastAsia="nl-NL"/>
              </w:rPr>
              <w:t xml:space="preserve"> of the face: ERP recording and its decomposition by independent component analysis. </w:t>
            </w:r>
            <w:r w:rsidR="0091599F" w:rsidRPr="0091599F">
              <w:rPr>
                <w:rFonts w:ascii="Calibri" w:eastAsia="Times New Roman" w:hAnsi="Calibri" w:cs="Calibri"/>
                <w:i/>
                <w:color w:val="000000"/>
                <w:sz w:val="22"/>
                <w:szCs w:val="22"/>
                <w:lang w:val="nl-NL" w:eastAsia="nl-NL"/>
              </w:rPr>
              <w:t>NeuroR</w:t>
            </w:r>
            <w:r w:rsidRPr="00EB7B3D">
              <w:rPr>
                <w:rFonts w:ascii="Calibri" w:eastAsia="Times New Roman" w:hAnsi="Calibri" w:cs="Calibri"/>
                <w:i/>
                <w:color w:val="000000"/>
                <w:sz w:val="22"/>
                <w:szCs w:val="22"/>
                <w:lang w:val="nl-NL" w:eastAsia="nl-NL"/>
              </w:rPr>
              <w:t>eport</w:t>
            </w:r>
            <w:r w:rsidRPr="00EB7B3D">
              <w:rPr>
                <w:rFonts w:ascii="Calibri" w:eastAsia="Times New Roman" w:hAnsi="Calibri" w:cs="Calibri"/>
                <w:color w:val="000000"/>
                <w:sz w:val="22"/>
                <w:szCs w:val="22"/>
                <w:lang w:val="nl-NL" w:eastAsia="nl-NL"/>
              </w:rPr>
              <w:t>, vol. 12, Issue 4,26 March 2001, 709-714</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Savic</w:t>
            </w:r>
            <w:proofErr w:type="spellEnd"/>
            <w:r w:rsidRPr="00EB7B3D">
              <w:rPr>
                <w:rFonts w:ascii="Calibri" w:eastAsia="Times New Roman" w:hAnsi="Calibri" w:cs="Calibri"/>
                <w:color w:val="000000"/>
                <w:sz w:val="22"/>
                <w:szCs w:val="22"/>
                <w:lang w:eastAsia="nl-NL"/>
              </w:rPr>
              <w:t xml:space="preserve">, I., </w:t>
            </w:r>
            <w:proofErr w:type="spellStart"/>
            <w:r w:rsidRPr="00EB7B3D">
              <w:rPr>
                <w:rFonts w:ascii="Calibri" w:eastAsia="Times New Roman" w:hAnsi="Calibri" w:cs="Calibri"/>
                <w:color w:val="000000"/>
                <w:sz w:val="22"/>
                <w:szCs w:val="22"/>
                <w:lang w:eastAsia="nl-NL"/>
              </w:rPr>
              <w:t>Gulyas</w:t>
            </w:r>
            <w:proofErr w:type="spellEnd"/>
            <w:r w:rsidRPr="00EB7B3D">
              <w:rPr>
                <w:rFonts w:ascii="Calibri" w:eastAsia="Times New Roman" w:hAnsi="Calibri" w:cs="Calibri"/>
                <w:color w:val="000000"/>
                <w:sz w:val="22"/>
                <w:szCs w:val="22"/>
                <w:lang w:eastAsia="nl-NL"/>
              </w:rPr>
              <w:t xml:space="preserve">, B., Larsson, M., Roland, P. (2000). Olfactory functions are mediated by parallel and hierarchical processing. </w:t>
            </w:r>
            <w:r w:rsidRPr="00EB7B3D">
              <w:rPr>
                <w:rFonts w:ascii="Calibri" w:eastAsia="Times New Roman" w:hAnsi="Calibri" w:cs="Calibri"/>
                <w:i/>
                <w:color w:val="000000"/>
                <w:sz w:val="22"/>
                <w:szCs w:val="22"/>
                <w:lang w:val="nl-NL" w:eastAsia="nl-NL"/>
              </w:rPr>
              <w:t>Neuron</w:t>
            </w:r>
            <w:r w:rsidRPr="00EB7B3D">
              <w:rPr>
                <w:rFonts w:ascii="Calibri" w:eastAsia="Times New Roman" w:hAnsi="Calibri" w:cs="Calibri"/>
                <w:color w:val="000000"/>
                <w:sz w:val="22"/>
                <w:szCs w:val="22"/>
                <w:lang w:val="nl-NL" w:eastAsia="nl-NL"/>
              </w:rPr>
              <w:t>, vol. 26, Issue 3, June 2000, 735–745</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val="nl-NL" w:eastAsia="nl-NL"/>
              </w:rPr>
              <w:t xml:space="preserve">Schupp, H. T., Junghöfer, M., Weike, A. I., Hamm, A. S. (2004). </w:t>
            </w:r>
            <w:r w:rsidRPr="00EB7B3D">
              <w:rPr>
                <w:rFonts w:ascii="Calibri" w:eastAsia="Times New Roman" w:hAnsi="Calibri" w:cs="Calibri"/>
                <w:color w:val="000000"/>
                <w:sz w:val="22"/>
                <w:szCs w:val="22"/>
                <w:lang w:eastAsia="nl-NL"/>
              </w:rPr>
              <w:t xml:space="preserve">The selective processing of briefly presented affective pictures: An ERP analysis. </w:t>
            </w:r>
            <w:r w:rsidRPr="00EB7B3D">
              <w:rPr>
                <w:rFonts w:ascii="Calibri" w:eastAsia="Times New Roman" w:hAnsi="Calibri" w:cs="Calibri"/>
                <w:i/>
                <w:color w:val="000000"/>
                <w:sz w:val="22"/>
                <w:szCs w:val="22"/>
                <w:lang w:val="nl-NL" w:eastAsia="nl-NL"/>
              </w:rPr>
              <w:t>Psychophysiology</w:t>
            </w:r>
            <w:r w:rsidRPr="00EB7B3D">
              <w:rPr>
                <w:rFonts w:ascii="Calibri" w:eastAsia="Times New Roman" w:hAnsi="Calibri" w:cs="Calibri"/>
                <w:color w:val="000000"/>
                <w:sz w:val="22"/>
                <w:szCs w:val="22"/>
                <w:lang w:val="nl-NL" w:eastAsia="nl-NL"/>
              </w:rPr>
              <w:t>, vol. 41, Issue 3, May 2004, 441–449</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32E87">
              <w:rPr>
                <w:rFonts w:ascii="Calibri" w:eastAsia="Times New Roman" w:hAnsi="Calibri" w:cs="Calibri"/>
                <w:color w:val="000000"/>
                <w:sz w:val="22"/>
                <w:szCs w:val="22"/>
                <w:lang w:eastAsia="nl-NL"/>
              </w:rPr>
              <w:t>Schupp</w:t>
            </w:r>
            <w:proofErr w:type="spellEnd"/>
            <w:r w:rsidRPr="00E32E87">
              <w:rPr>
                <w:rFonts w:ascii="Calibri" w:eastAsia="Times New Roman" w:hAnsi="Calibri" w:cs="Calibri"/>
                <w:color w:val="000000"/>
                <w:sz w:val="22"/>
                <w:szCs w:val="22"/>
                <w:lang w:eastAsia="nl-NL"/>
              </w:rPr>
              <w:t xml:space="preserve">, H.T., Cuthbert, B.N., Bradley, M.M., </w:t>
            </w:r>
            <w:proofErr w:type="spellStart"/>
            <w:r w:rsidRPr="00E32E87">
              <w:rPr>
                <w:rFonts w:ascii="Calibri" w:eastAsia="Times New Roman" w:hAnsi="Calibri" w:cs="Calibri"/>
                <w:color w:val="000000"/>
                <w:sz w:val="22"/>
                <w:szCs w:val="22"/>
                <w:lang w:eastAsia="nl-NL"/>
              </w:rPr>
              <w:t>Cacioppo</w:t>
            </w:r>
            <w:proofErr w:type="spellEnd"/>
            <w:r w:rsidRPr="00E32E87">
              <w:rPr>
                <w:rFonts w:ascii="Calibri" w:eastAsia="Times New Roman" w:hAnsi="Calibri" w:cs="Calibri"/>
                <w:color w:val="000000"/>
                <w:sz w:val="22"/>
                <w:szCs w:val="22"/>
                <w:lang w:eastAsia="nl-NL"/>
              </w:rPr>
              <w:t xml:space="preserve">, J.T., Ito, T., Lang, P.J., (2000). </w:t>
            </w:r>
            <w:r w:rsidRPr="00EB7B3D">
              <w:rPr>
                <w:rFonts w:ascii="Calibri" w:eastAsia="Times New Roman" w:hAnsi="Calibri" w:cs="Calibri"/>
                <w:color w:val="000000"/>
                <w:sz w:val="22"/>
                <w:szCs w:val="22"/>
                <w:lang w:eastAsia="nl-NL"/>
              </w:rPr>
              <w:t xml:space="preserve">Affective picture processing: The late positive potential is modulated by motivational relevance. </w:t>
            </w:r>
            <w:r w:rsidRPr="00EB7B3D">
              <w:rPr>
                <w:rFonts w:ascii="Calibri" w:eastAsia="Times New Roman" w:hAnsi="Calibri" w:cs="Calibri"/>
                <w:i/>
                <w:color w:val="000000"/>
                <w:sz w:val="22"/>
                <w:szCs w:val="22"/>
                <w:lang w:val="nl-NL" w:eastAsia="nl-NL"/>
              </w:rPr>
              <w:t>Psychophysiology</w:t>
            </w:r>
            <w:r w:rsidRPr="00EB7B3D">
              <w:rPr>
                <w:rFonts w:ascii="Calibri" w:eastAsia="Times New Roman" w:hAnsi="Calibri" w:cs="Calibri"/>
                <w:color w:val="000000"/>
                <w:sz w:val="22"/>
                <w:szCs w:val="22"/>
                <w:lang w:val="nl-NL" w:eastAsia="nl-NL"/>
              </w:rPr>
              <w:t>, vol. 37, Issue 2, March 2000, 127–267</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lastRenderedPageBreak/>
              <w:t>Schupp</w:t>
            </w:r>
            <w:proofErr w:type="spellEnd"/>
            <w:r w:rsidRPr="00EB7B3D">
              <w:rPr>
                <w:rFonts w:ascii="Calibri" w:eastAsia="Times New Roman" w:hAnsi="Calibri" w:cs="Calibri"/>
                <w:color w:val="000000"/>
                <w:sz w:val="22"/>
                <w:szCs w:val="22"/>
                <w:lang w:eastAsia="nl-NL"/>
              </w:rPr>
              <w:t xml:space="preserve">, H.T., </w:t>
            </w:r>
            <w:proofErr w:type="spellStart"/>
            <w:r w:rsidRPr="00EB7B3D">
              <w:rPr>
                <w:rFonts w:ascii="Calibri" w:eastAsia="Times New Roman" w:hAnsi="Calibri" w:cs="Calibri"/>
                <w:color w:val="000000"/>
                <w:sz w:val="22"/>
                <w:szCs w:val="22"/>
                <w:lang w:eastAsia="nl-NL"/>
              </w:rPr>
              <w:t>Junghofer</w:t>
            </w:r>
            <w:proofErr w:type="spellEnd"/>
            <w:r w:rsidRPr="00EB7B3D">
              <w:rPr>
                <w:rFonts w:ascii="Calibri" w:eastAsia="Times New Roman" w:hAnsi="Calibri" w:cs="Calibri"/>
                <w:color w:val="000000"/>
                <w:sz w:val="22"/>
                <w:szCs w:val="22"/>
                <w:lang w:eastAsia="nl-NL"/>
              </w:rPr>
              <w:t xml:space="preserve">, M., </w:t>
            </w:r>
            <w:proofErr w:type="spellStart"/>
            <w:r w:rsidRPr="00EB7B3D">
              <w:rPr>
                <w:rFonts w:ascii="Calibri" w:eastAsia="Times New Roman" w:hAnsi="Calibri" w:cs="Calibri"/>
                <w:color w:val="000000"/>
                <w:sz w:val="22"/>
                <w:szCs w:val="22"/>
                <w:lang w:eastAsia="nl-NL"/>
              </w:rPr>
              <w:t>Weike</w:t>
            </w:r>
            <w:proofErr w:type="spellEnd"/>
            <w:r w:rsidRPr="00EB7B3D">
              <w:rPr>
                <w:rFonts w:ascii="Calibri" w:eastAsia="Times New Roman" w:hAnsi="Calibri" w:cs="Calibri"/>
                <w:color w:val="000000"/>
                <w:sz w:val="22"/>
                <w:szCs w:val="22"/>
                <w:lang w:eastAsia="nl-NL"/>
              </w:rPr>
              <w:t xml:space="preserve">, A.I., Hamm, A.O. (2003). Emotional facilitation of sensory processing in the visual cortex. </w:t>
            </w:r>
            <w:r w:rsidRPr="00EB7B3D">
              <w:rPr>
                <w:rFonts w:ascii="Calibri" w:eastAsia="Times New Roman" w:hAnsi="Calibri" w:cs="Calibri"/>
                <w:i/>
                <w:color w:val="000000"/>
                <w:sz w:val="22"/>
                <w:szCs w:val="22"/>
                <w:lang w:val="nl-NL" w:eastAsia="nl-NL"/>
              </w:rPr>
              <w:t>Psychological Science</w:t>
            </w:r>
            <w:r w:rsidR="0091599F">
              <w:rPr>
                <w:rFonts w:ascii="Calibri" w:eastAsia="Times New Roman" w:hAnsi="Calibri" w:cs="Calibri"/>
                <w:i/>
                <w:color w:val="000000"/>
                <w:sz w:val="22"/>
                <w:szCs w:val="22"/>
                <w:lang w:val="nl-NL" w:eastAsia="nl-NL"/>
              </w:rPr>
              <w:t>,</w:t>
            </w:r>
            <w:r w:rsidRPr="00EB7B3D">
              <w:rPr>
                <w:rFonts w:ascii="Calibri" w:eastAsia="Times New Roman" w:hAnsi="Calibri" w:cs="Calibri"/>
                <w:color w:val="000000"/>
                <w:sz w:val="22"/>
                <w:szCs w:val="22"/>
                <w:lang w:val="nl-NL" w:eastAsia="nl-NL"/>
              </w:rPr>
              <w:t xml:space="preserve"> vol. 14, No. 1 7-13, January 2003 </w:t>
            </w:r>
          </w:p>
        </w:tc>
      </w:tr>
      <w:tr w:rsidR="00EB7B3D" w:rsidRPr="00EB7B3D" w:rsidTr="00EB7B3D">
        <w:trPr>
          <w:trHeight w:val="600"/>
        </w:trPr>
        <w:tc>
          <w:tcPr>
            <w:tcW w:w="0" w:type="auto"/>
            <w:tcBorders>
              <w:top w:val="nil"/>
              <w:left w:val="nil"/>
              <w:bottom w:val="nil"/>
              <w:right w:val="nil"/>
            </w:tcBorders>
            <w:shd w:val="clear" w:color="auto" w:fill="auto"/>
            <w:hideMark/>
          </w:tcPr>
          <w:p w:rsidR="00DD3C5A" w:rsidRDefault="00DD3C5A" w:rsidP="00D025DF">
            <w:pPr>
              <w:spacing w:before="0" w:after="0" w:line="240" w:lineRule="auto"/>
              <w:jc w:val="both"/>
              <w:rPr>
                <w:rFonts w:ascii="Calibri" w:eastAsia="Times New Roman" w:hAnsi="Calibri" w:cs="Calibri"/>
                <w:color w:val="000000"/>
                <w:sz w:val="22"/>
                <w:szCs w:val="22"/>
                <w:lang w:eastAsia="nl-NL"/>
              </w:rPr>
            </w:pPr>
          </w:p>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Schupp</w:t>
            </w:r>
            <w:proofErr w:type="spellEnd"/>
            <w:r w:rsidRPr="00EB7B3D">
              <w:rPr>
                <w:rFonts w:ascii="Calibri" w:eastAsia="Times New Roman" w:hAnsi="Calibri" w:cs="Calibri"/>
                <w:color w:val="000000"/>
                <w:sz w:val="22"/>
                <w:szCs w:val="22"/>
                <w:lang w:eastAsia="nl-NL"/>
              </w:rPr>
              <w:t xml:space="preserve">, H.T., </w:t>
            </w:r>
            <w:proofErr w:type="spellStart"/>
            <w:r w:rsidRPr="00EB7B3D">
              <w:rPr>
                <w:rFonts w:ascii="Calibri" w:eastAsia="Times New Roman" w:hAnsi="Calibri" w:cs="Calibri"/>
                <w:color w:val="000000"/>
                <w:sz w:val="22"/>
                <w:szCs w:val="22"/>
                <w:lang w:eastAsia="nl-NL"/>
              </w:rPr>
              <w:t>Junghofer</w:t>
            </w:r>
            <w:proofErr w:type="spellEnd"/>
            <w:r w:rsidRPr="00EB7B3D">
              <w:rPr>
                <w:rFonts w:ascii="Calibri" w:eastAsia="Times New Roman" w:hAnsi="Calibri" w:cs="Calibri"/>
                <w:color w:val="000000"/>
                <w:sz w:val="22"/>
                <w:szCs w:val="22"/>
                <w:lang w:eastAsia="nl-NL"/>
              </w:rPr>
              <w:t xml:space="preserve">, M., </w:t>
            </w:r>
            <w:proofErr w:type="spellStart"/>
            <w:r w:rsidRPr="00EB7B3D">
              <w:rPr>
                <w:rFonts w:ascii="Calibri" w:eastAsia="Times New Roman" w:hAnsi="Calibri" w:cs="Calibri"/>
                <w:color w:val="000000"/>
                <w:sz w:val="22"/>
                <w:szCs w:val="22"/>
                <w:lang w:eastAsia="nl-NL"/>
              </w:rPr>
              <w:t>Weike</w:t>
            </w:r>
            <w:proofErr w:type="spellEnd"/>
            <w:r w:rsidRPr="00EB7B3D">
              <w:rPr>
                <w:rFonts w:ascii="Calibri" w:eastAsia="Times New Roman" w:hAnsi="Calibri" w:cs="Calibri"/>
                <w:color w:val="000000"/>
                <w:sz w:val="22"/>
                <w:szCs w:val="22"/>
                <w:lang w:eastAsia="nl-NL"/>
              </w:rPr>
              <w:t xml:space="preserve">, A.I., Hamm, A.O. (2004). The selective processing of briefly presented affective pictures: An ERP analysis. </w:t>
            </w:r>
            <w:r w:rsidRPr="00EB7B3D">
              <w:rPr>
                <w:rFonts w:ascii="Calibri" w:eastAsia="Times New Roman" w:hAnsi="Calibri" w:cs="Calibri"/>
                <w:i/>
                <w:color w:val="000000"/>
                <w:sz w:val="22"/>
                <w:szCs w:val="22"/>
                <w:lang w:val="nl-NL" w:eastAsia="nl-NL"/>
              </w:rPr>
              <w:t>Psychophysiology</w:t>
            </w:r>
            <w:r w:rsidRPr="00EB7B3D">
              <w:rPr>
                <w:rFonts w:ascii="Calibri" w:eastAsia="Times New Roman" w:hAnsi="Calibri" w:cs="Calibri"/>
                <w:color w:val="000000"/>
                <w:sz w:val="22"/>
                <w:szCs w:val="22"/>
                <w:lang w:val="nl-NL" w:eastAsia="nl-NL"/>
              </w:rPr>
              <w:t>, vol. 41, Issue 3, May 2004, 441–449</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val="nl-NL" w:eastAsia="nl-NL"/>
              </w:rPr>
              <w:t xml:space="preserve">Smeets, P.A.M., Graaf, C., Stafleu, A., van Osch, M.J.P., Nievelstein, R.A.J., van der Grond, J. (2006). </w:t>
            </w:r>
            <w:r w:rsidRPr="00EB7B3D">
              <w:rPr>
                <w:rFonts w:ascii="Calibri" w:eastAsia="Times New Roman" w:hAnsi="Calibri" w:cs="Calibri"/>
                <w:color w:val="000000"/>
                <w:sz w:val="22"/>
                <w:szCs w:val="22"/>
                <w:lang w:eastAsia="nl-NL"/>
              </w:rPr>
              <w:t xml:space="preserve">Effects of satiety on brain activation during </w:t>
            </w:r>
            <w:r w:rsidR="0091599F" w:rsidRPr="00EB7B3D">
              <w:rPr>
                <w:rFonts w:ascii="Calibri" w:eastAsia="Times New Roman" w:hAnsi="Calibri" w:cs="Calibri"/>
                <w:color w:val="000000"/>
                <w:sz w:val="22"/>
                <w:szCs w:val="22"/>
                <w:lang w:eastAsia="nl-NL"/>
              </w:rPr>
              <w:t>chocolate</w:t>
            </w:r>
            <w:r w:rsidRPr="00EB7B3D">
              <w:rPr>
                <w:rFonts w:ascii="Calibri" w:eastAsia="Times New Roman" w:hAnsi="Calibri" w:cs="Calibri"/>
                <w:color w:val="000000"/>
                <w:sz w:val="22"/>
                <w:szCs w:val="22"/>
                <w:lang w:eastAsia="nl-NL"/>
              </w:rPr>
              <w:t xml:space="preserve"> tasting in men and women. </w:t>
            </w:r>
            <w:r w:rsidRPr="00EB7B3D">
              <w:rPr>
                <w:rFonts w:ascii="Calibri" w:eastAsia="Times New Roman" w:hAnsi="Calibri" w:cs="Calibri"/>
                <w:i/>
                <w:color w:val="000000"/>
                <w:sz w:val="22"/>
                <w:szCs w:val="22"/>
                <w:lang w:val="nl-NL" w:eastAsia="nl-NL"/>
              </w:rPr>
              <w:t>The American Journal of Clinical Nutrition</w:t>
            </w:r>
            <w:r w:rsidRPr="00EB7B3D">
              <w:rPr>
                <w:rFonts w:ascii="Calibri" w:eastAsia="Times New Roman" w:hAnsi="Calibri" w:cs="Calibri"/>
                <w:color w:val="000000"/>
                <w:sz w:val="22"/>
                <w:szCs w:val="22"/>
                <w:lang w:val="nl-NL" w:eastAsia="nl-NL"/>
              </w:rPr>
              <w:t>, vol. 83, No. 6,  June 2006, 1297-1305</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DD3C5A" w:rsidP="00D025DF">
            <w:pPr>
              <w:spacing w:before="0" w:after="0" w:line="240" w:lineRule="auto"/>
              <w:jc w:val="both"/>
              <w:rPr>
                <w:rFonts w:ascii="Calibri" w:eastAsia="Times New Roman" w:hAnsi="Calibri" w:cs="Calibri"/>
                <w:color w:val="000000"/>
                <w:sz w:val="22"/>
                <w:szCs w:val="22"/>
                <w:lang w:eastAsia="nl-NL"/>
              </w:rPr>
            </w:pPr>
            <w:proofErr w:type="spellStart"/>
            <w:r>
              <w:rPr>
                <w:rFonts w:ascii="Calibri" w:eastAsia="Times New Roman" w:hAnsi="Calibri" w:cs="Calibri"/>
                <w:color w:val="000000"/>
                <w:sz w:val="22"/>
                <w:szCs w:val="22"/>
                <w:lang w:eastAsia="nl-NL"/>
              </w:rPr>
              <w:t>Sorond</w:t>
            </w:r>
            <w:proofErr w:type="spellEnd"/>
            <w:r>
              <w:rPr>
                <w:rFonts w:ascii="Calibri" w:eastAsia="Times New Roman" w:hAnsi="Calibri" w:cs="Calibri"/>
                <w:color w:val="000000"/>
                <w:sz w:val="22"/>
                <w:szCs w:val="22"/>
                <w:lang w:eastAsia="nl-NL"/>
              </w:rPr>
              <w:t>, F. A.</w:t>
            </w:r>
            <w:r w:rsidR="00EB7B3D" w:rsidRPr="00EB7B3D">
              <w:rPr>
                <w:rFonts w:ascii="Calibri" w:eastAsia="Times New Roman" w:hAnsi="Calibri" w:cs="Calibri"/>
                <w:color w:val="000000"/>
                <w:sz w:val="22"/>
                <w:szCs w:val="22"/>
                <w:lang w:eastAsia="nl-NL"/>
              </w:rPr>
              <w:t xml:space="preserve">, Hurwitz, S., </w:t>
            </w:r>
            <w:proofErr w:type="spellStart"/>
            <w:r w:rsidR="00EB7B3D" w:rsidRPr="00EB7B3D">
              <w:rPr>
                <w:rFonts w:ascii="Calibri" w:eastAsia="Times New Roman" w:hAnsi="Calibri" w:cs="Calibri"/>
                <w:color w:val="000000"/>
                <w:sz w:val="22"/>
                <w:szCs w:val="22"/>
                <w:lang w:eastAsia="nl-NL"/>
              </w:rPr>
              <w:t>Salat</w:t>
            </w:r>
            <w:proofErr w:type="spellEnd"/>
            <w:r w:rsidR="00EB7B3D" w:rsidRPr="00EB7B3D">
              <w:rPr>
                <w:rFonts w:ascii="Calibri" w:eastAsia="Times New Roman" w:hAnsi="Calibri" w:cs="Calibri"/>
                <w:color w:val="000000"/>
                <w:sz w:val="22"/>
                <w:szCs w:val="22"/>
                <w:lang w:eastAsia="nl-NL"/>
              </w:rPr>
              <w:t xml:space="preserve">, D. H., </w:t>
            </w:r>
            <w:proofErr w:type="spellStart"/>
            <w:r w:rsidR="00EB7B3D" w:rsidRPr="00EB7B3D">
              <w:rPr>
                <w:rFonts w:ascii="Calibri" w:eastAsia="Times New Roman" w:hAnsi="Calibri" w:cs="Calibri"/>
                <w:color w:val="000000"/>
                <w:sz w:val="22"/>
                <w:szCs w:val="22"/>
                <w:lang w:eastAsia="nl-NL"/>
              </w:rPr>
              <w:t>Greve</w:t>
            </w:r>
            <w:proofErr w:type="spellEnd"/>
            <w:r w:rsidR="00EB7B3D" w:rsidRPr="00EB7B3D">
              <w:rPr>
                <w:rFonts w:ascii="Calibri" w:eastAsia="Times New Roman" w:hAnsi="Calibri" w:cs="Calibri"/>
                <w:color w:val="000000"/>
                <w:sz w:val="22"/>
                <w:szCs w:val="22"/>
                <w:lang w:eastAsia="nl-NL"/>
              </w:rPr>
              <w:t xml:space="preserve">, D.N., Fisher, N.D.L. (2013). </w:t>
            </w:r>
            <w:r w:rsidR="00EB7B3D" w:rsidRPr="00EB7B3D">
              <w:rPr>
                <w:rFonts w:ascii="Calibri" w:eastAsia="Times New Roman" w:hAnsi="Calibri" w:cs="Calibri"/>
                <w:i/>
                <w:color w:val="000000"/>
                <w:sz w:val="22"/>
                <w:szCs w:val="22"/>
                <w:lang w:eastAsia="nl-NL"/>
              </w:rPr>
              <w:t>Neurovascular coupling, cerebral white matter integrity, and response to cocoa in older people.</w:t>
            </w:r>
            <w:r w:rsidR="00EB7B3D" w:rsidRPr="00EB7B3D">
              <w:rPr>
                <w:rFonts w:ascii="Calibri" w:eastAsia="Times New Roman" w:hAnsi="Calibri" w:cs="Calibri"/>
                <w:color w:val="000000"/>
                <w:sz w:val="22"/>
                <w:szCs w:val="22"/>
                <w:lang w:eastAsia="nl-NL"/>
              </w:rPr>
              <w:t xml:space="preserve"> </w:t>
            </w:r>
            <w:r w:rsidR="0091599F">
              <w:rPr>
                <w:rFonts w:ascii="Calibri" w:eastAsia="Times New Roman" w:hAnsi="Calibri" w:cs="Calibri"/>
                <w:color w:val="000000"/>
                <w:sz w:val="22"/>
                <w:szCs w:val="22"/>
                <w:lang w:eastAsia="nl-NL"/>
              </w:rPr>
              <w:t xml:space="preserve">Unpublished manuscript. </w:t>
            </w:r>
            <w:r w:rsidR="00EB7B3D" w:rsidRPr="00EB7B3D">
              <w:rPr>
                <w:rFonts w:ascii="Calibri" w:eastAsia="Times New Roman" w:hAnsi="Calibri" w:cs="Calibri"/>
                <w:color w:val="000000"/>
                <w:sz w:val="22"/>
                <w:szCs w:val="22"/>
                <w:lang w:eastAsia="nl-NL"/>
              </w:rPr>
              <w:t xml:space="preserve">Published online before print August 7, 2013, </w:t>
            </w:r>
            <w:r w:rsidR="0091599F">
              <w:rPr>
                <w:rFonts w:ascii="Calibri" w:eastAsia="Times New Roman" w:hAnsi="Calibri" w:cs="Calibri"/>
                <w:color w:val="000000"/>
                <w:sz w:val="22"/>
                <w:szCs w:val="22"/>
                <w:lang w:eastAsia="nl-NL"/>
              </w:rPr>
              <w:t>Neurology</w:t>
            </w:r>
          </w:p>
          <w:p w:rsidR="0091599F" w:rsidRPr="00EB7B3D" w:rsidRDefault="0091599F" w:rsidP="00D025DF">
            <w:pPr>
              <w:spacing w:before="0" w:after="0" w:line="240" w:lineRule="auto"/>
              <w:jc w:val="both"/>
              <w:rPr>
                <w:rFonts w:ascii="Calibri" w:eastAsia="Times New Roman" w:hAnsi="Calibri" w:cs="Calibri"/>
                <w:color w:val="000000"/>
                <w:sz w:val="22"/>
                <w:szCs w:val="22"/>
                <w:lang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val="nl-NL" w:eastAsia="nl-NL"/>
              </w:rPr>
              <w:t xml:space="preserve">Streit, M., Ioannides, A.A., Liu, L., et al. </w:t>
            </w:r>
            <w:r w:rsidRPr="00EB7B3D">
              <w:rPr>
                <w:rFonts w:ascii="Calibri" w:eastAsia="Times New Roman" w:hAnsi="Calibri" w:cs="Calibri"/>
                <w:color w:val="000000"/>
                <w:sz w:val="22"/>
                <w:szCs w:val="22"/>
                <w:lang w:eastAsia="nl-NL"/>
              </w:rPr>
              <w:t xml:space="preserve">(1999). Neurophysiological correlates of the recognition of facial expressions of emotion as revealed by </w:t>
            </w:r>
            <w:r w:rsidR="0091599F" w:rsidRPr="00EB7B3D">
              <w:rPr>
                <w:rFonts w:ascii="Calibri" w:eastAsia="Times New Roman" w:hAnsi="Calibri" w:cs="Calibri"/>
                <w:color w:val="000000"/>
                <w:sz w:val="22"/>
                <w:szCs w:val="22"/>
                <w:lang w:eastAsia="nl-NL"/>
              </w:rPr>
              <w:t>magneto encephalography</w:t>
            </w:r>
            <w:r w:rsidRPr="00EB7B3D">
              <w:rPr>
                <w:rFonts w:ascii="Calibri" w:eastAsia="Times New Roman" w:hAnsi="Calibri" w:cs="Calibri"/>
                <w:color w:val="000000"/>
                <w:sz w:val="22"/>
                <w:szCs w:val="22"/>
                <w:lang w:eastAsia="nl-NL"/>
              </w:rPr>
              <w:t xml:space="preserve">. </w:t>
            </w:r>
            <w:r w:rsidRPr="00EB7B3D">
              <w:rPr>
                <w:rFonts w:ascii="Calibri" w:eastAsia="Times New Roman" w:hAnsi="Calibri" w:cs="Calibri"/>
                <w:i/>
                <w:color w:val="000000"/>
                <w:sz w:val="22"/>
                <w:szCs w:val="22"/>
                <w:lang w:val="nl-NL" w:eastAsia="nl-NL"/>
              </w:rPr>
              <w:t>Cognitive Brain Research</w:t>
            </w:r>
            <w:r w:rsidRPr="00EB7B3D">
              <w:rPr>
                <w:rFonts w:ascii="Calibri" w:eastAsia="Times New Roman" w:hAnsi="Calibri" w:cs="Calibri"/>
                <w:color w:val="000000"/>
                <w:sz w:val="22"/>
                <w:szCs w:val="22"/>
                <w:lang w:val="nl-NL" w:eastAsia="nl-NL"/>
              </w:rPr>
              <w:t>, vol. 7, Issue 4, March 1999, 481–491</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Streit</w:t>
            </w:r>
            <w:proofErr w:type="spellEnd"/>
            <w:r w:rsidRPr="00EB7B3D">
              <w:rPr>
                <w:rFonts w:ascii="Calibri" w:eastAsia="Times New Roman" w:hAnsi="Calibri" w:cs="Calibri"/>
                <w:color w:val="000000"/>
                <w:sz w:val="22"/>
                <w:szCs w:val="22"/>
                <w:lang w:eastAsia="nl-NL"/>
              </w:rPr>
              <w:t xml:space="preserve">, M., </w:t>
            </w:r>
            <w:proofErr w:type="spellStart"/>
            <w:r w:rsidRPr="00EB7B3D">
              <w:rPr>
                <w:rFonts w:ascii="Calibri" w:eastAsia="Times New Roman" w:hAnsi="Calibri" w:cs="Calibri"/>
                <w:color w:val="000000"/>
                <w:sz w:val="22"/>
                <w:szCs w:val="22"/>
                <w:lang w:eastAsia="nl-NL"/>
              </w:rPr>
              <w:t>Wölwer</w:t>
            </w:r>
            <w:proofErr w:type="spellEnd"/>
            <w:r w:rsidRPr="00EB7B3D">
              <w:rPr>
                <w:rFonts w:ascii="Calibri" w:eastAsia="Times New Roman" w:hAnsi="Calibri" w:cs="Calibri"/>
                <w:color w:val="000000"/>
                <w:sz w:val="22"/>
                <w:szCs w:val="22"/>
                <w:lang w:eastAsia="nl-NL"/>
              </w:rPr>
              <w:t xml:space="preserve">, W, </w:t>
            </w:r>
            <w:proofErr w:type="spellStart"/>
            <w:r w:rsidRPr="00EB7B3D">
              <w:rPr>
                <w:rFonts w:ascii="Calibri" w:eastAsia="Times New Roman" w:hAnsi="Calibri" w:cs="Calibri"/>
                <w:color w:val="000000"/>
                <w:sz w:val="22"/>
                <w:szCs w:val="22"/>
                <w:lang w:eastAsia="nl-NL"/>
              </w:rPr>
              <w:t>Brinkmeyer</w:t>
            </w:r>
            <w:proofErr w:type="spellEnd"/>
            <w:r w:rsidRPr="00EB7B3D">
              <w:rPr>
                <w:rFonts w:ascii="Calibri" w:eastAsia="Times New Roman" w:hAnsi="Calibri" w:cs="Calibri"/>
                <w:color w:val="000000"/>
                <w:sz w:val="22"/>
                <w:szCs w:val="22"/>
                <w:lang w:eastAsia="nl-NL"/>
              </w:rPr>
              <w:t xml:space="preserve">, J., </w:t>
            </w:r>
            <w:proofErr w:type="spellStart"/>
            <w:r w:rsidRPr="00EB7B3D">
              <w:rPr>
                <w:rFonts w:ascii="Calibri" w:eastAsia="Times New Roman" w:hAnsi="Calibri" w:cs="Calibri"/>
                <w:color w:val="000000"/>
                <w:sz w:val="22"/>
                <w:szCs w:val="22"/>
                <w:lang w:eastAsia="nl-NL"/>
              </w:rPr>
              <w:t>Ihl</w:t>
            </w:r>
            <w:proofErr w:type="spellEnd"/>
            <w:r w:rsidRPr="00EB7B3D">
              <w:rPr>
                <w:rFonts w:ascii="Calibri" w:eastAsia="Times New Roman" w:hAnsi="Calibri" w:cs="Calibri"/>
                <w:color w:val="000000"/>
                <w:sz w:val="22"/>
                <w:szCs w:val="22"/>
                <w:lang w:eastAsia="nl-NL"/>
              </w:rPr>
              <w:t xml:space="preserve">, R., </w:t>
            </w:r>
            <w:proofErr w:type="spellStart"/>
            <w:r w:rsidRPr="00EB7B3D">
              <w:rPr>
                <w:rFonts w:ascii="Calibri" w:eastAsia="Times New Roman" w:hAnsi="Calibri" w:cs="Calibri"/>
                <w:color w:val="000000"/>
                <w:sz w:val="22"/>
                <w:szCs w:val="22"/>
                <w:lang w:eastAsia="nl-NL"/>
              </w:rPr>
              <w:t>Gaebel</w:t>
            </w:r>
            <w:proofErr w:type="spellEnd"/>
            <w:r w:rsidRPr="00EB7B3D">
              <w:rPr>
                <w:rFonts w:ascii="Calibri" w:eastAsia="Times New Roman" w:hAnsi="Calibri" w:cs="Calibri"/>
                <w:color w:val="000000"/>
                <w:sz w:val="22"/>
                <w:szCs w:val="22"/>
                <w:lang w:eastAsia="nl-NL"/>
              </w:rPr>
              <w:t xml:space="preserve">, W. (2000). Electrophysiological correlates of emotional and structural face processing in humans. </w:t>
            </w:r>
            <w:r w:rsidRPr="00EB7B3D">
              <w:rPr>
                <w:rFonts w:ascii="Calibri" w:eastAsia="Times New Roman" w:hAnsi="Calibri" w:cs="Calibri"/>
                <w:i/>
                <w:color w:val="000000"/>
                <w:sz w:val="22"/>
                <w:szCs w:val="22"/>
                <w:lang w:val="nl-NL" w:eastAsia="nl-NL"/>
              </w:rPr>
              <w:t>Neuroscience Letters</w:t>
            </w:r>
            <w:r w:rsidRPr="00EB7B3D">
              <w:rPr>
                <w:rFonts w:ascii="Calibri" w:eastAsia="Times New Roman" w:hAnsi="Calibri" w:cs="Calibri"/>
                <w:color w:val="000000"/>
                <w:sz w:val="22"/>
                <w:szCs w:val="22"/>
                <w:lang w:val="nl-NL" w:eastAsia="nl-NL"/>
              </w:rPr>
              <w:t>, vol. 278, Issues 1–2, 7 January 2000, 13–16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Thayer, J.F. and </w:t>
            </w:r>
            <w:proofErr w:type="spellStart"/>
            <w:r w:rsidRPr="00EB7B3D">
              <w:rPr>
                <w:rFonts w:ascii="Calibri" w:eastAsia="Times New Roman" w:hAnsi="Calibri" w:cs="Calibri"/>
                <w:color w:val="000000"/>
                <w:sz w:val="22"/>
                <w:szCs w:val="22"/>
                <w:lang w:eastAsia="nl-NL"/>
              </w:rPr>
              <w:t>Johnsen</w:t>
            </w:r>
            <w:proofErr w:type="spellEnd"/>
            <w:r w:rsidRPr="00EB7B3D">
              <w:rPr>
                <w:rFonts w:ascii="Calibri" w:eastAsia="Times New Roman" w:hAnsi="Calibri" w:cs="Calibri"/>
                <w:color w:val="000000"/>
                <w:sz w:val="22"/>
                <w:szCs w:val="22"/>
                <w:lang w:eastAsia="nl-NL"/>
              </w:rPr>
              <w:t xml:space="preserve">, B.H. (2000). Sex differences in </w:t>
            </w:r>
            <w:r w:rsidR="002D4233" w:rsidRPr="00EB7B3D">
              <w:rPr>
                <w:rFonts w:ascii="Calibri" w:eastAsia="Times New Roman" w:hAnsi="Calibri" w:cs="Calibri"/>
                <w:color w:val="000000"/>
                <w:sz w:val="22"/>
                <w:szCs w:val="22"/>
                <w:lang w:eastAsia="nl-NL"/>
              </w:rPr>
              <w:t>judgment</w:t>
            </w:r>
            <w:r w:rsidRPr="00EB7B3D">
              <w:rPr>
                <w:rFonts w:ascii="Calibri" w:eastAsia="Times New Roman" w:hAnsi="Calibri" w:cs="Calibri"/>
                <w:color w:val="000000"/>
                <w:sz w:val="22"/>
                <w:szCs w:val="22"/>
                <w:lang w:eastAsia="nl-NL"/>
              </w:rPr>
              <w:t xml:space="preserve"> of facial affect: a multivariate analysis of recognition errors. </w:t>
            </w:r>
            <w:r w:rsidRPr="00EB7B3D">
              <w:rPr>
                <w:rFonts w:ascii="Calibri" w:eastAsia="Times New Roman" w:hAnsi="Calibri" w:cs="Calibri"/>
                <w:i/>
                <w:color w:val="000000"/>
                <w:sz w:val="22"/>
                <w:szCs w:val="22"/>
                <w:lang w:val="nl-NL" w:eastAsia="nl-NL"/>
              </w:rPr>
              <w:t>Scandinavian Journal of Psychology</w:t>
            </w:r>
            <w:r w:rsidRPr="00EB7B3D">
              <w:rPr>
                <w:rFonts w:ascii="Calibri" w:eastAsia="Times New Roman" w:hAnsi="Calibri" w:cs="Calibri"/>
                <w:color w:val="000000"/>
                <w:sz w:val="22"/>
                <w:szCs w:val="22"/>
                <w:lang w:val="nl-NL" w:eastAsia="nl-NL"/>
              </w:rPr>
              <w:t>, vol. 41, Issue 3,  September 2000, 243–246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Thomson, D.M.T., Crocker, C., </w:t>
            </w:r>
            <w:proofErr w:type="spellStart"/>
            <w:r w:rsidRPr="00EB7B3D">
              <w:rPr>
                <w:rFonts w:ascii="Calibri" w:eastAsia="Times New Roman" w:hAnsi="Calibri" w:cs="Calibri"/>
                <w:color w:val="000000"/>
                <w:sz w:val="22"/>
                <w:szCs w:val="22"/>
                <w:lang w:eastAsia="nl-NL"/>
              </w:rPr>
              <w:t>Marketo</w:t>
            </w:r>
            <w:proofErr w:type="spellEnd"/>
            <w:r w:rsidRPr="00EB7B3D">
              <w:rPr>
                <w:rFonts w:ascii="Calibri" w:eastAsia="Times New Roman" w:hAnsi="Calibri" w:cs="Calibri"/>
                <w:color w:val="000000"/>
                <w:sz w:val="22"/>
                <w:szCs w:val="22"/>
                <w:lang w:eastAsia="nl-NL"/>
              </w:rPr>
              <w:t xml:space="preserve">, C.G. (2010). Linking sensory characteristics to emotions: An example using dark chocolate. </w:t>
            </w:r>
            <w:r w:rsidRPr="00EB7B3D">
              <w:rPr>
                <w:rFonts w:ascii="Calibri" w:eastAsia="Times New Roman" w:hAnsi="Calibri" w:cs="Calibri"/>
                <w:i/>
                <w:color w:val="000000"/>
                <w:sz w:val="22"/>
                <w:szCs w:val="22"/>
                <w:lang w:val="nl-NL" w:eastAsia="nl-NL"/>
              </w:rPr>
              <w:t>Food Quality and Preference</w:t>
            </w:r>
            <w:r w:rsidRPr="00EB7B3D">
              <w:rPr>
                <w:rFonts w:ascii="Calibri" w:eastAsia="Times New Roman" w:hAnsi="Calibri" w:cs="Calibri"/>
                <w:color w:val="000000"/>
                <w:sz w:val="22"/>
                <w:szCs w:val="22"/>
                <w:lang w:val="nl-NL" w:eastAsia="nl-NL"/>
              </w:rPr>
              <w:t>, vol 21, Issue 8, December 2010, 1117–1125</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Tsurusawa</w:t>
            </w:r>
            <w:proofErr w:type="spellEnd"/>
            <w:r w:rsidRPr="00EB7B3D">
              <w:rPr>
                <w:rFonts w:ascii="Calibri" w:eastAsia="Times New Roman" w:hAnsi="Calibri" w:cs="Calibri"/>
                <w:color w:val="000000"/>
                <w:sz w:val="22"/>
                <w:szCs w:val="22"/>
                <w:lang w:eastAsia="nl-NL"/>
              </w:rPr>
              <w:t xml:space="preserve">, R, </w:t>
            </w:r>
            <w:proofErr w:type="spellStart"/>
            <w:r w:rsidRPr="00EB7B3D">
              <w:rPr>
                <w:rFonts w:ascii="Calibri" w:eastAsia="Times New Roman" w:hAnsi="Calibri" w:cs="Calibri"/>
                <w:color w:val="000000"/>
                <w:sz w:val="22"/>
                <w:szCs w:val="22"/>
                <w:lang w:eastAsia="nl-NL"/>
              </w:rPr>
              <w:t>Goto</w:t>
            </w:r>
            <w:proofErr w:type="spellEnd"/>
            <w:r w:rsidRPr="00EB7B3D">
              <w:rPr>
                <w:rFonts w:ascii="Calibri" w:eastAsia="Times New Roman" w:hAnsi="Calibri" w:cs="Calibri"/>
                <w:color w:val="000000"/>
                <w:sz w:val="22"/>
                <w:szCs w:val="22"/>
                <w:lang w:eastAsia="nl-NL"/>
              </w:rPr>
              <w:t xml:space="preserve">, Y., </w:t>
            </w:r>
            <w:proofErr w:type="spellStart"/>
            <w:r w:rsidRPr="00EB7B3D">
              <w:rPr>
                <w:rFonts w:ascii="Calibri" w:eastAsia="Times New Roman" w:hAnsi="Calibri" w:cs="Calibri"/>
                <w:color w:val="000000"/>
                <w:sz w:val="22"/>
                <w:szCs w:val="22"/>
                <w:lang w:eastAsia="nl-NL"/>
              </w:rPr>
              <w:t>Mitsudome</w:t>
            </w:r>
            <w:proofErr w:type="spellEnd"/>
            <w:r w:rsidRPr="00EB7B3D">
              <w:rPr>
                <w:rFonts w:ascii="Calibri" w:eastAsia="Times New Roman" w:hAnsi="Calibri" w:cs="Calibri"/>
                <w:color w:val="000000"/>
                <w:sz w:val="22"/>
                <w:szCs w:val="22"/>
                <w:lang w:eastAsia="nl-NL"/>
              </w:rPr>
              <w:t xml:space="preserve">, A., </w:t>
            </w:r>
            <w:proofErr w:type="spellStart"/>
            <w:r w:rsidRPr="00EB7B3D">
              <w:rPr>
                <w:rFonts w:ascii="Calibri" w:eastAsia="Times New Roman" w:hAnsi="Calibri" w:cs="Calibri"/>
                <w:color w:val="000000"/>
                <w:sz w:val="22"/>
                <w:szCs w:val="22"/>
                <w:lang w:eastAsia="nl-NL"/>
              </w:rPr>
              <w:t>Tobimatsu</w:t>
            </w:r>
            <w:proofErr w:type="spellEnd"/>
            <w:r w:rsidRPr="00EB7B3D">
              <w:rPr>
                <w:rFonts w:ascii="Calibri" w:eastAsia="Times New Roman" w:hAnsi="Calibri" w:cs="Calibri"/>
                <w:color w:val="000000"/>
                <w:sz w:val="22"/>
                <w:szCs w:val="22"/>
                <w:lang w:eastAsia="nl-NL"/>
              </w:rPr>
              <w:t xml:space="preserve">, S. (2005). An important role for high-spatial frequencies in recognition of facial expressions. </w:t>
            </w:r>
            <w:r w:rsidRPr="00EB7B3D">
              <w:rPr>
                <w:rFonts w:ascii="Calibri" w:eastAsia="Times New Roman" w:hAnsi="Calibri" w:cs="Calibri"/>
                <w:i/>
                <w:color w:val="000000"/>
                <w:sz w:val="22"/>
                <w:szCs w:val="22"/>
                <w:lang w:val="nl-NL" w:eastAsia="nl-NL"/>
              </w:rPr>
              <w:t>International Congress Series</w:t>
            </w:r>
            <w:r w:rsidRPr="00EB7B3D">
              <w:rPr>
                <w:rFonts w:ascii="Calibri" w:eastAsia="Times New Roman" w:hAnsi="Calibri" w:cs="Calibri"/>
                <w:color w:val="000000"/>
                <w:sz w:val="22"/>
                <w:szCs w:val="22"/>
                <w:lang w:val="nl-NL" w:eastAsia="nl-NL"/>
              </w:rPr>
              <w:t>, vol. 1278, March 2005, 53–56</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6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proofErr w:type="spellStart"/>
            <w:r w:rsidRPr="00EB7B3D">
              <w:rPr>
                <w:rFonts w:ascii="Calibri" w:eastAsia="Times New Roman" w:hAnsi="Calibri" w:cs="Calibri"/>
                <w:color w:val="000000"/>
                <w:sz w:val="22"/>
                <w:szCs w:val="22"/>
                <w:lang w:eastAsia="nl-NL"/>
              </w:rPr>
              <w:t>Vanderploeg</w:t>
            </w:r>
            <w:proofErr w:type="spellEnd"/>
            <w:r w:rsidRPr="00EB7B3D">
              <w:rPr>
                <w:rFonts w:ascii="Calibri" w:eastAsia="Times New Roman" w:hAnsi="Calibri" w:cs="Calibri"/>
                <w:color w:val="000000"/>
                <w:sz w:val="22"/>
                <w:szCs w:val="22"/>
                <w:lang w:eastAsia="nl-NL"/>
              </w:rPr>
              <w:t xml:space="preserve">, R.D., Brown, W.S., Marsh, J.T. (1987). </w:t>
            </w:r>
            <w:r w:rsidR="002D4233" w:rsidRPr="00EB7B3D">
              <w:rPr>
                <w:rFonts w:ascii="Calibri" w:eastAsia="Times New Roman" w:hAnsi="Calibri" w:cs="Calibri"/>
                <w:color w:val="000000"/>
                <w:sz w:val="22"/>
                <w:szCs w:val="22"/>
                <w:lang w:eastAsia="nl-NL"/>
              </w:rPr>
              <w:t>Judgments</w:t>
            </w:r>
            <w:r w:rsidRPr="00EB7B3D">
              <w:rPr>
                <w:rFonts w:ascii="Calibri" w:eastAsia="Times New Roman" w:hAnsi="Calibri" w:cs="Calibri"/>
                <w:color w:val="000000"/>
                <w:sz w:val="22"/>
                <w:szCs w:val="22"/>
                <w:lang w:eastAsia="nl-NL"/>
              </w:rPr>
              <w:t xml:space="preserve"> of emotion in words and faces: ERP correlates. </w:t>
            </w:r>
            <w:r w:rsidRPr="00EB7B3D">
              <w:rPr>
                <w:rFonts w:ascii="Calibri" w:eastAsia="Times New Roman" w:hAnsi="Calibri" w:cs="Calibri"/>
                <w:i/>
                <w:color w:val="000000"/>
                <w:sz w:val="22"/>
                <w:szCs w:val="22"/>
                <w:lang w:val="nl-NL" w:eastAsia="nl-NL"/>
              </w:rPr>
              <w:t>International Journal of Psychophysiology</w:t>
            </w:r>
            <w:r w:rsidRPr="00EB7B3D">
              <w:rPr>
                <w:rFonts w:ascii="Calibri" w:eastAsia="Times New Roman" w:hAnsi="Calibri" w:cs="Calibri"/>
                <w:color w:val="000000"/>
                <w:sz w:val="22"/>
                <w:szCs w:val="22"/>
                <w:lang w:val="nl-NL" w:eastAsia="nl-NL"/>
              </w:rPr>
              <w:t>, vol. 5, Issue 3, October 1987, 193–205</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Default="00EB7B3D" w:rsidP="00D025DF">
            <w:pPr>
              <w:spacing w:before="0" w:after="0" w:line="240" w:lineRule="auto"/>
              <w:jc w:val="both"/>
              <w:rPr>
                <w:rFonts w:ascii="Calibri" w:eastAsia="Times New Roman" w:hAnsi="Calibri" w:cs="Calibri"/>
                <w:color w:val="000000"/>
                <w:sz w:val="22"/>
                <w:szCs w:val="22"/>
                <w:lang w:val="nl-NL" w:eastAsia="nl-NL"/>
              </w:rPr>
            </w:pPr>
            <w:r w:rsidRPr="00EB7B3D">
              <w:rPr>
                <w:rFonts w:ascii="Calibri" w:eastAsia="Times New Roman" w:hAnsi="Calibri" w:cs="Calibri"/>
                <w:color w:val="000000"/>
                <w:sz w:val="22"/>
                <w:szCs w:val="22"/>
                <w:lang w:eastAsia="nl-NL"/>
              </w:rPr>
              <w:t xml:space="preserve">Vaughan, H.G., Jr. (1969). The relationship of brain activity to scalp recordings of event related potentials. In </w:t>
            </w:r>
            <w:proofErr w:type="spellStart"/>
            <w:r w:rsidRPr="00EB7B3D">
              <w:rPr>
                <w:rFonts w:ascii="Calibri" w:eastAsia="Times New Roman" w:hAnsi="Calibri" w:cs="Calibri"/>
                <w:color w:val="000000"/>
                <w:sz w:val="22"/>
                <w:szCs w:val="22"/>
                <w:lang w:eastAsia="nl-NL"/>
              </w:rPr>
              <w:t>E.Donchin</w:t>
            </w:r>
            <w:proofErr w:type="spellEnd"/>
            <w:r w:rsidRPr="00EB7B3D">
              <w:rPr>
                <w:rFonts w:ascii="Calibri" w:eastAsia="Times New Roman" w:hAnsi="Calibri" w:cs="Calibri"/>
                <w:color w:val="000000"/>
                <w:sz w:val="22"/>
                <w:szCs w:val="22"/>
                <w:lang w:eastAsia="nl-NL"/>
              </w:rPr>
              <w:t xml:space="preserve"> and D.B. </w:t>
            </w:r>
            <w:proofErr w:type="spellStart"/>
            <w:r w:rsidRPr="00EB7B3D">
              <w:rPr>
                <w:rFonts w:ascii="Calibri" w:eastAsia="Times New Roman" w:hAnsi="Calibri" w:cs="Calibri"/>
                <w:color w:val="000000"/>
                <w:sz w:val="22"/>
                <w:szCs w:val="22"/>
                <w:lang w:eastAsia="nl-NL"/>
              </w:rPr>
              <w:t>Lindsley</w:t>
            </w:r>
            <w:proofErr w:type="spellEnd"/>
            <w:r w:rsidRPr="00EB7B3D">
              <w:rPr>
                <w:rFonts w:ascii="Calibri" w:eastAsia="Times New Roman" w:hAnsi="Calibri" w:cs="Calibri"/>
                <w:color w:val="000000"/>
                <w:sz w:val="22"/>
                <w:szCs w:val="22"/>
                <w:lang w:eastAsia="nl-NL"/>
              </w:rPr>
              <w:t xml:space="preserve"> (Eds.), </w:t>
            </w:r>
            <w:r w:rsidRPr="00EB7B3D">
              <w:rPr>
                <w:rFonts w:ascii="Calibri" w:eastAsia="Times New Roman" w:hAnsi="Calibri" w:cs="Calibri"/>
                <w:i/>
                <w:color w:val="000000"/>
                <w:sz w:val="22"/>
                <w:szCs w:val="22"/>
                <w:lang w:eastAsia="nl-NL"/>
              </w:rPr>
              <w:t>Average Evoked Potentials: Methods, Results and Evaluations</w:t>
            </w:r>
            <w:r w:rsidRPr="00EB7B3D">
              <w:rPr>
                <w:rFonts w:ascii="Calibri" w:eastAsia="Times New Roman" w:hAnsi="Calibri" w:cs="Calibri"/>
                <w:color w:val="000000"/>
                <w:sz w:val="22"/>
                <w:szCs w:val="22"/>
                <w:lang w:eastAsia="nl-NL"/>
              </w:rPr>
              <w:t xml:space="preserve"> (pp. 45-75). </w:t>
            </w:r>
            <w:r w:rsidRPr="00EB7B3D">
              <w:rPr>
                <w:rFonts w:ascii="Calibri" w:eastAsia="Times New Roman" w:hAnsi="Calibri" w:cs="Calibri"/>
                <w:color w:val="000000"/>
                <w:sz w:val="22"/>
                <w:szCs w:val="22"/>
                <w:lang w:val="nl-NL" w:eastAsia="nl-NL"/>
              </w:rPr>
              <w:t>Washington, D.C.: U.S. Governmnet Printing Office</w:t>
            </w:r>
          </w:p>
          <w:p w:rsidR="00EB7B3D" w:rsidRPr="00EB7B3D" w:rsidRDefault="00EB7B3D" w:rsidP="00D025DF">
            <w:pPr>
              <w:spacing w:before="0" w:after="0" w:line="240" w:lineRule="auto"/>
              <w:jc w:val="both"/>
              <w:rPr>
                <w:rFonts w:ascii="Calibri" w:eastAsia="Times New Roman" w:hAnsi="Calibri" w:cs="Calibri"/>
                <w:color w:val="000000"/>
                <w:sz w:val="22"/>
                <w:szCs w:val="22"/>
                <w:lang w:val="nl-NL" w:eastAsia="nl-NL"/>
              </w:rPr>
            </w:pPr>
          </w:p>
        </w:tc>
      </w:tr>
      <w:tr w:rsidR="00EB7B3D" w:rsidRPr="00EB7B3D" w:rsidTr="00EB7B3D">
        <w:trPr>
          <w:trHeight w:val="900"/>
        </w:trPr>
        <w:tc>
          <w:tcPr>
            <w:tcW w:w="0" w:type="auto"/>
            <w:tcBorders>
              <w:top w:val="nil"/>
              <w:left w:val="nil"/>
              <w:bottom w:val="nil"/>
              <w:right w:val="nil"/>
            </w:tcBorders>
            <w:shd w:val="clear" w:color="auto" w:fill="auto"/>
            <w:hideMark/>
          </w:tcPr>
          <w:p w:rsidR="00EB7B3D" w:rsidRPr="00EB7B3D" w:rsidRDefault="00EB7B3D" w:rsidP="00D025DF">
            <w:pPr>
              <w:spacing w:before="0" w:after="0" w:line="240" w:lineRule="auto"/>
              <w:jc w:val="both"/>
              <w:rPr>
                <w:rFonts w:ascii="Calibri" w:eastAsia="Times New Roman" w:hAnsi="Calibri" w:cs="Calibri"/>
                <w:color w:val="000000"/>
                <w:sz w:val="22"/>
                <w:szCs w:val="22"/>
                <w:lang w:eastAsia="nl-NL"/>
              </w:rPr>
            </w:pPr>
            <w:proofErr w:type="spellStart"/>
            <w:r w:rsidRPr="00EB7B3D">
              <w:rPr>
                <w:rFonts w:ascii="Calibri" w:eastAsia="Times New Roman" w:hAnsi="Calibri" w:cs="Calibri"/>
                <w:color w:val="000000"/>
                <w:sz w:val="22"/>
                <w:szCs w:val="22"/>
                <w:lang w:eastAsia="nl-NL"/>
              </w:rPr>
              <w:t>Zald</w:t>
            </w:r>
            <w:proofErr w:type="spellEnd"/>
            <w:r w:rsidRPr="00EB7B3D">
              <w:rPr>
                <w:rFonts w:ascii="Calibri" w:eastAsia="Times New Roman" w:hAnsi="Calibri" w:cs="Calibri"/>
                <w:color w:val="000000"/>
                <w:sz w:val="22"/>
                <w:szCs w:val="22"/>
                <w:lang w:eastAsia="nl-NL"/>
              </w:rPr>
              <w:t>, D.H. and Prado, J.V. (1997). Emotion, olfaction and the human amyg</w:t>
            </w:r>
            <w:r w:rsidR="002D4233">
              <w:rPr>
                <w:rFonts w:ascii="Calibri" w:eastAsia="Times New Roman" w:hAnsi="Calibri" w:cs="Calibri"/>
                <w:color w:val="000000"/>
                <w:sz w:val="22"/>
                <w:szCs w:val="22"/>
                <w:lang w:eastAsia="nl-NL"/>
              </w:rPr>
              <w:t xml:space="preserve">dala: amygdala aversion during </w:t>
            </w:r>
            <w:r w:rsidRPr="00EB7B3D">
              <w:rPr>
                <w:rFonts w:ascii="Calibri" w:eastAsia="Times New Roman" w:hAnsi="Calibri" w:cs="Calibri"/>
                <w:color w:val="000000"/>
                <w:sz w:val="22"/>
                <w:szCs w:val="22"/>
                <w:lang w:eastAsia="nl-NL"/>
              </w:rPr>
              <w:t xml:space="preserve">aversive olfactory stimulation.  </w:t>
            </w:r>
            <w:r w:rsidR="0091599F" w:rsidRPr="0091599F">
              <w:rPr>
                <w:rFonts w:ascii="Calibri" w:eastAsia="Times New Roman" w:hAnsi="Calibri" w:cs="Calibri"/>
                <w:i/>
                <w:color w:val="000000"/>
                <w:sz w:val="22"/>
                <w:szCs w:val="22"/>
                <w:lang w:eastAsia="nl-NL"/>
              </w:rPr>
              <w:t>Proceedings</w:t>
            </w:r>
            <w:r w:rsidRPr="00EB7B3D">
              <w:rPr>
                <w:rFonts w:ascii="Calibri" w:eastAsia="Times New Roman" w:hAnsi="Calibri" w:cs="Calibri"/>
                <w:i/>
                <w:color w:val="000000"/>
                <w:sz w:val="22"/>
                <w:szCs w:val="22"/>
                <w:lang w:eastAsia="nl-NL"/>
              </w:rPr>
              <w:t xml:space="preserve"> of National Academy of Sciences of the United States of America(PNAS)</w:t>
            </w:r>
            <w:r w:rsidRPr="00EB7B3D">
              <w:rPr>
                <w:rFonts w:ascii="Calibri" w:eastAsia="Times New Roman" w:hAnsi="Calibri" w:cs="Calibri"/>
                <w:color w:val="000000"/>
                <w:sz w:val="22"/>
                <w:szCs w:val="22"/>
                <w:lang w:eastAsia="nl-NL"/>
              </w:rPr>
              <w:t>, vol. 94, No. 8, April 15, 1997, 4119-4124</w:t>
            </w:r>
          </w:p>
        </w:tc>
      </w:tr>
    </w:tbl>
    <w:p w:rsidR="00AF2747" w:rsidRDefault="00AF2747" w:rsidP="002F4B5F">
      <w:pPr>
        <w:jc w:val="both"/>
        <w:rPr>
          <w:rFonts w:cstheme="minorHAnsi"/>
        </w:rPr>
      </w:pPr>
    </w:p>
    <w:p w:rsidR="002D4233" w:rsidRDefault="002D4233" w:rsidP="002F4B5F">
      <w:pPr>
        <w:jc w:val="both"/>
        <w:rPr>
          <w:rFonts w:cstheme="minorHAnsi"/>
        </w:rPr>
      </w:pPr>
    </w:p>
    <w:p w:rsidR="00222F74" w:rsidRPr="002F4B5F" w:rsidRDefault="00E4327E" w:rsidP="002F4B5F">
      <w:pPr>
        <w:pStyle w:val="Heading1"/>
        <w:jc w:val="both"/>
        <w:rPr>
          <w:rFonts w:cstheme="minorHAnsi"/>
          <w:sz w:val="24"/>
          <w:szCs w:val="24"/>
        </w:rPr>
      </w:pPr>
      <w:bookmarkStart w:id="24" w:name="_Toc364633192"/>
      <w:r w:rsidRPr="002F4B5F">
        <w:rPr>
          <w:rFonts w:cstheme="minorHAnsi"/>
          <w:sz w:val="24"/>
          <w:szCs w:val="24"/>
        </w:rPr>
        <w:lastRenderedPageBreak/>
        <w:t>8</w:t>
      </w:r>
      <w:r w:rsidR="00222F74" w:rsidRPr="002F4B5F">
        <w:rPr>
          <w:rFonts w:cstheme="minorHAnsi"/>
          <w:sz w:val="24"/>
          <w:szCs w:val="24"/>
        </w:rPr>
        <w:t>. APPENDIXES</w:t>
      </w:r>
      <w:bookmarkEnd w:id="24"/>
    </w:p>
    <w:p w:rsidR="00222F74" w:rsidRPr="002F4B5F" w:rsidRDefault="00222F74" w:rsidP="002F4B5F">
      <w:pPr>
        <w:pStyle w:val="Heading2"/>
        <w:jc w:val="both"/>
        <w:rPr>
          <w:rFonts w:cstheme="minorHAnsi"/>
        </w:rPr>
      </w:pPr>
      <w:bookmarkStart w:id="25" w:name="_Toc364633193"/>
      <w:r w:rsidRPr="002F4B5F">
        <w:rPr>
          <w:rFonts w:cstheme="minorHAnsi"/>
        </w:rPr>
        <w:t>APPENDIX 1 – SORTIMENTS OF CHOCOLATE USED</w:t>
      </w:r>
      <w:bookmarkEnd w:id="25"/>
    </w:p>
    <w:p w:rsidR="00222F74" w:rsidRPr="002F4B5F" w:rsidRDefault="00222F74" w:rsidP="002F4B5F">
      <w:pPr>
        <w:jc w:val="both"/>
        <w:rPr>
          <w:rFonts w:cstheme="minorHAnsi"/>
        </w:rPr>
      </w:pPr>
    </w:p>
    <w:p w:rsidR="009A264A" w:rsidRPr="002F4B5F" w:rsidRDefault="004827BC" w:rsidP="002F4B5F">
      <w:pPr>
        <w:jc w:val="both"/>
        <w:rPr>
          <w:rFonts w:cstheme="minorHAnsi"/>
        </w:rPr>
      </w:pPr>
      <w:r w:rsidRPr="002F4B5F">
        <w:rPr>
          <w:rFonts w:cstheme="minorHAnsi"/>
          <w:noProof/>
          <w:lang w:val="nl-NL" w:eastAsia="nl-NL"/>
        </w:rPr>
        <w:drawing>
          <wp:anchor distT="0" distB="0" distL="114300" distR="114300" simplePos="0" relativeHeight="251672576" behindDoc="1" locked="0" layoutInCell="1" allowOverlap="1" wp14:anchorId="3F3E3B4D" wp14:editId="5175E11F">
            <wp:simplePos x="0" y="0"/>
            <wp:positionH relativeFrom="column">
              <wp:posOffset>3144520</wp:posOffset>
            </wp:positionH>
            <wp:positionV relativeFrom="paragraph">
              <wp:posOffset>206375</wp:posOffset>
            </wp:positionV>
            <wp:extent cx="2529840" cy="4536440"/>
            <wp:effectExtent l="0" t="0" r="3810" b="0"/>
            <wp:wrapTight wrapText="bothSides">
              <wp:wrapPolygon edited="0">
                <wp:start x="0" y="0"/>
                <wp:lineTo x="0" y="21497"/>
                <wp:lineTo x="21470" y="21497"/>
                <wp:lineTo x="214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453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B5F">
        <w:rPr>
          <w:rFonts w:cstheme="minorHAnsi"/>
          <w:noProof/>
          <w:lang w:val="nl-NL" w:eastAsia="nl-NL"/>
        </w:rPr>
        <w:drawing>
          <wp:anchor distT="0" distB="0" distL="114300" distR="114300" simplePos="0" relativeHeight="251671552" behindDoc="1" locked="0" layoutInCell="1" allowOverlap="1" wp14:anchorId="324A4E89" wp14:editId="67B3A34D">
            <wp:simplePos x="0" y="0"/>
            <wp:positionH relativeFrom="column">
              <wp:posOffset>93345</wp:posOffset>
            </wp:positionH>
            <wp:positionV relativeFrom="paragraph">
              <wp:posOffset>206375</wp:posOffset>
            </wp:positionV>
            <wp:extent cx="2619375" cy="4534535"/>
            <wp:effectExtent l="0" t="0" r="9525" b="0"/>
            <wp:wrapTight wrapText="bothSides">
              <wp:wrapPolygon edited="0">
                <wp:start x="0" y="0"/>
                <wp:lineTo x="0" y="21506"/>
                <wp:lineTo x="21521" y="21506"/>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453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222F74" w:rsidRPr="002F4B5F" w:rsidRDefault="00222F74"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9A264A" w:rsidRPr="002F4B5F" w:rsidRDefault="009A264A" w:rsidP="002F4B5F">
      <w:pPr>
        <w:jc w:val="both"/>
        <w:rPr>
          <w:rFonts w:cstheme="minorHAnsi"/>
        </w:rPr>
      </w:pPr>
    </w:p>
    <w:p w:rsidR="00DB0D1E" w:rsidRPr="002F4B5F" w:rsidRDefault="00DB0D1E" w:rsidP="002F4B5F">
      <w:pPr>
        <w:jc w:val="both"/>
        <w:rPr>
          <w:rFonts w:cstheme="minorHAnsi"/>
        </w:rPr>
      </w:pPr>
    </w:p>
    <w:p w:rsidR="00DB0D1E" w:rsidRPr="002F4B5F" w:rsidRDefault="00DB0D1E" w:rsidP="002F4B5F">
      <w:pPr>
        <w:jc w:val="both"/>
        <w:rPr>
          <w:rFonts w:cstheme="minorHAnsi"/>
        </w:rPr>
      </w:pPr>
    </w:p>
    <w:p w:rsidR="00DB0D1E" w:rsidRPr="002F4B5F" w:rsidRDefault="00DB0D1E" w:rsidP="002F4B5F">
      <w:pPr>
        <w:jc w:val="both"/>
        <w:rPr>
          <w:rFonts w:cstheme="minorHAnsi"/>
        </w:rPr>
      </w:pPr>
    </w:p>
    <w:p w:rsidR="00DB0D1E" w:rsidRPr="002F4B5F" w:rsidRDefault="00DB0D1E" w:rsidP="002F4B5F">
      <w:pPr>
        <w:jc w:val="both"/>
        <w:rPr>
          <w:rFonts w:cstheme="minorHAnsi"/>
        </w:rPr>
      </w:pPr>
    </w:p>
    <w:p w:rsidR="00DB0D1E" w:rsidRPr="002F4B5F" w:rsidRDefault="00DB0D1E" w:rsidP="002F4B5F">
      <w:pPr>
        <w:jc w:val="both"/>
        <w:rPr>
          <w:rFonts w:cstheme="minorHAnsi"/>
        </w:rPr>
      </w:pPr>
    </w:p>
    <w:p w:rsidR="00DB0D1E" w:rsidRDefault="00DB0D1E" w:rsidP="002F4B5F">
      <w:pPr>
        <w:jc w:val="both"/>
        <w:rPr>
          <w:rFonts w:cstheme="minorHAnsi"/>
        </w:rPr>
      </w:pPr>
    </w:p>
    <w:p w:rsidR="000300A5" w:rsidRPr="002F4B5F" w:rsidRDefault="000300A5" w:rsidP="002F4B5F">
      <w:pPr>
        <w:jc w:val="both"/>
        <w:rPr>
          <w:rFonts w:cstheme="minorHAnsi"/>
        </w:rPr>
      </w:pPr>
    </w:p>
    <w:p w:rsidR="00DB0D1E" w:rsidRDefault="00DB0D1E" w:rsidP="002F4B5F">
      <w:pPr>
        <w:jc w:val="both"/>
        <w:rPr>
          <w:rFonts w:cstheme="minorHAnsi"/>
        </w:rPr>
      </w:pPr>
    </w:p>
    <w:p w:rsidR="009D0EBD" w:rsidRPr="002F4B5F" w:rsidRDefault="009D0EBD" w:rsidP="002F4B5F">
      <w:pPr>
        <w:jc w:val="both"/>
        <w:rPr>
          <w:rFonts w:cstheme="minorHAnsi"/>
        </w:rPr>
      </w:pPr>
    </w:p>
    <w:p w:rsidR="00356C79" w:rsidRPr="002F4B5F" w:rsidRDefault="009A264A" w:rsidP="002F4B5F">
      <w:pPr>
        <w:pStyle w:val="Heading2"/>
        <w:jc w:val="both"/>
        <w:rPr>
          <w:rFonts w:cstheme="minorHAnsi"/>
        </w:rPr>
      </w:pPr>
      <w:bookmarkStart w:id="26" w:name="_Toc364633194"/>
      <w:r w:rsidRPr="002F4B5F">
        <w:rPr>
          <w:rFonts w:cstheme="minorHAnsi"/>
        </w:rPr>
        <w:lastRenderedPageBreak/>
        <w:t>APPENDIX 2 – IMAGES USED</w:t>
      </w:r>
      <w:bookmarkEnd w:id="26"/>
    </w:p>
    <w:p w:rsidR="009A264A" w:rsidRPr="002F4B5F" w:rsidRDefault="00356C79" w:rsidP="002F4B5F">
      <w:pPr>
        <w:jc w:val="both"/>
        <w:rPr>
          <w:rFonts w:cstheme="minorHAnsi"/>
          <w:b/>
        </w:rPr>
      </w:pPr>
      <w:r w:rsidRPr="002F4B5F">
        <w:rPr>
          <w:rFonts w:cstheme="minorHAnsi"/>
          <w:b/>
        </w:rPr>
        <w:t>Happy</w:t>
      </w:r>
    </w:p>
    <w:p w:rsidR="00356C79" w:rsidRPr="002F4B5F" w:rsidRDefault="00A4735A" w:rsidP="002F4B5F">
      <w:pPr>
        <w:jc w:val="both"/>
        <w:rPr>
          <w:rFonts w:cstheme="minorHAnsi"/>
        </w:rPr>
      </w:pPr>
      <w:r w:rsidRPr="002F4B5F">
        <w:rPr>
          <w:rFonts w:cstheme="minorHAnsi"/>
          <w:b/>
          <w:noProof/>
          <w:lang w:val="nl-NL" w:eastAsia="nl-NL"/>
        </w:rPr>
        <w:drawing>
          <wp:anchor distT="0" distB="0" distL="114300" distR="114300" simplePos="0" relativeHeight="251674624" behindDoc="1" locked="0" layoutInCell="1" allowOverlap="1" wp14:anchorId="718CB063" wp14:editId="3D57C9FD">
            <wp:simplePos x="0" y="0"/>
            <wp:positionH relativeFrom="column">
              <wp:posOffset>-228600</wp:posOffset>
            </wp:positionH>
            <wp:positionV relativeFrom="paragraph">
              <wp:posOffset>123190</wp:posOffset>
            </wp:positionV>
            <wp:extent cx="1378585" cy="1034415"/>
            <wp:effectExtent l="19050" t="19050" r="12065" b="13335"/>
            <wp:wrapTight wrapText="bothSides">
              <wp:wrapPolygon edited="0">
                <wp:start x="-298" y="-398"/>
                <wp:lineTo x="-298" y="21481"/>
                <wp:lineTo x="21491" y="21481"/>
                <wp:lineTo x="21491" y="-398"/>
                <wp:lineTo x="-298" y="-398"/>
              </wp:wrapPolygon>
            </wp:wrapTight>
            <wp:docPr id="15" name="Picture 15" descr="D:\USER_DATA\EBLUSER\Desktop\IULIA\IULIA\IULIA\IULIA\FIANL PICTURES 06.06.2013\happ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_DATA\EBLUSER\Desktop\IULIA\IULIA\IULIA\IULIA\FIANL PICTURES 06.06.2013\happy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8585" cy="103441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75648" behindDoc="1" locked="0" layoutInCell="1" allowOverlap="1" wp14:anchorId="6BECCAD8" wp14:editId="762EBBCC">
            <wp:simplePos x="0" y="0"/>
            <wp:positionH relativeFrom="column">
              <wp:posOffset>1555115</wp:posOffset>
            </wp:positionH>
            <wp:positionV relativeFrom="paragraph">
              <wp:posOffset>203835</wp:posOffset>
            </wp:positionV>
            <wp:extent cx="1268095" cy="840740"/>
            <wp:effectExtent l="19050" t="19050" r="27305" b="16510"/>
            <wp:wrapTight wrapText="bothSides">
              <wp:wrapPolygon edited="0">
                <wp:start x="-324" y="-489"/>
                <wp:lineTo x="-324" y="21535"/>
                <wp:lineTo x="21741" y="21535"/>
                <wp:lineTo x="21741" y="-489"/>
                <wp:lineTo x="-324" y="-489"/>
              </wp:wrapPolygon>
            </wp:wrapTight>
            <wp:docPr id="17" name="Picture 17" descr="D:\USER_DATA\EBLUSER\Desktop\IULIA\IULIA\IULIA\IULIA\FIANL PICTURES 06.06.2013\happ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_DATA\EBLUSER\Desktop\IULIA\IULIA\IULIA\IULIA\FIANL PICTURES 06.06.2013\happy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8095" cy="84074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76672" behindDoc="1" locked="0" layoutInCell="1" allowOverlap="1" wp14:anchorId="79E780B6" wp14:editId="4141ACD8">
            <wp:simplePos x="0" y="0"/>
            <wp:positionH relativeFrom="column">
              <wp:posOffset>3324860</wp:posOffset>
            </wp:positionH>
            <wp:positionV relativeFrom="paragraph">
              <wp:posOffset>240665</wp:posOffset>
            </wp:positionV>
            <wp:extent cx="1305560" cy="867410"/>
            <wp:effectExtent l="19050" t="19050" r="27940" b="27940"/>
            <wp:wrapTight wrapText="bothSides">
              <wp:wrapPolygon edited="0">
                <wp:start x="-315" y="-474"/>
                <wp:lineTo x="-315" y="21821"/>
                <wp:lineTo x="21747" y="21821"/>
                <wp:lineTo x="21747" y="-474"/>
                <wp:lineTo x="-315" y="-474"/>
              </wp:wrapPolygon>
            </wp:wrapTight>
            <wp:docPr id="23" name="Picture 23" descr="D:\USER_DATA\EBLUSER\Desktop\IULIA\IULIA\IULIA\IULIA\FIANL PICTURES 06.06.2013\happy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_DATA\EBLUSER\Desktop\IULIA\IULIA\IULIA\IULIA\FIANL PICTURES 06.06.2013\happy3.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5560" cy="86741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010790" w:rsidRPr="002F4B5F">
        <w:rPr>
          <w:rFonts w:cstheme="minorHAnsi"/>
          <w:b/>
          <w:noProof/>
          <w:lang w:val="nl-NL" w:eastAsia="nl-NL"/>
        </w:rPr>
        <w:drawing>
          <wp:anchor distT="0" distB="0" distL="114300" distR="114300" simplePos="0" relativeHeight="251677696" behindDoc="1" locked="0" layoutInCell="1" allowOverlap="1" wp14:anchorId="0F90B583" wp14:editId="3D900A4D">
            <wp:simplePos x="0" y="0"/>
            <wp:positionH relativeFrom="column">
              <wp:posOffset>4912995</wp:posOffset>
            </wp:positionH>
            <wp:positionV relativeFrom="paragraph">
              <wp:posOffset>285115</wp:posOffset>
            </wp:positionV>
            <wp:extent cx="1305560" cy="871855"/>
            <wp:effectExtent l="19050" t="19050" r="27940" b="23495"/>
            <wp:wrapTight wrapText="bothSides">
              <wp:wrapPolygon edited="0">
                <wp:start x="-315" y="-472"/>
                <wp:lineTo x="-315" y="21710"/>
                <wp:lineTo x="21747" y="21710"/>
                <wp:lineTo x="21747" y="-472"/>
                <wp:lineTo x="-315" y="-472"/>
              </wp:wrapPolygon>
            </wp:wrapTight>
            <wp:docPr id="25" name="Picture 25" descr="D:\USER_DATA\EBLUSER\Desktop\IULIA\IULIA\IULIA\IULIA\FIANL PICTURES 06.06.2013\happy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_DATA\EBLUSER\Desktop\IULIA\IULIA\IULIA\IULIA\FIANL PICTURES 06.06.2013\happy4.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5560" cy="87185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356C79" w:rsidRPr="002F4B5F" w:rsidRDefault="00356C79" w:rsidP="002F4B5F">
      <w:pPr>
        <w:jc w:val="both"/>
        <w:rPr>
          <w:rFonts w:cstheme="minorHAnsi"/>
          <w:b/>
        </w:rPr>
      </w:pPr>
    </w:p>
    <w:p w:rsidR="00356C79" w:rsidRPr="002F4B5F" w:rsidRDefault="00356C79" w:rsidP="002F4B5F">
      <w:pPr>
        <w:jc w:val="both"/>
        <w:rPr>
          <w:rFonts w:cstheme="minorHAnsi"/>
        </w:rPr>
      </w:pPr>
    </w:p>
    <w:p w:rsidR="00356C79" w:rsidRPr="002F4B5F" w:rsidRDefault="00356C79" w:rsidP="002F4B5F">
      <w:pPr>
        <w:jc w:val="both"/>
        <w:rPr>
          <w:rFonts w:cstheme="minorHAnsi"/>
        </w:rPr>
      </w:pPr>
    </w:p>
    <w:p w:rsidR="00356C79" w:rsidRPr="002F4B5F" w:rsidRDefault="00010790" w:rsidP="002F4B5F">
      <w:pPr>
        <w:jc w:val="both"/>
        <w:rPr>
          <w:rFonts w:cstheme="minorHAnsi"/>
        </w:rPr>
      </w:pPr>
      <w:r w:rsidRPr="002F4B5F">
        <w:rPr>
          <w:rFonts w:cstheme="minorHAnsi"/>
          <w:b/>
          <w:noProof/>
          <w:lang w:val="nl-NL" w:eastAsia="nl-NL"/>
        </w:rPr>
        <w:drawing>
          <wp:anchor distT="0" distB="0" distL="114300" distR="114300" simplePos="0" relativeHeight="251679744" behindDoc="1" locked="0" layoutInCell="1" allowOverlap="1" wp14:anchorId="59E81027" wp14:editId="36C07C63">
            <wp:simplePos x="0" y="0"/>
            <wp:positionH relativeFrom="column">
              <wp:posOffset>4962525</wp:posOffset>
            </wp:positionH>
            <wp:positionV relativeFrom="paragraph">
              <wp:posOffset>153035</wp:posOffset>
            </wp:positionV>
            <wp:extent cx="1251585" cy="938530"/>
            <wp:effectExtent l="19050" t="19050" r="24765" b="13970"/>
            <wp:wrapTight wrapText="bothSides">
              <wp:wrapPolygon edited="0">
                <wp:start x="-329" y="-438"/>
                <wp:lineTo x="-329" y="21483"/>
                <wp:lineTo x="21699" y="21483"/>
                <wp:lineTo x="21699" y="-438"/>
                <wp:lineTo x="-329" y="-438"/>
              </wp:wrapPolygon>
            </wp:wrapTight>
            <wp:docPr id="27" name="Picture 27" descr="D:\USER_DATA\EBLUSER\Desktop\IULIA\IULIA\IULIA\IULIA\FIANL PICTURES 06.06.2013\happy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_DATA\EBLUSER\Desktop\IULIA\IULIA\IULIA\IULIA\FIANL PICTURES 06.06.2013\happy6.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1585" cy="93853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80768" behindDoc="1" locked="0" layoutInCell="1" allowOverlap="1" wp14:anchorId="1170C21A" wp14:editId="2DD314A5">
            <wp:simplePos x="0" y="0"/>
            <wp:positionH relativeFrom="column">
              <wp:posOffset>3281045</wp:posOffset>
            </wp:positionH>
            <wp:positionV relativeFrom="paragraph">
              <wp:posOffset>116205</wp:posOffset>
            </wp:positionV>
            <wp:extent cx="1408430" cy="937260"/>
            <wp:effectExtent l="19050" t="19050" r="20320" b="15240"/>
            <wp:wrapTight wrapText="bothSides">
              <wp:wrapPolygon edited="0">
                <wp:start x="-292" y="-439"/>
                <wp:lineTo x="-292" y="21512"/>
                <wp:lineTo x="21619" y="21512"/>
                <wp:lineTo x="21619" y="-439"/>
                <wp:lineTo x="-292" y="-439"/>
              </wp:wrapPolygon>
            </wp:wrapTight>
            <wp:docPr id="7" name="Picture 7" descr="D:\USER_DATA\EBLUSER\Desktop\IULIA\IULIA\IULIA\IULIA\FIANL PICTURES 06.06.2013\happy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_DATA\EBLUSER\Desktop\IULIA\IULIA\IULIA\IULIA\FIANL PICTURES 06.06.2013\happy7.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8430" cy="9372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81792" behindDoc="1" locked="0" layoutInCell="1" allowOverlap="1" wp14:anchorId="15CBD66F" wp14:editId="47EE27A8">
            <wp:simplePos x="0" y="0"/>
            <wp:positionH relativeFrom="column">
              <wp:posOffset>1356360</wp:posOffset>
            </wp:positionH>
            <wp:positionV relativeFrom="paragraph">
              <wp:posOffset>118110</wp:posOffset>
            </wp:positionV>
            <wp:extent cx="1553210" cy="873760"/>
            <wp:effectExtent l="19050" t="19050" r="27940" b="21590"/>
            <wp:wrapTight wrapText="bothSides">
              <wp:wrapPolygon edited="0">
                <wp:start x="-265" y="-471"/>
                <wp:lineTo x="-265" y="21663"/>
                <wp:lineTo x="21724" y="21663"/>
                <wp:lineTo x="21724" y="-471"/>
                <wp:lineTo x="-265" y="-471"/>
              </wp:wrapPolygon>
            </wp:wrapTight>
            <wp:docPr id="28" name="Picture 28" descr="D:\USER_DATA\EBLUSER\Desktop\IULIA\IULIA\IULIA\IULIA\FIANL PICTURES 06.06.2013\happy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_DATA\EBLUSER\Desktop\IULIA\IULIA\IULIA\IULIA\FIANL PICTURES 06.06.2013\happy8.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3210" cy="873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78720" behindDoc="1" locked="0" layoutInCell="1" allowOverlap="1" wp14:anchorId="16742EE0" wp14:editId="02370EDC">
            <wp:simplePos x="0" y="0"/>
            <wp:positionH relativeFrom="column">
              <wp:posOffset>-329565</wp:posOffset>
            </wp:positionH>
            <wp:positionV relativeFrom="paragraph">
              <wp:posOffset>108585</wp:posOffset>
            </wp:positionV>
            <wp:extent cx="1483995" cy="883285"/>
            <wp:effectExtent l="19050" t="19050" r="20955" b="12065"/>
            <wp:wrapTight wrapText="bothSides">
              <wp:wrapPolygon edited="0">
                <wp:start x="-277" y="-466"/>
                <wp:lineTo x="-277" y="21429"/>
                <wp:lineTo x="21628" y="21429"/>
                <wp:lineTo x="21628" y="-466"/>
                <wp:lineTo x="-277" y="-466"/>
              </wp:wrapPolygon>
            </wp:wrapTight>
            <wp:docPr id="26" name="Picture 26" descr="D:\USER_DATA\EBLUSER\Desktop\IULIA\IULIA\IULIA\IULIA\FIANL PICTURES 06.06.2013\happy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_DATA\EBLUSER\Desktop\IULIA\IULIA\IULIA\IULIA\FIANL PICTURES 06.06.2013\happy5.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3995" cy="88328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356C79" w:rsidRPr="002F4B5F" w:rsidRDefault="00356C79" w:rsidP="002F4B5F">
      <w:pPr>
        <w:jc w:val="both"/>
        <w:rPr>
          <w:rFonts w:cstheme="minorHAnsi"/>
        </w:rPr>
      </w:pPr>
    </w:p>
    <w:p w:rsidR="00356C79" w:rsidRPr="002F4B5F" w:rsidRDefault="00356C79" w:rsidP="002F4B5F">
      <w:pPr>
        <w:jc w:val="both"/>
        <w:rPr>
          <w:rFonts w:cstheme="minorHAnsi"/>
        </w:rPr>
      </w:pPr>
    </w:p>
    <w:p w:rsidR="00356C79" w:rsidRPr="002F4B5F" w:rsidRDefault="00356C79" w:rsidP="002F4B5F">
      <w:pPr>
        <w:jc w:val="both"/>
        <w:rPr>
          <w:rFonts w:cstheme="minorHAnsi"/>
        </w:rPr>
      </w:pPr>
    </w:p>
    <w:p w:rsidR="00356C79" w:rsidRPr="002F4B5F" w:rsidRDefault="00356C79" w:rsidP="002F4B5F">
      <w:pPr>
        <w:jc w:val="both"/>
        <w:rPr>
          <w:rFonts w:cstheme="minorHAnsi"/>
          <w:b/>
        </w:rPr>
      </w:pPr>
      <w:r w:rsidRPr="002F4B5F">
        <w:rPr>
          <w:rFonts w:cstheme="minorHAnsi"/>
          <w:b/>
        </w:rPr>
        <w:t>Neutral</w:t>
      </w:r>
    </w:p>
    <w:p w:rsidR="00356C79" w:rsidRPr="002F4B5F" w:rsidRDefault="00A4735A" w:rsidP="002F4B5F">
      <w:pPr>
        <w:jc w:val="both"/>
        <w:rPr>
          <w:rFonts w:cstheme="minorHAnsi"/>
        </w:rPr>
      </w:pPr>
      <w:r w:rsidRPr="002F4B5F">
        <w:rPr>
          <w:rFonts w:cstheme="minorHAnsi"/>
          <w:noProof/>
          <w:lang w:val="nl-NL" w:eastAsia="nl-NL"/>
        </w:rPr>
        <w:drawing>
          <wp:anchor distT="0" distB="0" distL="114300" distR="114300" simplePos="0" relativeHeight="251689984" behindDoc="1" locked="0" layoutInCell="1" allowOverlap="1" wp14:anchorId="1541CC57" wp14:editId="1848E4DA">
            <wp:simplePos x="0" y="0"/>
            <wp:positionH relativeFrom="column">
              <wp:posOffset>4859020</wp:posOffset>
            </wp:positionH>
            <wp:positionV relativeFrom="paragraph">
              <wp:posOffset>189865</wp:posOffset>
            </wp:positionV>
            <wp:extent cx="1363980" cy="914400"/>
            <wp:effectExtent l="19050" t="19050" r="26670" b="19050"/>
            <wp:wrapTight wrapText="bothSides">
              <wp:wrapPolygon edited="0">
                <wp:start x="-302" y="-450"/>
                <wp:lineTo x="-302" y="21600"/>
                <wp:lineTo x="21721" y="21600"/>
                <wp:lineTo x="21721" y="-450"/>
                <wp:lineTo x="-302" y="-450"/>
              </wp:wrapPolygon>
            </wp:wrapTight>
            <wp:docPr id="33" name="Picture 33" descr="D:\USER_DATA\EBLUSER\Desktop\IULIA\IULIA\IULIA\IULIA\FIANL PICTURES 06.06.2013\neutral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_DATA\EBLUSER\Desktop\IULIA\IULIA\IULIA\IULIA\FIANL PICTURES 06.06.2013\neutral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3980" cy="9144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noProof/>
          <w:lang w:val="nl-NL" w:eastAsia="nl-NL"/>
        </w:rPr>
        <w:drawing>
          <wp:anchor distT="0" distB="0" distL="114300" distR="114300" simplePos="0" relativeHeight="251687936" behindDoc="1" locked="0" layoutInCell="1" allowOverlap="1" wp14:anchorId="3F802F00" wp14:editId="3397E87F">
            <wp:simplePos x="0" y="0"/>
            <wp:positionH relativeFrom="column">
              <wp:posOffset>3221990</wp:posOffset>
            </wp:positionH>
            <wp:positionV relativeFrom="paragraph">
              <wp:posOffset>196850</wp:posOffset>
            </wp:positionV>
            <wp:extent cx="1408430" cy="899160"/>
            <wp:effectExtent l="19050" t="19050" r="20320" b="15240"/>
            <wp:wrapTight wrapText="bothSides">
              <wp:wrapPolygon edited="0">
                <wp:start x="-292" y="-458"/>
                <wp:lineTo x="-292" y="21508"/>
                <wp:lineTo x="21619" y="21508"/>
                <wp:lineTo x="21619" y="-458"/>
                <wp:lineTo x="-292" y="-458"/>
              </wp:wrapPolygon>
            </wp:wrapTight>
            <wp:docPr id="31" name="Picture 31" descr="D:\USER_DATA\EBLUSER\Desktop\IULIA\IULIA\IULIA\IULIA\FIANL PICTURES 06.06.2013\neutral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_DATA\EBLUSER\Desktop\IULIA\IULIA\IULIA\IULIA\FIANL PICTURES 06.06.2013\neutral5.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8430" cy="8991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noProof/>
          <w:lang w:val="nl-NL" w:eastAsia="nl-NL"/>
        </w:rPr>
        <w:drawing>
          <wp:anchor distT="0" distB="0" distL="114300" distR="114300" simplePos="0" relativeHeight="251684864" behindDoc="1" locked="0" layoutInCell="1" allowOverlap="1" wp14:anchorId="65BF0D47" wp14:editId="6D6D3F06">
            <wp:simplePos x="0" y="0"/>
            <wp:positionH relativeFrom="column">
              <wp:posOffset>1437640</wp:posOffset>
            </wp:positionH>
            <wp:positionV relativeFrom="paragraph">
              <wp:posOffset>189865</wp:posOffset>
            </wp:positionV>
            <wp:extent cx="1389380" cy="847725"/>
            <wp:effectExtent l="19050" t="19050" r="20320" b="28575"/>
            <wp:wrapTight wrapText="bothSides">
              <wp:wrapPolygon edited="0">
                <wp:start x="-296" y="-485"/>
                <wp:lineTo x="-296" y="21843"/>
                <wp:lineTo x="21620" y="21843"/>
                <wp:lineTo x="21620" y="-485"/>
                <wp:lineTo x="-296" y="-485"/>
              </wp:wrapPolygon>
            </wp:wrapTight>
            <wp:docPr id="30" name="Picture 30" descr="D:\USER_DATA\EBLUSER\Desktop\IULIA\IULIA\IULIA\IULIA\FIANL PICTURES 06.06.2013\neutra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_DATA\EBLUSER\Desktop\IULIA\IULIA\IULIA\IULIA\FIANL PICTURES 06.06.2013\neutral2.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9380" cy="8477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010790" w:rsidRPr="002F4B5F">
        <w:rPr>
          <w:rFonts w:cstheme="minorHAnsi"/>
          <w:noProof/>
          <w:lang w:val="nl-NL" w:eastAsia="nl-NL"/>
        </w:rPr>
        <w:drawing>
          <wp:anchor distT="0" distB="0" distL="114300" distR="114300" simplePos="0" relativeHeight="251683840" behindDoc="1" locked="0" layoutInCell="1" allowOverlap="1" wp14:anchorId="1317A80B" wp14:editId="0D965FFA">
            <wp:simplePos x="0" y="0"/>
            <wp:positionH relativeFrom="column">
              <wp:posOffset>-228600</wp:posOffset>
            </wp:positionH>
            <wp:positionV relativeFrom="paragraph">
              <wp:posOffset>189865</wp:posOffset>
            </wp:positionV>
            <wp:extent cx="1278890" cy="850900"/>
            <wp:effectExtent l="19050" t="19050" r="16510" b="25400"/>
            <wp:wrapTight wrapText="bothSides">
              <wp:wrapPolygon edited="0">
                <wp:start x="-322" y="-484"/>
                <wp:lineTo x="-322" y="21761"/>
                <wp:lineTo x="21557" y="21761"/>
                <wp:lineTo x="21557" y="-484"/>
                <wp:lineTo x="-322" y="-484"/>
              </wp:wrapPolygon>
            </wp:wrapTight>
            <wp:docPr id="29" name="Picture 29" descr="D:\USER_DATA\EBLUSER\Desktop\IULIA\IULIA\IULIA\IULIA\FIANL PICTURES 06.06.2013\neutra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_DATA\EBLUSER\Desktop\IULIA\IULIA\IULIA\IULIA\FIANL PICTURES 06.06.2013\neutral1.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8890" cy="8509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010790" w:rsidRPr="002F4B5F">
        <w:rPr>
          <w:rFonts w:cstheme="minorHAnsi"/>
          <w:noProof/>
          <w:lang w:val="nl-NL" w:eastAsia="nl-NL"/>
        </w:rPr>
        <w:drawing>
          <wp:anchor distT="0" distB="0" distL="114300" distR="114300" simplePos="0" relativeHeight="251688960" behindDoc="1" locked="0" layoutInCell="1" allowOverlap="1" wp14:anchorId="5CECB337" wp14:editId="7FA42410">
            <wp:simplePos x="0" y="0"/>
            <wp:positionH relativeFrom="column">
              <wp:posOffset>-302895</wp:posOffset>
            </wp:positionH>
            <wp:positionV relativeFrom="paragraph">
              <wp:posOffset>1620520</wp:posOffset>
            </wp:positionV>
            <wp:extent cx="1343025" cy="751840"/>
            <wp:effectExtent l="19050" t="19050" r="28575" b="10160"/>
            <wp:wrapTight wrapText="bothSides">
              <wp:wrapPolygon edited="0">
                <wp:start x="-306" y="-547"/>
                <wp:lineTo x="-306" y="21345"/>
                <wp:lineTo x="21753" y="21345"/>
                <wp:lineTo x="21753" y="-547"/>
                <wp:lineTo x="-306" y="-547"/>
              </wp:wrapPolygon>
            </wp:wrapTight>
            <wp:docPr id="32" name="Picture 32" descr="D:\USER_DATA\EBLUSER\Desktop\IULIA\IULIA\IULIA\IULIA\FIANL PICTURES 06.06.2013\neutral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_DATA\EBLUSER\Desktop\IULIA\IULIA\IULIA\IULIA\FIANL PICTURES 06.06.2013\neutral6.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3025" cy="75184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356C79" w:rsidRPr="002F4B5F" w:rsidRDefault="00356C79" w:rsidP="002F4B5F">
      <w:pPr>
        <w:jc w:val="both"/>
        <w:rPr>
          <w:rFonts w:cstheme="minorHAnsi"/>
        </w:rPr>
      </w:pPr>
    </w:p>
    <w:p w:rsidR="00356C79" w:rsidRPr="002F4B5F" w:rsidRDefault="00356C79" w:rsidP="002F4B5F">
      <w:pPr>
        <w:jc w:val="both"/>
        <w:rPr>
          <w:rFonts w:cstheme="minorHAnsi"/>
        </w:rPr>
      </w:pPr>
    </w:p>
    <w:p w:rsidR="00356C79" w:rsidRPr="002F4B5F" w:rsidRDefault="00356C79" w:rsidP="002F4B5F">
      <w:pPr>
        <w:jc w:val="both"/>
        <w:rPr>
          <w:rFonts w:cstheme="minorHAnsi"/>
        </w:rPr>
      </w:pPr>
    </w:p>
    <w:p w:rsidR="00356C79" w:rsidRPr="002F4B5F" w:rsidRDefault="002E1713" w:rsidP="002F4B5F">
      <w:pPr>
        <w:jc w:val="both"/>
        <w:rPr>
          <w:rFonts w:cstheme="minorHAnsi"/>
        </w:rPr>
      </w:pPr>
      <w:r w:rsidRPr="002F4B5F">
        <w:rPr>
          <w:rFonts w:cstheme="minorHAnsi"/>
          <w:noProof/>
          <w:lang w:val="nl-NL" w:eastAsia="nl-NL"/>
        </w:rPr>
        <w:drawing>
          <wp:anchor distT="0" distB="0" distL="114300" distR="114300" simplePos="0" relativeHeight="251691008" behindDoc="1" locked="0" layoutInCell="1" allowOverlap="1" wp14:anchorId="570866E8" wp14:editId="7860BE1A">
            <wp:simplePos x="0" y="0"/>
            <wp:positionH relativeFrom="column">
              <wp:posOffset>4894580</wp:posOffset>
            </wp:positionH>
            <wp:positionV relativeFrom="paragraph">
              <wp:posOffset>250825</wp:posOffset>
            </wp:positionV>
            <wp:extent cx="1296035" cy="939800"/>
            <wp:effectExtent l="19050" t="19050" r="18415" b="12700"/>
            <wp:wrapTight wrapText="bothSides">
              <wp:wrapPolygon edited="0">
                <wp:start x="-317" y="-438"/>
                <wp:lineTo x="-317" y="21454"/>
                <wp:lineTo x="21589" y="21454"/>
                <wp:lineTo x="21589" y="-438"/>
                <wp:lineTo x="-317" y="-438"/>
              </wp:wrapPolygon>
            </wp:wrapTight>
            <wp:docPr id="34" name="Picture 34" descr="D:\USER_DATA\EBLUSER\Desktop\IULIA\IULIA\IULIA\IULIA\FIANL PICTURES 06.06.2013\neutral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_DATA\EBLUSER\Desktop\IULIA\IULIA\IULIA\IULIA\FIANL PICTURES 06.06.2013\neutral8.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6035" cy="9398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noProof/>
          <w:lang w:val="nl-NL" w:eastAsia="nl-NL"/>
        </w:rPr>
        <w:drawing>
          <wp:anchor distT="0" distB="0" distL="114300" distR="114300" simplePos="0" relativeHeight="251685888" behindDoc="1" locked="0" layoutInCell="1" allowOverlap="1" wp14:anchorId="3269D3E6" wp14:editId="20F2DA20">
            <wp:simplePos x="0" y="0"/>
            <wp:positionH relativeFrom="column">
              <wp:posOffset>3182620</wp:posOffset>
            </wp:positionH>
            <wp:positionV relativeFrom="paragraph">
              <wp:posOffset>269240</wp:posOffset>
            </wp:positionV>
            <wp:extent cx="1370965" cy="1028065"/>
            <wp:effectExtent l="19050" t="19050" r="19685" b="19685"/>
            <wp:wrapTight wrapText="bothSides">
              <wp:wrapPolygon edited="0">
                <wp:start x="-300" y="-400"/>
                <wp:lineTo x="-300" y="21613"/>
                <wp:lineTo x="21610" y="21613"/>
                <wp:lineTo x="21610" y="-400"/>
                <wp:lineTo x="-300" y="-400"/>
              </wp:wrapPolygon>
            </wp:wrapTight>
            <wp:docPr id="11" name="Picture 11" descr="D:\USER_DATA\EBLUSER\Desktop\IULIA\IULIA\IULIA\IULIA\FIANL PICTURES 06.06.2013\neutral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_DATA\EBLUSER\Desktop\IULIA\IULIA\IULIA\IULIA\FIANL PICTURES 06.06.2013\neutral3.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0965" cy="102806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356C79" w:rsidRPr="002F4B5F" w:rsidRDefault="00A4735A" w:rsidP="002F4B5F">
      <w:pPr>
        <w:jc w:val="both"/>
        <w:rPr>
          <w:rFonts w:cstheme="minorHAnsi"/>
        </w:rPr>
      </w:pPr>
      <w:r w:rsidRPr="002F4B5F">
        <w:rPr>
          <w:rFonts w:cstheme="minorHAnsi"/>
          <w:noProof/>
          <w:lang w:val="nl-NL" w:eastAsia="nl-NL"/>
        </w:rPr>
        <w:drawing>
          <wp:anchor distT="0" distB="0" distL="114300" distR="114300" simplePos="0" relativeHeight="251686912" behindDoc="1" locked="0" layoutInCell="1" allowOverlap="1" wp14:anchorId="1FA6C09D" wp14:editId="5B380958">
            <wp:simplePos x="0" y="0"/>
            <wp:positionH relativeFrom="column">
              <wp:posOffset>271780</wp:posOffset>
            </wp:positionH>
            <wp:positionV relativeFrom="paragraph">
              <wp:posOffset>41275</wp:posOffset>
            </wp:positionV>
            <wp:extent cx="1311275" cy="1054100"/>
            <wp:effectExtent l="19050" t="19050" r="22225" b="12700"/>
            <wp:wrapTight wrapText="bothSides">
              <wp:wrapPolygon edited="0">
                <wp:start x="-314" y="-390"/>
                <wp:lineTo x="-314" y="21470"/>
                <wp:lineTo x="21652" y="21470"/>
                <wp:lineTo x="21652" y="-390"/>
                <wp:lineTo x="-314" y="-390"/>
              </wp:wrapPolygon>
            </wp:wrapTight>
            <wp:docPr id="12" name="Picture 12" descr="D:\USER_DATA\EBLUSER\Desktop\IULIA\IULIA\IULIA\IULIA\FIANL PICTURES 06.06.2013\neutral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_DATA\EBLUSER\Desktop\IULIA\IULIA\IULIA\IULIA\FIANL PICTURES 06.06.2013\neutral4.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1275" cy="10541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356C79" w:rsidRPr="002F4B5F" w:rsidRDefault="00356C79" w:rsidP="002F4B5F">
      <w:pPr>
        <w:jc w:val="both"/>
        <w:rPr>
          <w:rFonts w:cstheme="minorHAnsi"/>
        </w:rPr>
      </w:pPr>
    </w:p>
    <w:p w:rsidR="00356C79" w:rsidRPr="002F4B5F" w:rsidRDefault="00356C79" w:rsidP="002F4B5F">
      <w:pPr>
        <w:jc w:val="both"/>
        <w:rPr>
          <w:rFonts w:cstheme="minorHAnsi"/>
        </w:rPr>
      </w:pPr>
    </w:p>
    <w:p w:rsidR="00010790" w:rsidRPr="002F4B5F" w:rsidRDefault="00010790" w:rsidP="002F4B5F">
      <w:pPr>
        <w:jc w:val="both"/>
        <w:rPr>
          <w:rFonts w:cstheme="minorHAnsi"/>
        </w:rPr>
      </w:pPr>
    </w:p>
    <w:p w:rsidR="00E90792" w:rsidRPr="002F4B5F" w:rsidRDefault="00E90792" w:rsidP="002F4B5F">
      <w:pPr>
        <w:jc w:val="both"/>
        <w:rPr>
          <w:rFonts w:cstheme="minorHAnsi"/>
        </w:rPr>
      </w:pPr>
    </w:p>
    <w:p w:rsidR="0012544B" w:rsidRPr="002F4B5F" w:rsidRDefault="0012544B" w:rsidP="002F4B5F">
      <w:pPr>
        <w:jc w:val="both"/>
        <w:rPr>
          <w:rFonts w:cstheme="minorHAnsi"/>
          <w:b/>
        </w:rPr>
      </w:pPr>
      <w:r w:rsidRPr="002F4B5F">
        <w:rPr>
          <w:rFonts w:cstheme="minorHAnsi"/>
          <w:b/>
          <w:noProof/>
          <w:lang w:val="nl-NL" w:eastAsia="nl-NL"/>
        </w:rPr>
        <w:drawing>
          <wp:anchor distT="0" distB="0" distL="114300" distR="114300" simplePos="0" relativeHeight="251697152" behindDoc="1" locked="0" layoutInCell="1" allowOverlap="1" wp14:anchorId="0FCB6BA9" wp14:editId="09EDDB16">
            <wp:simplePos x="0" y="0"/>
            <wp:positionH relativeFrom="column">
              <wp:posOffset>-516890</wp:posOffset>
            </wp:positionH>
            <wp:positionV relativeFrom="paragraph">
              <wp:posOffset>278765</wp:posOffset>
            </wp:positionV>
            <wp:extent cx="1245870" cy="838835"/>
            <wp:effectExtent l="19050" t="19050" r="11430" b="18415"/>
            <wp:wrapTight wrapText="bothSides">
              <wp:wrapPolygon edited="0">
                <wp:start x="-330" y="-491"/>
                <wp:lineTo x="-330" y="21584"/>
                <wp:lineTo x="21468" y="21584"/>
                <wp:lineTo x="21468" y="-491"/>
                <wp:lineTo x="-330" y="-491"/>
              </wp:wrapPolygon>
            </wp:wrapTight>
            <wp:docPr id="39" name="Picture 39" descr="D:\USER_DATA\EBLUSER\Desktop\IULIA\IULIA\IULIA\IULIA\FIANL PICTURES 06.06.2013\sa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_DATA\EBLUSER\Desktop\IULIA\IULIA\IULIA\IULIA\FIANL PICTURES 06.06.2013\sad2.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5870" cy="8388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93056" behindDoc="1" locked="0" layoutInCell="1" allowOverlap="1" wp14:anchorId="04FA804F" wp14:editId="19191BB6">
            <wp:simplePos x="0" y="0"/>
            <wp:positionH relativeFrom="column">
              <wp:posOffset>4918710</wp:posOffset>
            </wp:positionH>
            <wp:positionV relativeFrom="paragraph">
              <wp:posOffset>1627505</wp:posOffset>
            </wp:positionV>
            <wp:extent cx="1187450" cy="890905"/>
            <wp:effectExtent l="19050" t="19050" r="12700" b="23495"/>
            <wp:wrapTight wrapText="bothSides">
              <wp:wrapPolygon edited="0">
                <wp:start x="-347" y="-462"/>
                <wp:lineTo x="-347" y="21708"/>
                <wp:lineTo x="21484" y="21708"/>
                <wp:lineTo x="21484" y="-462"/>
                <wp:lineTo x="-347" y="-462"/>
              </wp:wrapPolygon>
            </wp:wrapTight>
            <wp:docPr id="35" name="Picture 35" descr="D:\USER_DATA\EBLUSER\Desktop\IULIA\IULIA\IULIA\IULIA\FIANL PICTURES 06.06.2013\sa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_DATA\EBLUSER\Desktop\IULIA\IULIA\IULIA\IULIA\FIANL PICTURES 06.06.2013\sad3.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7450" cy="89090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95104" behindDoc="1" locked="0" layoutInCell="1" allowOverlap="1" wp14:anchorId="7348D3C1" wp14:editId="4BF08D9F">
            <wp:simplePos x="0" y="0"/>
            <wp:positionH relativeFrom="column">
              <wp:posOffset>4747895</wp:posOffset>
            </wp:positionH>
            <wp:positionV relativeFrom="paragraph">
              <wp:posOffset>330200</wp:posOffset>
            </wp:positionV>
            <wp:extent cx="1317625" cy="790575"/>
            <wp:effectExtent l="19050" t="19050" r="15875" b="28575"/>
            <wp:wrapTight wrapText="bothSides">
              <wp:wrapPolygon edited="0">
                <wp:start x="-312" y="-520"/>
                <wp:lineTo x="-312" y="21860"/>
                <wp:lineTo x="21548" y="21860"/>
                <wp:lineTo x="21548" y="-520"/>
                <wp:lineTo x="-312" y="-520"/>
              </wp:wrapPolygon>
            </wp:wrapTight>
            <wp:docPr id="37" name="Picture 37" descr="D:\USER_DATA\EBLUSER\Desktop\IULIA\IULIA\IULIA\IULIA\FIANL PICTURES 06.06.2013\sad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_DATA\EBLUSER\Desktop\IULIA\IULIA\IULIA\IULIA\FIANL PICTURES 06.06.2013\sad8.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7625" cy="7905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98176" behindDoc="1" locked="0" layoutInCell="1" allowOverlap="1" wp14:anchorId="6675E600" wp14:editId="540574A7">
            <wp:simplePos x="0" y="0"/>
            <wp:positionH relativeFrom="column">
              <wp:posOffset>3136265</wp:posOffset>
            </wp:positionH>
            <wp:positionV relativeFrom="paragraph">
              <wp:posOffset>336550</wp:posOffset>
            </wp:positionV>
            <wp:extent cx="1294130" cy="862330"/>
            <wp:effectExtent l="19050" t="19050" r="20320" b="13970"/>
            <wp:wrapTight wrapText="bothSides">
              <wp:wrapPolygon edited="0">
                <wp:start x="-318" y="-477"/>
                <wp:lineTo x="-318" y="21473"/>
                <wp:lineTo x="21621" y="21473"/>
                <wp:lineTo x="21621" y="-477"/>
                <wp:lineTo x="-318" y="-477"/>
              </wp:wrapPolygon>
            </wp:wrapTight>
            <wp:docPr id="40" name="Picture 40" descr="D:\USER_DATA\EBLUSER\Desktop\IULIA\IULIA\IULIA\IULIA\FIANL PICTURES 06.06.2013\sa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_DATA\EBLUSER\Desktop\IULIA\IULIA\IULIA\IULIA\FIANL PICTURES 06.06.2013\sad4.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4130" cy="86233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96128" behindDoc="1" locked="0" layoutInCell="1" allowOverlap="1" wp14:anchorId="7058FEA9" wp14:editId="212E8AFD">
            <wp:simplePos x="0" y="0"/>
            <wp:positionH relativeFrom="column">
              <wp:posOffset>1235710</wp:posOffset>
            </wp:positionH>
            <wp:positionV relativeFrom="paragraph">
              <wp:posOffset>372745</wp:posOffset>
            </wp:positionV>
            <wp:extent cx="1482725" cy="832485"/>
            <wp:effectExtent l="19050" t="19050" r="22225" b="24765"/>
            <wp:wrapTight wrapText="bothSides">
              <wp:wrapPolygon edited="0">
                <wp:start x="-278" y="-494"/>
                <wp:lineTo x="-278" y="21748"/>
                <wp:lineTo x="21646" y="21748"/>
                <wp:lineTo x="21646" y="-494"/>
                <wp:lineTo x="-278" y="-494"/>
              </wp:wrapPolygon>
            </wp:wrapTight>
            <wp:docPr id="38" name="Picture 38" descr="D:\USER_DATA\EBLUSER\Desktop\IULIA\IULIA\IULIA\IULIA\FIANL PICTURES 06.06.2013\sa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_DATA\EBLUSER\Desktop\IULIA\IULIA\IULIA\IULIA\FIANL PICTURES 06.06.2013\sad1.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2725" cy="83248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94080" behindDoc="1" locked="0" layoutInCell="1" allowOverlap="1" wp14:anchorId="1196CD7A" wp14:editId="61557252">
            <wp:simplePos x="0" y="0"/>
            <wp:positionH relativeFrom="column">
              <wp:posOffset>3206750</wp:posOffset>
            </wp:positionH>
            <wp:positionV relativeFrom="paragraph">
              <wp:posOffset>1630045</wp:posOffset>
            </wp:positionV>
            <wp:extent cx="1240790" cy="826770"/>
            <wp:effectExtent l="19050" t="19050" r="16510" b="11430"/>
            <wp:wrapTight wrapText="bothSides">
              <wp:wrapPolygon edited="0">
                <wp:start x="-332" y="-498"/>
                <wp:lineTo x="-332" y="21401"/>
                <wp:lineTo x="21556" y="21401"/>
                <wp:lineTo x="21556" y="-498"/>
                <wp:lineTo x="-332" y="-498"/>
              </wp:wrapPolygon>
            </wp:wrapTight>
            <wp:docPr id="36" name="Picture 36" descr="D:\USER_DATA\EBLUSER\Desktop\IULIA\IULIA\IULIA\IULIA\FIANL PICTURES 06.06.2013\sa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_DATA\EBLUSER\Desktop\IULIA\IULIA\IULIA\IULIA\FIANL PICTURES 06.06.2013\sad5.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0790" cy="82677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699200" behindDoc="1" locked="0" layoutInCell="1" allowOverlap="1" wp14:anchorId="260FAC0D" wp14:editId="424836A7">
            <wp:simplePos x="0" y="0"/>
            <wp:positionH relativeFrom="column">
              <wp:posOffset>1319530</wp:posOffset>
            </wp:positionH>
            <wp:positionV relativeFrom="paragraph">
              <wp:posOffset>1628140</wp:posOffset>
            </wp:positionV>
            <wp:extent cx="1274445" cy="850900"/>
            <wp:effectExtent l="19050" t="19050" r="20955" b="25400"/>
            <wp:wrapTight wrapText="bothSides">
              <wp:wrapPolygon edited="0">
                <wp:start x="-323" y="-484"/>
                <wp:lineTo x="-323" y="21761"/>
                <wp:lineTo x="21632" y="21761"/>
                <wp:lineTo x="21632" y="-484"/>
                <wp:lineTo x="-323" y="-484"/>
              </wp:wrapPolygon>
            </wp:wrapTight>
            <wp:docPr id="41" name="Picture 41" descr="D:\USER_DATA\EBLUSER\Desktop\IULIA\IULIA\IULIA\IULIA\FIANL PICTURES 06.06.2013\sa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_DATA\EBLUSER\Desktop\IULIA\IULIA\IULIA\IULIA\FIANL PICTURES 06.06.2013\sad6.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4445" cy="8509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F4B5F">
        <w:rPr>
          <w:rFonts w:cstheme="minorHAnsi"/>
          <w:b/>
          <w:noProof/>
          <w:lang w:val="nl-NL" w:eastAsia="nl-NL"/>
        </w:rPr>
        <w:drawing>
          <wp:anchor distT="0" distB="0" distL="114300" distR="114300" simplePos="0" relativeHeight="251700224" behindDoc="1" locked="0" layoutInCell="1" allowOverlap="1" wp14:anchorId="67658CE4" wp14:editId="3DDAFA11">
            <wp:simplePos x="0" y="0"/>
            <wp:positionH relativeFrom="column">
              <wp:posOffset>-450850</wp:posOffset>
            </wp:positionH>
            <wp:positionV relativeFrom="paragraph">
              <wp:posOffset>1522095</wp:posOffset>
            </wp:positionV>
            <wp:extent cx="1057275" cy="1057275"/>
            <wp:effectExtent l="19050" t="19050" r="28575" b="28575"/>
            <wp:wrapTight wrapText="bothSides">
              <wp:wrapPolygon edited="0">
                <wp:start x="-389" y="-389"/>
                <wp:lineTo x="-389" y="21795"/>
                <wp:lineTo x="21795" y="21795"/>
                <wp:lineTo x="21795" y="-389"/>
                <wp:lineTo x="-389" y="-389"/>
              </wp:wrapPolygon>
            </wp:wrapTight>
            <wp:docPr id="42" name="Picture 42" descr="D:\USER_DATA\EBLUSER\Desktop\IULIA\IULIA\IULIA\IULIA\FIANL PICTURES 06.06.2013\sa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_DATA\EBLUSER\Desktop\IULIA\IULIA\IULIA\IULIA\FIANL PICTURES 06.06.2013\sad7.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356C79" w:rsidRPr="002F4B5F">
        <w:rPr>
          <w:rFonts w:cstheme="minorHAnsi"/>
          <w:b/>
        </w:rPr>
        <w:t>Sad</w:t>
      </w:r>
    </w:p>
    <w:p w:rsidR="0012544B" w:rsidRPr="002F4B5F" w:rsidRDefault="0012544B" w:rsidP="002F4B5F">
      <w:pPr>
        <w:jc w:val="both"/>
        <w:rPr>
          <w:rFonts w:cstheme="minorHAnsi"/>
          <w:b/>
        </w:rPr>
      </w:pPr>
    </w:p>
    <w:p w:rsidR="0012544B" w:rsidRPr="002F4B5F" w:rsidRDefault="0012544B" w:rsidP="002F4B5F">
      <w:pPr>
        <w:jc w:val="both"/>
        <w:rPr>
          <w:rFonts w:cstheme="minorHAnsi"/>
          <w:b/>
        </w:rPr>
      </w:pPr>
    </w:p>
    <w:p w:rsidR="0012544B" w:rsidRPr="002F4B5F" w:rsidRDefault="0012544B" w:rsidP="002F4B5F">
      <w:pPr>
        <w:jc w:val="both"/>
        <w:rPr>
          <w:rFonts w:cstheme="minorHAnsi"/>
          <w:b/>
        </w:rPr>
      </w:pPr>
    </w:p>
    <w:p w:rsidR="0012544B" w:rsidRPr="002F4B5F" w:rsidRDefault="0012544B" w:rsidP="002F4B5F">
      <w:pPr>
        <w:jc w:val="both"/>
        <w:rPr>
          <w:rFonts w:cstheme="minorHAnsi"/>
          <w:b/>
        </w:rPr>
      </w:pPr>
    </w:p>
    <w:p w:rsidR="0012544B" w:rsidRPr="002F4B5F" w:rsidRDefault="0012544B" w:rsidP="002F4B5F">
      <w:pPr>
        <w:jc w:val="both"/>
        <w:rPr>
          <w:rFonts w:cstheme="minorHAnsi"/>
          <w:b/>
        </w:rPr>
      </w:pPr>
    </w:p>
    <w:p w:rsidR="00356C79" w:rsidRPr="002F4B5F" w:rsidRDefault="0012544B" w:rsidP="002F4B5F">
      <w:pPr>
        <w:pStyle w:val="Heading2"/>
        <w:jc w:val="both"/>
        <w:rPr>
          <w:rFonts w:cstheme="minorHAnsi"/>
        </w:rPr>
      </w:pPr>
      <w:bookmarkStart w:id="27" w:name="_Toc364633195"/>
      <w:r w:rsidRPr="002F4B5F">
        <w:rPr>
          <w:rFonts w:cstheme="minorHAnsi"/>
        </w:rPr>
        <w:lastRenderedPageBreak/>
        <w:t>APPENDIX 3 – EEG CHANNELS LOCATION</w:t>
      </w:r>
      <w:bookmarkEnd w:id="27"/>
    </w:p>
    <w:p w:rsidR="00AA0E7D" w:rsidRPr="002F4B5F" w:rsidRDefault="00AA0E7D" w:rsidP="002F4B5F">
      <w:pPr>
        <w:jc w:val="both"/>
        <w:rPr>
          <w:rFonts w:cstheme="minorHAnsi"/>
          <w:b/>
        </w:rPr>
      </w:pPr>
    </w:p>
    <w:p w:rsidR="00AA0E7D" w:rsidRPr="002F4B5F" w:rsidRDefault="00AA0E7D" w:rsidP="002F4B5F">
      <w:pPr>
        <w:jc w:val="both"/>
        <w:rPr>
          <w:rFonts w:cstheme="minorHAnsi"/>
          <w:b/>
        </w:rPr>
      </w:pPr>
    </w:p>
    <w:p w:rsidR="00AA0E7D" w:rsidRPr="002F4B5F" w:rsidRDefault="00D349B1" w:rsidP="002F4B5F">
      <w:pPr>
        <w:jc w:val="both"/>
        <w:rPr>
          <w:rFonts w:cstheme="minorHAnsi"/>
          <w:b/>
        </w:rPr>
      </w:pPr>
      <w:r w:rsidRPr="002F4B5F">
        <w:rPr>
          <w:rFonts w:cstheme="minorHAnsi"/>
          <w:b/>
          <w:noProof/>
          <w:lang w:val="nl-NL" w:eastAsia="nl-NL"/>
        </w:rPr>
        <w:drawing>
          <wp:anchor distT="0" distB="0" distL="114300" distR="114300" simplePos="0" relativeHeight="251724800" behindDoc="1" locked="0" layoutInCell="1" allowOverlap="1" wp14:anchorId="42404F58" wp14:editId="3830CB1F">
            <wp:simplePos x="0" y="0"/>
            <wp:positionH relativeFrom="column">
              <wp:posOffset>-136525</wp:posOffset>
            </wp:positionH>
            <wp:positionV relativeFrom="paragraph">
              <wp:posOffset>2540</wp:posOffset>
            </wp:positionV>
            <wp:extent cx="6468745" cy="6238240"/>
            <wp:effectExtent l="0" t="0" r="8255" b="0"/>
            <wp:wrapTight wrapText="bothSides">
              <wp:wrapPolygon edited="0">
                <wp:start x="0" y="0"/>
                <wp:lineTo x="0" y="21503"/>
                <wp:lineTo x="21564" y="21503"/>
                <wp:lineTo x="21564" y="0"/>
                <wp:lineTo x="0" y="0"/>
              </wp:wrapPolygon>
            </wp:wrapTight>
            <wp:docPr id="55" name="Picture 55" descr="D:\USER_DATA\EBLUSER\Desktop\IULIA\IULIA\Chocolate Folder (24 trials per subject)\Exports\EEG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_DATA\EBLUSER\Desktop\IULIA\IULIA\Chocolate Folder (24 trials per subject)\Exports\EEG CAP.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68745" cy="623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E7D" w:rsidRPr="002F4B5F" w:rsidRDefault="00AA0E7D" w:rsidP="002F4B5F">
      <w:pPr>
        <w:jc w:val="both"/>
        <w:rPr>
          <w:rFonts w:cstheme="minorHAnsi"/>
          <w:b/>
        </w:rPr>
      </w:pPr>
    </w:p>
    <w:p w:rsidR="00AA0E7D" w:rsidRPr="002F4B5F" w:rsidRDefault="00AA0E7D" w:rsidP="002F4B5F">
      <w:pPr>
        <w:jc w:val="both"/>
        <w:rPr>
          <w:rFonts w:cstheme="minorHAnsi"/>
          <w:b/>
        </w:rPr>
      </w:pPr>
    </w:p>
    <w:sectPr w:rsidR="00AA0E7D" w:rsidRPr="002F4B5F" w:rsidSect="002F4B5F">
      <w:footerReference w:type="defaul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304" w:rsidRDefault="00936304" w:rsidP="003E14F3">
      <w:pPr>
        <w:spacing w:before="0" w:after="0" w:line="240" w:lineRule="auto"/>
      </w:pPr>
      <w:r>
        <w:separator/>
      </w:r>
    </w:p>
  </w:endnote>
  <w:endnote w:type="continuationSeparator" w:id="0">
    <w:p w:rsidR="00936304" w:rsidRDefault="00936304" w:rsidP="003E14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668626"/>
      <w:docPartObj>
        <w:docPartGallery w:val="Page Numbers (Bottom of Page)"/>
        <w:docPartUnique/>
      </w:docPartObj>
    </w:sdtPr>
    <w:sdtEndPr>
      <w:rPr>
        <w:noProof/>
      </w:rPr>
    </w:sdtEndPr>
    <w:sdtContent>
      <w:p w:rsidR="00E32E87" w:rsidRDefault="00E32E87">
        <w:pPr>
          <w:pStyle w:val="Footer"/>
          <w:jc w:val="right"/>
        </w:pPr>
        <w:r>
          <w:fldChar w:fldCharType="begin"/>
        </w:r>
        <w:r>
          <w:instrText xml:space="preserve"> PAGE   \* MERGEFORMAT </w:instrText>
        </w:r>
        <w:r>
          <w:fldChar w:fldCharType="separate"/>
        </w:r>
        <w:r w:rsidR="00140A3E">
          <w:rPr>
            <w:noProof/>
          </w:rPr>
          <w:t>40</w:t>
        </w:r>
        <w:r>
          <w:rPr>
            <w:noProof/>
          </w:rPr>
          <w:fldChar w:fldCharType="end"/>
        </w:r>
      </w:p>
    </w:sdtContent>
  </w:sdt>
  <w:p w:rsidR="00E32E87" w:rsidRDefault="00E32E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304" w:rsidRDefault="00936304" w:rsidP="003E14F3">
      <w:pPr>
        <w:spacing w:before="0" w:after="0" w:line="240" w:lineRule="auto"/>
      </w:pPr>
      <w:r>
        <w:separator/>
      </w:r>
    </w:p>
  </w:footnote>
  <w:footnote w:type="continuationSeparator" w:id="0">
    <w:p w:rsidR="00936304" w:rsidRDefault="00936304" w:rsidP="003E14F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172"/>
    <w:multiLevelType w:val="hybridMultilevel"/>
    <w:tmpl w:val="D3F01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F25498"/>
    <w:multiLevelType w:val="hybridMultilevel"/>
    <w:tmpl w:val="1A3A9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36084"/>
    <w:multiLevelType w:val="hybridMultilevel"/>
    <w:tmpl w:val="AFA029A4"/>
    <w:lvl w:ilvl="0" w:tplc="D27C60B2">
      <w:start w:val="1"/>
      <w:numFmt w:val="decimal"/>
      <w:lvlText w:val="%1."/>
      <w:lvlJc w:val="left"/>
      <w:pPr>
        <w:ind w:left="720" w:hanging="360"/>
      </w:pPr>
      <w:rPr>
        <w:rFonts w:hint="default"/>
        <w:b/>
        <w:color w:val="FFFFFF" w:themeColor="background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84268"/>
    <w:multiLevelType w:val="hybridMultilevel"/>
    <w:tmpl w:val="09181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93CAD"/>
    <w:multiLevelType w:val="multilevel"/>
    <w:tmpl w:val="B1327310"/>
    <w:lvl w:ilvl="0">
      <w:start w:val="1"/>
      <w:numFmt w:val="decimal"/>
      <w:lvlText w:val="%1."/>
      <w:lvlJc w:val="left"/>
      <w:pPr>
        <w:ind w:left="1080" w:hanging="360"/>
      </w:pPr>
      <w:rPr>
        <w:b/>
        <w:color w:val="FFFFFF" w:themeColor="background1"/>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nsid w:val="1F0F493D"/>
    <w:multiLevelType w:val="multilevel"/>
    <w:tmpl w:val="FA6A63BC"/>
    <w:lvl w:ilvl="0">
      <w:start w:val="2"/>
      <w:numFmt w:val="decimal"/>
      <w:lvlText w:val="%1."/>
      <w:lvlJc w:val="left"/>
      <w:pPr>
        <w:ind w:left="420" w:hanging="420"/>
      </w:pPr>
      <w:rPr>
        <w:rFonts w:hint="default"/>
      </w:rPr>
    </w:lvl>
    <w:lvl w:ilvl="1">
      <w:start w:val="2"/>
      <w:numFmt w:val="decimal"/>
      <w:lvlText w:val="%1.%2."/>
      <w:lvlJc w:val="left"/>
      <w:pPr>
        <w:ind w:left="9367" w:hanging="720"/>
      </w:pPr>
      <w:rPr>
        <w:rFonts w:hint="default"/>
      </w:rPr>
    </w:lvl>
    <w:lvl w:ilvl="2">
      <w:start w:val="1"/>
      <w:numFmt w:val="decimal"/>
      <w:lvlText w:val="%1.%2.%3."/>
      <w:lvlJc w:val="left"/>
      <w:pPr>
        <w:ind w:left="18014" w:hanging="720"/>
      </w:pPr>
      <w:rPr>
        <w:rFonts w:hint="default"/>
      </w:rPr>
    </w:lvl>
    <w:lvl w:ilvl="3">
      <w:start w:val="1"/>
      <w:numFmt w:val="decimal"/>
      <w:lvlText w:val="%1.%2.%3.%4."/>
      <w:lvlJc w:val="left"/>
      <w:pPr>
        <w:ind w:left="27021" w:hanging="1080"/>
      </w:pPr>
      <w:rPr>
        <w:rFonts w:hint="default"/>
      </w:rPr>
    </w:lvl>
    <w:lvl w:ilvl="4">
      <w:start w:val="1"/>
      <w:numFmt w:val="decimal"/>
      <w:lvlText w:val="%1.%2.%3.%4.%5."/>
      <w:lvlJc w:val="left"/>
      <w:pPr>
        <w:ind w:left="-29868" w:hanging="1080"/>
      </w:pPr>
      <w:rPr>
        <w:rFonts w:hint="default"/>
      </w:rPr>
    </w:lvl>
    <w:lvl w:ilvl="5">
      <w:start w:val="1"/>
      <w:numFmt w:val="decimal"/>
      <w:lvlText w:val="%1.%2.%3.%4.%5.%6."/>
      <w:lvlJc w:val="left"/>
      <w:pPr>
        <w:ind w:left="-20861" w:hanging="1440"/>
      </w:pPr>
      <w:rPr>
        <w:rFonts w:hint="default"/>
      </w:rPr>
    </w:lvl>
    <w:lvl w:ilvl="6">
      <w:start w:val="1"/>
      <w:numFmt w:val="decimal"/>
      <w:lvlText w:val="%1.%2.%3.%4.%5.%6.%7."/>
      <w:lvlJc w:val="left"/>
      <w:pPr>
        <w:ind w:left="-11854" w:hanging="1800"/>
      </w:pPr>
      <w:rPr>
        <w:rFonts w:hint="default"/>
      </w:rPr>
    </w:lvl>
    <w:lvl w:ilvl="7">
      <w:start w:val="1"/>
      <w:numFmt w:val="decimal"/>
      <w:lvlText w:val="%1.%2.%3.%4.%5.%6.%7.%8."/>
      <w:lvlJc w:val="left"/>
      <w:pPr>
        <w:ind w:left="-3207" w:hanging="1800"/>
      </w:pPr>
      <w:rPr>
        <w:rFonts w:hint="default"/>
      </w:rPr>
    </w:lvl>
    <w:lvl w:ilvl="8">
      <w:start w:val="1"/>
      <w:numFmt w:val="decimal"/>
      <w:lvlText w:val="%1.%2.%3.%4.%5.%6.%7.%8.%9."/>
      <w:lvlJc w:val="left"/>
      <w:pPr>
        <w:ind w:left="5800" w:hanging="2160"/>
      </w:pPr>
      <w:rPr>
        <w:rFonts w:hint="default"/>
      </w:rPr>
    </w:lvl>
  </w:abstractNum>
  <w:abstractNum w:abstractNumId="6">
    <w:nsid w:val="30E177A8"/>
    <w:multiLevelType w:val="multilevel"/>
    <w:tmpl w:val="B1327310"/>
    <w:lvl w:ilvl="0">
      <w:start w:val="1"/>
      <w:numFmt w:val="decimal"/>
      <w:lvlText w:val="%1."/>
      <w:lvlJc w:val="left"/>
      <w:pPr>
        <w:ind w:left="1080" w:hanging="360"/>
      </w:pPr>
      <w:rPr>
        <w:b/>
        <w:color w:val="FFFFFF" w:themeColor="background1"/>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
    <w:nsid w:val="341F3535"/>
    <w:multiLevelType w:val="multilevel"/>
    <w:tmpl w:val="C4B02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7668C2"/>
    <w:multiLevelType w:val="hybridMultilevel"/>
    <w:tmpl w:val="51825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F7245CF"/>
    <w:multiLevelType w:val="hybridMultilevel"/>
    <w:tmpl w:val="40D6CE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40E0097"/>
    <w:multiLevelType w:val="hybridMultilevel"/>
    <w:tmpl w:val="9182944A"/>
    <w:lvl w:ilvl="0" w:tplc="C682DFEA">
      <w:start w:val="5"/>
      <w:numFmt w:val="bullet"/>
      <w:lvlText w:val="-"/>
      <w:lvlJc w:val="left"/>
      <w:pPr>
        <w:ind w:left="1068" w:hanging="360"/>
      </w:pPr>
      <w:rPr>
        <w:rFonts w:ascii="Calibri" w:eastAsiaTheme="minorEastAsia"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nsid w:val="4F497C54"/>
    <w:multiLevelType w:val="hybridMultilevel"/>
    <w:tmpl w:val="03B8EDB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E27CBC"/>
    <w:multiLevelType w:val="hybridMultilevel"/>
    <w:tmpl w:val="ACD2A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9A2308"/>
    <w:multiLevelType w:val="multilevel"/>
    <w:tmpl w:val="B1327310"/>
    <w:lvl w:ilvl="0">
      <w:start w:val="1"/>
      <w:numFmt w:val="decimal"/>
      <w:lvlText w:val="%1."/>
      <w:lvlJc w:val="left"/>
      <w:pPr>
        <w:ind w:left="1080" w:hanging="360"/>
      </w:pPr>
      <w:rPr>
        <w:b/>
        <w:color w:val="FFFFFF" w:themeColor="background1"/>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
    <w:nsid w:val="686D6BE3"/>
    <w:multiLevelType w:val="hybridMultilevel"/>
    <w:tmpl w:val="01709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BD4DB6"/>
    <w:multiLevelType w:val="multilevel"/>
    <w:tmpl w:val="FDCE8A88"/>
    <w:lvl w:ilvl="0">
      <w:start w:val="2"/>
      <w:numFmt w:val="decimal"/>
      <w:lvlText w:val="%1."/>
      <w:lvlJc w:val="left"/>
      <w:pPr>
        <w:ind w:left="420" w:hanging="420"/>
      </w:pPr>
      <w:rPr>
        <w:rFonts w:hint="default"/>
      </w:rPr>
    </w:lvl>
    <w:lvl w:ilvl="1">
      <w:start w:val="1"/>
      <w:numFmt w:val="decimal"/>
      <w:lvlText w:val="%1.%2."/>
      <w:lvlJc w:val="left"/>
      <w:pPr>
        <w:ind w:left="936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1"/>
  </w:num>
  <w:num w:numId="2">
    <w:abstractNumId w:val="3"/>
  </w:num>
  <w:num w:numId="3">
    <w:abstractNumId w:val="0"/>
  </w:num>
  <w:num w:numId="4">
    <w:abstractNumId w:val="13"/>
  </w:num>
  <w:num w:numId="5">
    <w:abstractNumId w:val="11"/>
  </w:num>
  <w:num w:numId="6">
    <w:abstractNumId w:val="10"/>
  </w:num>
  <w:num w:numId="7">
    <w:abstractNumId w:val="6"/>
  </w:num>
  <w:num w:numId="8">
    <w:abstractNumId w:val="14"/>
  </w:num>
  <w:num w:numId="9">
    <w:abstractNumId w:val="12"/>
  </w:num>
  <w:num w:numId="10">
    <w:abstractNumId w:val="15"/>
  </w:num>
  <w:num w:numId="11">
    <w:abstractNumId w:val="4"/>
  </w:num>
  <w:num w:numId="12">
    <w:abstractNumId w:val="2"/>
  </w:num>
  <w:num w:numId="13">
    <w:abstractNumId w:val="7"/>
  </w:num>
  <w:num w:numId="14">
    <w:abstractNumId w:val="8"/>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F3"/>
    <w:rsid w:val="00001637"/>
    <w:rsid w:val="00002446"/>
    <w:rsid w:val="00002F5D"/>
    <w:rsid w:val="00007BBD"/>
    <w:rsid w:val="00010790"/>
    <w:rsid w:val="000207F9"/>
    <w:rsid w:val="00023507"/>
    <w:rsid w:val="00023931"/>
    <w:rsid w:val="000244C9"/>
    <w:rsid w:val="000259B8"/>
    <w:rsid w:val="00025A7A"/>
    <w:rsid w:val="00025B0F"/>
    <w:rsid w:val="00025F0B"/>
    <w:rsid w:val="000262E3"/>
    <w:rsid w:val="000300A5"/>
    <w:rsid w:val="00031AEB"/>
    <w:rsid w:val="00032BBD"/>
    <w:rsid w:val="0003460B"/>
    <w:rsid w:val="00034F78"/>
    <w:rsid w:val="00036A0D"/>
    <w:rsid w:val="00036D3D"/>
    <w:rsid w:val="000402B1"/>
    <w:rsid w:val="00040E63"/>
    <w:rsid w:val="00040F5D"/>
    <w:rsid w:val="00041F2B"/>
    <w:rsid w:val="0004360A"/>
    <w:rsid w:val="00053582"/>
    <w:rsid w:val="00053FDD"/>
    <w:rsid w:val="000544B4"/>
    <w:rsid w:val="000613CF"/>
    <w:rsid w:val="00062D49"/>
    <w:rsid w:val="00063775"/>
    <w:rsid w:val="00066918"/>
    <w:rsid w:val="00071DCA"/>
    <w:rsid w:val="00077DB9"/>
    <w:rsid w:val="00080449"/>
    <w:rsid w:val="00080B6A"/>
    <w:rsid w:val="00081B5F"/>
    <w:rsid w:val="00082B21"/>
    <w:rsid w:val="000838FB"/>
    <w:rsid w:val="00085452"/>
    <w:rsid w:val="00085ADA"/>
    <w:rsid w:val="000876F9"/>
    <w:rsid w:val="00087C6D"/>
    <w:rsid w:val="00091CF4"/>
    <w:rsid w:val="00093176"/>
    <w:rsid w:val="000935D9"/>
    <w:rsid w:val="0009512A"/>
    <w:rsid w:val="00095A2B"/>
    <w:rsid w:val="00097B2E"/>
    <w:rsid w:val="000A3289"/>
    <w:rsid w:val="000A6A1D"/>
    <w:rsid w:val="000B1604"/>
    <w:rsid w:val="000B1D96"/>
    <w:rsid w:val="000B2AEB"/>
    <w:rsid w:val="000B3216"/>
    <w:rsid w:val="000B4D4F"/>
    <w:rsid w:val="000B5B90"/>
    <w:rsid w:val="000B72FD"/>
    <w:rsid w:val="000C1B9B"/>
    <w:rsid w:val="000C1BE5"/>
    <w:rsid w:val="000D00CE"/>
    <w:rsid w:val="000D0883"/>
    <w:rsid w:val="000D0BD0"/>
    <w:rsid w:val="000D3242"/>
    <w:rsid w:val="000D5779"/>
    <w:rsid w:val="000E0CA4"/>
    <w:rsid w:val="000E0F26"/>
    <w:rsid w:val="000E3446"/>
    <w:rsid w:val="000E5842"/>
    <w:rsid w:val="000F00E8"/>
    <w:rsid w:val="000F05D4"/>
    <w:rsid w:val="000F2EA4"/>
    <w:rsid w:val="000F41A1"/>
    <w:rsid w:val="000F6C66"/>
    <w:rsid w:val="000F6F6B"/>
    <w:rsid w:val="000F7EBA"/>
    <w:rsid w:val="00106DAA"/>
    <w:rsid w:val="00110299"/>
    <w:rsid w:val="00110499"/>
    <w:rsid w:val="0011050C"/>
    <w:rsid w:val="00113019"/>
    <w:rsid w:val="00113667"/>
    <w:rsid w:val="00113992"/>
    <w:rsid w:val="0011608A"/>
    <w:rsid w:val="00116C7D"/>
    <w:rsid w:val="001174EC"/>
    <w:rsid w:val="001232CB"/>
    <w:rsid w:val="001232ED"/>
    <w:rsid w:val="001240A2"/>
    <w:rsid w:val="0012544B"/>
    <w:rsid w:val="00125CB9"/>
    <w:rsid w:val="00127208"/>
    <w:rsid w:val="001320D2"/>
    <w:rsid w:val="00132B97"/>
    <w:rsid w:val="0013569B"/>
    <w:rsid w:val="00140A3E"/>
    <w:rsid w:val="00145858"/>
    <w:rsid w:val="0014665A"/>
    <w:rsid w:val="00146F05"/>
    <w:rsid w:val="00147AA2"/>
    <w:rsid w:val="001510DC"/>
    <w:rsid w:val="001510E8"/>
    <w:rsid w:val="00154205"/>
    <w:rsid w:val="00155075"/>
    <w:rsid w:val="00155756"/>
    <w:rsid w:val="0015641F"/>
    <w:rsid w:val="00162CF8"/>
    <w:rsid w:val="00165395"/>
    <w:rsid w:val="00173812"/>
    <w:rsid w:val="00174582"/>
    <w:rsid w:val="0017582F"/>
    <w:rsid w:val="00176108"/>
    <w:rsid w:val="00176E37"/>
    <w:rsid w:val="00182358"/>
    <w:rsid w:val="00183C6F"/>
    <w:rsid w:val="00184613"/>
    <w:rsid w:val="001858D5"/>
    <w:rsid w:val="0018741A"/>
    <w:rsid w:val="00192620"/>
    <w:rsid w:val="0019383D"/>
    <w:rsid w:val="0019767B"/>
    <w:rsid w:val="001A0254"/>
    <w:rsid w:val="001A06C3"/>
    <w:rsid w:val="001A630A"/>
    <w:rsid w:val="001B0CEE"/>
    <w:rsid w:val="001B1D77"/>
    <w:rsid w:val="001B30F3"/>
    <w:rsid w:val="001B5806"/>
    <w:rsid w:val="001B65B3"/>
    <w:rsid w:val="001B777C"/>
    <w:rsid w:val="001C2939"/>
    <w:rsid w:val="001C31AC"/>
    <w:rsid w:val="001C4312"/>
    <w:rsid w:val="001C57F5"/>
    <w:rsid w:val="001C6312"/>
    <w:rsid w:val="001D20BA"/>
    <w:rsid w:val="001D2955"/>
    <w:rsid w:val="001D30E7"/>
    <w:rsid w:val="001D4550"/>
    <w:rsid w:val="001D4954"/>
    <w:rsid w:val="001D4AAE"/>
    <w:rsid w:val="001D5D83"/>
    <w:rsid w:val="001D6C3D"/>
    <w:rsid w:val="001E076F"/>
    <w:rsid w:val="001E09FB"/>
    <w:rsid w:val="001E2D58"/>
    <w:rsid w:val="001E3096"/>
    <w:rsid w:val="001E41EB"/>
    <w:rsid w:val="001F005F"/>
    <w:rsid w:val="001F2AFD"/>
    <w:rsid w:val="001F77C8"/>
    <w:rsid w:val="001F7D89"/>
    <w:rsid w:val="00200A5E"/>
    <w:rsid w:val="00202A7B"/>
    <w:rsid w:val="00203CD8"/>
    <w:rsid w:val="00204F8D"/>
    <w:rsid w:val="00206341"/>
    <w:rsid w:val="002218AB"/>
    <w:rsid w:val="00222F74"/>
    <w:rsid w:val="002254C4"/>
    <w:rsid w:val="00225EEC"/>
    <w:rsid w:val="002262DD"/>
    <w:rsid w:val="00227709"/>
    <w:rsid w:val="002316D3"/>
    <w:rsid w:val="0023254F"/>
    <w:rsid w:val="002335D9"/>
    <w:rsid w:val="00233D35"/>
    <w:rsid w:val="00234812"/>
    <w:rsid w:val="002349D8"/>
    <w:rsid w:val="0024057C"/>
    <w:rsid w:val="00244501"/>
    <w:rsid w:val="00245B11"/>
    <w:rsid w:val="00245D92"/>
    <w:rsid w:val="002501E4"/>
    <w:rsid w:val="00251DBF"/>
    <w:rsid w:val="00252DDF"/>
    <w:rsid w:val="00253272"/>
    <w:rsid w:val="002532C8"/>
    <w:rsid w:val="002539F5"/>
    <w:rsid w:val="0025516E"/>
    <w:rsid w:val="00256DF4"/>
    <w:rsid w:val="002613E2"/>
    <w:rsid w:val="00261A48"/>
    <w:rsid w:val="00262813"/>
    <w:rsid w:val="0026648A"/>
    <w:rsid w:val="00271B36"/>
    <w:rsid w:val="00272163"/>
    <w:rsid w:val="00273C5B"/>
    <w:rsid w:val="00280961"/>
    <w:rsid w:val="002820B9"/>
    <w:rsid w:val="00283369"/>
    <w:rsid w:val="00283C2C"/>
    <w:rsid w:val="0028536F"/>
    <w:rsid w:val="00292E20"/>
    <w:rsid w:val="00293F3C"/>
    <w:rsid w:val="002940D6"/>
    <w:rsid w:val="00294123"/>
    <w:rsid w:val="00296498"/>
    <w:rsid w:val="002A21E8"/>
    <w:rsid w:val="002A3C73"/>
    <w:rsid w:val="002A5E30"/>
    <w:rsid w:val="002A60D9"/>
    <w:rsid w:val="002A68B9"/>
    <w:rsid w:val="002B3493"/>
    <w:rsid w:val="002B3DBA"/>
    <w:rsid w:val="002B4907"/>
    <w:rsid w:val="002B4EEA"/>
    <w:rsid w:val="002B72EB"/>
    <w:rsid w:val="002C2FD9"/>
    <w:rsid w:val="002C33F3"/>
    <w:rsid w:val="002C3EF3"/>
    <w:rsid w:val="002C4C8B"/>
    <w:rsid w:val="002C4CDD"/>
    <w:rsid w:val="002C55CE"/>
    <w:rsid w:val="002C6865"/>
    <w:rsid w:val="002D0EF3"/>
    <w:rsid w:val="002D2678"/>
    <w:rsid w:val="002D2B81"/>
    <w:rsid w:val="002D4233"/>
    <w:rsid w:val="002D427C"/>
    <w:rsid w:val="002D4B5D"/>
    <w:rsid w:val="002D51C9"/>
    <w:rsid w:val="002D59C0"/>
    <w:rsid w:val="002D666F"/>
    <w:rsid w:val="002E014E"/>
    <w:rsid w:val="002E0B61"/>
    <w:rsid w:val="002E1713"/>
    <w:rsid w:val="002E1BD2"/>
    <w:rsid w:val="002E294E"/>
    <w:rsid w:val="002E2C81"/>
    <w:rsid w:val="002E6DF8"/>
    <w:rsid w:val="002E7323"/>
    <w:rsid w:val="002E74A1"/>
    <w:rsid w:val="002F1664"/>
    <w:rsid w:val="002F2A48"/>
    <w:rsid w:val="002F4B5F"/>
    <w:rsid w:val="002F6A2B"/>
    <w:rsid w:val="002F7CEC"/>
    <w:rsid w:val="002F7FCF"/>
    <w:rsid w:val="00306AF8"/>
    <w:rsid w:val="0031150D"/>
    <w:rsid w:val="00312392"/>
    <w:rsid w:val="0031435A"/>
    <w:rsid w:val="003156D6"/>
    <w:rsid w:val="003220D1"/>
    <w:rsid w:val="00322B7D"/>
    <w:rsid w:val="00322E47"/>
    <w:rsid w:val="00324042"/>
    <w:rsid w:val="00324960"/>
    <w:rsid w:val="00325DBB"/>
    <w:rsid w:val="00325EEB"/>
    <w:rsid w:val="003262A0"/>
    <w:rsid w:val="00326C62"/>
    <w:rsid w:val="00327458"/>
    <w:rsid w:val="0033248A"/>
    <w:rsid w:val="003329CF"/>
    <w:rsid w:val="00337D8B"/>
    <w:rsid w:val="00340A8B"/>
    <w:rsid w:val="003479A8"/>
    <w:rsid w:val="00352604"/>
    <w:rsid w:val="00356C79"/>
    <w:rsid w:val="00357182"/>
    <w:rsid w:val="00357F57"/>
    <w:rsid w:val="00360424"/>
    <w:rsid w:val="00361644"/>
    <w:rsid w:val="00361C08"/>
    <w:rsid w:val="00364B87"/>
    <w:rsid w:val="00364E3D"/>
    <w:rsid w:val="003718AD"/>
    <w:rsid w:val="00372D3A"/>
    <w:rsid w:val="00373592"/>
    <w:rsid w:val="0037454D"/>
    <w:rsid w:val="003818F8"/>
    <w:rsid w:val="00383973"/>
    <w:rsid w:val="00384867"/>
    <w:rsid w:val="00385BCC"/>
    <w:rsid w:val="00386EE4"/>
    <w:rsid w:val="00387688"/>
    <w:rsid w:val="003917E6"/>
    <w:rsid w:val="00391DF8"/>
    <w:rsid w:val="003920E3"/>
    <w:rsid w:val="0039383F"/>
    <w:rsid w:val="0039386E"/>
    <w:rsid w:val="003939C8"/>
    <w:rsid w:val="00393C22"/>
    <w:rsid w:val="00393E81"/>
    <w:rsid w:val="0039508C"/>
    <w:rsid w:val="0039617B"/>
    <w:rsid w:val="003976E5"/>
    <w:rsid w:val="00397F11"/>
    <w:rsid w:val="003A218D"/>
    <w:rsid w:val="003A2564"/>
    <w:rsid w:val="003A358D"/>
    <w:rsid w:val="003A4ADD"/>
    <w:rsid w:val="003A7682"/>
    <w:rsid w:val="003A7F3C"/>
    <w:rsid w:val="003B09CF"/>
    <w:rsid w:val="003B220E"/>
    <w:rsid w:val="003B3BD2"/>
    <w:rsid w:val="003B55D3"/>
    <w:rsid w:val="003B5D42"/>
    <w:rsid w:val="003B68EE"/>
    <w:rsid w:val="003C4F2C"/>
    <w:rsid w:val="003C5D31"/>
    <w:rsid w:val="003C64B6"/>
    <w:rsid w:val="003C75A6"/>
    <w:rsid w:val="003C7A55"/>
    <w:rsid w:val="003D2127"/>
    <w:rsid w:val="003D5681"/>
    <w:rsid w:val="003D72D9"/>
    <w:rsid w:val="003E14F3"/>
    <w:rsid w:val="003E17C8"/>
    <w:rsid w:val="003E3EB4"/>
    <w:rsid w:val="003E4D01"/>
    <w:rsid w:val="003E5A86"/>
    <w:rsid w:val="003E5D61"/>
    <w:rsid w:val="003E6935"/>
    <w:rsid w:val="003E713E"/>
    <w:rsid w:val="003E7250"/>
    <w:rsid w:val="003F0108"/>
    <w:rsid w:val="003F053D"/>
    <w:rsid w:val="003F1FE3"/>
    <w:rsid w:val="003F389C"/>
    <w:rsid w:val="003F75D0"/>
    <w:rsid w:val="00400272"/>
    <w:rsid w:val="00400A46"/>
    <w:rsid w:val="00401413"/>
    <w:rsid w:val="00403F42"/>
    <w:rsid w:val="0040536B"/>
    <w:rsid w:val="00407C48"/>
    <w:rsid w:val="00411ADB"/>
    <w:rsid w:val="004164EA"/>
    <w:rsid w:val="00416765"/>
    <w:rsid w:val="00416FC2"/>
    <w:rsid w:val="00420F2E"/>
    <w:rsid w:val="0042256B"/>
    <w:rsid w:val="00423101"/>
    <w:rsid w:val="004238AA"/>
    <w:rsid w:val="00423AAE"/>
    <w:rsid w:val="00427570"/>
    <w:rsid w:val="00427B46"/>
    <w:rsid w:val="00434424"/>
    <w:rsid w:val="0043532A"/>
    <w:rsid w:val="00435C48"/>
    <w:rsid w:val="00442337"/>
    <w:rsid w:val="00450995"/>
    <w:rsid w:val="004520AF"/>
    <w:rsid w:val="00452B2E"/>
    <w:rsid w:val="00454400"/>
    <w:rsid w:val="00454EAB"/>
    <w:rsid w:val="00455E97"/>
    <w:rsid w:val="004603EC"/>
    <w:rsid w:val="00460F87"/>
    <w:rsid w:val="0046166B"/>
    <w:rsid w:val="004628C3"/>
    <w:rsid w:val="00463A47"/>
    <w:rsid w:val="00463C24"/>
    <w:rsid w:val="00471D30"/>
    <w:rsid w:val="004734D5"/>
    <w:rsid w:val="004753BD"/>
    <w:rsid w:val="00475BE8"/>
    <w:rsid w:val="004802DB"/>
    <w:rsid w:val="00480505"/>
    <w:rsid w:val="004805EC"/>
    <w:rsid w:val="00480ED4"/>
    <w:rsid w:val="004827BC"/>
    <w:rsid w:val="00483F2F"/>
    <w:rsid w:val="004841FD"/>
    <w:rsid w:val="004858D1"/>
    <w:rsid w:val="00487D8D"/>
    <w:rsid w:val="0049004B"/>
    <w:rsid w:val="004902ED"/>
    <w:rsid w:val="00490EE2"/>
    <w:rsid w:val="00491417"/>
    <w:rsid w:val="00492F98"/>
    <w:rsid w:val="00494DC1"/>
    <w:rsid w:val="0049704E"/>
    <w:rsid w:val="004A01C9"/>
    <w:rsid w:val="004A10F4"/>
    <w:rsid w:val="004A2E2D"/>
    <w:rsid w:val="004A397A"/>
    <w:rsid w:val="004A4C94"/>
    <w:rsid w:val="004A67C8"/>
    <w:rsid w:val="004B397E"/>
    <w:rsid w:val="004B5CC8"/>
    <w:rsid w:val="004C0DF1"/>
    <w:rsid w:val="004C11D9"/>
    <w:rsid w:val="004C352D"/>
    <w:rsid w:val="004C3701"/>
    <w:rsid w:val="004D0866"/>
    <w:rsid w:val="004D3A18"/>
    <w:rsid w:val="004D3F27"/>
    <w:rsid w:val="004D46F3"/>
    <w:rsid w:val="004D533F"/>
    <w:rsid w:val="004D5968"/>
    <w:rsid w:val="004D63CC"/>
    <w:rsid w:val="004D7CCF"/>
    <w:rsid w:val="004E12F6"/>
    <w:rsid w:val="004E16B9"/>
    <w:rsid w:val="004E179F"/>
    <w:rsid w:val="004E3B1E"/>
    <w:rsid w:val="004E403F"/>
    <w:rsid w:val="004E4E2B"/>
    <w:rsid w:val="004F1008"/>
    <w:rsid w:val="004F1C31"/>
    <w:rsid w:val="004F36B9"/>
    <w:rsid w:val="004F5EC9"/>
    <w:rsid w:val="004F65B4"/>
    <w:rsid w:val="004F7EFD"/>
    <w:rsid w:val="0050059E"/>
    <w:rsid w:val="00502EFC"/>
    <w:rsid w:val="00504F17"/>
    <w:rsid w:val="00510D47"/>
    <w:rsid w:val="0051115A"/>
    <w:rsid w:val="00512278"/>
    <w:rsid w:val="00512B0E"/>
    <w:rsid w:val="00513411"/>
    <w:rsid w:val="00513539"/>
    <w:rsid w:val="005147D7"/>
    <w:rsid w:val="00514973"/>
    <w:rsid w:val="00515372"/>
    <w:rsid w:val="00520817"/>
    <w:rsid w:val="005217E6"/>
    <w:rsid w:val="0052283E"/>
    <w:rsid w:val="00522F1A"/>
    <w:rsid w:val="005234DD"/>
    <w:rsid w:val="00524EC9"/>
    <w:rsid w:val="0052702B"/>
    <w:rsid w:val="0053060D"/>
    <w:rsid w:val="00532415"/>
    <w:rsid w:val="005326CA"/>
    <w:rsid w:val="00533144"/>
    <w:rsid w:val="00536FE7"/>
    <w:rsid w:val="005375C4"/>
    <w:rsid w:val="00537C80"/>
    <w:rsid w:val="00537E21"/>
    <w:rsid w:val="005409DB"/>
    <w:rsid w:val="00541C2F"/>
    <w:rsid w:val="00541E77"/>
    <w:rsid w:val="005427E8"/>
    <w:rsid w:val="00542B87"/>
    <w:rsid w:val="005460A6"/>
    <w:rsid w:val="00546BBC"/>
    <w:rsid w:val="00546F2E"/>
    <w:rsid w:val="00547AA0"/>
    <w:rsid w:val="00550280"/>
    <w:rsid w:val="005509DB"/>
    <w:rsid w:val="00553FA6"/>
    <w:rsid w:val="00554CA3"/>
    <w:rsid w:val="00555612"/>
    <w:rsid w:val="00555711"/>
    <w:rsid w:val="00560544"/>
    <w:rsid w:val="00562DA0"/>
    <w:rsid w:val="00563B6F"/>
    <w:rsid w:val="00563E7E"/>
    <w:rsid w:val="00565342"/>
    <w:rsid w:val="00567C55"/>
    <w:rsid w:val="00570468"/>
    <w:rsid w:val="0057078E"/>
    <w:rsid w:val="0057199C"/>
    <w:rsid w:val="005721EC"/>
    <w:rsid w:val="00573ED2"/>
    <w:rsid w:val="005752A9"/>
    <w:rsid w:val="00576C61"/>
    <w:rsid w:val="005808A4"/>
    <w:rsid w:val="005817BC"/>
    <w:rsid w:val="00581B3B"/>
    <w:rsid w:val="0058479E"/>
    <w:rsid w:val="00584DDD"/>
    <w:rsid w:val="00585E16"/>
    <w:rsid w:val="00587845"/>
    <w:rsid w:val="0059202D"/>
    <w:rsid w:val="005920DA"/>
    <w:rsid w:val="00594809"/>
    <w:rsid w:val="00594C3D"/>
    <w:rsid w:val="005A192B"/>
    <w:rsid w:val="005A19C3"/>
    <w:rsid w:val="005A3364"/>
    <w:rsid w:val="005A557A"/>
    <w:rsid w:val="005A5B62"/>
    <w:rsid w:val="005A678E"/>
    <w:rsid w:val="005B160C"/>
    <w:rsid w:val="005B1699"/>
    <w:rsid w:val="005B1E14"/>
    <w:rsid w:val="005B2D4A"/>
    <w:rsid w:val="005B3691"/>
    <w:rsid w:val="005B391C"/>
    <w:rsid w:val="005B3F0B"/>
    <w:rsid w:val="005B4BD2"/>
    <w:rsid w:val="005B5ED0"/>
    <w:rsid w:val="005B6A24"/>
    <w:rsid w:val="005C65FC"/>
    <w:rsid w:val="005C74F0"/>
    <w:rsid w:val="005C79D1"/>
    <w:rsid w:val="005D05BC"/>
    <w:rsid w:val="005D27F4"/>
    <w:rsid w:val="005D3066"/>
    <w:rsid w:val="005D4B5F"/>
    <w:rsid w:val="005D70B9"/>
    <w:rsid w:val="005E24C2"/>
    <w:rsid w:val="005E3D3C"/>
    <w:rsid w:val="005E4D44"/>
    <w:rsid w:val="005E52E5"/>
    <w:rsid w:val="005F04F3"/>
    <w:rsid w:val="005F2108"/>
    <w:rsid w:val="005F2A6A"/>
    <w:rsid w:val="005F4B1C"/>
    <w:rsid w:val="005F6665"/>
    <w:rsid w:val="005F6A0D"/>
    <w:rsid w:val="005F6D7B"/>
    <w:rsid w:val="005F7868"/>
    <w:rsid w:val="0060329C"/>
    <w:rsid w:val="006077E5"/>
    <w:rsid w:val="00611E28"/>
    <w:rsid w:val="0061224B"/>
    <w:rsid w:val="006133EA"/>
    <w:rsid w:val="00613786"/>
    <w:rsid w:val="006167E1"/>
    <w:rsid w:val="0061772D"/>
    <w:rsid w:val="006271F9"/>
    <w:rsid w:val="00630B20"/>
    <w:rsid w:val="00630D85"/>
    <w:rsid w:val="006364FC"/>
    <w:rsid w:val="00637C66"/>
    <w:rsid w:val="00642C76"/>
    <w:rsid w:val="006430F0"/>
    <w:rsid w:val="00644728"/>
    <w:rsid w:val="00644931"/>
    <w:rsid w:val="00644CB1"/>
    <w:rsid w:val="006535AB"/>
    <w:rsid w:val="00654DC7"/>
    <w:rsid w:val="00654FC6"/>
    <w:rsid w:val="00655DC8"/>
    <w:rsid w:val="00657F75"/>
    <w:rsid w:val="00661AEC"/>
    <w:rsid w:val="0066269F"/>
    <w:rsid w:val="00665F31"/>
    <w:rsid w:val="006664FD"/>
    <w:rsid w:val="0066734A"/>
    <w:rsid w:val="0067235A"/>
    <w:rsid w:val="00674EAC"/>
    <w:rsid w:val="00674EBB"/>
    <w:rsid w:val="00677060"/>
    <w:rsid w:val="00681ABE"/>
    <w:rsid w:val="0068326A"/>
    <w:rsid w:val="00685AB9"/>
    <w:rsid w:val="0068603C"/>
    <w:rsid w:val="00691A07"/>
    <w:rsid w:val="00693522"/>
    <w:rsid w:val="006935F8"/>
    <w:rsid w:val="00694522"/>
    <w:rsid w:val="00696200"/>
    <w:rsid w:val="0069653A"/>
    <w:rsid w:val="006A0A40"/>
    <w:rsid w:val="006A1013"/>
    <w:rsid w:val="006A30BB"/>
    <w:rsid w:val="006A3A49"/>
    <w:rsid w:val="006A4906"/>
    <w:rsid w:val="006A55A1"/>
    <w:rsid w:val="006A5BB3"/>
    <w:rsid w:val="006A6376"/>
    <w:rsid w:val="006B04A3"/>
    <w:rsid w:val="006B1848"/>
    <w:rsid w:val="006B195B"/>
    <w:rsid w:val="006B458C"/>
    <w:rsid w:val="006B67EA"/>
    <w:rsid w:val="006B6DEC"/>
    <w:rsid w:val="006B7066"/>
    <w:rsid w:val="006C000F"/>
    <w:rsid w:val="006C160F"/>
    <w:rsid w:val="006C1CBF"/>
    <w:rsid w:val="006C4325"/>
    <w:rsid w:val="006C4964"/>
    <w:rsid w:val="006C581C"/>
    <w:rsid w:val="006C6908"/>
    <w:rsid w:val="006C6F55"/>
    <w:rsid w:val="006C7146"/>
    <w:rsid w:val="006D35E9"/>
    <w:rsid w:val="006D5DD4"/>
    <w:rsid w:val="006D62F2"/>
    <w:rsid w:val="006D72D8"/>
    <w:rsid w:val="006D776F"/>
    <w:rsid w:val="006E08FD"/>
    <w:rsid w:val="006E5D76"/>
    <w:rsid w:val="006F0F2A"/>
    <w:rsid w:val="006F1B87"/>
    <w:rsid w:val="006F2233"/>
    <w:rsid w:val="006F3027"/>
    <w:rsid w:val="006F3333"/>
    <w:rsid w:val="006F3A9A"/>
    <w:rsid w:val="006F503F"/>
    <w:rsid w:val="006F7659"/>
    <w:rsid w:val="00702170"/>
    <w:rsid w:val="00702BA3"/>
    <w:rsid w:val="00702FDE"/>
    <w:rsid w:val="0070486D"/>
    <w:rsid w:val="007065E3"/>
    <w:rsid w:val="007067E0"/>
    <w:rsid w:val="00713C80"/>
    <w:rsid w:val="007150B4"/>
    <w:rsid w:val="007164FA"/>
    <w:rsid w:val="00716ED0"/>
    <w:rsid w:val="00724CF4"/>
    <w:rsid w:val="00730123"/>
    <w:rsid w:val="00731D0E"/>
    <w:rsid w:val="00733002"/>
    <w:rsid w:val="007333CF"/>
    <w:rsid w:val="00734E59"/>
    <w:rsid w:val="00737B81"/>
    <w:rsid w:val="00740885"/>
    <w:rsid w:val="00740EFE"/>
    <w:rsid w:val="007424BF"/>
    <w:rsid w:val="007433E6"/>
    <w:rsid w:val="007441C7"/>
    <w:rsid w:val="00745BF5"/>
    <w:rsid w:val="00746503"/>
    <w:rsid w:val="00750514"/>
    <w:rsid w:val="00752B50"/>
    <w:rsid w:val="00752DB7"/>
    <w:rsid w:val="00755D8F"/>
    <w:rsid w:val="00756711"/>
    <w:rsid w:val="00757F33"/>
    <w:rsid w:val="00760061"/>
    <w:rsid w:val="007614DD"/>
    <w:rsid w:val="0076167C"/>
    <w:rsid w:val="00770E2C"/>
    <w:rsid w:val="00775677"/>
    <w:rsid w:val="00776103"/>
    <w:rsid w:val="007761FE"/>
    <w:rsid w:val="00776B2C"/>
    <w:rsid w:val="00777DB2"/>
    <w:rsid w:val="00777E4B"/>
    <w:rsid w:val="0078119D"/>
    <w:rsid w:val="007821D4"/>
    <w:rsid w:val="007829D9"/>
    <w:rsid w:val="00783901"/>
    <w:rsid w:val="0078508D"/>
    <w:rsid w:val="00785EFF"/>
    <w:rsid w:val="007865F7"/>
    <w:rsid w:val="007869A3"/>
    <w:rsid w:val="00787472"/>
    <w:rsid w:val="00787963"/>
    <w:rsid w:val="007910E3"/>
    <w:rsid w:val="00791FEE"/>
    <w:rsid w:val="00792DD6"/>
    <w:rsid w:val="00795B49"/>
    <w:rsid w:val="00796198"/>
    <w:rsid w:val="007A5A3F"/>
    <w:rsid w:val="007A67A4"/>
    <w:rsid w:val="007A7219"/>
    <w:rsid w:val="007B0A37"/>
    <w:rsid w:val="007B15E3"/>
    <w:rsid w:val="007B36A7"/>
    <w:rsid w:val="007B48FB"/>
    <w:rsid w:val="007C33F4"/>
    <w:rsid w:val="007C3FA3"/>
    <w:rsid w:val="007C6B03"/>
    <w:rsid w:val="007C6BF2"/>
    <w:rsid w:val="007C7EDF"/>
    <w:rsid w:val="007D3646"/>
    <w:rsid w:val="007D40B9"/>
    <w:rsid w:val="007D7CC8"/>
    <w:rsid w:val="007E1340"/>
    <w:rsid w:val="007E3580"/>
    <w:rsid w:val="007E4010"/>
    <w:rsid w:val="007F3F29"/>
    <w:rsid w:val="007F4729"/>
    <w:rsid w:val="007F67D5"/>
    <w:rsid w:val="00803EF8"/>
    <w:rsid w:val="00811ADE"/>
    <w:rsid w:val="00811ADF"/>
    <w:rsid w:val="00811AE5"/>
    <w:rsid w:val="00814681"/>
    <w:rsid w:val="0081521A"/>
    <w:rsid w:val="008155B8"/>
    <w:rsid w:val="00815DD0"/>
    <w:rsid w:val="00816399"/>
    <w:rsid w:val="00816F5B"/>
    <w:rsid w:val="008206E7"/>
    <w:rsid w:val="00820CC5"/>
    <w:rsid w:val="00822A53"/>
    <w:rsid w:val="00822BCD"/>
    <w:rsid w:val="008261EE"/>
    <w:rsid w:val="00831667"/>
    <w:rsid w:val="00831A40"/>
    <w:rsid w:val="00833073"/>
    <w:rsid w:val="00833BDA"/>
    <w:rsid w:val="0084044B"/>
    <w:rsid w:val="00845D57"/>
    <w:rsid w:val="0084628E"/>
    <w:rsid w:val="00847916"/>
    <w:rsid w:val="0085009A"/>
    <w:rsid w:val="0085405D"/>
    <w:rsid w:val="008632CE"/>
    <w:rsid w:val="00866042"/>
    <w:rsid w:val="008662A6"/>
    <w:rsid w:val="0086693A"/>
    <w:rsid w:val="00866BB9"/>
    <w:rsid w:val="0087189E"/>
    <w:rsid w:val="00871E19"/>
    <w:rsid w:val="00872B4B"/>
    <w:rsid w:val="00874D37"/>
    <w:rsid w:val="0087578F"/>
    <w:rsid w:val="00877A89"/>
    <w:rsid w:val="00880406"/>
    <w:rsid w:val="00883B59"/>
    <w:rsid w:val="00884603"/>
    <w:rsid w:val="0088498C"/>
    <w:rsid w:val="00885A8C"/>
    <w:rsid w:val="008867FA"/>
    <w:rsid w:val="008872A2"/>
    <w:rsid w:val="008926F1"/>
    <w:rsid w:val="00892755"/>
    <w:rsid w:val="00892EE7"/>
    <w:rsid w:val="0089499E"/>
    <w:rsid w:val="00895C3C"/>
    <w:rsid w:val="00896298"/>
    <w:rsid w:val="008968A8"/>
    <w:rsid w:val="008970C2"/>
    <w:rsid w:val="00897F6C"/>
    <w:rsid w:val="008A1324"/>
    <w:rsid w:val="008A2809"/>
    <w:rsid w:val="008A3700"/>
    <w:rsid w:val="008A4629"/>
    <w:rsid w:val="008A526A"/>
    <w:rsid w:val="008A7ECD"/>
    <w:rsid w:val="008B25DB"/>
    <w:rsid w:val="008B36C2"/>
    <w:rsid w:val="008B42EF"/>
    <w:rsid w:val="008B47D3"/>
    <w:rsid w:val="008B5869"/>
    <w:rsid w:val="008B58F4"/>
    <w:rsid w:val="008B7BE0"/>
    <w:rsid w:val="008C2A29"/>
    <w:rsid w:val="008C3A01"/>
    <w:rsid w:val="008C4A6E"/>
    <w:rsid w:val="008D4D49"/>
    <w:rsid w:val="008D6DB6"/>
    <w:rsid w:val="008E09B3"/>
    <w:rsid w:val="008E0BAC"/>
    <w:rsid w:val="008E258D"/>
    <w:rsid w:val="008F1AF5"/>
    <w:rsid w:val="008F1B32"/>
    <w:rsid w:val="008F1C15"/>
    <w:rsid w:val="008F31B6"/>
    <w:rsid w:val="008F37C4"/>
    <w:rsid w:val="008F7059"/>
    <w:rsid w:val="00903E7A"/>
    <w:rsid w:val="00904D3F"/>
    <w:rsid w:val="00905DFA"/>
    <w:rsid w:val="009100D2"/>
    <w:rsid w:val="00910312"/>
    <w:rsid w:val="0091032B"/>
    <w:rsid w:val="0091072F"/>
    <w:rsid w:val="00910F23"/>
    <w:rsid w:val="00911CBC"/>
    <w:rsid w:val="00913B95"/>
    <w:rsid w:val="0091584F"/>
    <w:rsid w:val="0091599F"/>
    <w:rsid w:val="0091648B"/>
    <w:rsid w:val="00916F93"/>
    <w:rsid w:val="009170B5"/>
    <w:rsid w:val="0092043B"/>
    <w:rsid w:val="00924EAA"/>
    <w:rsid w:val="00925C5D"/>
    <w:rsid w:val="009278FA"/>
    <w:rsid w:val="00934179"/>
    <w:rsid w:val="00934518"/>
    <w:rsid w:val="00935D22"/>
    <w:rsid w:val="00936304"/>
    <w:rsid w:val="00941CDA"/>
    <w:rsid w:val="00941FBC"/>
    <w:rsid w:val="00943334"/>
    <w:rsid w:val="00944D87"/>
    <w:rsid w:val="00951E28"/>
    <w:rsid w:val="009522B1"/>
    <w:rsid w:val="0095565D"/>
    <w:rsid w:val="009571DC"/>
    <w:rsid w:val="0096009B"/>
    <w:rsid w:val="009604E7"/>
    <w:rsid w:val="00964327"/>
    <w:rsid w:val="009646B1"/>
    <w:rsid w:val="00964BCB"/>
    <w:rsid w:val="00965838"/>
    <w:rsid w:val="00966270"/>
    <w:rsid w:val="009666DD"/>
    <w:rsid w:val="009703B8"/>
    <w:rsid w:val="0097060E"/>
    <w:rsid w:val="009725B4"/>
    <w:rsid w:val="00972C53"/>
    <w:rsid w:val="00973A99"/>
    <w:rsid w:val="00973BA1"/>
    <w:rsid w:val="00975199"/>
    <w:rsid w:val="009759E0"/>
    <w:rsid w:val="00980555"/>
    <w:rsid w:val="00981C9A"/>
    <w:rsid w:val="009840F1"/>
    <w:rsid w:val="009848EC"/>
    <w:rsid w:val="00985028"/>
    <w:rsid w:val="0099077C"/>
    <w:rsid w:val="00993E6E"/>
    <w:rsid w:val="0099489D"/>
    <w:rsid w:val="0099695D"/>
    <w:rsid w:val="009978A2"/>
    <w:rsid w:val="00997F80"/>
    <w:rsid w:val="009A0B6A"/>
    <w:rsid w:val="009A264A"/>
    <w:rsid w:val="009A2688"/>
    <w:rsid w:val="009A2E75"/>
    <w:rsid w:val="009A3F11"/>
    <w:rsid w:val="009A3F28"/>
    <w:rsid w:val="009A4B86"/>
    <w:rsid w:val="009A520B"/>
    <w:rsid w:val="009A7F7A"/>
    <w:rsid w:val="009B0DA0"/>
    <w:rsid w:val="009B0E43"/>
    <w:rsid w:val="009B1A8E"/>
    <w:rsid w:val="009B3B1C"/>
    <w:rsid w:val="009B420F"/>
    <w:rsid w:val="009B50D5"/>
    <w:rsid w:val="009B7751"/>
    <w:rsid w:val="009B796E"/>
    <w:rsid w:val="009C10E2"/>
    <w:rsid w:val="009C1E86"/>
    <w:rsid w:val="009C3F93"/>
    <w:rsid w:val="009D09EA"/>
    <w:rsid w:val="009D0EBD"/>
    <w:rsid w:val="009D19F7"/>
    <w:rsid w:val="009D2863"/>
    <w:rsid w:val="009D5EE8"/>
    <w:rsid w:val="009D6061"/>
    <w:rsid w:val="009E19E5"/>
    <w:rsid w:val="009E2F6B"/>
    <w:rsid w:val="009E3651"/>
    <w:rsid w:val="009E3EDA"/>
    <w:rsid w:val="009E530A"/>
    <w:rsid w:val="009F38A1"/>
    <w:rsid w:val="009F5F05"/>
    <w:rsid w:val="009F6723"/>
    <w:rsid w:val="00A00CAA"/>
    <w:rsid w:val="00A016AA"/>
    <w:rsid w:val="00A03723"/>
    <w:rsid w:val="00A0486A"/>
    <w:rsid w:val="00A07205"/>
    <w:rsid w:val="00A1232D"/>
    <w:rsid w:val="00A15839"/>
    <w:rsid w:val="00A16F37"/>
    <w:rsid w:val="00A172C7"/>
    <w:rsid w:val="00A22B1B"/>
    <w:rsid w:val="00A236D2"/>
    <w:rsid w:val="00A2389A"/>
    <w:rsid w:val="00A25064"/>
    <w:rsid w:val="00A26A28"/>
    <w:rsid w:val="00A323C1"/>
    <w:rsid w:val="00A33F53"/>
    <w:rsid w:val="00A33F9C"/>
    <w:rsid w:val="00A34C73"/>
    <w:rsid w:val="00A35B02"/>
    <w:rsid w:val="00A372A5"/>
    <w:rsid w:val="00A403E7"/>
    <w:rsid w:val="00A4674D"/>
    <w:rsid w:val="00A46C05"/>
    <w:rsid w:val="00A4735A"/>
    <w:rsid w:val="00A51944"/>
    <w:rsid w:val="00A527AC"/>
    <w:rsid w:val="00A57820"/>
    <w:rsid w:val="00A64620"/>
    <w:rsid w:val="00A759E2"/>
    <w:rsid w:val="00A8017F"/>
    <w:rsid w:val="00A81605"/>
    <w:rsid w:val="00A84896"/>
    <w:rsid w:val="00A8710B"/>
    <w:rsid w:val="00A87351"/>
    <w:rsid w:val="00A90AB0"/>
    <w:rsid w:val="00A92A4A"/>
    <w:rsid w:val="00AA08F9"/>
    <w:rsid w:val="00AA0E7D"/>
    <w:rsid w:val="00AA1280"/>
    <w:rsid w:val="00AA2C29"/>
    <w:rsid w:val="00AA319C"/>
    <w:rsid w:val="00AA4DEC"/>
    <w:rsid w:val="00AA5917"/>
    <w:rsid w:val="00AA76BE"/>
    <w:rsid w:val="00AB0DAC"/>
    <w:rsid w:val="00AB2B29"/>
    <w:rsid w:val="00AB422E"/>
    <w:rsid w:val="00AB4A41"/>
    <w:rsid w:val="00AB76B8"/>
    <w:rsid w:val="00AC21D5"/>
    <w:rsid w:val="00AC2B2E"/>
    <w:rsid w:val="00AC4333"/>
    <w:rsid w:val="00AC57F8"/>
    <w:rsid w:val="00AC6E98"/>
    <w:rsid w:val="00AC7983"/>
    <w:rsid w:val="00AC7E11"/>
    <w:rsid w:val="00AD21BB"/>
    <w:rsid w:val="00AD2F10"/>
    <w:rsid w:val="00AD3C1E"/>
    <w:rsid w:val="00AD43BA"/>
    <w:rsid w:val="00AD4753"/>
    <w:rsid w:val="00AE14E6"/>
    <w:rsid w:val="00AE1A71"/>
    <w:rsid w:val="00AE21CC"/>
    <w:rsid w:val="00AF1E20"/>
    <w:rsid w:val="00AF21C6"/>
    <w:rsid w:val="00AF2747"/>
    <w:rsid w:val="00AF29F9"/>
    <w:rsid w:val="00AF2D6C"/>
    <w:rsid w:val="00B00AC7"/>
    <w:rsid w:val="00B035AD"/>
    <w:rsid w:val="00B058FA"/>
    <w:rsid w:val="00B13B20"/>
    <w:rsid w:val="00B146AA"/>
    <w:rsid w:val="00B1755C"/>
    <w:rsid w:val="00B20139"/>
    <w:rsid w:val="00B239F1"/>
    <w:rsid w:val="00B25D3F"/>
    <w:rsid w:val="00B25DBE"/>
    <w:rsid w:val="00B263E2"/>
    <w:rsid w:val="00B32E77"/>
    <w:rsid w:val="00B33756"/>
    <w:rsid w:val="00B34FCC"/>
    <w:rsid w:val="00B372FE"/>
    <w:rsid w:val="00B3787D"/>
    <w:rsid w:val="00B43D01"/>
    <w:rsid w:val="00B46E36"/>
    <w:rsid w:val="00B503C4"/>
    <w:rsid w:val="00B50438"/>
    <w:rsid w:val="00B51A0B"/>
    <w:rsid w:val="00B535FF"/>
    <w:rsid w:val="00B545AC"/>
    <w:rsid w:val="00B546E5"/>
    <w:rsid w:val="00B563A0"/>
    <w:rsid w:val="00B62D09"/>
    <w:rsid w:val="00B63245"/>
    <w:rsid w:val="00B63F22"/>
    <w:rsid w:val="00B65343"/>
    <w:rsid w:val="00B7263C"/>
    <w:rsid w:val="00B75B38"/>
    <w:rsid w:val="00B76899"/>
    <w:rsid w:val="00B83028"/>
    <w:rsid w:val="00B865C7"/>
    <w:rsid w:val="00B87177"/>
    <w:rsid w:val="00B90ACF"/>
    <w:rsid w:val="00B90D3F"/>
    <w:rsid w:val="00B91781"/>
    <w:rsid w:val="00B968F1"/>
    <w:rsid w:val="00B970DD"/>
    <w:rsid w:val="00B972DB"/>
    <w:rsid w:val="00BA0561"/>
    <w:rsid w:val="00BA11DD"/>
    <w:rsid w:val="00BA3DB0"/>
    <w:rsid w:val="00BA5750"/>
    <w:rsid w:val="00BB3E4D"/>
    <w:rsid w:val="00BB6305"/>
    <w:rsid w:val="00BB7A68"/>
    <w:rsid w:val="00BC0D75"/>
    <w:rsid w:val="00BC27B8"/>
    <w:rsid w:val="00BC64F5"/>
    <w:rsid w:val="00BC6A08"/>
    <w:rsid w:val="00BC7CA9"/>
    <w:rsid w:val="00BD0A24"/>
    <w:rsid w:val="00BD585F"/>
    <w:rsid w:val="00BD5C0C"/>
    <w:rsid w:val="00BE0267"/>
    <w:rsid w:val="00BE0653"/>
    <w:rsid w:val="00BE2121"/>
    <w:rsid w:val="00BE2AE6"/>
    <w:rsid w:val="00BE6061"/>
    <w:rsid w:val="00BE69A2"/>
    <w:rsid w:val="00BE7932"/>
    <w:rsid w:val="00BF39B7"/>
    <w:rsid w:val="00C10E55"/>
    <w:rsid w:val="00C12538"/>
    <w:rsid w:val="00C21B47"/>
    <w:rsid w:val="00C21BD6"/>
    <w:rsid w:val="00C23AB6"/>
    <w:rsid w:val="00C315DC"/>
    <w:rsid w:val="00C3400A"/>
    <w:rsid w:val="00C36335"/>
    <w:rsid w:val="00C42649"/>
    <w:rsid w:val="00C42977"/>
    <w:rsid w:val="00C46F18"/>
    <w:rsid w:val="00C5384B"/>
    <w:rsid w:val="00C56C20"/>
    <w:rsid w:val="00C57325"/>
    <w:rsid w:val="00C61090"/>
    <w:rsid w:val="00C63079"/>
    <w:rsid w:val="00C640D6"/>
    <w:rsid w:val="00C6479B"/>
    <w:rsid w:val="00C6651D"/>
    <w:rsid w:val="00C7093B"/>
    <w:rsid w:val="00C71174"/>
    <w:rsid w:val="00C71537"/>
    <w:rsid w:val="00C73385"/>
    <w:rsid w:val="00C74711"/>
    <w:rsid w:val="00C7482C"/>
    <w:rsid w:val="00C74C4E"/>
    <w:rsid w:val="00C74EFB"/>
    <w:rsid w:val="00C766BC"/>
    <w:rsid w:val="00C80503"/>
    <w:rsid w:val="00C80B77"/>
    <w:rsid w:val="00C80DC7"/>
    <w:rsid w:val="00C842CE"/>
    <w:rsid w:val="00C86F89"/>
    <w:rsid w:val="00C90190"/>
    <w:rsid w:val="00C94EAD"/>
    <w:rsid w:val="00CA5861"/>
    <w:rsid w:val="00CA5B1B"/>
    <w:rsid w:val="00CA6489"/>
    <w:rsid w:val="00CB1F20"/>
    <w:rsid w:val="00CB5E89"/>
    <w:rsid w:val="00CC0177"/>
    <w:rsid w:val="00CC574D"/>
    <w:rsid w:val="00CC6420"/>
    <w:rsid w:val="00CC6578"/>
    <w:rsid w:val="00CD0F3D"/>
    <w:rsid w:val="00CD663A"/>
    <w:rsid w:val="00CD66A6"/>
    <w:rsid w:val="00CD7D7F"/>
    <w:rsid w:val="00CD7E7B"/>
    <w:rsid w:val="00CE1E7F"/>
    <w:rsid w:val="00CE2404"/>
    <w:rsid w:val="00CE3982"/>
    <w:rsid w:val="00CE473E"/>
    <w:rsid w:val="00CE4B6D"/>
    <w:rsid w:val="00CE5361"/>
    <w:rsid w:val="00CE709C"/>
    <w:rsid w:val="00CF0C2C"/>
    <w:rsid w:val="00CF25CB"/>
    <w:rsid w:val="00CF4EA0"/>
    <w:rsid w:val="00CF4EDD"/>
    <w:rsid w:val="00CF6A4C"/>
    <w:rsid w:val="00CF6C59"/>
    <w:rsid w:val="00CF7C2C"/>
    <w:rsid w:val="00D00008"/>
    <w:rsid w:val="00D023B5"/>
    <w:rsid w:val="00D025DF"/>
    <w:rsid w:val="00D03579"/>
    <w:rsid w:val="00D041B9"/>
    <w:rsid w:val="00D04C84"/>
    <w:rsid w:val="00D11B87"/>
    <w:rsid w:val="00D121C2"/>
    <w:rsid w:val="00D126A0"/>
    <w:rsid w:val="00D12F53"/>
    <w:rsid w:val="00D1393A"/>
    <w:rsid w:val="00D14A30"/>
    <w:rsid w:val="00D17BAE"/>
    <w:rsid w:val="00D17E18"/>
    <w:rsid w:val="00D20BF3"/>
    <w:rsid w:val="00D215AD"/>
    <w:rsid w:val="00D227B2"/>
    <w:rsid w:val="00D2347D"/>
    <w:rsid w:val="00D24A0A"/>
    <w:rsid w:val="00D24D71"/>
    <w:rsid w:val="00D26501"/>
    <w:rsid w:val="00D26DC9"/>
    <w:rsid w:val="00D30D9B"/>
    <w:rsid w:val="00D31EAA"/>
    <w:rsid w:val="00D349B1"/>
    <w:rsid w:val="00D34FE5"/>
    <w:rsid w:val="00D35519"/>
    <w:rsid w:val="00D36374"/>
    <w:rsid w:val="00D43A46"/>
    <w:rsid w:val="00D449E9"/>
    <w:rsid w:val="00D46A1B"/>
    <w:rsid w:val="00D5042D"/>
    <w:rsid w:val="00D5160E"/>
    <w:rsid w:val="00D53EC0"/>
    <w:rsid w:val="00D5515E"/>
    <w:rsid w:val="00D630EF"/>
    <w:rsid w:val="00D631B6"/>
    <w:rsid w:val="00D63BAD"/>
    <w:rsid w:val="00D70EED"/>
    <w:rsid w:val="00D71595"/>
    <w:rsid w:val="00D741E2"/>
    <w:rsid w:val="00D74A73"/>
    <w:rsid w:val="00D80128"/>
    <w:rsid w:val="00D80D30"/>
    <w:rsid w:val="00D8299F"/>
    <w:rsid w:val="00D83F3C"/>
    <w:rsid w:val="00D84833"/>
    <w:rsid w:val="00D8580D"/>
    <w:rsid w:val="00D868BB"/>
    <w:rsid w:val="00D90605"/>
    <w:rsid w:val="00D9291F"/>
    <w:rsid w:val="00D9359C"/>
    <w:rsid w:val="00D94957"/>
    <w:rsid w:val="00D9547A"/>
    <w:rsid w:val="00D96932"/>
    <w:rsid w:val="00D96B5A"/>
    <w:rsid w:val="00D96FDE"/>
    <w:rsid w:val="00D97180"/>
    <w:rsid w:val="00D97E5A"/>
    <w:rsid w:val="00DA0434"/>
    <w:rsid w:val="00DA1B32"/>
    <w:rsid w:val="00DA2DEA"/>
    <w:rsid w:val="00DA7663"/>
    <w:rsid w:val="00DA7C1A"/>
    <w:rsid w:val="00DB0D1E"/>
    <w:rsid w:val="00DB124F"/>
    <w:rsid w:val="00DB169F"/>
    <w:rsid w:val="00DB1B59"/>
    <w:rsid w:val="00DB2743"/>
    <w:rsid w:val="00DB2CD6"/>
    <w:rsid w:val="00DB3023"/>
    <w:rsid w:val="00DB69FD"/>
    <w:rsid w:val="00DB78CA"/>
    <w:rsid w:val="00DC10AF"/>
    <w:rsid w:val="00DC15E4"/>
    <w:rsid w:val="00DC245E"/>
    <w:rsid w:val="00DC5A8B"/>
    <w:rsid w:val="00DC79EA"/>
    <w:rsid w:val="00DD0709"/>
    <w:rsid w:val="00DD3C5A"/>
    <w:rsid w:val="00DD5670"/>
    <w:rsid w:val="00DE16C5"/>
    <w:rsid w:val="00DE1D71"/>
    <w:rsid w:val="00DE332E"/>
    <w:rsid w:val="00DE4C1A"/>
    <w:rsid w:val="00DE6B48"/>
    <w:rsid w:val="00DE6B81"/>
    <w:rsid w:val="00DF005B"/>
    <w:rsid w:val="00DF1221"/>
    <w:rsid w:val="00DF12FD"/>
    <w:rsid w:val="00DF3778"/>
    <w:rsid w:val="00E01073"/>
    <w:rsid w:val="00E02231"/>
    <w:rsid w:val="00E065BB"/>
    <w:rsid w:val="00E105BF"/>
    <w:rsid w:val="00E10657"/>
    <w:rsid w:val="00E152BB"/>
    <w:rsid w:val="00E1677E"/>
    <w:rsid w:val="00E168D2"/>
    <w:rsid w:val="00E17A27"/>
    <w:rsid w:val="00E21D70"/>
    <w:rsid w:val="00E23647"/>
    <w:rsid w:val="00E26211"/>
    <w:rsid w:val="00E31328"/>
    <w:rsid w:val="00E32E87"/>
    <w:rsid w:val="00E33ED5"/>
    <w:rsid w:val="00E40CB2"/>
    <w:rsid w:val="00E4327E"/>
    <w:rsid w:val="00E43AF5"/>
    <w:rsid w:val="00E447CB"/>
    <w:rsid w:val="00E44C50"/>
    <w:rsid w:val="00E46452"/>
    <w:rsid w:val="00E46F9D"/>
    <w:rsid w:val="00E51C66"/>
    <w:rsid w:val="00E5577E"/>
    <w:rsid w:val="00E55978"/>
    <w:rsid w:val="00E5743F"/>
    <w:rsid w:val="00E60AA1"/>
    <w:rsid w:val="00E6276E"/>
    <w:rsid w:val="00E6299F"/>
    <w:rsid w:val="00E648FD"/>
    <w:rsid w:val="00E64A80"/>
    <w:rsid w:val="00E64B38"/>
    <w:rsid w:val="00E67901"/>
    <w:rsid w:val="00E71198"/>
    <w:rsid w:val="00E7349B"/>
    <w:rsid w:val="00E7512E"/>
    <w:rsid w:val="00E76727"/>
    <w:rsid w:val="00E8135A"/>
    <w:rsid w:val="00E8393E"/>
    <w:rsid w:val="00E84A38"/>
    <w:rsid w:val="00E84B43"/>
    <w:rsid w:val="00E84F4C"/>
    <w:rsid w:val="00E84F7C"/>
    <w:rsid w:val="00E852DB"/>
    <w:rsid w:val="00E901DD"/>
    <w:rsid w:val="00E90792"/>
    <w:rsid w:val="00E936C6"/>
    <w:rsid w:val="00E969B5"/>
    <w:rsid w:val="00E9781E"/>
    <w:rsid w:val="00EA60AA"/>
    <w:rsid w:val="00EA6525"/>
    <w:rsid w:val="00EA6A32"/>
    <w:rsid w:val="00EB12CC"/>
    <w:rsid w:val="00EB1DA0"/>
    <w:rsid w:val="00EB424E"/>
    <w:rsid w:val="00EB768D"/>
    <w:rsid w:val="00EB77E8"/>
    <w:rsid w:val="00EB7856"/>
    <w:rsid w:val="00EB7B3D"/>
    <w:rsid w:val="00EC19FF"/>
    <w:rsid w:val="00EC1B05"/>
    <w:rsid w:val="00EC5ED5"/>
    <w:rsid w:val="00EC6E0B"/>
    <w:rsid w:val="00EC77CB"/>
    <w:rsid w:val="00EC77E1"/>
    <w:rsid w:val="00ED56B2"/>
    <w:rsid w:val="00EE027E"/>
    <w:rsid w:val="00EE167F"/>
    <w:rsid w:val="00EE3D94"/>
    <w:rsid w:val="00EE4B1D"/>
    <w:rsid w:val="00EE50E3"/>
    <w:rsid w:val="00EE5C95"/>
    <w:rsid w:val="00EE7D46"/>
    <w:rsid w:val="00EF02F1"/>
    <w:rsid w:val="00EF124C"/>
    <w:rsid w:val="00EF2432"/>
    <w:rsid w:val="00EF5B22"/>
    <w:rsid w:val="00EF5CA5"/>
    <w:rsid w:val="00F0194A"/>
    <w:rsid w:val="00F02316"/>
    <w:rsid w:val="00F05A98"/>
    <w:rsid w:val="00F06942"/>
    <w:rsid w:val="00F10062"/>
    <w:rsid w:val="00F1060F"/>
    <w:rsid w:val="00F10A16"/>
    <w:rsid w:val="00F11436"/>
    <w:rsid w:val="00F13AE4"/>
    <w:rsid w:val="00F1763A"/>
    <w:rsid w:val="00F17868"/>
    <w:rsid w:val="00F21119"/>
    <w:rsid w:val="00F2287C"/>
    <w:rsid w:val="00F24C3A"/>
    <w:rsid w:val="00F25C50"/>
    <w:rsid w:val="00F26D78"/>
    <w:rsid w:val="00F308CA"/>
    <w:rsid w:val="00F355B7"/>
    <w:rsid w:val="00F4074D"/>
    <w:rsid w:val="00F448F6"/>
    <w:rsid w:val="00F45DE2"/>
    <w:rsid w:val="00F47736"/>
    <w:rsid w:val="00F4777D"/>
    <w:rsid w:val="00F50F0C"/>
    <w:rsid w:val="00F5104E"/>
    <w:rsid w:val="00F525B1"/>
    <w:rsid w:val="00F55C9A"/>
    <w:rsid w:val="00F55FB9"/>
    <w:rsid w:val="00F56769"/>
    <w:rsid w:val="00F573D8"/>
    <w:rsid w:val="00F57A54"/>
    <w:rsid w:val="00F648E8"/>
    <w:rsid w:val="00F64CC8"/>
    <w:rsid w:val="00F65D8A"/>
    <w:rsid w:val="00F673DA"/>
    <w:rsid w:val="00F677BE"/>
    <w:rsid w:val="00F72077"/>
    <w:rsid w:val="00F728AF"/>
    <w:rsid w:val="00F7524E"/>
    <w:rsid w:val="00F77CA0"/>
    <w:rsid w:val="00F80386"/>
    <w:rsid w:val="00F82B14"/>
    <w:rsid w:val="00F82D11"/>
    <w:rsid w:val="00F83772"/>
    <w:rsid w:val="00F85A62"/>
    <w:rsid w:val="00F875B3"/>
    <w:rsid w:val="00F936FA"/>
    <w:rsid w:val="00FA1690"/>
    <w:rsid w:val="00FA51DD"/>
    <w:rsid w:val="00FA6792"/>
    <w:rsid w:val="00FB001B"/>
    <w:rsid w:val="00FB0EE7"/>
    <w:rsid w:val="00FB147A"/>
    <w:rsid w:val="00FB2087"/>
    <w:rsid w:val="00FB4061"/>
    <w:rsid w:val="00FB6407"/>
    <w:rsid w:val="00FB6BCA"/>
    <w:rsid w:val="00FB7950"/>
    <w:rsid w:val="00FC4474"/>
    <w:rsid w:val="00FC67CD"/>
    <w:rsid w:val="00FD006D"/>
    <w:rsid w:val="00FD20EC"/>
    <w:rsid w:val="00FD4CF8"/>
    <w:rsid w:val="00FD4F3C"/>
    <w:rsid w:val="00FD5D53"/>
    <w:rsid w:val="00FD66B7"/>
    <w:rsid w:val="00FD7AA2"/>
    <w:rsid w:val="00FD7D08"/>
    <w:rsid w:val="00FE06CA"/>
    <w:rsid w:val="00FE5350"/>
    <w:rsid w:val="00FE607F"/>
    <w:rsid w:val="00FE6D84"/>
    <w:rsid w:val="00FE700F"/>
    <w:rsid w:val="00FF27D7"/>
    <w:rsid w:val="00FF2960"/>
    <w:rsid w:val="00FF4171"/>
    <w:rsid w:val="00FF4791"/>
    <w:rsid w:val="00FF47A7"/>
    <w:rsid w:val="00FF4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04E"/>
    <w:rPr>
      <w:sz w:val="20"/>
      <w:szCs w:val="20"/>
    </w:rPr>
  </w:style>
  <w:style w:type="paragraph" w:styleId="Heading1">
    <w:name w:val="heading 1"/>
    <w:basedOn w:val="Normal"/>
    <w:next w:val="Normal"/>
    <w:link w:val="Heading1Char"/>
    <w:uiPriority w:val="9"/>
    <w:qFormat/>
    <w:rsid w:val="00F5104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9"/>
    <w:unhideWhenUsed/>
    <w:qFormat/>
    <w:rsid w:val="00F5104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9"/>
    <w:unhideWhenUsed/>
    <w:qFormat/>
    <w:rsid w:val="00F5104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F5104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F5104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5104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5104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5104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5104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04E"/>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9"/>
    <w:rsid w:val="00F5104E"/>
    <w:rPr>
      <w:caps/>
      <w:spacing w:val="15"/>
      <w:shd w:val="clear" w:color="auto" w:fill="DBE5F1" w:themeFill="accent1" w:themeFillTint="33"/>
    </w:rPr>
  </w:style>
  <w:style w:type="paragraph" w:styleId="Header">
    <w:name w:val="header"/>
    <w:basedOn w:val="Normal"/>
    <w:link w:val="HeaderChar"/>
    <w:uiPriority w:val="99"/>
    <w:unhideWhenUsed/>
    <w:rsid w:val="003E1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4F3"/>
  </w:style>
  <w:style w:type="paragraph" w:styleId="Footer">
    <w:name w:val="footer"/>
    <w:basedOn w:val="Normal"/>
    <w:link w:val="FooterChar"/>
    <w:uiPriority w:val="99"/>
    <w:unhideWhenUsed/>
    <w:rsid w:val="003E1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4F3"/>
  </w:style>
  <w:style w:type="paragraph" w:styleId="BalloonText">
    <w:name w:val="Balloon Text"/>
    <w:basedOn w:val="Normal"/>
    <w:link w:val="BalloonTextChar"/>
    <w:uiPriority w:val="99"/>
    <w:semiHidden/>
    <w:unhideWhenUsed/>
    <w:rsid w:val="003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4F3"/>
    <w:rPr>
      <w:rFonts w:ascii="Tahoma" w:hAnsi="Tahoma" w:cs="Tahoma"/>
      <w:sz w:val="16"/>
      <w:szCs w:val="16"/>
    </w:rPr>
  </w:style>
  <w:style w:type="paragraph" w:styleId="Title">
    <w:name w:val="Title"/>
    <w:basedOn w:val="Normal"/>
    <w:next w:val="Normal"/>
    <w:link w:val="TitleChar"/>
    <w:uiPriority w:val="10"/>
    <w:qFormat/>
    <w:rsid w:val="00F5104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5104E"/>
    <w:rPr>
      <w:caps/>
      <w:color w:val="4F81BD" w:themeColor="accent1"/>
      <w:spacing w:val="10"/>
      <w:kern w:val="28"/>
      <w:sz w:val="52"/>
      <w:szCs w:val="52"/>
    </w:rPr>
  </w:style>
  <w:style w:type="paragraph" w:styleId="Subtitle">
    <w:name w:val="Subtitle"/>
    <w:basedOn w:val="Normal"/>
    <w:next w:val="Normal"/>
    <w:link w:val="SubtitleChar"/>
    <w:uiPriority w:val="11"/>
    <w:qFormat/>
    <w:rsid w:val="00F5104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5104E"/>
    <w:rPr>
      <w:caps/>
      <w:color w:val="595959" w:themeColor="text1" w:themeTint="A6"/>
      <w:spacing w:val="10"/>
      <w:sz w:val="24"/>
      <w:szCs w:val="24"/>
    </w:rPr>
  </w:style>
  <w:style w:type="character" w:customStyle="1" w:styleId="Heading3Char">
    <w:name w:val="Heading 3 Char"/>
    <w:basedOn w:val="DefaultParagraphFont"/>
    <w:link w:val="Heading3"/>
    <w:uiPriority w:val="99"/>
    <w:rsid w:val="00F5104E"/>
    <w:rPr>
      <w:caps/>
      <w:color w:val="243F60" w:themeColor="accent1" w:themeShade="7F"/>
      <w:spacing w:val="15"/>
    </w:rPr>
  </w:style>
  <w:style w:type="character" w:customStyle="1" w:styleId="Heading4Char">
    <w:name w:val="Heading 4 Char"/>
    <w:basedOn w:val="DefaultParagraphFont"/>
    <w:link w:val="Heading4"/>
    <w:uiPriority w:val="9"/>
    <w:rsid w:val="00F5104E"/>
    <w:rPr>
      <w:caps/>
      <w:color w:val="365F91" w:themeColor="accent1" w:themeShade="BF"/>
      <w:spacing w:val="10"/>
    </w:rPr>
  </w:style>
  <w:style w:type="character" w:customStyle="1" w:styleId="Heading5Char">
    <w:name w:val="Heading 5 Char"/>
    <w:basedOn w:val="DefaultParagraphFont"/>
    <w:link w:val="Heading5"/>
    <w:uiPriority w:val="9"/>
    <w:semiHidden/>
    <w:rsid w:val="00F5104E"/>
    <w:rPr>
      <w:caps/>
      <w:color w:val="365F91" w:themeColor="accent1" w:themeShade="BF"/>
      <w:spacing w:val="10"/>
    </w:rPr>
  </w:style>
  <w:style w:type="character" w:customStyle="1" w:styleId="Heading6Char">
    <w:name w:val="Heading 6 Char"/>
    <w:basedOn w:val="DefaultParagraphFont"/>
    <w:link w:val="Heading6"/>
    <w:uiPriority w:val="9"/>
    <w:semiHidden/>
    <w:rsid w:val="00F5104E"/>
    <w:rPr>
      <w:caps/>
      <w:color w:val="365F91" w:themeColor="accent1" w:themeShade="BF"/>
      <w:spacing w:val="10"/>
    </w:rPr>
  </w:style>
  <w:style w:type="character" w:customStyle="1" w:styleId="Heading7Char">
    <w:name w:val="Heading 7 Char"/>
    <w:basedOn w:val="DefaultParagraphFont"/>
    <w:link w:val="Heading7"/>
    <w:uiPriority w:val="9"/>
    <w:semiHidden/>
    <w:rsid w:val="00F5104E"/>
    <w:rPr>
      <w:caps/>
      <w:color w:val="365F91" w:themeColor="accent1" w:themeShade="BF"/>
      <w:spacing w:val="10"/>
    </w:rPr>
  </w:style>
  <w:style w:type="character" w:customStyle="1" w:styleId="Heading8Char">
    <w:name w:val="Heading 8 Char"/>
    <w:basedOn w:val="DefaultParagraphFont"/>
    <w:link w:val="Heading8"/>
    <w:uiPriority w:val="9"/>
    <w:semiHidden/>
    <w:rsid w:val="00F5104E"/>
    <w:rPr>
      <w:caps/>
      <w:spacing w:val="10"/>
      <w:sz w:val="18"/>
      <w:szCs w:val="18"/>
    </w:rPr>
  </w:style>
  <w:style w:type="character" w:customStyle="1" w:styleId="Heading9Char">
    <w:name w:val="Heading 9 Char"/>
    <w:basedOn w:val="DefaultParagraphFont"/>
    <w:link w:val="Heading9"/>
    <w:uiPriority w:val="9"/>
    <w:semiHidden/>
    <w:rsid w:val="00F5104E"/>
    <w:rPr>
      <w:i/>
      <w:caps/>
      <w:spacing w:val="10"/>
      <w:sz w:val="18"/>
      <w:szCs w:val="18"/>
    </w:rPr>
  </w:style>
  <w:style w:type="paragraph" w:styleId="Caption">
    <w:name w:val="caption"/>
    <w:basedOn w:val="Normal"/>
    <w:next w:val="Normal"/>
    <w:uiPriority w:val="35"/>
    <w:semiHidden/>
    <w:unhideWhenUsed/>
    <w:qFormat/>
    <w:rsid w:val="00F5104E"/>
    <w:rPr>
      <w:b/>
      <w:bCs/>
      <w:color w:val="365F91" w:themeColor="accent1" w:themeShade="BF"/>
      <w:sz w:val="16"/>
      <w:szCs w:val="16"/>
    </w:rPr>
  </w:style>
  <w:style w:type="character" w:styleId="Strong">
    <w:name w:val="Strong"/>
    <w:uiPriority w:val="22"/>
    <w:qFormat/>
    <w:rsid w:val="00F5104E"/>
    <w:rPr>
      <w:b/>
      <w:bCs/>
    </w:rPr>
  </w:style>
  <w:style w:type="character" w:styleId="Emphasis">
    <w:name w:val="Emphasis"/>
    <w:uiPriority w:val="20"/>
    <w:qFormat/>
    <w:rsid w:val="00F5104E"/>
    <w:rPr>
      <w:caps/>
      <w:color w:val="243F60" w:themeColor="accent1" w:themeShade="7F"/>
      <w:spacing w:val="5"/>
    </w:rPr>
  </w:style>
  <w:style w:type="paragraph" w:styleId="NoSpacing">
    <w:name w:val="No Spacing"/>
    <w:basedOn w:val="Normal"/>
    <w:link w:val="NoSpacingChar"/>
    <w:qFormat/>
    <w:rsid w:val="00F5104E"/>
    <w:pPr>
      <w:spacing w:before="0" w:after="0" w:line="240" w:lineRule="auto"/>
    </w:pPr>
  </w:style>
  <w:style w:type="paragraph" w:styleId="ListParagraph">
    <w:name w:val="List Paragraph"/>
    <w:basedOn w:val="Normal"/>
    <w:uiPriority w:val="34"/>
    <w:qFormat/>
    <w:rsid w:val="00F5104E"/>
    <w:pPr>
      <w:ind w:left="720"/>
      <w:contextualSpacing/>
    </w:pPr>
  </w:style>
  <w:style w:type="paragraph" w:styleId="Quote">
    <w:name w:val="Quote"/>
    <w:basedOn w:val="Normal"/>
    <w:next w:val="Normal"/>
    <w:link w:val="QuoteChar"/>
    <w:uiPriority w:val="29"/>
    <w:qFormat/>
    <w:rsid w:val="00F5104E"/>
    <w:rPr>
      <w:i/>
      <w:iCs/>
    </w:rPr>
  </w:style>
  <w:style w:type="character" w:customStyle="1" w:styleId="QuoteChar">
    <w:name w:val="Quote Char"/>
    <w:basedOn w:val="DefaultParagraphFont"/>
    <w:link w:val="Quote"/>
    <w:uiPriority w:val="29"/>
    <w:rsid w:val="00F5104E"/>
    <w:rPr>
      <w:i/>
      <w:iCs/>
      <w:sz w:val="20"/>
      <w:szCs w:val="20"/>
    </w:rPr>
  </w:style>
  <w:style w:type="paragraph" w:styleId="IntenseQuote">
    <w:name w:val="Intense Quote"/>
    <w:basedOn w:val="Normal"/>
    <w:next w:val="Normal"/>
    <w:link w:val="IntenseQuoteChar"/>
    <w:uiPriority w:val="30"/>
    <w:qFormat/>
    <w:rsid w:val="00F5104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5104E"/>
    <w:rPr>
      <w:i/>
      <w:iCs/>
      <w:color w:val="4F81BD" w:themeColor="accent1"/>
      <w:sz w:val="20"/>
      <w:szCs w:val="20"/>
    </w:rPr>
  </w:style>
  <w:style w:type="character" w:styleId="SubtleEmphasis">
    <w:name w:val="Subtle Emphasis"/>
    <w:uiPriority w:val="19"/>
    <w:qFormat/>
    <w:rsid w:val="00F5104E"/>
    <w:rPr>
      <w:i/>
      <w:iCs/>
      <w:color w:val="243F60" w:themeColor="accent1" w:themeShade="7F"/>
    </w:rPr>
  </w:style>
  <w:style w:type="character" w:styleId="IntenseEmphasis">
    <w:name w:val="Intense Emphasis"/>
    <w:uiPriority w:val="21"/>
    <w:qFormat/>
    <w:rsid w:val="00F5104E"/>
    <w:rPr>
      <w:b/>
      <w:bCs/>
      <w:caps/>
      <w:color w:val="243F60" w:themeColor="accent1" w:themeShade="7F"/>
      <w:spacing w:val="10"/>
    </w:rPr>
  </w:style>
  <w:style w:type="character" w:styleId="SubtleReference">
    <w:name w:val="Subtle Reference"/>
    <w:uiPriority w:val="31"/>
    <w:qFormat/>
    <w:rsid w:val="00F5104E"/>
    <w:rPr>
      <w:b/>
      <w:bCs/>
      <w:color w:val="4F81BD" w:themeColor="accent1"/>
    </w:rPr>
  </w:style>
  <w:style w:type="character" w:styleId="IntenseReference">
    <w:name w:val="Intense Reference"/>
    <w:uiPriority w:val="32"/>
    <w:qFormat/>
    <w:rsid w:val="00F5104E"/>
    <w:rPr>
      <w:b/>
      <w:bCs/>
      <w:i/>
      <w:iCs/>
      <w:caps/>
      <w:color w:val="4F81BD" w:themeColor="accent1"/>
    </w:rPr>
  </w:style>
  <w:style w:type="character" w:styleId="BookTitle">
    <w:name w:val="Book Title"/>
    <w:uiPriority w:val="33"/>
    <w:qFormat/>
    <w:rsid w:val="00F5104E"/>
    <w:rPr>
      <w:b/>
      <w:bCs/>
      <w:i/>
      <w:iCs/>
      <w:spacing w:val="9"/>
    </w:rPr>
  </w:style>
  <w:style w:type="paragraph" w:styleId="TOCHeading">
    <w:name w:val="TOC Heading"/>
    <w:basedOn w:val="Heading1"/>
    <w:next w:val="Normal"/>
    <w:uiPriority w:val="39"/>
    <w:semiHidden/>
    <w:unhideWhenUsed/>
    <w:qFormat/>
    <w:rsid w:val="00F5104E"/>
    <w:pPr>
      <w:outlineLvl w:val="9"/>
    </w:pPr>
    <w:rPr>
      <w:lang w:bidi="en-US"/>
    </w:rPr>
  </w:style>
  <w:style w:type="character" w:customStyle="1" w:styleId="NoSpacingChar">
    <w:name w:val="No Spacing Char"/>
    <w:basedOn w:val="DefaultParagraphFont"/>
    <w:link w:val="NoSpacing"/>
    <w:uiPriority w:val="1"/>
    <w:rsid w:val="00F5104E"/>
    <w:rPr>
      <w:sz w:val="20"/>
      <w:szCs w:val="20"/>
    </w:rPr>
  </w:style>
  <w:style w:type="paragraph" w:styleId="TOC2">
    <w:name w:val="toc 2"/>
    <w:basedOn w:val="Normal"/>
    <w:next w:val="Normal"/>
    <w:autoRedefine/>
    <w:uiPriority w:val="39"/>
    <w:unhideWhenUsed/>
    <w:qFormat/>
    <w:rsid w:val="00D9359C"/>
    <w:pPr>
      <w:spacing w:before="0" w:after="100"/>
      <w:ind w:left="220"/>
    </w:pPr>
    <w:rPr>
      <w:sz w:val="22"/>
      <w:szCs w:val="22"/>
      <w:lang w:eastAsia="ja-JP"/>
    </w:rPr>
  </w:style>
  <w:style w:type="paragraph" w:styleId="TOC1">
    <w:name w:val="toc 1"/>
    <w:basedOn w:val="Normal"/>
    <w:next w:val="Normal"/>
    <w:autoRedefine/>
    <w:uiPriority w:val="39"/>
    <w:unhideWhenUsed/>
    <w:qFormat/>
    <w:rsid w:val="00D9359C"/>
    <w:pPr>
      <w:spacing w:before="0" w:after="100"/>
    </w:pPr>
    <w:rPr>
      <w:sz w:val="22"/>
      <w:szCs w:val="22"/>
      <w:lang w:eastAsia="ja-JP"/>
    </w:rPr>
  </w:style>
  <w:style w:type="paragraph" w:styleId="TOC3">
    <w:name w:val="toc 3"/>
    <w:basedOn w:val="Normal"/>
    <w:next w:val="Normal"/>
    <w:autoRedefine/>
    <w:uiPriority w:val="39"/>
    <w:unhideWhenUsed/>
    <w:qFormat/>
    <w:rsid w:val="00D9359C"/>
    <w:pPr>
      <w:spacing w:before="0" w:after="100"/>
      <w:ind w:left="440"/>
    </w:pPr>
    <w:rPr>
      <w:sz w:val="22"/>
      <w:szCs w:val="22"/>
      <w:lang w:eastAsia="ja-JP"/>
    </w:rPr>
  </w:style>
  <w:style w:type="character" w:styleId="Hyperlink">
    <w:name w:val="Hyperlink"/>
    <w:basedOn w:val="DefaultParagraphFont"/>
    <w:uiPriority w:val="99"/>
    <w:unhideWhenUsed/>
    <w:rsid w:val="00D9359C"/>
    <w:rPr>
      <w:color w:val="0000FF" w:themeColor="hyperlink"/>
      <w:u w:val="single"/>
    </w:rPr>
  </w:style>
  <w:style w:type="character" w:customStyle="1" w:styleId="apple-converted-space">
    <w:name w:val="apple-converted-space"/>
    <w:basedOn w:val="DefaultParagraphFont"/>
    <w:rsid w:val="009A3F11"/>
  </w:style>
  <w:style w:type="character" w:styleId="PlaceholderText">
    <w:name w:val="Placeholder Text"/>
    <w:basedOn w:val="DefaultParagraphFont"/>
    <w:uiPriority w:val="99"/>
    <w:semiHidden/>
    <w:rsid w:val="00DD0709"/>
    <w:rPr>
      <w:color w:val="808080"/>
    </w:rPr>
  </w:style>
  <w:style w:type="table" w:styleId="TableGrid">
    <w:name w:val="Table Grid"/>
    <w:basedOn w:val="TableNormal"/>
    <w:rsid w:val="00DB78CA"/>
    <w:pPr>
      <w:spacing w:before="0" w:after="0" w:line="240" w:lineRule="auto"/>
    </w:pPr>
    <w:rPr>
      <w:rFonts w:eastAsiaTheme="minorHAnsi"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3569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AA0E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04E"/>
    <w:rPr>
      <w:sz w:val="20"/>
      <w:szCs w:val="20"/>
    </w:rPr>
  </w:style>
  <w:style w:type="paragraph" w:styleId="Heading1">
    <w:name w:val="heading 1"/>
    <w:basedOn w:val="Normal"/>
    <w:next w:val="Normal"/>
    <w:link w:val="Heading1Char"/>
    <w:uiPriority w:val="9"/>
    <w:qFormat/>
    <w:rsid w:val="00F5104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9"/>
    <w:unhideWhenUsed/>
    <w:qFormat/>
    <w:rsid w:val="00F5104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9"/>
    <w:unhideWhenUsed/>
    <w:qFormat/>
    <w:rsid w:val="00F5104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F5104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F5104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5104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5104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5104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5104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04E"/>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9"/>
    <w:rsid w:val="00F5104E"/>
    <w:rPr>
      <w:caps/>
      <w:spacing w:val="15"/>
      <w:shd w:val="clear" w:color="auto" w:fill="DBE5F1" w:themeFill="accent1" w:themeFillTint="33"/>
    </w:rPr>
  </w:style>
  <w:style w:type="paragraph" w:styleId="Header">
    <w:name w:val="header"/>
    <w:basedOn w:val="Normal"/>
    <w:link w:val="HeaderChar"/>
    <w:uiPriority w:val="99"/>
    <w:unhideWhenUsed/>
    <w:rsid w:val="003E1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4F3"/>
  </w:style>
  <w:style w:type="paragraph" w:styleId="Footer">
    <w:name w:val="footer"/>
    <w:basedOn w:val="Normal"/>
    <w:link w:val="FooterChar"/>
    <w:uiPriority w:val="99"/>
    <w:unhideWhenUsed/>
    <w:rsid w:val="003E1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4F3"/>
  </w:style>
  <w:style w:type="paragraph" w:styleId="BalloonText">
    <w:name w:val="Balloon Text"/>
    <w:basedOn w:val="Normal"/>
    <w:link w:val="BalloonTextChar"/>
    <w:uiPriority w:val="99"/>
    <w:semiHidden/>
    <w:unhideWhenUsed/>
    <w:rsid w:val="003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4F3"/>
    <w:rPr>
      <w:rFonts w:ascii="Tahoma" w:hAnsi="Tahoma" w:cs="Tahoma"/>
      <w:sz w:val="16"/>
      <w:szCs w:val="16"/>
    </w:rPr>
  </w:style>
  <w:style w:type="paragraph" w:styleId="Title">
    <w:name w:val="Title"/>
    <w:basedOn w:val="Normal"/>
    <w:next w:val="Normal"/>
    <w:link w:val="TitleChar"/>
    <w:uiPriority w:val="10"/>
    <w:qFormat/>
    <w:rsid w:val="00F5104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5104E"/>
    <w:rPr>
      <w:caps/>
      <w:color w:val="4F81BD" w:themeColor="accent1"/>
      <w:spacing w:val="10"/>
      <w:kern w:val="28"/>
      <w:sz w:val="52"/>
      <w:szCs w:val="52"/>
    </w:rPr>
  </w:style>
  <w:style w:type="paragraph" w:styleId="Subtitle">
    <w:name w:val="Subtitle"/>
    <w:basedOn w:val="Normal"/>
    <w:next w:val="Normal"/>
    <w:link w:val="SubtitleChar"/>
    <w:uiPriority w:val="11"/>
    <w:qFormat/>
    <w:rsid w:val="00F5104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5104E"/>
    <w:rPr>
      <w:caps/>
      <w:color w:val="595959" w:themeColor="text1" w:themeTint="A6"/>
      <w:spacing w:val="10"/>
      <w:sz w:val="24"/>
      <w:szCs w:val="24"/>
    </w:rPr>
  </w:style>
  <w:style w:type="character" w:customStyle="1" w:styleId="Heading3Char">
    <w:name w:val="Heading 3 Char"/>
    <w:basedOn w:val="DefaultParagraphFont"/>
    <w:link w:val="Heading3"/>
    <w:uiPriority w:val="99"/>
    <w:rsid w:val="00F5104E"/>
    <w:rPr>
      <w:caps/>
      <w:color w:val="243F60" w:themeColor="accent1" w:themeShade="7F"/>
      <w:spacing w:val="15"/>
    </w:rPr>
  </w:style>
  <w:style w:type="character" w:customStyle="1" w:styleId="Heading4Char">
    <w:name w:val="Heading 4 Char"/>
    <w:basedOn w:val="DefaultParagraphFont"/>
    <w:link w:val="Heading4"/>
    <w:uiPriority w:val="9"/>
    <w:rsid w:val="00F5104E"/>
    <w:rPr>
      <w:caps/>
      <w:color w:val="365F91" w:themeColor="accent1" w:themeShade="BF"/>
      <w:spacing w:val="10"/>
    </w:rPr>
  </w:style>
  <w:style w:type="character" w:customStyle="1" w:styleId="Heading5Char">
    <w:name w:val="Heading 5 Char"/>
    <w:basedOn w:val="DefaultParagraphFont"/>
    <w:link w:val="Heading5"/>
    <w:uiPriority w:val="9"/>
    <w:semiHidden/>
    <w:rsid w:val="00F5104E"/>
    <w:rPr>
      <w:caps/>
      <w:color w:val="365F91" w:themeColor="accent1" w:themeShade="BF"/>
      <w:spacing w:val="10"/>
    </w:rPr>
  </w:style>
  <w:style w:type="character" w:customStyle="1" w:styleId="Heading6Char">
    <w:name w:val="Heading 6 Char"/>
    <w:basedOn w:val="DefaultParagraphFont"/>
    <w:link w:val="Heading6"/>
    <w:uiPriority w:val="9"/>
    <w:semiHidden/>
    <w:rsid w:val="00F5104E"/>
    <w:rPr>
      <w:caps/>
      <w:color w:val="365F91" w:themeColor="accent1" w:themeShade="BF"/>
      <w:spacing w:val="10"/>
    </w:rPr>
  </w:style>
  <w:style w:type="character" w:customStyle="1" w:styleId="Heading7Char">
    <w:name w:val="Heading 7 Char"/>
    <w:basedOn w:val="DefaultParagraphFont"/>
    <w:link w:val="Heading7"/>
    <w:uiPriority w:val="9"/>
    <w:semiHidden/>
    <w:rsid w:val="00F5104E"/>
    <w:rPr>
      <w:caps/>
      <w:color w:val="365F91" w:themeColor="accent1" w:themeShade="BF"/>
      <w:spacing w:val="10"/>
    </w:rPr>
  </w:style>
  <w:style w:type="character" w:customStyle="1" w:styleId="Heading8Char">
    <w:name w:val="Heading 8 Char"/>
    <w:basedOn w:val="DefaultParagraphFont"/>
    <w:link w:val="Heading8"/>
    <w:uiPriority w:val="9"/>
    <w:semiHidden/>
    <w:rsid w:val="00F5104E"/>
    <w:rPr>
      <w:caps/>
      <w:spacing w:val="10"/>
      <w:sz w:val="18"/>
      <w:szCs w:val="18"/>
    </w:rPr>
  </w:style>
  <w:style w:type="character" w:customStyle="1" w:styleId="Heading9Char">
    <w:name w:val="Heading 9 Char"/>
    <w:basedOn w:val="DefaultParagraphFont"/>
    <w:link w:val="Heading9"/>
    <w:uiPriority w:val="9"/>
    <w:semiHidden/>
    <w:rsid w:val="00F5104E"/>
    <w:rPr>
      <w:i/>
      <w:caps/>
      <w:spacing w:val="10"/>
      <w:sz w:val="18"/>
      <w:szCs w:val="18"/>
    </w:rPr>
  </w:style>
  <w:style w:type="paragraph" w:styleId="Caption">
    <w:name w:val="caption"/>
    <w:basedOn w:val="Normal"/>
    <w:next w:val="Normal"/>
    <w:uiPriority w:val="35"/>
    <w:semiHidden/>
    <w:unhideWhenUsed/>
    <w:qFormat/>
    <w:rsid w:val="00F5104E"/>
    <w:rPr>
      <w:b/>
      <w:bCs/>
      <w:color w:val="365F91" w:themeColor="accent1" w:themeShade="BF"/>
      <w:sz w:val="16"/>
      <w:szCs w:val="16"/>
    </w:rPr>
  </w:style>
  <w:style w:type="character" w:styleId="Strong">
    <w:name w:val="Strong"/>
    <w:uiPriority w:val="22"/>
    <w:qFormat/>
    <w:rsid w:val="00F5104E"/>
    <w:rPr>
      <w:b/>
      <w:bCs/>
    </w:rPr>
  </w:style>
  <w:style w:type="character" w:styleId="Emphasis">
    <w:name w:val="Emphasis"/>
    <w:uiPriority w:val="20"/>
    <w:qFormat/>
    <w:rsid w:val="00F5104E"/>
    <w:rPr>
      <w:caps/>
      <w:color w:val="243F60" w:themeColor="accent1" w:themeShade="7F"/>
      <w:spacing w:val="5"/>
    </w:rPr>
  </w:style>
  <w:style w:type="paragraph" w:styleId="NoSpacing">
    <w:name w:val="No Spacing"/>
    <w:basedOn w:val="Normal"/>
    <w:link w:val="NoSpacingChar"/>
    <w:qFormat/>
    <w:rsid w:val="00F5104E"/>
    <w:pPr>
      <w:spacing w:before="0" w:after="0" w:line="240" w:lineRule="auto"/>
    </w:pPr>
  </w:style>
  <w:style w:type="paragraph" w:styleId="ListParagraph">
    <w:name w:val="List Paragraph"/>
    <w:basedOn w:val="Normal"/>
    <w:uiPriority w:val="34"/>
    <w:qFormat/>
    <w:rsid w:val="00F5104E"/>
    <w:pPr>
      <w:ind w:left="720"/>
      <w:contextualSpacing/>
    </w:pPr>
  </w:style>
  <w:style w:type="paragraph" w:styleId="Quote">
    <w:name w:val="Quote"/>
    <w:basedOn w:val="Normal"/>
    <w:next w:val="Normal"/>
    <w:link w:val="QuoteChar"/>
    <w:uiPriority w:val="29"/>
    <w:qFormat/>
    <w:rsid w:val="00F5104E"/>
    <w:rPr>
      <w:i/>
      <w:iCs/>
    </w:rPr>
  </w:style>
  <w:style w:type="character" w:customStyle="1" w:styleId="QuoteChar">
    <w:name w:val="Quote Char"/>
    <w:basedOn w:val="DefaultParagraphFont"/>
    <w:link w:val="Quote"/>
    <w:uiPriority w:val="29"/>
    <w:rsid w:val="00F5104E"/>
    <w:rPr>
      <w:i/>
      <w:iCs/>
      <w:sz w:val="20"/>
      <w:szCs w:val="20"/>
    </w:rPr>
  </w:style>
  <w:style w:type="paragraph" w:styleId="IntenseQuote">
    <w:name w:val="Intense Quote"/>
    <w:basedOn w:val="Normal"/>
    <w:next w:val="Normal"/>
    <w:link w:val="IntenseQuoteChar"/>
    <w:uiPriority w:val="30"/>
    <w:qFormat/>
    <w:rsid w:val="00F5104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5104E"/>
    <w:rPr>
      <w:i/>
      <w:iCs/>
      <w:color w:val="4F81BD" w:themeColor="accent1"/>
      <w:sz w:val="20"/>
      <w:szCs w:val="20"/>
    </w:rPr>
  </w:style>
  <w:style w:type="character" w:styleId="SubtleEmphasis">
    <w:name w:val="Subtle Emphasis"/>
    <w:uiPriority w:val="19"/>
    <w:qFormat/>
    <w:rsid w:val="00F5104E"/>
    <w:rPr>
      <w:i/>
      <w:iCs/>
      <w:color w:val="243F60" w:themeColor="accent1" w:themeShade="7F"/>
    </w:rPr>
  </w:style>
  <w:style w:type="character" w:styleId="IntenseEmphasis">
    <w:name w:val="Intense Emphasis"/>
    <w:uiPriority w:val="21"/>
    <w:qFormat/>
    <w:rsid w:val="00F5104E"/>
    <w:rPr>
      <w:b/>
      <w:bCs/>
      <w:caps/>
      <w:color w:val="243F60" w:themeColor="accent1" w:themeShade="7F"/>
      <w:spacing w:val="10"/>
    </w:rPr>
  </w:style>
  <w:style w:type="character" w:styleId="SubtleReference">
    <w:name w:val="Subtle Reference"/>
    <w:uiPriority w:val="31"/>
    <w:qFormat/>
    <w:rsid w:val="00F5104E"/>
    <w:rPr>
      <w:b/>
      <w:bCs/>
      <w:color w:val="4F81BD" w:themeColor="accent1"/>
    </w:rPr>
  </w:style>
  <w:style w:type="character" w:styleId="IntenseReference">
    <w:name w:val="Intense Reference"/>
    <w:uiPriority w:val="32"/>
    <w:qFormat/>
    <w:rsid w:val="00F5104E"/>
    <w:rPr>
      <w:b/>
      <w:bCs/>
      <w:i/>
      <w:iCs/>
      <w:caps/>
      <w:color w:val="4F81BD" w:themeColor="accent1"/>
    </w:rPr>
  </w:style>
  <w:style w:type="character" w:styleId="BookTitle">
    <w:name w:val="Book Title"/>
    <w:uiPriority w:val="33"/>
    <w:qFormat/>
    <w:rsid w:val="00F5104E"/>
    <w:rPr>
      <w:b/>
      <w:bCs/>
      <w:i/>
      <w:iCs/>
      <w:spacing w:val="9"/>
    </w:rPr>
  </w:style>
  <w:style w:type="paragraph" w:styleId="TOCHeading">
    <w:name w:val="TOC Heading"/>
    <w:basedOn w:val="Heading1"/>
    <w:next w:val="Normal"/>
    <w:uiPriority w:val="39"/>
    <w:semiHidden/>
    <w:unhideWhenUsed/>
    <w:qFormat/>
    <w:rsid w:val="00F5104E"/>
    <w:pPr>
      <w:outlineLvl w:val="9"/>
    </w:pPr>
    <w:rPr>
      <w:lang w:bidi="en-US"/>
    </w:rPr>
  </w:style>
  <w:style w:type="character" w:customStyle="1" w:styleId="NoSpacingChar">
    <w:name w:val="No Spacing Char"/>
    <w:basedOn w:val="DefaultParagraphFont"/>
    <w:link w:val="NoSpacing"/>
    <w:uiPriority w:val="1"/>
    <w:rsid w:val="00F5104E"/>
    <w:rPr>
      <w:sz w:val="20"/>
      <w:szCs w:val="20"/>
    </w:rPr>
  </w:style>
  <w:style w:type="paragraph" w:styleId="TOC2">
    <w:name w:val="toc 2"/>
    <w:basedOn w:val="Normal"/>
    <w:next w:val="Normal"/>
    <w:autoRedefine/>
    <w:uiPriority w:val="39"/>
    <w:unhideWhenUsed/>
    <w:qFormat/>
    <w:rsid w:val="00D9359C"/>
    <w:pPr>
      <w:spacing w:before="0" w:after="100"/>
      <w:ind w:left="220"/>
    </w:pPr>
    <w:rPr>
      <w:sz w:val="22"/>
      <w:szCs w:val="22"/>
      <w:lang w:eastAsia="ja-JP"/>
    </w:rPr>
  </w:style>
  <w:style w:type="paragraph" w:styleId="TOC1">
    <w:name w:val="toc 1"/>
    <w:basedOn w:val="Normal"/>
    <w:next w:val="Normal"/>
    <w:autoRedefine/>
    <w:uiPriority w:val="39"/>
    <w:unhideWhenUsed/>
    <w:qFormat/>
    <w:rsid w:val="00D9359C"/>
    <w:pPr>
      <w:spacing w:before="0" w:after="100"/>
    </w:pPr>
    <w:rPr>
      <w:sz w:val="22"/>
      <w:szCs w:val="22"/>
      <w:lang w:eastAsia="ja-JP"/>
    </w:rPr>
  </w:style>
  <w:style w:type="paragraph" w:styleId="TOC3">
    <w:name w:val="toc 3"/>
    <w:basedOn w:val="Normal"/>
    <w:next w:val="Normal"/>
    <w:autoRedefine/>
    <w:uiPriority w:val="39"/>
    <w:unhideWhenUsed/>
    <w:qFormat/>
    <w:rsid w:val="00D9359C"/>
    <w:pPr>
      <w:spacing w:before="0" w:after="100"/>
      <w:ind w:left="440"/>
    </w:pPr>
    <w:rPr>
      <w:sz w:val="22"/>
      <w:szCs w:val="22"/>
      <w:lang w:eastAsia="ja-JP"/>
    </w:rPr>
  </w:style>
  <w:style w:type="character" w:styleId="Hyperlink">
    <w:name w:val="Hyperlink"/>
    <w:basedOn w:val="DefaultParagraphFont"/>
    <w:uiPriority w:val="99"/>
    <w:unhideWhenUsed/>
    <w:rsid w:val="00D9359C"/>
    <w:rPr>
      <w:color w:val="0000FF" w:themeColor="hyperlink"/>
      <w:u w:val="single"/>
    </w:rPr>
  </w:style>
  <w:style w:type="character" w:customStyle="1" w:styleId="apple-converted-space">
    <w:name w:val="apple-converted-space"/>
    <w:basedOn w:val="DefaultParagraphFont"/>
    <w:rsid w:val="009A3F11"/>
  </w:style>
  <w:style w:type="character" w:styleId="PlaceholderText">
    <w:name w:val="Placeholder Text"/>
    <w:basedOn w:val="DefaultParagraphFont"/>
    <w:uiPriority w:val="99"/>
    <w:semiHidden/>
    <w:rsid w:val="00DD0709"/>
    <w:rPr>
      <w:color w:val="808080"/>
    </w:rPr>
  </w:style>
  <w:style w:type="table" w:styleId="TableGrid">
    <w:name w:val="Table Grid"/>
    <w:basedOn w:val="TableNormal"/>
    <w:rsid w:val="00DB78CA"/>
    <w:pPr>
      <w:spacing w:before="0" w:after="0" w:line="240" w:lineRule="auto"/>
    </w:pPr>
    <w:rPr>
      <w:rFonts w:eastAsiaTheme="minorHAnsi"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3569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AA0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3586">
      <w:bodyDiv w:val="1"/>
      <w:marLeft w:val="0"/>
      <w:marRight w:val="0"/>
      <w:marTop w:val="0"/>
      <w:marBottom w:val="0"/>
      <w:divBdr>
        <w:top w:val="none" w:sz="0" w:space="0" w:color="auto"/>
        <w:left w:val="none" w:sz="0" w:space="0" w:color="auto"/>
        <w:bottom w:val="none" w:sz="0" w:space="0" w:color="auto"/>
        <w:right w:val="none" w:sz="0" w:space="0" w:color="auto"/>
      </w:divBdr>
    </w:div>
    <w:div w:id="88551961">
      <w:bodyDiv w:val="1"/>
      <w:marLeft w:val="0"/>
      <w:marRight w:val="0"/>
      <w:marTop w:val="0"/>
      <w:marBottom w:val="0"/>
      <w:divBdr>
        <w:top w:val="none" w:sz="0" w:space="0" w:color="auto"/>
        <w:left w:val="none" w:sz="0" w:space="0" w:color="auto"/>
        <w:bottom w:val="none" w:sz="0" w:space="0" w:color="auto"/>
        <w:right w:val="none" w:sz="0" w:space="0" w:color="auto"/>
      </w:divBdr>
    </w:div>
    <w:div w:id="173158382">
      <w:bodyDiv w:val="1"/>
      <w:marLeft w:val="0"/>
      <w:marRight w:val="0"/>
      <w:marTop w:val="0"/>
      <w:marBottom w:val="0"/>
      <w:divBdr>
        <w:top w:val="none" w:sz="0" w:space="0" w:color="auto"/>
        <w:left w:val="none" w:sz="0" w:space="0" w:color="auto"/>
        <w:bottom w:val="none" w:sz="0" w:space="0" w:color="auto"/>
        <w:right w:val="none" w:sz="0" w:space="0" w:color="auto"/>
      </w:divBdr>
    </w:div>
    <w:div w:id="343019028">
      <w:bodyDiv w:val="1"/>
      <w:marLeft w:val="0"/>
      <w:marRight w:val="0"/>
      <w:marTop w:val="0"/>
      <w:marBottom w:val="0"/>
      <w:divBdr>
        <w:top w:val="none" w:sz="0" w:space="0" w:color="auto"/>
        <w:left w:val="none" w:sz="0" w:space="0" w:color="auto"/>
        <w:bottom w:val="none" w:sz="0" w:space="0" w:color="auto"/>
        <w:right w:val="none" w:sz="0" w:space="0" w:color="auto"/>
      </w:divBdr>
    </w:div>
    <w:div w:id="347219406">
      <w:bodyDiv w:val="1"/>
      <w:marLeft w:val="0"/>
      <w:marRight w:val="0"/>
      <w:marTop w:val="0"/>
      <w:marBottom w:val="0"/>
      <w:divBdr>
        <w:top w:val="none" w:sz="0" w:space="0" w:color="auto"/>
        <w:left w:val="none" w:sz="0" w:space="0" w:color="auto"/>
        <w:bottom w:val="none" w:sz="0" w:space="0" w:color="auto"/>
        <w:right w:val="none" w:sz="0" w:space="0" w:color="auto"/>
      </w:divBdr>
    </w:div>
    <w:div w:id="358514357">
      <w:bodyDiv w:val="1"/>
      <w:marLeft w:val="0"/>
      <w:marRight w:val="0"/>
      <w:marTop w:val="0"/>
      <w:marBottom w:val="0"/>
      <w:divBdr>
        <w:top w:val="none" w:sz="0" w:space="0" w:color="auto"/>
        <w:left w:val="none" w:sz="0" w:space="0" w:color="auto"/>
        <w:bottom w:val="none" w:sz="0" w:space="0" w:color="auto"/>
        <w:right w:val="none" w:sz="0" w:space="0" w:color="auto"/>
      </w:divBdr>
    </w:div>
    <w:div w:id="398793037">
      <w:bodyDiv w:val="1"/>
      <w:marLeft w:val="0"/>
      <w:marRight w:val="0"/>
      <w:marTop w:val="0"/>
      <w:marBottom w:val="0"/>
      <w:divBdr>
        <w:top w:val="none" w:sz="0" w:space="0" w:color="auto"/>
        <w:left w:val="none" w:sz="0" w:space="0" w:color="auto"/>
        <w:bottom w:val="none" w:sz="0" w:space="0" w:color="auto"/>
        <w:right w:val="none" w:sz="0" w:space="0" w:color="auto"/>
      </w:divBdr>
    </w:div>
    <w:div w:id="462773370">
      <w:bodyDiv w:val="1"/>
      <w:marLeft w:val="0"/>
      <w:marRight w:val="0"/>
      <w:marTop w:val="0"/>
      <w:marBottom w:val="0"/>
      <w:divBdr>
        <w:top w:val="none" w:sz="0" w:space="0" w:color="auto"/>
        <w:left w:val="none" w:sz="0" w:space="0" w:color="auto"/>
        <w:bottom w:val="none" w:sz="0" w:space="0" w:color="auto"/>
        <w:right w:val="none" w:sz="0" w:space="0" w:color="auto"/>
      </w:divBdr>
    </w:div>
    <w:div w:id="526139331">
      <w:bodyDiv w:val="1"/>
      <w:marLeft w:val="0"/>
      <w:marRight w:val="0"/>
      <w:marTop w:val="0"/>
      <w:marBottom w:val="0"/>
      <w:divBdr>
        <w:top w:val="none" w:sz="0" w:space="0" w:color="auto"/>
        <w:left w:val="none" w:sz="0" w:space="0" w:color="auto"/>
        <w:bottom w:val="none" w:sz="0" w:space="0" w:color="auto"/>
        <w:right w:val="none" w:sz="0" w:space="0" w:color="auto"/>
      </w:divBdr>
    </w:div>
    <w:div w:id="535124650">
      <w:bodyDiv w:val="1"/>
      <w:marLeft w:val="0"/>
      <w:marRight w:val="0"/>
      <w:marTop w:val="0"/>
      <w:marBottom w:val="0"/>
      <w:divBdr>
        <w:top w:val="none" w:sz="0" w:space="0" w:color="auto"/>
        <w:left w:val="none" w:sz="0" w:space="0" w:color="auto"/>
        <w:bottom w:val="none" w:sz="0" w:space="0" w:color="auto"/>
        <w:right w:val="none" w:sz="0" w:space="0" w:color="auto"/>
      </w:divBdr>
    </w:div>
    <w:div w:id="554781899">
      <w:bodyDiv w:val="1"/>
      <w:marLeft w:val="0"/>
      <w:marRight w:val="0"/>
      <w:marTop w:val="0"/>
      <w:marBottom w:val="0"/>
      <w:divBdr>
        <w:top w:val="none" w:sz="0" w:space="0" w:color="auto"/>
        <w:left w:val="none" w:sz="0" w:space="0" w:color="auto"/>
        <w:bottom w:val="none" w:sz="0" w:space="0" w:color="auto"/>
        <w:right w:val="none" w:sz="0" w:space="0" w:color="auto"/>
      </w:divBdr>
    </w:div>
    <w:div w:id="590507946">
      <w:bodyDiv w:val="1"/>
      <w:marLeft w:val="0"/>
      <w:marRight w:val="0"/>
      <w:marTop w:val="0"/>
      <w:marBottom w:val="0"/>
      <w:divBdr>
        <w:top w:val="none" w:sz="0" w:space="0" w:color="auto"/>
        <w:left w:val="none" w:sz="0" w:space="0" w:color="auto"/>
        <w:bottom w:val="none" w:sz="0" w:space="0" w:color="auto"/>
        <w:right w:val="none" w:sz="0" w:space="0" w:color="auto"/>
      </w:divBdr>
    </w:div>
    <w:div w:id="612177436">
      <w:bodyDiv w:val="1"/>
      <w:marLeft w:val="0"/>
      <w:marRight w:val="0"/>
      <w:marTop w:val="0"/>
      <w:marBottom w:val="0"/>
      <w:divBdr>
        <w:top w:val="none" w:sz="0" w:space="0" w:color="auto"/>
        <w:left w:val="none" w:sz="0" w:space="0" w:color="auto"/>
        <w:bottom w:val="none" w:sz="0" w:space="0" w:color="auto"/>
        <w:right w:val="none" w:sz="0" w:space="0" w:color="auto"/>
      </w:divBdr>
    </w:div>
    <w:div w:id="684132969">
      <w:bodyDiv w:val="1"/>
      <w:marLeft w:val="0"/>
      <w:marRight w:val="0"/>
      <w:marTop w:val="0"/>
      <w:marBottom w:val="0"/>
      <w:divBdr>
        <w:top w:val="none" w:sz="0" w:space="0" w:color="auto"/>
        <w:left w:val="none" w:sz="0" w:space="0" w:color="auto"/>
        <w:bottom w:val="none" w:sz="0" w:space="0" w:color="auto"/>
        <w:right w:val="none" w:sz="0" w:space="0" w:color="auto"/>
      </w:divBdr>
    </w:div>
    <w:div w:id="703098987">
      <w:bodyDiv w:val="1"/>
      <w:marLeft w:val="0"/>
      <w:marRight w:val="0"/>
      <w:marTop w:val="0"/>
      <w:marBottom w:val="0"/>
      <w:divBdr>
        <w:top w:val="none" w:sz="0" w:space="0" w:color="auto"/>
        <w:left w:val="none" w:sz="0" w:space="0" w:color="auto"/>
        <w:bottom w:val="none" w:sz="0" w:space="0" w:color="auto"/>
        <w:right w:val="none" w:sz="0" w:space="0" w:color="auto"/>
      </w:divBdr>
    </w:div>
    <w:div w:id="888223289">
      <w:bodyDiv w:val="1"/>
      <w:marLeft w:val="0"/>
      <w:marRight w:val="0"/>
      <w:marTop w:val="0"/>
      <w:marBottom w:val="0"/>
      <w:divBdr>
        <w:top w:val="none" w:sz="0" w:space="0" w:color="auto"/>
        <w:left w:val="none" w:sz="0" w:space="0" w:color="auto"/>
        <w:bottom w:val="none" w:sz="0" w:space="0" w:color="auto"/>
        <w:right w:val="none" w:sz="0" w:space="0" w:color="auto"/>
      </w:divBdr>
    </w:div>
    <w:div w:id="955062784">
      <w:bodyDiv w:val="1"/>
      <w:marLeft w:val="0"/>
      <w:marRight w:val="0"/>
      <w:marTop w:val="0"/>
      <w:marBottom w:val="0"/>
      <w:divBdr>
        <w:top w:val="none" w:sz="0" w:space="0" w:color="auto"/>
        <w:left w:val="none" w:sz="0" w:space="0" w:color="auto"/>
        <w:bottom w:val="none" w:sz="0" w:space="0" w:color="auto"/>
        <w:right w:val="none" w:sz="0" w:space="0" w:color="auto"/>
      </w:divBdr>
    </w:div>
    <w:div w:id="1104959203">
      <w:bodyDiv w:val="1"/>
      <w:marLeft w:val="0"/>
      <w:marRight w:val="0"/>
      <w:marTop w:val="0"/>
      <w:marBottom w:val="0"/>
      <w:divBdr>
        <w:top w:val="none" w:sz="0" w:space="0" w:color="auto"/>
        <w:left w:val="none" w:sz="0" w:space="0" w:color="auto"/>
        <w:bottom w:val="none" w:sz="0" w:space="0" w:color="auto"/>
        <w:right w:val="none" w:sz="0" w:space="0" w:color="auto"/>
      </w:divBdr>
      <w:divsChild>
        <w:div w:id="98987506">
          <w:marLeft w:val="0"/>
          <w:marRight w:val="0"/>
          <w:marTop w:val="0"/>
          <w:marBottom w:val="0"/>
          <w:divBdr>
            <w:top w:val="none" w:sz="0" w:space="0" w:color="auto"/>
            <w:left w:val="none" w:sz="0" w:space="0" w:color="auto"/>
            <w:bottom w:val="none" w:sz="0" w:space="0" w:color="auto"/>
            <w:right w:val="none" w:sz="0" w:space="0" w:color="auto"/>
          </w:divBdr>
        </w:div>
        <w:div w:id="203953907">
          <w:marLeft w:val="0"/>
          <w:marRight w:val="0"/>
          <w:marTop w:val="0"/>
          <w:marBottom w:val="0"/>
          <w:divBdr>
            <w:top w:val="none" w:sz="0" w:space="0" w:color="auto"/>
            <w:left w:val="none" w:sz="0" w:space="0" w:color="auto"/>
            <w:bottom w:val="none" w:sz="0" w:space="0" w:color="auto"/>
            <w:right w:val="none" w:sz="0" w:space="0" w:color="auto"/>
          </w:divBdr>
        </w:div>
        <w:div w:id="1844278894">
          <w:marLeft w:val="0"/>
          <w:marRight w:val="0"/>
          <w:marTop w:val="0"/>
          <w:marBottom w:val="0"/>
          <w:divBdr>
            <w:top w:val="none" w:sz="0" w:space="0" w:color="auto"/>
            <w:left w:val="none" w:sz="0" w:space="0" w:color="auto"/>
            <w:bottom w:val="none" w:sz="0" w:space="0" w:color="auto"/>
            <w:right w:val="none" w:sz="0" w:space="0" w:color="auto"/>
          </w:divBdr>
        </w:div>
        <w:div w:id="243029830">
          <w:marLeft w:val="0"/>
          <w:marRight w:val="0"/>
          <w:marTop w:val="0"/>
          <w:marBottom w:val="0"/>
          <w:divBdr>
            <w:top w:val="none" w:sz="0" w:space="0" w:color="auto"/>
            <w:left w:val="none" w:sz="0" w:space="0" w:color="auto"/>
            <w:bottom w:val="none" w:sz="0" w:space="0" w:color="auto"/>
            <w:right w:val="none" w:sz="0" w:space="0" w:color="auto"/>
          </w:divBdr>
        </w:div>
      </w:divsChild>
    </w:div>
    <w:div w:id="1131092140">
      <w:bodyDiv w:val="1"/>
      <w:marLeft w:val="0"/>
      <w:marRight w:val="0"/>
      <w:marTop w:val="0"/>
      <w:marBottom w:val="0"/>
      <w:divBdr>
        <w:top w:val="none" w:sz="0" w:space="0" w:color="auto"/>
        <w:left w:val="none" w:sz="0" w:space="0" w:color="auto"/>
        <w:bottom w:val="none" w:sz="0" w:space="0" w:color="auto"/>
        <w:right w:val="none" w:sz="0" w:space="0" w:color="auto"/>
      </w:divBdr>
    </w:div>
    <w:div w:id="1285962407">
      <w:bodyDiv w:val="1"/>
      <w:marLeft w:val="0"/>
      <w:marRight w:val="0"/>
      <w:marTop w:val="0"/>
      <w:marBottom w:val="0"/>
      <w:divBdr>
        <w:top w:val="none" w:sz="0" w:space="0" w:color="auto"/>
        <w:left w:val="none" w:sz="0" w:space="0" w:color="auto"/>
        <w:bottom w:val="none" w:sz="0" w:space="0" w:color="auto"/>
        <w:right w:val="none" w:sz="0" w:space="0" w:color="auto"/>
      </w:divBdr>
    </w:div>
    <w:div w:id="1298024553">
      <w:bodyDiv w:val="1"/>
      <w:marLeft w:val="0"/>
      <w:marRight w:val="0"/>
      <w:marTop w:val="0"/>
      <w:marBottom w:val="0"/>
      <w:divBdr>
        <w:top w:val="none" w:sz="0" w:space="0" w:color="auto"/>
        <w:left w:val="none" w:sz="0" w:space="0" w:color="auto"/>
        <w:bottom w:val="none" w:sz="0" w:space="0" w:color="auto"/>
        <w:right w:val="none" w:sz="0" w:space="0" w:color="auto"/>
      </w:divBdr>
    </w:div>
    <w:div w:id="1521118270">
      <w:bodyDiv w:val="1"/>
      <w:marLeft w:val="0"/>
      <w:marRight w:val="0"/>
      <w:marTop w:val="0"/>
      <w:marBottom w:val="0"/>
      <w:divBdr>
        <w:top w:val="none" w:sz="0" w:space="0" w:color="auto"/>
        <w:left w:val="none" w:sz="0" w:space="0" w:color="auto"/>
        <w:bottom w:val="none" w:sz="0" w:space="0" w:color="auto"/>
        <w:right w:val="none" w:sz="0" w:space="0" w:color="auto"/>
      </w:divBdr>
    </w:div>
    <w:div w:id="1549144000">
      <w:bodyDiv w:val="1"/>
      <w:marLeft w:val="0"/>
      <w:marRight w:val="0"/>
      <w:marTop w:val="0"/>
      <w:marBottom w:val="0"/>
      <w:divBdr>
        <w:top w:val="none" w:sz="0" w:space="0" w:color="auto"/>
        <w:left w:val="none" w:sz="0" w:space="0" w:color="auto"/>
        <w:bottom w:val="none" w:sz="0" w:space="0" w:color="auto"/>
        <w:right w:val="none" w:sz="0" w:space="0" w:color="auto"/>
      </w:divBdr>
    </w:div>
    <w:div w:id="1554778842">
      <w:bodyDiv w:val="1"/>
      <w:marLeft w:val="0"/>
      <w:marRight w:val="0"/>
      <w:marTop w:val="0"/>
      <w:marBottom w:val="0"/>
      <w:divBdr>
        <w:top w:val="none" w:sz="0" w:space="0" w:color="auto"/>
        <w:left w:val="none" w:sz="0" w:space="0" w:color="auto"/>
        <w:bottom w:val="none" w:sz="0" w:space="0" w:color="auto"/>
        <w:right w:val="none" w:sz="0" w:space="0" w:color="auto"/>
      </w:divBdr>
    </w:div>
    <w:div w:id="1581601721">
      <w:bodyDiv w:val="1"/>
      <w:marLeft w:val="0"/>
      <w:marRight w:val="0"/>
      <w:marTop w:val="0"/>
      <w:marBottom w:val="0"/>
      <w:divBdr>
        <w:top w:val="none" w:sz="0" w:space="0" w:color="auto"/>
        <w:left w:val="none" w:sz="0" w:space="0" w:color="auto"/>
        <w:bottom w:val="none" w:sz="0" w:space="0" w:color="auto"/>
        <w:right w:val="none" w:sz="0" w:space="0" w:color="auto"/>
      </w:divBdr>
    </w:div>
    <w:div w:id="1589658913">
      <w:bodyDiv w:val="1"/>
      <w:marLeft w:val="0"/>
      <w:marRight w:val="0"/>
      <w:marTop w:val="0"/>
      <w:marBottom w:val="0"/>
      <w:divBdr>
        <w:top w:val="none" w:sz="0" w:space="0" w:color="auto"/>
        <w:left w:val="none" w:sz="0" w:space="0" w:color="auto"/>
        <w:bottom w:val="none" w:sz="0" w:space="0" w:color="auto"/>
        <w:right w:val="none" w:sz="0" w:space="0" w:color="auto"/>
      </w:divBdr>
    </w:div>
    <w:div w:id="1606963838">
      <w:bodyDiv w:val="1"/>
      <w:marLeft w:val="0"/>
      <w:marRight w:val="0"/>
      <w:marTop w:val="0"/>
      <w:marBottom w:val="0"/>
      <w:divBdr>
        <w:top w:val="none" w:sz="0" w:space="0" w:color="auto"/>
        <w:left w:val="none" w:sz="0" w:space="0" w:color="auto"/>
        <w:bottom w:val="none" w:sz="0" w:space="0" w:color="auto"/>
        <w:right w:val="none" w:sz="0" w:space="0" w:color="auto"/>
      </w:divBdr>
    </w:div>
    <w:div w:id="1674798124">
      <w:bodyDiv w:val="1"/>
      <w:marLeft w:val="0"/>
      <w:marRight w:val="0"/>
      <w:marTop w:val="0"/>
      <w:marBottom w:val="0"/>
      <w:divBdr>
        <w:top w:val="none" w:sz="0" w:space="0" w:color="auto"/>
        <w:left w:val="none" w:sz="0" w:space="0" w:color="auto"/>
        <w:bottom w:val="none" w:sz="0" w:space="0" w:color="auto"/>
        <w:right w:val="none" w:sz="0" w:space="0" w:color="auto"/>
      </w:divBdr>
    </w:div>
    <w:div w:id="1690639175">
      <w:bodyDiv w:val="1"/>
      <w:marLeft w:val="0"/>
      <w:marRight w:val="0"/>
      <w:marTop w:val="0"/>
      <w:marBottom w:val="0"/>
      <w:divBdr>
        <w:top w:val="none" w:sz="0" w:space="0" w:color="auto"/>
        <w:left w:val="none" w:sz="0" w:space="0" w:color="auto"/>
        <w:bottom w:val="none" w:sz="0" w:space="0" w:color="auto"/>
        <w:right w:val="none" w:sz="0" w:space="0" w:color="auto"/>
      </w:divBdr>
    </w:div>
    <w:div w:id="1697929725">
      <w:bodyDiv w:val="1"/>
      <w:marLeft w:val="0"/>
      <w:marRight w:val="0"/>
      <w:marTop w:val="0"/>
      <w:marBottom w:val="0"/>
      <w:divBdr>
        <w:top w:val="none" w:sz="0" w:space="0" w:color="auto"/>
        <w:left w:val="none" w:sz="0" w:space="0" w:color="auto"/>
        <w:bottom w:val="none" w:sz="0" w:space="0" w:color="auto"/>
        <w:right w:val="none" w:sz="0" w:space="0" w:color="auto"/>
      </w:divBdr>
    </w:div>
    <w:div w:id="1704011155">
      <w:bodyDiv w:val="1"/>
      <w:marLeft w:val="0"/>
      <w:marRight w:val="0"/>
      <w:marTop w:val="0"/>
      <w:marBottom w:val="0"/>
      <w:divBdr>
        <w:top w:val="none" w:sz="0" w:space="0" w:color="auto"/>
        <w:left w:val="none" w:sz="0" w:space="0" w:color="auto"/>
        <w:bottom w:val="none" w:sz="0" w:space="0" w:color="auto"/>
        <w:right w:val="none" w:sz="0" w:space="0" w:color="auto"/>
      </w:divBdr>
    </w:div>
    <w:div w:id="1884710687">
      <w:bodyDiv w:val="1"/>
      <w:marLeft w:val="0"/>
      <w:marRight w:val="0"/>
      <w:marTop w:val="0"/>
      <w:marBottom w:val="0"/>
      <w:divBdr>
        <w:top w:val="none" w:sz="0" w:space="0" w:color="auto"/>
        <w:left w:val="none" w:sz="0" w:space="0" w:color="auto"/>
        <w:bottom w:val="none" w:sz="0" w:space="0" w:color="auto"/>
        <w:right w:val="none" w:sz="0" w:space="0" w:color="auto"/>
      </w:divBdr>
    </w:div>
    <w:div w:id="1904833527">
      <w:bodyDiv w:val="1"/>
      <w:marLeft w:val="0"/>
      <w:marRight w:val="0"/>
      <w:marTop w:val="0"/>
      <w:marBottom w:val="0"/>
      <w:divBdr>
        <w:top w:val="none" w:sz="0" w:space="0" w:color="auto"/>
        <w:left w:val="none" w:sz="0" w:space="0" w:color="auto"/>
        <w:bottom w:val="none" w:sz="0" w:space="0" w:color="auto"/>
        <w:right w:val="none" w:sz="0" w:space="0" w:color="auto"/>
      </w:divBdr>
    </w:div>
    <w:div w:id="1905486452">
      <w:bodyDiv w:val="1"/>
      <w:marLeft w:val="0"/>
      <w:marRight w:val="0"/>
      <w:marTop w:val="0"/>
      <w:marBottom w:val="0"/>
      <w:divBdr>
        <w:top w:val="none" w:sz="0" w:space="0" w:color="auto"/>
        <w:left w:val="none" w:sz="0" w:space="0" w:color="auto"/>
        <w:bottom w:val="none" w:sz="0" w:space="0" w:color="auto"/>
        <w:right w:val="none" w:sz="0" w:space="0" w:color="auto"/>
      </w:divBdr>
    </w:div>
    <w:div w:id="1970475833">
      <w:bodyDiv w:val="1"/>
      <w:marLeft w:val="0"/>
      <w:marRight w:val="0"/>
      <w:marTop w:val="0"/>
      <w:marBottom w:val="0"/>
      <w:divBdr>
        <w:top w:val="none" w:sz="0" w:space="0" w:color="auto"/>
        <w:left w:val="none" w:sz="0" w:space="0" w:color="auto"/>
        <w:bottom w:val="none" w:sz="0" w:space="0" w:color="auto"/>
        <w:right w:val="none" w:sz="0" w:space="0" w:color="auto"/>
      </w:divBdr>
    </w:div>
    <w:div w:id="2032678220">
      <w:bodyDiv w:val="1"/>
      <w:marLeft w:val="0"/>
      <w:marRight w:val="0"/>
      <w:marTop w:val="0"/>
      <w:marBottom w:val="0"/>
      <w:divBdr>
        <w:top w:val="none" w:sz="0" w:space="0" w:color="auto"/>
        <w:left w:val="none" w:sz="0" w:space="0" w:color="auto"/>
        <w:bottom w:val="none" w:sz="0" w:space="0" w:color="auto"/>
        <w:right w:val="none" w:sz="0" w:space="0" w:color="auto"/>
      </w:divBdr>
    </w:div>
    <w:div w:id="2046951882">
      <w:bodyDiv w:val="1"/>
      <w:marLeft w:val="0"/>
      <w:marRight w:val="0"/>
      <w:marTop w:val="0"/>
      <w:marBottom w:val="0"/>
      <w:divBdr>
        <w:top w:val="none" w:sz="0" w:space="0" w:color="auto"/>
        <w:left w:val="none" w:sz="0" w:space="0" w:color="auto"/>
        <w:bottom w:val="none" w:sz="0" w:space="0" w:color="auto"/>
        <w:right w:val="none" w:sz="0" w:space="0" w:color="auto"/>
      </w:divBdr>
    </w:div>
    <w:div w:id="2133208859">
      <w:bodyDiv w:val="1"/>
      <w:marLeft w:val="0"/>
      <w:marRight w:val="0"/>
      <w:marTop w:val="0"/>
      <w:marBottom w:val="0"/>
      <w:divBdr>
        <w:top w:val="none" w:sz="0" w:space="0" w:color="auto"/>
        <w:left w:val="none" w:sz="0" w:space="0" w:color="auto"/>
        <w:bottom w:val="none" w:sz="0" w:space="0" w:color="auto"/>
        <w:right w:val="none" w:sz="0" w:space="0" w:color="auto"/>
      </w:divBdr>
    </w:div>
    <w:div w:id="213976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cholarpedia.org/article/Neurovascular_coupling%20on%2012.08.2013" TargetMode="External"/><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holarpedia.org/article/Neuron"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 Iulia-Andreea TalangăStudent ID: 342848Marketing Master ESE, RotterdamAcademic coordinator: Professor Willem VerbekeAugust, 2013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F793C9-FF12-4F0B-BC43-88C655D08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41</Pages>
  <Words>11814</Words>
  <Characters>64983</Characters>
  <Application>Microsoft Office Word</Application>
  <DocSecurity>0</DocSecurity>
  <Lines>541</Lines>
  <Paragraphs>153</Paragraphs>
  <ScaleCrop>false</ScaleCrop>
  <HeadingPairs>
    <vt:vector size="2" baseType="variant">
      <vt:variant>
        <vt:lpstr>Title</vt:lpstr>
      </vt:variant>
      <vt:variant>
        <vt:i4>1</vt:i4>
      </vt:variant>
    </vt:vector>
  </HeadingPairs>
  <TitlesOfParts>
    <vt:vector size="1" baseType="lpstr">
      <vt:lpstr>My brain on Chocolate: Exploring brain activations using EEG when people have consumed chocolate</vt:lpstr>
    </vt:vector>
  </TitlesOfParts>
  <Company>Erasumus Universiteit Rotterdam</Company>
  <LinksUpToDate>false</LinksUpToDate>
  <CharactersWithSpaces>76644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brain on Chocolate: Exploring brain activations using EEG when people have consumed chocolate</dc:title>
  <dc:subject>AN ERP STUDY ON THE EFFECT OF CHOCOLATE ON PROCESSING VISUAL STIMULI IN THE BRAIN</dc:subject>
  <dc:creator>Iulia</dc:creator>
  <cp:lastModifiedBy>EBLUSER</cp:lastModifiedBy>
  <cp:revision>30</cp:revision>
  <dcterms:created xsi:type="dcterms:W3CDTF">2013-08-16T14:00:00Z</dcterms:created>
  <dcterms:modified xsi:type="dcterms:W3CDTF">2013-08-20T13:44:00Z</dcterms:modified>
</cp:coreProperties>
</file>