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592" w:rsidRDefault="004A0592" w:rsidP="00D01C0B">
      <w:pPr>
        <w:pStyle w:val="Titel"/>
        <w:suppressAutoHyphens/>
        <w:jc w:val="center"/>
        <w:rPr>
          <w:b/>
        </w:rPr>
      </w:pPr>
    </w:p>
    <w:p w:rsidR="004A0592" w:rsidRDefault="004A0592" w:rsidP="00D01C0B">
      <w:pPr>
        <w:pStyle w:val="Titel"/>
        <w:suppressAutoHyphens/>
        <w:jc w:val="center"/>
        <w:rPr>
          <w:b/>
        </w:rPr>
      </w:pPr>
    </w:p>
    <w:p w:rsidR="00D01C0B" w:rsidRDefault="00D01C0B" w:rsidP="00D01C0B">
      <w:pPr>
        <w:pStyle w:val="Titel"/>
        <w:suppressAutoHyphens/>
        <w:jc w:val="center"/>
        <w:rPr>
          <w:b/>
        </w:rPr>
      </w:pPr>
      <w:r w:rsidRPr="00D01C0B">
        <w:rPr>
          <w:b/>
        </w:rPr>
        <w:t>D</w:t>
      </w:r>
      <w:bookmarkStart w:id="0" w:name="_GoBack"/>
      <w:bookmarkEnd w:id="0"/>
      <w:r w:rsidRPr="00D01C0B">
        <w:rPr>
          <w:b/>
        </w:rPr>
        <w:t>E IMPACT VAN DE NIEUWE LEASESTANDAARD</w:t>
      </w:r>
      <w:r>
        <w:rPr>
          <w:b/>
        </w:rPr>
        <w:t>:</w:t>
      </w:r>
    </w:p>
    <w:p w:rsidR="00BC34BE" w:rsidRPr="00D01C0B" w:rsidRDefault="00D01C0B" w:rsidP="00D01C0B">
      <w:pPr>
        <w:pStyle w:val="Titel"/>
        <w:suppressAutoHyphens/>
        <w:jc w:val="center"/>
        <w:rPr>
          <w:b/>
        </w:rPr>
      </w:pPr>
      <w:r w:rsidRPr="00D01C0B">
        <w:rPr>
          <w:b/>
        </w:rPr>
        <w:t xml:space="preserve">EEN ONDERZOEK </w:t>
      </w:r>
      <w:r>
        <w:rPr>
          <w:b/>
        </w:rPr>
        <w:t>NAAR</w:t>
      </w:r>
      <w:r w:rsidRPr="00D01C0B">
        <w:rPr>
          <w:b/>
        </w:rPr>
        <w:t xml:space="preserve"> NEDERLAND</w:t>
      </w:r>
      <w:r>
        <w:rPr>
          <w:b/>
        </w:rPr>
        <w:t>SE ONDERNEMINGEN</w:t>
      </w:r>
    </w:p>
    <w:p w:rsidR="00BC34BE" w:rsidRDefault="00BC34BE" w:rsidP="00BC34BE"/>
    <w:p w:rsidR="00BC34BE" w:rsidRDefault="00BC34BE" w:rsidP="00BC34BE"/>
    <w:p w:rsidR="00BC34BE" w:rsidRDefault="00BC34BE" w:rsidP="00BC34BE"/>
    <w:p w:rsidR="00EA2E9A" w:rsidRDefault="00EA2E9A">
      <w:pPr>
        <w:spacing w:line="276" w:lineRule="auto"/>
        <w:jc w:val="left"/>
      </w:pPr>
    </w:p>
    <w:p w:rsidR="00EA2E9A" w:rsidRDefault="00EA2E9A">
      <w:pPr>
        <w:spacing w:line="276" w:lineRule="auto"/>
        <w:jc w:val="left"/>
      </w:pPr>
    </w:p>
    <w:p w:rsidR="00EA2E9A" w:rsidRDefault="00EA2E9A">
      <w:pPr>
        <w:spacing w:line="276" w:lineRule="auto"/>
        <w:jc w:val="left"/>
      </w:pPr>
    </w:p>
    <w:p w:rsidR="00EA2E9A" w:rsidRDefault="00EA2E9A">
      <w:pPr>
        <w:spacing w:line="276" w:lineRule="auto"/>
        <w:jc w:val="left"/>
      </w:pPr>
    </w:p>
    <w:p w:rsidR="00EA2E9A" w:rsidRDefault="00EA2E9A">
      <w:pPr>
        <w:spacing w:line="276" w:lineRule="auto"/>
        <w:jc w:val="left"/>
      </w:pPr>
    </w:p>
    <w:p w:rsidR="00EA2E9A" w:rsidRDefault="00EA2E9A">
      <w:pPr>
        <w:spacing w:line="276" w:lineRule="auto"/>
        <w:jc w:val="left"/>
      </w:pPr>
    </w:p>
    <w:p w:rsidR="00D01C0B" w:rsidRDefault="00D01C0B">
      <w:pPr>
        <w:spacing w:line="276" w:lineRule="auto"/>
        <w:jc w:val="left"/>
      </w:pPr>
    </w:p>
    <w:p w:rsidR="00EA2E9A" w:rsidRDefault="00EA2E9A">
      <w:pPr>
        <w:spacing w:line="276" w:lineRule="auto"/>
        <w:jc w:val="left"/>
      </w:pPr>
    </w:p>
    <w:p w:rsidR="00EA2E9A" w:rsidRPr="0094015D" w:rsidRDefault="00EA2E9A">
      <w:pPr>
        <w:spacing w:line="276" w:lineRule="auto"/>
        <w:jc w:val="left"/>
      </w:pPr>
      <w:r w:rsidRPr="0094015D">
        <w:t>Erasmus Universiteit Rotterdam</w:t>
      </w:r>
    </w:p>
    <w:p w:rsidR="00EA2E9A" w:rsidRPr="0094015D" w:rsidRDefault="00EA2E9A">
      <w:pPr>
        <w:spacing w:line="276" w:lineRule="auto"/>
        <w:jc w:val="left"/>
      </w:pPr>
      <w:proofErr w:type="spellStart"/>
      <w:r w:rsidRPr="0094015D">
        <w:t>Bachelorscriptie</w:t>
      </w:r>
      <w:proofErr w:type="spellEnd"/>
      <w:r w:rsidRPr="0094015D">
        <w:t xml:space="preserve"> Economie &amp; Bedrijfseconomie</w:t>
      </w:r>
    </w:p>
    <w:p w:rsidR="00EA2E9A" w:rsidRPr="0094015D" w:rsidRDefault="00EA2E9A">
      <w:pPr>
        <w:spacing w:line="276" w:lineRule="auto"/>
        <w:jc w:val="left"/>
      </w:pPr>
      <w:r w:rsidRPr="0094015D">
        <w:t>Sectie:</w:t>
      </w:r>
      <w:r w:rsidR="0094015D" w:rsidRPr="0094015D">
        <w:t xml:space="preserve"> Accounting, Auditing &amp; Control</w:t>
      </w:r>
    </w:p>
    <w:p w:rsidR="00D01C0B" w:rsidRPr="0094015D" w:rsidRDefault="00D01C0B" w:rsidP="00D01C0B">
      <w:pPr>
        <w:spacing w:line="276" w:lineRule="auto"/>
        <w:jc w:val="left"/>
      </w:pPr>
      <w:r w:rsidRPr="0094015D">
        <w:t>Scriptiebegeleider: drs. H.J. Bouwer</w:t>
      </w:r>
    </w:p>
    <w:p w:rsidR="00D01C0B" w:rsidRPr="0094015D" w:rsidRDefault="00D01C0B">
      <w:pPr>
        <w:spacing w:line="276" w:lineRule="auto"/>
        <w:jc w:val="left"/>
      </w:pPr>
    </w:p>
    <w:p w:rsidR="00EA2E9A" w:rsidRPr="0094015D" w:rsidRDefault="00D01C0B">
      <w:pPr>
        <w:spacing w:line="276" w:lineRule="auto"/>
        <w:jc w:val="left"/>
        <w:rPr>
          <w:b/>
        </w:rPr>
      </w:pPr>
      <w:r w:rsidRPr="0094015D">
        <w:rPr>
          <w:b/>
        </w:rPr>
        <w:t>Bart van den Bergh</w:t>
      </w:r>
      <w:r w:rsidR="00EA2E9A" w:rsidRPr="0094015D">
        <w:rPr>
          <w:b/>
        </w:rPr>
        <w:t xml:space="preserve"> </w:t>
      </w:r>
      <w:r w:rsidRPr="0094015D">
        <w:rPr>
          <w:b/>
        </w:rPr>
        <w:t>(</w:t>
      </w:r>
      <w:r w:rsidR="00EA2E9A" w:rsidRPr="0094015D">
        <w:rPr>
          <w:b/>
        </w:rPr>
        <w:t>312019</w:t>
      </w:r>
      <w:r w:rsidRPr="0094015D">
        <w:rPr>
          <w:b/>
        </w:rPr>
        <w:t>)</w:t>
      </w:r>
    </w:p>
    <w:p w:rsidR="00BC34BE" w:rsidRPr="0094015D" w:rsidRDefault="0078597A">
      <w:pPr>
        <w:spacing w:line="276" w:lineRule="auto"/>
        <w:jc w:val="left"/>
        <w:rPr>
          <w:b/>
        </w:rPr>
      </w:pPr>
      <w:r>
        <w:rPr>
          <w:b/>
        </w:rPr>
        <w:t xml:space="preserve">20 </w:t>
      </w:r>
      <w:r w:rsidR="00D01C0B" w:rsidRPr="0094015D">
        <w:rPr>
          <w:b/>
        </w:rPr>
        <w:t>juli 2013</w:t>
      </w:r>
      <w:r w:rsidR="00BC34BE" w:rsidRPr="0094015D">
        <w:rPr>
          <w:b/>
        </w:rPr>
        <w:br w:type="page"/>
      </w:r>
    </w:p>
    <w:p w:rsidR="00BC34BE" w:rsidRDefault="00BC34BE" w:rsidP="00BC34BE">
      <w:pPr>
        <w:pStyle w:val="Kop1"/>
      </w:pPr>
      <w:bookmarkStart w:id="1" w:name="_Toc362083908"/>
      <w:r>
        <w:lastRenderedPageBreak/>
        <w:t>VOORWOORD</w:t>
      </w:r>
      <w:bookmarkEnd w:id="1"/>
    </w:p>
    <w:p w:rsidR="00BC34BE" w:rsidRDefault="00EA2E9A" w:rsidP="00D01C0B">
      <w:r>
        <w:t>Op dit moment</w:t>
      </w:r>
      <w:r w:rsidR="00D01C0B">
        <w:t xml:space="preserve"> bent u mijn</w:t>
      </w:r>
      <w:r>
        <w:t xml:space="preserve"> </w:t>
      </w:r>
      <w:proofErr w:type="spellStart"/>
      <w:r>
        <w:t>bachelorscriptie</w:t>
      </w:r>
      <w:proofErr w:type="spellEnd"/>
      <w:r w:rsidR="00D01C0B">
        <w:t xml:space="preserve"> ‘De impact van de nieuwe leasestandaard: een onderzoek naar Nederlandse ondernemingen’ aan het lezen</w:t>
      </w:r>
      <w:r>
        <w:t>. De scriptie is geschr</w:t>
      </w:r>
      <w:r>
        <w:t>e</w:t>
      </w:r>
      <w:r>
        <w:t xml:space="preserve">ven voor de opleiding Bachelor Economie &amp; Bedrijfseconomie aan de Erasmus School of </w:t>
      </w:r>
      <w:proofErr w:type="spellStart"/>
      <w:r>
        <w:t>Economics</w:t>
      </w:r>
      <w:proofErr w:type="spellEnd"/>
      <w:r>
        <w:t xml:space="preserve">. </w:t>
      </w:r>
      <w:r w:rsidR="00D01C0B">
        <w:t>Dit</w:t>
      </w:r>
      <w:r>
        <w:t xml:space="preserve"> onderzoek naar de nieuwe leasestandaard vormt de afsluiting van mijn opleiding. In het schrijfproces ben ik prettig begeleid door de heer drs. H.J. Bouwer, </w:t>
      </w:r>
      <w:proofErr w:type="gramStart"/>
      <w:r>
        <w:t>waarvoor</w:t>
      </w:r>
      <w:proofErr w:type="gramEnd"/>
      <w:r>
        <w:t xml:space="preserve"> veel dank. </w:t>
      </w:r>
      <w:r w:rsidR="00D01C0B">
        <w:t>Ik wil graag afsluiten</w:t>
      </w:r>
      <w:r w:rsidR="0094015D">
        <w:t xml:space="preserve"> met de wens dat u veel </w:t>
      </w:r>
      <w:r w:rsidR="00D01C0B">
        <w:t xml:space="preserve">plezier hebt met </w:t>
      </w:r>
      <w:r w:rsidR="0094015D">
        <w:t xml:space="preserve">het lezen van </w:t>
      </w:r>
      <w:r w:rsidR="00D01C0B">
        <w:t>mijn scriptie</w:t>
      </w:r>
      <w:r>
        <w:t>.</w:t>
      </w:r>
    </w:p>
    <w:p w:rsidR="00EA2E9A" w:rsidRDefault="00EA2E9A" w:rsidP="00BC34BE"/>
    <w:p w:rsidR="00EA2E9A" w:rsidRPr="00BC34BE" w:rsidRDefault="00EA2E9A" w:rsidP="00EA2E9A">
      <w:pPr>
        <w:jc w:val="left"/>
      </w:pPr>
      <w:r>
        <w:t xml:space="preserve">Rotterdam, </w:t>
      </w:r>
      <w:r w:rsidR="0078597A">
        <w:t>20</w:t>
      </w:r>
      <w:r>
        <w:t xml:space="preserve"> juli 2013</w:t>
      </w:r>
      <w:r>
        <w:br/>
        <w:t>Bart van den Bergh</w:t>
      </w:r>
      <w:r w:rsidR="00D01C0B">
        <w:t xml:space="preserve"> (312019)</w:t>
      </w:r>
    </w:p>
    <w:p w:rsidR="00BC34BE" w:rsidRDefault="00BC34BE">
      <w:pPr>
        <w:spacing w:line="276" w:lineRule="auto"/>
        <w:jc w:val="left"/>
        <w:rPr>
          <w:smallCaps/>
          <w:spacing w:val="5"/>
          <w:sz w:val="36"/>
          <w:szCs w:val="36"/>
        </w:rPr>
      </w:pPr>
      <w:r>
        <w:rPr>
          <w:smallCaps/>
          <w:spacing w:val="5"/>
          <w:sz w:val="36"/>
          <w:szCs w:val="36"/>
        </w:rPr>
        <w:br w:type="page"/>
      </w:r>
    </w:p>
    <w:bookmarkStart w:id="2" w:name="_Toc362083909" w:displacedByCustomXml="next"/>
    <w:sdt>
      <w:sdtPr>
        <w:rPr>
          <w:smallCaps w:val="0"/>
          <w:spacing w:val="0"/>
          <w:sz w:val="24"/>
          <w:szCs w:val="22"/>
        </w:rPr>
        <w:id w:val="-1401901998"/>
        <w:docPartObj>
          <w:docPartGallery w:val="Table of Contents"/>
          <w:docPartUnique/>
        </w:docPartObj>
      </w:sdtPr>
      <w:sdtEndPr>
        <w:rPr>
          <w:b/>
          <w:bCs/>
        </w:rPr>
      </w:sdtEndPr>
      <w:sdtContent>
        <w:p w:rsidR="00BC34BE" w:rsidRDefault="00BC34BE" w:rsidP="00BC34BE">
          <w:pPr>
            <w:pStyle w:val="Kop1"/>
          </w:pPr>
          <w:r>
            <w:t>INHOUDSOPGAVE</w:t>
          </w:r>
          <w:bookmarkEnd w:id="2"/>
        </w:p>
        <w:p w:rsidR="00283230" w:rsidRDefault="00BC34BE">
          <w:pPr>
            <w:pStyle w:val="Inhopg1"/>
            <w:tabs>
              <w:tab w:val="right" w:leader="dot" w:pos="9062"/>
            </w:tabs>
            <w:rPr>
              <w:rFonts w:asciiTheme="minorHAnsi" w:eastAsiaTheme="minorEastAsia" w:hAnsiTheme="minorHAnsi" w:cstheme="minorBidi"/>
              <w:noProof/>
              <w:sz w:val="22"/>
              <w:lang w:eastAsia="nl-NL"/>
            </w:rPr>
          </w:pPr>
          <w:r>
            <w:fldChar w:fldCharType="begin"/>
          </w:r>
          <w:r>
            <w:instrText xml:space="preserve"> TOC \o "1-3" \h \z \u </w:instrText>
          </w:r>
          <w:r>
            <w:fldChar w:fldCharType="separate"/>
          </w:r>
          <w:hyperlink w:anchor="_Toc362083908" w:history="1">
            <w:r w:rsidR="00283230" w:rsidRPr="00042A12">
              <w:rPr>
                <w:rStyle w:val="Hyperlink"/>
                <w:noProof/>
              </w:rPr>
              <w:t>VOORWOORD</w:t>
            </w:r>
            <w:r w:rsidR="00283230">
              <w:rPr>
                <w:noProof/>
                <w:webHidden/>
              </w:rPr>
              <w:tab/>
            </w:r>
            <w:r w:rsidR="00283230">
              <w:rPr>
                <w:noProof/>
                <w:webHidden/>
              </w:rPr>
              <w:fldChar w:fldCharType="begin"/>
            </w:r>
            <w:r w:rsidR="00283230">
              <w:rPr>
                <w:noProof/>
                <w:webHidden/>
              </w:rPr>
              <w:instrText xml:space="preserve"> PAGEREF _Toc362083908 \h </w:instrText>
            </w:r>
            <w:r w:rsidR="00283230">
              <w:rPr>
                <w:noProof/>
                <w:webHidden/>
              </w:rPr>
            </w:r>
            <w:r w:rsidR="00283230">
              <w:rPr>
                <w:noProof/>
                <w:webHidden/>
              </w:rPr>
              <w:fldChar w:fldCharType="separate"/>
            </w:r>
            <w:r w:rsidR="006B6D22">
              <w:rPr>
                <w:noProof/>
                <w:webHidden/>
              </w:rPr>
              <w:t>2</w:t>
            </w:r>
            <w:r w:rsidR="00283230">
              <w:rPr>
                <w:noProof/>
                <w:webHidden/>
              </w:rPr>
              <w:fldChar w:fldCharType="end"/>
            </w:r>
          </w:hyperlink>
        </w:p>
        <w:p w:rsidR="00283230" w:rsidRDefault="000A4E27">
          <w:pPr>
            <w:pStyle w:val="Inhopg1"/>
            <w:tabs>
              <w:tab w:val="right" w:leader="dot" w:pos="9062"/>
            </w:tabs>
            <w:rPr>
              <w:rFonts w:asciiTheme="minorHAnsi" w:eastAsiaTheme="minorEastAsia" w:hAnsiTheme="minorHAnsi" w:cstheme="minorBidi"/>
              <w:noProof/>
              <w:sz w:val="22"/>
              <w:lang w:eastAsia="nl-NL"/>
            </w:rPr>
          </w:pPr>
          <w:hyperlink w:anchor="_Toc362083909" w:history="1">
            <w:r w:rsidR="00283230" w:rsidRPr="00042A12">
              <w:rPr>
                <w:rStyle w:val="Hyperlink"/>
                <w:noProof/>
              </w:rPr>
              <w:t>INHOUDSOPGAVE</w:t>
            </w:r>
            <w:r w:rsidR="00283230">
              <w:rPr>
                <w:noProof/>
                <w:webHidden/>
              </w:rPr>
              <w:tab/>
            </w:r>
            <w:r w:rsidR="00283230">
              <w:rPr>
                <w:noProof/>
                <w:webHidden/>
              </w:rPr>
              <w:fldChar w:fldCharType="begin"/>
            </w:r>
            <w:r w:rsidR="00283230">
              <w:rPr>
                <w:noProof/>
                <w:webHidden/>
              </w:rPr>
              <w:instrText xml:space="preserve"> PAGEREF _Toc362083909 \h </w:instrText>
            </w:r>
            <w:r w:rsidR="00283230">
              <w:rPr>
                <w:noProof/>
                <w:webHidden/>
              </w:rPr>
            </w:r>
            <w:r w:rsidR="00283230">
              <w:rPr>
                <w:noProof/>
                <w:webHidden/>
              </w:rPr>
              <w:fldChar w:fldCharType="separate"/>
            </w:r>
            <w:r w:rsidR="006B6D22">
              <w:rPr>
                <w:noProof/>
                <w:webHidden/>
              </w:rPr>
              <w:t>3</w:t>
            </w:r>
            <w:r w:rsidR="00283230">
              <w:rPr>
                <w:noProof/>
                <w:webHidden/>
              </w:rPr>
              <w:fldChar w:fldCharType="end"/>
            </w:r>
          </w:hyperlink>
        </w:p>
        <w:p w:rsidR="00283230" w:rsidRDefault="000A4E27">
          <w:pPr>
            <w:pStyle w:val="Inhopg1"/>
            <w:tabs>
              <w:tab w:val="left" w:pos="440"/>
              <w:tab w:val="right" w:leader="dot" w:pos="9062"/>
            </w:tabs>
            <w:rPr>
              <w:rFonts w:asciiTheme="minorHAnsi" w:eastAsiaTheme="minorEastAsia" w:hAnsiTheme="minorHAnsi" w:cstheme="minorBidi"/>
              <w:noProof/>
              <w:sz w:val="22"/>
              <w:lang w:eastAsia="nl-NL"/>
            </w:rPr>
          </w:pPr>
          <w:hyperlink w:anchor="_Toc362083910" w:history="1">
            <w:r w:rsidR="00283230" w:rsidRPr="00042A12">
              <w:rPr>
                <w:rStyle w:val="Hyperlink"/>
                <w:noProof/>
              </w:rPr>
              <w:t>1.</w:t>
            </w:r>
            <w:r w:rsidR="00283230">
              <w:rPr>
                <w:rFonts w:asciiTheme="minorHAnsi" w:eastAsiaTheme="minorEastAsia" w:hAnsiTheme="minorHAnsi" w:cstheme="minorBidi"/>
                <w:noProof/>
                <w:sz w:val="22"/>
                <w:lang w:eastAsia="nl-NL"/>
              </w:rPr>
              <w:tab/>
            </w:r>
            <w:r w:rsidR="00283230" w:rsidRPr="00042A12">
              <w:rPr>
                <w:rStyle w:val="Hyperlink"/>
                <w:noProof/>
              </w:rPr>
              <w:t>INLEIDING</w:t>
            </w:r>
            <w:r w:rsidR="00283230">
              <w:rPr>
                <w:noProof/>
                <w:webHidden/>
              </w:rPr>
              <w:tab/>
            </w:r>
            <w:r w:rsidR="00283230">
              <w:rPr>
                <w:noProof/>
                <w:webHidden/>
              </w:rPr>
              <w:fldChar w:fldCharType="begin"/>
            </w:r>
            <w:r w:rsidR="00283230">
              <w:rPr>
                <w:noProof/>
                <w:webHidden/>
              </w:rPr>
              <w:instrText xml:space="preserve"> PAGEREF _Toc362083910 \h </w:instrText>
            </w:r>
            <w:r w:rsidR="00283230">
              <w:rPr>
                <w:noProof/>
                <w:webHidden/>
              </w:rPr>
            </w:r>
            <w:r w:rsidR="00283230">
              <w:rPr>
                <w:noProof/>
                <w:webHidden/>
              </w:rPr>
              <w:fldChar w:fldCharType="separate"/>
            </w:r>
            <w:r w:rsidR="006B6D22">
              <w:rPr>
                <w:noProof/>
                <w:webHidden/>
              </w:rPr>
              <w:t>5</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11" w:history="1">
            <w:r w:rsidR="00283230" w:rsidRPr="00042A12">
              <w:rPr>
                <w:rStyle w:val="Hyperlink"/>
                <w:noProof/>
              </w:rPr>
              <w:t>1.1</w:t>
            </w:r>
            <w:r w:rsidR="00283230">
              <w:rPr>
                <w:rFonts w:asciiTheme="minorHAnsi" w:eastAsiaTheme="minorEastAsia" w:hAnsiTheme="minorHAnsi" w:cstheme="minorBidi"/>
                <w:noProof/>
                <w:sz w:val="22"/>
                <w:lang w:eastAsia="nl-NL"/>
              </w:rPr>
              <w:tab/>
            </w:r>
            <w:r w:rsidR="00283230" w:rsidRPr="00042A12">
              <w:rPr>
                <w:rStyle w:val="Hyperlink"/>
                <w:noProof/>
              </w:rPr>
              <w:t>Aanleiding en probleemstelling</w:t>
            </w:r>
            <w:r w:rsidR="00283230">
              <w:rPr>
                <w:noProof/>
                <w:webHidden/>
              </w:rPr>
              <w:tab/>
            </w:r>
            <w:r w:rsidR="00283230">
              <w:rPr>
                <w:noProof/>
                <w:webHidden/>
              </w:rPr>
              <w:fldChar w:fldCharType="begin"/>
            </w:r>
            <w:r w:rsidR="00283230">
              <w:rPr>
                <w:noProof/>
                <w:webHidden/>
              </w:rPr>
              <w:instrText xml:space="preserve"> PAGEREF _Toc362083911 \h </w:instrText>
            </w:r>
            <w:r w:rsidR="00283230">
              <w:rPr>
                <w:noProof/>
                <w:webHidden/>
              </w:rPr>
            </w:r>
            <w:r w:rsidR="00283230">
              <w:rPr>
                <w:noProof/>
                <w:webHidden/>
              </w:rPr>
              <w:fldChar w:fldCharType="separate"/>
            </w:r>
            <w:r w:rsidR="006B6D22">
              <w:rPr>
                <w:noProof/>
                <w:webHidden/>
              </w:rPr>
              <w:t>5</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12" w:history="1">
            <w:r w:rsidR="00283230" w:rsidRPr="00042A12">
              <w:rPr>
                <w:rStyle w:val="Hyperlink"/>
                <w:noProof/>
              </w:rPr>
              <w:t>1.2</w:t>
            </w:r>
            <w:r w:rsidR="00283230">
              <w:rPr>
                <w:rFonts w:asciiTheme="minorHAnsi" w:eastAsiaTheme="minorEastAsia" w:hAnsiTheme="minorHAnsi" w:cstheme="minorBidi"/>
                <w:noProof/>
                <w:sz w:val="22"/>
                <w:lang w:eastAsia="nl-NL"/>
              </w:rPr>
              <w:tab/>
            </w:r>
            <w:r w:rsidR="00283230" w:rsidRPr="00042A12">
              <w:rPr>
                <w:rStyle w:val="Hyperlink"/>
                <w:noProof/>
              </w:rPr>
              <w:t>Plan van aanpak</w:t>
            </w:r>
            <w:r w:rsidR="00283230">
              <w:rPr>
                <w:noProof/>
                <w:webHidden/>
              </w:rPr>
              <w:tab/>
            </w:r>
            <w:r w:rsidR="00283230">
              <w:rPr>
                <w:noProof/>
                <w:webHidden/>
              </w:rPr>
              <w:fldChar w:fldCharType="begin"/>
            </w:r>
            <w:r w:rsidR="00283230">
              <w:rPr>
                <w:noProof/>
                <w:webHidden/>
              </w:rPr>
              <w:instrText xml:space="preserve"> PAGEREF _Toc362083912 \h </w:instrText>
            </w:r>
            <w:r w:rsidR="00283230">
              <w:rPr>
                <w:noProof/>
                <w:webHidden/>
              </w:rPr>
            </w:r>
            <w:r w:rsidR="00283230">
              <w:rPr>
                <w:noProof/>
                <w:webHidden/>
              </w:rPr>
              <w:fldChar w:fldCharType="separate"/>
            </w:r>
            <w:r w:rsidR="006B6D22">
              <w:rPr>
                <w:noProof/>
                <w:webHidden/>
              </w:rPr>
              <w:t>6</w:t>
            </w:r>
            <w:r w:rsidR="00283230">
              <w:rPr>
                <w:noProof/>
                <w:webHidden/>
              </w:rPr>
              <w:fldChar w:fldCharType="end"/>
            </w:r>
          </w:hyperlink>
        </w:p>
        <w:p w:rsidR="00283230" w:rsidRDefault="000A4E27">
          <w:pPr>
            <w:pStyle w:val="Inhopg1"/>
            <w:tabs>
              <w:tab w:val="left" w:pos="440"/>
              <w:tab w:val="right" w:leader="dot" w:pos="9062"/>
            </w:tabs>
            <w:rPr>
              <w:rFonts w:asciiTheme="minorHAnsi" w:eastAsiaTheme="minorEastAsia" w:hAnsiTheme="minorHAnsi" w:cstheme="minorBidi"/>
              <w:noProof/>
              <w:sz w:val="22"/>
              <w:lang w:eastAsia="nl-NL"/>
            </w:rPr>
          </w:pPr>
          <w:hyperlink w:anchor="_Toc362083913" w:history="1">
            <w:r w:rsidR="00283230" w:rsidRPr="00042A12">
              <w:rPr>
                <w:rStyle w:val="Hyperlink"/>
                <w:noProof/>
              </w:rPr>
              <w:t>2.</w:t>
            </w:r>
            <w:r w:rsidR="00283230">
              <w:rPr>
                <w:rFonts w:asciiTheme="minorHAnsi" w:eastAsiaTheme="minorEastAsia" w:hAnsiTheme="minorHAnsi" w:cstheme="minorBidi"/>
                <w:noProof/>
                <w:sz w:val="22"/>
                <w:lang w:eastAsia="nl-NL"/>
              </w:rPr>
              <w:tab/>
            </w:r>
            <w:r w:rsidR="00283230" w:rsidRPr="00042A12">
              <w:rPr>
                <w:rStyle w:val="Hyperlink"/>
                <w:noProof/>
              </w:rPr>
              <w:t>DE HUIDIGE LEASESTANDAARD</w:t>
            </w:r>
            <w:r w:rsidR="00283230">
              <w:rPr>
                <w:noProof/>
                <w:webHidden/>
              </w:rPr>
              <w:tab/>
            </w:r>
            <w:r w:rsidR="00283230">
              <w:rPr>
                <w:noProof/>
                <w:webHidden/>
              </w:rPr>
              <w:fldChar w:fldCharType="begin"/>
            </w:r>
            <w:r w:rsidR="00283230">
              <w:rPr>
                <w:noProof/>
                <w:webHidden/>
              </w:rPr>
              <w:instrText xml:space="preserve"> PAGEREF _Toc362083913 \h </w:instrText>
            </w:r>
            <w:r w:rsidR="00283230">
              <w:rPr>
                <w:noProof/>
                <w:webHidden/>
              </w:rPr>
            </w:r>
            <w:r w:rsidR="00283230">
              <w:rPr>
                <w:noProof/>
                <w:webHidden/>
              </w:rPr>
              <w:fldChar w:fldCharType="separate"/>
            </w:r>
            <w:r w:rsidR="006B6D22">
              <w:rPr>
                <w:noProof/>
                <w:webHidden/>
              </w:rPr>
              <w:t>8</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14" w:history="1">
            <w:r w:rsidR="00283230" w:rsidRPr="00042A12">
              <w:rPr>
                <w:rStyle w:val="Hyperlink"/>
                <w:noProof/>
              </w:rPr>
              <w:t>2.1</w:t>
            </w:r>
            <w:r w:rsidR="00283230">
              <w:rPr>
                <w:rFonts w:asciiTheme="minorHAnsi" w:eastAsiaTheme="minorEastAsia" w:hAnsiTheme="minorHAnsi" w:cstheme="minorBidi"/>
                <w:noProof/>
                <w:sz w:val="22"/>
                <w:lang w:eastAsia="nl-NL"/>
              </w:rPr>
              <w:tab/>
            </w:r>
            <w:r w:rsidR="00283230" w:rsidRPr="00042A12">
              <w:rPr>
                <w:rStyle w:val="Hyperlink"/>
                <w:noProof/>
              </w:rPr>
              <w:t>Inleiding</w:t>
            </w:r>
            <w:r w:rsidR="00283230">
              <w:rPr>
                <w:noProof/>
                <w:webHidden/>
              </w:rPr>
              <w:tab/>
            </w:r>
            <w:r w:rsidR="00283230">
              <w:rPr>
                <w:noProof/>
                <w:webHidden/>
              </w:rPr>
              <w:fldChar w:fldCharType="begin"/>
            </w:r>
            <w:r w:rsidR="00283230">
              <w:rPr>
                <w:noProof/>
                <w:webHidden/>
              </w:rPr>
              <w:instrText xml:space="preserve"> PAGEREF _Toc362083914 \h </w:instrText>
            </w:r>
            <w:r w:rsidR="00283230">
              <w:rPr>
                <w:noProof/>
                <w:webHidden/>
              </w:rPr>
            </w:r>
            <w:r w:rsidR="00283230">
              <w:rPr>
                <w:noProof/>
                <w:webHidden/>
              </w:rPr>
              <w:fldChar w:fldCharType="separate"/>
            </w:r>
            <w:r w:rsidR="006B6D22">
              <w:rPr>
                <w:noProof/>
                <w:webHidden/>
              </w:rPr>
              <w:t>8</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15" w:history="1">
            <w:r w:rsidR="00283230" w:rsidRPr="00042A12">
              <w:rPr>
                <w:rStyle w:val="Hyperlink"/>
                <w:noProof/>
              </w:rPr>
              <w:t>2.2</w:t>
            </w:r>
            <w:r w:rsidR="00283230">
              <w:rPr>
                <w:rFonts w:asciiTheme="minorHAnsi" w:eastAsiaTheme="minorEastAsia" w:hAnsiTheme="minorHAnsi" w:cstheme="minorBidi"/>
                <w:noProof/>
                <w:sz w:val="22"/>
                <w:lang w:eastAsia="nl-NL"/>
              </w:rPr>
              <w:tab/>
            </w:r>
            <w:r w:rsidR="00283230" w:rsidRPr="00042A12">
              <w:rPr>
                <w:rStyle w:val="Hyperlink"/>
                <w:noProof/>
              </w:rPr>
              <w:t>De huidige leasestandaard</w:t>
            </w:r>
            <w:r w:rsidR="00283230">
              <w:rPr>
                <w:noProof/>
                <w:webHidden/>
              </w:rPr>
              <w:tab/>
            </w:r>
            <w:r w:rsidR="00283230">
              <w:rPr>
                <w:noProof/>
                <w:webHidden/>
              </w:rPr>
              <w:fldChar w:fldCharType="begin"/>
            </w:r>
            <w:r w:rsidR="00283230">
              <w:rPr>
                <w:noProof/>
                <w:webHidden/>
              </w:rPr>
              <w:instrText xml:space="preserve"> PAGEREF _Toc362083915 \h </w:instrText>
            </w:r>
            <w:r w:rsidR="00283230">
              <w:rPr>
                <w:noProof/>
                <w:webHidden/>
              </w:rPr>
            </w:r>
            <w:r w:rsidR="00283230">
              <w:rPr>
                <w:noProof/>
                <w:webHidden/>
              </w:rPr>
              <w:fldChar w:fldCharType="separate"/>
            </w:r>
            <w:r w:rsidR="006B6D22">
              <w:rPr>
                <w:noProof/>
                <w:webHidden/>
              </w:rPr>
              <w:t>8</w:t>
            </w:r>
            <w:r w:rsidR="00283230">
              <w:rPr>
                <w:noProof/>
                <w:webHidden/>
              </w:rPr>
              <w:fldChar w:fldCharType="end"/>
            </w:r>
          </w:hyperlink>
        </w:p>
        <w:p w:rsidR="00283230" w:rsidRDefault="000A4E27">
          <w:pPr>
            <w:pStyle w:val="Inhopg3"/>
            <w:tabs>
              <w:tab w:val="left" w:pos="1320"/>
              <w:tab w:val="right" w:leader="dot" w:pos="9062"/>
            </w:tabs>
            <w:rPr>
              <w:rFonts w:asciiTheme="minorHAnsi" w:eastAsiaTheme="minorEastAsia" w:hAnsiTheme="minorHAnsi" w:cstheme="minorBidi"/>
              <w:noProof/>
              <w:sz w:val="22"/>
              <w:lang w:eastAsia="nl-NL"/>
            </w:rPr>
          </w:pPr>
          <w:hyperlink w:anchor="_Toc362083916" w:history="1">
            <w:r w:rsidR="00283230" w:rsidRPr="00042A12">
              <w:rPr>
                <w:rStyle w:val="Hyperlink"/>
                <w:noProof/>
              </w:rPr>
              <w:t>2.2.1</w:t>
            </w:r>
            <w:r w:rsidR="00283230">
              <w:rPr>
                <w:rFonts w:asciiTheme="minorHAnsi" w:eastAsiaTheme="minorEastAsia" w:hAnsiTheme="minorHAnsi" w:cstheme="minorBidi"/>
                <w:noProof/>
                <w:sz w:val="22"/>
                <w:lang w:eastAsia="nl-NL"/>
              </w:rPr>
              <w:tab/>
            </w:r>
            <w:r w:rsidR="00283230" w:rsidRPr="00042A12">
              <w:rPr>
                <w:rStyle w:val="Hyperlink"/>
                <w:noProof/>
              </w:rPr>
              <w:t>Definities</w:t>
            </w:r>
            <w:r w:rsidR="00283230">
              <w:rPr>
                <w:noProof/>
                <w:webHidden/>
              </w:rPr>
              <w:tab/>
            </w:r>
            <w:r w:rsidR="00283230">
              <w:rPr>
                <w:noProof/>
                <w:webHidden/>
              </w:rPr>
              <w:fldChar w:fldCharType="begin"/>
            </w:r>
            <w:r w:rsidR="00283230">
              <w:rPr>
                <w:noProof/>
                <w:webHidden/>
              </w:rPr>
              <w:instrText xml:space="preserve"> PAGEREF _Toc362083916 \h </w:instrText>
            </w:r>
            <w:r w:rsidR="00283230">
              <w:rPr>
                <w:noProof/>
                <w:webHidden/>
              </w:rPr>
            </w:r>
            <w:r w:rsidR="00283230">
              <w:rPr>
                <w:noProof/>
                <w:webHidden/>
              </w:rPr>
              <w:fldChar w:fldCharType="separate"/>
            </w:r>
            <w:r w:rsidR="006B6D22">
              <w:rPr>
                <w:noProof/>
                <w:webHidden/>
              </w:rPr>
              <w:t>8</w:t>
            </w:r>
            <w:r w:rsidR="00283230">
              <w:rPr>
                <w:noProof/>
                <w:webHidden/>
              </w:rPr>
              <w:fldChar w:fldCharType="end"/>
            </w:r>
          </w:hyperlink>
        </w:p>
        <w:p w:rsidR="00283230" w:rsidRDefault="000A4E27">
          <w:pPr>
            <w:pStyle w:val="Inhopg3"/>
            <w:tabs>
              <w:tab w:val="left" w:pos="1320"/>
              <w:tab w:val="right" w:leader="dot" w:pos="9062"/>
            </w:tabs>
            <w:rPr>
              <w:rFonts w:asciiTheme="minorHAnsi" w:eastAsiaTheme="minorEastAsia" w:hAnsiTheme="minorHAnsi" w:cstheme="minorBidi"/>
              <w:noProof/>
              <w:sz w:val="22"/>
              <w:lang w:eastAsia="nl-NL"/>
            </w:rPr>
          </w:pPr>
          <w:hyperlink w:anchor="_Toc362083917" w:history="1">
            <w:r w:rsidR="00283230" w:rsidRPr="00042A12">
              <w:rPr>
                <w:rStyle w:val="Hyperlink"/>
                <w:noProof/>
              </w:rPr>
              <w:t>2.2.2</w:t>
            </w:r>
            <w:r w:rsidR="00283230">
              <w:rPr>
                <w:rFonts w:asciiTheme="minorHAnsi" w:eastAsiaTheme="minorEastAsia" w:hAnsiTheme="minorHAnsi" w:cstheme="minorBidi"/>
                <w:noProof/>
                <w:sz w:val="22"/>
                <w:lang w:eastAsia="nl-NL"/>
              </w:rPr>
              <w:tab/>
            </w:r>
            <w:r w:rsidR="00283230" w:rsidRPr="00042A12">
              <w:rPr>
                <w:rStyle w:val="Hyperlink"/>
                <w:noProof/>
              </w:rPr>
              <w:t>Financiële lease</w:t>
            </w:r>
            <w:r w:rsidR="00283230">
              <w:rPr>
                <w:noProof/>
                <w:webHidden/>
              </w:rPr>
              <w:tab/>
            </w:r>
            <w:r w:rsidR="00283230">
              <w:rPr>
                <w:noProof/>
                <w:webHidden/>
              </w:rPr>
              <w:fldChar w:fldCharType="begin"/>
            </w:r>
            <w:r w:rsidR="00283230">
              <w:rPr>
                <w:noProof/>
                <w:webHidden/>
              </w:rPr>
              <w:instrText xml:space="preserve"> PAGEREF _Toc362083917 \h </w:instrText>
            </w:r>
            <w:r w:rsidR="00283230">
              <w:rPr>
                <w:noProof/>
                <w:webHidden/>
              </w:rPr>
            </w:r>
            <w:r w:rsidR="00283230">
              <w:rPr>
                <w:noProof/>
                <w:webHidden/>
              </w:rPr>
              <w:fldChar w:fldCharType="separate"/>
            </w:r>
            <w:r w:rsidR="006B6D22">
              <w:rPr>
                <w:noProof/>
                <w:webHidden/>
              </w:rPr>
              <w:t>9</w:t>
            </w:r>
            <w:r w:rsidR="00283230">
              <w:rPr>
                <w:noProof/>
                <w:webHidden/>
              </w:rPr>
              <w:fldChar w:fldCharType="end"/>
            </w:r>
          </w:hyperlink>
        </w:p>
        <w:p w:rsidR="00283230" w:rsidRDefault="000A4E27">
          <w:pPr>
            <w:pStyle w:val="Inhopg3"/>
            <w:tabs>
              <w:tab w:val="left" w:pos="1320"/>
              <w:tab w:val="right" w:leader="dot" w:pos="9062"/>
            </w:tabs>
            <w:rPr>
              <w:rFonts w:asciiTheme="minorHAnsi" w:eastAsiaTheme="minorEastAsia" w:hAnsiTheme="minorHAnsi" w:cstheme="minorBidi"/>
              <w:noProof/>
              <w:sz w:val="22"/>
              <w:lang w:eastAsia="nl-NL"/>
            </w:rPr>
          </w:pPr>
          <w:hyperlink w:anchor="_Toc362083918" w:history="1">
            <w:r w:rsidR="00283230" w:rsidRPr="00042A12">
              <w:rPr>
                <w:rStyle w:val="Hyperlink"/>
                <w:noProof/>
              </w:rPr>
              <w:t>2.2.3</w:t>
            </w:r>
            <w:r w:rsidR="00283230">
              <w:rPr>
                <w:rFonts w:asciiTheme="minorHAnsi" w:eastAsiaTheme="minorEastAsia" w:hAnsiTheme="minorHAnsi" w:cstheme="minorBidi"/>
                <w:noProof/>
                <w:sz w:val="22"/>
                <w:lang w:eastAsia="nl-NL"/>
              </w:rPr>
              <w:tab/>
            </w:r>
            <w:r w:rsidR="00283230" w:rsidRPr="00042A12">
              <w:rPr>
                <w:rStyle w:val="Hyperlink"/>
                <w:noProof/>
              </w:rPr>
              <w:t>Operationele lease</w:t>
            </w:r>
            <w:r w:rsidR="00283230">
              <w:rPr>
                <w:noProof/>
                <w:webHidden/>
              </w:rPr>
              <w:tab/>
            </w:r>
            <w:r w:rsidR="00283230">
              <w:rPr>
                <w:noProof/>
                <w:webHidden/>
              </w:rPr>
              <w:fldChar w:fldCharType="begin"/>
            </w:r>
            <w:r w:rsidR="00283230">
              <w:rPr>
                <w:noProof/>
                <w:webHidden/>
              </w:rPr>
              <w:instrText xml:space="preserve"> PAGEREF _Toc362083918 \h </w:instrText>
            </w:r>
            <w:r w:rsidR="00283230">
              <w:rPr>
                <w:noProof/>
                <w:webHidden/>
              </w:rPr>
            </w:r>
            <w:r w:rsidR="00283230">
              <w:rPr>
                <w:noProof/>
                <w:webHidden/>
              </w:rPr>
              <w:fldChar w:fldCharType="separate"/>
            </w:r>
            <w:r w:rsidR="006B6D22">
              <w:rPr>
                <w:noProof/>
                <w:webHidden/>
              </w:rPr>
              <w:t>10</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19" w:history="1">
            <w:r w:rsidR="00283230" w:rsidRPr="00042A12">
              <w:rPr>
                <w:rStyle w:val="Hyperlink"/>
                <w:noProof/>
              </w:rPr>
              <w:t>2.3</w:t>
            </w:r>
            <w:r w:rsidR="00283230">
              <w:rPr>
                <w:rFonts w:asciiTheme="minorHAnsi" w:eastAsiaTheme="minorEastAsia" w:hAnsiTheme="minorHAnsi" w:cstheme="minorBidi"/>
                <w:noProof/>
                <w:sz w:val="22"/>
                <w:lang w:eastAsia="nl-NL"/>
              </w:rPr>
              <w:tab/>
            </w:r>
            <w:r w:rsidR="00283230" w:rsidRPr="00042A12">
              <w:rPr>
                <w:rStyle w:val="Hyperlink"/>
                <w:noProof/>
              </w:rPr>
              <w:t>Kritiek op de huidige leasestandaard</w:t>
            </w:r>
            <w:r w:rsidR="00283230">
              <w:rPr>
                <w:noProof/>
                <w:webHidden/>
              </w:rPr>
              <w:tab/>
            </w:r>
            <w:r w:rsidR="00283230">
              <w:rPr>
                <w:noProof/>
                <w:webHidden/>
              </w:rPr>
              <w:fldChar w:fldCharType="begin"/>
            </w:r>
            <w:r w:rsidR="00283230">
              <w:rPr>
                <w:noProof/>
                <w:webHidden/>
              </w:rPr>
              <w:instrText xml:space="preserve"> PAGEREF _Toc362083919 \h </w:instrText>
            </w:r>
            <w:r w:rsidR="00283230">
              <w:rPr>
                <w:noProof/>
                <w:webHidden/>
              </w:rPr>
            </w:r>
            <w:r w:rsidR="00283230">
              <w:rPr>
                <w:noProof/>
                <w:webHidden/>
              </w:rPr>
              <w:fldChar w:fldCharType="separate"/>
            </w:r>
            <w:r w:rsidR="006B6D22">
              <w:rPr>
                <w:noProof/>
                <w:webHidden/>
              </w:rPr>
              <w:t>11</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20" w:history="1">
            <w:r w:rsidR="00283230" w:rsidRPr="00042A12">
              <w:rPr>
                <w:rStyle w:val="Hyperlink"/>
                <w:noProof/>
              </w:rPr>
              <w:t>2.4</w:t>
            </w:r>
            <w:r w:rsidR="00283230">
              <w:rPr>
                <w:rFonts w:asciiTheme="minorHAnsi" w:eastAsiaTheme="minorEastAsia" w:hAnsiTheme="minorHAnsi" w:cstheme="minorBidi"/>
                <w:noProof/>
                <w:sz w:val="22"/>
                <w:lang w:eastAsia="nl-NL"/>
              </w:rPr>
              <w:tab/>
            </w:r>
            <w:r w:rsidR="00283230" w:rsidRPr="00042A12">
              <w:rPr>
                <w:rStyle w:val="Hyperlink"/>
                <w:noProof/>
              </w:rPr>
              <w:t>Samenvatting en conclusie</w:t>
            </w:r>
            <w:r w:rsidR="00283230">
              <w:rPr>
                <w:noProof/>
                <w:webHidden/>
              </w:rPr>
              <w:tab/>
            </w:r>
            <w:r w:rsidR="00283230">
              <w:rPr>
                <w:noProof/>
                <w:webHidden/>
              </w:rPr>
              <w:fldChar w:fldCharType="begin"/>
            </w:r>
            <w:r w:rsidR="00283230">
              <w:rPr>
                <w:noProof/>
                <w:webHidden/>
              </w:rPr>
              <w:instrText xml:space="preserve"> PAGEREF _Toc362083920 \h </w:instrText>
            </w:r>
            <w:r w:rsidR="00283230">
              <w:rPr>
                <w:noProof/>
                <w:webHidden/>
              </w:rPr>
            </w:r>
            <w:r w:rsidR="00283230">
              <w:rPr>
                <w:noProof/>
                <w:webHidden/>
              </w:rPr>
              <w:fldChar w:fldCharType="separate"/>
            </w:r>
            <w:r w:rsidR="006B6D22">
              <w:rPr>
                <w:noProof/>
                <w:webHidden/>
              </w:rPr>
              <w:t>13</w:t>
            </w:r>
            <w:r w:rsidR="00283230">
              <w:rPr>
                <w:noProof/>
                <w:webHidden/>
              </w:rPr>
              <w:fldChar w:fldCharType="end"/>
            </w:r>
          </w:hyperlink>
        </w:p>
        <w:p w:rsidR="00283230" w:rsidRDefault="000A4E27">
          <w:pPr>
            <w:pStyle w:val="Inhopg1"/>
            <w:tabs>
              <w:tab w:val="left" w:pos="440"/>
              <w:tab w:val="right" w:leader="dot" w:pos="9062"/>
            </w:tabs>
            <w:rPr>
              <w:rFonts w:asciiTheme="minorHAnsi" w:eastAsiaTheme="minorEastAsia" w:hAnsiTheme="minorHAnsi" w:cstheme="minorBidi"/>
              <w:noProof/>
              <w:sz w:val="22"/>
              <w:lang w:eastAsia="nl-NL"/>
            </w:rPr>
          </w:pPr>
          <w:hyperlink w:anchor="_Toc362083921" w:history="1">
            <w:r w:rsidR="00283230" w:rsidRPr="00042A12">
              <w:rPr>
                <w:rStyle w:val="Hyperlink"/>
                <w:noProof/>
              </w:rPr>
              <w:t>3.</w:t>
            </w:r>
            <w:r w:rsidR="00283230">
              <w:rPr>
                <w:rFonts w:asciiTheme="minorHAnsi" w:eastAsiaTheme="minorEastAsia" w:hAnsiTheme="minorHAnsi" w:cstheme="minorBidi"/>
                <w:noProof/>
                <w:sz w:val="22"/>
                <w:lang w:eastAsia="nl-NL"/>
              </w:rPr>
              <w:tab/>
            </w:r>
            <w:r w:rsidR="00283230" w:rsidRPr="00042A12">
              <w:rPr>
                <w:rStyle w:val="Hyperlink"/>
                <w:noProof/>
              </w:rPr>
              <w:t>DE NIEUWE LEASESTANDAARD</w:t>
            </w:r>
            <w:r w:rsidR="00283230">
              <w:rPr>
                <w:noProof/>
                <w:webHidden/>
              </w:rPr>
              <w:tab/>
            </w:r>
            <w:r w:rsidR="00283230">
              <w:rPr>
                <w:noProof/>
                <w:webHidden/>
              </w:rPr>
              <w:fldChar w:fldCharType="begin"/>
            </w:r>
            <w:r w:rsidR="00283230">
              <w:rPr>
                <w:noProof/>
                <w:webHidden/>
              </w:rPr>
              <w:instrText xml:space="preserve"> PAGEREF _Toc362083921 \h </w:instrText>
            </w:r>
            <w:r w:rsidR="00283230">
              <w:rPr>
                <w:noProof/>
                <w:webHidden/>
              </w:rPr>
            </w:r>
            <w:r w:rsidR="00283230">
              <w:rPr>
                <w:noProof/>
                <w:webHidden/>
              </w:rPr>
              <w:fldChar w:fldCharType="separate"/>
            </w:r>
            <w:r w:rsidR="006B6D22">
              <w:rPr>
                <w:noProof/>
                <w:webHidden/>
              </w:rPr>
              <w:t>14</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22" w:history="1">
            <w:r w:rsidR="00283230" w:rsidRPr="00042A12">
              <w:rPr>
                <w:rStyle w:val="Hyperlink"/>
                <w:noProof/>
              </w:rPr>
              <w:t>3.1</w:t>
            </w:r>
            <w:r w:rsidR="00283230">
              <w:rPr>
                <w:rFonts w:asciiTheme="minorHAnsi" w:eastAsiaTheme="minorEastAsia" w:hAnsiTheme="minorHAnsi" w:cstheme="minorBidi"/>
                <w:noProof/>
                <w:sz w:val="22"/>
                <w:lang w:eastAsia="nl-NL"/>
              </w:rPr>
              <w:tab/>
            </w:r>
            <w:r w:rsidR="00283230" w:rsidRPr="00042A12">
              <w:rPr>
                <w:rStyle w:val="Hyperlink"/>
                <w:noProof/>
              </w:rPr>
              <w:t>Inleiding</w:t>
            </w:r>
            <w:r w:rsidR="00283230">
              <w:rPr>
                <w:noProof/>
                <w:webHidden/>
              </w:rPr>
              <w:tab/>
            </w:r>
            <w:r w:rsidR="00283230">
              <w:rPr>
                <w:noProof/>
                <w:webHidden/>
              </w:rPr>
              <w:fldChar w:fldCharType="begin"/>
            </w:r>
            <w:r w:rsidR="00283230">
              <w:rPr>
                <w:noProof/>
                <w:webHidden/>
              </w:rPr>
              <w:instrText xml:space="preserve"> PAGEREF _Toc362083922 \h </w:instrText>
            </w:r>
            <w:r w:rsidR="00283230">
              <w:rPr>
                <w:noProof/>
                <w:webHidden/>
              </w:rPr>
            </w:r>
            <w:r w:rsidR="00283230">
              <w:rPr>
                <w:noProof/>
                <w:webHidden/>
              </w:rPr>
              <w:fldChar w:fldCharType="separate"/>
            </w:r>
            <w:r w:rsidR="006B6D22">
              <w:rPr>
                <w:noProof/>
                <w:webHidden/>
              </w:rPr>
              <w:t>14</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23" w:history="1">
            <w:r w:rsidR="00283230" w:rsidRPr="00042A12">
              <w:rPr>
                <w:rStyle w:val="Hyperlink"/>
                <w:noProof/>
              </w:rPr>
              <w:t>3.2</w:t>
            </w:r>
            <w:r w:rsidR="00283230">
              <w:rPr>
                <w:rFonts w:asciiTheme="minorHAnsi" w:eastAsiaTheme="minorEastAsia" w:hAnsiTheme="minorHAnsi" w:cstheme="minorBidi"/>
                <w:noProof/>
                <w:sz w:val="22"/>
                <w:lang w:eastAsia="nl-NL"/>
              </w:rPr>
              <w:tab/>
            </w:r>
            <w:r w:rsidR="00283230" w:rsidRPr="00042A12">
              <w:rPr>
                <w:rStyle w:val="Hyperlink"/>
                <w:noProof/>
              </w:rPr>
              <w:t>De nieuwe leasestandaard</w:t>
            </w:r>
            <w:r w:rsidR="00283230">
              <w:rPr>
                <w:noProof/>
                <w:webHidden/>
              </w:rPr>
              <w:tab/>
            </w:r>
            <w:r w:rsidR="00283230">
              <w:rPr>
                <w:noProof/>
                <w:webHidden/>
              </w:rPr>
              <w:fldChar w:fldCharType="begin"/>
            </w:r>
            <w:r w:rsidR="00283230">
              <w:rPr>
                <w:noProof/>
                <w:webHidden/>
              </w:rPr>
              <w:instrText xml:space="preserve"> PAGEREF _Toc362083923 \h </w:instrText>
            </w:r>
            <w:r w:rsidR="00283230">
              <w:rPr>
                <w:noProof/>
                <w:webHidden/>
              </w:rPr>
            </w:r>
            <w:r w:rsidR="00283230">
              <w:rPr>
                <w:noProof/>
                <w:webHidden/>
              </w:rPr>
              <w:fldChar w:fldCharType="separate"/>
            </w:r>
            <w:r w:rsidR="006B6D22">
              <w:rPr>
                <w:noProof/>
                <w:webHidden/>
              </w:rPr>
              <w:t>14</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24" w:history="1">
            <w:r w:rsidR="00283230" w:rsidRPr="00042A12">
              <w:rPr>
                <w:rStyle w:val="Hyperlink"/>
                <w:noProof/>
              </w:rPr>
              <w:t>3.3</w:t>
            </w:r>
            <w:r w:rsidR="00283230">
              <w:rPr>
                <w:rFonts w:asciiTheme="minorHAnsi" w:eastAsiaTheme="minorEastAsia" w:hAnsiTheme="minorHAnsi" w:cstheme="minorBidi"/>
                <w:noProof/>
                <w:sz w:val="22"/>
                <w:lang w:eastAsia="nl-NL"/>
              </w:rPr>
              <w:tab/>
            </w:r>
            <w:r w:rsidR="00283230" w:rsidRPr="00042A12">
              <w:rPr>
                <w:rStyle w:val="Hyperlink"/>
                <w:noProof/>
              </w:rPr>
              <w:t>Voor- en nadelen van de nieuwe leasestandaard</w:t>
            </w:r>
            <w:r w:rsidR="00283230">
              <w:rPr>
                <w:noProof/>
                <w:webHidden/>
              </w:rPr>
              <w:tab/>
            </w:r>
            <w:r w:rsidR="00283230">
              <w:rPr>
                <w:noProof/>
                <w:webHidden/>
              </w:rPr>
              <w:fldChar w:fldCharType="begin"/>
            </w:r>
            <w:r w:rsidR="00283230">
              <w:rPr>
                <w:noProof/>
                <w:webHidden/>
              </w:rPr>
              <w:instrText xml:space="preserve"> PAGEREF _Toc362083924 \h </w:instrText>
            </w:r>
            <w:r w:rsidR="00283230">
              <w:rPr>
                <w:noProof/>
                <w:webHidden/>
              </w:rPr>
            </w:r>
            <w:r w:rsidR="00283230">
              <w:rPr>
                <w:noProof/>
                <w:webHidden/>
              </w:rPr>
              <w:fldChar w:fldCharType="separate"/>
            </w:r>
            <w:r w:rsidR="006B6D22">
              <w:rPr>
                <w:noProof/>
                <w:webHidden/>
              </w:rPr>
              <w:t>15</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25" w:history="1">
            <w:r w:rsidR="00283230" w:rsidRPr="00042A12">
              <w:rPr>
                <w:rStyle w:val="Hyperlink"/>
                <w:noProof/>
              </w:rPr>
              <w:t>3.4</w:t>
            </w:r>
            <w:r w:rsidR="00283230">
              <w:rPr>
                <w:rFonts w:asciiTheme="minorHAnsi" w:eastAsiaTheme="minorEastAsia" w:hAnsiTheme="minorHAnsi" w:cstheme="minorBidi"/>
                <w:noProof/>
                <w:sz w:val="22"/>
                <w:lang w:eastAsia="nl-NL"/>
              </w:rPr>
              <w:tab/>
            </w:r>
            <w:r w:rsidR="00283230" w:rsidRPr="00042A12">
              <w:rPr>
                <w:rStyle w:val="Hyperlink"/>
                <w:noProof/>
              </w:rPr>
              <w:t>Samenvatting en conclusie</w:t>
            </w:r>
            <w:r w:rsidR="00283230">
              <w:rPr>
                <w:noProof/>
                <w:webHidden/>
              </w:rPr>
              <w:tab/>
            </w:r>
            <w:r w:rsidR="00283230">
              <w:rPr>
                <w:noProof/>
                <w:webHidden/>
              </w:rPr>
              <w:fldChar w:fldCharType="begin"/>
            </w:r>
            <w:r w:rsidR="00283230">
              <w:rPr>
                <w:noProof/>
                <w:webHidden/>
              </w:rPr>
              <w:instrText xml:space="preserve"> PAGEREF _Toc362083925 \h </w:instrText>
            </w:r>
            <w:r w:rsidR="00283230">
              <w:rPr>
                <w:noProof/>
                <w:webHidden/>
              </w:rPr>
            </w:r>
            <w:r w:rsidR="00283230">
              <w:rPr>
                <w:noProof/>
                <w:webHidden/>
              </w:rPr>
              <w:fldChar w:fldCharType="separate"/>
            </w:r>
            <w:r w:rsidR="006B6D22">
              <w:rPr>
                <w:noProof/>
                <w:webHidden/>
              </w:rPr>
              <w:t>17</w:t>
            </w:r>
            <w:r w:rsidR="00283230">
              <w:rPr>
                <w:noProof/>
                <w:webHidden/>
              </w:rPr>
              <w:fldChar w:fldCharType="end"/>
            </w:r>
          </w:hyperlink>
        </w:p>
        <w:p w:rsidR="00283230" w:rsidRDefault="000A4E27">
          <w:pPr>
            <w:pStyle w:val="Inhopg1"/>
            <w:tabs>
              <w:tab w:val="left" w:pos="440"/>
              <w:tab w:val="right" w:leader="dot" w:pos="9062"/>
            </w:tabs>
            <w:rPr>
              <w:rFonts w:asciiTheme="minorHAnsi" w:eastAsiaTheme="minorEastAsia" w:hAnsiTheme="minorHAnsi" w:cstheme="minorBidi"/>
              <w:noProof/>
              <w:sz w:val="22"/>
              <w:lang w:eastAsia="nl-NL"/>
            </w:rPr>
          </w:pPr>
          <w:hyperlink w:anchor="_Toc362083926" w:history="1">
            <w:r w:rsidR="00283230" w:rsidRPr="00042A12">
              <w:rPr>
                <w:rStyle w:val="Hyperlink"/>
                <w:noProof/>
              </w:rPr>
              <w:t>4.</w:t>
            </w:r>
            <w:r w:rsidR="00283230">
              <w:rPr>
                <w:rFonts w:asciiTheme="minorHAnsi" w:eastAsiaTheme="minorEastAsia" w:hAnsiTheme="minorHAnsi" w:cstheme="minorBidi"/>
                <w:noProof/>
                <w:sz w:val="22"/>
                <w:lang w:eastAsia="nl-NL"/>
              </w:rPr>
              <w:tab/>
            </w:r>
            <w:r w:rsidR="00283230" w:rsidRPr="00042A12">
              <w:rPr>
                <w:rStyle w:val="Hyperlink"/>
                <w:noProof/>
              </w:rPr>
              <w:t>GEVOLGEN VOOR DE BALANS</w:t>
            </w:r>
            <w:r w:rsidR="00283230">
              <w:rPr>
                <w:noProof/>
                <w:webHidden/>
              </w:rPr>
              <w:tab/>
            </w:r>
            <w:r w:rsidR="00283230">
              <w:rPr>
                <w:noProof/>
                <w:webHidden/>
              </w:rPr>
              <w:fldChar w:fldCharType="begin"/>
            </w:r>
            <w:r w:rsidR="00283230">
              <w:rPr>
                <w:noProof/>
                <w:webHidden/>
              </w:rPr>
              <w:instrText xml:space="preserve"> PAGEREF _Toc362083926 \h </w:instrText>
            </w:r>
            <w:r w:rsidR="00283230">
              <w:rPr>
                <w:noProof/>
                <w:webHidden/>
              </w:rPr>
            </w:r>
            <w:r w:rsidR="00283230">
              <w:rPr>
                <w:noProof/>
                <w:webHidden/>
              </w:rPr>
              <w:fldChar w:fldCharType="separate"/>
            </w:r>
            <w:r w:rsidR="006B6D22">
              <w:rPr>
                <w:noProof/>
                <w:webHidden/>
              </w:rPr>
              <w:t>19</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27" w:history="1">
            <w:r w:rsidR="00283230" w:rsidRPr="00042A12">
              <w:rPr>
                <w:rStyle w:val="Hyperlink"/>
                <w:noProof/>
              </w:rPr>
              <w:t>4.1</w:t>
            </w:r>
            <w:r w:rsidR="00283230">
              <w:rPr>
                <w:rFonts w:asciiTheme="minorHAnsi" w:eastAsiaTheme="minorEastAsia" w:hAnsiTheme="minorHAnsi" w:cstheme="minorBidi"/>
                <w:noProof/>
                <w:sz w:val="22"/>
                <w:lang w:eastAsia="nl-NL"/>
              </w:rPr>
              <w:tab/>
            </w:r>
            <w:r w:rsidR="00283230" w:rsidRPr="00042A12">
              <w:rPr>
                <w:rStyle w:val="Hyperlink"/>
                <w:noProof/>
              </w:rPr>
              <w:t>Inleiding</w:t>
            </w:r>
            <w:r w:rsidR="00283230">
              <w:rPr>
                <w:noProof/>
                <w:webHidden/>
              </w:rPr>
              <w:tab/>
            </w:r>
            <w:r w:rsidR="00283230">
              <w:rPr>
                <w:noProof/>
                <w:webHidden/>
              </w:rPr>
              <w:fldChar w:fldCharType="begin"/>
            </w:r>
            <w:r w:rsidR="00283230">
              <w:rPr>
                <w:noProof/>
                <w:webHidden/>
              </w:rPr>
              <w:instrText xml:space="preserve"> PAGEREF _Toc362083927 \h </w:instrText>
            </w:r>
            <w:r w:rsidR="00283230">
              <w:rPr>
                <w:noProof/>
                <w:webHidden/>
              </w:rPr>
            </w:r>
            <w:r w:rsidR="00283230">
              <w:rPr>
                <w:noProof/>
                <w:webHidden/>
              </w:rPr>
              <w:fldChar w:fldCharType="separate"/>
            </w:r>
            <w:r w:rsidR="006B6D22">
              <w:rPr>
                <w:noProof/>
                <w:webHidden/>
              </w:rPr>
              <w:t>19</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28" w:history="1">
            <w:r w:rsidR="00283230" w:rsidRPr="00042A12">
              <w:rPr>
                <w:rStyle w:val="Hyperlink"/>
                <w:noProof/>
              </w:rPr>
              <w:t>4.2</w:t>
            </w:r>
            <w:r w:rsidR="00283230">
              <w:rPr>
                <w:rFonts w:asciiTheme="minorHAnsi" w:eastAsiaTheme="minorEastAsia" w:hAnsiTheme="minorHAnsi" w:cstheme="minorBidi"/>
                <w:noProof/>
                <w:sz w:val="22"/>
                <w:lang w:eastAsia="nl-NL"/>
              </w:rPr>
              <w:tab/>
            </w:r>
            <w:r w:rsidR="00283230" w:rsidRPr="00042A12">
              <w:rPr>
                <w:rStyle w:val="Hyperlink"/>
                <w:noProof/>
              </w:rPr>
              <w:t>Hypothesen</w:t>
            </w:r>
            <w:r w:rsidR="00283230">
              <w:rPr>
                <w:noProof/>
                <w:webHidden/>
              </w:rPr>
              <w:tab/>
            </w:r>
            <w:r w:rsidR="00283230">
              <w:rPr>
                <w:noProof/>
                <w:webHidden/>
              </w:rPr>
              <w:fldChar w:fldCharType="begin"/>
            </w:r>
            <w:r w:rsidR="00283230">
              <w:rPr>
                <w:noProof/>
                <w:webHidden/>
              </w:rPr>
              <w:instrText xml:space="preserve"> PAGEREF _Toc362083928 \h </w:instrText>
            </w:r>
            <w:r w:rsidR="00283230">
              <w:rPr>
                <w:noProof/>
                <w:webHidden/>
              </w:rPr>
            </w:r>
            <w:r w:rsidR="00283230">
              <w:rPr>
                <w:noProof/>
                <w:webHidden/>
              </w:rPr>
              <w:fldChar w:fldCharType="separate"/>
            </w:r>
            <w:r w:rsidR="006B6D22">
              <w:rPr>
                <w:noProof/>
                <w:webHidden/>
              </w:rPr>
              <w:t>19</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29" w:history="1">
            <w:r w:rsidR="00283230" w:rsidRPr="00042A12">
              <w:rPr>
                <w:rStyle w:val="Hyperlink"/>
                <w:noProof/>
              </w:rPr>
              <w:t>4.3</w:t>
            </w:r>
            <w:r w:rsidR="00283230">
              <w:rPr>
                <w:rFonts w:asciiTheme="minorHAnsi" w:eastAsiaTheme="minorEastAsia" w:hAnsiTheme="minorHAnsi" w:cstheme="minorBidi"/>
                <w:noProof/>
                <w:sz w:val="22"/>
                <w:lang w:eastAsia="nl-NL"/>
              </w:rPr>
              <w:tab/>
            </w:r>
            <w:r w:rsidR="00283230" w:rsidRPr="00042A12">
              <w:rPr>
                <w:rStyle w:val="Hyperlink"/>
                <w:noProof/>
              </w:rPr>
              <w:t>Onderzoeksmethode</w:t>
            </w:r>
            <w:r w:rsidR="00283230">
              <w:rPr>
                <w:noProof/>
                <w:webHidden/>
              </w:rPr>
              <w:tab/>
            </w:r>
            <w:r w:rsidR="00283230">
              <w:rPr>
                <w:noProof/>
                <w:webHidden/>
              </w:rPr>
              <w:fldChar w:fldCharType="begin"/>
            </w:r>
            <w:r w:rsidR="00283230">
              <w:rPr>
                <w:noProof/>
                <w:webHidden/>
              </w:rPr>
              <w:instrText xml:space="preserve"> PAGEREF _Toc362083929 \h </w:instrText>
            </w:r>
            <w:r w:rsidR="00283230">
              <w:rPr>
                <w:noProof/>
                <w:webHidden/>
              </w:rPr>
            </w:r>
            <w:r w:rsidR="00283230">
              <w:rPr>
                <w:noProof/>
                <w:webHidden/>
              </w:rPr>
              <w:fldChar w:fldCharType="separate"/>
            </w:r>
            <w:r w:rsidR="006B6D22">
              <w:rPr>
                <w:noProof/>
                <w:webHidden/>
              </w:rPr>
              <w:t>21</w:t>
            </w:r>
            <w:r w:rsidR="00283230">
              <w:rPr>
                <w:noProof/>
                <w:webHidden/>
              </w:rPr>
              <w:fldChar w:fldCharType="end"/>
            </w:r>
          </w:hyperlink>
        </w:p>
        <w:p w:rsidR="00283230" w:rsidRDefault="000A4E27">
          <w:pPr>
            <w:pStyle w:val="Inhopg3"/>
            <w:tabs>
              <w:tab w:val="left" w:pos="1320"/>
              <w:tab w:val="right" w:leader="dot" w:pos="9062"/>
            </w:tabs>
            <w:rPr>
              <w:rFonts w:asciiTheme="minorHAnsi" w:eastAsiaTheme="minorEastAsia" w:hAnsiTheme="minorHAnsi" w:cstheme="minorBidi"/>
              <w:noProof/>
              <w:sz w:val="22"/>
              <w:lang w:eastAsia="nl-NL"/>
            </w:rPr>
          </w:pPr>
          <w:hyperlink w:anchor="_Toc362083930" w:history="1">
            <w:r w:rsidR="00283230" w:rsidRPr="00042A12">
              <w:rPr>
                <w:rStyle w:val="Hyperlink"/>
                <w:noProof/>
              </w:rPr>
              <w:t>4.3.1</w:t>
            </w:r>
            <w:r w:rsidR="00283230">
              <w:rPr>
                <w:rFonts w:asciiTheme="minorHAnsi" w:eastAsiaTheme="minorEastAsia" w:hAnsiTheme="minorHAnsi" w:cstheme="minorBidi"/>
                <w:noProof/>
                <w:sz w:val="22"/>
                <w:lang w:eastAsia="nl-NL"/>
              </w:rPr>
              <w:tab/>
            </w:r>
            <w:r w:rsidR="00283230" w:rsidRPr="00042A12">
              <w:rPr>
                <w:rStyle w:val="Hyperlink"/>
                <w:noProof/>
              </w:rPr>
              <w:t>Steekproef</w:t>
            </w:r>
            <w:r w:rsidR="00283230">
              <w:rPr>
                <w:noProof/>
                <w:webHidden/>
              </w:rPr>
              <w:tab/>
            </w:r>
            <w:r w:rsidR="00283230">
              <w:rPr>
                <w:noProof/>
                <w:webHidden/>
              </w:rPr>
              <w:fldChar w:fldCharType="begin"/>
            </w:r>
            <w:r w:rsidR="00283230">
              <w:rPr>
                <w:noProof/>
                <w:webHidden/>
              </w:rPr>
              <w:instrText xml:space="preserve"> PAGEREF _Toc362083930 \h </w:instrText>
            </w:r>
            <w:r w:rsidR="00283230">
              <w:rPr>
                <w:noProof/>
                <w:webHidden/>
              </w:rPr>
            </w:r>
            <w:r w:rsidR="00283230">
              <w:rPr>
                <w:noProof/>
                <w:webHidden/>
              </w:rPr>
              <w:fldChar w:fldCharType="separate"/>
            </w:r>
            <w:r w:rsidR="006B6D22">
              <w:rPr>
                <w:noProof/>
                <w:webHidden/>
              </w:rPr>
              <w:t>21</w:t>
            </w:r>
            <w:r w:rsidR="00283230">
              <w:rPr>
                <w:noProof/>
                <w:webHidden/>
              </w:rPr>
              <w:fldChar w:fldCharType="end"/>
            </w:r>
          </w:hyperlink>
        </w:p>
        <w:p w:rsidR="00283230" w:rsidRDefault="000A4E27">
          <w:pPr>
            <w:pStyle w:val="Inhopg3"/>
            <w:tabs>
              <w:tab w:val="left" w:pos="1320"/>
              <w:tab w:val="right" w:leader="dot" w:pos="9062"/>
            </w:tabs>
            <w:rPr>
              <w:rFonts w:asciiTheme="minorHAnsi" w:eastAsiaTheme="minorEastAsia" w:hAnsiTheme="minorHAnsi" w:cstheme="minorBidi"/>
              <w:noProof/>
              <w:sz w:val="22"/>
              <w:lang w:eastAsia="nl-NL"/>
            </w:rPr>
          </w:pPr>
          <w:hyperlink w:anchor="_Toc362083931" w:history="1">
            <w:r w:rsidR="00283230" w:rsidRPr="00042A12">
              <w:rPr>
                <w:rStyle w:val="Hyperlink"/>
                <w:noProof/>
              </w:rPr>
              <w:t>4.3.2</w:t>
            </w:r>
            <w:r w:rsidR="00283230">
              <w:rPr>
                <w:rFonts w:asciiTheme="minorHAnsi" w:eastAsiaTheme="minorEastAsia" w:hAnsiTheme="minorHAnsi" w:cstheme="minorBidi"/>
                <w:noProof/>
                <w:sz w:val="22"/>
                <w:lang w:eastAsia="nl-NL"/>
              </w:rPr>
              <w:tab/>
            </w:r>
            <w:r w:rsidR="00283230" w:rsidRPr="00042A12">
              <w:rPr>
                <w:rStyle w:val="Hyperlink"/>
                <w:noProof/>
              </w:rPr>
              <w:t>Berekening operationele leaseactiva en -passiva</w:t>
            </w:r>
            <w:r w:rsidR="00283230">
              <w:rPr>
                <w:noProof/>
                <w:webHidden/>
              </w:rPr>
              <w:tab/>
            </w:r>
            <w:r w:rsidR="00283230">
              <w:rPr>
                <w:noProof/>
                <w:webHidden/>
              </w:rPr>
              <w:fldChar w:fldCharType="begin"/>
            </w:r>
            <w:r w:rsidR="00283230">
              <w:rPr>
                <w:noProof/>
                <w:webHidden/>
              </w:rPr>
              <w:instrText xml:space="preserve"> PAGEREF _Toc362083931 \h </w:instrText>
            </w:r>
            <w:r w:rsidR="00283230">
              <w:rPr>
                <w:noProof/>
                <w:webHidden/>
              </w:rPr>
            </w:r>
            <w:r w:rsidR="00283230">
              <w:rPr>
                <w:noProof/>
                <w:webHidden/>
              </w:rPr>
              <w:fldChar w:fldCharType="separate"/>
            </w:r>
            <w:r w:rsidR="006B6D22">
              <w:rPr>
                <w:noProof/>
                <w:webHidden/>
              </w:rPr>
              <w:t>22</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32" w:history="1">
            <w:r w:rsidR="00283230" w:rsidRPr="00042A12">
              <w:rPr>
                <w:rStyle w:val="Hyperlink"/>
                <w:noProof/>
              </w:rPr>
              <w:t>4.4</w:t>
            </w:r>
            <w:r w:rsidR="00283230">
              <w:rPr>
                <w:rFonts w:asciiTheme="minorHAnsi" w:eastAsiaTheme="minorEastAsia" w:hAnsiTheme="minorHAnsi" w:cstheme="minorBidi"/>
                <w:noProof/>
                <w:sz w:val="22"/>
                <w:lang w:eastAsia="nl-NL"/>
              </w:rPr>
              <w:tab/>
            </w:r>
            <w:r w:rsidR="00283230" w:rsidRPr="00042A12">
              <w:rPr>
                <w:rStyle w:val="Hyperlink"/>
                <w:noProof/>
              </w:rPr>
              <w:t>Resultaten</w:t>
            </w:r>
            <w:r w:rsidR="00283230">
              <w:rPr>
                <w:noProof/>
                <w:webHidden/>
              </w:rPr>
              <w:tab/>
            </w:r>
            <w:r w:rsidR="00283230">
              <w:rPr>
                <w:noProof/>
                <w:webHidden/>
              </w:rPr>
              <w:fldChar w:fldCharType="begin"/>
            </w:r>
            <w:r w:rsidR="00283230">
              <w:rPr>
                <w:noProof/>
                <w:webHidden/>
              </w:rPr>
              <w:instrText xml:space="preserve"> PAGEREF _Toc362083932 \h </w:instrText>
            </w:r>
            <w:r w:rsidR="00283230">
              <w:rPr>
                <w:noProof/>
                <w:webHidden/>
              </w:rPr>
            </w:r>
            <w:r w:rsidR="00283230">
              <w:rPr>
                <w:noProof/>
                <w:webHidden/>
              </w:rPr>
              <w:fldChar w:fldCharType="separate"/>
            </w:r>
            <w:r w:rsidR="006B6D22">
              <w:rPr>
                <w:noProof/>
                <w:webHidden/>
              </w:rPr>
              <w:t>24</w:t>
            </w:r>
            <w:r w:rsidR="00283230">
              <w:rPr>
                <w:noProof/>
                <w:webHidden/>
              </w:rPr>
              <w:fldChar w:fldCharType="end"/>
            </w:r>
          </w:hyperlink>
        </w:p>
        <w:p w:rsidR="00283230" w:rsidRDefault="000A4E27">
          <w:pPr>
            <w:pStyle w:val="Inhopg3"/>
            <w:tabs>
              <w:tab w:val="left" w:pos="1320"/>
              <w:tab w:val="right" w:leader="dot" w:pos="9062"/>
            </w:tabs>
            <w:rPr>
              <w:rFonts w:asciiTheme="minorHAnsi" w:eastAsiaTheme="minorEastAsia" w:hAnsiTheme="minorHAnsi" w:cstheme="minorBidi"/>
              <w:noProof/>
              <w:sz w:val="22"/>
              <w:lang w:eastAsia="nl-NL"/>
            </w:rPr>
          </w:pPr>
          <w:hyperlink w:anchor="_Toc362083933" w:history="1">
            <w:r w:rsidR="00283230" w:rsidRPr="00042A12">
              <w:rPr>
                <w:rStyle w:val="Hyperlink"/>
                <w:noProof/>
              </w:rPr>
              <w:t>4.4.1</w:t>
            </w:r>
            <w:r w:rsidR="00283230">
              <w:rPr>
                <w:rFonts w:asciiTheme="minorHAnsi" w:eastAsiaTheme="minorEastAsia" w:hAnsiTheme="minorHAnsi" w:cstheme="minorBidi"/>
                <w:noProof/>
                <w:sz w:val="22"/>
                <w:lang w:eastAsia="nl-NL"/>
              </w:rPr>
              <w:tab/>
            </w:r>
            <w:r w:rsidR="00283230" w:rsidRPr="00042A12">
              <w:rPr>
                <w:rStyle w:val="Hyperlink"/>
                <w:noProof/>
              </w:rPr>
              <w:t>Algemene statistieken</w:t>
            </w:r>
            <w:r w:rsidR="00283230">
              <w:rPr>
                <w:noProof/>
                <w:webHidden/>
              </w:rPr>
              <w:tab/>
            </w:r>
            <w:r w:rsidR="00283230">
              <w:rPr>
                <w:noProof/>
                <w:webHidden/>
              </w:rPr>
              <w:fldChar w:fldCharType="begin"/>
            </w:r>
            <w:r w:rsidR="00283230">
              <w:rPr>
                <w:noProof/>
                <w:webHidden/>
              </w:rPr>
              <w:instrText xml:space="preserve"> PAGEREF _Toc362083933 \h </w:instrText>
            </w:r>
            <w:r w:rsidR="00283230">
              <w:rPr>
                <w:noProof/>
                <w:webHidden/>
              </w:rPr>
            </w:r>
            <w:r w:rsidR="00283230">
              <w:rPr>
                <w:noProof/>
                <w:webHidden/>
              </w:rPr>
              <w:fldChar w:fldCharType="separate"/>
            </w:r>
            <w:r w:rsidR="006B6D22">
              <w:rPr>
                <w:noProof/>
                <w:webHidden/>
              </w:rPr>
              <w:t>24</w:t>
            </w:r>
            <w:r w:rsidR="00283230">
              <w:rPr>
                <w:noProof/>
                <w:webHidden/>
              </w:rPr>
              <w:fldChar w:fldCharType="end"/>
            </w:r>
          </w:hyperlink>
        </w:p>
        <w:p w:rsidR="00283230" w:rsidRDefault="000A4E27">
          <w:pPr>
            <w:pStyle w:val="Inhopg3"/>
            <w:tabs>
              <w:tab w:val="left" w:pos="1320"/>
              <w:tab w:val="right" w:leader="dot" w:pos="9062"/>
            </w:tabs>
            <w:rPr>
              <w:rFonts w:asciiTheme="minorHAnsi" w:eastAsiaTheme="minorEastAsia" w:hAnsiTheme="minorHAnsi" w:cstheme="minorBidi"/>
              <w:noProof/>
              <w:sz w:val="22"/>
              <w:lang w:eastAsia="nl-NL"/>
            </w:rPr>
          </w:pPr>
          <w:hyperlink w:anchor="_Toc362083934" w:history="1">
            <w:r w:rsidR="00283230" w:rsidRPr="00042A12">
              <w:rPr>
                <w:rStyle w:val="Hyperlink"/>
                <w:noProof/>
              </w:rPr>
              <w:t>4.4.2</w:t>
            </w:r>
            <w:r w:rsidR="00283230">
              <w:rPr>
                <w:rFonts w:asciiTheme="minorHAnsi" w:eastAsiaTheme="minorEastAsia" w:hAnsiTheme="minorHAnsi" w:cstheme="minorBidi"/>
                <w:noProof/>
                <w:sz w:val="22"/>
                <w:lang w:eastAsia="nl-NL"/>
              </w:rPr>
              <w:tab/>
            </w:r>
            <w:r w:rsidR="00283230" w:rsidRPr="00042A12">
              <w:rPr>
                <w:rStyle w:val="Hyperlink"/>
                <w:noProof/>
              </w:rPr>
              <w:t>Resultaten voor de balansverlenging en de financiële ratio’s</w:t>
            </w:r>
            <w:r w:rsidR="00283230">
              <w:rPr>
                <w:noProof/>
                <w:webHidden/>
              </w:rPr>
              <w:tab/>
            </w:r>
            <w:r w:rsidR="00283230">
              <w:rPr>
                <w:noProof/>
                <w:webHidden/>
              </w:rPr>
              <w:fldChar w:fldCharType="begin"/>
            </w:r>
            <w:r w:rsidR="00283230">
              <w:rPr>
                <w:noProof/>
                <w:webHidden/>
              </w:rPr>
              <w:instrText xml:space="preserve"> PAGEREF _Toc362083934 \h </w:instrText>
            </w:r>
            <w:r w:rsidR="00283230">
              <w:rPr>
                <w:noProof/>
                <w:webHidden/>
              </w:rPr>
            </w:r>
            <w:r w:rsidR="00283230">
              <w:rPr>
                <w:noProof/>
                <w:webHidden/>
              </w:rPr>
              <w:fldChar w:fldCharType="separate"/>
            </w:r>
            <w:r w:rsidR="006B6D22">
              <w:rPr>
                <w:noProof/>
                <w:webHidden/>
              </w:rPr>
              <w:t>25</w:t>
            </w:r>
            <w:r w:rsidR="00283230">
              <w:rPr>
                <w:noProof/>
                <w:webHidden/>
              </w:rPr>
              <w:fldChar w:fldCharType="end"/>
            </w:r>
          </w:hyperlink>
        </w:p>
        <w:p w:rsidR="00283230" w:rsidRDefault="000A4E27">
          <w:pPr>
            <w:pStyle w:val="Inhopg3"/>
            <w:tabs>
              <w:tab w:val="left" w:pos="1320"/>
              <w:tab w:val="right" w:leader="dot" w:pos="9062"/>
            </w:tabs>
            <w:rPr>
              <w:rFonts w:asciiTheme="minorHAnsi" w:eastAsiaTheme="minorEastAsia" w:hAnsiTheme="minorHAnsi" w:cstheme="minorBidi"/>
              <w:noProof/>
              <w:sz w:val="22"/>
              <w:lang w:eastAsia="nl-NL"/>
            </w:rPr>
          </w:pPr>
          <w:hyperlink w:anchor="_Toc362083935" w:history="1">
            <w:r w:rsidR="00283230" w:rsidRPr="00042A12">
              <w:rPr>
                <w:rStyle w:val="Hyperlink"/>
                <w:noProof/>
              </w:rPr>
              <w:t>4.4.3</w:t>
            </w:r>
            <w:r w:rsidR="00283230">
              <w:rPr>
                <w:rFonts w:asciiTheme="minorHAnsi" w:eastAsiaTheme="minorEastAsia" w:hAnsiTheme="minorHAnsi" w:cstheme="minorBidi"/>
                <w:noProof/>
                <w:sz w:val="22"/>
                <w:lang w:eastAsia="nl-NL"/>
              </w:rPr>
              <w:tab/>
            </w:r>
            <w:r w:rsidR="00283230" w:rsidRPr="00042A12">
              <w:rPr>
                <w:rStyle w:val="Hyperlink"/>
                <w:noProof/>
              </w:rPr>
              <w:t>Resultaten per industrie</w:t>
            </w:r>
            <w:r w:rsidR="00283230">
              <w:rPr>
                <w:noProof/>
                <w:webHidden/>
              </w:rPr>
              <w:tab/>
            </w:r>
            <w:r w:rsidR="00283230">
              <w:rPr>
                <w:noProof/>
                <w:webHidden/>
              </w:rPr>
              <w:fldChar w:fldCharType="begin"/>
            </w:r>
            <w:r w:rsidR="00283230">
              <w:rPr>
                <w:noProof/>
                <w:webHidden/>
              </w:rPr>
              <w:instrText xml:space="preserve"> PAGEREF _Toc362083935 \h </w:instrText>
            </w:r>
            <w:r w:rsidR="00283230">
              <w:rPr>
                <w:noProof/>
                <w:webHidden/>
              </w:rPr>
            </w:r>
            <w:r w:rsidR="00283230">
              <w:rPr>
                <w:noProof/>
                <w:webHidden/>
              </w:rPr>
              <w:fldChar w:fldCharType="separate"/>
            </w:r>
            <w:r w:rsidR="006B6D22">
              <w:rPr>
                <w:noProof/>
                <w:webHidden/>
              </w:rPr>
              <w:t>27</w:t>
            </w:r>
            <w:r w:rsidR="00283230">
              <w:rPr>
                <w:noProof/>
                <w:webHidden/>
              </w:rPr>
              <w:fldChar w:fldCharType="end"/>
            </w:r>
          </w:hyperlink>
        </w:p>
        <w:p w:rsidR="00283230" w:rsidRDefault="000A4E27">
          <w:pPr>
            <w:pStyle w:val="Inhopg3"/>
            <w:tabs>
              <w:tab w:val="left" w:pos="1320"/>
              <w:tab w:val="right" w:leader="dot" w:pos="9062"/>
            </w:tabs>
            <w:rPr>
              <w:rFonts w:asciiTheme="minorHAnsi" w:eastAsiaTheme="minorEastAsia" w:hAnsiTheme="minorHAnsi" w:cstheme="minorBidi"/>
              <w:noProof/>
              <w:sz w:val="22"/>
              <w:lang w:eastAsia="nl-NL"/>
            </w:rPr>
          </w:pPr>
          <w:hyperlink w:anchor="_Toc362083936" w:history="1">
            <w:r w:rsidR="00283230" w:rsidRPr="00042A12">
              <w:rPr>
                <w:rStyle w:val="Hyperlink"/>
                <w:noProof/>
              </w:rPr>
              <w:t>4.4.4</w:t>
            </w:r>
            <w:r w:rsidR="00283230">
              <w:rPr>
                <w:rFonts w:asciiTheme="minorHAnsi" w:eastAsiaTheme="minorEastAsia" w:hAnsiTheme="minorHAnsi" w:cstheme="minorBidi"/>
                <w:noProof/>
                <w:sz w:val="22"/>
                <w:lang w:eastAsia="nl-NL"/>
              </w:rPr>
              <w:tab/>
            </w:r>
            <w:r w:rsidR="00283230" w:rsidRPr="00042A12">
              <w:rPr>
                <w:rStyle w:val="Hyperlink"/>
                <w:noProof/>
              </w:rPr>
              <w:t>Vergelijking onderzoeken</w:t>
            </w:r>
            <w:r w:rsidR="00283230">
              <w:rPr>
                <w:noProof/>
                <w:webHidden/>
              </w:rPr>
              <w:tab/>
            </w:r>
            <w:r w:rsidR="00283230">
              <w:rPr>
                <w:noProof/>
                <w:webHidden/>
              </w:rPr>
              <w:fldChar w:fldCharType="begin"/>
            </w:r>
            <w:r w:rsidR="00283230">
              <w:rPr>
                <w:noProof/>
                <w:webHidden/>
              </w:rPr>
              <w:instrText xml:space="preserve"> PAGEREF _Toc362083936 \h </w:instrText>
            </w:r>
            <w:r w:rsidR="00283230">
              <w:rPr>
                <w:noProof/>
                <w:webHidden/>
              </w:rPr>
            </w:r>
            <w:r w:rsidR="00283230">
              <w:rPr>
                <w:noProof/>
                <w:webHidden/>
              </w:rPr>
              <w:fldChar w:fldCharType="separate"/>
            </w:r>
            <w:r w:rsidR="006B6D22">
              <w:rPr>
                <w:noProof/>
                <w:webHidden/>
              </w:rPr>
              <w:t>30</w:t>
            </w:r>
            <w:r w:rsidR="00283230">
              <w:rPr>
                <w:noProof/>
                <w:webHidden/>
              </w:rPr>
              <w:fldChar w:fldCharType="end"/>
            </w:r>
          </w:hyperlink>
        </w:p>
        <w:p w:rsidR="00283230" w:rsidRDefault="000A4E27">
          <w:pPr>
            <w:pStyle w:val="Inhopg2"/>
            <w:tabs>
              <w:tab w:val="left" w:pos="880"/>
              <w:tab w:val="right" w:leader="dot" w:pos="9062"/>
            </w:tabs>
            <w:rPr>
              <w:rFonts w:asciiTheme="minorHAnsi" w:eastAsiaTheme="minorEastAsia" w:hAnsiTheme="minorHAnsi" w:cstheme="minorBidi"/>
              <w:noProof/>
              <w:sz w:val="22"/>
              <w:lang w:eastAsia="nl-NL"/>
            </w:rPr>
          </w:pPr>
          <w:hyperlink w:anchor="_Toc362083937" w:history="1">
            <w:r w:rsidR="00283230" w:rsidRPr="00042A12">
              <w:rPr>
                <w:rStyle w:val="Hyperlink"/>
                <w:noProof/>
              </w:rPr>
              <w:t>4.5</w:t>
            </w:r>
            <w:r w:rsidR="00283230">
              <w:rPr>
                <w:rFonts w:asciiTheme="minorHAnsi" w:eastAsiaTheme="minorEastAsia" w:hAnsiTheme="minorHAnsi" w:cstheme="minorBidi"/>
                <w:noProof/>
                <w:sz w:val="22"/>
                <w:lang w:eastAsia="nl-NL"/>
              </w:rPr>
              <w:tab/>
            </w:r>
            <w:r w:rsidR="00283230" w:rsidRPr="00042A12">
              <w:rPr>
                <w:rStyle w:val="Hyperlink"/>
                <w:noProof/>
              </w:rPr>
              <w:t>Samenvatting en conclusie</w:t>
            </w:r>
            <w:r w:rsidR="00283230">
              <w:rPr>
                <w:noProof/>
                <w:webHidden/>
              </w:rPr>
              <w:tab/>
            </w:r>
            <w:r w:rsidR="00283230">
              <w:rPr>
                <w:noProof/>
                <w:webHidden/>
              </w:rPr>
              <w:fldChar w:fldCharType="begin"/>
            </w:r>
            <w:r w:rsidR="00283230">
              <w:rPr>
                <w:noProof/>
                <w:webHidden/>
              </w:rPr>
              <w:instrText xml:space="preserve"> PAGEREF _Toc362083937 \h </w:instrText>
            </w:r>
            <w:r w:rsidR="00283230">
              <w:rPr>
                <w:noProof/>
                <w:webHidden/>
              </w:rPr>
            </w:r>
            <w:r w:rsidR="00283230">
              <w:rPr>
                <w:noProof/>
                <w:webHidden/>
              </w:rPr>
              <w:fldChar w:fldCharType="separate"/>
            </w:r>
            <w:r w:rsidR="006B6D22">
              <w:rPr>
                <w:noProof/>
                <w:webHidden/>
              </w:rPr>
              <w:t>32</w:t>
            </w:r>
            <w:r w:rsidR="00283230">
              <w:rPr>
                <w:noProof/>
                <w:webHidden/>
              </w:rPr>
              <w:fldChar w:fldCharType="end"/>
            </w:r>
          </w:hyperlink>
        </w:p>
        <w:p w:rsidR="00283230" w:rsidRDefault="000A4E27">
          <w:pPr>
            <w:pStyle w:val="Inhopg1"/>
            <w:tabs>
              <w:tab w:val="left" w:pos="440"/>
              <w:tab w:val="right" w:leader="dot" w:pos="9062"/>
            </w:tabs>
            <w:rPr>
              <w:rFonts w:asciiTheme="minorHAnsi" w:eastAsiaTheme="minorEastAsia" w:hAnsiTheme="minorHAnsi" w:cstheme="minorBidi"/>
              <w:noProof/>
              <w:sz w:val="22"/>
              <w:lang w:eastAsia="nl-NL"/>
            </w:rPr>
          </w:pPr>
          <w:hyperlink w:anchor="_Toc362083938" w:history="1">
            <w:r w:rsidR="00283230" w:rsidRPr="00042A12">
              <w:rPr>
                <w:rStyle w:val="Hyperlink"/>
                <w:noProof/>
              </w:rPr>
              <w:t>5.</w:t>
            </w:r>
            <w:r w:rsidR="00283230">
              <w:rPr>
                <w:rFonts w:asciiTheme="minorHAnsi" w:eastAsiaTheme="minorEastAsia" w:hAnsiTheme="minorHAnsi" w:cstheme="minorBidi"/>
                <w:noProof/>
                <w:sz w:val="22"/>
                <w:lang w:eastAsia="nl-NL"/>
              </w:rPr>
              <w:tab/>
            </w:r>
            <w:r w:rsidR="00283230" w:rsidRPr="00042A12">
              <w:rPr>
                <w:rStyle w:val="Hyperlink"/>
                <w:noProof/>
              </w:rPr>
              <w:t>CONCLUSIE</w:t>
            </w:r>
            <w:r w:rsidR="00283230">
              <w:rPr>
                <w:noProof/>
                <w:webHidden/>
              </w:rPr>
              <w:tab/>
            </w:r>
            <w:r w:rsidR="00283230">
              <w:rPr>
                <w:noProof/>
                <w:webHidden/>
              </w:rPr>
              <w:fldChar w:fldCharType="begin"/>
            </w:r>
            <w:r w:rsidR="00283230">
              <w:rPr>
                <w:noProof/>
                <w:webHidden/>
              </w:rPr>
              <w:instrText xml:space="preserve"> PAGEREF _Toc362083938 \h </w:instrText>
            </w:r>
            <w:r w:rsidR="00283230">
              <w:rPr>
                <w:noProof/>
                <w:webHidden/>
              </w:rPr>
            </w:r>
            <w:r w:rsidR="00283230">
              <w:rPr>
                <w:noProof/>
                <w:webHidden/>
              </w:rPr>
              <w:fldChar w:fldCharType="separate"/>
            </w:r>
            <w:r w:rsidR="006B6D22">
              <w:rPr>
                <w:noProof/>
                <w:webHidden/>
              </w:rPr>
              <w:t>34</w:t>
            </w:r>
            <w:r w:rsidR="00283230">
              <w:rPr>
                <w:noProof/>
                <w:webHidden/>
              </w:rPr>
              <w:fldChar w:fldCharType="end"/>
            </w:r>
          </w:hyperlink>
        </w:p>
        <w:p w:rsidR="00283230" w:rsidRDefault="000A4E27">
          <w:pPr>
            <w:pStyle w:val="Inhopg1"/>
            <w:tabs>
              <w:tab w:val="right" w:leader="dot" w:pos="9062"/>
            </w:tabs>
            <w:rPr>
              <w:rFonts w:asciiTheme="minorHAnsi" w:eastAsiaTheme="minorEastAsia" w:hAnsiTheme="minorHAnsi" w:cstheme="minorBidi"/>
              <w:noProof/>
              <w:sz w:val="22"/>
              <w:lang w:eastAsia="nl-NL"/>
            </w:rPr>
          </w:pPr>
          <w:hyperlink w:anchor="_Toc362083939" w:history="1">
            <w:r w:rsidR="00283230" w:rsidRPr="00042A12">
              <w:rPr>
                <w:rStyle w:val="Hyperlink"/>
                <w:noProof/>
              </w:rPr>
              <w:t>LITERATUURLIJST</w:t>
            </w:r>
            <w:r w:rsidR="00283230">
              <w:rPr>
                <w:noProof/>
                <w:webHidden/>
              </w:rPr>
              <w:tab/>
            </w:r>
            <w:r w:rsidR="00283230">
              <w:rPr>
                <w:noProof/>
                <w:webHidden/>
              </w:rPr>
              <w:fldChar w:fldCharType="begin"/>
            </w:r>
            <w:r w:rsidR="00283230">
              <w:rPr>
                <w:noProof/>
                <w:webHidden/>
              </w:rPr>
              <w:instrText xml:space="preserve"> PAGEREF _Toc362083939 \h </w:instrText>
            </w:r>
            <w:r w:rsidR="00283230">
              <w:rPr>
                <w:noProof/>
                <w:webHidden/>
              </w:rPr>
            </w:r>
            <w:r w:rsidR="00283230">
              <w:rPr>
                <w:noProof/>
                <w:webHidden/>
              </w:rPr>
              <w:fldChar w:fldCharType="separate"/>
            </w:r>
            <w:r w:rsidR="006B6D22">
              <w:rPr>
                <w:noProof/>
                <w:webHidden/>
              </w:rPr>
              <w:t>37</w:t>
            </w:r>
            <w:r w:rsidR="00283230">
              <w:rPr>
                <w:noProof/>
                <w:webHidden/>
              </w:rPr>
              <w:fldChar w:fldCharType="end"/>
            </w:r>
          </w:hyperlink>
        </w:p>
        <w:p w:rsidR="00283230" w:rsidRDefault="000A4E27">
          <w:pPr>
            <w:pStyle w:val="Inhopg2"/>
            <w:tabs>
              <w:tab w:val="right" w:leader="dot" w:pos="9062"/>
            </w:tabs>
            <w:rPr>
              <w:rFonts w:asciiTheme="minorHAnsi" w:eastAsiaTheme="minorEastAsia" w:hAnsiTheme="minorHAnsi" w:cstheme="minorBidi"/>
              <w:noProof/>
              <w:sz w:val="22"/>
              <w:lang w:eastAsia="nl-NL"/>
            </w:rPr>
          </w:pPr>
          <w:hyperlink w:anchor="_Toc362083940" w:history="1">
            <w:r w:rsidR="00283230" w:rsidRPr="00042A12">
              <w:rPr>
                <w:rStyle w:val="Hyperlink"/>
                <w:noProof/>
              </w:rPr>
              <w:t>Algemeen</w:t>
            </w:r>
            <w:r w:rsidR="00283230">
              <w:rPr>
                <w:noProof/>
                <w:webHidden/>
              </w:rPr>
              <w:tab/>
            </w:r>
            <w:r w:rsidR="00283230">
              <w:rPr>
                <w:noProof/>
                <w:webHidden/>
              </w:rPr>
              <w:fldChar w:fldCharType="begin"/>
            </w:r>
            <w:r w:rsidR="00283230">
              <w:rPr>
                <w:noProof/>
                <w:webHidden/>
              </w:rPr>
              <w:instrText xml:space="preserve"> PAGEREF _Toc362083940 \h </w:instrText>
            </w:r>
            <w:r w:rsidR="00283230">
              <w:rPr>
                <w:noProof/>
                <w:webHidden/>
              </w:rPr>
            </w:r>
            <w:r w:rsidR="00283230">
              <w:rPr>
                <w:noProof/>
                <w:webHidden/>
              </w:rPr>
              <w:fldChar w:fldCharType="separate"/>
            </w:r>
            <w:r w:rsidR="006B6D22">
              <w:rPr>
                <w:noProof/>
                <w:webHidden/>
              </w:rPr>
              <w:t>37</w:t>
            </w:r>
            <w:r w:rsidR="00283230">
              <w:rPr>
                <w:noProof/>
                <w:webHidden/>
              </w:rPr>
              <w:fldChar w:fldCharType="end"/>
            </w:r>
          </w:hyperlink>
        </w:p>
        <w:p w:rsidR="00283230" w:rsidRDefault="000A4E27">
          <w:pPr>
            <w:pStyle w:val="Inhopg2"/>
            <w:tabs>
              <w:tab w:val="right" w:leader="dot" w:pos="9062"/>
            </w:tabs>
            <w:rPr>
              <w:rFonts w:asciiTheme="minorHAnsi" w:eastAsiaTheme="minorEastAsia" w:hAnsiTheme="minorHAnsi" w:cstheme="minorBidi"/>
              <w:noProof/>
              <w:sz w:val="22"/>
              <w:lang w:eastAsia="nl-NL"/>
            </w:rPr>
          </w:pPr>
          <w:hyperlink w:anchor="_Toc362083941" w:history="1">
            <w:r w:rsidR="00283230" w:rsidRPr="00042A12">
              <w:rPr>
                <w:rStyle w:val="Hyperlink"/>
                <w:noProof/>
              </w:rPr>
              <w:t>Gebruikte jaarrekeningen</w:t>
            </w:r>
            <w:r w:rsidR="00283230">
              <w:rPr>
                <w:noProof/>
                <w:webHidden/>
              </w:rPr>
              <w:tab/>
            </w:r>
            <w:r w:rsidR="00283230">
              <w:rPr>
                <w:noProof/>
                <w:webHidden/>
              </w:rPr>
              <w:fldChar w:fldCharType="begin"/>
            </w:r>
            <w:r w:rsidR="00283230">
              <w:rPr>
                <w:noProof/>
                <w:webHidden/>
              </w:rPr>
              <w:instrText xml:space="preserve"> PAGEREF _Toc362083941 \h </w:instrText>
            </w:r>
            <w:r w:rsidR="00283230">
              <w:rPr>
                <w:noProof/>
                <w:webHidden/>
              </w:rPr>
            </w:r>
            <w:r w:rsidR="00283230">
              <w:rPr>
                <w:noProof/>
                <w:webHidden/>
              </w:rPr>
              <w:fldChar w:fldCharType="separate"/>
            </w:r>
            <w:r w:rsidR="006B6D22">
              <w:rPr>
                <w:noProof/>
                <w:webHidden/>
              </w:rPr>
              <w:t>38</w:t>
            </w:r>
            <w:r w:rsidR="00283230">
              <w:rPr>
                <w:noProof/>
                <w:webHidden/>
              </w:rPr>
              <w:fldChar w:fldCharType="end"/>
            </w:r>
          </w:hyperlink>
        </w:p>
        <w:p w:rsidR="00283230" w:rsidRDefault="000A4E27">
          <w:pPr>
            <w:pStyle w:val="Inhopg1"/>
            <w:tabs>
              <w:tab w:val="left" w:pos="1320"/>
              <w:tab w:val="right" w:leader="dot" w:pos="9062"/>
            </w:tabs>
            <w:rPr>
              <w:rFonts w:asciiTheme="minorHAnsi" w:eastAsiaTheme="minorEastAsia" w:hAnsiTheme="minorHAnsi" w:cstheme="minorBidi"/>
              <w:noProof/>
              <w:sz w:val="22"/>
              <w:lang w:eastAsia="nl-NL"/>
            </w:rPr>
          </w:pPr>
          <w:hyperlink w:anchor="_Toc362083942" w:history="1">
            <w:r w:rsidR="00283230" w:rsidRPr="00042A12">
              <w:rPr>
                <w:rStyle w:val="Hyperlink"/>
                <w:noProof/>
              </w:rPr>
              <w:t xml:space="preserve">BIJLAGE </w:t>
            </w:r>
            <w:r w:rsidR="00283230">
              <w:rPr>
                <w:rFonts w:asciiTheme="minorHAnsi" w:eastAsiaTheme="minorEastAsia" w:hAnsiTheme="minorHAnsi" w:cstheme="minorBidi"/>
                <w:noProof/>
                <w:sz w:val="22"/>
                <w:lang w:eastAsia="nl-NL"/>
              </w:rPr>
              <w:tab/>
            </w:r>
            <w:r w:rsidR="00283230" w:rsidRPr="00042A12">
              <w:rPr>
                <w:rStyle w:val="Hyperlink"/>
                <w:noProof/>
              </w:rPr>
              <w:t>Gevolgen voor de winst-en-verliesrekening</w:t>
            </w:r>
            <w:r w:rsidR="00283230">
              <w:rPr>
                <w:noProof/>
                <w:webHidden/>
              </w:rPr>
              <w:tab/>
            </w:r>
            <w:r w:rsidR="00283230">
              <w:rPr>
                <w:noProof/>
                <w:webHidden/>
              </w:rPr>
              <w:fldChar w:fldCharType="begin"/>
            </w:r>
            <w:r w:rsidR="00283230">
              <w:rPr>
                <w:noProof/>
                <w:webHidden/>
              </w:rPr>
              <w:instrText xml:space="preserve"> PAGEREF _Toc362083942 \h </w:instrText>
            </w:r>
            <w:r w:rsidR="00283230">
              <w:rPr>
                <w:noProof/>
                <w:webHidden/>
              </w:rPr>
            </w:r>
            <w:r w:rsidR="00283230">
              <w:rPr>
                <w:noProof/>
                <w:webHidden/>
              </w:rPr>
              <w:fldChar w:fldCharType="separate"/>
            </w:r>
            <w:r w:rsidR="006B6D22">
              <w:rPr>
                <w:noProof/>
                <w:webHidden/>
              </w:rPr>
              <w:t>42</w:t>
            </w:r>
            <w:r w:rsidR="00283230">
              <w:rPr>
                <w:noProof/>
                <w:webHidden/>
              </w:rPr>
              <w:fldChar w:fldCharType="end"/>
            </w:r>
          </w:hyperlink>
        </w:p>
        <w:p w:rsidR="00BC34BE" w:rsidRDefault="00BC34BE" w:rsidP="00BC34BE">
          <w:pPr>
            <w:spacing w:line="276" w:lineRule="auto"/>
          </w:pPr>
          <w:r>
            <w:rPr>
              <w:b/>
              <w:bCs/>
            </w:rPr>
            <w:fldChar w:fldCharType="end"/>
          </w:r>
        </w:p>
      </w:sdtContent>
    </w:sdt>
    <w:p w:rsidR="00BC34BE" w:rsidRDefault="00BC34BE">
      <w:pPr>
        <w:spacing w:line="276" w:lineRule="auto"/>
        <w:jc w:val="left"/>
        <w:rPr>
          <w:smallCaps/>
          <w:spacing w:val="5"/>
          <w:sz w:val="36"/>
          <w:szCs w:val="36"/>
        </w:rPr>
      </w:pPr>
    </w:p>
    <w:p w:rsidR="00BC34BE" w:rsidRDefault="00BC34BE" w:rsidP="0097278F">
      <w:pPr>
        <w:tabs>
          <w:tab w:val="left" w:pos="1276"/>
        </w:tabs>
        <w:spacing w:line="276" w:lineRule="auto"/>
        <w:jc w:val="left"/>
        <w:rPr>
          <w:smallCaps/>
          <w:spacing w:val="5"/>
          <w:sz w:val="36"/>
          <w:szCs w:val="36"/>
        </w:rPr>
      </w:pPr>
      <w:r>
        <w:br w:type="page"/>
      </w:r>
    </w:p>
    <w:p w:rsidR="00B25200" w:rsidRPr="003D0DB4" w:rsidRDefault="008A2092" w:rsidP="003D0DB4">
      <w:pPr>
        <w:pStyle w:val="Kop1"/>
      </w:pPr>
      <w:bookmarkStart w:id="3" w:name="_Toc362083910"/>
      <w:r w:rsidRPr="003D0DB4">
        <w:lastRenderedPageBreak/>
        <w:t>1.</w:t>
      </w:r>
      <w:r w:rsidRPr="003D0DB4">
        <w:tab/>
        <w:t>INLEIDING</w:t>
      </w:r>
      <w:bookmarkEnd w:id="3"/>
    </w:p>
    <w:p w:rsidR="001E7A7F" w:rsidRPr="003D0DB4" w:rsidRDefault="008A2092" w:rsidP="003D0DB4">
      <w:pPr>
        <w:pStyle w:val="Kop2"/>
      </w:pPr>
      <w:bookmarkStart w:id="4" w:name="_Toc362083911"/>
      <w:r w:rsidRPr="003D0DB4">
        <w:t>1.1</w:t>
      </w:r>
      <w:r w:rsidRPr="003D0DB4">
        <w:tab/>
      </w:r>
      <w:r w:rsidR="001E7A7F" w:rsidRPr="003D0DB4">
        <w:t xml:space="preserve">Aanleiding en </w:t>
      </w:r>
      <w:r w:rsidR="00690FA5">
        <w:t>probleemstelling</w:t>
      </w:r>
      <w:bookmarkEnd w:id="4"/>
    </w:p>
    <w:p w:rsidR="001E7A7F" w:rsidRDefault="006A0B70" w:rsidP="003D0DB4">
      <w:r>
        <w:t>De International Accounting Standards Board (IASB) en de Amerikaanse Financial A</w:t>
      </w:r>
      <w:r>
        <w:t>c</w:t>
      </w:r>
      <w:r>
        <w:t xml:space="preserve">counting Standards Board (FASB) zijn momenteel bezig om de accountingstandaarden </w:t>
      </w:r>
      <w:r w:rsidR="00582ABF">
        <w:t>met betrekking tot</w:t>
      </w:r>
      <w:r>
        <w:t xml:space="preserve"> leasing (respectievelijk IAS 17 en SFAS 13) aan te passen. </w:t>
      </w:r>
      <w:r w:rsidR="0016328E">
        <w:t>Dit doen zij gezamenlijk</w:t>
      </w:r>
      <w:r>
        <w:t xml:space="preserve"> </w:t>
      </w:r>
      <w:r w:rsidR="0016328E">
        <w:t>zodat zij</w:t>
      </w:r>
      <w:r>
        <w:t xml:space="preserve"> komen tot één internationale </w:t>
      </w:r>
      <w:r w:rsidR="00CA5D58">
        <w:t>accountingstandaard voor lease</w:t>
      </w:r>
      <w:r>
        <w:t xml:space="preserve">. De samenwerking leidde tot </w:t>
      </w:r>
      <w:r w:rsidR="00CA5D58">
        <w:t>een gezamenlijke</w:t>
      </w:r>
      <w:r>
        <w:t xml:space="preserve"> </w:t>
      </w:r>
      <w:proofErr w:type="spellStart"/>
      <w:r>
        <w:t>Discussion</w:t>
      </w:r>
      <w:proofErr w:type="spellEnd"/>
      <w:r>
        <w:t xml:space="preserve"> </w:t>
      </w:r>
      <w:proofErr w:type="gramStart"/>
      <w:r>
        <w:t>Paper</w:t>
      </w:r>
      <w:proofErr w:type="gramEnd"/>
      <w:r>
        <w:t xml:space="preserve"> in</w:t>
      </w:r>
      <w:r w:rsidR="00FD415C">
        <w:t xml:space="preserve"> maart</w:t>
      </w:r>
      <w:r>
        <w:t xml:space="preserve"> 2009 en een </w:t>
      </w:r>
      <w:r w:rsidR="00CA5D58">
        <w:t>g</w:t>
      </w:r>
      <w:r w:rsidR="00CA5D58">
        <w:t>e</w:t>
      </w:r>
      <w:r w:rsidR="00CA5D58">
        <w:t xml:space="preserve">zamenlijke </w:t>
      </w:r>
      <w:r>
        <w:t xml:space="preserve">Exposure Draft in </w:t>
      </w:r>
      <w:r w:rsidR="00FD415C">
        <w:t xml:space="preserve">augustus </w:t>
      </w:r>
      <w:r>
        <w:t>2010.</w:t>
      </w:r>
      <w:r w:rsidR="00FD415C">
        <w:t xml:space="preserve"> Momenteel is het wachten op een tweede Exposure Draft die wordt verwacht in de tweede helft van 2013 (Van Hal &amp; </w:t>
      </w:r>
      <w:proofErr w:type="spellStart"/>
      <w:r w:rsidR="00FD415C">
        <w:t>Tahtah</w:t>
      </w:r>
      <w:proofErr w:type="spellEnd"/>
      <w:r w:rsidR="00FD415C">
        <w:t>, 2013).</w:t>
      </w:r>
    </w:p>
    <w:p w:rsidR="00FD415C" w:rsidRDefault="00FD415C" w:rsidP="003D0DB4">
      <w:r>
        <w:t>Een van de belangri</w:t>
      </w:r>
      <w:r w:rsidR="00CA5D58">
        <w:t>jkste aanpassingen in de lease</w:t>
      </w:r>
      <w:r>
        <w:t>standaard is het opheffen van het ve</w:t>
      </w:r>
      <w:r w:rsidR="00CA5D58">
        <w:t>r</w:t>
      </w:r>
      <w:r w:rsidR="00CA5D58">
        <w:t>schil tussen operationele lease en financiële lease</w:t>
      </w:r>
      <w:r>
        <w:t>.</w:t>
      </w:r>
      <w:r w:rsidR="000C2240">
        <w:t xml:space="preserve"> De opheffing </w:t>
      </w:r>
      <w:r w:rsidR="005C1346">
        <w:t xml:space="preserve">zal </w:t>
      </w:r>
      <w:r w:rsidR="000C2240">
        <w:t>voor veel verand</w:t>
      </w:r>
      <w:r w:rsidR="000C2240">
        <w:t>e</w:t>
      </w:r>
      <w:r w:rsidR="000C2240">
        <w:t>ringen</w:t>
      </w:r>
      <w:r w:rsidR="005C1346">
        <w:t xml:space="preserve"> zorgen</w:t>
      </w:r>
      <w:r w:rsidR="000C2240">
        <w:t>. Zo is</w:t>
      </w:r>
      <w:r>
        <w:t xml:space="preserve"> de mogelijkheid van off-</w:t>
      </w:r>
      <w:proofErr w:type="spellStart"/>
      <w:r>
        <w:t>balance</w:t>
      </w:r>
      <w:proofErr w:type="spellEnd"/>
      <w:r>
        <w:t xml:space="preserve"> sheet-financiering (in het geval van een operationele lease) niet meer toegestaan (</w:t>
      </w:r>
      <w:proofErr w:type="spellStart"/>
      <w:r w:rsidR="00FD3C48">
        <w:t>Branswijck</w:t>
      </w:r>
      <w:proofErr w:type="spellEnd"/>
      <w:r w:rsidR="00FD3C48">
        <w:t xml:space="preserve"> et al</w:t>
      </w:r>
      <w:proofErr w:type="gramStart"/>
      <w:r w:rsidR="00FD3C48">
        <w:t>.</w:t>
      </w:r>
      <w:proofErr w:type="gramEnd"/>
      <w:r w:rsidR="00FD3C48">
        <w:t>, 2011</w:t>
      </w:r>
      <w:r>
        <w:t>). De standaarden laten hiermee de ‘</w:t>
      </w:r>
      <w:proofErr w:type="spellStart"/>
      <w:r>
        <w:t>risks</w:t>
      </w:r>
      <w:proofErr w:type="spellEnd"/>
      <w:r>
        <w:t xml:space="preserve"> </w:t>
      </w:r>
      <w:proofErr w:type="spellStart"/>
      <w:r w:rsidR="00A87417">
        <w:t>and</w:t>
      </w:r>
      <w:proofErr w:type="spellEnd"/>
      <w:r>
        <w:t xml:space="preserve"> </w:t>
      </w:r>
      <w:proofErr w:type="spellStart"/>
      <w:r>
        <w:t>rewards</w:t>
      </w:r>
      <w:proofErr w:type="spellEnd"/>
      <w:r>
        <w:t>’-benadering los en gaan leasecontracten beoordelen op basis van de ‘</w:t>
      </w:r>
      <w:proofErr w:type="spellStart"/>
      <w:r>
        <w:t>asset</w:t>
      </w:r>
      <w:proofErr w:type="spellEnd"/>
      <w:r>
        <w:t xml:space="preserve"> </w:t>
      </w:r>
      <w:proofErr w:type="spellStart"/>
      <w:r w:rsidR="00A87417">
        <w:t>and</w:t>
      </w:r>
      <w:proofErr w:type="spellEnd"/>
      <w:r>
        <w:t xml:space="preserve"> </w:t>
      </w:r>
      <w:proofErr w:type="spellStart"/>
      <w:r>
        <w:t>liability</w:t>
      </w:r>
      <w:proofErr w:type="spellEnd"/>
      <w:r>
        <w:t>’-benadering (Jager &amp; Van Veen, 2001).</w:t>
      </w:r>
    </w:p>
    <w:p w:rsidR="00FD415C" w:rsidRDefault="0016328E" w:rsidP="003D0DB4">
      <w:r>
        <w:t xml:space="preserve">De gezamenlijke voorstellen van de IASB en de FASB hebben </w:t>
      </w:r>
      <w:r w:rsidR="008F130D">
        <w:t>bij zowel opstellers als co</w:t>
      </w:r>
      <w:r w:rsidR="008F130D">
        <w:t>n</w:t>
      </w:r>
      <w:r w:rsidR="008F130D">
        <w:t xml:space="preserve">troleurs van jaarrekeningen </w:t>
      </w:r>
      <w:r>
        <w:t>voor veel onrust gezorgd. De aanpassingen zullen onder andere leiden tot balansverlenging, doordat er meer activa en passiva op de balans zu</w:t>
      </w:r>
      <w:r>
        <w:t>l</w:t>
      </w:r>
      <w:r>
        <w:t>len komen, en uit onderzoek (onder 3.000 internationale bedrijven) blijkt dat 24% van de ondernemingen te maken zullen krijgen met een stijging van meer dan 25% van de schuldenlast (</w:t>
      </w:r>
      <w:proofErr w:type="spellStart"/>
      <w:r>
        <w:t>Tahtah</w:t>
      </w:r>
      <w:proofErr w:type="spellEnd"/>
      <w:r>
        <w:t xml:space="preserve"> &amp; </w:t>
      </w:r>
      <w:proofErr w:type="spellStart"/>
      <w:r>
        <w:t>Roelofsen</w:t>
      </w:r>
      <w:proofErr w:type="spellEnd"/>
      <w:r>
        <w:t>, 2009). Verder zullen de aanpassingen zorgen voor een substantiële invloed op de financiële ratio’s van ondernemingen (Jager &amp; Van Veen, 2001</w:t>
      </w:r>
      <w:r w:rsidR="00582ABF">
        <w:t xml:space="preserve">; </w:t>
      </w:r>
      <w:proofErr w:type="spellStart"/>
      <w:r w:rsidR="00582ABF">
        <w:t>Branswijck</w:t>
      </w:r>
      <w:proofErr w:type="spellEnd"/>
      <w:r w:rsidR="00582ABF">
        <w:t xml:space="preserve"> et al</w:t>
      </w:r>
      <w:proofErr w:type="gramStart"/>
      <w:r w:rsidR="00582ABF">
        <w:t>.</w:t>
      </w:r>
      <w:proofErr w:type="gramEnd"/>
      <w:r w:rsidR="00582ABF">
        <w:t>, 2011</w:t>
      </w:r>
      <w:r w:rsidR="003B0297">
        <w:t xml:space="preserve">; </w:t>
      </w:r>
      <w:proofErr w:type="spellStart"/>
      <w:r w:rsidR="003B0297">
        <w:t>Kostolansky</w:t>
      </w:r>
      <w:proofErr w:type="spellEnd"/>
      <w:r w:rsidR="003B0297">
        <w:t xml:space="preserve"> &amp; </w:t>
      </w:r>
      <w:proofErr w:type="spellStart"/>
      <w:r w:rsidR="003B0297">
        <w:t>Stanko</w:t>
      </w:r>
      <w:proofErr w:type="spellEnd"/>
      <w:r w:rsidR="003B0297">
        <w:t>, 2011</w:t>
      </w:r>
      <w:r>
        <w:t>).</w:t>
      </w:r>
    </w:p>
    <w:p w:rsidR="009801C1" w:rsidRDefault="003B0297" w:rsidP="003D0DB4">
      <w:r>
        <w:t>Het aanpassen van de leasestandaard neemt al meerdere jaren in beslag en de definiti</w:t>
      </w:r>
      <w:r>
        <w:t>e</w:t>
      </w:r>
      <w:r>
        <w:t>ve standaard is nog niet bekend. Ondanks dat er nog geen duidelijkheid is over de ui</w:t>
      </w:r>
      <w:r>
        <w:t>t</w:t>
      </w:r>
      <w:r>
        <w:t>eindelijke standaard, is de verwachting dat ondernemingen al gaan anticiperen op de aankomende standaard (</w:t>
      </w:r>
      <w:proofErr w:type="spellStart"/>
      <w:r>
        <w:t>Tahtah</w:t>
      </w:r>
      <w:proofErr w:type="spellEnd"/>
      <w:r>
        <w:t xml:space="preserve"> &amp; Spek, 2012). </w:t>
      </w:r>
      <w:r w:rsidR="006C47F9">
        <w:t>Het is dus de vraag of onderzoek naar de financiële cijfers van 2012 dezelfde resultaten laten zien als eerder uitgevoerd onde</w:t>
      </w:r>
      <w:r w:rsidR="006C47F9">
        <w:t>r</w:t>
      </w:r>
      <w:r w:rsidR="006C47F9">
        <w:t>zoek naar de impact van de nieuwe leasestandaard (</w:t>
      </w:r>
      <w:proofErr w:type="spellStart"/>
      <w:r w:rsidR="006C47F9">
        <w:t>Tahtah</w:t>
      </w:r>
      <w:proofErr w:type="spellEnd"/>
      <w:r w:rsidR="006C47F9">
        <w:t xml:space="preserve"> &amp; </w:t>
      </w:r>
      <w:proofErr w:type="spellStart"/>
      <w:r w:rsidR="006C47F9">
        <w:t>Roelofsen</w:t>
      </w:r>
      <w:proofErr w:type="spellEnd"/>
      <w:r w:rsidR="006C47F9">
        <w:t xml:space="preserve">, 2009; </w:t>
      </w:r>
      <w:proofErr w:type="spellStart"/>
      <w:r w:rsidR="006C47F9">
        <w:t>Bran</w:t>
      </w:r>
      <w:r w:rsidR="006C47F9">
        <w:t>s</w:t>
      </w:r>
      <w:r w:rsidR="006C47F9">
        <w:lastRenderedPageBreak/>
        <w:t>wijck</w:t>
      </w:r>
      <w:proofErr w:type="spellEnd"/>
      <w:r w:rsidR="006C47F9">
        <w:t xml:space="preserve"> et al</w:t>
      </w:r>
      <w:proofErr w:type="gramStart"/>
      <w:r w:rsidR="006C47F9">
        <w:t>.</w:t>
      </w:r>
      <w:proofErr w:type="gramEnd"/>
      <w:r w:rsidR="006C47F9">
        <w:t xml:space="preserve">, 2011; </w:t>
      </w:r>
      <w:proofErr w:type="spellStart"/>
      <w:r w:rsidR="006C47F9">
        <w:t>Kostolansky</w:t>
      </w:r>
      <w:proofErr w:type="spellEnd"/>
      <w:r w:rsidR="006C47F9">
        <w:t xml:space="preserve"> &amp; </w:t>
      </w:r>
      <w:proofErr w:type="spellStart"/>
      <w:r w:rsidR="006C47F9">
        <w:t>Stanko</w:t>
      </w:r>
      <w:proofErr w:type="spellEnd"/>
      <w:r w:rsidR="006C47F9">
        <w:t>, 2011). Nieuw onderzoek kan andere resultaten laten zien, onder andere door de economische crisis.</w:t>
      </w:r>
    </w:p>
    <w:p w:rsidR="008A2092" w:rsidRDefault="008A2092" w:rsidP="00DB1A4D">
      <w:pPr>
        <w:tabs>
          <w:tab w:val="left" w:pos="567"/>
        </w:tabs>
      </w:pPr>
      <w:r>
        <w:t xml:space="preserve">Om bovenstaande vragen te beantwoorden is er een probleemstelling </w:t>
      </w:r>
      <w:r w:rsidR="00CA5D58">
        <w:t>en zijn er</w:t>
      </w:r>
      <w:r>
        <w:t xml:space="preserve"> bijbeh</w:t>
      </w:r>
      <w:r>
        <w:t>o</w:t>
      </w:r>
      <w:r>
        <w:t>rende deelvragen geformuleerd.</w:t>
      </w:r>
    </w:p>
    <w:p w:rsidR="001E7A7F" w:rsidRDefault="004C74B1" w:rsidP="00DB1A4D">
      <w:pPr>
        <w:tabs>
          <w:tab w:val="left" w:pos="567"/>
        </w:tabs>
        <w:spacing w:after="0"/>
      </w:pPr>
      <w:r>
        <w:t>Probleemstelling:</w:t>
      </w:r>
    </w:p>
    <w:p w:rsidR="00337A8C" w:rsidRPr="00E14DEE" w:rsidRDefault="007B2E1A" w:rsidP="007B2E1A">
      <w:pPr>
        <w:tabs>
          <w:tab w:val="left" w:pos="567"/>
        </w:tabs>
        <w:suppressAutoHyphens/>
        <w:ind w:left="567"/>
        <w:jc w:val="left"/>
      </w:pPr>
      <w:r w:rsidRPr="00E14DEE">
        <w:t xml:space="preserve"> </w:t>
      </w:r>
      <w:r w:rsidR="00337A8C" w:rsidRPr="00E14DEE">
        <w:t>“</w:t>
      </w:r>
      <w:r w:rsidR="00337A8C">
        <w:t>Heeft de nieuwe leasestandaard nog steeds invloed op</w:t>
      </w:r>
      <w:r>
        <w:t xml:space="preserve"> de balans van</w:t>
      </w:r>
      <w:r w:rsidR="00337A8C">
        <w:t xml:space="preserve"> </w:t>
      </w:r>
      <w:proofErr w:type="gramStart"/>
      <w:r>
        <w:br/>
        <w:t xml:space="preserve">  </w:t>
      </w:r>
      <w:proofErr w:type="gramEnd"/>
      <w:r w:rsidR="00337A8C">
        <w:t>ondernemingen, an</w:t>
      </w:r>
      <w:r>
        <w:t xml:space="preserve">no </w:t>
      </w:r>
      <w:r w:rsidR="00337A8C">
        <w:t>2012, in vergelijking met eerder onderzoek?</w:t>
      </w:r>
      <w:r w:rsidR="00337A8C" w:rsidRPr="00E14DEE">
        <w:t>”</w:t>
      </w:r>
    </w:p>
    <w:p w:rsidR="00337A8C" w:rsidRPr="00E14DEE" w:rsidRDefault="00337A8C" w:rsidP="002E24ED">
      <w:pPr>
        <w:tabs>
          <w:tab w:val="left" w:pos="567"/>
        </w:tabs>
        <w:jc w:val="left"/>
      </w:pPr>
    </w:p>
    <w:p w:rsidR="004C74B1" w:rsidRDefault="004C74B1" w:rsidP="00DB1A4D">
      <w:pPr>
        <w:tabs>
          <w:tab w:val="left" w:pos="567"/>
        </w:tabs>
        <w:spacing w:after="0"/>
      </w:pPr>
      <w:r>
        <w:t>Deelvragen:</w:t>
      </w:r>
    </w:p>
    <w:p w:rsidR="004C74B1" w:rsidRDefault="004C74B1" w:rsidP="007B2E1A">
      <w:pPr>
        <w:pStyle w:val="Lijstalinea"/>
        <w:numPr>
          <w:ilvl w:val="0"/>
          <w:numId w:val="5"/>
        </w:numPr>
        <w:tabs>
          <w:tab w:val="left" w:pos="567"/>
        </w:tabs>
        <w:suppressAutoHyphens/>
        <w:ind w:left="567" w:hanging="425"/>
        <w:jc w:val="left"/>
      </w:pPr>
      <w:r>
        <w:t xml:space="preserve">“Wat zijn de kritieken op de huidige </w:t>
      </w:r>
      <w:r w:rsidR="004C0566">
        <w:t>leasestandaard</w:t>
      </w:r>
      <w:r>
        <w:t>?”</w:t>
      </w:r>
    </w:p>
    <w:p w:rsidR="004C74B1" w:rsidRDefault="004C74B1" w:rsidP="007B2E1A">
      <w:pPr>
        <w:pStyle w:val="Lijstalinea"/>
        <w:numPr>
          <w:ilvl w:val="0"/>
          <w:numId w:val="5"/>
        </w:numPr>
        <w:tabs>
          <w:tab w:val="left" w:pos="567"/>
        </w:tabs>
        <w:suppressAutoHyphens/>
        <w:ind w:left="567" w:hanging="425"/>
        <w:jc w:val="left"/>
      </w:pPr>
      <w:r>
        <w:t xml:space="preserve">“Wat houden de </w:t>
      </w:r>
      <w:r w:rsidR="004C0566">
        <w:t xml:space="preserve">voorstellen tot </w:t>
      </w:r>
      <w:r>
        <w:t xml:space="preserve">aanpassing </w:t>
      </w:r>
      <w:r w:rsidR="004C0566">
        <w:t>van</w:t>
      </w:r>
      <w:r>
        <w:t xml:space="preserve"> </w:t>
      </w:r>
      <w:r w:rsidR="005A142F">
        <w:t>de</w:t>
      </w:r>
      <w:r w:rsidR="004C0566">
        <w:t xml:space="preserve"> huidige </w:t>
      </w:r>
      <w:r w:rsidR="005A142F">
        <w:t>leasestandaard</w:t>
      </w:r>
      <w:r>
        <w:t xml:space="preserve"> in</w:t>
      </w:r>
      <w:r w:rsidR="002E24ED">
        <w:t xml:space="preserve"> </w:t>
      </w:r>
      <w:proofErr w:type="gramStart"/>
      <w:r w:rsidR="002E24ED">
        <w:t>en</w:t>
      </w:r>
      <w:r w:rsidR="002E24ED">
        <w:br/>
        <w:t xml:space="preserve">  </w:t>
      </w:r>
      <w:proofErr w:type="gramEnd"/>
      <w:r w:rsidR="0041691A">
        <w:t>wat zijn de</w:t>
      </w:r>
      <w:r w:rsidR="002E24ED">
        <w:t xml:space="preserve"> </w:t>
      </w:r>
      <w:r w:rsidR="0041691A">
        <w:t>voor- en nadelen</w:t>
      </w:r>
      <w:r>
        <w:t>?”</w:t>
      </w:r>
    </w:p>
    <w:p w:rsidR="0061092D" w:rsidRPr="004C74B1" w:rsidRDefault="0041691A" w:rsidP="007B2E1A">
      <w:pPr>
        <w:pStyle w:val="Lijstalinea"/>
        <w:numPr>
          <w:ilvl w:val="0"/>
          <w:numId w:val="5"/>
        </w:numPr>
        <w:tabs>
          <w:tab w:val="left" w:pos="567"/>
        </w:tabs>
        <w:suppressAutoHyphens/>
        <w:ind w:left="567" w:hanging="425"/>
        <w:jc w:val="left"/>
      </w:pPr>
      <w:r>
        <w:t xml:space="preserve"> </w:t>
      </w:r>
      <w:r w:rsidR="0061092D">
        <w:t>“</w:t>
      </w:r>
      <w:r w:rsidR="004C0566">
        <w:t>Welk effect hebben de aanpassingen op de leasestand</w:t>
      </w:r>
      <w:r w:rsidR="008A2092">
        <w:t xml:space="preserve">aard op de balans van </w:t>
      </w:r>
      <w:proofErr w:type="gramStart"/>
      <w:r w:rsidR="008A2092">
        <w:t>een</w:t>
      </w:r>
      <w:r w:rsidR="008A2092">
        <w:br/>
        <w:t xml:space="preserve">  </w:t>
      </w:r>
      <w:proofErr w:type="gramEnd"/>
      <w:r w:rsidR="004C0566">
        <w:t>onderneming?</w:t>
      </w:r>
      <w:r w:rsidR="0061092D">
        <w:t>”</w:t>
      </w:r>
    </w:p>
    <w:p w:rsidR="00D10DE7" w:rsidRDefault="00D10DE7" w:rsidP="00DB1A4D">
      <w:pPr>
        <w:tabs>
          <w:tab w:val="left" w:pos="567"/>
        </w:tabs>
      </w:pPr>
    </w:p>
    <w:p w:rsidR="001E7A7F" w:rsidRDefault="008A2092" w:rsidP="009059F5">
      <w:pPr>
        <w:pStyle w:val="Kop2"/>
      </w:pPr>
      <w:bookmarkStart w:id="5" w:name="_Toc362083912"/>
      <w:r>
        <w:t>1.</w:t>
      </w:r>
      <w:r w:rsidR="0094015D">
        <w:t>2</w:t>
      </w:r>
      <w:r>
        <w:tab/>
      </w:r>
      <w:r w:rsidR="005C1346">
        <w:t>Plan</w:t>
      </w:r>
      <w:r w:rsidR="001E7A7F">
        <w:t xml:space="preserve"> van aanpak</w:t>
      </w:r>
      <w:bookmarkEnd w:id="5"/>
    </w:p>
    <w:p w:rsidR="0061092D" w:rsidRDefault="00A82BCB" w:rsidP="009059F5">
      <w:r>
        <w:t>Om een antwoord te vinden op de hiervoor geformuleerde probleemstelling en deelvr</w:t>
      </w:r>
      <w:r>
        <w:t>a</w:t>
      </w:r>
      <w:r>
        <w:t>gen zal er</w:t>
      </w:r>
      <w:r w:rsidR="004C74B1">
        <w:t xml:space="preserve"> </w:t>
      </w:r>
      <w:r w:rsidR="005C1346">
        <w:t>eerst gekeken worden</w:t>
      </w:r>
      <w:r w:rsidR="004C74B1">
        <w:t xml:space="preserve"> naar de huidige regels </w:t>
      </w:r>
      <w:r w:rsidR="00582ABF">
        <w:t>met betrekking tot</w:t>
      </w:r>
      <w:r w:rsidR="004C74B1">
        <w:t xml:space="preserve"> leasing en</w:t>
      </w:r>
      <w:r w:rsidR="004C0566">
        <w:t xml:space="preserve"> welke kritieken </w:t>
      </w:r>
      <w:r w:rsidR="00582ABF">
        <w:t>hierop zijn</w:t>
      </w:r>
      <w:r w:rsidR="004C0566">
        <w:t>.</w:t>
      </w:r>
      <w:r w:rsidR="00582ABF">
        <w:t xml:space="preserve"> </w:t>
      </w:r>
      <w:r w:rsidR="002354A3">
        <w:t xml:space="preserve">Vervolgens </w:t>
      </w:r>
      <w:r w:rsidR="00582ABF">
        <w:t>zal er worden bekeken welke aanpassingen worden voorgesteld door de IASB en FASB en welke kritieken die ontvangen.</w:t>
      </w:r>
      <w:r w:rsidR="00EB2C0D">
        <w:t xml:space="preserve"> </w:t>
      </w:r>
      <w:r w:rsidR="004C0566">
        <w:t xml:space="preserve">Om </w:t>
      </w:r>
      <w:r>
        <w:t xml:space="preserve">te zien </w:t>
      </w:r>
      <w:r w:rsidR="003B0297">
        <w:t>hoe groot de</w:t>
      </w:r>
      <w:r w:rsidR="005C1346">
        <w:t xml:space="preserve"> </w:t>
      </w:r>
      <w:r>
        <w:t>invloed</w:t>
      </w:r>
      <w:r w:rsidR="003B0297">
        <w:t xml:space="preserve"> is van</w:t>
      </w:r>
      <w:r>
        <w:t xml:space="preserve"> de nieuwe leasestandaard op Nederlandse ondernemingen die rapporteren onder IFRS</w:t>
      </w:r>
      <w:r w:rsidR="00EB2C0D">
        <w:t xml:space="preserve"> in 2012</w:t>
      </w:r>
      <w:r>
        <w:t>, zal er</w:t>
      </w:r>
      <w:r w:rsidR="004C0566">
        <w:t xml:space="preserve"> een onderzoek worden gedaan.</w:t>
      </w:r>
      <w:r w:rsidR="00EB2C0D">
        <w:t xml:space="preserve"> </w:t>
      </w:r>
      <w:r w:rsidR="006C47F9">
        <w:t xml:space="preserve">In 2011 is er een soortgelijk onderzoek gepubliceerd door </w:t>
      </w:r>
      <w:proofErr w:type="spellStart"/>
      <w:r w:rsidR="006C47F9">
        <w:t>Banswijck</w:t>
      </w:r>
      <w:proofErr w:type="spellEnd"/>
      <w:r w:rsidR="006C47F9">
        <w:t xml:space="preserve"> et al. Zij deden onderzoek naar de invloed van de nieuwe leasestandaard op de jaarrekening van 66 Belgische en Nede</w:t>
      </w:r>
      <w:r w:rsidR="006C47F9">
        <w:t>r</w:t>
      </w:r>
      <w:r w:rsidR="006C47F9">
        <w:t xml:space="preserve">landse ondernemingen uit 2008. In deze scriptie zal dit onderzoek </w:t>
      </w:r>
      <w:proofErr w:type="gramStart"/>
      <w:r w:rsidR="006C47F9">
        <w:t>nogmaals</w:t>
      </w:r>
      <w:proofErr w:type="gramEnd"/>
      <w:r w:rsidR="006C47F9">
        <w:t xml:space="preserve"> worden gedaan naar 83 Nederlandse ondernemingen</w:t>
      </w:r>
      <w:r w:rsidR="002932EF">
        <w:t xml:space="preserve"> die genoteerd zijn op de Amsterdamse effectenbeurs. </w:t>
      </w:r>
      <w:r w:rsidR="00220B33">
        <w:t>Bij deze ondernemingen zal er gekeken worden naar de jaarrekening van 2012 en wat voor invloed de voorstellen tot aanpassing van de huidige leasestandaard hebben op enkele financiële ratio’s</w:t>
      </w:r>
      <w:r w:rsidR="005C1346">
        <w:t>. De volgende ratio’s zullen nader bekeken worden:</w:t>
      </w:r>
      <w:r w:rsidR="00582ABF">
        <w:t xml:space="preserve"> de </w:t>
      </w:r>
      <w:proofErr w:type="spellStart"/>
      <w:r w:rsidR="00582ABF">
        <w:t>Debt</w:t>
      </w:r>
      <w:proofErr w:type="spellEnd"/>
      <w:r w:rsidR="00582ABF">
        <w:t>/</w:t>
      </w:r>
      <w:proofErr w:type="spellStart"/>
      <w:r w:rsidR="00582ABF">
        <w:t>Equity</w:t>
      </w:r>
      <w:proofErr w:type="spellEnd"/>
      <w:r w:rsidR="00582ABF">
        <w:t>-ratio</w:t>
      </w:r>
      <w:r w:rsidR="003B0297">
        <w:t xml:space="preserve"> (D/E-ratio)</w:t>
      </w:r>
      <w:r w:rsidR="00582ABF">
        <w:t xml:space="preserve">, de Return On </w:t>
      </w:r>
      <w:proofErr w:type="spellStart"/>
      <w:r w:rsidR="00582ABF">
        <w:t>As</w:t>
      </w:r>
      <w:r w:rsidR="005C1346">
        <w:t>sets</w:t>
      </w:r>
      <w:proofErr w:type="spellEnd"/>
      <w:r w:rsidR="003B0297">
        <w:t xml:space="preserve"> (ROA)</w:t>
      </w:r>
      <w:r w:rsidR="005C1346">
        <w:t xml:space="preserve"> en de </w:t>
      </w:r>
      <w:proofErr w:type="spellStart"/>
      <w:r w:rsidR="005C1346">
        <w:t>Current</w:t>
      </w:r>
      <w:proofErr w:type="spellEnd"/>
      <w:r w:rsidR="005C1346">
        <w:t xml:space="preserve"> ratio</w:t>
      </w:r>
      <w:r w:rsidR="00220B33">
        <w:t>.</w:t>
      </w:r>
    </w:p>
    <w:p w:rsidR="00EB2C0D" w:rsidRDefault="00CD6E9D" w:rsidP="005C1346">
      <w:r>
        <w:lastRenderedPageBreak/>
        <w:t>Deze scriptie</w:t>
      </w:r>
      <w:r w:rsidR="008F130D">
        <w:t xml:space="preserve"> zal door de beperkte omvang </w:t>
      </w:r>
      <w:r>
        <w:t xml:space="preserve">alleen de gevolgen voor </w:t>
      </w:r>
      <w:proofErr w:type="gramStart"/>
      <w:r>
        <w:t>de</w:t>
      </w:r>
      <w:proofErr w:type="gramEnd"/>
      <w:r>
        <w:t xml:space="preserve"> lessee </w:t>
      </w:r>
      <w:r w:rsidR="008F130D">
        <w:t xml:space="preserve">behandelen </w:t>
      </w:r>
      <w:r>
        <w:t>en laat de veranderingen in de standaarden met betrekking tot de lessor buiten b</w:t>
      </w:r>
      <w:r>
        <w:t>e</w:t>
      </w:r>
      <w:r>
        <w:t>schouwing.</w:t>
      </w:r>
    </w:p>
    <w:p w:rsidR="00D51DB4" w:rsidRDefault="00D51DB4" w:rsidP="005C1346">
      <w:r>
        <w:br w:type="page"/>
      </w:r>
    </w:p>
    <w:p w:rsidR="00D51DB4" w:rsidRPr="002932EF" w:rsidRDefault="00D51DB4" w:rsidP="006D2B66">
      <w:pPr>
        <w:pStyle w:val="Kop1"/>
        <w:tabs>
          <w:tab w:val="left" w:pos="709"/>
        </w:tabs>
      </w:pPr>
      <w:bookmarkStart w:id="6" w:name="_Toc362083913"/>
      <w:r>
        <w:lastRenderedPageBreak/>
        <w:t>2</w:t>
      </w:r>
      <w:r w:rsidRPr="002932EF">
        <w:t>.</w:t>
      </w:r>
      <w:r w:rsidRPr="002932EF">
        <w:tab/>
      </w:r>
      <w:r w:rsidR="00BC77AD">
        <w:t>DE HUIDIGE LEASESTANDAARD</w:t>
      </w:r>
      <w:bookmarkEnd w:id="6"/>
    </w:p>
    <w:p w:rsidR="00B96248" w:rsidRDefault="00B96248" w:rsidP="00B96248">
      <w:pPr>
        <w:pStyle w:val="Kop2"/>
      </w:pPr>
      <w:bookmarkStart w:id="7" w:name="_Toc362083914"/>
      <w:r>
        <w:t>2.1</w:t>
      </w:r>
      <w:r>
        <w:tab/>
        <w:t>Inleiding</w:t>
      </w:r>
      <w:bookmarkEnd w:id="7"/>
    </w:p>
    <w:p w:rsidR="009059F5" w:rsidRDefault="005C1346" w:rsidP="009059F5">
      <w:r>
        <w:t>In dit</w:t>
      </w:r>
      <w:r w:rsidR="009059F5">
        <w:t xml:space="preserve"> hoofdstuk zal </w:t>
      </w:r>
      <w:r>
        <w:t>er een</w:t>
      </w:r>
      <w:r w:rsidR="009059F5">
        <w:t xml:space="preserve"> antwoord </w:t>
      </w:r>
      <w:r>
        <w:t>worden</w:t>
      </w:r>
      <w:r w:rsidR="009059F5">
        <w:t xml:space="preserve"> </w:t>
      </w:r>
      <w:r>
        <w:t>ge</w:t>
      </w:r>
      <w:r w:rsidR="009059F5">
        <w:t xml:space="preserve">geven op de eerste deelvraag die in hoofdstuk 1 is geformuleerd: </w:t>
      </w:r>
      <w:r w:rsidR="009059F5" w:rsidRPr="009059F5">
        <w:t>“Wat zijn de kritieken op de huidige leasestandaard?”</w:t>
      </w:r>
      <w:r w:rsidR="009059F5">
        <w:t xml:space="preserve"> Hiervoor zal er eerst worden gekeken naar de huidige standaard; wat houdt deze in en hoe is de accoun</w:t>
      </w:r>
      <w:r w:rsidR="00056AD1">
        <w:t xml:space="preserve">tingstandaard opgebouwd? Hierbij wordt er ook aandacht besteed aan de manier van verwerken van de verschillende leasevormen </w:t>
      </w:r>
      <w:r w:rsidR="003B0297">
        <w:t>op</w:t>
      </w:r>
      <w:r w:rsidR="00056AD1">
        <w:t xml:space="preserve"> de balans.</w:t>
      </w:r>
    </w:p>
    <w:p w:rsidR="009059F5" w:rsidRDefault="009059F5" w:rsidP="009059F5">
      <w:r>
        <w:t>Na het leggen van deze theoretische basis zullen de kritieken op de huidige leasesta</w:t>
      </w:r>
      <w:r>
        <w:t>n</w:t>
      </w:r>
      <w:r>
        <w:t>daard uiteen worden gezet. In de conclusie zal er een voorlopig antwoord worden g</w:t>
      </w:r>
      <w:r>
        <w:t>e</w:t>
      </w:r>
      <w:r>
        <w:t>formuleerd op de eerste deelvraag.</w:t>
      </w:r>
    </w:p>
    <w:p w:rsidR="009059F5" w:rsidRPr="009059F5" w:rsidRDefault="009059F5" w:rsidP="009059F5"/>
    <w:p w:rsidR="00DB1A4D" w:rsidRDefault="00DB1A4D" w:rsidP="009059F5">
      <w:pPr>
        <w:pStyle w:val="Kop2"/>
      </w:pPr>
      <w:bookmarkStart w:id="8" w:name="_Toc362083915"/>
      <w:r w:rsidRPr="009059F5">
        <w:t>2.2</w:t>
      </w:r>
      <w:r w:rsidRPr="009059F5">
        <w:tab/>
      </w:r>
      <w:r w:rsidR="00E8394E">
        <w:t>De h</w:t>
      </w:r>
      <w:r w:rsidRPr="009059F5">
        <w:t xml:space="preserve">uidige </w:t>
      </w:r>
      <w:r w:rsidR="00E8394E">
        <w:t>lease</w:t>
      </w:r>
      <w:r w:rsidRPr="009059F5">
        <w:t>standaard</w:t>
      </w:r>
      <w:bookmarkEnd w:id="8"/>
    </w:p>
    <w:p w:rsidR="00E8394E" w:rsidRPr="00E8394E" w:rsidRDefault="00E8394E" w:rsidP="00E8394E">
      <w:pPr>
        <w:pStyle w:val="Kop3"/>
      </w:pPr>
      <w:bookmarkStart w:id="9" w:name="_Toc362083916"/>
      <w:r>
        <w:t>2.2.1</w:t>
      </w:r>
      <w:r>
        <w:tab/>
        <w:t>Definities</w:t>
      </w:r>
      <w:bookmarkEnd w:id="9"/>
    </w:p>
    <w:p w:rsidR="005F3A3D" w:rsidRDefault="005F3A3D" w:rsidP="005F3A3D">
      <w:r>
        <w:t xml:space="preserve">De huidige leasestandaard is uiteengezet in </w:t>
      </w:r>
      <w:r w:rsidR="00724D3E">
        <w:t xml:space="preserve">de </w:t>
      </w:r>
      <w:r>
        <w:t>I</w:t>
      </w:r>
      <w:r w:rsidR="00724D3E">
        <w:t xml:space="preserve">nternational </w:t>
      </w:r>
      <w:r>
        <w:t>A</w:t>
      </w:r>
      <w:r w:rsidR="00724D3E">
        <w:t xml:space="preserve">ccounting </w:t>
      </w:r>
      <w:r>
        <w:t>S</w:t>
      </w:r>
      <w:r w:rsidR="00724D3E">
        <w:t>tandard nu</w:t>
      </w:r>
      <w:r w:rsidR="00724D3E">
        <w:t>m</w:t>
      </w:r>
      <w:r w:rsidR="00724D3E">
        <w:t>mer</w:t>
      </w:r>
      <w:r>
        <w:t xml:space="preserve"> 17</w:t>
      </w:r>
      <w:r w:rsidR="00724D3E">
        <w:t xml:space="preserve"> (IAS 17)</w:t>
      </w:r>
      <w:r>
        <w:t xml:space="preserve">. In IAS 17 is bepaald dat de accountingregels voor lease van toepassing </w:t>
      </w:r>
      <w:r w:rsidR="00213850">
        <w:t>zijn</w:t>
      </w:r>
      <w:r>
        <w:t xml:space="preserve"> op alle lease</w:t>
      </w:r>
      <w:r w:rsidR="00213850">
        <w:t>overeenkomsten</w:t>
      </w:r>
      <w:r>
        <w:t>, met uitzondering van “het onderzoek naar of het g</w:t>
      </w:r>
      <w:r>
        <w:t>e</w:t>
      </w:r>
      <w:r>
        <w:t>bruik van mineralen, olie, aardgas en soortgelijke uitputbare hulpbronnen”</w:t>
      </w:r>
      <w:r w:rsidR="00213850">
        <w:t xml:space="preserve"> (IAS 17</w:t>
      </w:r>
      <w:r w:rsidR="00CD6E9D">
        <w:t>.2</w:t>
      </w:r>
      <w:r w:rsidR="00213850">
        <w:t>, 2004: 892)</w:t>
      </w:r>
      <w:r>
        <w:t xml:space="preserve"> en licentieovereenkomsten die betrekking hebben op onder andere films, toneelstukken en dergelijke (IAS 17.2</w:t>
      </w:r>
      <w:r w:rsidR="00724D3E">
        <w:t>, 2004</w:t>
      </w:r>
      <w:r>
        <w:t xml:space="preserve">). </w:t>
      </w:r>
      <w:r w:rsidR="00CD6E9D">
        <w:t>D</w:t>
      </w:r>
      <w:r>
        <w:t xml:space="preserve">e standaard </w:t>
      </w:r>
      <w:r w:rsidR="00CD6E9D">
        <w:t>mag ook niet</w:t>
      </w:r>
      <w:r>
        <w:t xml:space="preserve"> worden toeg</w:t>
      </w:r>
      <w:r>
        <w:t>e</w:t>
      </w:r>
      <w:r>
        <w:t xml:space="preserve">past op vastgoed die door de lessee wordt aangehouden als vastgoedbelegging, hiervoor dient men IAS 40 </w:t>
      </w:r>
      <w:r w:rsidRPr="00213850">
        <w:rPr>
          <w:i/>
        </w:rPr>
        <w:t>Investment Property</w:t>
      </w:r>
      <w:r>
        <w:t xml:space="preserve"> te hanteren</w:t>
      </w:r>
      <w:r w:rsidR="00213850">
        <w:t>.</w:t>
      </w:r>
      <w:r>
        <w:t xml:space="preserve"> </w:t>
      </w:r>
      <w:r w:rsidR="00213850">
        <w:t>W</w:t>
      </w:r>
      <w:r>
        <w:t xml:space="preserve">anneer er sprake is van biologische activa, </w:t>
      </w:r>
      <w:r w:rsidR="001549B0">
        <w:t xml:space="preserve">dient men te waarderen volgens IAS 41 </w:t>
      </w:r>
      <w:proofErr w:type="spellStart"/>
      <w:r w:rsidR="001549B0" w:rsidRPr="00213850">
        <w:rPr>
          <w:i/>
        </w:rPr>
        <w:t>Agriculture</w:t>
      </w:r>
      <w:proofErr w:type="spellEnd"/>
      <w:r w:rsidR="001549B0">
        <w:t xml:space="preserve"> (IAS 17.2</w:t>
      </w:r>
      <w:r w:rsidR="00724D3E">
        <w:t>, 2004</w:t>
      </w:r>
      <w:r w:rsidR="001549B0">
        <w:t>)</w:t>
      </w:r>
    </w:p>
    <w:p w:rsidR="001549B0" w:rsidRDefault="00213850" w:rsidP="001549B0">
      <w:r w:rsidRPr="001549B0">
        <w:t>Kenmerken</w:t>
      </w:r>
      <w:r>
        <w:t>d</w:t>
      </w:r>
      <w:r w:rsidR="001549B0" w:rsidRPr="001549B0">
        <w:t xml:space="preserve"> </w:t>
      </w:r>
      <w:r w:rsidR="00314E00">
        <w:t>voor</w:t>
      </w:r>
      <w:r w:rsidR="00314E00" w:rsidRPr="001549B0">
        <w:t xml:space="preserve"> </w:t>
      </w:r>
      <w:r w:rsidR="001549B0" w:rsidRPr="001549B0">
        <w:t xml:space="preserve">een lease is </w:t>
      </w:r>
      <w:r w:rsidR="0050269C">
        <w:t xml:space="preserve">dat </w:t>
      </w:r>
      <w:r w:rsidR="001549B0" w:rsidRPr="001549B0">
        <w:t>het gebruiksrecht</w:t>
      </w:r>
      <w:r w:rsidR="001549B0">
        <w:t xml:space="preserve"> van een actief</w:t>
      </w:r>
      <w:r w:rsidR="001549B0" w:rsidRPr="001549B0">
        <w:t xml:space="preserve"> van de lessor </w:t>
      </w:r>
      <w:r w:rsidR="001549B0">
        <w:t>ove</w:t>
      </w:r>
      <w:r w:rsidR="001549B0">
        <w:t>r</w:t>
      </w:r>
      <w:r w:rsidR="001549B0">
        <w:t xml:space="preserve">gaat naar de lessee, waarbij de lessee in ruil hiervoor </w:t>
      </w:r>
      <w:r w:rsidR="00CD6E9D">
        <w:t>een</w:t>
      </w:r>
      <w:r w:rsidR="001549B0">
        <w:t xml:space="preserve"> betaling of meerdere betali</w:t>
      </w:r>
      <w:r w:rsidR="001549B0">
        <w:t>n</w:t>
      </w:r>
      <w:r w:rsidR="001549B0">
        <w:t>gen verricht</w:t>
      </w:r>
      <w:r w:rsidR="0050269C">
        <w:t xml:space="preserve">. Een dergelijke </w:t>
      </w:r>
      <w:r w:rsidR="00A87417">
        <w:t>overeenkomst</w:t>
      </w:r>
      <w:r w:rsidR="0050269C">
        <w:t xml:space="preserve"> is in de huidige standaard verdeeld in twee verschillende soorten: de financiële en de operationele</w:t>
      </w:r>
      <w:r w:rsidR="00CD6E9D" w:rsidRPr="00CD6E9D">
        <w:t xml:space="preserve"> </w:t>
      </w:r>
      <w:r w:rsidR="00CD6E9D">
        <w:t>lease</w:t>
      </w:r>
      <w:r w:rsidR="0050269C">
        <w:t>. Het verschil tussen deze twee vormen zit in het risico en voordelenoverdracht van het actief van de lessor naar de lessee. Wanneer deze substantieel is, wordt een lease gekenmerkt als een financiële lease, in alle andere gevallen is er sprake van een operationele lease</w:t>
      </w:r>
      <w:r w:rsidR="008F130D">
        <w:t xml:space="preserve"> (IAS 17.4, 2004).</w:t>
      </w:r>
    </w:p>
    <w:p w:rsidR="0050269C" w:rsidRDefault="00ED2298" w:rsidP="001549B0">
      <w:r>
        <w:lastRenderedPageBreak/>
        <w:t>IAS 17 gebruikt kwalitatieve kenmerken om een lease te kwalificeren als een financiële lease. In Nederland heeft de Raad voor de Jaarverslaggeving (RJ) een indicatie gegeven om dit substantiële kenmerk te definiëren (RJ 292)</w:t>
      </w:r>
      <w:r w:rsidR="00AF23D3">
        <w:t>.</w:t>
      </w:r>
      <w:r>
        <w:t xml:space="preserve"> </w:t>
      </w:r>
      <w:r w:rsidR="00AF23D3">
        <w:t>D</w:t>
      </w:r>
      <w:r>
        <w:t>eze criteria zijn: “een lease is een financiële lease als de looptijd van de lease langer is dan 75% van de economische l</w:t>
      </w:r>
      <w:r>
        <w:t>e</w:t>
      </w:r>
      <w:r>
        <w:t>vensduur van het actief, en als de contante waarde van de toekomstige leasebetalingen hoger is dan 90% van de reële waarde van het actief.” (</w:t>
      </w:r>
      <w:proofErr w:type="spellStart"/>
      <w:r w:rsidR="00AF23D3" w:rsidRPr="00AF23D3">
        <w:t>Lückerath</w:t>
      </w:r>
      <w:proofErr w:type="spellEnd"/>
      <w:r w:rsidR="00AF23D3" w:rsidRPr="00AF23D3">
        <w:t>-Rovers</w:t>
      </w:r>
      <w:r w:rsidR="00AF23D3">
        <w:t>, 2007</w:t>
      </w:r>
      <w:r w:rsidR="008103BF">
        <w:t>a</w:t>
      </w:r>
      <w:r w:rsidR="00AF23D3">
        <w:t>: 269)</w:t>
      </w:r>
      <w:r w:rsidR="00CD6E9D">
        <w:t xml:space="preserve"> </w:t>
      </w:r>
      <w:r w:rsidR="0059226D">
        <w:t>Lease</w:t>
      </w:r>
      <w:r w:rsidR="005C1346">
        <w:t>overeenkomsten</w:t>
      </w:r>
      <w:r w:rsidR="0059226D">
        <w:t xml:space="preserve"> worden </w:t>
      </w:r>
      <w:r w:rsidR="00562C62">
        <w:t xml:space="preserve">dus </w:t>
      </w:r>
      <w:r w:rsidR="0059226D">
        <w:t>geclassificeerd op basis van de mate waarin de ris</w:t>
      </w:r>
      <w:r w:rsidR="0059226D">
        <w:t>i</w:t>
      </w:r>
      <w:r w:rsidR="0059226D">
        <w:t>co’s en voordelen van het actief overgaan van de lessor naar de lessee</w:t>
      </w:r>
      <w:r w:rsidR="00CD6E9D">
        <w:t>, deze werkwijze wordt ook wel de</w:t>
      </w:r>
      <w:r w:rsidR="0059226D">
        <w:t xml:space="preserve"> </w:t>
      </w:r>
      <w:proofErr w:type="spellStart"/>
      <w:r w:rsidR="0059226D">
        <w:t>de</w:t>
      </w:r>
      <w:proofErr w:type="spellEnd"/>
      <w:r w:rsidR="0059226D">
        <w:t xml:space="preserve"> ‘</w:t>
      </w:r>
      <w:proofErr w:type="spellStart"/>
      <w:r w:rsidR="0059226D">
        <w:t>risks</w:t>
      </w:r>
      <w:proofErr w:type="spellEnd"/>
      <w:r w:rsidR="0059226D">
        <w:t xml:space="preserve"> </w:t>
      </w:r>
      <w:proofErr w:type="spellStart"/>
      <w:r w:rsidR="00A87417">
        <w:t>and</w:t>
      </w:r>
      <w:proofErr w:type="spellEnd"/>
      <w:r w:rsidR="0059226D">
        <w:t xml:space="preserve"> </w:t>
      </w:r>
      <w:proofErr w:type="spellStart"/>
      <w:r w:rsidR="0059226D">
        <w:t>rewards</w:t>
      </w:r>
      <w:proofErr w:type="spellEnd"/>
      <w:r w:rsidR="0059226D">
        <w:t>’-benadering</w:t>
      </w:r>
      <w:r w:rsidR="00CD6E9D">
        <w:t xml:space="preserve"> genoemd.</w:t>
      </w:r>
      <w:r w:rsidR="0059226D">
        <w:t xml:space="preserve"> (IAS 17.7</w:t>
      </w:r>
      <w:r w:rsidR="00724D3E">
        <w:t>, 2004</w:t>
      </w:r>
      <w:r w:rsidR="0059226D">
        <w:t xml:space="preserve">; Jager &amp; Van Veen, 2001). </w:t>
      </w:r>
    </w:p>
    <w:p w:rsidR="009059F5" w:rsidRDefault="00E8394E" w:rsidP="00E8394E">
      <w:pPr>
        <w:pStyle w:val="Kop3"/>
      </w:pPr>
      <w:bookmarkStart w:id="10" w:name="_Toc362083917"/>
      <w:r>
        <w:t>2.2.2</w:t>
      </w:r>
      <w:r>
        <w:tab/>
        <w:t>Financiële lease</w:t>
      </w:r>
      <w:bookmarkEnd w:id="10"/>
    </w:p>
    <w:p w:rsidR="00E8394E" w:rsidRDefault="002E24ED" w:rsidP="00E8394E">
      <w:r>
        <w:t xml:space="preserve">Het gebruiksrecht van het </w:t>
      </w:r>
      <w:r w:rsidR="009C2417">
        <w:t>geleasede</w:t>
      </w:r>
      <w:r>
        <w:t xml:space="preserve"> actief</w:t>
      </w:r>
      <w:r w:rsidR="009C2417">
        <w:t xml:space="preserve"> en de verplichtingen tot het betalen van leasetermijnen </w:t>
      </w:r>
      <w:r w:rsidR="00213850">
        <w:t>wordt</w:t>
      </w:r>
      <w:r w:rsidR="009C2417">
        <w:t xml:space="preserve"> bij financiële lease verwerkt in de balans van de onderneming. De bedragen worden gewaardeerd tegen reële waarde of (indien lager) tegen de contante waarde van de minimale leasebetalingen. De verdisconteringsvoet om de contante waarde te berekenen is de impliciete rentevoet van de leaseovereenkomst. Wanneer deze rentevoet niet praktisch te bepalen is, is het toegestaan om de marginale rentevoet van de lessee te gebruiken</w:t>
      </w:r>
      <w:r w:rsidR="00213850">
        <w:t xml:space="preserve"> </w:t>
      </w:r>
      <w:r w:rsidR="00E75B91">
        <w:t>(IAS 17.20, 2004)</w:t>
      </w:r>
      <w:r w:rsidR="009C2417">
        <w:t xml:space="preserve">. </w:t>
      </w:r>
    </w:p>
    <w:p w:rsidR="00E75B91" w:rsidRDefault="00E75B91" w:rsidP="00E8394E">
      <w:r>
        <w:t>IAS 17.21</w:t>
      </w:r>
      <w:r w:rsidR="0002117E">
        <w:t xml:space="preserve"> (2004)</w:t>
      </w:r>
      <w:r>
        <w:t xml:space="preserve"> stelt dat alle (financiële) transacties die verband houden met het g</w:t>
      </w:r>
      <w:r>
        <w:t>e</w:t>
      </w:r>
      <w:r>
        <w:t xml:space="preserve">leasede actief worden verwerkt volgens de </w:t>
      </w:r>
      <w:proofErr w:type="spellStart"/>
      <w:r>
        <w:rPr>
          <w:i/>
        </w:rPr>
        <w:t>substance</w:t>
      </w:r>
      <w:proofErr w:type="spellEnd"/>
      <w:r>
        <w:t xml:space="preserve"> (inhoud) en dus niet volgens de </w:t>
      </w:r>
      <w:proofErr w:type="spellStart"/>
      <w:r>
        <w:rPr>
          <w:i/>
        </w:rPr>
        <w:t>legal</w:t>
      </w:r>
      <w:proofErr w:type="spellEnd"/>
      <w:r>
        <w:rPr>
          <w:i/>
        </w:rPr>
        <w:t xml:space="preserve"> form</w:t>
      </w:r>
      <w:r>
        <w:t xml:space="preserve"> (legale vorm), dit principe </w:t>
      </w:r>
      <w:r w:rsidR="00507D73">
        <w:t>wordt</w:t>
      </w:r>
      <w:r>
        <w:t xml:space="preserve"> </w:t>
      </w:r>
      <w:proofErr w:type="spellStart"/>
      <w:r>
        <w:t>substance</w:t>
      </w:r>
      <w:proofErr w:type="spellEnd"/>
      <w:r>
        <w:t>-over-form</w:t>
      </w:r>
      <w:r w:rsidR="00507D73">
        <w:t xml:space="preserve"> genoemd</w:t>
      </w:r>
      <w:r>
        <w:t xml:space="preserve">. </w:t>
      </w:r>
      <w:proofErr w:type="gramStart"/>
      <w:r w:rsidR="00A87417">
        <w:t>Welke o</w:t>
      </w:r>
      <w:r w:rsidR="00A87417">
        <w:t>n</w:t>
      </w:r>
      <w:r w:rsidR="00A87417">
        <w:t>derneming</w:t>
      </w:r>
      <w:r>
        <w:t xml:space="preserve"> het wettelijke gebruiksrecht of eigendom heeft is van ondergeschikt belang, er moet worden gekeken </w:t>
      </w:r>
      <w:r w:rsidR="00A87417">
        <w:t>wie</w:t>
      </w:r>
      <w:r>
        <w:t xml:space="preserve"> (de lessee of lessor) er in de praktijk gebruik van maakt; er moet worden gekeken wie de economische voor</w:t>
      </w:r>
      <w:r w:rsidR="00213850">
        <w:t>- en na</w:t>
      </w:r>
      <w:r>
        <w:t>delen geniet.</w:t>
      </w:r>
      <w:r w:rsidR="00507D73">
        <w:t xml:space="preserve"> </w:t>
      </w:r>
      <w:proofErr w:type="gramEnd"/>
      <w:r w:rsidR="00507D73">
        <w:t>Als de economische voor- en nadelen bij de lessee liggen, wordt de lease gekenmerkt als een financiële lease. In alle andere gevallen</w:t>
      </w:r>
      <w:r w:rsidR="00A87417">
        <w:t xml:space="preserve"> </w:t>
      </w:r>
      <w:r w:rsidR="00507D73">
        <w:t>is er sprake van een operationele lease.</w:t>
      </w:r>
    </w:p>
    <w:p w:rsidR="000D2A2A" w:rsidRDefault="000D2A2A" w:rsidP="00E8394E">
      <w:r>
        <w:t>Over het geleasede actief moet afgeschreven worden in lijn met de gehanteerde afschri</w:t>
      </w:r>
      <w:r>
        <w:t>j</w:t>
      </w:r>
      <w:r>
        <w:t xml:space="preserve">vingsmethode van de onderneming. De afschrijvingsmethode moet ook consistent zijn met de accountingstandaarden IAS 16 </w:t>
      </w:r>
      <w:r>
        <w:rPr>
          <w:i/>
        </w:rPr>
        <w:t xml:space="preserve">Property, Plant </w:t>
      </w:r>
      <w:proofErr w:type="spellStart"/>
      <w:r>
        <w:rPr>
          <w:i/>
        </w:rPr>
        <w:t>and</w:t>
      </w:r>
      <w:proofErr w:type="spellEnd"/>
      <w:r>
        <w:rPr>
          <w:i/>
        </w:rPr>
        <w:t xml:space="preserve"> Equipment</w:t>
      </w:r>
      <w:r>
        <w:t xml:space="preserve"> en IAS 38 </w:t>
      </w:r>
      <w:proofErr w:type="spellStart"/>
      <w:r>
        <w:rPr>
          <w:i/>
        </w:rPr>
        <w:t>Intang</w:t>
      </w:r>
      <w:r>
        <w:rPr>
          <w:i/>
        </w:rPr>
        <w:t>i</w:t>
      </w:r>
      <w:r>
        <w:rPr>
          <w:i/>
        </w:rPr>
        <w:t>ble</w:t>
      </w:r>
      <w:proofErr w:type="spellEnd"/>
      <w:r>
        <w:rPr>
          <w:i/>
        </w:rPr>
        <w:t xml:space="preserve"> </w:t>
      </w:r>
      <w:proofErr w:type="spellStart"/>
      <w:r>
        <w:rPr>
          <w:i/>
        </w:rPr>
        <w:t>Assets</w:t>
      </w:r>
      <w:proofErr w:type="spellEnd"/>
      <w:r>
        <w:t>. Indien er geen redelijke zekerheid is dat de lessee het eigendom van het actief overneemt aan het einde van de leasetermijn</w:t>
      </w:r>
      <w:r w:rsidR="005B1E50">
        <w:t xml:space="preserve">, is de afschrijvingstijd de kortste van de </w:t>
      </w:r>
      <w:r w:rsidR="005B1E50">
        <w:lastRenderedPageBreak/>
        <w:t>leasetermijn en de levensduur (IAS 17.27, 2004).</w:t>
      </w:r>
      <w:r w:rsidR="0077692D">
        <w:t xml:space="preserve"> De afschrijvingen komen ten laste van de winst-en-verliesrekening (IAS 17.28, 2004).</w:t>
      </w:r>
    </w:p>
    <w:p w:rsidR="004E2039" w:rsidRDefault="000D2A2A" w:rsidP="00E8394E">
      <w:r>
        <w:t xml:space="preserve">In de toelichting op de jaarrekening moet worden opgenomen hoe groot het bedrag is van de geleasede activa </w:t>
      </w:r>
      <w:r w:rsidR="0077692D">
        <w:t xml:space="preserve">die zijn opgenomen op de balans en een algemene beschrijving van de geleasede activa (IAS 17.31, 2004). In </w:t>
      </w:r>
      <w:r w:rsidR="0077692D" w:rsidRPr="00A87417">
        <w:t xml:space="preserve">figuur 2.1 </w:t>
      </w:r>
      <w:r w:rsidR="0077692D">
        <w:t xml:space="preserve">is </w:t>
      </w:r>
      <w:r w:rsidR="00A87417">
        <w:t xml:space="preserve">hiervan </w:t>
      </w:r>
      <w:r w:rsidR="0077692D">
        <w:t>een voorbeeld opg</w:t>
      </w:r>
      <w:r w:rsidR="0077692D">
        <w:t>e</w:t>
      </w:r>
      <w:r w:rsidR="0077692D">
        <w:t xml:space="preserve">nomen van het Nederlandse postbedrijf </w:t>
      </w:r>
      <w:proofErr w:type="spellStart"/>
      <w:r w:rsidR="0077692D">
        <w:t>PostNL</w:t>
      </w:r>
      <w:proofErr w:type="spellEnd"/>
      <w:r w:rsidR="0077692D">
        <w:t xml:space="preserve"> N.V.</w:t>
      </w:r>
      <w:r w:rsidR="005C1346">
        <w:t xml:space="preserve"> </w:t>
      </w:r>
    </w:p>
    <w:p w:rsidR="0077692D" w:rsidRDefault="0077692D" w:rsidP="0077692D">
      <w:pPr>
        <w:pStyle w:val="Geenafstand"/>
        <w:rPr>
          <w:lang w:val="en-US"/>
        </w:rPr>
      </w:pPr>
      <w:r w:rsidRPr="0077692D">
        <w:rPr>
          <w:noProof/>
          <w:lang w:eastAsia="nl-NL"/>
        </w:rPr>
        <w:drawing>
          <wp:inline distT="0" distB="0" distL="0" distR="0" wp14:anchorId="1E888258" wp14:editId="75FD381E">
            <wp:extent cx="5760720" cy="2270971"/>
            <wp:effectExtent l="19050" t="19050" r="11430" b="152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60720" cy="2270971"/>
                    </a:xfrm>
                    <a:prstGeom prst="rect">
                      <a:avLst/>
                    </a:prstGeom>
                    <a:ln w="3175">
                      <a:solidFill>
                        <a:schemeClr val="tx1"/>
                      </a:solidFill>
                    </a:ln>
                  </pic:spPr>
                </pic:pic>
              </a:graphicData>
            </a:graphic>
          </wp:inline>
        </w:drawing>
      </w:r>
    </w:p>
    <w:p w:rsidR="0077692D" w:rsidRPr="0077692D" w:rsidRDefault="00E72375" w:rsidP="0077692D">
      <w:pPr>
        <w:pStyle w:val="Geenafstand"/>
        <w:rPr>
          <w:lang w:val="en-US"/>
        </w:rPr>
      </w:pPr>
      <w:proofErr w:type="spellStart"/>
      <w:proofErr w:type="gramStart"/>
      <w:r w:rsidRPr="00A87417">
        <w:rPr>
          <w:lang w:val="en-US"/>
        </w:rPr>
        <w:t>f</w:t>
      </w:r>
      <w:r w:rsidR="0077692D" w:rsidRPr="00A87417">
        <w:rPr>
          <w:lang w:val="en-US"/>
        </w:rPr>
        <w:t>iguur</w:t>
      </w:r>
      <w:proofErr w:type="spellEnd"/>
      <w:proofErr w:type="gramEnd"/>
      <w:r w:rsidR="0077692D" w:rsidRPr="00A87417">
        <w:rPr>
          <w:lang w:val="en-US"/>
        </w:rPr>
        <w:t xml:space="preserve"> 2.1 </w:t>
      </w:r>
      <w:r w:rsidR="0077692D" w:rsidRPr="0077692D">
        <w:rPr>
          <w:lang w:val="en-US"/>
        </w:rPr>
        <w:t>(</w:t>
      </w:r>
      <w:proofErr w:type="spellStart"/>
      <w:r w:rsidR="0077692D" w:rsidRPr="0077692D">
        <w:rPr>
          <w:lang w:val="en-US"/>
        </w:rPr>
        <w:t>PostNL</w:t>
      </w:r>
      <w:proofErr w:type="spellEnd"/>
      <w:r w:rsidR="00555662">
        <w:rPr>
          <w:lang w:val="en-US"/>
        </w:rPr>
        <w:t xml:space="preserve"> N.V.</w:t>
      </w:r>
      <w:r w:rsidR="0077692D" w:rsidRPr="0077692D">
        <w:rPr>
          <w:lang w:val="en-US"/>
        </w:rPr>
        <w:t xml:space="preserve"> Annual Report 2012, </w:t>
      </w:r>
      <w:proofErr w:type="spellStart"/>
      <w:r w:rsidR="0077692D">
        <w:rPr>
          <w:lang w:val="en-US"/>
        </w:rPr>
        <w:t>blz</w:t>
      </w:r>
      <w:proofErr w:type="spellEnd"/>
      <w:r w:rsidR="0077692D">
        <w:rPr>
          <w:lang w:val="en-US"/>
        </w:rPr>
        <w:t>.</w:t>
      </w:r>
      <w:r w:rsidR="0077692D" w:rsidRPr="0077692D">
        <w:rPr>
          <w:lang w:val="en-US"/>
        </w:rPr>
        <w:t xml:space="preserve"> 91)</w:t>
      </w:r>
    </w:p>
    <w:p w:rsidR="00E75B91" w:rsidRPr="0077692D" w:rsidRDefault="00E75B91" w:rsidP="00E72375">
      <w:pPr>
        <w:pStyle w:val="Geenafstand"/>
        <w:rPr>
          <w:lang w:val="en-US"/>
        </w:rPr>
      </w:pPr>
    </w:p>
    <w:p w:rsidR="00E8394E" w:rsidRDefault="00E8394E" w:rsidP="00E8394E">
      <w:pPr>
        <w:pStyle w:val="Kop3"/>
      </w:pPr>
      <w:bookmarkStart w:id="11" w:name="_Toc362083918"/>
      <w:r>
        <w:t>2.2.3</w:t>
      </w:r>
      <w:r>
        <w:tab/>
        <w:t>Operationele lease</w:t>
      </w:r>
      <w:bookmarkEnd w:id="11"/>
    </w:p>
    <w:p w:rsidR="00E8394E" w:rsidRDefault="00BA464D" w:rsidP="00E8394E">
      <w:r>
        <w:t>Zoals gesteld</w:t>
      </w:r>
      <w:r w:rsidR="00D36F62">
        <w:t>,</w:t>
      </w:r>
      <w:r>
        <w:t xml:space="preserve"> worden alle leaseovereenkomsten die niet worden gecategoriseerd als financiële lease</w:t>
      </w:r>
      <w:r w:rsidR="00D36F62">
        <w:t>,</w:t>
      </w:r>
      <w:r>
        <w:t xml:space="preserve"> gecategoriseerd als operationele lease. Dit betekent dat deze leaseove</w:t>
      </w:r>
      <w:r>
        <w:t>r</w:t>
      </w:r>
      <w:r>
        <w:t>eenkomsten niet worden verwerkt in de balans</w:t>
      </w:r>
      <w:r w:rsidR="00D36F62">
        <w:t xml:space="preserve">, met andere woorden </w:t>
      </w:r>
      <w:r>
        <w:t>er wordt geen a</w:t>
      </w:r>
      <w:r>
        <w:t>c</w:t>
      </w:r>
      <w:r>
        <w:t xml:space="preserve">tief opgenomen voor het gebruiksrecht en geen verplichting </w:t>
      </w:r>
      <w:r w:rsidR="00507D73">
        <w:t>voor de te betalen leas</w:t>
      </w:r>
      <w:r w:rsidR="00507D73">
        <w:t>e</w:t>
      </w:r>
      <w:r w:rsidR="00507D73">
        <w:t>termijnen</w:t>
      </w:r>
      <w:r>
        <w:t xml:space="preserve">. De betaalde leasetermijnen worden verwerkt als </w:t>
      </w:r>
      <w:r w:rsidR="00507D73">
        <w:t>kosten</w:t>
      </w:r>
      <w:r>
        <w:t xml:space="preserve"> in de winst-en-verliesrekening op een lineaire basis (IAS 17.3</w:t>
      </w:r>
      <w:r w:rsidR="000A027B">
        <w:t>3</w:t>
      </w:r>
      <w:r>
        <w:t xml:space="preserve">, 2004). </w:t>
      </w:r>
    </w:p>
    <w:p w:rsidR="00BA464D" w:rsidRPr="004E2039" w:rsidRDefault="00BA464D" w:rsidP="00E8394E">
      <w:r>
        <w:t>De onderneming is wel verplicht om informatie met betrekking tot de operationele lease op te nemen in de toelichting van de jaarrekening. Zo is de onderneming verplicht om het totaal aan toekomstige minimale leasebetalingen</w:t>
      </w:r>
      <w:r w:rsidR="00A87417">
        <w:t>,</w:t>
      </w:r>
      <w:r>
        <w:t xml:space="preserve"> onder niet-opzegbare operationele </w:t>
      </w:r>
      <w:proofErr w:type="spellStart"/>
      <w:r>
        <w:t>leases</w:t>
      </w:r>
      <w:proofErr w:type="spellEnd"/>
      <w:r w:rsidR="00A87417">
        <w:t>,</w:t>
      </w:r>
      <w:r>
        <w:t xml:space="preserve"> op te nemen</w:t>
      </w:r>
      <w:r w:rsidR="00A87417">
        <w:t xml:space="preserve"> in de jaarrekening.</w:t>
      </w:r>
      <w:r>
        <w:t xml:space="preserve"> </w:t>
      </w:r>
      <w:proofErr w:type="gramStart"/>
      <w:r w:rsidR="00A87417">
        <w:t xml:space="preserve">Deze informatie moet worden </w:t>
      </w:r>
      <w:r>
        <w:t>verdeeld in drie verschillende categorieën</w:t>
      </w:r>
      <w:r w:rsidR="00B42AB7">
        <w:t>: (1) niet later dan één jaar; (2) later dan één jaar en niet later dan vijf jaar; (3) later dan vijf jaar</w:t>
      </w:r>
      <w:r>
        <w:t xml:space="preserve"> (IAS 17.35a, 2004)</w:t>
      </w:r>
      <w:r w:rsidR="00B42AB7">
        <w:t>.</w:t>
      </w:r>
      <w:r>
        <w:t xml:space="preserve"> </w:t>
      </w:r>
      <w:proofErr w:type="gramEnd"/>
      <w:r>
        <w:t xml:space="preserve">In </w:t>
      </w:r>
      <w:r w:rsidRPr="00A87417">
        <w:t>figuur 2.</w:t>
      </w:r>
      <w:r w:rsidR="0077692D" w:rsidRPr="00A87417">
        <w:t>2</w:t>
      </w:r>
      <w:r w:rsidRPr="00A87417">
        <w:t xml:space="preserve"> </w:t>
      </w:r>
      <w:r>
        <w:t>is hiervan een voo</w:t>
      </w:r>
      <w:r>
        <w:t>r</w:t>
      </w:r>
      <w:r>
        <w:t>beeld opgenomen van het Nederlandse chemiebedrijf Koninklijke DSM</w:t>
      </w:r>
      <w:r w:rsidR="00B42AB7">
        <w:t xml:space="preserve"> N.V., welke de tweede categorie heeft uitgesplitst voor elk losstaand jaar.</w:t>
      </w:r>
      <w:r w:rsidR="004E2039">
        <w:t xml:space="preserve"> DSM heeft de operationele </w:t>
      </w:r>
      <w:r w:rsidR="004E2039">
        <w:lastRenderedPageBreak/>
        <w:t xml:space="preserve">leaseverplichtingen opgenomen onder </w:t>
      </w:r>
      <w:r w:rsidR="004E2039" w:rsidRPr="004E2039">
        <w:rPr>
          <w:i/>
        </w:rPr>
        <w:t xml:space="preserve">Contingent </w:t>
      </w:r>
      <w:proofErr w:type="spellStart"/>
      <w:r w:rsidR="004E2039" w:rsidRPr="004E2039">
        <w:rPr>
          <w:i/>
        </w:rPr>
        <w:t>liabilities</w:t>
      </w:r>
      <w:proofErr w:type="spellEnd"/>
      <w:r w:rsidR="004E2039" w:rsidRPr="004E2039">
        <w:rPr>
          <w:i/>
        </w:rPr>
        <w:t xml:space="preserve"> </w:t>
      </w:r>
      <w:proofErr w:type="spellStart"/>
      <w:r w:rsidR="004E2039" w:rsidRPr="004E2039">
        <w:rPr>
          <w:i/>
        </w:rPr>
        <w:t>and</w:t>
      </w:r>
      <w:proofErr w:type="spellEnd"/>
      <w:r w:rsidR="004E2039" w:rsidRPr="004E2039">
        <w:rPr>
          <w:i/>
        </w:rPr>
        <w:t xml:space="preserve"> </w:t>
      </w:r>
      <w:proofErr w:type="spellStart"/>
      <w:r w:rsidR="004E2039" w:rsidRPr="004E2039">
        <w:rPr>
          <w:i/>
        </w:rPr>
        <w:t>other</w:t>
      </w:r>
      <w:proofErr w:type="spellEnd"/>
      <w:r w:rsidR="004E2039" w:rsidRPr="004E2039">
        <w:rPr>
          <w:i/>
        </w:rPr>
        <w:t xml:space="preserve"> financial </w:t>
      </w:r>
      <w:proofErr w:type="spellStart"/>
      <w:r w:rsidR="004E2039" w:rsidRPr="004E2039">
        <w:rPr>
          <w:i/>
        </w:rPr>
        <w:t>obligat</w:t>
      </w:r>
      <w:r w:rsidR="004E2039" w:rsidRPr="004E2039">
        <w:rPr>
          <w:i/>
        </w:rPr>
        <w:t>i</w:t>
      </w:r>
      <w:r w:rsidR="004E2039" w:rsidRPr="004E2039">
        <w:rPr>
          <w:i/>
        </w:rPr>
        <w:t>ons</w:t>
      </w:r>
      <w:proofErr w:type="spellEnd"/>
      <w:r w:rsidR="004E2039">
        <w:rPr>
          <w:i/>
        </w:rPr>
        <w:t xml:space="preserve"> </w:t>
      </w:r>
      <w:r w:rsidR="004E2039">
        <w:t>(Voorwaardelijke verplichtingen en overige financiële verplichtingen).</w:t>
      </w:r>
    </w:p>
    <w:p w:rsidR="0077692D" w:rsidRDefault="00B42AB7" w:rsidP="0077692D">
      <w:pPr>
        <w:pStyle w:val="Geenafstand"/>
      </w:pPr>
      <w:r w:rsidRPr="00B42AB7">
        <w:rPr>
          <w:noProof/>
          <w:lang w:eastAsia="nl-NL"/>
        </w:rPr>
        <w:drawing>
          <wp:inline distT="0" distB="0" distL="0" distR="0" wp14:anchorId="0E5EC20D" wp14:editId="6447169B">
            <wp:extent cx="4194412" cy="2597121"/>
            <wp:effectExtent l="19050" t="19050" r="15875" b="133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194412" cy="2597121"/>
                    </a:xfrm>
                    <a:prstGeom prst="rect">
                      <a:avLst/>
                    </a:prstGeom>
                    <a:ln w="3175">
                      <a:solidFill>
                        <a:schemeClr val="tx1"/>
                      </a:solidFill>
                    </a:ln>
                  </pic:spPr>
                </pic:pic>
              </a:graphicData>
            </a:graphic>
          </wp:inline>
        </w:drawing>
      </w:r>
    </w:p>
    <w:p w:rsidR="00B42AB7" w:rsidRPr="0077692D" w:rsidRDefault="00E72375" w:rsidP="0077692D">
      <w:pPr>
        <w:pStyle w:val="Geenafstand"/>
      </w:pPr>
      <w:proofErr w:type="gramStart"/>
      <w:r w:rsidRPr="00A87417">
        <w:t>f</w:t>
      </w:r>
      <w:r w:rsidR="00B42AB7" w:rsidRPr="00A87417">
        <w:t>iguur</w:t>
      </w:r>
      <w:proofErr w:type="gramEnd"/>
      <w:r w:rsidR="00B42AB7" w:rsidRPr="00A87417">
        <w:t xml:space="preserve"> 2.</w:t>
      </w:r>
      <w:r w:rsidR="0077692D" w:rsidRPr="00A87417">
        <w:t>2</w:t>
      </w:r>
      <w:r w:rsidR="00B42AB7" w:rsidRPr="0077692D">
        <w:t>, bedragen in miljoenen eu</w:t>
      </w:r>
      <w:r w:rsidR="00625FEF">
        <w:t>ro’s (Royal DSM</w:t>
      </w:r>
      <w:r w:rsidR="00555662">
        <w:t xml:space="preserve"> N.V.</w:t>
      </w:r>
      <w:r w:rsidR="00625FEF">
        <w:t xml:space="preserve"> </w:t>
      </w:r>
      <w:proofErr w:type="spellStart"/>
      <w:r w:rsidR="00625FEF">
        <w:t>Integrated</w:t>
      </w:r>
      <w:proofErr w:type="spellEnd"/>
      <w:r w:rsidR="00625FEF">
        <w:t xml:space="preserve"> </w:t>
      </w:r>
      <w:proofErr w:type="spellStart"/>
      <w:r w:rsidR="00625FEF">
        <w:t>Annu</w:t>
      </w:r>
      <w:r w:rsidR="00B42AB7" w:rsidRPr="0077692D">
        <w:t>al</w:t>
      </w:r>
      <w:proofErr w:type="spellEnd"/>
      <w:r w:rsidR="00B42AB7" w:rsidRPr="0077692D">
        <w:t xml:space="preserve"> Report 2012, blz. 186)</w:t>
      </w:r>
    </w:p>
    <w:p w:rsidR="009059F5" w:rsidRPr="0077692D" w:rsidRDefault="009059F5" w:rsidP="00E72375">
      <w:pPr>
        <w:pStyle w:val="Geenafstand"/>
      </w:pPr>
    </w:p>
    <w:p w:rsidR="009059F5" w:rsidRDefault="009059F5" w:rsidP="00CD1E9D">
      <w:pPr>
        <w:pStyle w:val="Kop2"/>
      </w:pPr>
      <w:bookmarkStart w:id="12" w:name="_Toc362083919"/>
      <w:r w:rsidRPr="00CD1E9D">
        <w:t>2.3</w:t>
      </w:r>
      <w:r w:rsidRPr="00CD1E9D">
        <w:tab/>
        <w:t xml:space="preserve">Kritiek op de huidige </w:t>
      </w:r>
      <w:r w:rsidR="00E8394E">
        <w:t>lease</w:t>
      </w:r>
      <w:r w:rsidRPr="00CD1E9D">
        <w:t>standaard</w:t>
      </w:r>
      <w:bookmarkEnd w:id="12"/>
    </w:p>
    <w:p w:rsidR="006B7F40" w:rsidRDefault="006B7F40" w:rsidP="006B7F40">
      <w:pPr>
        <w:tabs>
          <w:tab w:val="left" w:pos="567"/>
        </w:tabs>
      </w:pPr>
      <w:r>
        <w:t xml:space="preserve">De publicatie van de </w:t>
      </w:r>
      <w:proofErr w:type="spellStart"/>
      <w:r>
        <w:t>Discussion</w:t>
      </w:r>
      <w:proofErr w:type="spellEnd"/>
      <w:r>
        <w:t xml:space="preserve"> </w:t>
      </w:r>
      <w:proofErr w:type="gramStart"/>
      <w:r>
        <w:t>Paper</w:t>
      </w:r>
      <w:proofErr w:type="gramEnd"/>
      <w:r>
        <w:t xml:space="preserve"> over IAS 17 (DP IAS 17) in maart 2009 door de IASB en de FASB bevatte naast de voorgestelde wijzigingen op de leasestandaard ook kritiekpunten op de huidige standaard. Zo waren er kritieken op de fundamenten van de leasestandaard. Bij een leaseovereenkomst krijgt de lessee het gebruiksrecht van een actief, dit gebruiksrecht voldoet aan de definitie van een </w:t>
      </w:r>
      <w:proofErr w:type="spellStart"/>
      <w:r>
        <w:rPr>
          <w:i/>
        </w:rPr>
        <w:t>asset</w:t>
      </w:r>
      <w:proofErr w:type="spellEnd"/>
      <w:r>
        <w:t>, daarnaast ontstaat er ook een verplichting (het betalen van de leasetermijn</w:t>
      </w:r>
      <w:r w:rsidR="007140DA">
        <w:t>en</w:t>
      </w:r>
      <w:r>
        <w:t xml:space="preserve">) welke voldoet aan de definitie van een </w:t>
      </w:r>
      <w:proofErr w:type="spellStart"/>
      <w:r>
        <w:rPr>
          <w:i/>
        </w:rPr>
        <w:t>liability</w:t>
      </w:r>
      <w:proofErr w:type="spellEnd"/>
      <w:r>
        <w:t xml:space="preserve">. Echter bij een operationele lease worden deze verplichtingen en rechten niet dusdanig verwerkt in de jaarrekening (DP IAS 17 1.14, 2009). </w:t>
      </w:r>
    </w:p>
    <w:p w:rsidR="00314716" w:rsidRDefault="006B7F40" w:rsidP="006B7F40">
      <w:r>
        <w:t xml:space="preserve">De </w:t>
      </w:r>
      <w:proofErr w:type="spellStart"/>
      <w:r>
        <w:t>Discussion</w:t>
      </w:r>
      <w:proofErr w:type="spellEnd"/>
      <w:r>
        <w:t xml:space="preserve"> </w:t>
      </w:r>
      <w:proofErr w:type="gramStart"/>
      <w:r>
        <w:t>Paper</w:t>
      </w:r>
      <w:proofErr w:type="gramEnd"/>
      <w:r>
        <w:t xml:space="preserve"> geeft ook aan dat het bestaan van twee verschillende leasevormen ervoor zorgt dat dezelfde leaseovereenkomsten op twee manieren verwerkt kunnen worden in de jaarrekening, wat de vergelijkbaarheid van de jaarrekening verminderd (DP IAS 17 1.12b, 2009). </w:t>
      </w:r>
      <w:r w:rsidR="00314716">
        <w:t>Vooral bij ondernemingen die rapporteren volgens U.S. GAAP zorgt de huidige standaard ervoor dat de regels kunnen worden gebruikt om een g</w:t>
      </w:r>
      <w:r w:rsidR="00314716">
        <w:t>e</w:t>
      </w:r>
      <w:r w:rsidR="00314716">
        <w:t>wenste uitkomst te krijgen</w:t>
      </w:r>
      <w:r w:rsidR="007140DA">
        <w:t>:</w:t>
      </w:r>
      <w:r w:rsidR="00314716">
        <w:t xml:space="preserve"> een financiële of operationele leaseovereenkomst (</w:t>
      </w:r>
      <w:proofErr w:type="spellStart"/>
      <w:r w:rsidR="00314716">
        <w:t>Seay</w:t>
      </w:r>
      <w:proofErr w:type="spellEnd"/>
      <w:r w:rsidR="00314716">
        <w:t xml:space="preserve"> &amp; Woods, 2011).</w:t>
      </w:r>
    </w:p>
    <w:p w:rsidR="007140DA" w:rsidRPr="00F618DA" w:rsidRDefault="000874BA" w:rsidP="007140DA">
      <w:proofErr w:type="spellStart"/>
      <w:r>
        <w:lastRenderedPageBreak/>
        <w:t>Backhuijs</w:t>
      </w:r>
      <w:proofErr w:type="spellEnd"/>
      <w:r>
        <w:t xml:space="preserve"> et al. (2012) delen dezelfde mening en concluderen dat de balans “</w:t>
      </w:r>
      <w:r w:rsidRPr="005C477B">
        <w:t>niet altijd een goed beeld geeft van de verplichtingen van een onderneming</w:t>
      </w:r>
      <w:r>
        <w:t>.” (</w:t>
      </w:r>
      <w:proofErr w:type="spellStart"/>
      <w:r>
        <w:t>Backhuijs</w:t>
      </w:r>
      <w:proofErr w:type="spellEnd"/>
      <w:r>
        <w:t xml:space="preserve"> et al</w:t>
      </w:r>
      <w:proofErr w:type="gramStart"/>
      <w:r>
        <w:t>.</w:t>
      </w:r>
      <w:proofErr w:type="gramEnd"/>
      <w:r>
        <w:t xml:space="preserve">, 2012: 360) </w:t>
      </w:r>
      <w:proofErr w:type="spellStart"/>
      <w:r w:rsidR="00C340B1">
        <w:t>Tahtah</w:t>
      </w:r>
      <w:proofErr w:type="spellEnd"/>
      <w:r w:rsidR="00C340B1">
        <w:t xml:space="preserve"> (2009) voegt daaraan toe dat de huidige leasestandaard de transp</w:t>
      </w:r>
      <w:r w:rsidR="00C340B1">
        <w:t>a</w:t>
      </w:r>
      <w:r w:rsidR="00C340B1">
        <w:t>rantie va</w:t>
      </w:r>
      <w:r w:rsidR="00314716">
        <w:t xml:space="preserve">n jaarrekeningen niet bevorderd. </w:t>
      </w:r>
      <w:r w:rsidR="007140DA">
        <w:t>Doordat er met operationele lease off-</w:t>
      </w:r>
      <w:proofErr w:type="spellStart"/>
      <w:r w:rsidR="007140DA">
        <w:t>balance</w:t>
      </w:r>
      <w:proofErr w:type="spellEnd"/>
      <w:r w:rsidR="007140DA">
        <w:t xml:space="preserve"> sheet-financiering mogelijk is</w:t>
      </w:r>
      <w:r w:rsidR="00433D95">
        <w:t>,</w:t>
      </w:r>
      <w:r w:rsidR="007140DA">
        <w:t xml:space="preserve"> zorgt dat er voor dat </w:t>
      </w:r>
      <w:r w:rsidR="00433D95">
        <w:t xml:space="preserve">financiële </w:t>
      </w:r>
      <w:r w:rsidR="007140DA">
        <w:t>ratio’s worden beïnvloed. Uit onderzoek</w:t>
      </w:r>
      <w:r w:rsidR="00433D95">
        <w:t xml:space="preserve"> (</w:t>
      </w:r>
      <w:proofErr w:type="spellStart"/>
      <w:r w:rsidR="00433D95">
        <w:t>Beattie</w:t>
      </w:r>
      <w:proofErr w:type="spellEnd"/>
      <w:r w:rsidR="00433D95">
        <w:t xml:space="preserve"> et al</w:t>
      </w:r>
      <w:proofErr w:type="gramStart"/>
      <w:r w:rsidR="00433D95">
        <w:t>.</w:t>
      </w:r>
      <w:proofErr w:type="gramEnd"/>
      <w:r w:rsidR="00433D95">
        <w:t>, 1998)</w:t>
      </w:r>
      <w:r w:rsidR="007140DA">
        <w:t xml:space="preserve"> blijkt dat het op de balans zetten van operationele leaseovereenkomsten</w:t>
      </w:r>
      <w:r w:rsidR="00433D95">
        <w:t xml:space="preserve"> (het kapitaliseren van operationele lease)</w:t>
      </w:r>
      <w:r w:rsidR="007140DA">
        <w:t xml:space="preserve"> significante invloed heeft op zes van </w:t>
      </w:r>
      <w:r w:rsidR="00D36F62">
        <w:t xml:space="preserve">de </w:t>
      </w:r>
      <w:r w:rsidR="007140DA">
        <w:t xml:space="preserve">negen onderzochte ratio’s; onder andere </w:t>
      </w:r>
      <w:r w:rsidR="007140DA" w:rsidRPr="00433D95">
        <w:t xml:space="preserve">de </w:t>
      </w:r>
      <w:r w:rsidR="00433D95">
        <w:t>P</w:t>
      </w:r>
      <w:r w:rsidR="007140DA" w:rsidRPr="00433D95">
        <w:t xml:space="preserve">rofit </w:t>
      </w:r>
      <w:proofErr w:type="spellStart"/>
      <w:r w:rsidR="00433D95">
        <w:t>M</w:t>
      </w:r>
      <w:r w:rsidR="007140DA" w:rsidRPr="00433D95">
        <w:t>argin</w:t>
      </w:r>
      <w:proofErr w:type="spellEnd"/>
      <w:r w:rsidR="007140DA" w:rsidRPr="00433D95">
        <w:t xml:space="preserve">, </w:t>
      </w:r>
      <w:r w:rsidR="00433D95">
        <w:t>R</w:t>
      </w:r>
      <w:r w:rsidR="007140DA" w:rsidRPr="00433D95">
        <w:t xml:space="preserve">eturn </w:t>
      </w:r>
      <w:r w:rsidR="00433D95">
        <w:t>O</w:t>
      </w:r>
      <w:r w:rsidR="007140DA" w:rsidRPr="00433D95">
        <w:t xml:space="preserve">n </w:t>
      </w:r>
      <w:proofErr w:type="spellStart"/>
      <w:r w:rsidR="00433D95">
        <w:t>A</w:t>
      </w:r>
      <w:r w:rsidR="007140DA" w:rsidRPr="00433D95">
        <w:t>ssets</w:t>
      </w:r>
      <w:proofErr w:type="spellEnd"/>
      <w:r w:rsidR="00433D95">
        <w:t xml:space="preserve"> (ROA)</w:t>
      </w:r>
      <w:r w:rsidR="007140DA" w:rsidRPr="00433D95">
        <w:t xml:space="preserve"> en de </w:t>
      </w:r>
      <w:proofErr w:type="spellStart"/>
      <w:r w:rsidR="00433D95">
        <w:t>A</w:t>
      </w:r>
      <w:r w:rsidR="007140DA" w:rsidRPr="00433D95">
        <w:t>sset</w:t>
      </w:r>
      <w:proofErr w:type="spellEnd"/>
      <w:r w:rsidR="007140DA" w:rsidRPr="00433D95">
        <w:t xml:space="preserve"> </w:t>
      </w:r>
      <w:r w:rsidR="00433D95">
        <w:t>T</w:t>
      </w:r>
      <w:r w:rsidR="007140DA" w:rsidRPr="00433D95">
        <w:t>urnover</w:t>
      </w:r>
      <w:r w:rsidR="007140DA">
        <w:t>. Uit onderzoek blijkt verder dat van het totaal aan leaseovereenkomsten in de wereld, de operationele leaseovereenkomsten domineren (</w:t>
      </w:r>
      <w:proofErr w:type="spellStart"/>
      <w:r w:rsidR="007140DA">
        <w:t>Luckerath</w:t>
      </w:r>
      <w:proofErr w:type="spellEnd"/>
      <w:r w:rsidR="007140DA">
        <w:t>-Rovers, 2007</w:t>
      </w:r>
      <w:r w:rsidR="008103BF">
        <w:t>b</w:t>
      </w:r>
      <w:r w:rsidR="007140DA">
        <w:t>). Deze feiten samen zorgen ervoor dat de nieuwe leasesta</w:t>
      </w:r>
      <w:r w:rsidR="007140DA">
        <w:t>n</w:t>
      </w:r>
      <w:r w:rsidR="007140DA">
        <w:t>daard een grote impact heeft op ondernemingen die leaseovereenkomsten gekwalif</w:t>
      </w:r>
      <w:r w:rsidR="007140DA">
        <w:t>i</w:t>
      </w:r>
      <w:r w:rsidR="007140DA">
        <w:t>ceerd hebben als operationele.</w:t>
      </w:r>
    </w:p>
    <w:p w:rsidR="006B7F40" w:rsidRDefault="006B7F40" w:rsidP="006B7F40">
      <w:r>
        <w:t xml:space="preserve">In het verlengde hiervan ligt </w:t>
      </w:r>
      <w:r w:rsidR="00C340B1">
        <w:t xml:space="preserve">nog </w:t>
      </w:r>
      <w:r>
        <w:t xml:space="preserve">een derde kritiekpunt van de </w:t>
      </w:r>
      <w:proofErr w:type="spellStart"/>
      <w:r>
        <w:t>Discussion</w:t>
      </w:r>
      <w:proofErr w:type="spellEnd"/>
      <w:r>
        <w:t xml:space="preserve"> </w:t>
      </w:r>
      <w:proofErr w:type="gramStart"/>
      <w:r>
        <w:t>Paper</w:t>
      </w:r>
      <w:proofErr w:type="gramEnd"/>
      <w:r>
        <w:t>; nam</w:t>
      </w:r>
      <w:r>
        <w:t>e</w:t>
      </w:r>
      <w:r>
        <w:t xml:space="preserve">lijk de mogelijkheid om een leaseovereenkomst zo op te stellen dat het geclassificeerd wordt als een operationele lease. </w:t>
      </w:r>
      <w:r w:rsidR="008F130D">
        <w:t xml:space="preserve">Volgens de opstellers van de </w:t>
      </w:r>
      <w:proofErr w:type="spellStart"/>
      <w:r w:rsidR="008F130D">
        <w:t>Discussion</w:t>
      </w:r>
      <w:proofErr w:type="spellEnd"/>
      <w:r w:rsidR="008F130D">
        <w:t xml:space="preserve"> </w:t>
      </w:r>
      <w:proofErr w:type="gramStart"/>
      <w:r w:rsidR="008F130D">
        <w:t>Paper</w:t>
      </w:r>
      <w:proofErr w:type="gramEnd"/>
      <w:r w:rsidR="008F130D">
        <w:t xml:space="preserve"> is deze </w:t>
      </w:r>
      <w:r>
        <w:t>arbitragemogelijkheid lastig te begrijpen (DP IAS 17 1.12c, 2009).</w:t>
      </w:r>
      <w:r w:rsidRPr="006B7F40">
        <w:t xml:space="preserve"> </w:t>
      </w:r>
      <w:r w:rsidR="00C340B1">
        <w:t>J</w:t>
      </w:r>
      <w:r>
        <w:t xml:space="preserve">ager &amp; Van Veen (2001) </w:t>
      </w:r>
      <w:r w:rsidR="00C340B1">
        <w:t xml:space="preserve">hebben ook </w:t>
      </w:r>
      <w:r>
        <w:t>kritiek op de</w:t>
      </w:r>
      <w:r w:rsidR="00C340B1">
        <w:t>ze zogenoemde</w:t>
      </w:r>
      <w:r>
        <w:t xml:space="preserve"> ‘</w:t>
      </w:r>
      <w:proofErr w:type="spellStart"/>
      <w:r>
        <w:t>risks</w:t>
      </w:r>
      <w:proofErr w:type="spellEnd"/>
      <w:r>
        <w:t xml:space="preserve"> </w:t>
      </w:r>
      <w:proofErr w:type="spellStart"/>
      <w:r w:rsidR="00A87417">
        <w:t>and</w:t>
      </w:r>
      <w:proofErr w:type="spellEnd"/>
      <w:r>
        <w:t xml:space="preserve"> </w:t>
      </w:r>
      <w:proofErr w:type="spellStart"/>
      <w:r>
        <w:t>rewards</w:t>
      </w:r>
      <w:proofErr w:type="spellEnd"/>
      <w:r>
        <w:t>’</w:t>
      </w:r>
      <w:r w:rsidR="007C131E">
        <w:t>-</w:t>
      </w:r>
      <w:r>
        <w:t xml:space="preserve">benadering die de huidige leasestandaard kent. Zij stellen dat deze benadering ervoor zorgt dat er </w:t>
      </w:r>
      <w:r w:rsidRPr="003E0BD8">
        <w:t>off-</w:t>
      </w:r>
      <w:proofErr w:type="spellStart"/>
      <w:r w:rsidRPr="003E0BD8">
        <w:t>balance</w:t>
      </w:r>
      <w:proofErr w:type="spellEnd"/>
      <w:r w:rsidRPr="003E0BD8">
        <w:t xml:space="preserve"> sheet-financiering </w:t>
      </w:r>
      <w:r>
        <w:t>mogelijk is: “</w:t>
      </w:r>
      <w:r w:rsidRPr="003E0BD8">
        <w:t>Veel bedrijven proberen van deze mogelijkheid gebruik te maken, omdat dit de liquiditeits- en de solvabiliteitskengetallen, die op basis van de balans worden bepaald, ten goede komt.</w:t>
      </w:r>
      <w:r>
        <w:t xml:space="preserve">” </w:t>
      </w:r>
      <w:proofErr w:type="gramStart"/>
      <w:r>
        <w:t>(Jager &amp; Van Veen, 2001: 82</w:t>
      </w:r>
      <w:r w:rsidR="00314716">
        <w:t xml:space="preserve">; </w:t>
      </w:r>
      <w:proofErr w:type="spellStart"/>
      <w:r w:rsidR="00314716">
        <w:t>Seay</w:t>
      </w:r>
      <w:proofErr w:type="spellEnd"/>
      <w:r w:rsidR="00314716">
        <w:t xml:space="preserve"> &amp; Woods, 2011</w:t>
      </w:r>
      <w:r>
        <w:t xml:space="preserve">) </w:t>
      </w:r>
      <w:proofErr w:type="gramEnd"/>
    </w:p>
    <w:p w:rsidR="006B7F40" w:rsidRDefault="006B7F40" w:rsidP="006B7F40">
      <w:r w:rsidRPr="006B7F40">
        <w:t xml:space="preserve">Naast kritieken van gebruikers, </w:t>
      </w:r>
      <w:r w:rsidR="007140DA">
        <w:t>zijn</w:t>
      </w:r>
      <w:r w:rsidRPr="006B7F40">
        <w:t xml:space="preserve"> er ook kritieken van accountants </w:t>
      </w:r>
      <w:r>
        <w:t xml:space="preserve">en </w:t>
      </w:r>
      <w:r w:rsidRPr="006B7F40">
        <w:t>opstellers van jaarrekeningen.</w:t>
      </w:r>
      <w:r>
        <w:t xml:space="preserve"> </w:t>
      </w:r>
      <w:r w:rsidR="00C340B1">
        <w:t>Doordat de standaard te complex is</w:t>
      </w:r>
      <w:r>
        <w:t xml:space="preserve"> </w:t>
      </w:r>
      <w:r w:rsidR="00C340B1">
        <w:t>(</w:t>
      </w:r>
      <w:r>
        <w:t>de scheidslijn tussen een financiële lease en een operationele lease is lastig te bepalen</w:t>
      </w:r>
      <w:r w:rsidR="00C340B1">
        <w:t>)</w:t>
      </w:r>
      <w:r>
        <w:t xml:space="preserve"> </w:t>
      </w:r>
      <w:r w:rsidR="00C340B1">
        <w:t>wordt er gebruik gemaakt van</w:t>
      </w:r>
      <w:r>
        <w:t xml:space="preserve"> een mix van subjectieve oordelen welke lastig toe te passen </w:t>
      </w:r>
      <w:r w:rsidR="00C340B1">
        <w:t>zijn</w:t>
      </w:r>
      <w:r>
        <w:t xml:space="preserve"> (DP IAS 17 1.13, 2009).</w:t>
      </w:r>
      <w:r w:rsidRPr="006B7F40">
        <w:t xml:space="preserve"> </w:t>
      </w:r>
      <w:proofErr w:type="spellStart"/>
      <w:r>
        <w:t>Backhuijs</w:t>
      </w:r>
      <w:proofErr w:type="spellEnd"/>
      <w:r>
        <w:t xml:space="preserve"> et al. (2012) stellen ook dat het in de praktijk erg complex is om een onde</w:t>
      </w:r>
      <w:r>
        <w:t>r</w:t>
      </w:r>
      <w:r>
        <w:t xml:space="preserve">scheid te maken tussen financiële lease en operationele. Door </w:t>
      </w:r>
      <w:r w:rsidR="007140DA">
        <w:t>deze complexiteit</w:t>
      </w:r>
      <w:r>
        <w:t xml:space="preserve"> on</w:t>
      </w:r>
      <w:r>
        <w:t>t</w:t>
      </w:r>
      <w:r>
        <w:t>staan er veel grensvallen.</w:t>
      </w:r>
    </w:p>
    <w:p w:rsidR="009059F5" w:rsidRDefault="000874BA" w:rsidP="00CD1E9D">
      <w:r>
        <w:lastRenderedPageBreak/>
        <w:t>Ook wordt er kritiek geleverd op de beperkte informatie</w:t>
      </w:r>
      <w:r w:rsidR="006D2B66">
        <w:t xml:space="preserve"> die een operationele lease</w:t>
      </w:r>
      <w:r>
        <w:t xml:space="preserve"> geeft.</w:t>
      </w:r>
      <w:r w:rsidR="00724D3E">
        <w:t xml:space="preserve"> Zoals eerder in dit hoofdstuk gesteld word</w:t>
      </w:r>
      <w:r>
        <w:t>t</w:t>
      </w:r>
      <w:r w:rsidR="00724D3E">
        <w:t xml:space="preserve"> deze leasevorm niet geactiveerd op de balans, waardoor bruikbare informatie verloren gaat. De informatie die buiten de balans om in de jaarrekening wordt gegeven wordt gezien als te beperkt (DP IAS 17 1.12</w:t>
      </w:r>
      <w:r w:rsidR="000A32CF">
        <w:t>a</w:t>
      </w:r>
      <w:r w:rsidR="00724D3E">
        <w:t>, 2009).</w:t>
      </w:r>
    </w:p>
    <w:p w:rsidR="00250486" w:rsidRDefault="00250486" w:rsidP="009059F5">
      <w:pPr>
        <w:tabs>
          <w:tab w:val="left" w:pos="567"/>
        </w:tabs>
      </w:pPr>
      <w:proofErr w:type="gramStart"/>
      <w:r>
        <w:t xml:space="preserve">Als laatste </w:t>
      </w:r>
      <w:r w:rsidR="000874BA">
        <w:t>wordt er aangegeven</w:t>
      </w:r>
      <w:r>
        <w:t xml:space="preserve"> dat de verschillen tussen de leasestandaard en sta</w:t>
      </w:r>
      <w:r>
        <w:t>n</w:t>
      </w:r>
      <w:r>
        <w:t xml:space="preserve">daarden met betrekking tot andere contractuele overeenkomsten significant groeien. </w:t>
      </w:r>
      <w:proofErr w:type="gramEnd"/>
      <w:r>
        <w:t>Dit leid</w:t>
      </w:r>
      <w:r w:rsidR="00C72F4C">
        <w:t>t</w:t>
      </w:r>
      <w:r>
        <w:t xml:space="preserve"> tot een inconsequente manier van het verwerken van overeenkomsten</w:t>
      </w:r>
      <w:r w:rsidRPr="00250486">
        <w:t xml:space="preserve"> </w:t>
      </w:r>
      <w:r>
        <w:t>in de jaa</w:t>
      </w:r>
      <w:r>
        <w:t>r</w:t>
      </w:r>
      <w:r>
        <w:t>rekening die nagenoeg hetzelfde waren (DP IAS 17 1.15, 2009).</w:t>
      </w:r>
    </w:p>
    <w:p w:rsidR="00995685" w:rsidRDefault="00995685" w:rsidP="009059F5">
      <w:pPr>
        <w:tabs>
          <w:tab w:val="left" w:pos="567"/>
        </w:tabs>
      </w:pPr>
    </w:p>
    <w:p w:rsidR="009059F5" w:rsidRPr="00CD1E9D" w:rsidRDefault="009059F5" w:rsidP="00CD1E9D">
      <w:pPr>
        <w:pStyle w:val="Kop2"/>
      </w:pPr>
      <w:bookmarkStart w:id="13" w:name="_Toc362083920"/>
      <w:r w:rsidRPr="00CD1E9D">
        <w:t>2.4</w:t>
      </w:r>
      <w:r w:rsidRPr="00CD1E9D">
        <w:tab/>
      </w:r>
      <w:r w:rsidR="00D219DA">
        <w:t>Samenvatting en c</w:t>
      </w:r>
      <w:r w:rsidRPr="00CD1E9D">
        <w:t>onclusie</w:t>
      </w:r>
      <w:bookmarkEnd w:id="13"/>
    </w:p>
    <w:p w:rsidR="009059F5" w:rsidRDefault="00D219DA" w:rsidP="00CD1E9D">
      <w:r>
        <w:t xml:space="preserve">In dit hoofdstuk is gezocht naar een antwoord op de vraag </w:t>
      </w:r>
      <w:r w:rsidR="00625FEF" w:rsidRPr="009059F5">
        <w:t>“Wat zijn de kritieken op de huidige leasestandaard?”</w:t>
      </w:r>
      <w:r w:rsidR="00625FEF">
        <w:t xml:space="preserve"> Hiervoor is eerst de huidige leasestandaard uiteen gezet. </w:t>
      </w:r>
      <w:r w:rsidR="00B26C99">
        <w:t xml:space="preserve">Het belangrijkste kenmerk van de standaard is het verschil tussen financiële en operationele lease. </w:t>
      </w:r>
      <w:r>
        <w:t xml:space="preserve">Waarbij het gebruiksrecht en de verplichtingen bij financiële lease respectievelijk worden geactiveerd en </w:t>
      </w:r>
      <w:proofErr w:type="spellStart"/>
      <w:r>
        <w:t>gepassiveerd</w:t>
      </w:r>
      <w:proofErr w:type="spellEnd"/>
      <w:r>
        <w:t>, wordt bij operationele lease enkel informatie g</w:t>
      </w:r>
      <w:r>
        <w:t>e</w:t>
      </w:r>
      <w:r>
        <w:t>geven over de minimale leasebetalingen in de toelichting op de jaarrekening. Op deze manier ontstaat er een mogelijkheid tot ‘off-</w:t>
      </w:r>
      <w:proofErr w:type="spellStart"/>
      <w:r>
        <w:t>balance</w:t>
      </w:r>
      <w:proofErr w:type="spellEnd"/>
      <w:r>
        <w:t xml:space="preserve"> sheet-financiering’ waar zowel de literatuur als de IASB en FASB veel kritiek op hebben (DP IAS 17 1.12, 2009; Jager &amp; Van Veen, 2001; </w:t>
      </w:r>
      <w:proofErr w:type="spellStart"/>
      <w:r>
        <w:t>Bakhuijs</w:t>
      </w:r>
      <w:proofErr w:type="spellEnd"/>
      <w:r>
        <w:t xml:space="preserve"> et al</w:t>
      </w:r>
      <w:proofErr w:type="gramStart"/>
      <w:r>
        <w:t>.</w:t>
      </w:r>
      <w:proofErr w:type="gramEnd"/>
      <w:r>
        <w:t>, 2012</w:t>
      </w:r>
      <w:r w:rsidR="00314716">
        <w:t xml:space="preserve">; </w:t>
      </w:r>
      <w:proofErr w:type="spellStart"/>
      <w:r w:rsidR="00314716">
        <w:t>Seay</w:t>
      </w:r>
      <w:proofErr w:type="spellEnd"/>
      <w:r w:rsidR="00314716">
        <w:t xml:space="preserve"> &amp; Woods, 2011</w:t>
      </w:r>
      <w:r>
        <w:t xml:space="preserve">). </w:t>
      </w:r>
    </w:p>
    <w:p w:rsidR="00995685" w:rsidRDefault="00D219DA" w:rsidP="00CD1E9D">
      <w:r>
        <w:t xml:space="preserve">Daarnaast blijkt de huidige leasestandaard ook te complex door de dunne scheidslijn tussen financiële en operationele lease (DP IAS 17 1.13, 2009; </w:t>
      </w:r>
      <w:proofErr w:type="spellStart"/>
      <w:r>
        <w:t>Tahtah</w:t>
      </w:r>
      <w:proofErr w:type="spellEnd"/>
      <w:r>
        <w:t xml:space="preserve">, 2009). </w:t>
      </w:r>
      <w:r w:rsidR="00625FEF">
        <w:t>D</w:t>
      </w:r>
      <w:r>
        <w:t>e IASB en FASB</w:t>
      </w:r>
      <w:r w:rsidR="00625FEF">
        <w:t xml:space="preserve"> leveren ook</w:t>
      </w:r>
      <w:r>
        <w:t xml:space="preserve"> kritiek op de fundamenten van de accountingstandaard: leaseove</w:t>
      </w:r>
      <w:r>
        <w:t>r</w:t>
      </w:r>
      <w:r>
        <w:t xml:space="preserve">eenkomsten die de kenmerken bevatten van een </w:t>
      </w:r>
      <w:proofErr w:type="gramStart"/>
      <w:r>
        <w:t>actief</w:t>
      </w:r>
      <w:proofErr w:type="gramEnd"/>
      <w:r>
        <w:t xml:space="preserve"> en een verplichting worden niet als dusdanig verwerkt in de jaarrekening (DP IAS 17 1.14, 2009). Dit alles zorgt ervoor dat de transparantie en de vergelijkbaarheid van de jaarrekening niet optimaal </w:t>
      </w:r>
      <w:r w:rsidR="006D2B66">
        <w:t>zijn</w:t>
      </w:r>
      <w:r>
        <w:t xml:space="preserve"> (</w:t>
      </w:r>
      <w:proofErr w:type="spellStart"/>
      <w:r>
        <w:t>Tahtah</w:t>
      </w:r>
      <w:proofErr w:type="spellEnd"/>
      <w:r>
        <w:t>, 2009).</w:t>
      </w:r>
    </w:p>
    <w:p w:rsidR="00995685" w:rsidRDefault="00995685" w:rsidP="00995685">
      <w:r>
        <w:br w:type="page"/>
      </w:r>
    </w:p>
    <w:p w:rsidR="00D219DA" w:rsidRDefault="00995685" w:rsidP="00995685">
      <w:pPr>
        <w:pStyle w:val="Kop1"/>
      </w:pPr>
      <w:bookmarkStart w:id="14" w:name="_Toc362083921"/>
      <w:r>
        <w:lastRenderedPageBreak/>
        <w:t>3.</w:t>
      </w:r>
      <w:r>
        <w:tab/>
      </w:r>
      <w:r w:rsidR="00BC77AD">
        <w:t>DE NIEUWE LEASESTANDAARD</w:t>
      </w:r>
      <w:bookmarkEnd w:id="14"/>
    </w:p>
    <w:p w:rsidR="00B96248" w:rsidRDefault="00B96248" w:rsidP="00B96248">
      <w:pPr>
        <w:pStyle w:val="Kop2"/>
      </w:pPr>
      <w:bookmarkStart w:id="15" w:name="_Toc362083922"/>
      <w:r>
        <w:t>3.1</w:t>
      </w:r>
      <w:r>
        <w:tab/>
        <w:t>Inleiding</w:t>
      </w:r>
      <w:bookmarkEnd w:id="15"/>
    </w:p>
    <w:p w:rsidR="001E3F92" w:rsidRDefault="001E3F92" w:rsidP="00995685">
      <w:r>
        <w:t xml:space="preserve">De huidige leasestandaard zal worden aangepast door een samenwerking tussen de IASB en de FASB. Zij hebben in maart 2009 een gezamenlijke </w:t>
      </w:r>
      <w:proofErr w:type="spellStart"/>
      <w:r>
        <w:t>Discussion</w:t>
      </w:r>
      <w:proofErr w:type="spellEnd"/>
      <w:r>
        <w:t xml:space="preserve"> </w:t>
      </w:r>
      <w:proofErr w:type="gramStart"/>
      <w:r>
        <w:t>Paper</w:t>
      </w:r>
      <w:proofErr w:type="gramEnd"/>
      <w:r>
        <w:t xml:space="preserve"> gepubl</w:t>
      </w:r>
      <w:r>
        <w:t>i</w:t>
      </w:r>
      <w:r>
        <w:t xml:space="preserve">ceerd: </w:t>
      </w:r>
      <w:proofErr w:type="spellStart"/>
      <w:r>
        <w:rPr>
          <w:i/>
        </w:rPr>
        <w:t>Leases</w:t>
      </w:r>
      <w:proofErr w:type="spellEnd"/>
      <w:r>
        <w:rPr>
          <w:i/>
        </w:rPr>
        <w:t>: Preliminary Views</w:t>
      </w:r>
      <w:r>
        <w:t xml:space="preserve"> (</w:t>
      </w:r>
      <w:r w:rsidR="0038127E">
        <w:t>IASB</w:t>
      </w:r>
      <w:r>
        <w:t xml:space="preserve">, 2009). Deze </w:t>
      </w:r>
      <w:proofErr w:type="gramStart"/>
      <w:r>
        <w:t>paper</w:t>
      </w:r>
      <w:proofErr w:type="gramEnd"/>
      <w:r>
        <w:t xml:space="preserve"> bevatte de voorstellen van de twee organisaties om de standaard aan te passen, waarna een ieder die dat wilde erop kon reageren. Met </w:t>
      </w:r>
      <w:proofErr w:type="gramStart"/>
      <w:r>
        <w:t>de</w:t>
      </w:r>
      <w:proofErr w:type="gramEnd"/>
      <w:r>
        <w:t xml:space="preserve"> 305 ontvangen reacties en met gesprekken die de twee organis</w:t>
      </w:r>
      <w:r>
        <w:t>a</w:t>
      </w:r>
      <w:r>
        <w:t>ties hebben gevoerd is in augustus 2010 een Exposure Draft gepubliceerd (</w:t>
      </w:r>
      <w:r w:rsidR="0038127E">
        <w:t>IASB</w:t>
      </w:r>
      <w:r>
        <w:t xml:space="preserve">: </w:t>
      </w:r>
      <w:proofErr w:type="spellStart"/>
      <w:r w:rsidR="0038127E">
        <w:rPr>
          <w:i/>
        </w:rPr>
        <w:t>Leases</w:t>
      </w:r>
      <w:proofErr w:type="spellEnd"/>
      <w:r w:rsidR="0038127E">
        <w:rPr>
          <w:i/>
        </w:rPr>
        <w:t xml:space="preserve">: </w:t>
      </w:r>
      <w:r>
        <w:rPr>
          <w:i/>
        </w:rPr>
        <w:t xml:space="preserve">Basis </w:t>
      </w:r>
      <w:proofErr w:type="spellStart"/>
      <w:r>
        <w:rPr>
          <w:i/>
        </w:rPr>
        <w:t>for</w:t>
      </w:r>
      <w:proofErr w:type="spellEnd"/>
      <w:r>
        <w:rPr>
          <w:i/>
        </w:rPr>
        <w:t xml:space="preserve"> </w:t>
      </w:r>
      <w:proofErr w:type="spellStart"/>
      <w:r>
        <w:rPr>
          <w:i/>
        </w:rPr>
        <w:t>Conlusions</w:t>
      </w:r>
      <w:proofErr w:type="spellEnd"/>
      <w:r>
        <w:rPr>
          <w:i/>
        </w:rPr>
        <w:t xml:space="preserve"> on Exposure Draft</w:t>
      </w:r>
      <w:r>
        <w:t>, 2010).</w:t>
      </w:r>
    </w:p>
    <w:p w:rsidR="00995685" w:rsidRDefault="001E3F92" w:rsidP="004E37A4">
      <w:r>
        <w:t xml:space="preserve">Dit hoofdstuk zal </w:t>
      </w:r>
      <w:r w:rsidR="004E37A4">
        <w:t xml:space="preserve">de </w:t>
      </w:r>
      <w:r>
        <w:t xml:space="preserve">veranderingen </w:t>
      </w:r>
      <w:r w:rsidR="004E37A4">
        <w:t xml:space="preserve">die </w:t>
      </w:r>
      <w:r>
        <w:t>worden voorgesteld in de Exposure Draft van 2010</w:t>
      </w:r>
      <w:r w:rsidR="004E37A4">
        <w:t xml:space="preserve"> uiteenzetten, waar</w:t>
      </w:r>
      <w:r>
        <w:t xml:space="preserve">na </w:t>
      </w:r>
      <w:r w:rsidR="004E37A4">
        <w:t xml:space="preserve">de </w:t>
      </w:r>
      <w:r>
        <w:t>voor- en nadelen</w:t>
      </w:r>
      <w:r w:rsidR="00564D92">
        <w:t xml:space="preserve"> uit de literatuur</w:t>
      </w:r>
      <w:r>
        <w:t xml:space="preserve"> van deze aanpassingen </w:t>
      </w:r>
      <w:r w:rsidR="004E37A4">
        <w:t xml:space="preserve">zullen worden </w:t>
      </w:r>
      <w:r>
        <w:t>bespr</w:t>
      </w:r>
      <w:r w:rsidR="004E37A4">
        <w:t>o</w:t>
      </w:r>
      <w:r>
        <w:t>ken.</w:t>
      </w:r>
      <w:r w:rsidR="000F0C45">
        <w:t xml:space="preserve"> </w:t>
      </w:r>
      <w:r>
        <w:t>Aan het einde van het hoofdstuk wordt er in de conclusie een voorlopig antwoord gegeven op de tweede deel</w:t>
      </w:r>
      <w:r w:rsidR="005C1346">
        <w:t>vraag</w:t>
      </w:r>
      <w:r w:rsidR="004E37A4">
        <w:t>: “Wat houden de voorstellen tot aanpassing van de huidige leasestandaard in en wat zijn de voor- en nadelen?”</w:t>
      </w:r>
    </w:p>
    <w:p w:rsidR="001E3F92" w:rsidRDefault="001E3F92" w:rsidP="00995685"/>
    <w:p w:rsidR="001E3F92" w:rsidRPr="00995685" w:rsidRDefault="001E3F92" w:rsidP="001E3F92">
      <w:pPr>
        <w:pStyle w:val="Kop2"/>
      </w:pPr>
      <w:bookmarkStart w:id="16" w:name="_Toc362083923"/>
      <w:r>
        <w:t>3.2</w:t>
      </w:r>
      <w:r>
        <w:tab/>
        <w:t>De nieuwe leasestandaard</w:t>
      </w:r>
      <w:bookmarkEnd w:id="16"/>
    </w:p>
    <w:p w:rsidR="00D219DA" w:rsidRDefault="001E3F92" w:rsidP="00CD1E9D">
      <w:r>
        <w:t xml:space="preserve">De belangrijkste aanpassing op de huidige leasestandaard is het loslaten van de </w:t>
      </w:r>
      <w:r w:rsidR="00343FEC">
        <w:t>‘</w:t>
      </w:r>
      <w:proofErr w:type="spellStart"/>
      <w:r w:rsidR="00343FEC">
        <w:t>risks</w:t>
      </w:r>
      <w:proofErr w:type="spellEnd"/>
      <w:r w:rsidR="00343FEC">
        <w:t xml:space="preserve"> </w:t>
      </w:r>
      <w:proofErr w:type="spellStart"/>
      <w:r w:rsidR="00E61E6A">
        <w:t>and</w:t>
      </w:r>
      <w:proofErr w:type="spellEnd"/>
      <w:r w:rsidR="00343FEC">
        <w:t xml:space="preserve"> </w:t>
      </w:r>
      <w:proofErr w:type="spellStart"/>
      <w:r w:rsidR="00343FEC">
        <w:t>rewards</w:t>
      </w:r>
      <w:proofErr w:type="spellEnd"/>
      <w:r w:rsidR="00343FEC">
        <w:t>’-benadering. Hiervoor in de plaats komt de ‘</w:t>
      </w:r>
      <w:proofErr w:type="spellStart"/>
      <w:r w:rsidR="00343FEC">
        <w:t>asset</w:t>
      </w:r>
      <w:proofErr w:type="spellEnd"/>
      <w:r w:rsidR="00343FEC">
        <w:t xml:space="preserve"> </w:t>
      </w:r>
      <w:proofErr w:type="spellStart"/>
      <w:r w:rsidR="00E61E6A">
        <w:t>and</w:t>
      </w:r>
      <w:proofErr w:type="spellEnd"/>
      <w:r w:rsidR="00343FEC">
        <w:t xml:space="preserve"> </w:t>
      </w:r>
      <w:proofErr w:type="spellStart"/>
      <w:r w:rsidR="00343FEC">
        <w:t>liability</w:t>
      </w:r>
      <w:proofErr w:type="spellEnd"/>
      <w:r w:rsidR="00343FEC">
        <w:t>’-benadering</w:t>
      </w:r>
      <w:r w:rsidR="005C1346">
        <w:t>,</w:t>
      </w:r>
      <w:r w:rsidR="00DA4E5D">
        <w:t xml:space="preserve"> </w:t>
      </w:r>
      <w:r w:rsidR="0003512B">
        <w:t xml:space="preserve">ook wel </w:t>
      </w:r>
      <w:r w:rsidR="00A46094">
        <w:t xml:space="preserve">het </w:t>
      </w:r>
      <w:r w:rsidR="0003512B">
        <w:t xml:space="preserve">‘right of </w:t>
      </w:r>
      <w:proofErr w:type="spellStart"/>
      <w:r w:rsidR="0003512B">
        <w:t>use</w:t>
      </w:r>
      <w:proofErr w:type="spellEnd"/>
      <w:r w:rsidR="0003512B">
        <w:t>’-model genoemd (</w:t>
      </w:r>
      <w:proofErr w:type="spellStart"/>
      <w:r w:rsidR="0003512B">
        <w:t>Seay</w:t>
      </w:r>
      <w:proofErr w:type="spellEnd"/>
      <w:r w:rsidR="0003512B">
        <w:t xml:space="preserve"> &amp; Woods, 2011</w:t>
      </w:r>
      <w:r w:rsidR="00A46094">
        <w:t xml:space="preserve">; </w:t>
      </w:r>
      <w:proofErr w:type="spellStart"/>
      <w:r w:rsidR="00A46094">
        <w:t>Shough</w:t>
      </w:r>
      <w:proofErr w:type="spellEnd"/>
      <w:r w:rsidR="00A46094">
        <w:t>, 2011</w:t>
      </w:r>
      <w:r w:rsidR="00DA4E5D">
        <w:t>)</w:t>
      </w:r>
      <w:r w:rsidR="00343FEC">
        <w:t>, welke dichter</w:t>
      </w:r>
      <w:r w:rsidR="00E61E6A">
        <w:t xml:space="preserve"> </w:t>
      </w:r>
      <w:r w:rsidR="00343FEC">
        <w:t xml:space="preserve">bij het </w:t>
      </w:r>
      <w:proofErr w:type="spellStart"/>
      <w:r w:rsidR="00343FEC" w:rsidRPr="003B019A">
        <w:rPr>
          <w:i/>
        </w:rPr>
        <w:t>Conceptual</w:t>
      </w:r>
      <w:proofErr w:type="spellEnd"/>
      <w:r w:rsidR="00343FEC" w:rsidRPr="003B019A">
        <w:rPr>
          <w:i/>
        </w:rPr>
        <w:t xml:space="preserve"> Framework</w:t>
      </w:r>
      <w:r w:rsidR="00343FEC">
        <w:t xml:space="preserve"> ligt van de IASB en FASB (ED IAS 17 BC3a</w:t>
      </w:r>
      <w:r w:rsidR="003B019A">
        <w:t xml:space="preserve"> en BC6d</w:t>
      </w:r>
      <w:r w:rsidR="00343FEC">
        <w:t>, 2010; Jager &amp; Van Veen, 2001</w:t>
      </w:r>
      <w:r w:rsidR="001501FD">
        <w:t xml:space="preserve">; </w:t>
      </w:r>
      <w:proofErr w:type="spellStart"/>
      <w:r w:rsidR="001501FD">
        <w:t>Knubley</w:t>
      </w:r>
      <w:proofErr w:type="spellEnd"/>
      <w:r w:rsidR="001501FD">
        <w:t>, 2010</w:t>
      </w:r>
      <w:r w:rsidR="00343FEC">
        <w:t>). Deze aanpassing in de benad</w:t>
      </w:r>
      <w:r w:rsidR="00343FEC">
        <w:t>e</w:t>
      </w:r>
      <w:r w:rsidR="00343FEC">
        <w:t>ringswijze zorgt er automatisch voor dat het verschil tussen financiële en operationele leaseovereenkomsten wordt opgeheven. Waar vroeger de vraag moest worden gesteld ‘wie draagt het (substantiële) risico’ moet men in de nieuwe situatie bekijken of het g</w:t>
      </w:r>
      <w:r w:rsidR="00343FEC">
        <w:t>e</w:t>
      </w:r>
      <w:r w:rsidR="00343FEC">
        <w:t xml:space="preserve">bruik van een leaseobject de kenmerken heeft van een </w:t>
      </w:r>
      <w:proofErr w:type="gramStart"/>
      <w:r w:rsidR="00343FEC">
        <w:t>actief</w:t>
      </w:r>
      <w:proofErr w:type="gramEnd"/>
      <w:r w:rsidR="00343FEC">
        <w:t xml:space="preserve"> en de verplichting tot het betalen van leasetermijnen zorgt voor een financiële verplichting die </w:t>
      </w:r>
      <w:proofErr w:type="spellStart"/>
      <w:r w:rsidR="00343FEC">
        <w:t>gepassiveerd</w:t>
      </w:r>
      <w:proofErr w:type="spellEnd"/>
      <w:r w:rsidR="00343FEC">
        <w:t xml:space="preserve"> moet worden.</w:t>
      </w:r>
    </w:p>
    <w:p w:rsidR="004E37A4" w:rsidRPr="00343FEC" w:rsidRDefault="004E37A4" w:rsidP="004E37A4">
      <w:r>
        <w:t>Het is de bedoeling dat de nieuwe leasestandaard ervoor zorgt dat er één simpel accou</w:t>
      </w:r>
      <w:r>
        <w:t>n</w:t>
      </w:r>
      <w:r>
        <w:t xml:space="preserve">tingmodel voor leaseovereenkomsten komt. Met de </w:t>
      </w:r>
      <w:r w:rsidR="00926265">
        <w:t xml:space="preserve">nieuwe </w:t>
      </w:r>
      <w:r>
        <w:t>standaard moet de transp</w:t>
      </w:r>
      <w:r>
        <w:t>a</w:t>
      </w:r>
      <w:r>
        <w:lastRenderedPageBreak/>
        <w:t>rantie van accountinginformatie in de jaarrekening worden vergroot, met betrekking tot de bedragen, leasetermijnen en de onzekerheid van cashflows van leaseovereenkomsten (</w:t>
      </w:r>
      <w:proofErr w:type="spellStart"/>
      <w:r>
        <w:t>Seay</w:t>
      </w:r>
      <w:proofErr w:type="spellEnd"/>
      <w:r>
        <w:t xml:space="preserve"> &amp; Woods, 2011).</w:t>
      </w:r>
    </w:p>
    <w:p w:rsidR="00532109" w:rsidRPr="009059F5" w:rsidRDefault="000F0C45" w:rsidP="00532109">
      <w:r>
        <w:t xml:space="preserve">Naast </w:t>
      </w:r>
      <w:r w:rsidR="00926265">
        <w:t xml:space="preserve">de </w:t>
      </w:r>
      <w:r>
        <w:t>nieuwe benadering zal er</w:t>
      </w:r>
      <w:r w:rsidR="00532109">
        <w:t xml:space="preserve"> ook een aanpassing komen op de totale </w:t>
      </w:r>
      <w:r w:rsidR="00346E61">
        <w:t>leaseperiode</w:t>
      </w:r>
      <w:r w:rsidR="00532109">
        <w:t xml:space="preserve">. </w:t>
      </w:r>
      <w:r w:rsidR="00532109" w:rsidRPr="00532109">
        <w:t>Veel leaseovereenkomsten kennen opties om de overeenkomst te verlengen of eerder te stoppen</w:t>
      </w:r>
      <w:r w:rsidR="00346E61">
        <w:t xml:space="preserve"> (</w:t>
      </w:r>
      <w:proofErr w:type="spellStart"/>
      <w:r w:rsidR="00346E61">
        <w:t>Sough</w:t>
      </w:r>
      <w:proofErr w:type="spellEnd"/>
      <w:r w:rsidR="00346E61">
        <w:t>, 2011)</w:t>
      </w:r>
      <w:r w:rsidR="00532109" w:rsidRPr="00532109">
        <w:t>. In de huidige standaard worden deze opties alleen verwerkt wanneer de lease wordt gekwalificeerd als een financiële lease en wanneer de kans aa</w:t>
      </w:r>
      <w:r w:rsidR="00532109" w:rsidRPr="00532109">
        <w:t>n</w:t>
      </w:r>
      <w:r w:rsidR="00532109" w:rsidRPr="00532109">
        <w:t>nemelijk is dat de optie wordt uitgevoerd. In de nieuwe leasestandaard moet de lessee bij de start van een nieuwe leaseovereenkomst de leasetermijn bepalen, rekening ho</w:t>
      </w:r>
      <w:r w:rsidR="00532109" w:rsidRPr="00532109">
        <w:t>u</w:t>
      </w:r>
      <w:r w:rsidR="00532109" w:rsidRPr="00532109">
        <w:t>dend met de eventuele opties en andere zaken die hierop van invloed kunnen zijn (</w:t>
      </w:r>
      <w:proofErr w:type="spellStart"/>
      <w:r w:rsidR="00532109" w:rsidRPr="00532109">
        <w:t>Knubley</w:t>
      </w:r>
      <w:proofErr w:type="spellEnd"/>
      <w:r w:rsidR="00532109" w:rsidRPr="00532109">
        <w:t xml:space="preserve">, 2010). Als gevolg hiervan kan een leaseovereenkomst dus voor een langere periode worden verwerkt in de jaarrekening dan dat de initiële leasetermijn </w:t>
      </w:r>
      <w:r>
        <w:t>voo</w:t>
      </w:r>
      <w:r>
        <w:t>r</w:t>
      </w:r>
      <w:r>
        <w:t>schrijft</w:t>
      </w:r>
      <w:r w:rsidR="00532109" w:rsidRPr="00532109">
        <w:t>.</w:t>
      </w:r>
    </w:p>
    <w:p w:rsidR="0077473F" w:rsidRDefault="0077473F" w:rsidP="0077473F">
      <w:r>
        <w:t xml:space="preserve">De </w:t>
      </w:r>
      <w:r w:rsidR="00DA4E5D">
        <w:t xml:space="preserve">opstellers van de </w:t>
      </w:r>
      <w:r>
        <w:t xml:space="preserve">Exposure Draft </w:t>
      </w:r>
      <w:r w:rsidR="00DA4E5D">
        <w:t>geven</w:t>
      </w:r>
      <w:r>
        <w:t xml:space="preserve"> aan dat deze aanpassing</w:t>
      </w:r>
      <w:r w:rsidR="00E61E6A">
        <w:t>en</w:t>
      </w:r>
      <w:r>
        <w:t xml:space="preserve"> in de leasesta</w:t>
      </w:r>
      <w:r>
        <w:t>n</w:t>
      </w:r>
      <w:r>
        <w:t>daard oplossing</w:t>
      </w:r>
      <w:r w:rsidR="00E61E6A">
        <w:t>en</w:t>
      </w:r>
      <w:r>
        <w:t xml:space="preserve"> </w:t>
      </w:r>
      <w:r w:rsidR="00E61E6A">
        <w:t>zijn</w:t>
      </w:r>
      <w:r>
        <w:t xml:space="preserve"> voor veel problemen die ontstaan bij het toepassen van de huid</w:t>
      </w:r>
      <w:r>
        <w:t>i</w:t>
      </w:r>
      <w:r>
        <w:t xml:space="preserve">ge standaard (ED IAS 17 BC6, 2010). Het </w:t>
      </w:r>
      <w:r w:rsidR="000F0C45">
        <w:t>kapitaliseren</w:t>
      </w:r>
      <w:r>
        <w:t xml:space="preserve"> van alle leaseovereenkomsten zorgt voor een completer beeld van de jaarrekening en voorkomt dat financiering van activa verdwijnt in de toelichting van de jaarrekening (ED IAS 17 BC6a, 2010). </w:t>
      </w:r>
      <w:r w:rsidR="003B019A">
        <w:t xml:space="preserve">Maar ook de flexibiliteit van het model wordt benadrukt; het model is bruikbaar voor diverse en verschillende leaseovereenkomsten (ED IAS 17 BC6c, 2010). </w:t>
      </w:r>
    </w:p>
    <w:p w:rsidR="004E37A4" w:rsidRDefault="004E37A4" w:rsidP="004E37A4">
      <w:r>
        <w:t xml:space="preserve">In de Exposure Draft van 2010 wordt ook rekening gehouden met leaseovereenkomsten die korter duren dan </w:t>
      </w:r>
      <w:r w:rsidR="006708EB">
        <w:t>12 maanden (ED IAS 17 BC4, 2010)</w:t>
      </w:r>
      <w:r>
        <w:t xml:space="preserve">. Voor </w:t>
      </w:r>
      <w:r w:rsidR="006708EB">
        <w:t>zulke</w:t>
      </w:r>
      <w:r>
        <w:t xml:space="preserve"> overeenkomsten zijn aangepaste regels opgesteld die hier niet verder worden besproken.</w:t>
      </w:r>
    </w:p>
    <w:p w:rsidR="005F3A3D" w:rsidRPr="0059226D" w:rsidRDefault="005F3A3D" w:rsidP="005F3A3D"/>
    <w:p w:rsidR="00C2609B" w:rsidRDefault="00BC77AD" w:rsidP="00BC77AD">
      <w:pPr>
        <w:pStyle w:val="Kop2"/>
      </w:pPr>
      <w:bookmarkStart w:id="17" w:name="_Toc362083924"/>
      <w:r>
        <w:t>3.</w:t>
      </w:r>
      <w:r w:rsidR="004E37A4">
        <w:t>3</w:t>
      </w:r>
      <w:r>
        <w:tab/>
        <w:t>Voor- en nadelen van de nieuwe leasestandaard</w:t>
      </w:r>
      <w:bookmarkEnd w:id="17"/>
    </w:p>
    <w:p w:rsidR="00447D75" w:rsidRDefault="005E5E52" w:rsidP="00BC77AD">
      <w:r>
        <w:t>Een van de grootste voordelen is het verdwijnen van h</w:t>
      </w:r>
      <w:r w:rsidR="00447D75">
        <w:t xml:space="preserve">et verschil tussen financiële en operationele </w:t>
      </w:r>
      <w:proofErr w:type="spellStart"/>
      <w:r w:rsidR="00447D75">
        <w:t>leases</w:t>
      </w:r>
      <w:proofErr w:type="spellEnd"/>
      <w:r w:rsidR="00447D75">
        <w:t>, waardoor het niet meer mogelijk is om off-</w:t>
      </w:r>
      <w:proofErr w:type="spellStart"/>
      <w:r w:rsidR="00447D75">
        <w:t>balance</w:t>
      </w:r>
      <w:proofErr w:type="spellEnd"/>
      <w:r w:rsidR="00447D75">
        <w:t xml:space="preserve"> sheet-financiering toe te passen wanneer men een lease kwalificeert als operationeel. Door deze aanpassing wordt de transparantie van</w:t>
      </w:r>
      <w:r>
        <w:t xml:space="preserve"> de</w:t>
      </w:r>
      <w:r w:rsidR="00447D75">
        <w:t xml:space="preserve"> jaarrekening vergroot en kunnen o</w:t>
      </w:r>
      <w:r w:rsidR="00447D75">
        <w:t>n</w:t>
      </w:r>
      <w:r w:rsidR="00447D75">
        <w:t>dernemingen op een betere manier met elkaar worden vergeleken</w:t>
      </w:r>
      <w:r>
        <w:t xml:space="preserve">. De belangrijkste </w:t>
      </w:r>
      <w:r>
        <w:lastRenderedPageBreak/>
        <w:t>winst hierin is het realistischere beeld dat de financiële ratio’s van ondernemingen met operationele lease zullen gaan geven</w:t>
      </w:r>
      <w:r w:rsidR="00301193" w:rsidRPr="00301193">
        <w:t xml:space="preserve"> </w:t>
      </w:r>
      <w:r w:rsidR="00301193">
        <w:t>(ED IAS 17 BC6, 2010;</w:t>
      </w:r>
      <w:r w:rsidR="00301193" w:rsidRPr="00301193">
        <w:t xml:space="preserve"> </w:t>
      </w:r>
      <w:proofErr w:type="spellStart"/>
      <w:r w:rsidR="006708EB">
        <w:t>Shough</w:t>
      </w:r>
      <w:proofErr w:type="spellEnd"/>
      <w:r w:rsidR="006708EB">
        <w:t xml:space="preserve">, 2011; </w:t>
      </w:r>
      <w:proofErr w:type="spellStart"/>
      <w:r w:rsidR="006708EB">
        <w:t>Backhuijs</w:t>
      </w:r>
      <w:proofErr w:type="spellEnd"/>
      <w:r w:rsidR="006708EB">
        <w:t xml:space="preserve"> et al</w:t>
      </w:r>
      <w:proofErr w:type="gramStart"/>
      <w:r w:rsidR="006708EB">
        <w:t>.</w:t>
      </w:r>
      <w:proofErr w:type="gramEnd"/>
      <w:r w:rsidR="006708EB">
        <w:t>, 2012</w:t>
      </w:r>
      <w:r w:rsidR="00301193">
        <w:t>)</w:t>
      </w:r>
      <w:r w:rsidR="00447D75">
        <w:t>.</w:t>
      </w:r>
    </w:p>
    <w:p w:rsidR="00F4745B" w:rsidRDefault="00DA4E5D" w:rsidP="00BC77AD">
      <w:r>
        <w:t xml:space="preserve">Diegene die de jaarrekening opstellen </w:t>
      </w:r>
      <w:r w:rsidR="006708EB">
        <w:t>zien</w:t>
      </w:r>
      <w:r w:rsidR="005E5E52">
        <w:t xml:space="preserve"> ook voordelen in de nieuwe leasestandaard. Dit heeft te maken met de rentevoet die gebruikt moet worden bij het kapitaliseren van (financiële) leaseovereenkomsten. </w:t>
      </w:r>
      <w:r w:rsidR="00F4745B">
        <w:t xml:space="preserve">Bij de verwerking van </w:t>
      </w:r>
      <w:r w:rsidR="00E842F6">
        <w:t xml:space="preserve">zulke </w:t>
      </w:r>
      <w:r w:rsidR="00F4745B">
        <w:t>financiële leaseoveree</w:t>
      </w:r>
      <w:r w:rsidR="00F4745B">
        <w:t>n</w:t>
      </w:r>
      <w:r w:rsidR="00F4745B">
        <w:t xml:space="preserve">komsten in de balans wordt in de huidige standaard gebruik gemaakt van de impliciete rentevoet. </w:t>
      </w:r>
      <w:r w:rsidR="00EB0268">
        <w:t xml:space="preserve">In de nieuwe leasestandaard </w:t>
      </w:r>
      <w:r w:rsidR="006708EB">
        <w:t xml:space="preserve">is </w:t>
      </w:r>
      <w:proofErr w:type="gramStart"/>
      <w:r w:rsidR="006708EB">
        <w:t>het</w:t>
      </w:r>
      <w:proofErr w:type="gramEnd"/>
      <w:r w:rsidR="006708EB">
        <w:t xml:space="preserve"> toegestaan</w:t>
      </w:r>
      <w:r w:rsidR="00EB0268">
        <w:t xml:space="preserve"> deze rentevoet </w:t>
      </w:r>
      <w:r w:rsidR="006708EB">
        <w:t xml:space="preserve">te </w:t>
      </w:r>
      <w:r w:rsidR="00EB0268">
        <w:t>vervangen door de marginale rentevoet, welke veel beter en makkelijker te bepalen is dan de impl</w:t>
      </w:r>
      <w:r w:rsidR="00EB0268">
        <w:t>i</w:t>
      </w:r>
      <w:r w:rsidR="00EB0268">
        <w:t>ciete rentevoet (</w:t>
      </w:r>
      <w:proofErr w:type="spellStart"/>
      <w:r w:rsidR="00EB0268">
        <w:t>Tahtah</w:t>
      </w:r>
      <w:proofErr w:type="spellEnd"/>
      <w:r w:rsidR="00EB0268">
        <w:t>, 2009).</w:t>
      </w:r>
    </w:p>
    <w:p w:rsidR="00EB0268" w:rsidRDefault="00E842F6" w:rsidP="00BC77AD">
      <w:r>
        <w:t xml:space="preserve">Een </w:t>
      </w:r>
      <w:proofErr w:type="gramStart"/>
      <w:r>
        <w:t>laatste</w:t>
      </w:r>
      <w:proofErr w:type="gramEnd"/>
      <w:r>
        <w:t xml:space="preserve"> voordeel heeft te maken met de jaarlijkse beoordeling van de leaseoveree</w:t>
      </w:r>
      <w:r>
        <w:t>n</w:t>
      </w:r>
      <w:r>
        <w:t xml:space="preserve">komsten, een beoordeling die nu nog niet verplicht is. </w:t>
      </w:r>
      <w:r w:rsidR="00EB0268">
        <w:t xml:space="preserve">Ondernemingen worden onder de nieuwe leasestandaard verplicht om elk jaar hun leaseactiva en -passiva te controleren en opnieuw te waarderen. Deze jaarlijkse </w:t>
      </w:r>
      <w:r w:rsidR="00DA4E5D">
        <w:t>herwaardering</w:t>
      </w:r>
      <w:r w:rsidR="00EB0268">
        <w:t xml:space="preserve"> zorgt ervoor dat de jaarrek</w:t>
      </w:r>
      <w:r w:rsidR="00EB0268">
        <w:t>e</w:t>
      </w:r>
      <w:r w:rsidR="00EB0268">
        <w:t>ning van de onderneming elk jaar een getrouw beeld geeft van de financiële cijfers met betrekking tot leaseovereenkomsten (</w:t>
      </w:r>
      <w:proofErr w:type="spellStart"/>
      <w:r w:rsidR="00EB0268">
        <w:t>Seay</w:t>
      </w:r>
      <w:proofErr w:type="spellEnd"/>
      <w:r w:rsidR="00EB0268">
        <w:t xml:space="preserve"> &amp; Woods, 2011; </w:t>
      </w:r>
      <w:proofErr w:type="spellStart"/>
      <w:r w:rsidR="00EB0268">
        <w:t>Tahtah</w:t>
      </w:r>
      <w:proofErr w:type="spellEnd"/>
      <w:r w:rsidR="00EB0268">
        <w:t>, 2009).</w:t>
      </w:r>
    </w:p>
    <w:p w:rsidR="00EB0268" w:rsidRDefault="00EE055C" w:rsidP="008F130D">
      <w:r>
        <w:t>Maar de nieuwe leasestandaard kent niet alleen voordelen. Een</w:t>
      </w:r>
      <w:r w:rsidR="006708EB">
        <w:t xml:space="preserve"> van de </w:t>
      </w:r>
      <w:r>
        <w:t>nade</w:t>
      </w:r>
      <w:r w:rsidR="006708EB">
        <w:t>len</w:t>
      </w:r>
      <w:r>
        <w:t xml:space="preserve"> d</w:t>
      </w:r>
      <w:r w:rsidR="006708EB">
        <w:t>ie</w:t>
      </w:r>
      <w:r>
        <w:t xml:space="preserve"> g</w:t>
      </w:r>
      <w:r>
        <w:t>e</w:t>
      </w:r>
      <w:r>
        <w:t>noemd wordt is de balansverlenging die zal ontstaan (</w:t>
      </w:r>
      <w:proofErr w:type="spellStart"/>
      <w:r>
        <w:t>Backhuijs</w:t>
      </w:r>
      <w:proofErr w:type="spellEnd"/>
      <w:r>
        <w:t xml:space="preserve"> et al</w:t>
      </w:r>
      <w:proofErr w:type="gramStart"/>
      <w:r>
        <w:t>.</w:t>
      </w:r>
      <w:proofErr w:type="gramEnd"/>
      <w:r>
        <w:t xml:space="preserve">, 2012). </w:t>
      </w:r>
      <w:r w:rsidR="00EB0268">
        <w:t>Doordat alle leaseovereenkomsten op de balans komen</w:t>
      </w:r>
      <w:r>
        <w:t xml:space="preserve"> (het kapitaliseren van leaseovereenko</w:t>
      </w:r>
      <w:r>
        <w:t>m</w:t>
      </w:r>
      <w:r>
        <w:t>sten)</w:t>
      </w:r>
      <w:r w:rsidR="00EB0268">
        <w:t xml:space="preserve"> zal dit zorgen voor</w:t>
      </w:r>
      <w:r>
        <w:t xml:space="preserve"> hogere activa en vreemd vermogen</w:t>
      </w:r>
      <w:r w:rsidR="00EB0268">
        <w:t xml:space="preserve">. </w:t>
      </w:r>
      <w:r w:rsidR="008F130D">
        <w:t>Operationele leaseove</w:t>
      </w:r>
      <w:r w:rsidR="008F130D">
        <w:t>r</w:t>
      </w:r>
      <w:r w:rsidR="008F130D">
        <w:t xml:space="preserve">eenkomsten zullen dus niet meer (alleen) </w:t>
      </w:r>
      <w:r w:rsidR="00B85170">
        <w:t xml:space="preserve">worden </w:t>
      </w:r>
      <w:r w:rsidR="008F130D">
        <w:t>opgenomen in de toelichting van de jaarrekening.</w:t>
      </w:r>
      <w:r w:rsidR="00EB0268">
        <w:t xml:space="preserve"> Deze balansverlenging zal zorgen voor een verslechtering van belangrijke financiële ratio’s (</w:t>
      </w:r>
      <w:proofErr w:type="spellStart"/>
      <w:r w:rsidR="00EB0268">
        <w:t>Beattie</w:t>
      </w:r>
      <w:proofErr w:type="spellEnd"/>
      <w:r w:rsidR="00EB0268">
        <w:t xml:space="preserve"> et al</w:t>
      </w:r>
      <w:proofErr w:type="gramStart"/>
      <w:r w:rsidR="00EB0268">
        <w:t>.</w:t>
      </w:r>
      <w:proofErr w:type="gramEnd"/>
      <w:r w:rsidR="00EB0268">
        <w:t>, 1998</w:t>
      </w:r>
      <w:r w:rsidR="00B85170">
        <w:t xml:space="preserve">; </w:t>
      </w:r>
      <w:proofErr w:type="spellStart"/>
      <w:r w:rsidR="00B85170">
        <w:t>Branswijck</w:t>
      </w:r>
      <w:proofErr w:type="spellEnd"/>
      <w:r w:rsidR="00B85170">
        <w:t xml:space="preserve"> et al</w:t>
      </w:r>
      <w:proofErr w:type="gramStart"/>
      <w:r w:rsidR="00B85170">
        <w:t>.</w:t>
      </w:r>
      <w:proofErr w:type="gramEnd"/>
      <w:r w:rsidR="00B85170">
        <w:t xml:space="preserve">, 2011; </w:t>
      </w:r>
      <w:proofErr w:type="spellStart"/>
      <w:r w:rsidR="00B85170">
        <w:t>Backhuijs</w:t>
      </w:r>
      <w:proofErr w:type="spellEnd"/>
      <w:r w:rsidR="00B85170">
        <w:t xml:space="preserve"> et al</w:t>
      </w:r>
      <w:proofErr w:type="gramStart"/>
      <w:r w:rsidR="00B85170">
        <w:t>.</w:t>
      </w:r>
      <w:proofErr w:type="gramEnd"/>
      <w:r w:rsidR="00B85170">
        <w:t>, 2012</w:t>
      </w:r>
      <w:r w:rsidR="00EB0268">
        <w:t>). Zo blijkt uit onderzoek dat de schuldenlast van een kwart van de ondernemingen stijgt met 25% onder de nieuwe leasestandaard (</w:t>
      </w:r>
      <w:proofErr w:type="spellStart"/>
      <w:r w:rsidR="00EB0268">
        <w:t>Tahtah</w:t>
      </w:r>
      <w:proofErr w:type="spellEnd"/>
      <w:r w:rsidR="00EB0268">
        <w:t xml:space="preserve"> &amp; </w:t>
      </w:r>
      <w:proofErr w:type="spellStart"/>
      <w:r w:rsidR="00EB0268">
        <w:t>Roelofsen</w:t>
      </w:r>
      <w:proofErr w:type="spellEnd"/>
      <w:r w:rsidR="00EB0268">
        <w:t>, 2009).</w:t>
      </w:r>
    </w:p>
    <w:p w:rsidR="00EB0268" w:rsidRDefault="00EE055C" w:rsidP="00EE055C">
      <w:r>
        <w:t>Een tweede nadeel dat genoemd wordt is de</w:t>
      </w:r>
      <w:r w:rsidR="00DA4E5D">
        <w:t xml:space="preserve"> manier waarop de</w:t>
      </w:r>
      <w:r>
        <w:t xml:space="preserve"> lengte van de overee</w:t>
      </w:r>
      <w:r>
        <w:t>n</w:t>
      </w:r>
      <w:r>
        <w:t>komst</w:t>
      </w:r>
      <w:r w:rsidR="00DA4E5D">
        <w:t xml:space="preserve"> wordt bepaald</w:t>
      </w:r>
      <w:r>
        <w:t>. In de huidige standaard wordt vooral gekeken naar de duur die in het contract staat. De nieuwe standaard neemt ook eventuele verlengingen mee in de bepaling van de duur van de overeenkomst.</w:t>
      </w:r>
      <w:r w:rsidR="00DA4E5D">
        <w:t xml:space="preserve"> </w:t>
      </w:r>
      <w:r w:rsidR="00D665FD">
        <w:t>H</w:t>
      </w:r>
      <w:r>
        <w:t>oewel dit zorgt voor meer inzicht, zorgt het er ook voor dat financiële leaseovereenkomsten opnieuw beoordeeld moeten wo</w:t>
      </w:r>
      <w:r>
        <w:t>r</w:t>
      </w:r>
      <w:r>
        <w:t>den (</w:t>
      </w:r>
      <w:proofErr w:type="spellStart"/>
      <w:r>
        <w:t>Knubley</w:t>
      </w:r>
      <w:proofErr w:type="spellEnd"/>
      <w:r>
        <w:t xml:space="preserve">, 2010; </w:t>
      </w:r>
      <w:proofErr w:type="spellStart"/>
      <w:r>
        <w:t>Seay</w:t>
      </w:r>
      <w:proofErr w:type="spellEnd"/>
      <w:r>
        <w:t xml:space="preserve"> &amp; Woods, 2011</w:t>
      </w:r>
      <w:r w:rsidR="00B85170">
        <w:t xml:space="preserve">; </w:t>
      </w:r>
      <w:proofErr w:type="spellStart"/>
      <w:r w:rsidR="00B85170">
        <w:t>Tahtah</w:t>
      </w:r>
      <w:proofErr w:type="spellEnd"/>
      <w:r w:rsidR="00B85170">
        <w:t xml:space="preserve"> &amp; Spek, 2012</w:t>
      </w:r>
      <w:r>
        <w:t xml:space="preserve">). </w:t>
      </w:r>
      <w:r w:rsidR="00EB0268">
        <w:t>Dus ook voor onde</w:t>
      </w:r>
      <w:r w:rsidR="00EB0268">
        <w:t>r</w:t>
      </w:r>
      <w:r w:rsidR="00EB0268">
        <w:lastRenderedPageBreak/>
        <w:t xml:space="preserve">nemingen die </w:t>
      </w:r>
      <w:r>
        <w:t xml:space="preserve">(alleen) </w:t>
      </w:r>
      <w:r w:rsidR="00EB0268">
        <w:t xml:space="preserve">financiële leaseovereenkomsten rapporteren zullen er zaken gaan veranderen in de jaarrekening. </w:t>
      </w:r>
      <w:r w:rsidR="00532109">
        <w:t xml:space="preserve">Deze verandering brengt </w:t>
      </w:r>
      <w:r>
        <w:t xml:space="preserve">ook nog </w:t>
      </w:r>
      <w:r w:rsidR="00532109">
        <w:t>met zich mee dat er een</w:t>
      </w:r>
      <w:r w:rsidR="00EB0268">
        <w:t xml:space="preserve"> subjectieve beoordeling </w:t>
      </w:r>
      <w:r w:rsidR="00532109">
        <w:t xml:space="preserve">zal </w:t>
      </w:r>
      <w:r w:rsidR="00EB0268">
        <w:t>ontstaan over de duur van de leaseperiode (</w:t>
      </w:r>
      <w:proofErr w:type="spellStart"/>
      <w:r w:rsidR="00EB0268">
        <w:t>Shough</w:t>
      </w:r>
      <w:proofErr w:type="spellEnd"/>
      <w:r w:rsidR="00EB0268">
        <w:t>, 2011).</w:t>
      </w:r>
    </w:p>
    <w:p w:rsidR="00EB0268" w:rsidRDefault="00EB0268" w:rsidP="00C2609B">
      <w:proofErr w:type="gramStart"/>
      <w:r>
        <w:t xml:space="preserve">Naast dat er zaken veranderen in de balans zullen er ook veranderingen plaatsvinden in de winst-en-verliesrekening. </w:t>
      </w:r>
      <w:proofErr w:type="gramEnd"/>
      <w:r>
        <w:t>In de eerste jaren van een (onder de oude standaard</w:t>
      </w:r>
      <w:r w:rsidR="00532109">
        <w:t xml:space="preserve"> als operationeel gekwalificeerde</w:t>
      </w:r>
      <w:r>
        <w:t xml:space="preserve">) leaseperiode zullen er namelijk hogere kosten worden verantwoord in de winst-en-verliesrekening dan in de laatste jaren, in vergelijking met de huidige standaard. </w:t>
      </w:r>
      <w:r w:rsidR="00301193">
        <w:t>Dit zorgt voor een verschuiving van de kosten van een leaseove</w:t>
      </w:r>
      <w:r w:rsidR="00301193">
        <w:t>r</w:t>
      </w:r>
      <w:r w:rsidR="00B85170">
        <w:t>eenkomst naar het begin van de overeenkomst (</w:t>
      </w:r>
      <w:proofErr w:type="spellStart"/>
      <w:r w:rsidR="00B85170">
        <w:t>Knubley</w:t>
      </w:r>
      <w:proofErr w:type="spellEnd"/>
      <w:r w:rsidR="00B85170">
        <w:t xml:space="preserve">, 2010; </w:t>
      </w:r>
      <w:proofErr w:type="spellStart"/>
      <w:r w:rsidR="00B85170">
        <w:t>Shough</w:t>
      </w:r>
      <w:proofErr w:type="spellEnd"/>
      <w:r w:rsidR="00B85170">
        <w:t>, 2011</w:t>
      </w:r>
      <w:r w:rsidR="00301193">
        <w:t>).</w:t>
      </w:r>
      <w:r w:rsidR="00532109">
        <w:t xml:space="preserve"> </w:t>
      </w:r>
      <w:r w:rsidR="00B85170">
        <w:t>In de bijlage</w:t>
      </w:r>
      <w:r w:rsidR="008F130D">
        <w:t xml:space="preserve"> is een uitgewerkt voorbeeld opgenomen.</w:t>
      </w:r>
    </w:p>
    <w:p w:rsidR="00816484" w:rsidRDefault="004523E5" w:rsidP="00C2609B">
      <w:r>
        <w:t>Als laatste nadeel blijkt het</w:t>
      </w:r>
      <w:r w:rsidR="00816484">
        <w:t xml:space="preserve"> ook dat de nieuwe leasestandaard gevolgen zal hebben voor de bedrijfsvoering van ondernemingen. Er zullen andere beslissingen moeten worden </w:t>
      </w:r>
      <w:r w:rsidR="00DA4E5D">
        <w:t>genomen</w:t>
      </w:r>
      <w:r w:rsidR="00816484">
        <w:t xml:space="preserve"> wanneer een onderneming een financiering </w:t>
      </w:r>
      <w:r w:rsidR="00A607A9">
        <w:t>wil</w:t>
      </w:r>
      <w:r w:rsidR="00816484">
        <w:t xml:space="preserve"> aangaan. Er zijn andere voo</w:t>
      </w:r>
      <w:r w:rsidR="00816484">
        <w:t>r</w:t>
      </w:r>
      <w:r w:rsidR="00816484">
        <w:t>waarden en andere zaken waar rekening mee moet worden gehouden, om deze reden zullen ondernemingen aanpassingen moeten maken in hun IT en lease accounting sy</w:t>
      </w:r>
      <w:r w:rsidR="00816484">
        <w:t>s</w:t>
      </w:r>
      <w:r w:rsidR="00816484">
        <w:t>temen (</w:t>
      </w:r>
      <w:proofErr w:type="spellStart"/>
      <w:r w:rsidR="00816484">
        <w:t>Tahtah</w:t>
      </w:r>
      <w:proofErr w:type="spellEnd"/>
      <w:r w:rsidR="00816484">
        <w:t xml:space="preserve"> &amp; Spek, 2012).</w:t>
      </w:r>
    </w:p>
    <w:p w:rsidR="004E37A4" w:rsidRDefault="004E37A4" w:rsidP="00532109"/>
    <w:p w:rsidR="00301193" w:rsidRDefault="00301193" w:rsidP="00301193">
      <w:pPr>
        <w:pStyle w:val="Kop2"/>
      </w:pPr>
      <w:bookmarkStart w:id="18" w:name="_Toc362083925"/>
      <w:r>
        <w:t>3.</w:t>
      </w:r>
      <w:r w:rsidR="0094015D">
        <w:t>4</w:t>
      </w:r>
      <w:r w:rsidR="00A040F5">
        <w:tab/>
      </w:r>
      <w:r>
        <w:t>Samenvatting en conclusie</w:t>
      </w:r>
      <w:bookmarkEnd w:id="18"/>
    </w:p>
    <w:p w:rsidR="00301193" w:rsidRDefault="00301193" w:rsidP="00301193">
      <w:r>
        <w:t xml:space="preserve">De nieuwe leasestandaard </w:t>
      </w:r>
      <w:r w:rsidR="0068178D">
        <w:t>zorgt ervoor</w:t>
      </w:r>
      <w:r>
        <w:t xml:space="preserve"> dat de ‘</w:t>
      </w:r>
      <w:proofErr w:type="spellStart"/>
      <w:r>
        <w:t>risks</w:t>
      </w:r>
      <w:proofErr w:type="spellEnd"/>
      <w:r>
        <w:t xml:space="preserve"> </w:t>
      </w:r>
      <w:proofErr w:type="spellStart"/>
      <w:r>
        <w:t>and</w:t>
      </w:r>
      <w:proofErr w:type="spellEnd"/>
      <w:r>
        <w:t xml:space="preserve"> </w:t>
      </w:r>
      <w:proofErr w:type="spellStart"/>
      <w:r>
        <w:t>rewards</w:t>
      </w:r>
      <w:proofErr w:type="spellEnd"/>
      <w:r>
        <w:t xml:space="preserve">’-benadering van de </w:t>
      </w:r>
      <w:r w:rsidR="004F1272">
        <w:t>huidige</w:t>
      </w:r>
      <w:r>
        <w:t xml:space="preserve"> leasestandaard wordt ingeruild voor de ‘</w:t>
      </w:r>
      <w:proofErr w:type="spellStart"/>
      <w:r>
        <w:t>asset</w:t>
      </w:r>
      <w:proofErr w:type="spellEnd"/>
      <w:r>
        <w:t xml:space="preserve"> </w:t>
      </w:r>
      <w:proofErr w:type="spellStart"/>
      <w:r>
        <w:t>and</w:t>
      </w:r>
      <w:proofErr w:type="spellEnd"/>
      <w:r>
        <w:t xml:space="preserve"> </w:t>
      </w:r>
      <w:proofErr w:type="spellStart"/>
      <w:r>
        <w:t>liability</w:t>
      </w:r>
      <w:proofErr w:type="spellEnd"/>
      <w:r>
        <w:t xml:space="preserve">’-benadering (ED IAS 17 BC3a en BC6d, 2010; </w:t>
      </w:r>
      <w:proofErr w:type="spellStart"/>
      <w:r>
        <w:t>Knubley</w:t>
      </w:r>
      <w:proofErr w:type="spellEnd"/>
      <w:r>
        <w:t xml:space="preserve">, 2010). Hierdoor zal het verschil tussen financiële en operationele leaseovereenkomsten worden opgeheven en worden alle </w:t>
      </w:r>
      <w:r w:rsidR="00DA4E5D">
        <w:t>lease</w:t>
      </w:r>
      <w:r>
        <w:t>overee</w:t>
      </w:r>
      <w:r>
        <w:t>n</w:t>
      </w:r>
      <w:r>
        <w:t>komsten op eenzelfde manier verwerkt in de jaarrekening van de onderneming. Deze verandering zorgt voor een beter inzicht in de financiële situatie en de financiële ratio’s van een onderneming en vergroot de transparantie en vergelijkbaarheid tussen onde</w:t>
      </w:r>
      <w:r>
        <w:t>r</w:t>
      </w:r>
      <w:r>
        <w:t>nemingen (</w:t>
      </w:r>
      <w:r w:rsidR="0068178D">
        <w:t xml:space="preserve">Jager &amp; Van Veen, 2001; </w:t>
      </w:r>
      <w:r>
        <w:t xml:space="preserve">ED IAS 17 BC6, 2010; </w:t>
      </w:r>
      <w:proofErr w:type="spellStart"/>
      <w:r>
        <w:t>Shough</w:t>
      </w:r>
      <w:proofErr w:type="spellEnd"/>
      <w:r>
        <w:t>, 2011</w:t>
      </w:r>
      <w:r w:rsidR="0068178D">
        <w:t>;</w:t>
      </w:r>
      <w:r w:rsidR="0068178D" w:rsidRPr="00301193">
        <w:t xml:space="preserve"> </w:t>
      </w:r>
      <w:proofErr w:type="spellStart"/>
      <w:r w:rsidR="0068178D">
        <w:t>Backhuijs</w:t>
      </w:r>
      <w:proofErr w:type="spellEnd"/>
      <w:r w:rsidR="0068178D">
        <w:t xml:space="preserve"> et al</w:t>
      </w:r>
      <w:proofErr w:type="gramStart"/>
      <w:r w:rsidR="0068178D">
        <w:t>.</w:t>
      </w:r>
      <w:proofErr w:type="gramEnd"/>
      <w:r w:rsidR="0068178D">
        <w:t>, 2012</w:t>
      </w:r>
      <w:r>
        <w:t>). Als nadelen kunnen de balansverlenging en de verslechtering van de financiële ratio’s worden genoemd (</w:t>
      </w:r>
      <w:proofErr w:type="spellStart"/>
      <w:r>
        <w:t>Backhuijs</w:t>
      </w:r>
      <w:proofErr w:type="spellEnd"/>
      <w:r>
        <w:t xml:space="preserve"> et al</w:t>
      </w:r>
      <w:proofErr w:type="gramStart"/>
      <w:r>
        <w:t>.</w:t>
      </w:r>
      <w:proofErr w:type="gramEnd"/>
      <w:r>
        <w:t xml:space="preserve">, 2012; </w:t>
      </w:r>
      <w:proofErr w:type="spellStart"/>
      <w:r>
        <w:t>Beattie</w:t>
      </w:r>
      <w:proofErr w:type="spellEnd"/>
      <w:r>
        <w:t xml:space="preserve"> et al</w:t>
      </w:r>
      <w:proofErr w:type="gramStart"/>
      <w:r>
        <w:t>.</w:t>
      </w:r>
      <w:proofErr w:type="gramEnd"/>
      <w:r>
        <w:t>, 1998).</w:t>
      </w:r>
      <w:r w:rsidR="00FF4760">
        <w:t xml:space="preserve"> Het betere inzicht in de financiële ratio’s zorgt dus voor een verslechtering </w:t>
      </w:r>
      <w:r w:rsidR="00532109">
        <w:t>van deze ratio’s</w:t>
      </w:r>
      <w:r w:rsidR="00FF4760">
        <w:t>.</w:t>
      </w:r>
    </w:p>
    <w:p w:rsidR="004F1272" w:rsidRPr="0068178D" w:rsidRDefault="00FF4760" w:rsidP="0068178D">
      <w:r>
        <w:lastRenderedPageBreak/>
        <w:t>Ook zal de rentevoet waarmee leaseovereenkomsten worden verwerkt in de jaarrek</w:t>
      </w:r>
      <w:r>
        <w:t>e</w:t>
      </w:r>
      <w:r>
        <w:t>ning gaan veranderen. Waar de oude standaard de impliciete rentevoet gebruikt, zal de nieuwe standaard met de marginale rentevoet van de onderneming gaan werken</w:t>
      </w:r>
      <w:r w:rsidR="00532109">
        <w:t>,</w:t>
      </w:r>
      <w:r>
        <w:t xml:space="preserve"> </w:t>
      </w:r>
      <w:r w:rsidR="00532109">
        <w:t>welke</w:t>
      </w:r>
      <w:r>
        <w:t xml:space="preserve"> een stuk makkelijker te bepalen</w:t>
      </w:r>
      <w:r w:rsidR="00532109">
        <w:t xml:space="preserve"> is</w:t>
      </w:r>
      <w:r w:rsidR="004F1272">
        <w:t xml:space="preserve"> (</w:t>
      </w:r>
      <w:proofErr w:type="spellStart"/>
      <w:r w:rsidR="004F1272">
        <w:t>Tahtah</w:t>
      </w:r>
      <w:proofErr w:type="spellEnd"/>
      <w:r w:rsidR="004F1272">
        <w:t xml:space="preserve">, 2009). </w:t>
      </w:r>
      <w:r>
        <w:t xml:space="preserve">Daarnaast worden ondernemingen ook verplicht om elk jaar de leaseactiva en –passiva opnieuw te beoordelen, waardoor </w:t>
      </w:r>
      <w:proofErr w:type="gramStart"/>
      <w:r>
        <w:t>deze</w:t>
      </w:r>
      <w:proofErr w:type="gramEnd"/>
      <w:r>
        <w:t xml:space="preserve"> beter </w:t>
      </w:r>
      <w:r w:rsidR="004F1272">
        <w:t xml:space="preserve">economische </w:t>
      </w:r>
      <w:r>
        <w:t xml:space="preserve">veranderingen en omstandigheden </w:t>
      </w:r>
      <w:r w:rsidR="004F1272">
        <w:t xml:space="preserve">van dat moment </w:t>
      </w:r>
      <w:r>
        <w:t>kunnen weergeven (</w:t>
      </w:r>
      <w:proofErr w:type="spellStart"/>
      <w:r w:rsidR="00B85170">
        <w:t>Tahtah</w:t>
      </w:r>
      <w:proofErr w:type="spellEnd"/>
      <w:r w:rsidR="00B85170">
        <w:t xml:space="preserve">, 2009; </w:t>
      </w:r>
      <w:proofErr w:type="spellStart"/>
      <w:r>
        <w:t>Seay</w:t>
      </w:r>
      <w:proofErr w:type="spellEnd"/>
      <w:r>
        <w:t xml:space="preserve"> &amp; Woods, 2011).</w:t>
      </w:r>
      <w:r w:rsidR="004F1272">
        <w:br w:type="page"/>
      </w:r>
    </w:p>
    <w:p w:rsidR="00346E61" w:rsidRDefault="00346E61" w:rsidP="00346E61">
      <w:pPr>
        <w:pStyle w:val="Kop1"/>
      </w:pPr>
      <w:bookmarkStart w:id="19" w:name="_Toc362083926"/>
      <w:r>
        <w:lastRenderedPageBreak/>
        <w:t>4.</w:t>
      </w:r>
      <w:r>
        <w:tab/>
        <w:t>GEVOLGEN VOOR DE BALANS</w:t>
      </w:r>
      <w:bookmarkEnd w:id="19"/>
    </w:p>
    <w:p w:rsidR="00B96248" w:rsidRDefault="00B96248" w:rsidP="00B96248">
      <w:pPr>
        <w:pStyle w:val="Kop2"/>
      </w:pPr>
      <w:bookmarkStart w:id="20" w:name="_Toc362083927"/>
      <w:r>
        <w:t>4.1</w:t>
      </w:r>
      <w:r>
        <w:tab/>
        <w:t>Inleiding</w:t>
      </w:r>
      <w:bookmarkEnd w:id="20"/>
    </w:p>
    <w:p w:rsidR="00A8595D" w:rsidRDefault="00412DD0" w:rsidP="00412DD0">
      <w:r>
        <w:t xml:space="preserve">Om de laatste deelvraag te beantwoorden is er onderzoek gedaan naar de gevolgen voor de balans, de resultaten hiervan zullen in dit hoofdstuk worden besproken. </w:t>
      </w:r>
      <w:r w:rsidR="00346E61">
        <w:t xml:space="preserve">In </w:t>
      </w:r>
      <w:r w:rsidR="00D2540C">
        <w:t>2011</w:t>
      </w:r>
      <w:r w:rsidR="00346E61">
        <w:t xml:space="preserve"> he</w:t>
      </w:r>
      <w:r w:rsidR="00346E61">
        <w:t>b</w:t>
      </w:r>
      <w:r w:rsidR="00346E61">
        <w:t xml:space="preserve">ben </w:t>
      </w:r>
      <w:r w:rsidR="00D2540C">
        <w:t xml:space="preserve">onderzoekers van de universiteit van Gent </w:t>
      </w:r>
      <w:r w:rsidR="00346E61">
        <w:t>een soortgelijk onderzoek ge</w:t>
      </w:r>
      <w:r w:rsidR="00D2540C">
        <w:t>daan (</w:t>
      </w:r>
      <w:proofErr w:type="spellStart"/>
      <w:r w:rsidR="00D2540C">
        <w:t>Branswijck</w:t>
      </w:r>
      <w:proofErr w:type="spellEnd"/>
      <w:r w:rsidR="00D2540C">
        <w:t xml:space="preserve"> et al</w:t>
      </w:r>
      <w:proofErr w:type="gramStart"/>
      <w:r w:rsidR="00D2540C">
        <w:t>.</w:t>
      </w:r>
      <w:proofErr w:type="gramEnd"/>
      <w:r w:rsidR="00D2540C">
        <w:t>, 2011). Zij deden onderzoek naar ondernemingen die genoteerd sto</w:t>
      </w:r>
      <w:r w:rsidR="00D2540C">
        <w:t>n</w:t>
      </w:r>
      <w:r w:rsidR="00D2540C">
        <w:t xml:space="preserve">den aan de beurs van Brussel en Amsterdam in april 2010. Van deze ondernemingen gebruikten ze de jaarverslagen van 2008 en uiteindelijk hadden ze een </w:t>
      </w:r>
      <w:r w:rsidR="000272B9">
        <w:t>steekproefgroo</w:t>
      </w:r>
      <w:r w:rsidR="000272B9">
        <w:t>t</w:t>
      </w:r>
      <w:r w:rsidR="000272B9">
        <w:t>te</w:t>
      </w:r>
      <w:r w:rsidR="00D2540C">
        <w:t xml:space="preserve"> van 31 Nederlandse en 35 Belgische ondernemingen.</w:t>
      </w:r>
      <w:r w:rsidR="00B86342">
        <w:t xml:space="preserve"> De methoden die gebruikt zijn in dit onderzoek zullen de basis vormen voor het onderzoek dat in dit hoofdstuk </w:t>
      </w:r>
      <w:r w:rsidR="004E264F">
        <w:t>wordt</w:t>
      </w:r>
      <w:r w:rsidR="00B86342">
        <w:t xml:space="preserve"> besproken.</w:t>
      </w:r>
    </w:p>
    <w:p w:rsidR="000345D9" w:rsidRPr="00B86342" w:rsidRDefault="000345D9" w:rsidP="00346E61"/>
    <w:p w:rsidR="000345D9" w:rsidRDefault="000345D9" w:rsidP="000345D9">
      <w:pPr>
        <w:pStyle w:val="Kop2"/>
      </w:pPr>
      <w:bookmarkStart w:id="21" w:name="_Toc362083928"/>
      <w:r>
        <w:t>4.2</w:t>
      </w:r>
      <w:r>
        <w:tab/>
      </w:r>
      <w:r w:rsidR="000272B9">
        <w:t>H</w:t>
      </w:r>
      <w:r>
        <w:t>ypothesen</w:t>
      </w:r>
      <w:bookmarkEnd w:id="21"/>
    </w:p>
    <w:p w:rsidR="000345D9" w:rsidRDefault="000345D9" w:rsidP="000345D9">
      <w:r>
        <w:t xml:space="preserve">In hoofdstuk 3 is de nieuwe leasestandaard uitgebreid uiteengezet en ook </w:t>
      </w:r>
      <w:r w:rsidR="006F7BDB">
        <w:t xml:space="preserve">zijn </w:t>
      </w:r>
      <w:r>
        <w:t>de voor- en nadelen daar besproken. Er wordt verwacht dat de nieuwe leasestandaard zorgt voor een balansverlenging (</w:t>
      </w:r>
      <w:proofErr w:type="spellStart"/>
      <w:r>
        <w:t>Backhuijs</w:t>
      </w:r>
      <w:proofErr w:type="spellEnd"/>
      <w:r>
        <w:t xml:space="preserve"> et al</w:t>
      </w:r>
      <w:proofErr w:type="gramStart"/>
      <w:r>
        <w:t>.</w:t>
      </w:r>
      <w:proofErr w:type="gramEnd"/>
      <w:r>
        <w:t>, 2012)</w:t>
      </w:r>
      <w:r w:rsidR="006F7BDB">
        <w:t>.</w:t>
      </w:r>
      <w:r>
        <w:t xml:space="preserve"> </w:t>
      </w:r>
      <w:r w:rsidR="006F7BDB">
        <w:t>O</w:t>
      </w:r>
      <w:r>
        <w:t>ok wordt er gevreesd voor grote invloed op financiële ratio’s</w:t>
      </w:r>
      <w:r w:rsidR="008A3FA9">
        <w:t>. Diverse onderzoeken hebben dit al bewezen, zoals een onderzoek naar de financiële cijfers van ondernemingen uit het Verenigd Koninkrijk</w:t>
      </w:r>
      <w:r w:rsidR="004E264F" w:rsidRPr="004E264F">
        <w:t xml:space="preserve"> </w:t>
      </w:r>
      <w:r w:rsidR="004E264F">
        <w:t xml:space="preserve">voor 1995 </w:t>
      </w:r>
      <w:r w:rsidR="008A3FA9">
        <w:t>(</w:t>
      </w:r>
      <w:proofErr w:type="spellStart"/>
      <w:r w:rsidR="008A3FA9">
        <w:t>Beattie</w:t>
      </w:r>
      <w:proofErr w:type="spellEnd"/>
      <w:r w:rsidR="008A3FA9">
        <w:t xml:space="preserve"> et</w:t>
      </w:r>
      <w:r w:rsidR="00412DD0">
        <w:t xml:space="preserve"> al</w:t>
      </w:r>
      <w:proofErr w:type="gramStart"/>
      <w:r w:rsidR="00412DD0">
        <w:t>.</w:t>
      </w:r>
      <w:proofErr w:type="gramEnd"/>
      <w:r w:rsidR="00412DD0">
        <w:t xml:space="preserve">, 1998). Maar ook recenter is er </w:t>
      </w:r>
      <w:r w:rsidR="008A3FA9">
        <w:t>onderzoek</w:t>
      </w:r>
      <w:r w:rsidR="00412DD0">
        <w:t xml:space="preserve"> gedaan</w:t>
      </w:r>
      <w:r w:rsidR="008A3FA9">
        <w:t xml:space="preserve"> naar de cijfers </w:t>
      </w:r>
      <w:r w:rsidR="004E264F">
        <w:t>van</w:t>
      </w:r>
      <w:r w:rsidR="008A3FA9">
        <w:t xml:space="preserve"> 3.000 ondernemingen wereldwijd</w:t>
      </w:r>
      <w:r w:rsidR="004E264F" w:rsidRPr="004E264F">
        <w:t xml:space="preserve"> </w:t>
      </w:r>
      <w:r w:rsidR="004E264F">
        <w:t>met betrekking tot het jaar 2008</w:t>
      </w:r>
      <w:r w:rsidR="008A3FA9">
        <w:t xml:space="preserve"> (</w:t>
      </w:r>
      <w:proofErr w:type="spellStart"/>
      <w:r w:rsidR="008A3FA9">
        <w:t>Tahtah</w:t>
      </w:r>
      <w:proofErr w:type="spellEnd"/>
      <w:r w:rsidR="008A3FA9">
        <w:t xml:space="preserve"> &amp; </w:t>
      </w:r>
      <w:proofErr w:type="spellStart"/>
      <w:r w:rsidR="008A3FA9">
        <w:t>Roelofsen</w:t>
      </w:r>
      <w:proofErr w:type="spellEnd"/>
      <w:r w:rsidR="008A3FA9">
        <w:t xml:space="preserve">, 2009). </w:t>
      </w:r>
      <w:r w:rsidR="00412DD0">
        <w:t>Met de</w:t>
      </w:r>
      <w:r w:rsidR="008A3FA9">
        <w:t xml:space="preserve"> eerste hypothese</w:t>
      </w:r>
      <w:r w:rsidR="00552692">
        <w:t>n</w:t>
      </w:r>
      <w:r w:rsidR="008A3FA9">
        <w:t xml:space="preserve"> die word</w:t>
      </w:r>
      <w:r w:rsidR="00552692">
        <w:t>en</w:t>
      </w:r>
      <w:r w:rsidR="008A3FA9">
        <w:t xml:space="preserve"> geformuleerd zal dan ook </w:t>
      </w:r>
      <w:r w:rsidR="00412DD0">
        <w:t>onderzocht wo</w:t>
      </w:r>
      <w:r w:rsidR="00412DD0">
        <w:t>r</w:t>
      </w:r>
      <w:r w:rsidR="00412DD0">
        <w:t>den of de nieuwe leasestandaard zorgt voor balansverlenging</w:t>
      </w:r>
      <w:r w:rsidR="00552692">
        <w:t xml:space="preserve"> en d</w:t>
      </w:r>
      <w:r w:rsidR="00412DD0">
        <w:t>aarnaast wordt er bekeken</w:t>
      </w:r>
      <w:r w:rsidR="008A3FA9">
        <w:t xml:space="preserve"> of </w:t>
      </w:r>
      <w:r w:rsidR="004E264F">
        <w:t>de nieuwe leasestandaard</w:t>
      </w:r>
      <w:r w:rsidR="004E264F" w:rsidRPr="004E264F">
        <w:t xml:space="preserve"> </w:t>
      </w:r>
      <w:r w:rsidR="004E264F">
        <w:t xml:space="preserve">zorgt </w:t>
      </w:r>
      <w:r w:rsidR="008A3FA9">
        <w:t>voor een significante invloed</w:t>
      </w:r>
      <w:r w:rsidR="004E264F" w:rsidRPr="004E264F">
        <w:t xml:space="preserve"> </w:t>
      </w:r>
      <w:r w:rsidR="008A3FA9">
        <w:t>op enkele b</w:t>
      </w:r>
      <w:r w:rsidR="008A3FA9">
        <w:t>e</w:t>
      </w:r>
      <w:r w:rsidR="008A3FA9">
        <w:t>langrijke financiële ratio’s</w:t>
      </w:r>
      <w:r w:rsidR="00DA4E5D">
        <w:t xml:space="preserve"> (D/E-ratio, ROA en </w:t>
      </w:r>
      <w:proofErr w:type="spellStart"/>
      <w:r w:rsidR="00DA4E5D">
        <w:t>Current</w:t>
      </w:r>
      <w:proofErr w:type="spellEnd"/>
      <w:r w:rsidR="00DA4E5D">
        <w:t xml:space="preserve"> ratio)</w:t>
      </w:r>
      <w:r w:rsidR="00564D92">
        <w:t>.</w:t>
      </w:r>
    </w:p>
    <w:p w:rsidR="00042390" w:rsidRPr="000345D9" w:rsidRDefault="00042390" w:rsidP="00042390">
      <w:pPr>
        <w:suppressAutoHyphens/>
        <w:ind w:left="703"/>
        <w:jc w:val="left"/>
      </w:pPr>
      <w:r>
        <w:rPr>
          <w:b/>
        </w:rPr>
        <w:t>Hypothese 1a</w:t>
      </w:r>
      <w:r w:rsidRPr="00564D92">
        <w:t>:</w:t>
      </w:r>
      <w:r>
        <w:t xml:space="preserve"> De aangepaste leasestandaard zal zorgen voor balansverlenging.</w:t>
      </w:r>
    </w:p>
    <w:p w:rsidR="008A3FA9" w:rsidRDefault="008A3FA9" w:rsidP="008A3FA9">
      <w:pPr>
        <w:suppressAutoHyphens/>
        <w:ind w:left="703"/>
        <w:jc w:val="left"/>
      </w:pPr>
      <w:r w:rsidRPr="00A6428D">
        <w:rPr>
          <w:b/>
        </w:rPr>
        <w:t>H</w:t>
      </w:r>
      <w:r w:rsidR="00A6428D" w:rsidRPr="00A6428D">
        <w:rPr>
          <w:b/>
        </w:rPr>
        <w:t xml:space="preserve">ypothese </w:t>
      </w:r>
      <w:r w:rsidRPr="00A6428D">
        <w:rPr>
          <w:b/>
        </w:rPr>
        <w:t>1</w:t>
      </w:r>
      <w:r w:rsidR="00042390">
        <w:rPr>
          <w:b/>
        </w:rPr>
        <w:t>b</w:t>
      </w:r>
      <w:r>
        <w:t xml:space="preserve">: </w:t>
      </w:r>
      <w:r w:rsidRPr="008A3FA9">
        <w:t xml:space="preserve">De aangepaste leasestandaard zal een invloed hebben op de financiële ratio's van </w:t>
      </w:r>
      <w:r w:rsidR="006C50EE">
        <w:t>ondernemingen</w:t>
      </w:r>
      <w:r w:rsidRPr="008A3FA9">
        <w:t>.</w:t>
      </w:r>
    </w:p>
    <w:p w:rsidR="00A6428D" w:rsidRDefault="00A6428D" w:rsidP="00A6428D">
      <w:r>
        <w:t xml:space="preserve">Uit </w:t>
      </w:r>
      <w:r w:rsidR="0040273D">
        <w:t>onderzoek</w:t>
      </w:r>
      <w:r>
        <w:t xml:space="preserve"> blijkt ook dat er binnen industrieën grote verschillen </w:t>
      </w:r>
      <w:r w:rsidR="004E264F">
        <w:t>bestaan</w:t>
      </w:r>
      <w:r>
        <w:t xml:space="preserve"> met betre</w:t>
      </w:r>
      <w:r>
        <w:t>k</w:t>
      </w:r>
      <w:r>
        <w:t xml:space="preserve">king tot het effect van de nieuwe leasestandaard. Volgens onderzoek van </w:t>
      </w:r>
      <w:proofErr w:type="spellStart"/>
      <w:r>
        <w:t>Branswijck</w:t>
      </w:r>
      <w:proofErr w:type="spellEnd"/>
      <w:r>
        <w:t xml:space="preserve"> et </w:t>
      </w:r>
      <w:r>
        <w:lastRenderedPageBreak/>
        <w:t xml:space="preserve">al. (2011) heeft de nieuwe leasestandaard meer invloed op de Manufacturing </w:t>
      </w:r>
      <w:proofErr w:type="spellStart"/>
      <w:r>
        <w:t>Industry</w:t>
      </w:r>
      <w:proofErr w:type="spellEnd"/>
      <w:r>
        <w:t xml:space="preserve"> dan op de Telecom </w:t>
      </w:r>
      <w:proofErr w:type="spellStart"/>
      <w:r>
        <w:t>Industry</w:t>
      </w:r>
      <w:proofErr w:type="spellEnd"/>
      <w:r>
        <w:t xml:space="preserve">. </w:t>
      </w:r>
      <w:r w:rsidR="0040273D">
        <w:t>Uit een ander onderzoek</w:t>
      </w:r>
      <w:r w:rsidR="00412DD0">
        <w:t xml:space="preserve"> (</w:t>
      </w:r>
      <w:proofErr w:type="spellStart"/>
      <w:r w:rsidR="00412DD0" w:rsidRPr="00B20024">
        <w:t>Kostolansky</w:t>
      </w:r>
      <w:proofErr w:type="spellEnd"/>
      <w:r w:rsidR="00412DD0">
        <w:t xml:space="preserve"> &amp; </w:t>
      </w:r>
      <w:proofErr w:type="spellStart"/>
      <w:r w:rsidR="00412DD0">
        <w:t>Stanko</w:t>
      </w:r>
      <w:proofErr w:type="spellEnd"/>
      <w:r w:rsidR="00412DD0">
        <w:t>, 2011)</w:t>
      </w:r>
      <w:r w:rsidR="0040273D">
        <w:t xml:space="preserve"> blijkt dat de nieuwe leasestandaard de grootste invloed zal hebben op de industrie Co</w:t>
      </w:r>
      <w:r w:rsidR="0040273D">
        <w:t>n</w:t>
      </w:r>
      <w:r w:rsidR="0040273D">
        <w:t>sumer Services. Als laatste blijkt dat d</w:t>
      </w:r>
      <w:r>
        <w:t xml:space="preserve">e industrieën </w:t>
      </w:r>
      <w:proofErr w:type="spellStart"/>
      <w:r>
        <w:t>Detailhandelketens</w:t>
      </w:r>
      <w:proofErr w:type="spellEnd"/>
      <w:r>
        <w:t xml:space="preserve">, Dienstverlening en Transport volgens het onderzoek van </w:t>
      </w:r>
      <w:proofErr w:type="spellStart"/>
      <w:r>
        <w:t>Tahtah</w:t>
      </w:r>
      <w:proofErr w:type="spellEnd"/>
      <w:r>
        <w:t xml:space="preserve"> &amp; </w:t>
      </w:r>
      <w:proofErr w:type="spellStart"/>
      <w:r>
        <w:t>Roelofsen</w:t>
      </w:r>
      <w:proofErr w:type="spellEnd"/>
      <w:r>
        <w:t xml:space="preserve"> (2009) het meeste merken van de </w:t>
      </w:r>
      <w:r w:rsidR="004E264F">
        <w:t xml:space="preserve">nieuwe </w:t>
      </w:r>
      <w:r>
        <w:t>accountingstandaard.</w:t>
      </w:r>
      <w:r w:rsidR="00097EC9">
        <w:t xml:space="preserve"> Dat de </w:t>
      </w:r>
      <w:r w:rsidR="0040273D">
        <w:t xml:space="preserve">invloed van de </w:t>
      </w:r>
      <w:r w:rsidR="00097EC9">
        <w:t xml:space="preserve">nieuwe leasestandaard </w:t>
      </w:r>
      <w:r w:rsidR="0040273D">
        <w:t>het grootst is bij deze</w:t>
      </w:r>
      <w:r w:rsidR="00097EC9">
        <w:t xml:space="preserve"> industrieën </w:t>
      </w:r>
      <w:r w:rsidR="00412DD0">
        <w:t>komt doordat</w:t>
      </w:r>
      <w:r w:rsidR="00097EC9">
        <w:t xml:space="preserve"> deze industrieën veel gebruik maken van operationele leaseovereenkomsten</w:t>
      </w:r>
      <w:r w:rsidR="0040273D">
        <w:t xml:space="preserve"> en tegelijkertijd weinig van financiële leaseoveree</w:t>
      </w:r>
      <w:r w:rsidR="0040273D">
        <w:t>n</w:t>
      </w:r>
      <w:r w:rsidR="0040273D">
        <w:t>komsten. Er kan dus gezegd worden dat de genoemde industrieën een voorkeur hebben voor operationele leaseovereenkomsten, aangezien de andere industrieën relatief veel financiële leaseovereenkomsten rapporteren (</w:t>
      </w:r>
      <w:proofErr w:type="spellStart"/>
      <w:r w:rsidR="0040273D" w:rsidRPr="00B20024">
        <w:t>Kostolansky</w:t>
      </w:r>
      <w:proofErr w:type="spellEnd"/>
      <w:r w:rsidR="0040273D">
        <w:t xml:space="preserve"> &amp; </w:t>
      </w:r>
      <w:proofErr w:type="spellStart"/>
      <w:r w:rsidR="0040273D">
        <w:t>Stanko</w:t>
      </w:r>
      <w:proofErr w:type="spellEnd"/>
      <w:r w:rsidR="0040273D">
        <w:t>, 2011)</w:t>
      </w:r>
      <w:r w:rsidR="00097EC9">
        <w:t>.</w:t>
      </w:r>
      <w:r>
        <w:t xml:space="preserve"> </w:t>
      </w:r>
      <w:r w:rsidR="004E264F">
        <w:t>Om het e</w:t>
      </w:r>
      <w:r w:rsidR="004E264F">
        <w:t>f</w:t>
      </w:r>
      <w:r w:rsidR="004E264F">
        <w:t xml:space="preserve">fect op de industrieën te onderzoeken </w:t>
      </w:r>
      <w:r>
        <w:t xml:space="preserve">worden de onderneming verdeeld in industrieën volgens de </w:t>
      </w:r>
      <w:proofErr w:type="spellStart"/>
      <w:r w:rsidRPr="006F2D0C">
        <w:rPr>
          <w:i/>
        </w:rPr>
        <w:t>Industry</w:t>
      </w:r>
      <w:proofErr w:type="spellEnd"/>
      <w:r w:rsidRPr="006F2D0C">
        <w:rPr>
          <w:i/>
        </w:rPr>
        <w:t xml:space="preserve"> </w:t>
      </w:r>
      <w:proofErr w:type="spellStart"/>
      <w:r w:rsidRPr="006F2D0C">
        <w:rPr>
          <w:i/>
        </w:rPr>
        <w:t>Classification</w:t>
      </w:r>
      <w:proofErr w:type="spellEnd"/>
      <w:r w:rsidRPr="006F2D0C">
        <w:rPr>
          <w:i/>
        </w:rPr>
        <w:t xml:space="preserve"> Benchmark</w:t>
      </w:r>
      <w:r>
        <w:t xml:space="preserve"> (ICB)</w:t>
      </w:r>
      <w:r>
        <w:rPr>
          <w:rStyle w:val="Voetnootmarkering"/>
        </w:rPr>
        <w:footnoteReference w:id="1"/>
      </w:r>
      <w:r>
        <w:t>.</w:t>
      </w:r>
      <w:r w:rsidRPr="00C34B1C">
        <w:t xml:space="preserve"> </w:t>
      </w:r>
      <w:r>
        <w:t>Elke onderneming op de Amste</w:t>
      </w:r>
      <w:r>
        <w:t>r</w:t>
      </w:r>
      <w:r>
        <w:t xml:space="preserve">damse beurs is ingedeeld in (van globaal naar specifiek) een industrie, een </w:t>
      </w:r>
      <w:proofErr w:type="spellStart"/>
      <w:r>
        <w:t>supersector</w:t>
      </w:r>
      <w:proofErr w:type="spellEnd"/>
      <w:r>
        <w:t xml:space="preserve">, een sector en een </w:t>
      </w:r>
      <w:proofErr w:type="spellStart"/>
      <w:r>
        <w:t>subsector</w:t>
      </w:r>
      <w:proofErr w:type="spellEnd"/>
      <w:r>
        <w:t xml:space="preserve">. De industrieën die overeenkomen met de Manufacturing </w:t>
      </w:r>
      <w:proofErr w:type="spellStart"/>
      <w:r>
        <w:t>Industry</w:t>
      </w:r>
      <w:proofErr w:type="spellEnd"/>
      <w:r>
        <w:t xml:space="preserve"> uit het onderzoek van </w:t>
      </w:r>
      <w:proofErr w:type="spellStart"/>
      <w:r>
        <w:t>Branswijck</w:t>
      </w:r>
      <w:proofErr w:type="spellEnd"/>
      <w:r>
        <w:t xml:space="preserve"> et al. (2011) en de industrieën </w:t>
      </w:r>
      <w:proofErr w:type="spellStart"/>
      <w:r>
        <w:t>Detailhande</w:t>
      </w:r>
      <w:r>
        <w:t>l</w:t>
      </w:r>
      <w:r>
        <w:t>ketens</w:t>
      </w:r>
      <w:proofErr w:type="spellEnd"/>
      <w:r>
        <w:t xml:space="preserve">, Dienstverlening en Transport van </w:t>
      </w:r>
      <w:proofErr w:type="spellStart"/>
      <w:r>
        <w:t>Tahtah</w:t>
      </w:r>
      <w:proofErr w:type="spellEnd"/>
      <w:r>
        <w:t xml:space="preserve"> &amp; </w:t>
      </w:r>
      <w:proofErr w:type="spellStart"/>
      <w:r>
        <w:t>Roelofsen</w:t>
      </w:r>
      <w:proofErr w:type="spellEnd"/>
      <w:r>
        <w:t xml:space="preserve"> (2009) zijn</w:t>
      </w:r>
      <w:r w:rsidR="004E264F">
        <w:t xml:space="preserve"> binnen de ICB de industrieën </w:t>
      </w:r>
      <w:proofErr w:type="spellStart"/>
      <w:r>
        <w:t>Industrials</w:t>
      </w:r>
      <w:proofErr w:type="spellEnd"/>
      <w:r>
        <w:t xml:space="preserve">, Consumer </w:t>
      </w:r>
      <w:proofErr w:type="spellStart"/>
      <w:r>
        <w:t>Goods</w:t>
      </w:r>
      <w:proofErr w:type="spellEnd"/>
      <w:r>
        <w:t xml:space="preserve"> en Consumer Services</w:t>
      </w:r>
      <w:r w:rsidR="0040273D">
        <w:t xml:space="preserve"> (welke </w:t>
      </w:r>
      <w:proofErr w:type="spellStart"/>
      <w:r w:rsidR="0040273D" w:rsidRPr="00B20024">
        <w:t>Kostolansky</w:t>
      </w:r>
      <w:proofErr w:type="spellEnd"/>
      <w:r w:rsidR="0040273D">
        <w:t xml:space="preserve"> &amp; </w:t>
      </w:r>
      <w:proofErr w:type="spellStart"/>
      <w:r w:rsidR="0040273D">
        <w:t>Stanko</w:t>
      </w:r>
      <w:proofErr w:type="spellEnd"/>
      <w:r w:rsidR="0040273D">
        <w:t xml:space="preserve"> </w:t>
      </w:r>
      <w:proofErr w:type="gramStart"/>
      <w:r w:rsidR="0040273D">
        <w:t>(</w:t>
      </w:r>
      <w:proofErr w:type="gramEnd"/>
      <w:r w:rsidR="0040273D">
        <w:t>2011) noemde in hun onderzoek)</w:t>
      </w:r>
      <w:r>
        <w:t xml:space="preserve">; </w:t>
      </w:r>
      <w:r w:rsidR="00E25247">
        <w:t>waardoor</w:t>
      </w:r>
      <w:r>
        <w:t xml:space="preserve"> de </w:t>
      </w:r>
      <w:r w:rsidR="0006585B">
        <w:t>tweede</w:t>
      </w:r>
      <w:r>
        <w:t xml:space="preserve"> hypothese als volgt kan worden geformuleerd:</w:t>
      </w:r>
    </w:p>
    <w:p w:rsidR="00A6428D" w:rsidRDefault="00A6428D" w:rsidP="00A6428D">
      <w:pPr>
        <w:ind w:left="705"/>
      </w:pPr>
      <w:r w:rsidRPr="00A6428D">
        <w:rPr>
          <w:b/>
        </w:rPr>
        <w:t xml:space="preserve">Hypothese </w:t>
      </w:r>
      <w:r>
        <w:rPr>
          <w:b/>
        </w:rPr>
        <w:t>2</w:t>
      </w:r>
      <w:r>
        <w:t xml:space="preserve">: </w:t>
      </w:r>
      <w:r w:rsidRPr="008A3FA9">
        <w:t xml:space="preserve">De aangepaste leasestandaard zal </w:t>
      </w:r>
      <w:r>
        <w:t>de grootste</w:t>
      </w:r>
      <w:r w:rsidRPr="008A3FA9">
        <w:t xml:space="preserve"> invloed hebben op de financiële ratio's van </w:t>
      </w:r>
      <w:r>
        <w:t xml:space="preserve">ondernemingen uit de industrieën </w:t>
      </w:r>
      <w:proofErr w:type="spellStart"/>
      <w:r>
        <w:t>Industrials</w:t>
      </w:r>
      <w:proofErr w:type="spellEnd"/>
      <w:r>
        <w:t xml:space="preserve">, Consumer </w:t>
      </w:r>
      <w:proofErr w:type="spellStart"/>
      <w:r>
        <w:t>Goods</w:t>
      </w:r>
      <w:proofErr w:type="spellEnd"/>
      <w:r>
        <w:t xml:space="preserve"> en Consumer Services.</w:t>
      </w:r>
    </w:p>
    <w:p w:rsidR="00B071B8" w:rsidRDefault="00E3129D" w:rsidP="00346E61">
      <w:r>
        <w:t xml:space="preserve">Het aanpassen van de huidige leasestandaard neemt al enkele jaren in beslag. </w:t>
      </w:r>
      <w:r w:rsidR="00B071B8">
        <w:t>Ondern</w:t>
      </w:r>
      <w:r w:rsidR="00B071B8">
        <w:t>e</w:t>
      </w:r>
      <w:r w:rsidR="00B071B8">
        <w:t xml:space="preserve">mingen die </w:t>
      </w:r>
      <w:r>
        <w:t xml:space="preserve">(zowel financiële als operationele) </w:t>
      </w:r>
      <w:r w:rsidR="00B071B8">
        <w:t>leaseovereenkomsten hebben zullen bij de invoering van de nieuwe leasestandaard hun leaseovereenkomsten moeten gaan he</w:t>
      </w:r>
      <w:r w:rsidR="00B071B8">
        <w:t>r</w:t>
      </w:r>
      <w:r w:rsidR="00B071B8">
        <w:t>zien (</w:t>
      </w:r>
      <w:proofErr w:type="spellStart"/>
      <w:r w:rsidR="00B071B8">
        <w:t>Tahtah</w:t>
      </w:r>
      <w:proofErr w:type="spellEnd"/>
      <w:r w:rsidR="00B071B8">
        <w:t xml:space="preserve"> &amp; Spek, 201</w:t>
      </w:r>
      <w:r w:rsidR="004523E5">
        <w:t>2</w:t>
      </w:r>
      <w:r w:rsidR="00B071B8">
        <w:t>). Het is interessant om te zien of ondernemingen deze he</w:t>
      </w:r>
      <w:r w:rsidR="00B071B8">
        <w:t>r</w:t>
      </w:r>
      <w:r w:rsidR="00B071B8">
        <w:t>zieningen al zijn begonnen</w:t>
      </w:r>
      <w:r>
        <w:t xml:space="preserve"> en</w:t>
      </w:r>
      <w:r w:rsidR="00B071B8">
        <w:t xml:space="preserve"> of zij</w:t>
      </w:r>
      <w:r>
        <w:t xml:space="preserve"> al</w:t>
      </w:r>
      <w:r w:rsidR="00B071B8">
        <w:t xml:space="preserve"> rekening houden met de nieuwe leasestandaard bij het afsluiten van nieuwe leaseovereenkomsten (door bijvoorbeeld alleen maar te kiezen voor financiële leaseovereenkomsten).</w:t>
      </w:r>
      <w:r>
        <w:t xml:space="preserve"> Dit is het beste te onderzoeken door de </w:t>
      </w:r>
      <w:r>
        <w:lastRenderedPageBreak/>
        <w:t xml:space="preserve">uitkomsten van het onderzoek van </w:t>
      </w:r>
      <w:proofErr w:type="spellStart"/>
      <w:r>
        <w:t>Branswijck</w:t>
      </w:r>
      <w:proofErr w:type="spellEnd"/>
      <w:r>
        <w:t xml:space="preserve"> et al. (2011) te vergelijken met de ui</w:t>
      </w:r>
      <w:r>
        <w:t>t</w:t>
      </w:r>
      <w:r>
        <w:t xml:space="preserve">komsten van dit onderzoek. </w:t>
      </w:r>
      <w:r w:rsidR="009801C1">
        <w:t>E</w:t>
      </w:r>
      <w:r>
        <w:t>r</w:t>
      </w:r>
      <w:r w:rsidR="009801C1">
        <w:t xml:space="preserve"> zit</w:t>
      </w:r>
      <w:r>
        <w:t xml:space="preserve"> vier ja</w:t>
      </w:r>
      <w:r w:rsidR="00B11414">
        <w:t>ar</w:t>
      </w:r>
      <w:r>
        <w:t xml:space="preserve"> tussen de jaarrekeningen uit het onderzoek van </w:t>
      </w:r>
      <w:proofErr w:type="spellStart"/>
      <w:r>
        <w:t>Branswijck</w:t>
      </w:r>
      <w:proofErr w:type="spellEnd"/>
      <w:r>
        <w:t xml:space="preserve"> et al. </w:t>
      </w:r>
      <w:proofErr w:type="gramStart"/>
      <w:r>
        <w:t>en</w:t>
      </w:r>
      <w:proofErr w:type="gramEnd"/>
      <w:r>
        <w:t xml:space="preserve"> de jaarrekeningen die in dit onderzoek gebruikt zullen worden. </w:t>
      </w:r>
      <w:r w:rsidR="00B071B8">
        <w:t xml:space="preserve">Om dit te onderzoeken is een </w:t>
      </w:r>
      <w:r w:rsidR="00B11414">
        <w:t xml:space="preserve">derde </w:t>
      </w:r>
      <w:r w:rsidR="00B071B8">
        <w:t>hypothese geformuleerd:</w:t>
      </w:r>
    </w:p>
    <w:p w:rsidR="000345D9" w:rsidRDefault="00A6428D" w:rsidP="00B071B8">
      <w:pPr>
        <w:suppressAutoHyphens/>
        <w:ind w:left="703"/>
        <w:jc w:val="left"/>
      </w:pPr>
      <w:r w:rsidRPr="00A6428D">
        <w:rPr>
          <w:b/>
        </w:rPr>
        <w:t xml:space="preserve">Hypothese </w:t>
      </w:r>
      <w:r>
        <w:rPr>
          <w:b/>
        </w:rPr>
        <w:t>3</w:t>
      </w:r>
      <w:r w:rsidR="000345D9">
        <w:t xml:space="preserve">: </w:t>
      </w:r>
      <w:r w:rsidR="000345D9" w:rsidRPr="000345D9">
        <w:t>De effecten van de nieuwe leasestandaard</w:t>
      </w:r>
      <w:r w:rsidR="008B36CE">
        <w:t xml:space="preserve"> op de financiële ratio’s van een onderneming</w:t>
      </w:r>
      <w:r w:rsidR="000345D9" w:rsidRPr="000345D9">
        <w:t xml:space="preserve"> zullen minder groot zijn dan de effecten onderzocht in het artikel van </w:t>
      </w:r>
      <w:proofErr w:type="spellStart"/>
      <w:r w:rsidR="000345D9" w:rsidRPr="000345D9">
        <w:t>Branswijck</w:t>
      </w:r>
      <w:proofErr w:type="spellEnd"/>
      <w:r w:rsidR="000345D9" w:rsidRPr="000345D9">
        <w:t xml:space="preserve"> et al. (2011).</w:t>
      </w:r>
    </w:p>
    <w:p w:rsidR="009801C1" w:rsidRDefault="009801C1" w:rsidP="009801C1"/>
    <w:p w:rsidR="009761A0" w:rsidRDefault="009761A0" w:rsidP="009761A0">
      <w:pPr>
        <w:pStyle w:val="Kop2"/>
      </w:pPr>
      <w:bookmarkStart w:id="22" w:name="_Toc362083929"/>
      <w:r>
        <w:t>4.3</w:t>
      </w:r>
      <w:r>
        <w:tab/>
      </w:r>
      <w:r w:rsidR="000272B9">
        <w:t>Onderzoeksmethode</w:t>
      </w:r>
      <w:bookmarkEnd w:id="22"/>
    </w:p>
    <w:p w:rsidR="000272B9" w:rsidRPr="000272B9" w:rsidRDefault="000272B9" w:rsidP="000272B9">
      <w:pPr>
        <w:pStyle w:val="Kop3"/>
      </w:pPr>
      <w:bookmarkStart w:id="23" w:name="_Toc362083930"/>
      <w:r>
        <w:t>4.3.1</w:t>
      </w:r>
      <w:r>
        <w:tab/>
        <w:t>Steekproef</w:t>
      </w:r>
      <w:bookmarkEnd w:id="23"/>
    </w:p>
    <w:p w:rsidR="00926083" w:rsidRPr="00E30D06" w:rsidRDefault="009761A0" w:rsidP="00AD40DF">
      <w:r>
        <w:t>De steekproef die gebruikt wordt voor het onderzoek bestaat uit de 1</w:t>
      </w:r>
      <w:r w:rsidR="006977B1">
        <w:t>18</w:t>
      </w:r>
      <w:r>
        <w:t xml:space="preserve"> ondernemingen die in juni 2013 genoteerd waren aan de Amsterdamse beurs (NYSE Euronext Amste</w:t>
      </w:r>
      <w:r>
        <w:t>r</w:t>
      </w:r>
      <w:r>
        <w:t xml:space="preserve">dam). </w:t>
      </w:r>
      <w:proofErr w:type="gramStart"/>
      <w:r w:rsidR="006977B1">
        <w:t xml:space="preserve">De steekproef is verdeeld over de drie beursindices: small cap (Amsterdam Small Cap Index), </w:t>
      </w:r>
      <w:proofErr w:type="spellStart"/>
      <w:r w:rsidR="006977B1">
        <w:t>mid</w:t>
      </w:r>
      <w:proofErr w:type="spellEnd"/>
      <w:r w:rsidR="006977B1">
        <w:t xml:space="preserve"> cap (Amsterdam Midkap Index) en large cap (Amsterdam</w:t>
      </w:r>
      <w:r w:rsidR="00AD40DF">
        <w:t xml:space="preserve"> </w:t>
      </w:r>
      <w:r w:rsidR="006977B1">
        <w:t>Exchange</w:t>
      </w:r>
      <w:r w:rsidR="00AD40DF">
        <w:t xml:space="preserve"> </w:t>
      </w:r>
      <w:r w:rsidR="006977B1">
        <w:t>I</w:t>
      </w:r>
      <w:r w:rsidR="006977B1">
        <w:t>n</w:t>
      </w:r>
      <w:r w:rsidR="006977B1">
        <w:t xml:space="preserve">dex; AEX). </w:t>
      </w:r>
      <w:proofErr w:type="gramEnd"/>
      <w:r w:rsidR="006977B1">
        <w:t>Ondernemingen die geen operationele leaseovereenkomsten rapporteren zijn uit de steekproef gehaald. Ondernemingen die gebonden zijn aan specifieke rapport</w:t>
      </w:r>
      <w:r w:rsidR="006977B1">
        <w:t>e</w:t>
      </w:r>
      <w:r w:rsidR="006977B1">
        <w:t xml:space="preserve">ringsregels (zoals banken) zijn ook uit de steekproef gehaald, </w:t>
      </w:r>
      <w:proofErr w:type="gramStart"/>
      <w:r w:rsidR="006977B1">
        <w:t>aangezien</w:t>
      </w:r>
      <w:proofErr w:type="gramEnd"/>
      <w:r w:rsidR="006977B1">
        <w:t xml:space="preserve"> </w:t>
      </w:r>
      <w:r w:rsidR="006D2CEF">
        <w:t>deze</w:t>
      </w:r>
      <w:r w:rsidR="006977B1">
        <w:t xml:space="preserve"> </w:t>
      </w:r>
      <w:r w:rsidR="00926083">
        <w:t>gegevens</w:t>
      </w:r>
      <w:r w:rsidR="006977B1">
        <w:t xml:space="preserve"> onbruikbaar </w:t>
      </w:r>
      <w:r w:rsidR="00926083">
        <w:t>zijn</w:t>
      </w:r>
      <w:r w:rsidR="006977B1">
        <w:t>. Na deze correcties blijft</w:t>
      </w:r>
      <w:r w:rsidR="00CF7CBA">
        <w:t xml:space="preserve"> er een bruikbare steekproef over van 83 </w:t>
      </w:r>
      <w:r w:rsidR="00CF7CBA" w:rsidRPr="00E30D06">
        <w:t>o</w:t>
      </w:r>
      <w:r w:rsidR="00CF7CBA" w:rsidRPr="00E30D06">
        <w:t>n</w:t>
      </w:r>
      <w:r w:rsidR="00CF7CBA" w:rsidRPr="00E30D06">
        <w:t>dern</w:t>
      </w:r>
      <w:r w:rsidR="00553507" w:rsidRPr="00E30D06">
        <w:t xml:space="preserve">emingen </w:t>
      </w:r>
      <w:r w:rsidR="0039014A" w:rsidRPr="00E30D06">
        <w:t>(zie tabel 4.1)</w:t>
      </w:r>
      <w:r w:rsidR="00C80D33" w:rsidRPr="00E30D06">
        <w:t>.</w:t>
      </w:r>
    </w:p>
    <w:p w:rsidR="00442835" w:rsidRDefault="00C35A7F" w:rsidP="00BF2556">
      <w:pPr>
        <w:pStyle w:val="Geenafstand"/>
        <w:jc w:val="center"/>
      </w:pPr>
      <w:r>
        <w:object w:dxaOrig="7834" w:dyaOrig="2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3pt;height:125.75pt" o:ole="">
            <v:imagedata r:id="rId11" o:title=""/>
            <o:lock v:ext="edit" aspectratio="f"/>
          </v:shape>
          <o:OLEObject Type="Embed" ProgID="Excel.Sheet.12" ShapeID="_x0000_i1025" DrawAspect="Content" ObjectID="_1435826465" r:id="rId12"/>
        </w:object>
      </w:r>
    </w:p>
    <w:p w:rsidR="008F0DA6" w:rsidRDefault="00BF2556" w:rsidP="00BF2556">
      <w:pPr>
        <w:pStyle w:val="Geenafstand"/>
        <w:tabs>
          <w:tab w:val="left" w:pos="426"/>
        </w:tabs>
      </w:pPr>
      <w:r w:rsidRPr="00BF2556">
        <w:tab/>
      </w:r>
      <w:proofErr w:type="gramStart"/>
      <w:r w:rsidR="00CF7CBA" w:rsidRPr="00E30D06">
        <w:t>tabel</w:t>
      </w:r>
      <w:proofErr w:type="gramEnd"/>
      <w:r w:rsidR="00CF7CBA" w:rsidRPr="00E30D06">
        <w:t xml:space="preserve"> 4.1</w:t>
      </w:r>
    </w:p>
    <w:p w:rsidR="00442835" w:rsidRDefault="00442835" w:rsidP="00442835">
      <w:pPr>
        <w:pStyle w:val="Geenafstand"/>
      </w:pPr>
    </w:p>
    <w:p w:rsidR="00926083" w:rsidRDefault="00926083" w:rsidP="009761A0">
      <w:r>
        <w:t xml:space="preserve">Van de 83 ondernemingen rapporteren </w:t>
      </w:r>
      <w:r w:rsidR="00163FFA">
        <w:t xml:space="preserve">er </w:t>
      </w:r>
      <w:r>
        <w:t xml:space="preserve">75 hun financiële gegevens in euro’s, 7 in Amerikaanse dollars en één onderneming rapporteert in Britse ponden. In de dataset zijn de gegevens in dollars en ponden omgerekend naar euro’s. Als wisselkoers is de </w:t>
      </w:r>
      <w:r>
        <w:lastRenderedPageBreak/>
        <w:t>wisselkoers op 31 december 2012</w:t>
      </w:r>
      <w:r>
        <w:rPr>
          <w:rStyle w:val="Voetnootmarkering"/>
        </w:rPr>
        <w:footnoteReference w:id="2"/>
      </w:r>
      <w:r w:rsidR="00C80D33">
        <w:t xml:space="preserve"> </w:t>
      </w:r>
      <w:r>
        <w:t xml:space="preserve">genomen. Er is niet gekozen voor een gemiddelde wisselkoers over het gerapporteerde boekjaar, aangezien </w:t>
      </w:r>
      <w:r w:rsidR="00EF50AE">
        <w:t>het onderzoek zich conce</w:t>
      </w:r>
      <w:r w:rsidR="00EF50AE">
        <w:t>n</w:t>
      </w:r>
      <w:r w:rsidR="00EF50AE">
        <w:t>treert op de</w:t>
      </w:r>
      <w:r w:rsidR="006D2CEF">
        <w:t xml:space="preserve"> balansveranderingen. De te onderzoeken</w:t>
      </w:r>
      <w:r>
        <w:t xml:space="preserve"> veranderingen zijn waarheidsg</w:t>
      </w:r>
      <w:r>
        <w:t>e</w:t>
      </w:r>
      <w:r>
        <w:t>trouwer wanneer de wisselkoers op 31 december 2012 wordt genomen, in plaats van de gemiddelde wisselkoers van 2012.</w:t>
      </w:r>
    </w:p>
    <w:p w:rsidR="00A94D91" w:rsidRDefault="00A94D91" w:rsidP="009761A0">
      <w:r>
        <w:t>Voor het onderzoek is gebruik gemaakt van de jaarverslagen van 2012. Enkele onde</w:t>
      </w:r>
      <w:r>
        <w:t>r</w:t>
      </w:r>
      <w:r>
        <w:t>nemingen hanteren een gebroken boekjaar, bij hen wordt er gebruik gemaakt van het jaarverslag 2011-2012.</w:t>
      </w:r>
    </w:p>
    <w:p w:rsidR="00130C54" w:rsidRDefault="00130C54" w:rsidP="00130C54">
      <w:pPr>
        <w:pStyle w:val="Kop3"/>
      </w:pPr>
      <w:bookmarkStart w:id="24" w:name="_Toc362083931"/>
      <w:r>
        <w:t>4.</w:t>
      </w:r>
      <w:r w:rsidR="0006585B">
        <w:t>3</w:t>
      </w:r>
      <w:r>
        <w:t>.</w:t>
      </w:r>
      <w:r w:rsidR="000272B9">
        <w:t>2</w:t>
      </w:r>
      <w:r>
        <w:tab/>
        <w:t xml:space="preserve">Berekening </w:t>
      </w:r>
      <w:r w:rsidR="008C1733">
        <w:t xml:space="preserve">operationele </w:t>
      </w:r>
      <w:r>
        <w:t>leaseactiva en -passiva</w:t>
      </w:r>
      <w:bookmarkEnd w:id="24"/>
    </w:p>
    <w:p w:rsidR="00130C54" w:rsidRDefault="00130C54" w:rsidP="00130C54">
      <w:r>
        <w:t>De operationele leaseverplichtingen zijn in de jaarrekening opgenomen onder verplic</w:t>
      </w:r>
      <w:r>
        <w:t>h</w:t>
      </w:r>
      <w:r>
        <w:t xml:space="preserve">tingen die niet blijken uit de balans van de onderneming. </w:t>
      </w:r>
      <w:r w:rsidR="00E72375">
        <w:t xml:space="preserve">Van deze verplichtingen zijn de toekomstige minimale </w:t>
      </w:r>
      <w:r w:rsidR="00555662">
        <w:t>lease</w:t>
      </w:r>
      <w:r w:rsidR="00E72375">
        <w:t>betalingen opgenomen (</w:t>
      </w:r>
      <w:proofErr w:type="spellStart"/>
      <w:r w:rsidR="00E72375" w:rsidRPr="00555662">
        <w:rPr>
          <w:i/>
        </w:rPr>
        <w:t>future</w:t>
      </w:r>
      <w:proofErr w:type="spellEnd"/>
      <w:r w:rsidR="00E72375" w:rsidRPr="00555662">
        <w:rPr>
          <w:i/>
        </w:rPr>
        <w:t xml:space="preserve"> </w:t>
      </w:r>
      <w:proofErr w:type="spellStart"/>
      <w:r w:rsidR="00E72375" w:rsidRPr="00555662">
        <w:rPr>
          <w:i/>
        </w:rPr>
        <w:t>minimal</w:t>
      </w:r>
      <w:proofErr w:type="spellEnd"/>
      <w:r w:rsidR="00E72375" w:rsidRPr="00555662">
        <w:rPr>
          <w:i/>
        </w:rPr>
        <w:t xml:space="preserve"> lease</w:t>
      </w:r>
      <w:r w:rsidR="00555662" w:rsidRPr="00555662">
        <w:rPr>
          <w:i/>
        </w:rPr>
        <w:t xml:space="preserve"> </w:t>
      </w:r>
      <w:proofErr w:type="spellStart"/>
      <w:r w:rsidR="00E72375" w:rsidRPr="00555662">
        <w:rPr>
          <w:i/>
        </w:rPr>
        <w:t>payments</w:t>
      </w:r>
      <w:proofErr w:type="spellEnd"/>
      <w:r w:rsidR="00E72375">
        <w:t>).</w:t>
      </w:r>
      <w:r w:rsidR="00555662">
        <w:t xml:space="preserve"> In </w:t>
      </w:r>
      <w:r w:rsidR="00555662" w:rsidRPr="00E30D06">
        <w:t xml:space="preserve">figuur 4.1 is een </w:t>
      </w:r>
      <w:r w:rsidR="00555662">
        <w:t>voorbeeld opgenomen uit het jaarverslag van de Brits-Nederlandse oliemaatschap</w:t>
      </w:r>
      <w:r w:rsidR="00E42B15">
        <w:t>pij</w:t>
      </w:r>
      <w:r w:rsidR="00555662">
        <w:t xml:space="preserve"> </w:t>
      </w:r>
      <w:r w:rsidR="00555662" w:rsidRPr="00555662">
        <w:t>Royal Dutch Shell PLC</w:t>
      </w:r>
      <w:r w:rsidR="00555662">
        <w:t>.</w:t>
      </w:r>
    </w:p>
    <w:p w:rsidR="00555662" w:rsidRDefault="00555662" w:rsidP="00BF2556">
      <w:pPr>
        <w:pStyle w:val="Geenafstand"/>
        <w:jc w:val="center"/>
      </w:pPr>
      <w:r>
        <w:rPr>
          <w:noProof/>
          <w:lang w:eastAsia="nl-NL"/>
        </w:rPr>
        <w:drawing>
          <wp:inline distT="0" distB="0" distL="0" distR="0" wp14:anchorId="307D7C69" wp14:editId="591AA67A">
            <wp:extent cx="5745480" cy="1095375"/>
            <wp:effectExtent l="0" t="0" r="762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1095375"/>
                    </a:xfrm>
                    <a:prstGeom prst="rect">
                      <a:avLst/>
                    </a:prstGeom>
                    <a:noFill/>
                    <a:ln>
                      <a:noFill/>
                    </a:ln>
                  </pic:spPr>
                </pic:pic>
              </a:graphicData>
            </a:graphic>
          </wp:inline>
        </w:drawing>
      </w:r>
    </w:p>
    <w:p w:rsidR="00555662" w:rsidRPr="00E30D06" w:rsidRDefault="00555662" w:rsidP="00555662">
      <w:pPr>
        <w:pStyle w:val="Geenafstand"/>
        <w:rPr>
          <w:lang w:val="en-US"/>
        </w:rPr>
      </w:pPr>
      <w:proofErr w:type="spellStart"/>
      <w:proofErr w:type="gramStart"/>
      <w:r w:rsidRPr="00E30D06">
        <w:rPr>
          <w:lang w:val="en-US"/>
        </w:rPr>
        <w:t>figuur</w:t>
      </w:r>
      <w:proofErr w:type="spellEnd"/>
      <w:proofErr w:type="gramEnd"/>
      <w:r w:rsidRPr="00E30D06">
        <w:rPr>
          <w:lang w:val="en-US"/>
        </w:rPr>
        <w:t xml:space="preserve"> 4.1 (Royal Dutch Shell PLC Annual Report 2012, </w:t>
      </w:r>
      <w:proofErr w:type="spellStart"/>
      <w:r w:rsidRPr="00E30D06">
        <w:rPr>
          <w:lang w:val="en-US"/>
        </w:rPr>
        <w:t>blz</w:t>
      </w:r>
      <w:proofErr w:type="spellEnd"/>
      <w:r w:rsidRPr="00E30D06">
        <w:rPr>
          <w:lang w:val="en-US"/>
        </w:rPr>
        <w:t>. 121)</w:t>
      </w:r>
    </w:p>
    <w:p w:rsidR="00555662" w:rsidRDefault="00555662" w:rsidP="00555662">
      <w:pPr>
        <w:pStyle w:val="Geenafstand"/>
        <w:rPr>
          <w:lang w:val="en-US"/>
        </w:rPr>
      </w:pPr>
    </w:p>
    <w:p w:rsidR="00130C54" w:rsidRDefault="00555662" w:rsidP="00130C54">
      <w:r>
        <w:t xml:space="preserve">Deze ‘toekomstige minimale leasebetalingen’ moeten omgerekend worden om gebruikt te kunnen worden in de balans van een onderneming. </w:t>
      </w:r>
      <w:r w:rsidR="008318CB">
        <w:t xml:space="preserve">De berekening die hiervoor wordt gebruikt is hetzelfde als die van </w:t>
      </w:r>
      <w:proofErr w:type="spellStart"/>
      <w:r w:rsidR="00130C54">
        <w:t>Branswijck</w:t>
      </w:r>
      <w:proofErr w:type="spellEnd"/>
      <w:r w:rsidR="00130C54">
        <w:t xml:space="preserve"> et al. (</w:t>
      </w:r>
      <w:r w:rsidR="008318CB">
        <w:t>2011). Ten eerste moet het rentepe</w:t>
      </w:r>
      <w:r w:rsidR="008318CB">
        <w:t>r</w:t>
      </w:r>
      <w:r w:rsidR="008318CB">
        <w:t xml:space="preserve">centage worden berekend. Hiervoor wordt de toekomstige minimale </w:t>
      </w:r>
      <w:r w:rsidR="008318CB" w:rsidRPr="008318CB">
        <w:t>financiële</w:t>
      </w:r>
      <w:r w:rsidR="008318CB">
        <w:t xml:space="preserve"> leaseb</w:t>
      </w:r>
      <w:r w:rsidR="008318CB">
        <w:t>e</w:t>
      </w:r>
      <w:r w:rsidR="008318CB">
        <w:t>taling van minder dan één jaar minus het kortlopende deel van de contante waarde van de financiële leaseschuld gedeeld door de totale contante waarde van de financiële le</w:t>
      </w:r>
      <w:r w:rsidR="008318CB">
        <w:t>a</w:t>
      </w:r>
      <w:r w:rsidR="008318CB">
        <w:t>seschuld. Daarna wordt de totale duur (in jaren) van de leaseovereenkomst berekend (</w:t>
      </w:r>
      <w:proofErr w:type="spellStart"/>
      <w:r w:rsidR="008318CB">
        <w:rPr>
          <w:i/>
        </w:rPr>
        <w:t>duration</w:t>
      </w:r>
      <w:proofErr w:type="spellEnd"/>
      <w:r w:rsidR="008318CB">
        <w:rPr>
          <w:i/>
        </w:rPr>
        <w:t xml:space="preserve"> of the cashflows</w:t>
      </w:r>
      <w:r w:rsidR="008318CB">
        <w:t xml:space="preserve">). Hiervoor wordt de totale toekomstige minimale operationele </w:t>
      </w:r>
      <w:r w:rsidR="008318CB">
        <w:lastRenderedPageBreak/>
        <w:t xml:space="preserve">leasebetalingen gedeeld door de toekomstige minimale operationele leasebetaling van minder dan één jaar. Om uiteindelijk de operationele leaseschuld te berekenen wordt de duur van de leaseovereenkomst vermenigvuldigd met </w:t>
      </w:r>
      <w:proofErr w:type="gramStart"/>
      <w:r w:rsidR="0040500D">
        <w:t>de</w:t>
      </w:r>
      <w:proofErr w:type="gramEnd"/>
      <w:r w:rsidR="008318CB">
        <w:t xml:space="preserve"> </w:t>
      </w:r>
      <w:r w:rsidR="008318CB">
        <w:rPr>
          <w:i/>
        </w:rPr>
        <w:t xml:space="preserve">present </w:t>
      </w:r>
      <w:proofErr w:type="spellStart"/>
      <w:r w:rsidR="008318CB">
        <w:rPr>
          <w:i/>
        </w:rPr>
        <w:t>value</w:t>
      </w:r>
      <w:proofErr w:type="spellEnd"/>
      <w:r w:rsidR="008318CB">
        <w:rPr>
          <w:i/>
        </w:rPr>
        <w:t xml:space="preserve"> factor</w:t>
      </w:r>
      <w:r w:rsidR="0040500D">
        <w:t>.</w:t>
      </w:r>
    </w:p>
    <w:p w:rsidR="00FA1514" w:rsidRDefault="00FA1514" w:rsidP="00130C54">
      <w:r>
        <w:t xml:space="preserve">Ook om de operationele </w:t>
      </w:r>
      <w:r w:rsidR="008C1733">
        <w:t xml:space="preserve">leaseactiva te berekenen wordt de berekening van </w:t>
      </w:r>
      <w:proofErr w:type="spellStart"/>
      <w:r w:rsidR="008C1733">
        <w:t>Branswijck</w:t>
      </w:r>
      <w:proofErr w:type="spellEnd"/>
      <w:r w:rsidR="008C1733">
        <w:t xml:space="preserve"> et al. (2011) gebruikt. Bij deze berekening wordt de aanname </w:t>
      </w:r>
      <w:r w:rsidR="00553507">
        <w:t>gedaan</w:t>
      </w:r>
      <w:r w:rsidR="008C1733">
        <w:t xml:space="preserve"> dat van alle oper</w:t>
      </w:r>
      <w:r w:rsidR="008C1733">
        <w:t>a</w:t>
      </w:r>
      <w:r w:rsidR="008C1733">
        <w:t xml:space="preserve">tionele leaseovereenkomsten de resterende duur </w:t>
      </w:r>
      <w:r w:rsidR="00C80D33">
        <w:t>de helft (</w:t>
      </w:r>
      <w:r w:rsidR="008C1733">
        <w:t>vijftig procent</w:t>
      </w:r>
      <w:r w:rsidR="00C80D33">
        <w:t>)</w:t>
      </w:r>
      <w:r w:rsidR="008C1733">
        <w:t xml:space="preserve"> is van de </w:t>
      </w:r>
      <w:r w:rsidR="006D2CEF">
        <w:t>tot</w:t>
      </w:r>
      <w:r w:rsidR="006D2CEF">
        <w:t>a</w:t>
      </w:r>
      <w:r w:rsidR="006D2CEF">
        <w:t>le duur van de overeenkomst, dit onderzoek hanteert dezelfde aanname.</w:t>
      </w:r>
      <w:r w:rsidR="008C1733">
        <w:t xml:space="preserve"> </w:t>
      </w:r>
    </w:p>
    <w:p w:rsidR="008C1733" w:rsidRDefault="008C1733" w:rsidP="00130C54">
      <w:r>
        <w:t xml:space="preserve">Belangrijk onderdeel </w:t>
      </w:r>
      <w:r w:rsidR="006D2CEF">
        <w:t>om de operationele lease activa en passiva te be</w:t>
      </w:r>
      <w:r>
        <w:t>rekenen is het re</w:t>
      </w:r>
      <w:r>
        <w:t>n</w:t>
      </w:r>
      <w:r>
        <w:t>tepercentage. Dit rentepercentage wordt aan de hand van de financiële leaseoveree</w:t>
      </w:r>
      <w:r>
        <w:t>n</w:t>
      </w:r>
      <w:r>
        <w:t>komsten berekend. Probleem hierbij is dat niet alle ondernemingen financiële leas</w:t>
      </w:r>
      <w:r>
        <w:t>e</w:t>
      </w:r>
      <w:r>
        <w:t>overeenkomsten he</w:t>
      </w:r>
      <w:r w:rsidR="006D2CEF">
        <w:t>bben</w:t>
      </w:r>
      <w:r>
        <w:t xml:space="preserve">. Van de 83 ondernemingen rapporteren er 40 geen financiële leaseovereenkomsten. In het onderzoek van </w:t>
      </w:r>
      <w:proofErr w:type="spellStart"/>
      <w:r>
        <w:t>Branswijck</w:t>
      </w:r>
      <w:proofErr w:type="spellEnd"/>
      <w:r>
        <w:t xml:space="preserve"> et al. (2011) zijn deze onde</w:t>
      </w:r>
      <w:r>
        <w:t>r</w:t>
      </w:r>
      <w:r>
        <w:t xml:space="preserve">nemingen uit de steekproef gelaten. In dit onderzoek </w:t>
      </w:r>
      <w:r w:rsidR="006129BA">
        <w:t>wordt dat niet gedaan</w:t>
      </w:r>
      <w:r w:rsidR="00C80D33">
        <w:t xml:space="preserve"> en </w:t>
      </w:r>
      <w:r w:rsidR="006129BA">
        <w:t>blijven</w:t>
      </w:r>
      <w:r w:rsidR="00C80D33">
        <w:t xml:space="preserve"> ze in de steekproef zitten</w:t>
      </w:r>
      <w:r>
        <w:t xml:space="preserve">. Het rentepercentage is belangrijk, maar ook weer niet </w:t>
      </w:r>
      <w:r w:rsidR="006D2CEF">
        <w:t>onmi</w:t>
      </w:r>
      <w:r w:rsidR="006D2CEF">
        <w:t>s</w:t>
      </w:r>
      <w:r w:rsidR="006D2CEF">
        <w:t>baar, aangezien er een goede schatting gemaakt kan worden van het rentepercentage.</w:t>
      </w:r>
      <w:r>
        <w:t xml:space="preserve"> Voor de berekeningen wordt in de gevallen</w:t>
      </w:r>
      <w:r w:rsidR="00DD1197">
        <w:t xml:space="preserve"> dat</w:t>
      </w:r>
      <w:r>
        <w:t xml:space="preserve"> financiële leaseovereenkomsten ontbr</w:t>
      </w:r>
      <w:r>
        <w:t>e</w:t>
      </w:r>
      <w:r>
        <w:t>ken gebruik gemaakt van het rentepercentage dat de onderneming</w:t>
      </w:r>
      <w:r w:rsidR="00DD1197">
        <w:t xml:space="preserve"> zelf noemt in haar jaarverslag voor leaseverplichtingen. Negen ondernemingen </w:t>
      </w:r>
      <w:r w:rsidR="006D2CEF">
        <w:t>hebben</w:t>
      </w:r>
      <w:r w:rsidR="00DD1197">
        <w:t xml:space="preserve"> deze informatie opgenomen in hun jaarrekening. Voor de overige ondernemingen wordt gebruik g</w:t>
      </w:r>
      <w:r w:rsidR="00DD1197">
        <w:t>e</w:t>
      </w:r>
      <w:r w:rsidR="00DD1197">
        <w:t xml:space="preserve">maakt van het gemiddelde percentage van de ondernemingen waarvan </w:t>
      </w:r>
      <w:r w:rsidR="00EF50AE">
        <w:t xml:space="preserve">er </w:t>
      </w:r>
      <w:r w:rsidR="00DD1197">
        <w:t>wel een pe</w:t>
      </w:r>
      <w:r w:rsidR="00DD1197">
        <w:t>r</w:t>
      </w:r>
      <w:r w:rsidR="00DD1197">
        <w:t xml:space="preserve">centage </w:t>
      </w:r>
      <w:r w:rsidR="00EF50AE">
        <w:t>kan worden berekend</w:t>
      </w:r>
      <w:r w:rsidR="00DD1197">
        <w:t xml:space="preserve"> of die zelf het percentage hebben opgenomen in hun jaa</w:t>
      </w:r>
      <w:r w:rsidR="00DD1197">
        <w:t>r</w:t>
      </w:r>
      <w:r w:rsidR="00DD1197">
        <w:t>rekening. Dit gemiddelde rentepercentage is 5,</w:t>
      </w:r>
      <w:r w:rsidR="00DD1197" w:rsidRPr="00E30D06">
        <w:t>88%</w:t>
      </w:r>
      <w:r w:rsidR="00707AAA" w:rsidRPr="00E30D06">
        <w:t xml:space="preserve">. Tabel 4.3 laat </w:t>
      </w:r>
      <w:r w:rsidR="00707AAA">
        <w:t>meer informatie zien over het rentepercentage. Hierin is te zien dat er een redelijk grote spreiding is (1,36% tot 12,75%), maar dat de mediaan en het gemiddelde bijna aan elkaar gelijk zijn (</w:t>
      </w:r>
      <w:proofErr w:type="gramStart"/>
      <w:r w:rsidR="00707AAA">
        <w:t>respe</w:t>
      </w:r>
      <w:r w:rsidR="00707AAA">
        <w:t>c</w:t>
      </w:r>
      <w:r w:rsidR="00707AAA">
        <w:t>tievelijk</w:t>
      </w:r>
      <w:proofErr w:type="gramEnd"/>
      <w:r w:rsidR="00707AAA">
        <w:t xml:space="preserve"> 5,92% en 5,88%).</w:t>
      </w:r>
    </w:p>
    <w:p w:rsidR="00DD1197" w:rsidRPr="00B12D26" w:rsidRDefault="00543A91" w:rsidP="00BF2556">
      <w:pPr>
        <w:pStyle w:val="Geenafstand"/>
        <w:jc w:val="center"/>
      </w:pPr>
      <w:r>
        <w:object w:dxaOrig="4567" w:dyaOrig="2049">
          <v:shape id="_x0000_i1026" type="#_x0000_t75" style="width:210.65pt;height:105.3pt" o:ole="">
            <v:imagedata r:id="rId14" o:title=""/>
            <o:lock v:ext="edit" aspectratio="f"/>
          </v:shape>
          <o:OLEObject Type="Embed" ProgID="Excel.Sheet.12" ShapeID="_x0000_i1026" DrawAspect="Content" ObjectID="_1435826466" r:id="rId15"/>
        </w:object>
      </w:r>
    </w:p>
    <w:p w:rsidR="00DD1197" w:rsidRPr="00E30D06" w:rsidRDefault="00BF2556" w:rsidP="006D2CEF">
      <w:pPr>
        <w:pStyle w:val="Geenafstand"/>
        <w:tabs>
          <w:tab w:val="left" w:pos="2410"/>
        </w:tabs>
      </w:pPr>
      <w:r w:rsidRPr="00E30D06">
        <w:tab/>
      </w:r>
      <w:proofErr w:type="gramStart"/>
      <w:r w:rsidR="00DD1197" w:rsidRPr="00E30D06">
        <w:t>tabel</w:t>
      </w:r>
      <w:proofErr w:type="gramEnd"/>
      <w:r w:rsidR="00DD1197" w:rsidRPr="00E30D06">
        <w:t xml:space="preserve"> 4.3</w:t>
      </w:r>
    </w:p>
    <w:p w:rsidR="004D35FB" w:rsidRDefault="000272B9" w:rsidP="000272B9">
      <w:pPr>
        <w:pStyle w:val="Kop2"/>
      </w:pPr>
      <w:bookmarkStart w:id="25" w:name="_Toc362083932"/>
      <w:r>
        <w:lastRenderedPageBreak/>
        <w:t>4.4</w:t>
      </w:r>
      <w:r>
        <w:tab/>
        <w:t>Resultaten</w:t>
      </w:r>
      <w:bookmarkEnd w:id="25"/>
    </w:p>
    <w:p w:rsidR="000272B9" w:rsidRPr="000272B9" w:rsidRDefault="00786C31" w:rsidP="000272B9">
      <w:pPr>
        <w:pStyle w:val="Kop3"/>
      </w:pPr>
      <w:bookmarkStart w:id="26" w:name="_Toc362083933"/>
      <w:r>
        <w:t>4.4.1</w:t>
      </w:r>
      <w:r>
        <w:tab/>
        <w:t>Algemene statistieken</w:t>
      </w:r>
      <w:bookmarkEnd w:id="26"/>
    </w:p>
    <w:p w:rsidR="000272B9" w:rsidRDefault="000272B9" w:rsidP="00130C54">
      <w:r>
        <w:t xml:space="preserve">Zoals besproken in paragraaf 4.3.1 </w:t>
      </w:r>
      <w:r w:rsidR="00E25247">
        <w:t>bevat</w:t>
      </w:r>
      <w:r w:rsidR="00543A91">
        <w:t xml:space="preserve"> het onderzoek</w:t>
      </w:r>
      <w:r>
        <w:t xml:space="preserve"> een </w:t>
      </w:r>
      <w:r w:rsidR="00553507">
        <w:t>steekproef</w:t>
      </w:r>
      <w:r>
        <w:t xml:space="preserve"> van 83</w:t>
      </w:r>
      <w:r w:rsidR="00E25247">
        <w:t xml:space="preserve"> onde</w:t>
      </w:r>
      <w:r w:rsidR="00E25247">
        <w:t>r</w:t>
      </w:r>
      <w:r w:rsidR="00E25247">
        <w:t>nemingen</w:t>
      </w:r>
      <w:r>
        <w:t>.</w:t>
      </w:r>
      <w:r w:rsidR="003D78E9">
        <w:t xml:space="preserve"> </w:t>
      </w:r>
      <w:r w:rsidR="00867D97">
        <w:t xml:space="preserve">Voor </w:t>
      </w:r>
      <w:r w:rsidR="00543A91">
        <w:t>enkele</w:t>
      </w:r>
      <w:r w:rsidR="00867D97">
        <w:t xml:space="preserve"> algemene statistieken </w:t>
      </w:r>
      <w:r w:rsidR="00543A91">
        <w:t xml:space="preserve">wordt het </w:t>
      </w:r>
      <w:r w:rsidR="00867D97">
        <w:t>minimum, de mediaan, het maximum en het gemiddelde</w:t>
      </w:r>
      <w:r w:rsidR="00543A91">
        <w:t xml:space="preserve"> berekend</w:t>
      </w:r>
      <w:r w:rsidR="00867D97">
        <w:t xml:space="preserve"> van de totale activa (voor en na het kapitalis</w:t>
      </w:r>
      <w:r w:rsidR="00867D97">
        <w:t>e</w:t>
      </w:r>
      <w:r w:rsidR="00867D97">
        <w:t>ren); het totaal vreemd vermogen (voor en na het kapitaliseren); de duur van de ove</w:t>
      </w:r>
      <w:r w:rsidR="00867D97">
        <w:t>r</w:t>
      </w:r>
      <w:r w:rsidR="00867D97">
        <w:t xml:space="preserve">eenkomst en de </w:t>
      </w:r>
      <w:r w:rsidR="006129BA">
        <w:t xml:space="preserve">procentuele </w:t>
      </w:r>
      <w:r w:rsidR="00867D97">
        <w:t xml:space="preserve">stijging </w:t>
      </w:r>
      <w:r w:rsidR="006129BA">
        <w:t>van</w:t>
      </w:r>
      <w:r w:rsidR="00867D97">
        <w:t xml:space="preserve"> de totale activa en </w:t>
      </w:r>
      <w:r w:rsidR="006129BA">
        <w:t xml:space="preserve">het </w:t>
      </w:r>
      <w:r w:rsidR="00867D97">
        <w:t xml:space="preserve">totaal vreemd vermogen </w:t>
      </w:r>
      <w:r w:rsidR="00867D97" w:rsidRPr="0010663B">
        <w:t>door het kapitaliseren. In tabel 4.4 zijn deze gegevens overzichtelijk weergegeven. Wat</w:t>
      </w:r>
      <w:r w:rsidR="00867D97" w:rsidRPr="00707AAA">
        <w:t xml:space="preserve"> opvalt, is de grote spreiding van bijna alle gegevens. Dit heeft te maken met de grote d</w:t>
      </w:r>
      <w:r w:rsidR="00867D97" w:rsidRPr="00707AAA">
        <w:t>i</w:t>
      </w:r>
      <w:r w:rsidR="00867D97" w:rsidRPr="00707AAA">
        <w:t>versiteit van de ondernemingen in de steekproef. Het enige criterium</w:t>
      </w:r>
      <w:r w:rsidR="00543A91" w:rsidRPr="00707AAA">
        <w:t xml:space="preserve"> waaraan de o</w:t>
      </w:r>
      <w:r w:rsidR="00543A91" w:rsidRPr="00707AAA">
        <w:t>n</w:t>
      </w:r>
      <w:r w:rsidR="00543A91" w:rsidRPr="00707AAA">
        <w:t>dernemingen in de steekproef moesten voldoen,</w:t>
      </w:r>
      <w:r w:rsidR="00867D97" w:rsidRPr="00707AAA">
        <w:t xml:space="preserve"> is het genoteerd staan aan de Amste</w:t>
      </w:r>
      <w:r w:rsidR="00867D97" w:rsidRPr="00707AAA">
        <w:t>r</w:t>
      </w:r>
      <w:r w:rsidR="00867D97" w:rsidRPr="00707AAA">
        <w:t>damse beurs.</w:t>
      </w:r>
      <w:r w:rsidR="00BC0762">
        <w:t xml:space="preserve"> Om deze reden worden er geen ondernemingen uit de steekproef gelaten, aangezien </w:t>
      </w:r>
      <w:r w:rsidR="0019682D">
        <w:t>het onderzoek</w:t>
      </w:r>
      <w:r w:rsidR="00BC0762">
        <w:t xml:space="preserve"> </w:t>
      </w:r>
      <w:r w:rsidR="0019682D">
        <w:t>zich bezighoudt met</w:t>
      </w:r>
      <w:r w:rsidR="00BC0762">
        <w:t xml:space="preserve"> de effecten op alle ondernemingen aan de Amsterdamse beurs.</w:t>
      </w:r>
    </w:p>
    <w:p w:rsidR="00B12D26" w:rsidRDefault="00C35A7F" w:rsidP="00BF2556">
      <w:pPr>
        <w:pStyle w:val="Geenafstand"/>
        <w:jc w:val="center"/>
      </w:pPr>
      <w:r>
        <w:object w:dxaOrig="8415" w:dyaOrig="3600">
          <v:shape id="_x0000_i1027" type="#_x0000_t75" style="width:420.2pt;height:180.55pt" o:ole="">
            <v:imagedata r:id="rId16" o:title=""/>
            <o:lock v:ext="edit" aspectratio="f"/>
          </v:shape>
          <o:OLEObject Type="Embed" ProgID="Excel.Sheet.12" ShapeID="_x0000_i1027" DrawAspect="Content" ObjectID="_1435826467" r:id="rId17"/>
        </w:object>
      </w:r>
    </w:p>
    <w:p w:rsidR="000272B9" w:rsidRPr="00E30D06" w:rsidRDefault="00BF2556" w:rsidP="00BF2556">
      <w:pPr>
        <w:pStyle w:val="Geenafstand"/>
        <w:tabs>
          <w:tab w:val="left" w:pos="284"/>
        </w:tabs>
      </w:pPr>
      <w:r w:rsidRPr="00E30D06">
        <w:tab/>
      </w:r>
      <w:proofErr w:type="gramStart"/>
      <w:r w:rsidR="00867D97" w:rsidRPr="00E30D06">
        <w:t>tabel</w:t>
      </w:r>
      <w:proofErr w:type="gramEnd"/>
      <w:r w:rsidR="00867D97" w:rsidRPr="00E30D06">
        <w:t xml:space="preserve"> 4.4</w:t>
      </w:r>
    </w:p>
    <w:p w:rsidR="006F2D0C" w:rsidRDefault="006F2D0C" w:rsidP="00BD71B0">
      <w:pPr>
        <w:pStyle w:val="Geenafstand"/>
      </w:pPr>
    </w:p>
    <w:p w:rsidR="0067406A" w:rsidRDefault="0067406A" w:rsidP="0067406A">
      <w:r>
        <w:t>De stijging van het totaal vreemd vermogen door het kapitaliseren van de operationele leaseovereenkomsten valt het meest op. Het minimum van deze stijging is 0,03% en het maximum is 105,89%.</w:t>
      </w:r>
      <w:r w:rsidR="00185FD9">
        <w:t xml:space="preserve"> </w:t>
      </w:r>
      <w:r w:rsidR="0026425C">
        <w:t>De 25 ondernemingen met de grootste stijging laten gemiddeld een stijging zien van 40%. Voor de stijging van de totale activa is dit een gemiddelde sti</w:t>
      </w:r>
      <w:r w:rsidR="0026425C">
        <w:t>j</w:t>
      </w:r>
      <w:r w:rsidR="0026425C">
        <w:t xml:space="preserve">ging van 14,5%. </w:t>
      </w:r>
      <w:r w:rsidR="00185FD9">
        <w:t>Daarnaast heeft ook de duur van de leaseov</w:t>
      </w:r>
      <w:r w:rsidR="0083144F">
        <w:t xml:space="preserve">ereenkomst een grote spreiding, dit is vooral goed te zien door het relatief grote verschil tussen de mediaan en het gemiddelde (respectievelijk 3,62 en 4,31 jaar). De duur van de overeenkomst kent één </w:t>
      </w:r>
      <w:proofErr w:type="gramStart"/>
      <w:r w:rsidR="0083144F">
        <w:t xml:space="preserve">uitschieter  </w:t>
      </w:r>
      <w:proofErr w:type="gramEnd"/>
      <w:r w:rsidR="0083144F">
        <w:t xml:space="preserve">van 46,50 jaar, de rest van de bedrijven kennen allemaal een duur van </w:t>
      </w:r>
      <w:r w:rsidR="0083144F">
        <w:lastRenderedPageBreak/>
        <w:t xml:space="preserve">12,51 jaar en korter. Wanneer er gekeken wordt naar de mediaan en het gemiddelde van de duur van de overeenkomst zonder de uitschieter komen die </w:t>
      </w:r>
      <w:proofErr w:type="gramStart"/>
      <w:r w:rsidR="0083144F">
        <w:t>respectievelijk</w:t>
      </w:r>
      <w:proofErr w:type="gramEnd"/>
      <w:r w:rsidR="0083144F">
        <w:t xml:space="preserve"> uit op 3,60 en 3,79. </w:t>
      </w:r>
    </w:p>
    <w:p w:rsidR="0067406A" w:rsidRDefault="0083144F" w:rsidP="0067406A">
      <w:r>
        <w:t xml:space="preserve">De algemene statistieken </w:t>
      </w:r>
      <w:r w:rsidRPr="00E30D06">
        <w:t xml:space="preserve">uit tabel 4.4 laten dus </w:t>
      </w:r>
      <w:r>
        <w:t xml:space="preserve">een grote spreiding zien. </w:t>
      </w:r>
      <w:r w:rsidR="00BC0762">
        <w:t>Een grote spreiding wijst meestal op het ontbreken van normaliteit. Om hierover zeker te zijn, zijn de gegevens getest op normaliteit.</w:t>
      </w:r>
      <w:r w:rsidR="0067406A">
        <w:t xml:space="preserve"> Uit deze test (Kolmogorov-</w:t>
      </w:r>
      <w:proofErr w:type="spellStart"/>
      <w:r w:rsidR="0067406A">
        <w:t>Smirnov</w:t>
      </w:r>
      <w:proofErr w:type="spellEnd"/>
      <w:r w:rsidR="0067406A">
        <w:t>, gemiddelde p-waarde 0,00</w:t>
      </w:r>
      <w:r w:rsidR="00B61181">
        <w:t>0</w:t>
      </w:r>
      <w:r w:rsidR="0067406A">
        <w:t>; allen significant</w:t>
      </w:r>
      <w:r w:rsidR="00B61181">
        <w:t xml:space="preserve"> op 5%</w:t>
      </w:r>
      <w:r w:rsidR="0067406A">
        <w:t xml:space="preserve">) blijkt dat de gegevens niet normaal verdeeld zijn. Om deze reden zullen er, ter controle, ook niet-parametrische testen worden uitgevoerd. Mocht de niet-parametrische test afwijken van de parametrische test dan zal dit vermeld worden, bij gelijke uitkomsten wordt alleen de parametrische test besproken. </w:t>
      </w:r>
      <w:r w:rsidR="006129BA">
        <w:t>Verder worden i</w:t>
      </w:r>
      <w:r w:rsidR="0067406A">
        <w:t xml:space="preserve">n de </w:t>
      </w:r>
      <w:r w:rsidR="0067406A" w:rsidRPr="0067406A">
        <w:t>tabel</w:t>
      </w:r>
      <w:r w:rsidR="0067406A">
        <w:t>len</w:t>
      </w:r>
      <w:r w:rsidR="0067406A" w:rsidRPr="0067406A">
        <w:t xml:space="preserve"> alle p-waarden die significant zijn op 5% aangegeven met een e</w:t>
      </w:r>
      <w:r w:rsidR="0067406A" w:rsidRPr="0067406A">
        <w:t>n</w:t>
      </w:r>
      <w:r w:rsidR="0067406A" w:rsidRPr="0067406A">
        <w:t>kele *, waarden die significant zijn op 1% worden aangegeven met een dubbele *.</w:t>
      </w:r>
    </w:p>
    <w:p w:rsidR="006F2D0C" w:rsidRDefault="006F2D0C" w:rsidP="006F2D0C">
      <w:pPr>
        <w:pStyle w:val="Kop3"/>
      </w:pPr>
      <w:bookmarkStart w:id="27" w:name="_Toc362083934"/>
      <w:r>
        <w:t>4.4.2</w:t>
      </w:r>
      <w:r>
        <w:tab/>
      </w:r>
      <w:r w:rsidR="00786C31">
        <w:t xml:space="preserve">Resultaten voor de </w:t>
      </w:r>
      <w:r w:rsidR="00042390">
        <w:t xml:space="preserve">balansverlenging </w:t>
      </w:r>
      <w:r w:rsidR="00564D92">
        <w:t xml:space="preserve">en de </w:t>
      </w:r>
      <w:r w:rsidR="00042390">
        <w:t>financiële ratio’s</w:t>
      </w:r>
      <w:bookmarkEnd w:id="27"/>
      <w:r w:rsidR="00042390">
        <w:t xml:space="preserve"> </w:t>
      </w:r>
    </w:p>
    <w:p w:rsidR="002F6F9A" w:rsidRDefault="009D3F23" w:rsidP="002F6F9A">
      <w:r w:rsidRPr="00E30D06">
        <w:t xml:space="preserve">In paragraaf 4.2 zijn de hypothesen van dit onderzoek geformuleerd. </w:t>
      </w:r>
      <w:r w:rsidR="00553507" w:rsidRPr="00E30D06">
        <w:t>De eerste</w:t>
      </w:r>
      <w:r w:rsidR="00A6428D" w:rsidRPr="00E30D06">
        <w:t xml:space="preserve"> hypoth</w:t>
      </w:r>
      <w:r w:rsidR="00A6428D" w:rsidRPr="00E30D06">
        <w:t>e</w:t>
      </w:r>
      <w:r w:rsidR="00A6428D">
        <w:t xml:space="preserve">sen </w:t>
      </w:r>
      <w:r w:rsidR="00042390">
        <w:t>houden</w:t>
      </w:r>
      <w:r w:rsidR="00E37C3D">
        <w:t xml:space="preserve"> in</w:t>
      </w:r>
      <w:r w:rsidR="00A6428D">
        <w:t xml:space="preserve"> dat de aangepaste leasestandaard </w:t>
      </w:r>
      <w:r w:rsidR="00042390">
        <w:t xml:space="preserve">zal zorgen voor balansverlenging en een invloed </w:t>
      </w:r>
      <w:r w:rsidR="00E37C3D">
        <w:t xml:space="preserve">zal </w:t>
      </w:r>
      <w:r w:rsidR="00A6428D">
        <w:t xml:space="preserve">hebben op de financiële ratio’s van een onderneming. </w:t>
      </w:r>
      <w:r w:rsidR="002F6F9A">
        <w:t>De balansverle</w:t>
      </w:r>
      <w:r w:rsidR="002F6F9A">
        <w:t>n</w:t>
      </w:r>
      <w:r w:rsidR="002F6F9A">
        <w:t xml:space="preserve">ging wordt getoetst door de totale activa voor het kapitaliseren van de operationele leaseovereenkomsten te vergelijken met de totale activa na het kapitaliseren. Dit wordt ook gedaan voor het totaal vreemd vermogen. Met een </w:t>
      </w:r>
      <w:proofErr w:type="spellStart"/>
      <w:r w:rsidR="002F6F9A">
        <w:t>Paired</w:t>
      </w:r>
      <w:proofErr w:type="spellEnd"/>
      <w:r w:rsidR="002F6F9A">
        <w:t xml:space="preserve">-Samples T Test wordt gekeken of de veranderingen naar aanleiding van de kapitalisatie significant zijn en als </w:t>
      </w:r>
      <w:r w:rsidR="002F6F9A" w:rsidRPr="00E30D06">
        <w:t>dit het geval is kunnen we spreken van balansverlenging. In tabel 4.</w:t>
      </w:r>
      <w:r w:rsidR="0047100F" w:rsidRPr="00E30D06">
        <w:t>5</w:t>
      </w:r>
      <w:r w:rsidR="002F6F9A" w:rsidRPr="00E30D06">
        <w:t xml:space="preserve"> zijn de uitkomsten </w:t>
      </w:r>
      <w:r w:rsidR="002F6F9A">
        <w:t xml:space="preserve">van deze toets opgenomen en het blijkt dat beide </w:t>
      </w:r>
      <w:r w:rsidR="004C133D">
        <w:t xml:space="preserve">totalen </w:t>
      </w:r>
      <w:r w:rsidR="002F6F9A">
        <w:t>significant stijgen (</w:t>
      </w:r>
      <w:proofErr w:type="gramStart"/>
      <w:r w:rsidR="002F6F9A">
        <w:t>respectiev</w:t>
      </w:r>
      <w:r w:rsidR="002F6F9A">
        <w:t>e</w:t>
      </w:r>
      <w:r w:rsidR="002F6F9A">
        <w:t>lijke</w:t>
      </w:r>
      <w:proofErr w:type="gramEnd"/>
      <w:r w:rsidR="002F6F9A">
        <w:t xml:space="preserve"> p-waarden van 0,037 en 0,044). Er is dus sprake van balansverlenging.</w:t>
      </w:r>
    </w:p>
    <w:p w:rsidR="004C133D" w:rsidRDefault="004C133D" w:rsidP="004C133D">
      <w:pPr>
        <w:ind w:left="705"/>
        <w:jc w:val="left"/>
      </w:pPr>
      <w:r>
        <w:rPr>
          <w:b/>
        </w:rPr>
        <w:t>Resultaat 1a</w:t>
      </w:r>
      <w:r w:rsidRPr="00564D92">
        <w:t>:</w:t>
      </w:r>
      <w:r>
        <w:t xml:space="preserve"> De aangepaste leasestandaard zorgt voor een balansverlenging aan zowel de activa als de passivazijde. </w:t>
      </w:r>
    </w:p>
    <w:p w:rsidR="006C50EE" w:rsidRDefault="002F6F9A" w:rsidP="00B6511B">
      <w:r>
        <w:t>Om de hypothese te toetsen die stelt dat de nieuwe leasestandaard invloed heeft op de financiële ratio’s van een onderneming, wordt er getoetst wat de invloed is van de kap</w:t>
      </w:r>
      <w:r>
        <w:t>i</w:t>
      </w:r>
      <w:r>
        <w:t>talisatie op drie verschillende ratio’s:</w:t>
      </w:r>
      <w:r w:rsidR="009D3F23">
        <w:t xml:space="preserve"> de </w:t>
      </w:r>
      <w:proofErr w:type="spellStart"/>
      <w:r w:rsidR="009D3F23">
        <w:t>Debt</w:t>
      </w:r>
      <w:proofErr w:type="spellEnd"/>
      <w:r w:rsidR="009D3F23">
        <w:t>/</w:t>
      </w:r>
      <w:proofErr w:type="spellStart"/>
      <w:r w:rsidR="009D3F23">
        <w:t>Equity</w:t>
      </w:r>
      <w:proofErr w:type="spellEnd"/>
      <w:r w:rsidR="009D3F23">
        <w:t xml:space="preserve">-ratio (D/E-ratio), de Return On </w:t>
      </w:r>
      <w:proofErr w:type="spellStart"/>
      <w:r w:rsidR="009D3F23">
        <w:t>Assets</w:t>
      </w:r>
      <w:proofErr w:type="spellEnd"/>
      <w:r w:rsidR="009D3F23">
        <w:t xml:space="preserve"> (ROA) en de </w:t>
      </w:r>
      <w:proofErr w:type="spellStart"/>
      <w:r w:rsidR="009D3F23">
        <w:t>Current</w:t>
      </w:r>
      <w:proofErr w:type="spellEnd"/>
      <w:r w:rsidR="009D3F23">
        <w:t xml:space="preserve"> ratio.</w:t>
      </w:r>
      <w:r w:rsidR="00E9380F">
        <w:t xml:space="preserve"> </w:t>
      </w:r>
      <w:r w:rsidR="00BF2556">
        <w:t xml:space="preserve">In het onderzoek van </w:t>
      </w:r>
      <w:proofErr w:type="spellStart"/>
      <w:r w:rsidR="00BF2556">
        <w:t>Branswijck</w:t>
      </w:r>
      <w:proofErr w:type="spellEnd"/>
      <w:r w:rsidR="00BF2556">
        <w:t xml:space="preserve"> et al. (2011) is ook </w:t>
      </w:r>
      <w:r w:rsidR="00B6511B">
        <w:t>onderzoek</w:t>
      </w:r>
      <w:r w:rsidR="00BF2556">
        <w:t xml:space="preserve"> ge</w:t>
      </w:r>
      <w:r w:rsidR="00B6511B">
        <w:t>daan</w:t>
      </w:r>
      <w:r w:rsidR="00BF2556">
        <w:t xml:space="preserve"> </w:t>
      </w:r>
      <w:r w:rsidR="00B6511B">
        <w:t>naar</w:t>
      </w:r>
      <w:r w:rsidR="00BF2556">
        <w:t xml:space="preserve"> deze drie ratio’s. </w:t>
      </w:r>
      <w:r w:rsidR="00E9380F">
        <w:t>Van alle ondernemingen zijn de ratio’s voor het jaar 2012 berekend en ook de ratio’s na het kapitaliseren van de operationele leas</w:t>
      </w:r>
      <w:r w:rsidR="00E9380F">
        <w:t>e</w:t>
      </w:r>
      <w:r w:rsidR="00E9380F" w:rsidRPr="00E30D06">
        <w:lastRenderedPageBreak/>
        <w:t xml:space="preserve">overeenkomsten. </w:t>
      </w:r>
      <w:r w:rsidR="006C50EE" w:rsidRPr="00E30D06">
        <w:t xml:space="preserve">In </w:t>
      </w:r>
      <w:r w:rsidR="00BF2556" w:rsidRPr="00E30D06">
        <w:t>tabel</w:t>
      </w:r>
      <w:r w:rsidR="006C50EE" w:rsidRPr="00E30D06">
        <w:t xml:space="preserve"> 4.</w:t>
      </w:r>
      <w:r w:rsidR="0047100F" w:rsidRPr="00E30D06">
        <w:t>6</w:t>
      </w:r>
      <w:r w:rsidR="006C50EE" w:rsidRPr="00E30D06">
        <w:t xml:space="preserve"> is </w:t>
      </w:r>
      <w:r w:rsidR="00BF2556" w:rsidRPr="00E30D06">
        <w:t>weergegeven</w:t>
      </w:r>
      <w:r w:rsidR="006C50EE" w:rsidRPr="00E30D06">
        <w:t xml:space="preserve"> hoe de ratio’s zijn berekend.</w:t>
      </w:r>
      <w:r w:rsidR="006803E4" w:rsidRPr="00E30D06">
        <w:t xml:space="preserve"> </w:t>
      </w:r>
      <w:r w:rsidR="00B6511B" w:rsidRPr="00E30D06">
        <w:t xml:space="preserve">De financiële </w:t>
      </w:r>
      <w:r w:rsidR="00B6511B">
        <w:t xml:space="preserve">ratio’s verslechteren wanneer de D/E-ratio stijgt en de ROA en </w:t>
      </w:r>
      <w:proofErr w:type="spellStart"/>
      <w:r w:rsidR="00B6511B">
        <w:t>Current</w:t>
      </w:r>
      <w:proofErr w:type="spellEnd"/>
      <w:r w:rsidR="00B6511B">
        <w:t xml:space="preserve"> ratio dalen.</w:t>
      </w:r>
    </w:p>
    <w:p w:rsidR="002F6F9A" w:rsidRDefault="002F6F9A" w:rsidP="002F6F9A">
      <w:pPr>
        <w:pStyle w:val="Geenafstand"/>
        <w:jc w:val="center"/>
      </w:pPr>
      <w:r>
        <w:object w:dxaOrig="7904" w:dyaOrig="2368">
          <v:shape id="_x0000_i1028" type="#_x0000_t75" style="width:365.35pt;height:122.5pt;mso-position-horizontal:absolute" o:ole="">
            <v:imagedata r:id="rId18" o:title=""/>
            <o:lock v:ext="edit" aspectratio="f"/>
          </v:shape>
          <o:OLEObject Type="Embed" ProgID="Excel.Sheet.12" ShapeID="_x0000_i1028" DrawAspect="Content" ObjectID="_1435826468" r:id="rId19"/>
        </w:object>
      </w:r>
    </w:p>
    <w:p w:rsidR="002F6F9A" w:rsidRPr="00E30D06" w:rsidRDefault="002F6F9A" w:rsidP="002F6F9A">
      <w:pPr>
        <w:pStyle w:val="Geenafstand"/>
        <w:tabs>
          <w:tab w:val="left" w:pos="851"/>
        </w:tabs>
      </w:pPr>
      <w:r w:rsidRPr="00E30D06">
        <w:tab/>
      </w:r>
      <w:proofErr w:type="gramStart"/>
      <w:r w:rsidRPr="00E30D06">
        <w:t>tabel</w:t>
      </w:r>
      <w:proofErr w:type="gramEnd"/>
      <w:r w:rsidRPr="00E30D06">
        <w:t xml:space="preserve"> 4.</w:t>
      </w:r>
      <w:r w:rsidR="0047100F" w:rsidRPr="00E30D06">
        <w:t>5</w:t>
      </w:r>
    </w:p>
    <w:p w:rsidR="002F6F9A" w:rsidRPr="00E30D06" w:rsidRDefault="002F6F9A" w:rsidP="006F2D0C"/>
    <w:p w:rsidR="0019682D" w:rsidRPr="00E30D06" w:rsidRDefault="0019682D" w:rsidP="00080679">
      <w:pPr>
        <w:pStyle w:val="Geenafstand"/>
        <w:ind w:left="-284"/>
      </w:pPr>
      <w:r w:rsidRPr="00E30D06">
        <w:object w:dxaOrig="10302" w:dyaOrig="2629">
          <v:shape id="_x0000_i1029" type="#_x0000_t75" style="width:481.45pt;height:135.4pt" o:ole="">
            <v:imagedata r:id="rId20" o:title=""/>
            <o:lock v:ext="edit" aspectratio="f"/>
          </v:shape>
          <o:OLEObject Type="Embed" ProgID="Excel.Sheet.12" ShapeID="_x0000_i1029" DrawAspect="Content" ObjectID="_1435826469" r:id="rId21"/>
        </w:object>
      </w:r>
      <w:proofErr w:type="gramStart"/>
      <w:r w:rsidRPr="00E30D06">
        <w:t>tabel</w:t>
      </w:r>
      <w:proofErr w:type="gramEnd"/>
      <w:r w:rsidRPr="00E30D06">
        <w:t xml:space="preserve"> 4.</w:t>
      </w:r>
      <w:r w:rsidR="0047100F" w:rsidRPr="00E30D06">
        <w:t>6</w:t>
      </w:r>
    </w:p>
    <w:p w:rsidR="0019682D" w:rsidRDefault="0019682D" w:rsidP="0019682D">
      <w:pPr>
        <w:pStyle w:val="Geenafstand"/>
      </w:pPr>
    </w:p>
    <w:p w:rsidR="0019682D" w:rsidRPr="00E30D06" w:rsidRDefault="00AA3036" w:rsidP="0019682D">
      <w:r>
        <w:t>Om het effect van de financiële ratio’s te toetsen is er a</w:t>
      </w:r>
      <w:r w:rsidR="0019682D">
        <w:t xml:space="preserve">ls eerste een parametrische </w:t>
      </w:r>
      <w:proofErr w:type="spellStart"/>
      <w:r w:rsidR="0019682D" w:rsidRPr="006803E4">
        <w:t>Pa</w:t>
      </w:r>
      <w:r w:rsidR="0019682D" w:rsidRPr="006803E4">
        <w:t>i</w:t>
      </w:r>
      <w:r w:rsidR="0019682D" w:rsidRPr="00E30D06">
        <w:t>red</w:t>
      </w:r>
      <w:proofErr w:type="spellEnd"/>
      <w:r w:rsidR="0019682D" w:rsidRPr="00E30D06">
        <w:t>-Samples T Test uitgevoerd, waarvan de resultaten in tabel 4.</w:t>
      </w:r>
      <w:r w:rsidR="0047100F" w:rsidRPr="00E30D06">
        <w:t>5</w:t>
      </w:r>
      <w:r w:rsidR="0019682D" w:rsidRPr="00E30D06">
        <w:t xml:space="preserve"> staan. Op een signif</w:t>
      </w:r>
      <w:r w:rsidR="0019682D" w:rsidRPr="00E30D06">
        <w:t>i</w:t>
      </w:r>
      <w:r w:rsidR="0019682D">
        <w:t>cantieniveau van 1% laten alle financiële ratio’s een significante verandering zien, b</w:t>
      </w:r>
      <w:r w:rsidR="0019682D">
        <w:t>e</w:t>
      </w:r>
      <w:r w:rsidR="0019682D">
        <w:t>halve de ROA die niet verandert. Wanneer er een niet-parametrische test wordt uitg</w:t>
      </w:r>
      <w:r w:rsidR="0019682D">
        <w:t>e</w:t>
      </w:r>
      <w:r w:rsidR="0019682D">
        <w:t>voerd zijn er andere uit</w:t>
      </w:r>
      <w:r w:rsidR="0019682D" w:rsidRPr="0019682D">
        <w:t xml:space="preserve"> </w:t>
      </w:r>
      <w:r w:rsidR="0019682D">
        <w:t>komsten te zien (</w:t>
      </w:r>
      <w:proofErr w:type="spellStart"/>
      <w:r w:rsidR="0019682D">
        <w:t>Wilcoxon</w:t>
      </w:r>
      <w:proofErr w:type="spellEnd"/>
      <w:r w:rsidR="0019682D">
        <w:t xml:space="preserve"> </w:t>
      </w:r>
      <w:proofErr w:type="spellStart"/>
      <w:r w:rsidR="0019682D">
        <w:t>Signed</w:t>
      </w:r>
      <w:proofErr w:type="spellEnd"/>
      <w:r w:rsidR="0019682D">
        <w:t xml:space="preserve"> Ranks Test). Alle ratio’s laten </w:t>
      </w:r>
      <w:r w:rsidR="0019682D" w:rsidRPr="00E30D06">
        <w:t>dan een significante (1%) stijging zien inclusief de ROA, zoals te zien is in tabel 4.</w:t>
      </w:r>
      <w:r w:rsidR="0047100F" w:rsidRPr="00E30D06">
        <w:t>7</w:t>
      </w:r>
      <w:r w:rsidR="0019682D" w:rsidRPr="00E30D06">
        <w:t xml:space="preserve">. </w:t>
      </w:r>
    </w:p>
    <w:p w:rsidR="004C133D" w:rsidRDefault="004C133D" w:rsidP="0019682D">
      <w:r>
        <w:t xml:space="preserve">De significante veranderingen van de D/E-ratio en </w:t>
      </w:r>
      <w:proofErr w:type="spellStart"/>
      <w:r>
        <w:t>Current</w:t>
      </w:r>
      <w:proofErr w:type="spellEnd"/>
      <w:r>
        <w:t xml:space="preserve"> ratio komen overeen met eerder onderzoek (</w:t>
      </w:r>
      <w:proofErr w:type="spellStart"/>
      <w:r>
        <w:t>Seay</w:t>
      </w:r>
      <w:proofErr w:type="spellEnd"/>
      <w:r>
        <w:t xml:space="preserve"> &amp; Woods, 2011; </w:t>
      </w:r>
      <w:proofErr w:type="spellStart"/>
      <w:r>
        <w:t>Branswijck</w:t>
      </w:r>
      <w:proofErr w:type="spellEnd"/>
      <w:r>
        <w:t xml:space="preserve"> et al</w:t>
      </w:r>
      <w:proofErr w:type="gramStart"/>
      <w:r>
        <w:t>.</w:t>
      </w:r>
      <w:proofErr w:type="gramEnd"/>
      <w:r>
        <w:t xml:space="preserve">, 2011). De niet significante verandering van de ROA is wel opvallend. Uit </w:t>
      </w:r>
      <w:r w:rsidR="00A64F68">
        <w:t xml:space="preserve">enkele </w:t>
      </w:r>
      <w:r>
        <w:t>onderzoek</w:t>
      </w:r>
      <w:r w:rsidR="00A64F68">
        <w:t>en</w:t>
      </w:r>
      <w:r>
        <w:t xml:space="preserve"> blijkt </w:t>
      </w:r>
      <w:r w:rsidR="00A64F68">
        <w:t>dat</w:t>
      </w:r>
      <w:r>
        <w:t xml:space="preserve"> deze fina</w:t>
      </w:r>
      <w:r>
        <w:t>n</w:t>
      </w:r>
      <w:r>
        <w:t xml:space="preserve">ciële ratio significant </w:t>
      </w:r>
      <w:r w:rsidR="00A64F68">
        <w:t>daalt</w:t>
      </w:r>
      <w:r>
        <w:t xml:space="preserve"> door de kapitalisatie</w:t>
      </w:r>
      <w:r w:rsidR="00A64F68">
        <w:t>, dit resultaat komt dus met deze onde</w:t>
      </w:r>
      <w:r w:rsidR="00A64F68">
        <w:t>r</w:t>
      </w:r>
      <w:r w:rsidR="00A64F68">
        <w:t>zoeken niet overeen</w:t>
      </w:r>
      <w:r>
        <w:t xml:space="preserve"> (</w:t>
      </w:r>
      <w:proofErr w:type="spellStart"/>
      <w:r>
        <w:t>Kostolansky</w:t>
      </w:r>
      <w:proofErr w:type="spellEnd"/>
      <w:r>
        <w:t xml:space="preserve"> &amp; Stank, 2011; </w:t>
      </w:r>
      <w:proofErr w:type="spellStart"/>
      <w:r>
        <w:t>Seay</w:t>
      </w:r>
      <w:proofErr w:type="spellEnd"/>
      <w:r>
        <w:t xml:space="preserve"> &amp; Woods, 2011; </w:t>
      </w:r>
      <w:proofErr w:type="spellStart"/>
      <w:r>
        <w:t>Branswijck</w:t>
      </w:r>
      <w:proofErr w:type="spellEnd"/>
      <w:r>
        <w:t xml:space="preserve"> et al</w:t>
      </w:r>
      <w:proofErr w:type="gramStart"/>
      <w:r>
        <w:t>.</w:t>
      </w:r>
      <w:proofErr w:type="gramEnd"/>
      <w:r>
        <w:t>,</w:t>
      </w:r>
      <w:r w:rsidR="00A64F68">
        <w:t xml:space="preserve"> 2011). Ander onderzoek laat een gemengd beeld zien met betrekking tot de verandering van de ROA (</w:t>
      </w:r>
      <w:proofErr w:type="spellStart"/>
      <w:r w:rsidR="00A64F68">
        <w:t>Beattie</w:t>
      </w:r>
      <w:proofErr w:type="spellEnd"/>
      <w:r w:rsidR="00A64F68">
        <w:t xml:space="preserve"> et al</w:t>
      </w:r>
      <w:proofErr w:type="gramStart"/>
      <w:r w:rsidR="00A64F68">
        <w:t>.</w:t>
      </w:r>
      <w:proofErr w:type="gramEnd"/>
      <w:r w:rsidR="00A64F68">
        <w:t>, 2000). Dit gemengde resultaten heeft te maken met de ind</w:t>
      </w:r>
      <w:r w:rsidR="00A64F68">
        <w:t>u</w:t>
      </w:r>
      <w:r w:rsidR="00A64F68">
        <w:lastRenderedPageBreak/>
        <w:t>strie waarin een onderneming actief is. Het is dus interessant om te kijken naar de resu</w:t>
      </w:r>
      <w:r w:rsidR="00A64F68">
        <w:t>l</w:t>
      </w:r>
      <w:r w:rsidR="00A64F68">
        <w:t>taten per industrie. Onderzoek hiernaar wordt in de volgende paragraaf besproken.</w:t>
      </w:r>
    </w:p>
    <w:p w:rsidR="0047100F" w:rsidRDefault="0047100F" w:rsidP="0047100F">
      <w:pPr>
        <w:pStyle w:val="Geenafstand"/>
        <w:jc w:val="center"/>
      </w:pPr>
      <w:r>
        <w:object w:dxaOrig="7838" w:dyaOrig="2368">
          <v:shape id="_x0000_i1030" type="#_x0000_t75" style="width:365.35pt;height:122.5pt" o:ole="">
            <v:imagedata r:id="rId22" o:title=""/>
            <o:lock v:ext="edit" aspectratio="f"/>
          </v:shape>
          <o:OLEObject Type="Embed" ProgID="Excel.Sheet.12" ShapeID="_x0000_i1030" DrawAspect="Content" ObjectID="_1435826470" r:id="rId23"/>
        </w:object>
      </w:r>
    </w:p>
    <w:p w:rsidR="0047100F" w:rsidRPr="00E30D06" w:rsidRDefault="0047100F" w:rsidP="0047100F">
      <w:pPr>
        <w:pStyle w:val="Geenafstand"/>
        <w:tabs>
          <w:tab w:val="left" w:pos="851"/>
        </w:tabs>
      </w:pPr>
      <w:r w:rsidRPr="00E30D06">
        <w:tab/>
      </w:r>
      <w:proofErr w:type="gramStart"/>
      <w:r w:rsidRPr="00E30D06">
        <w:t>tabel</w:t>
      </w:r>
      <w:proofErr w:type="gramEnd"/>
      <w:r w:rsidRPr="00E30D06">
        <w:t xml:space="preserve"> 4.7</w:t>
      </w:r>
    </w:p>
    <w:p w:rsidR="0047100F" w:rsidRDefault="0047100F" w:rsidP="0047100F">
      <w:pPr>
        <w:pStyle w:val="Geenafstand"/>
      </w:pPr>
    </w:p>
    <w:p w:rsidR="00A64F68" w:rsidRDefault="00A64F68" w:rsidP="0019682D">
      <w:r>
        <w:t xml:space="preserve">Een reden waarom de ROA niet significant is veranderd kan </w:t>
      </w:r>
      <w:proofErr w:type="gramStart"/>
      <w:r>
        <w:t>te</w:t>
      </w:r>
      <w:proofErr w:type="gramEnd"/>
      <w:r>
        <w:t xml:space="preserve"> maken hebben met de berekende operationele leaseactiva. In de berekeningen die voor dit onderzoek zijn g</w:t>
      </w:r>
      <w:r>
        <w:t>e</w:t>
      </w:r>
      <w:r>
        <w:t>daan bestaat de operationele leaseactiva alleen uit de toekomstige leasetermijnbetali</w:t>
      </w:r>
      <w:r>
        <w:t>n</w:t>
      </w:r>
      <w:r>
        <w:t xml:space="preserve">gen langer dan één jaar. De toekomstige operationele leasebetalingen korter dan één jaar kennen dus geen activa, omdat deze al in zijn geheel is afgeschreven. Hierdoor is de totale activa van een operationele leaseovereenkomst altijd lager dan de totale passiva. </w:t>
      </w:r>
      <w:r w:rsidRPr="00E30D06">
        <w:t>Dit is ook te zien in tabel 4.4, waar het totaal vreemd vermogen met 15,21% stijgt en de</w:t>
      </w:r>
      <w:r>
        <w:t xml:space="preserve"> totale activa met 5,74%. De andere twee ratio</w:t>
      </w:r>
      <w:r w:rsidR="0047100F">
        <w:t>’</w:t>
      </w:r>
      <w:r>
        <w:t xml:space="preserve">s </w:t>
      </w:r>
      <w:r w:rsidR="0047100F">
        <w:t>worden berekend op basis van de</w:t>
      </w:r>
      <w:r>
        <w:t xml:space="preserve"> (kor</w:t>
      </w:r>
      <w:r>
        <w:t>t</w:t>
      </w:r>
      <w:r>
        <w:t>lopend</w:t>
      </w:r>
      <w:r w:rsidR="0047100F">
        <w:t>e) schulden, waardoor de nieuwe leasestandaard een grote invloed hierop heeft.</w:t>
      </w:r>
    </w:p>
    <w:p w:rsidR="006803E4" w:rsidRDefault="006803E4" w:rsidP="00A6428D">
      <w:pPr>
        <w:ind w:left="705"/>
        <w:jc w:val="left"/>
      </w:pPr>
      <w:r w:rsidRPr="006803E4">
        <w:rPr>
          <w:b/>
        </w:rPr>
        <w:t>Resultaat 1</w:t>
      </w:r>
      <w:r w:rsidR="004C133D">
        <w:rPr>
          <w:b/>
        </w:rPr>
        <w:t>b</w:t>
      </w:r>
      <w:r>
        <w:t xml:space="preserve">: De financiële ratio’s D/E-ratio en </w:t>
      </w:r>
      <w:proofErr w:type="spellStart"/>
      <w:r>
        <w:t>Current</w:t>
      </w:r>
      <w:proofErr w:type="spellEnd"/>
      <w:r>
        <w:t xml:space="preserve"> ratio zijn significant (1%) veranderd door het kapitaliseren van de operationele leaseovereenko</w:t>
      </w:r>
      <w:r>
        <w:t>m</w:t>
      </w:r>
      <w:r>
        <w:t>sten. De ROA is niet veranderd.</w:t>
      </w:r>
    </w:p>
    <w:p w:rsidR="006F2D0C" w:rsidRDefault="006F2D0C" w:rsidP="006F2D0C">
      <w:pPr>
        <w:pStyle w:val="Kop3"/>
      </w:pPr>
      <w:bookmarkStart w:id="28" w:name="_Toc362083935"/>
      <w:r>
        <w:t>4.4.3</w:t>
      </w:r>
      <w:r>
        <w:tab/>
      </w:r>
      <w:r w:rsidR="00786C31">
        <w:t>Resultaten per i</w:t>
      </w:r>
      <w:r>
        <w:t>ndustrie</w:t>
      </w:r>
      <w:bookmarkEnd w:id="28"/>
    </w:p>
    <w:p w:rsidR="00E74F8F" w:rsidRDefault="006F2D0C" w:rsidP="00E30D06">
      <w:r>
        <w:t xml:space="preserve">De </w:t>
      </w:r>
      <w:r w:rsidR="00AA3036">
        <w:t>gegevens</w:t>
      </w:r>
      <w:r>
        <w:t xml:space="preserve"> </w:t>
      </w:r>
      <w:r w:rsidR="006803E4">
        <w:t>zijn</w:t>
      </w:r>
      <w:r>
        <w:t xml:space="preserve"> ook geanalyseerd per industrie</w:t>
      </w:r>
      <w:r w:rsidR="00A6428D">
        <w:t xml:space="preserve"> om de tweede hypothese te testen</w:t>
      </w:r>
      <w:r>
        <w:t>.</w:t>
      </w:r>
      <w:r w:rsidR="00A6428D">
        <w:t xml:space="preserve"> D</w:t>
      </w:r>
      <w:r w:rsidR="00A6428D">
        <w:t>e</w:t>
      </w:r>
      <w:r w:rsidR="00A6428D">
        <w:t>ze</w:t>
      </w:r>
      <w:r w:rsidR="00BC0762">
        <w:t xml:space="preserve"> hypothese</w:t>
      </w:r>
      <w:r w:rsidR="00A6428D">
        <w:t xml:space="preserve"> </w:t>
      </w:r>
      <w:r w:rsidR="000C0656">
        <w:t>be</w:t>
      </w:r>
      <w:r w:rsidR="00A6428D">
        <w:t xml:space="preserve">vatte </w:t>
      </w:r>
      <w:r w:rsidR="00E21D03">
        <w:t xml:space="preserve">het idee dat de aangepaste leasestandaard </w:t>
      </w:r>
      <w:r w:rsidR="00BC0762">
        <w:t>de</w:t>
      </w:r>
      <w:r w:rsidR="00E21D03">
        <w:t xml:space="preserve"> grootste invloed zou hebben op de industrieën </w:t>
      </w:r>
      <w:proofErr w:type="spellStart"/>
      <w:r w:rsidR="00E21D03">
        <w:t>Industrials</w:t>
      </w:r>
      <w:proofErr w:type="spellEnd"/>
      <w:r w:rsidR="00E21D03">
        <w:t xml:space="preserve">, Consumer </w:t>
      </w:r>
      <w:proofErr w:type="spellStart"/>
      <w:r w:rsidR="00E21D03">
        <w:t>Goods</w:t>
      </w:r>
      <w:proofErr w:type="spellEnd"/>
      <w:r w:rsidR="00E21D03">
        <w:t xml:space="preserve"> en Consumer Services.</w:t>
      </w:r>
      <w:r>
        <w:t xml:space="preserve"> Elke o</w:t>
      </w:r>
      <w:r>
        <w:t>n</w:t>
      </w:r>
      <w:r>
        <w:t xml:space="preserve">derneming op de </w:t>
      </w:r>
      <w:r w:rsidR="00B12D26">
        <w:t xml:space="preserve">Amsterdamse </w:t>
      </w:r>
      <w:r>
        <w:t xml:space="preserve">beurs </w:t>
      </w:r>
      <w:r w:rsidR="00B12D26">
        <w:t>is</w:t>
      </w:r>
      <w:r>
        <w:t xml:space="preserve"> ingedeeld in een industrie. </w:t>
      </w:r>
      <w:r w:rsidR="006803E4">
        <w:t>Dit onderzoek ve</w:t>
      </w:r>
      <w:r w:rsidR="006803E4">
        <w:t>r</w:t>
      </w:r>
      <w:r w:rsidR="006803E4">
        <w:t>deelt de ondernemingen naar industrie op basis van de</w:t>
      </w:r>
      <w:r w:rsidR="00E21D03">
        <w:t>ze</w:t>
      </w:r>
      <w:r w:rsidR="006803E4">
        <w:t xml:space="preserve"> </w:t>
      </w:r>
      <w:proofErr w:type="spellStart"/>
      <w:r w:rsidR="00C21616" w:rsidRPr="00C21616">
        <w:t>Industry</w:t>
      </w:r>
      <w:proofErr w:type="spellEnd"/>
      <w:r w:rsidR="00C21616" w:rsidRPr="00C21616">
        <w:t xml:space="preserve"> </w:t>
      </w:r>
      <w:proofErr w:type="spellStart"/>
      <w:r w:rsidR="00C21616" w:rsidRPr="00C21616">
        <w:t>Classification</w:t>
      </w:r>
      <w:proofErr w:type="spellEnd"/>
      <w:r w:rsidR="00C21616" w:rsidRPr="00C21616">
        <w:t xml:space="preserve"> Be</w:t>
      </w:r>
      <w:r w:rsidR="00C21616" w:rsidRPr="00C21616">
        <w:t>n</w:t>
      </w:r>
      <w:r w:rsidR="00C21616" w:rsidRPr="00C21616">
        <w:t>chmark (ICB)</w:t>
      </w:r>
      <w:r w:rsidR="006803E4">
        <w:t xml:space="preserve">. </w:t>
      </w:r>
      <w:r w:rsidR="00761355">
        <w:t xml:space="preserve">Er zijn in totaal tien verschillende industrieën. In de resultaten worden voor de volledigheid alle industrieën meegenomen, ondanks dat </w:t>
      </w:r>
      <w:r w:rsidR="00EF50AE">
        <w:t>er</w:t>
      </w:r>
      <w:r w:rsidR="00761355">
        <w:t xml:space="preserve"> van één industrie geen ondernemingen in de steekproef </w:t>
      </w:r>
      <w:r w:rsidR="00EF50AE">
        <w:t>zit</w:t>
      </w:r>
      <w:r w:rsidR="00761355">
        <w:t xml:space="preserve"> (Utilities) en van één industrie slechts één o</w:t>
      </w:r>
      <w:r w:rsidR="00761355">
        <w:t>n</w:t>
      </w:r>
      <w:r w:rsidR="00761355" w:rsidRPr="00E30D06">
        <w:t xml:space="preserve">derneming (Telecommunications), </w:t>
      </w:r>
      <w:r w:rsidR="000C0656" w:rsidRPr="00E30D06">
        <w:t>zoals te zien is in</w:t>
      </w:r>
      <w:r w:rsidR="00761355" w:rsidRPr="00E30D06">
        <w:t xml:space="preserve"> tabel 4.</w:t>
      </w:r>
      <w:r w:rsidR="0047100F" w:rsidRPr="00E30D06">
        <w:t>8</w:t>
      </w:r>
      <w:r w:rsidR="00761355" w:rsidRPr="00E30D06">
        <w:t xml:space="preserve"> en 4.</w:t>
      </w:r>
      <w:r w:rsidR="0047100F" w:rsidRPr="00E30D06">
        <w:t>9</w:t>
      </w:r>
      <w:r w:rsidR="00761355" w:rsidRPr="00E30D06">
        <w:t>.</w:t>
      </w:r>
    </w:p>
    <w:p w:rsidR="00E74F8F" w:rsidRDefault="00E74F8F" w:rsidP="006F2D0C">
      <w:pPr>
        <w:sectPr w:rsidR="00E74F8F" w:rsidSect="00D01C0B">
          <w:footerReference w:type="default" r:id="rId24"/>
          <w:pgSz w:w="11906" w:h="16838"/>
          <w:pgMar w:top="1417" w:right="1417" w:bottom="1417" w:left="1417" w:header="708" w:footer="708" w:gutter="0"/>
          <w:cols w:space="708"/>
          <w:titlePg/>
          <w:docGrid w:linePitch="360"/>
        </w:sectPr>
      </w:pPr>
    </w:p>
    <w:p w:rsidR="00C35A7F" w:rsidRDefault="002A67B4" w:rsidP="00500CA0">
      <w:pPr>
        <w:pStyle w:val="Geenafstand"/>
      </w:pPr>
      <w:r>
        <w:object w:dxaOrig="14123" w:dyaOrig="4658">
          <v:shape id="_x0000_i1031" type="#_x0000_t75" style="width:653.35pt;height:240.7pt" o:ole="">
            <v:imagedata r:id="rId25" o:title=""/>
            <o:lock v:ext="edit" aspectratio="f"/>
          </v:shape>
          <o:OLEObject Type="Embed" ProgID="Excel.Sheet.12" ShapeID="_x0000_i1031" DrawAspect="Content" ObjectID="_1435826471" r:id="rId26"/>
        </w:object>
      </w:r>
    </w:p>
    <w:p w:rsidR="009B502B" w:rsidRPr="00E30D06" w:rsidRDefault="003A7047" w:rsidP="00500CA0">
      <w:pPr>
        <w:pStyle w:val="Geenafstand"/>
      </w:pPr>
      <w:proofErr w:type="gramStart"/>
      <w:r w:rsidRPr="00E30D06">
        <w:t>tabel</w:t>
      </w:r>
      <w:proofErr w:type="gramEnd"/>
      <w:r w:rsidRPr="00E30D06">
        <w:t xml:space="preserve"> 4.</w:t>
      </w:r>
      <w:r w:rsidR="0047100F" w:rsidRPr="00E30D06">
        <w:t>8</w:t>
      </w:r>
    </w:p>
    <w:p w:rsidR="00D2540C" w:rsidRPr="00E30D06" w:rsidRDefault="00C35A7F" w:rsidP="00351C32">
      <w:pPr>
        <w:pStyle w:val="Geenafstand"/>
        <w:ind w:left="-709"/>
      </w:pPr>
      <w:r w:rsidRPr="00E30D06">
        <w:object w:dxaOrig="15847" w:dyaOrig="4318">
          <v:shape id="_x0000_i1032" type="#_x0000_t75" style="width:733.95pt;height:222.45pt" o:ole="">
            <v:imagedata r:id="rId27" o:title=""/>
            <o:lock v:ext="edit" aspectratio="f"/>
          </v:shape>
          <o:OLEObject Type="Embed" ProgID="Excel.Sheet.12" ShapeID="_x0000_i1032" DrawAspect="Content" ObjectID="_1435826472" r:id="rId28"/>
        </w:object>
      </w:r>
      <w:proofErr w:type="gramStart"/>
      <w:r w:rsidR="009B502B" w:rsidRPr="00E30D06">
        <w:t>tabel</w:t>
      </w:r>
      <w:proofErr w:type="gramEnd"/>
      <w:r w:rsidR="009B502B" w:rsidRPr="00E30D06">
        <w:t xml:space="preserve"> 4.</w:t>
      </w:r>
      <w:r w:rsidR="0047100F" w:rsidRPr="00E30D06">
        <w:t>9</w:t>
      </w:r>
      <w:r w:rsidR="00D2540C" w:rsidRPr="00E30D06">
        <w:br w:type="page"/>
      </w:r>
    </w:p>
    <w:p w:rsidR="003A7047" w:rsidRPr="00E30D06" w:rsidRDefault="003A7047" w:rsidP="00346E61">
      <w:pPr>
        <w:sectPr w:rsidR="003A7047" w:rsidRPr="00E30D06" w:rsidSect="00351C32">
          <w:pgSz w:w="16838" w:h="11906" w:orient="landscape"/>
          <w:pgMar w:top="851" w:right="1418" w:bottom="709" w:left="1418" w:header="709" w:footer="0" w:gutter="0"/>
          <w:cols w:space="708"/>
          <w:docGrid w:linePitch="360"/>
        </w:sectPr>
      </w:pPr>
    </w:p>
    <w:p w:rsidR="00E30D06" w:rsidRDefault="00E30D06" w:rsidP="00E30D06">
      <w:r w:rsidRPr="00E30D06">
        <w:lastRenderedPageBreak/>
        <w:t>In tabel 4.8 zijn algemene statistieken opgenomen. Hieruit blijkt dat de ondernemingen</w:t>
      </w:r>
      <w:r>
        <w:t xml:space="preserve"> uit de Oil &amp; Gas en Basic </w:t>
      </w:r>
      <w:proofErr w:type="spellStart"/>
      <w:r>
        <w:t>Materials</w:t>
      </w:r>
      <w:proofErr w:type="spellEnd"/>
      <w:r>
        <w:t xml:space="preserve"> industrieën hoge activa (respectievelijk 74 en 160 miljard euro) en vreemd vermogen (</w:t>
      </w:r>
      <w:proofErr w:type="gramStart"/>
      <w:r>
        <w:t>respectievelijk</w:t>
      </w:r>
      <w:proofErr w:type="gramEnd"/>
      <w:r>
        <w:t xml:space="preserve"> 39 en 11 miljard euro) hebben. In vergelijking met het gemiddelde van alle 83 ondernemingen (respectievelijk 18 en 5 miljard) is dit een groot verschil. Ondernemingen uit de industrieën Health Care en Technology laten de laagste activa en vreemd vermogen zien (tussen de 185 en 615 mi</w:t>
      </w:r>
      <w:r>
        <w:t>l</w:t>
      </w:r>
      <w:r>
        <w:t>joen euro). Ook deze waarden liggen ver van het gemiddelde van alle ondernemingen</w:t>
      </w:r>
      <w:r w:rsidRPr="00B6511B">
        <w:t xml:space="preserve"> </w:t>
      </w:r>
      <w:r>
        <w:t xml:space="preserve">af. Verder laat de industrie Consumer </w:t>
      </w:r>
      <w:proofErr w:type="spellStart"/>
      <w:r>
        <w:t>Goods</w:t>
      </w:r>
      <w:proofErr w:type="spellEnd"/>
      <w:r>
        <w:t xml:space="preserve"> de langste gemiddelde duur van een leas</w:t>
      </w:r>
      <w:r>
        <w:t>e</w:t>
      </w:r>
      <w:r>
        <w:t>overeenkomst zien (7 jaar) en Technology de kortste (3 jaar). Doordat al deze verschi</w:t>
      </w:r>
      <w:r>
        <w:t>l</w:t>
      </w:r>
      <w:r>
        <w:t>len tussen de industrieën zo groot zijn, is de analyse per industrie extra waardevol.</w:t>
      </w:r>
    </w:p>
    <w:p w:rsidR="00E30D06" w:rsidRDefault="00E30D06" w:rsidP="00E30D06">
      <w:r w:rsidRPr="00E30D06">
        <w:t xml:space="preserve">In tabel 4.9 zijn de uitkomsten van een tweede </w:t>
      </w:r>
      <w:proofErr w:type="spellStart"/>
      <w:r w:rsidRPr="00E30D06">
        <w:t>Wilcoxon</w:t>
      </w:r>
      <w:proofErr w:type="spellEnd"/>
      <w:r w:rsidRPr="00E30D06">
        <w:t xml:space="preserve"> </w:t>
      </w:r>
      <w:proofErr w:type="spellStart"/>
      <w:r w:rsidRPr="00E30D06">
        <w:t>Signed</w:t>
      </w:r>
      <w:proofErr w:type="spellEnd"/>
      <w:r w:rsidRPr="00E30D06">
        <w:t xml:space="preserve"> Ranks Test opgenomen. Deze test verschilt van de eerder besproken uitkomsten (zie paragraaf 4.4.2 en tabel 4.7)</w:t>
      </w:r>
      <w:r>
        <w:t xml:space="preserve"> doordat hier een uitsplitsing is gemaakt naar de verschillende industrieën. Er is voor de niet-parametrische </w:t>
      </w:r>
      <w:proofErr w:type="spellStart"/>
      <w:r>
        <w:t>Wilcoxon</w:t>
      </w:r>
      <w:proofErr w:type="spellEnd"/>
      <w:r>
        <w:t xml:space="preserve"> test gekozen aangezien het aantal ondernemingen per i</w:t>
      </w:r>
      <w:r>
        <w:t>n</w:t>
      </w:r>
      <w:r>
        <w:t xml:space="preserve">dustrie tussen de 1 en 25 ligt. </w:t>
      </w:r>
    </w:p>
    <w:p w:rsidR="00E30D06" w:rsidRDefault="00E30D06" w:rsidP="00E30D06">
      <w:r>
        <w:t xml:space="preserve">De eerdere </w:t>
      </w:r>
      <w:proofErr w:type="spellStart"/>
      <w:r>
        <w:t>Paired</w:t>
      </w:r>
      <w:proofErr w:type="spellEnd"/>
      <w:r>
        <w:t xml:space="preserve">-Samples T Test gaf significante veranderingen voor de D/E-ratio en de </w:t>
      </w:r>
      <w:proofErr w:type="spellStart"/>
      <w:r>
        <w:t>Current</w:t>
      </w:r>
      <w:proofErr w:type="spellEnd"/>
      <w:r>
        <w:t xml:space="preserve"> ratio en geen significante verandering voor de ROA. Wanneer er per ind</w:t>
      </w:r>
      <w:r>
        <w:t>u</w:t>
      </w:r>
      <w:r>
        <w:t xml:space="preserve">strie wordt gekeken, laten de industrieën Consumer </w:t>
      </w:r>
      <w:proofErr w:type="spellStart"/>
      <w:r>
        <w:t>Goods</w:t>
      </w:r>
      <w:proofErr w:type="spellEnd"/>
      <w:r>
        <w:t xml:space="preserve"> en Technology voor alle r</w:t>
      </w:r>
      <w:r>
        <w:t>a</w:t>
      </w:r>
      <w:r>
        <w:t>tio’s significante stijging en dalingen zien. De industrieën Oil &amp; Gas en Health Care laten voor geen enkele financiële ratio een significante verandering zien op zowel het 1% als het 5%-significantieniveau. Voor Telecommunications (één onderneming) en Utilities (geen onderneming) zijn er helaas geen statistieken, waardoor het niet mogelijk is om over deze industrieën uitspraken te doen.</w:t>
      </w:r>
    </w:p>
    <w:p w:rsidR="00E30D06" w:rsidRDefault="00E30D06" w:rsidP="00E30D06">
      <w:r>
        <w:t xml:space="preserve">De meest significante veranderingen zijn te vinden in de industrieën </w:t>
      </w:r>
      <w:proofErr w:type="spellStart"/>
      <w:r>
        <w:t>Industrials</w:t>
      </w:r>
      <w:proofErr w:type="spellEnd"/>
      <w:r>
        <w:t>, Co</w:t>
      </w:r>
      <w:r>
        <w:t>n</w:t>
      </w:r>
      <w:r>
        <w:t xml:space="preserve">sumer </w:t>
      </w:r>
      <w:proofErr w:type="spellStart"/>
      <w:r>
        <w:t>Goods</w:t>
      </w:r>
      <w:proofErr w:type="spellEnd"/>
      <w:r>
        <w:t xml:space="preserve">, Consumer Services en Technology (voor D/E-ratio en </w:t>
      </w:r>
      <w:proofErr w:type="spellStart"/>
      <w:r>
        <w:t>Current</w:t>
      </w:r>
      <w:proofErr w:type="spellEnd"/>
      <w:r>
        <w:t xml:space="preserve"> ratio allen op 1%, voor ROA alleen voor Consumer </w:t>
      </w:r>
      <w:proofErr w:type="spellStart"/>
      <w:r>
        <w:t>Goods</w:t>
      </w:r>
      <w:proofErr w:type="spellEnd"/>
      <w:r>
        <w:t xml:space="preserve"> en Technology op 5%). Wat hierbij </w:t>
      </w:r>
      <w:proofErr w:type="gramStart"/>
      <w:r>
        <w:t>opvalt</w:t>
      </w:r>
      <w:proofErr w:type="gramEnd"/>
      <w:r>
        <w:t xml:space="preserve"> is dat de ROA (die in een eerdere toets geen significante daling liet zien) nu voor de i</w:t>
      </w:r>
      <w:r>
        <w:t>n</w:t>
      </w:r>
      <w:r>
        <w:t xml:space="preserve">dustrieën Consumer </w:t>
      </w:r>
      <w:proofErr w:type="spellStart"/>
      <w:r>
        <w:t>Goods</w:t>
      </w:r>
      <w:proofErr w:type="spellEnd"/>
      <w:r>
        <w:t xml:space="preserve"> en Technology wel een significante daling laten zien. </w:t>
      </w:r>
    </w:p>
    <w:p w:rsidR="00EF2CFB" w:rsidRDefault="00E30D06" w:rsidP="00E30D06">
      <w:pPr>
        <w:ind w:left="705"/>
        <w:jc w:val="left"/>
      </w:pPr>
      <w:r w:rsidRPr="006803E4">
        <w:rPr>
          <w:b/>
        </w:rPr>
        <w:t xml:space="preserve">Resultaat </w:t>
      </w:r>
      <w:r>
        <w:rPr>
          <w:b/>
        </w:rPr>
        <w:t>2</w:t>
      </w:r>
      <w:r>
        <w:t xml:space="preserve">: De industrieën </w:t>
      </w:r>
      <w:proofErr w:type="spellStart"/>
      <w:r>
        <w:t>Industrials</w:t>
      </w:r>
      <w:proofErr w:type="spellEnd"/>
      <w:r>
        <w:t xml:space="preserve">, Consumer </w:t>
      </w:r>
      <w:proofErr w:type="spellStart"/>
      <w:r>
        <w:t>Goods</w:t>
      </w:r>
      <w:proofErr w:type="spellEnd"/>
      <w:r>
        <w:t xml:space="preserve">, Consumer Services en Technology laten significante (1%) veranderingen zien in de financiële ratio’s </w:t>
      </w:r>
      <w:r>
        <w:br/>
      </w:r>
      <w:r w:rsidR="00EF2CFB">
        <w:lastRenderedPageBreak/>
        <w:t xml:space="preserve">D/E-ratio en </w:t>
      </w:r>
      <w:proofErr w:type="spellStart"/>
      <w:r w:rsidR="00EF2CFB">
        <w:t>Current</w:t>
      </w:r>
      <w:proofErr w:type="spellEnd"/>
      <w:r w:rsidR="00EF2CFB">
        <w:t xml:space="preserve"> ratio. De industrieën Consumer </w:t>
      </w:r>
      <w:proofErr w:type="spellStart"/>
      <w:r w:rsidR="00EF2CFB">
        <w:t>Goods</w:t>
      </w:r>
      <w:proofErr w:type="spellEnd"/>
      <w:r w:rsidR="00EF2CFB">
        <w:t xml:space="preserve"> en Technology laten een significante (5%) daling zien van de ROA.</w:t>
      </w:r>
    </w:p>
    <w:p w:rsidR="00EF2CFB" w:rsidRDefault="00EF2CFB" w:rsidP="00EF2CFB">
      <w:r>
        <w:t xml:space="preserve">Als de resultaten uit dit onderzoek worden vergeleken met eerder onderzoek zien we overeenkomsten, maar ook verschillen. Zo blijkt uit onderzoek van </w:t>
      </w:r>
      <w:proofErr w:type="spellStart"/>
      <w:r>
        <w:t>Knubley</w:t>
      </w:r>
      <w:proofErr w:type="spellEnd"/>
      <w:r>
        <w:t xml:space="preserve"> (2010) dat het kapitaliseren van de operationele leaseovereenkomsten vooral voor de Real </w:t>
      </w:r>
      <w:proofErr w:type="spellStart"/>
      <w:r>
        <w:t>Estate</w:t>
      </w:r>
      <w:proofErr w:type="spellEnd"/>
      <w:r>
        <w:t xml:space="preserve"> sector voor aanzienlijke impact zou zorgen. De Real </w:t>
      </w:r>
      <w:proofErr w:type="spellStart"/>
      <w:r>
        <w:t>Estate</w:t>
      </w:r>
      <w:proofErr w:type="spellEnd"/>
      <w:r>
        <w:t xml:space="preserve"> sector valt volgens de ICB </w:t>
      </w:r>
      <w:r w:rsidRPr="00E30D06">
        <w:t>onder de industrie Financials. Deze industrie laat, zoals te zien is in tabel 4.9, in dit o</w:t>
      </w:r>
      <w:r w:rsidRPr="00E30D06">
        <w:t>n</w:t>
      </w:r>
      <w:r>
        <w:t xml:space="preserve">derzoek alleen een verandering zien voor de </w:t>
      </w:r>
      <w:proofErr w:type="spellStart"/>
      <w:r>
        <w:t>Current</w:t>
      </w:r>
      <w:proofErr w:type="spellEnd"/>
      <w:r>
        <w:t xml:space="preserve"> ratio. Het onderzoek van </w:t>
      </w:r>
      <w:proofErr w:type="spellStart"/>
      <w:r>
        <w:t>Kost</w:t>
      </w:r>
      <w:r>
        <w:t>o</w:t>
      </w:r>
      <w:r>
        <w:t>lansky</w:t>
      </w:r>
      <w:proofErr w:type="spellEnd"/>
      <w:r>
        <w:t xml:space="preserve"> &amp; </w:t>
      </w:r>
      <w:proofErr w:type="spellStart"/>
      <w:r>
        <w:t>Stanko</w:t>
      </w:r>
      <w:proofErr w:type="spellEnd"/>
      <w:r>
        <w:t xml:space="preserve"> (2011) laat overeenkomsten zien, zij concludeerden dat de Retail Trade sector de sector is die het meeste gaat merken van de nieuwe leasestandaard. De sector Retail Trade is onderdeel van de industrie Consumer Services, waarmee hun conclusie overeenkomt met het tweede resultaat dat hierboven is geformuleerd. Uit het onderzoek van </w:t>
      </w:r>
      <w:proofErr w:type="spellStart"/>
      <w:r>
        <w:t>Branswijck</w:t>
      </w:r>
      <w:proofErr w:type="spellEnd"/>
      <w:r>
        <w:t xml:space="preserve"> et al. (2011) blijkt dat de impact het grootst is in de industrie </w:t>
      </w:r>
      <w:proofErr w:type="spellStart"/>
      <w:r>
        <w:t>Industrials</w:t>
      </w:r>
      <w:proofErr w:type="spellEnd"/>
      <w:r>
        <w:t xml:space="preserve">. </w:t>
      </w:r>
    </w:p>
    <w:p w:rsidR="00EF2CFB" w:rsidRDefault="00EF2CFB" w:rsidP="00EF2CFB">
      <w:r>
        <w:t xml:space="preserve">Er zijn overeenkomsten te zien tussen de resultaten uit dit onderzoek en de resultaten van </w:t>
      </w:r>
      <w:proofErr w:type="spellStart"/>
      <w:r>
        <w:t>Tahtah</w:t>
      </w:r>
      <w:proofErr w:type="spellEnd"/>
      <w:r>
        <w:t xml:space="preserve"> &amp; </w:t>
      </w:r>
      <w:proofErr w:type="spellStart"/>
      <w:r>
        <w:t>Roelofsen</w:t>
      </w:r>
      <w:proofErr w:type="spellEnd"/>
      <w:r>
        <w:t xml:space="preserve"> (2009), </w:t>
      </w:r>
      <w:proofErr w:type="spellStart"/>
      <w:r>
        <w:t>Branswijck</w:t>
      </w:r>
      <w:proofErr w:type="spellEnd"/>
      <w:r>
        <w:t xml:space="preserve"> et al. (2011) en </w:t>
      </w:r>
      <w:proofErr w:type="spellStart"/>
      <w:r>
        <w:t>Kostolansky</w:t>
      </w:r>
      <w:proofErr w:type="spellEnd"/>
      <w:r>
        <w:t xml:space="preserve"> &amp; </w:t>
      </w:r>
      <w:proofErr w:type="spellStart"/>
      <w:r>
        <w:t>Stanko</w:t>
      </w:r>
      <w:proofErr w:type="spellEnd"/>
      <w:r>
        <w:t xml:space="preserve"> (2011), maar er is ook een verschil met het onderzoek van </w:t>
      </w:r>
      <w:proofErr w:type="spellStart"/>
      <w:r>
        <w:t>Knubley</w:t>
      </w:r>
      <w:proofErr w:type="spellEnd"/>
      <w:r>
        <w:t xml:space="preserve"> (2010). De belan</w:t>
      </w:r>
      <w:r>
        <w:t>g</w:t>
      </w:r>
      <w:r>
        <w:t>rijkste reden voor het verschil van impact tussen industrieën is de mate waarin onde</w:t>
      </w:r>
      <w:r>
        <w:t>r</w:t>
      </w:r>
      <w:r w:rsidRPr="00E30D06">
        <w:t>nemingen hun activa financieren met operationele leaseovereenkomsten. In paragraaf 4.2 is al gemeld dat de industrieën die de grootste impact kennen de meeste operation</w:t>
      </w:r>
      <w:r w:rsidRPr="00E30D06">
        <w:t>e</w:t>
      </w:r>
      <w:r>
        <w:t>le leaseovereenkomsten kennen. Andere industrieën kennen in verhouding meer fina</w:t>
      </w:r>
      <w:r>
        <w:t>n</w:t>
      </w:r>
      <w:r>
        <w:t>ciële leaseovereenkomsten. Daarnaast zijn er ook ondernemingen die alleen via operat</w:t>
      </w:r>
      <w:r>
        <w:t>i</w:t>
      </w:r>
      <w:r>
        <w:t>onele lease hun activa financieren, terwijl andere ondernemingen kiezen voor een mix of voor alleen financiële lease (</w:t>
      </w:r>
      <w:proofErr w:type="spellStart"/>
      <w:r>
        <w:t>Kostolansky</w:t>
      </w:r>
      <w:proofErr w:type="spellEnd"/>
      <w:r>
        <w:t xml:space="preserve"> &amp; </w:t>
      </w:r>
      <w:proofErr w:type="spellStart"/>
      <w:r>
        <w:t>Stanko</w:t>
      </w:r>
      <w:proofErr w:type="spellEnd"/>
      <w:r>
        <w:t>, 2011)</w:t>
      </w:r>
      <w:r w:rsidR="00B96248">
        <w:t>.</w:t>
      </w:r>
    </w:p>
    <w:p w:rsidR="00761355" w:rsidRDefault="00761355" w:rsidP="00761355">
      <w:pPr>
        <w:pStyle w:val="Kop3"/>
      </w:pPr>
      <w:bookmarkStart w:id="29" w:name="_Toc362083936"/>
      <w:r>
        <w:t>4.4.</w:t>
      </w:r>
      <w:r w:rsidR="0094015D">
        <w:t>4</w:t>
      </w:r>
      <w:r>
        <w:tab/>
        <w:t>Vergelijking onderzoeken</w:t>
      </w:r>
      <w:bookmarkEnd w:id="29"/>
    </w:p>
    <w:p w:rsidR="00761355" w:rsidRDefault="00761355" w:rsidP="00761355">
      <w:r>
        <w:t xml:space="preserve">Het laatste deel van het onderzoek is een vergelijking </w:t>
      </w:r>
      <w:r w:rsidR="00F67BDF">
        <w:t>tussen dit onderzoek en het o</w:t>
      </w:r>
      <w:r w:rsidR="00F67BDF">
        <w:t>n</w:t>
      </w:r>
      <w:r w:rsidR="00F67BDF">
        <w:t xml:space="preserve">derzoek van </w:t>
      </w:r>
      <w:proofErr w:type="spellStart"/>
      <w:r w:rsidR="00F67BDF">
        <w:t>Branswijck</w:t>
      </w:r>
      <w:proofErr w:type="spellEnd"/>
      <w:r w:rsidR="00F67BDF">
        <w:t xml:space="preserve"> et al. (2011). De geformuleerde hypothese stelde dat de effecten van de nieuwe leasestandaard op ondernemingen minder groot zou zijn doordat bedri</w:t>
      </w:r>
      <w:r w:rsidR="00F67BDF">
        <w:t>j</w:t>
      </w:r>
      <w:r w:rsidR="00F67BDF" w:rsidRPr="00E30D06">
        <w:t>ven rekening zijn gaan houden met de nieuwe leasestandaard.</w:t>
      </w:r>
      <w:r w:rsidR="00C35A7F" w:rsidRPr="00E30D06">
        <w:t xml:space="preserve"> In tabel 4.10 zijn de resu</w:t>
      </w:r>
      <w:r w:rsidR="00C35A7F" w:rsidRPr="00E30D06">
        <w:t>l</w:t>
      </w:r>
      <w:r w:rsidR="00C35A7F">
        <w:t xml:space="preserve">taten van het onderzoek van </w:t>
      </w:r>
      <w:proofErr w:type="spellStart"/>
      <w:r w:rsidR="00C35A7F">
        <w:t>Branswijck</w:t>
      </w:r>
      <w:proofErr w:type="spellEnd"/>
      <w:r w:rsidR="00C35A7F">
        <w:t xml:space="preserve"> et al. (2011) en dit onderzoek naast elkaar g</w:t>
      </w:r>
      <w:r w:rsidR="00C35A7F">
        <w:t>e</w:t>
      </w:r>
      <w:r w:rsidR="00C35A7F">
        <w:t xml:space="preserve">zet. </w:t>
      </w:r>
      <w:proofErr w:type="spellStart"/>
      <w:r w:rsidR="00C35A7F">
        <w:t>Branswijck</w:t>
      </w:r>
      <w:proofErr w:type="spellEnd"/>
      <w:r w:rsidR="00C35A7F">
        <w:t xml:space="preserve"> et al. (2011) maakte voor hun onderzoek gebruik van de financiële ci</w:t>
      </w:r>
      <w:r w:rsidR="00C35A7F">
        <w:t>j</w:t>
      </w:r>
      <w:r w:rsidR="00C35A7F">
        <w:t>fers uit 2008, dit onderzoek maakt g</w:t>
      </w:r>
      <w:r w:rsidR="00553507">
        <w:t>ebruik van de cijfers uit 2012.</w:t>
      </w:r>
    </w:p>
    <w:p w:rsidR="00BA1BBA" w:rsidRDefault="00BA1BBA" w:rsidP="00BA1BBA">
      <w:r>
        <w:lastRenderedPageBreak/>
        <w:t xml:space="preserve">Zoals al eerder gesteld </w:t>
      </w:r>
      <w:r w:rsidR="00553507">
        <w:t>verslechtert</w:t>
      </w:r>
      <w:r w:rsidR="00D84CDB">
        <w:t xml:space="preserve"> </w:t>
      </w:r>
      <w:r>
        <w:t xml:space="preserve">de D/E-ratio wanneer deze </w:t>
      </w:r>
      <w:r w:rsidR="00D84CDB">
        <w:t xml:space="preserve">stijgt </w:t>
      </w:r>
      <w:r>
        <w:t xml:space="preserve">en </w:t>
      </w:r>
      <w:r w:rsidR="00D84CDB">
        <w:t xml:space="preserve">verslechteren </w:t>
      </w:r>
      <w:r>
        <w:t xml:space="preserve">de ROA en </w:t>
      </w:r>
      <w:proofErr w:type="spellStart"/>
      <w:r>
        <w:t>Current</w:t>
      </w:r>
      <w:proofErr w:type="spellEnd"/>
      <w:r>
        <w:t xml:space="preserve"> ratio wanneer ze </w:t>
      </w:r>
      <w:r w:rsidR="00D84CDB">
        <w:t>dalen</w:t>
      </w:r>
      <w:r>
        <w:t xml:space="preserve">. Wanneer </w:t>
      </w:r>
      <w:r w:rsidR="00EF50AE">
        <w:t>er naar</w:t>
      </w:r>
      <w:r>
        <w:t xml:space="preserve"> de mediaan </w:t>
      </w:r>
      <w:r w:rsidR="00EF50AE">
        <w:t>wordt gekeken zijn deze veranderingen</w:t>
      </w:r>
      <w:r>
        <w:t xml:space="preserve"> overal </w:t>
      </w:r>
      <w:r w:rsidR="00EF50AE">
        <w:t>te zien</w:t>
      </w:r>
      <w:r>
        <w:t xml:space="preserve">, behalve bij de ROA uit 2008; deze laat noch een stijging noch een daling zien. De </w:t>
      </w:r>
      <w:proofErr w:type="spellStart"/>
      <w:r>
        <w:t>Current</w:t>
      </w:r>
      <w:proofErr w:type="spellEnd"/>
      <w:r>
        <w:t xml:space="preserve"> ratio van 2012 lijkt op eenzelfde manier te zijn veranderd ten opzichte van 2008. Bij de D/E-ratio </w:t>
      </w:r>
      <w:r w:rsidR="00EF50AE">
        <w:t>zijn wel</w:t>
      </w:r>
      <w:r>
        <w:t xml:space="preserve"> grote verschillen tussen 2008 en 2012</w:t>
      </w:r>
      <w:r w:rsidR="00EF50AE">
        <w:t xml:space="preserve"> te zien</w:t>
      </w:r>
      <w:r>
        <w:t>. De mediaan laat</w:t>
      </w:r>
      <w:r w:rsidR="00D84CDB">
        <w:t xml:space="preserve"> een</w:t>
      </w:r>
      <w:r>
        <w:t xml:space="preserve"> </w:t>
      </w:r>
      <w:r w:rsidR="00D84CDB">
        <w:t xml:space="preserve">stijging van </w:t>
      </w:r>
      <w:r>
        <w:t xml:space="preserve">acht procent zien voor 2008, </w:t>
      </w:r>
      <w:r w:rsidR="00D84CDB">
        <w:t xml:space="preserve">terwijl </w:t>
      </w:r>
      <w:r>
        <w:t>in 2012 is de mediaan gestegen met bijna een kwart (24 procent). Samenvattend laten de gegevens van 2012 voor de D/E-ratio een grotere verandering, voor de ROA een klein</w:t>
      </w:r>
      <w:r>
        <w:t>e</w:t>
      </w:r>
      <w:r>
        <w:t>re verandering en</w:t>
      </w:r>
      <w:r w:rsidRPr="00BA1BBA">
        <w:t xml:space="preserve"> </w:t>
      </w:r>
      <w:r>
        <w:t xml:space="preserve">voor de </w:t>
      </w:r>
      <w:proofErr w:type="spellStart"/>
      <w:r>
        <w:t>Current</w:t>
      </w:r>
      <w:proofErr w:type="spellEnd"/>
      <w:r>
        <w:t xml:space="preserve"> ratio geen verandering zien. Het bewijs is niet sterk, maar er kan wel</w:t>
      </w:r>
      <w:r w:rsidRPr="00BA1BBA">
        <w:t xml:space="preserve"> </w:t>
      </w:r>
      <w:r>
        <w:t>gesteld worden dat de veranderingen in het onderzoek naar 2012 niet kleiner zijn dan de veranderingen in het onderzoek naar 2008.</w:t>
      </w:r>
    </w:p>
    <w:p w:rsidR="00BA1BBA" w:rsidRDefault="00BA1BBA" w:rsidP="00BA1BBA">
      <w:pPr>
        <w:ind w:left="705"/>
        <w:jc w:val="left"/>
      </w:pPr>
      <w:r>
        <w:rPr>
          <w:b/>
        </w:rPr>
        <w:t>Resultaat 3</w:t>
      </w:r>
      <w:r>
        <w:t xml:space="preserve">: </w:t>
      </w:r>
      <w:r w:rsidRPr="000345D9">
        <w:t>De effecten van de nieuwe leasestandaard</w:t>
      </w:r>
      <w:r>
        <w:t xml:space="preserve"> op de financiële ratio’s van een onderneming</w:t>
      </w:r>
      <w:r w:rsidRPr="000345D9">
        <w:t xml:space="preserve"> </w:t>
      </w:r>
      <w:r>
        <w:t>zijn niet</w:t>
      </w:r>
      <w:r w:rsidRPr="000345D9">
        <w:t xml:space="preserve"> minder groot dan de effecten onderzocht in het a</w:t>
      </w:r>
      <w:r w:rsidRPr="000345D9">
        <w:t>r</w:t>
      </w:r>
      <w:r w:rsidRPr="000345D9">
        <w:t xml:space="preserve">tikel van </w:t>
      </w:r>
      <w:proofErr w:type="spellStart"/>
      <w:r w:rsidRPr="000345D9">
        <w:t>Branswijck</w:t>
      </w:r>
      <w:proofErr w:type="spellEnd"/>
      <w:r w:rsidRPr="000345D9">
        <w:t xml:space="preserve"> et al. (2011).</w:t>
      </w:r>
    </w:p>
    <w:p w:rsidR="00C35A7F" w:rsidRDefault="00C35A7F" w:rsidP="00C35A7F">
      <w:pPr>
        <w:pStyle w:val="Geenafstand"/>
        <w:jc w:val="center"/>
      </w:pPr>
      <w:r>
        <w:object w:dxaOrig="9130" w:dyaOrig="4429">
          <v:shape id="_x0000_i1033" type="#_x0000_t75" style="width:424.5pt;height:228.9pt" o:ole="">
            <v:imagedata r:id="rId29" o:title=""/>
            <o:lock v:ext="edit" aspectratio="f"/>
          </v:shape>
          <o:OLEObject Type="Embed" ProgID="Excel.Sheet.12" ShapeID="_x0000_i1033" DrawAspect="Content" ObjectID="_1435826473" r:id="rId30"/>
        </w:object>
      </w:r>
    </w:p>
    <w:p w:rsidR="00C35A7F" w:rsidRPr="00761355" w:rsidRDefault="00C35A7F" w:rsidP="00C35A7F">
      <w:pPr>
        <w:pStyle w:val="Geenafstand"/>
        <w:tabs>
          <w:tab w:val="left" w:pos="284"/>
        </w:tabs>
      </w:pPr>
      <w:r>
        <w:tab/>
      </w:r>
      <w:proofErr w:type="gramStart"/>
      <w:r w:rsidRPr="00E30D06">
        <w:t>tabel</w:t>
      </w:r>
      <w:proofErr w:type="gramEnd"/>
      <w:r w:rsidRPr="00E30D06">
        <w:t xml:space="preserve"> 4.10</w:t>
      </w:r>
    </w:p>
    <w:p w:rsidR="00E21D03" w:rsidRDefault="00E21D03" w:rsidP="00EF2CFB">
      <w:pPr>
        <w:pStyle w:val="Geenafstand"/>
      </w:pPr>
    </w:p>
    <w:p w:rsidR="00EF2CFB" w:rsidRDefault="00EF2CFB" w:rsidP="00E21D03">
      <w:r>
        <w:t xml:space="preserve">De derde hypothese wordt verworpen met het geformuleerde derde resultaat. De reden hiervoor ligt waarschijnlijk bij de verslechtering van de financiële ratio’s. Tot nu toe is duidelijk gemaakt dat de financiële ratio’s van een onderneming </w:t>
      </w:r>
      <w:r w:rsidR="00792E9C">
        <w:t>verslechteren</w:t>
      </w:r>
      <w:r>
        <w:t xml:space="preserve"> zodra er gekozen wordt voor de nieuwe leasestandaard. </w:t>
      </w:r>
      <w:proofErr w:type="gramStart"/>
      <w:r>
        <w:t>Vrijwillig</w:t>
      </w:r>
      <w:proofErr w:type="gramEnd"/>
      <w:r>
        <w:t xml:space="preserve"> kiezen voor een financiële lease (</w:t>
      </w:r>
      <w:r w:rsidR="00792E9C">
        <w:t>oftewel het, kort gezegd, toepassen van de nieuwe leasestandaard</w:t>
      </w:r>
      <w:r>
        <w:t>)</w:t>
      </w:r>
      <w:r w:rsidR="00792E9C">
        <w:t xml:space="preserve"> wanneer er </w:t>
      </w:r>
      <w:r w:rsidR="00792E9C">
        <w:lastRenderedPageBreak/>
        <w:t>ook gekozen kan worden voor een operationele lease, is akkoord gaan met slechtere financiële ratio’s. Zonder dat er statistisch bewijs is, kunnen we voorzichtig concluderen dat ondernemingen hier niet voor kiezen. Ondernemingen zullen dus wachten tot het verplicht invoeren van de nieuwe leasestandaard zodat de invoering gebeurt met een ‘big bang’ en op die manier alle financiële ratio’s in een industrie tegelijkertijd zullen verslechteren.</w:t>
      </w:r>
    </w:p>
    <w:p w:rsidR="00EF2CFB" w:rsidRPr="00BA1BBA" w:rsidRDefault="00EF2CFB" w:rsidP="00E21D03"/>
    <w:p w:rsidR="00C35A7F" w:rsidRDefault="00E21D03" w:rsidP="00E21D03">
      <w:pPr>
        <w:pStyle w:val="Kop2"/>
      </w:pPr>
      <w:bookmarkStart w:id="30" w:name="_Toc362083937"/>
      <w:r>
        <w:t>4.5</w:t>
      </w:r>
      <w:r>
        <w:tab/>
        <w:t>Samenvatting en conclusie</w:t>
      </w:r>
      <w:bookmarkEnd w:id="30"/>
    </w:p>
    <w:p w:rsidR="006823A3" w:rsidRDefault="0068178D" w:rsidP="00C35A7F">
      <w:r>
        <w:t xml:space="preserve">Als eerste is er </w:t>
      </w:r>
      <w:r w:rsidR="005769A1">
        <w:t>onderzoek gedaan</w:t>
      </w:r>
      <w:r>
        <w:t xml:space="preserve"> naar de vraag of de nieuwe leasestandaard zorgt voor balansverlenging. Uit het onderzoek blijkt dat de totale activa van een onderneming en het totaal vreemd vermogen significant stijgen. </w:t>
      </w:r>
      <w:r w:rsidR="005769A1">
        <w:t>De nieuwe leasestandaard zorgt dus</w:t>
      </w:r>
      <w:r>
        <w:t xml:space="preserve"> voor balansverlenging. Daarnaast is er ook </w:t>
      </w:r>
      <w:r w:rsidR="009D4871">
        <w:t xml:space="preserve">onderzocht of de aangepaste leasestandaard invloed heeft op de </w:t>
      </w:r>
      <w:r w:rsidR="005034EE">
        <w:t>financiële</w:t>
      </w:r>
      <w:r w:rsidR="009D4871">
        <w:t xml:space="preserve"> ratio’s van </w:t>
      </w:r>
      <w:r>
        <w:t xml:space="preserve">een </w:t>
      </w:r>
      <w:r w:rsidR="009D4871">
        <w:t>ondernemin</w:t>
      </w:r>
      <w:r>
        <w:t>g</w:t>
      </w:r>
      <w:r w:rsidR="009D4871">
        <w:t xml:space="preserve">. </w:t>
      </w:r>
      <w:r>
        <w:t>Hiervoor</w:t>
      </w:r>
      <w:r w:rsidR="009D4871">
        <w:t xml:space="preserve"> is er gekeken naar de D/E-ratio</w:t>
      </w:r>
      <w:r w:rsidR="005769A1">
        <w:t xml:space="preserve"> (significante verandering)</w:t>
      </w:r>
      <w:r w:rsidR="009D4871">
        <w:t>, de ROA</w:t>
      </w:r>
      <w:r w:rsidR="005769A1">
        <w:t xml:space="preserve"> (geen significante verandering)</w:t>
      </w:r>
      <w:r w:rsidR="009D4871">
        <w:t xml:space="preserve"> en de </w:t>
      </w:r>
      <w:proofErr w:type="spellStart"/>
      <w:r w:rsidR="009D4871">
        <w:t>Current</w:t>
      </w:r>
      <w:proofErr w:type="spellEnd"/>
      <w:r w:rsidR="009D4871">
        <w:t xml:space="preserve"> ratio</w:t>
      </w:r>
      <w:r w:rsidR="005769A1">
        <w:t xml:space="preserve"> (significante verandering)</w:t>
      </w:r>
      <w:r w:rsidR="009D4871">
        <w:t xml:space="preserve">. </w:t>
      </w:r>
      <w:r w:rsidR="006823A3">
        <w:t>De leasestandaard zal dus invloed hebben op de financiële ratio’s van een onderneming,</w:t>
      </w:r>
      <w:r w:rsidR="005769A1">
        <w:t xml:space="preserve"> ondanks de niet veranderde ROA. De</w:t>
      </w:r>
      <w:r w:rsidR="006823A3">
        <w:t>ze</w:t>
      </w:r>
      <w:r w:rsidR="005769A1">
        <w:t xml:space="preserve"> resu</w:t>
      </w:r>
      <w:r w:rsidR="005769A1">
        <w:t>l</w:t>
      </w:r>
      <w:r w:rsidR="005769A1">
        <w:t>taten komen overeen met eerder onderzoek (</w:t>
      </w:r>
      <w:proofErr w:type="spellStart"/>
      <w:r w:rsidR="005769A1">
        <w:t>Seay</w:t>
      </w:r>
      <w:proofErr w:type="spellEnd"/>
      <w:r w:rsidR="005769A1">
        <w:t xml:space="preserve"> &amp; Woods, 2011; </w:t>
      </w:r>
      <w:proofErr w:type="spellStart"/>
      <w:r w:rsidR="005769A1">
        <w:t>Branswijck</w:t>
      </w:r>
      <w:proofErr w:type="spellEnd"/>
      <w:r w:rsidR="005769A1">
        <w:t xml:space="preserve"> et al</w:t>
      </w:r>
      <w:proofErr w:type="gramStart"/>
      <w:r w:rsidR="005769A1">
        <w:t>.</w:t>
      </w:r>
      <w:proofErr w:type="gramEnd"/>
      <w:r w:rsidR="005769A1">
        <w:t>, 2011), behalve de niet veranderde</w:t>
      </w:r>
      <w:r w:rsidR="006823A3">
        <w:t xml:space="preserve"> ROA (</w:t>
      </w:r>
      <w:proofErr w:type="spellStart"/>
      <w:r w:rsidR="006823A3">
        <w:t>Kostolansky</w:t>
      </w:r>
      <w:proofErr w:type="spellEnd"/>
      <w:r w:rsidR="006823A3">
        <w:t xml:space="preserve"> &amp; Stank, 2011</w:t>
      </w:r>
      <w:r w:rsidR="005769A1">
        <w:t>). Al liet het onde</w:t>
      </w:r>
      <w:r w:rsidR="005769A1">
        <w:t>r</w:t>
      </w:r>
      <w:r w:rsidR="005769A1">
        <w:t xml:space="preserve">zoek van </w:t>
      </w:r>
      <w:proofErr w:type="spellStart"/>
      <w:r w:rsidR="005769A1">
        <w:t>Beattie</w:t>
      </w:r>
      <w:proofErr w:type="spellEnd"/>
      <w:r w:rsidR="005769A1">
        <w:t xml:space="preserve"> et al. (2000) al gemengde resultaten zien voor de ROA.</w:t>
      </w:r>
      <w:r w:rsidR="00E237E4">
        <w:t xml:space="preserve"> </w:t>
      </w:r>
    </w:p>
    <w:p w:rsidR="00E237E4" w:rsidRDefault="00E237E4" w:rsidP="00C35A7F">
      <w:r>
        <w:t xml:space="preserve">Bij het testen van de tweede hypothese </w:t>
      </w:r>
      <w:r w:rsidR="00227B1F">
        <w:t>is</w:t>
      </w:r>
      <w:r>
        <w:t xml:space="preserve"> er gekeken naar de </w:t>
      </w:r>
      <w:r w:rsidR="00227B1F">
        <w:t xml:space="preserve">financiële ratio’s van de </w:t>
      </w:r>
      <w:r>
        <w:t>industrie waarin de onderneming</w:t>
      </w:r>
      <w:r w:rsidR="00227B1F">
        <w:t>en</w:t>
      </w:r>
      <w:r>
        <w:t xml:space="preserve"> </w:t>
      </w:r>
      <w:r w:rsidR="00227B1F">
        <w:t>opereren</w:t>
      </w:r>
      <w:r>
        <w:t xml:space="preserve">. </w:t>
      </w:r>
      <w:r w:rsidR="00F22597">
        <w:t xml:space="preserve">Hiervoor </w:t>
      </w:r>
      <w:r w:rsidR="00227B1F">
        <w:t>is</w:t>
      </w:r>
      <w:r w:rsidR="00F22597">
        <w:t xml:space="preserve"> gebruik gemaakt van de </w:t>
      </w:r>
      <w:proofErr w:type="spellStart"/>
      <w:r w:rsidR="00F22597" w:rsidRPr="006F2D0C">
        <w:rPr>
          <w:i/>
        </w:rPr>
        <w:t>Ind</w:t>
      </w:r>
      <w:r w:rsidR="00F22597" w:rsidRPr="006F2D0C">
        <w:rPr>
          <w:i/>
        </w:rPr>
        <w:t>u</w:t>
      </w:r>
      <w:r w:rsidR="00F22597" w:rsidRPr="006F2D0C">
        <w:rPr>
          <w:i/>
        </w:rPr>
        <w:t>stry</w:t>
      </w:r>
      <w:proofErr w:type="spellEnd"/>
      <w:r w:rsidR="00F22597" w:rsidRPr="006F2D0C">
        <w:rPr>
          <w:i/>
        </w:rPr>
        <w:t xml:space="preserve"> </w:t>
      </w:r>
      <w:proofErr w:type="spellStart"/>
      <w:r w:rsidR="00F22597" w:rsidRPr="006F2D0C">
        <w:rPr>
          <w:i/>
        </w:rPr>
        <w:t>Classification</w:t>
      </w:r>
      <w:proofErr w:type="spellEnd"/>
      <w:r w:rsidR="00F22597" w:rsidRPr="006F2D0C">
        <w:rPr>
          <w:i/>
        </w:rPr>
        <w:t xml:space="preserve"> Benchmark</w:t>
      </w:r>
      <w:r w:rsidR="00F22597">
        <w:t xml:space="preserve"> (ICB)</w:t>
      </w:r>
      <w:r w:rsidR="0068178D">
        <w:t>.</w:t>
      </w:r>
      <w:r w:rsidR="00F22597">
        <w:t xml:space="preserve"> De sterkste veranderingen zijn te vinden in de ind</w:t>
      </w:r>
      <w:r w:rsidR="00F22597">
        <w:t>u</w:t>
      </w:r>
      <w:r w:rsidR="00F22597">
        <w:t xml:space="preserve">strieën </w:t>
      </w:r>
      <w:proofErr w:type="spellStart"/>
      <w:r w:rsidR="00F22597">
        <w:t>Industrials</w:t>
      </w:r>
      <w:proofErr w:type="spellEnd"/>
      <w:r w:rsidR="00F22597">
        <w:t xml:space="preserve">, Consumer </w:t>
      </w:r>
      <w:proofErr w:type="spellStart"/>
      <w:r w:rsidR="00F22597">
        <w:t>Goods</w:t>
      </w:r>
      <w:proofErr w:type="spellEnd"/>
      <w:r w:rsidR="00F22597">
        <w:t>, Consumer Services en Technology. Het opvallen</w:t>
      </w:r>
      <w:r w:rsidR="00F22597">
        <w:t>d</w:t>
      </w:r>
      <w:r w:rsidR="00F22597">
        <w:t>ste is de signifi</w:t>
      </w:r>
      <w:r w:rsidR="00227B1F">
        <w:t xml:space="preserve">cante </w:t>
      </w:r>
      <w:r w:rsidR="00F22597">
        <w:t xml:space="preserve">verandering van de ROA in de Consumer </w:t>
      </w:r>
      <w:proofErr w:type="spellStart"/>
      <w:r w:rsidR="00F22597">
        <w:t>Goods</w:t>
      </w:r>
      <w:proofErr w:type="spellEnd"/>
      <w:r w:rsidR="00F22597">
        <w:t xml:space="preserve"> en Technology-industrie. Dit resultaat versterkt de conclusie die geformuleerd is bij de eerste hypoth</w:t>
      </w:r>
      <w:r w:rsidR="00F22597">
        <w:t>e</w:t>
      </w:r>
      <w:r w:rsidR="00F22597">
        <w:t xml:space="preserve">se. De tweede hypothese stelde dat de grootste veranderingen te verwachten </w:t>
      </w:r>
      <w:r w:rsidR="003218FE">
        <w:t>zijn</w:t>
      </w:r>
      <w:r w:rsidR="00F22597">
        <w:t xml:space="preserve"> in de industrieën </w:t>
      </w:r>
      <w:proofErr w:type="spellStart"/>
      <w:r w:rsidR="00F22597">
        <w:t>Industrials</w:t>
      </w:r>
      <w:proofErr w:type="spellEnd"/>
      <w:r w:rsidR="00F22597">
        <w:t xml:space="preserve">, Consumer </w:t>
      </w:r>
      <w:proofErr w:type="spellStart"/>
      <w:r w:rsidR="00F22597">
        <w:t>Goods</w:t>
      </w:r>
      <w:proofErr w:type="spellEnd"/>
      <w:r w:rsidR="00F22597">
        <w:t xml:space="preserve"> en Consumer Services. Dit blijkt te kloppen, met de toevoeging dat ook de industrie Technology grote significante veranderingen laat zien.</w:t>
      </w:r>
    </w:p>
    <w:p w:rsidR="00DC5260" w:rsidRDefault="00DC5260" w:rsidP="00DC5260">
      <w:r>
        <w:t xml:space="preserve">Het derde en laatste deel van het onderzoek vergelijkt het huidige onderzoek met het onderzoek van </w:t>
      </w:r>
      <w:proofErr w:type="spellStart"/>
      <w:r>
        <w:t>Branswijck</w:t>
      </w:r>
      <w:proofErr w:type="spellEnd"/>
      <w:r>
        <w:t xml:space="preserve"> et al. (2011). De vergelijking tussen </w:t>
      </w:r>
      <w:proofErr w:type="gramStart"/>
      <w:r>
        <w:t>de</w:t>
      </w:r>
      <w:proofErr w:type="gramEnd"/>
      <w:r>
        <w:t xml:space="preserve"> onderzoeken kwam </w:t>
      </w:r>
      <w:r>
        <w:lastRenderedPageBreak/>
        <w:t>neer op een vergelijking tussen de financiële ratio’s uit 2008 en 2012. De bijbehorende hypothese stelde dat ondernemingen al anticiperen op de aankomende verandering van de leasestandaard. Voor de D/E-ratio blijkt er voor het 2012-onderzoek een grotere ve</w:t>
      </w:r>
      <w:r>
        <w:t>r</w:t>
      </w:r>
      <w:r>
        <w:t xml:space="preserve">andering dan het 2008-onderzoek. De ROA laat wel een verandering zien in 2012, maar niet in 2008 en de </w:t>
      </w:r>
      <w:proofErr w:type="spellStart"/>
      <w:r>
        <w:t>Current</w:t>
      </w:r>
      <w:proofErr w:type="spellEnd"/>
      <w:r>
        <w:t xml:space="preserve"> ratio laat voor beide onderzoeken een zelfde verandering zien. Met deze cijfers kan er geen statistisch bewijs worden geleverd, maar er kan wel gesteld worden dat de veranderingen in het onderzoek naar 2012 in ieder geval niet minder groot zijn dan die in het onderzoek naar 2008.</w:t>
      </w:r>
    </w:p>
    <w:p w:rsidR="00F22597" w:rsidRDefault="00F22597" w:rsidP="00C35A7F"/>
    <w:p w:rsidR="00792E9C" w:rsidRDefault="00792E9C">
      <w:pPr>
        <w:spacing w:line="276" w:lineRule="auto"/>
        <w:jc w:val="left"/>
        <w:rPr>
          <w:smallCaps/>
          <w:spacing w:val="5"/>
          <w:sz w:val="36"/>
          <w:szCs w:val="36"/>
        </w:rPr>
      </w:pPr>
      <w:r>
        <w:br w:type="page"/>
      </w:r>
    </w:p>
    <w:p w:rsidR="006823A3" w:rsidRDefault="006823A3" w:rsidP="006823A3">
      <w:pPr>
        <w:pStyle w:val="Kop1"/>
      </w:pPr>
      <w:bookmarkStart w:id="31" w:name="_Toc362083938"/>
      <w:r>
        <w:lastRenderedPageBreak/>
        <w:t>5.</w:t>
      </w:r>
      <w:r>
        <w:tab/>
        <w:t>CONCLUSIE</w:t>
      </w:r>
      <w:bookmarkEnd w:id="31"/>
    </w:p>
    <w:p w:rsidR="006823A3" w:rsidRDefault="002031D6" w:rsidP="006823A3">
      <w:r>
        <w:t>Sinds</w:t>
      </w:r>
      <w:r w:rsidR="006823A3">
        <w:t xml:space="preserve"> </w:t>
      </w:r>
      <w:r>
        <w:t xml:space="preserve">het verschijnen van </w:t>
      </w:r>
      <w:r w:rsidR="006823A3">
        <w:t xml:space="preserve">de </w:t>
      </w:r>
      <w:proofErr w:type="spellStart"/>
      <w:r w:rsidR="006823A3">
        <w:t>Discussion</w:t>
      </w:r>
      <w:proofErr w:type="spellEnd"/>
      <w:r w:rsidR="006823A3">
        <w:t xml:space="preserve"> </w:t>
      </w:r>
      <w:proofErr w:type="gramStart"/>
      <w:r w:rsidR="006823A3">
        <w:t>Paper</w:t>
      </w:r>
      <w:proofErr w:type="gramEnd"/>
      <w:r w:rsidR="006823A3">
        <w:t xml:space="preserve"> over de leasestandaard IAS 17 in maart 2009, is er veel geschreven en onderzoek gedaan naar de gevolgen voor ondernemingen. Een Exposure Draft werd in augustus 2010 gepubliceerd en de verwachting is dat er een tweede volgt in 2013 (Van Hal &amp; </w:t>
      </w:r>
      <w:proofErr w:type="spellStart"/>
      <w:r w:rsidR="006823A3">
        <w:t>Tahtah</w:t>
      </w:r>
      <w:proofErr w:type="spellEnd"/>
      <w:r w:rsidR="006823A3">
        <w:t>, 2013). Er is veel kritiek op de huidige sta</w:t>
      </w:r>
      <w:r w:rsidR="006823A3">
        <w:t>n</w:t>
      </w:r>
      <w:r w:rsidR="006823A3">
        <w:t>daard en vooral op de moge</w:t>
      </w:r>
      <w:r>
        <w:t>lijkheid tot off-</w:t>
      </w:r>
      <w:proofErr w:type="spellStart"/>
      <w:r>
        <w:t>balance</w:t>
      </w:r>
      <w:proofErr w:type="spellEnd"/>
      <w:r>
        <w:t xml:space="preserve"> sheet-financiering</w:t>
      </w:r>
      <w:r w:rsidR="006823A3">
        <w:t xml:space="preserve"> (Jager &amp; Van Veen, 2001; </w:t>
      </w:r>
      <w:proofErr w:type="spellStart"/>
      <w:r>
        <w:t>Seay</w:t>
      </w:r>
      <w:proofErr w:type="spellEnd"/>
      <w:r>
        <w:t xml:space="preserve"> &amp; Woods, 2011</w:t>
      </w:r>
      <w:r w:rsidR="006823A3">
        <w:t>).</w:t>
      </w:r>
      <w:r w:rsidR="00315BB7">
        <w:t xml:space="preserve"> De nieuwe leasestandaard heft het verschil tussen financ</w:t>
      </w:r>
      <w:r w:rsidR="00315BB7">
        <w:t>i</w:t>
      </w:r>
      <w:r w:rsidR="00315BB7">
        <w:t>ële en o</w:t>
      </w:r>
      <w:r>
        <w:t xml:space="preserve">perationele lease op, waardoor zulke </w:t>
      </w:r>
      <w:r w:rsidR="00315BB7">
        <w:t xml:space="preserve">financiering niet meer mogelijk is. </w:t>
      </w:r>
      <w:r w:rsidR="00416253">
        <w:t>Daa</w:t>
      </w:r>
      <w:r w:rsidR="00416253">
        <w:t>r</w:t>
      </w:r>
      <w:r w:rsidR="00416253">
        <w:t xml:space="preserve">naast </w:t>
      </w:r>
      <w:r w:rsidR="00337A8C">
        <w:t>zorgt de nieuwe standaard</w:t>
      </w:r>
      <w:r w:rsidR="00416253">
        <w:t xml:space="preserve"> ook voor balansverlenging, wat een grote invloed heeft op de financiële ratio’s van een onderneming</w:t>
      </w:r>
      <w:r w:rsidR="00416253" w:rsidRPr="00416253">
        <w:t xml:space="preserve"> </w:t>
      </w:r>
      <w:r w:rsidR="00416253">
        <w:t>(</w:t>
      </w:r>
      <w:proofErr w:type="spellStart"/>
      <w:r w:rsidR="00416253">
        <w:t>Beattie</w:t>
      </w:r>
      <w:proofErr w:type="spellEnd"/>
      <w:r w:rsidR="00416253">
        <w:t xml:space="preserve"> et al</w:t>
      </w:r>
      <w:proofErr w:type="gramStart"/>
      <w:r w:rsidR="00416253">
        <w:t>.</w:t>
      </w:r>
      <w:proofErr w:type="gramEnd"/>
      <w:r w:rsidR="00416253">
        <w:t>, 1998).</w:t>
      </w:r>
    </w:p>
    <w:p w:rsidR="00690FA5" w:rsidRDefault="00690FA5" w:rsidP="007B2E1A">
      <w:r w:rsidRPr="0040558E">
        <w:t>Al meer dan vier jaar wordt er gewerkt aan de nieuwe leasestandaard</w:t>
      </w:r>
      <w:r w:rsidR="00416253" w:rsidRPr="0040558E">
        <w:t>.</w:t>
      </w:r>
      <w:r w:rsidRPr="0040558E">
        <w:t xml:space="preserve"> </w:t>
      </w:r>
      <w:r w:rsidR="00416253" w:rsidRPr="0040558E">
        <w:t>De v</w:t>
      </w:r>
      <w:r w:rsidRPr="0040558E">
        <w:t>erwach</w:t>
      </w:r>
      <w:r w:rsidR="00416253" w:rsidRPr="0040558E">
        <w:t>ting</w:t>
      </w:r>
      <w:r w:rsidRPr="0040558E">
        <w:t xml:space="preserve"> </w:t>
      </w:r>
      <w:r w:rsidR="00416253" w:rsidRPr="0040558E">
        <w:t>is</w:t>
      </w:r>
      <w:r w:rsidRPr="0040558E">
        <w:t xml:space="preserve"> dat ondernemingen al rekening gaan houden met de nieuwe standaard (</w:t>
      </w:r>
      <w:proofErr w:type="spellStart"/>
      <w:r w:rsidRPr="0040558E">
        <w:t>Tahtah</w:t>
      </w:r>
      <w:proofErr w:type="spellEnd"/>
      <w:r w:rsidRPr="0040558E">
        <w:t xml:space="preserve"> &amp; Spek, 2012).</w:t>
      </w:r>
      <w:r w:rsidR="007B2E1A" w:rsidRPr="0040558E">
        <w:t xml:space="preserve"> Er is onderzoek gedaan naar de impact van de nieuwe leasestandaard op jaarr</w:t>
      </w:r>
      <w:r w:rsidR="007B2E1A" w:rsidRPr="0040558E">
        <w:t>e</w:t>
      </w:r>
      <w:r w:rsidR="007B2E1A" w:rsidRPr="0040558E">
        <w:t>keningen van ondernemingen uit 2008 en eerder (</w:t>
      </w:r>
      <w:proofErr w:type="spellStart"/>
      <w:r w:rsidR="007B2E1A" w:rsidRPr="0040558E">
        <w:t>Tahtah</w:t>
      </w:r>
      <w:proofErr w:type="spellEnd"/>
      <w:r w:rsidR="007B2E1A" w:rsidRPr="0040558E">
        <w:t xml:space="preserve"> &amp; </w:t>
      </w:r>
      <w:proofErr w:type="spellStart"/>
      <w:r w:rsidR="007B2E1A" w:rsidRPr="0040558E">
        <w:t>Roelofsen</w:t>
      </w:r>
      <w:proofErr w:type="spellEnd"/>
      <w:r w:rsidR="007B2E1A" w:rsidRPr="0040558E">
        <w:t xml:space="preserve">, 2009; </w:t>
      </w:r>
      <w:proofErr w:type="spellStart"/>
      <w:r w:rsidR="007B2E1A" w:rsidRPr="0040558E">
        <w:t>Branswijck</w:t>
      </w:r>
      <w:proofErr w:type="spellEnd"/>
      <w:r w:rsidR="007B2E1A" w:rsidRPr="0040558E">
        <w:t xml:space="preserve"> et al</w:t>
      </w:r>
      <w:proofErr w:type="gramStart"/>
      <w:r w:rsidR="007B2E1A" w:rsidRPr="0040558E">
        <w:t>.</w:t>
      </w:r>
      <w:proofErr w:type="gramEnd"/>
      <w:r w:rsidR="007B2E1A" w:rsidRPr="0040558E">
        <w:t xml:space="preserve">, 2011; </w:t>
      </w:r>
      <w:proofErr w:type="spellStart"/>
      <w:r w:rsidR="007B2E1A" w:rsidRPr="0040558E">
        <w:t>Kostolansky</w:t>
      </w:r>
      <w:proofErr w:type="spellEnd"/>
      <w:r w:rsidR="007B2E1A" w:rsidRPr="0040558E">
        <w:t xml:space="preserve"> &amp; </w:t>
      </w:r>
      <w:proofErr w:type="spellStart"/>
      <w:r w:rsidR="007B2E1A" w:rsidRPr="0040558E">
        <w:t>Stanko</w:t>
      </w:r>
      <w:proofErr w:type="spellEnd"/>
      <w:r w:rsidR="007B2E1A" w:rsidRPr="0040558E">
        <w:t>, 2011).</w:t>
      </w:r>
      <w:r w:rsidRPr="0040558E">
        <w:t xml:space="preserve"> </w:t>
      </w:r>
      <w:r w:rsidR="007B2E1A" w:rsidRPr="0040558E">
        <w:t>Wanneer er gekeken wordt naar de jaarrek</w:t>
      </w:r>
      <w:r w:rsidR="007B2E1A" w:rsidRPr="0040558E">
        <w:t>e</w:t>
      </w:r>
      <w:r w:rsidR="007B2E1A" w:rsidRPr="0040558E">
        <w:t xml:space="preserve">ningen van 2012, is de impact dan af- of toegenomen? </w:t>
      </w:r>
      <w:r w:rsidR="00416253" w:rsidRPr="0040558E">
        <w:t>In d</w:t>
      </w:r>
      <w:r w:rsidRPr="0040558E">
        <w:t xml:space="preserve">eze </w:t>
      </w:r>
      <w:r w:rsidR="009124B2" w:rsidRPr="0040558E">
        <w:t>bachelor scriptie</w:t>
      </w:r>
      <w:r w:rsidRPr="0040558E">
        <w:t xml:space="preserve"> </w:t>
      </w:r>
      <w:r w:rsidR="00416253" w:rsidRPr="0040558E">
        <w:t xml:space="preserve">is er </w:t>
      </w:r>
      <w:r w:rsidRPr="0040558E">
        <w:t>o</w:t>
      </w:r>
      <w:r w:rsidRPr="0040558E">
        <w:t>n</w:t>
      </w:r>
      <w:r w:rsidRPr="0040558E">
        <w:t>der</w:t>
      </w:r>
      <w:r w:rsidR="00416253" w:rsidRPr="0040558E">
        <w:t>zoek</w:t>
      </w:r>
      <w:r w:rsidRPr="0040558E">
        <w:t xml:space="preserve"> </w:t>
      </w:r>
      <w:r w:rsidR="00416253" w:rsidRPr="0040558E">
        <w:t xml:space="preserve">gedaan naar </w:t>
      </w:r>
      <w:r w:rsidRPr="0040558E">
        <w:t xml:space="preserve">deze </w:t>
      </w:r>
      <w:r w:rsidR="007B2E1A" w:rsidRPr="0040558E">
        <w:t>vragen</w:t>
      </w:r>
      <w:r w:rsidRPr="0040558E">
        <w:t xml:space="preserve"> met de volgende probleemstelling: “</w:t>
      </w:r>
      <w:r w:rsidR="007B2E1A" w:rsidRPr="0040558E">
        <w:t>Heeft de nieuwe leasestandaard nog steeds invloed op de balans van ondernemingen, anno 2012, in ve</w:t>
      </w:r>
      <w:r w:rsidR="007B2E1A" w:rsidRPr="0040558E">
        <w:t>r</w:t>
      </w:r>
      <w:r w:rsidR="007B2E1A" w:rsidRPr="0040558E">
        <w:t>gelijking met eerder onderzoek?</w:t>
      </w:r>
      <w:r w:rsidRPr="0040558E">
        <w:t>”</w:t>
      </w:r>
    </w:p>
    <w:p w:rsidR="00690FA5" w:rsidRDefault="00690FA5" w:rsidP="00690FA5">
      <w:r>
        <w:t>Om te komen tot een antwoord op deze vraag is er een empirisch onderzoek gedaan naar de jaarrekeningen van 83</w:t>
      </w:r>
      <w:r w:rsidR="00416253">
        <w:t xml:space="preserve"> Nederlandse</w:t>
      </w:r>
      <w:r>
        <w:t xml:space="preserve"> ondernemingen.</w:t>
      </w:r>
      <w:r w:rsidR="002031D6">
        <w:t xml:space="preserve"> Voor alle ondernemingen zijn de operationele leaseovereenkomsten gekapitaliseerd en in het onderzoek wordt er telkens een vergelijking gemaakt tussen voor en na kapitalisatie.</w:t>
      </w:r>
    </w:p>
    <w:p w:rsidR="00690FA5" w:rsidRDefault="000C59F1" w:rsidP="00690FA5">
      <w:r>
        <w:t xml:space="preserve">Er zijn </w:t>
      </w:r>
      <w:r w:rsidR="002031D6">
        <w:t>vier</w:t>
      </w:r>
      <w:r>
        <w:t xml:space="preserve"> hypothesen geformuleerd om de impact van de nieuwe leasestandaard op de balans van een onderneming te onderzoeken. Als </w:t>
      </w:r>
      <w:r w:rsidRPr="00247CDD">
        <w:t xml:space="preserve">eerste </w:t>
      </w:r>
      <w:r>
        <w:t xml:space="preserve">is er onderzocht of de nieuwe standaard </w:t>
      </w:r>
      <w:r w:rsidR="00416253">
        <w:t>zal</w:t>
      </w:r>
      <w:r>
        <w:t xml:space="preserve"> zorgen voor balansverlenging. Hiervoor is gekeken naar de stijging van de totale activa en het totaal vreemd vermogen. Deze blijken te stijgen, waardoor er gesteld kan worden dat de nieuwe leasestandaard zorgt voor balansverlenging. </w:t>
      </w:r>
      <w:r w:rsidRPr="00247CDD">
        <w:t xml:space="preserve">Daarna </w:t>
      </w:r>
      <w:r>
        <w:t xml:space="preserve">is er onderzoek gedaan naar drie financiële ratio’s: de D/E-ratio, de ROA en de </w:t>
      </w:r>
      <w:proofErr w:type="spellStart"/>
      <w:r>
        <w:t>Current</w:t>
      </w:r>
      <w:proofErr w:type="spellEnd"/>
      <w:r>
        <w:t xml:space="preserve"> ratio. </w:t>
      </w:r>
      <w:r>
        <w:lastRenderedPageBreak/>
        <w:t xml:space="preserve">Wanneer er gekeken wordt naar alle ondernemingen samen geven de eerste en laatste ratio een (negatieve) verandering en blijkt de ROA niet te veranderen. Dat de ROA niet veranderd is, is strijdig met </w:t>
      </w:r>
      <w:proofErr w:type="gramStart"/>
      <w:r w:rsidR="00247CDD">
        <w:t>de</w:t>
      </w:r>
      <w:proofErr w:type="gramEnd"/>
      <w:r>
        <w:t xml:space="preserve"> meeste onderzoek</w:t>
      </w:r>
      <w:r w:rsidR="00247CDD">
        <w:t>en</w:t>
      </w:r>
      <w:r>
        <w:t xml:space="preserve"> die zeggen dat alle drie de ratio’s negatief veranderen (</w:t>
      </w:r>
      <w:proofErr w:type="spellStart"/>
      <w:r>
        <w:t>Seay</w:t>
      </w:r>
      <w:proofErr w:type="spellEnd"/>
      <w:r>
        <w:t xml:space="preserve"> &amp; Woods, 2011; </w:t>
      </w:r>
      <w:proofErr w:type="spellStart"/>
      <w:r>
        <w:t>Branswijck</w:t>
      </w:r>
      <w:proofErr w:type="spellEnd"/>
      <w:r>
        <w:t xml:space="preserve"> et al., 2011; </w:t>
      </w:r>
      <w:proofErr w:type="spellStart"/>
      <w:r>
        <w:t>Kostolansky</w:t>
      </w:r>
      <w:proofErr w:type="spellEnd"/>
      <w:r>
        <w:t xml:space="preserve"> &amp; </w:t>
      </w:r>
      <w:proofErr w:type="spellStart"/>
      <w:r>
        <w:t>Sta</w:t>
      </w:r>
      <w:r>
        <w:t>n</w:t>
      </w:r>
      <w:r>
        <w:t>k</w:t>
      </w:r>
      <w:r w:rsidR="007B2E1A">
        <w:t>o</w:t>
      </w:r>
      <w:proofErr w:type="spellEnd"/>
      <w:r>
        <w:t>, 2011). Al is er ook onderzoek die gemengde resultaten laat zien voor de ROA (</w:t>
      </w:r>
      <w:proofErr w:type="spellStart"/>
      <w:r>
        <w:t>Knubley</w:t>
      </w:r>
      <w:proofErr w:type="spellEnd"/>
      <w:r>
        <w:t xml:space="preserve">, 2010). Er is </w:t>
      </w:r>
      <w:r w:rsidRPr="00247CDD">
        <w:t xml:space="preserve">ook </w:t>
      </w:r>
      <w:r>
        <w:t>onderzocht hoe de ratio’s veranderen wanneer er gekeken wordt naar de verschillende industrieën. Deze resultaten laten een erg wisselend beeld zien. Er zijn industrieën die helemaal geen veranderingen laten zien</w:t>
      </w:r>
      <w:r w:rsidR="00AF0F7E">
        <w:t>, maar ook ind</w:t>
      </w:r>
      <w:r w:rsidR="00AF0F7E">
        <w:t>u</w:t>
      </w:r>
      <w:r w:rsidR="00AF0F7E">
        <w:t>strieën die voor alle ratio’s negatieve veranderingen laten zien. Uiteindelijk kan de hyp</w:t>
      </w:r>
      <w:r w:rsidR="00AF0F7E">
        <w:t>o</w:t>
      </w:r>
      <w:r w:rsidR="00AF0F7E">
        <w:t xml:space="preserve">these dat de grootste veranderingen te zien zullen zijn in de industrieën </w:t>
      </w:r>
      <w:proofErr w:type="spellStart"/>
      <w:r w:rsidR="00AF0F7E">
        <w:t>Industrials</w:t>
      </w:r>
      <w:proofErr w:type="spellEnd"/>
      <w:r w:rsidR="00AF0F7E">
        <w:t xml:space="preserve">, Consumer </w:t>
      </w:r>
      <w:proofErr w:type="spellStart"/>
      <w:r w:rsidR="00AF0F7E">
        <w:t>Goods</w:t>
      </w:r>
      <w:proofErr w:type="spellEnd"/>
      <w:r w:rsidR="00AF0F7E">
        <w:t xml:space="preserve"> en Consumer Services worden bevestigd, met de toevoeging dat het ook grote invloed zal hebben op de industrie Technology.</w:t>
      </w:r>
      <w:r w:rsidR="003F6851">
        <w:t xml:space="preserve"> Wat overeenkomt met onde</w:t>
      </w:r>
      <w:r w:rsidR="003F6851">
        <w:t>r</w:t>
      </w:r>
      <w:r w:rsidR="003F6851">
        <w:t xml:space="preserve">zoek van </w:t>
      </w:r>
      <w:proofErr w:type="spellStart"/>
      <w:r w:rsidR="003F6851">
        <w:t>Tahtah</w:t>
      </w:r>
      <w:proofErr w:type="spellEnd"/>
      <w:r w:rsidR="003F6851">
        <w:t xml:space="preserve"> &amp; </w:t>
      </w:r>
      <w:proofErr w:type="spellStart"/>
      <w:r w:rsidR="003F6851">
        <w:t>Roelofsen</w:t>
      </w:r>
      <w:proofErr w:type="spellEnd"/>
      <w:r w:rsidR="003F6851">
        <w:t xml:space="preserve"> (2009), </w:t>
      </w:r>
      <w:proofErr w:type="spellStart"/>
      <w:r w:rsidR="003F6851">
        <w:t>Kostolansky</w:t>
      </w:r>
      <w:proofErr w:type="spellEnd"/>
      <w:r w:rsidR="003F6851">
        <w:t xml:space="preserve"> &amp; </w:t>
      </w:r>
      <w:proofErr w:type="spellStart"/>
      <w:r w:rsidR="003F6851">
        <w:t>Stanko</w:t>
      </w:r>
      <w:proofErr w:type="spellEnd"/>
      <w:r w:rsidR="003F6851">
        <w:t xml:space="preserve"> (2011) en </w:t>
      </w:r>
      <w:proofErr w:type="spellStart"/>
      <w:r w:rsidR="003F6851">
        <w:t>Branswijck</w:t>
      </w:r>
      <w:proofErr w:type="spellEnd"/>
      <w:r w:rsidR="003F6851">
        <w:t xml:space="preserve"> et al. (2011)</w:t>
      </w:r>
      <w:r w:rsidR="00412DD0">
        <w:t xml:space="preserve">, maar het onderzoek van </w:t>
      </w:r>
      <w:proofErr w:type="spellStart"/>
      <w:r w:rsidR="00412DD0">
        <w:t>Knubley</w:t>
      </w:r>
      <w:proofErr w:type="spellEnd"/>
      <w:r w:rsidR="00412DD0">
        <w:t xml:space="preserve"> (2010) tegenspreekt.</w:t>
      </w:r>
      <w:r w:rsidR="003F6851">
        <w:t xml:space="preserve"> </w:t>
      </w:r>
    </w:p>
    <w:p w:rsidR="0094015D" w:rsidRDefault="00247CDD" w:rsidP="00690FA5">
      <w:r>
        <w:t>A</w:t>
      </w:r>
      <w:r w:rsidR="0094015D">
        <w:t xml:space="preserve">ls laatste is er een vergelijking gemaakt met het onderzoek van </w:t>
      </w:r>
      <w:proofErr w:type="spellStart"/>
      <w:r w:rsidR="0094015D">
        <w:t>Branswijck</w:t>
      </w:r>
      <w:proofErr w:type="spellEnd"/>
      <w:r w:rsidR="0094015D">
        <w:t xml:space="preserve"> et al. (2011) en de resultaten uit dit onderzoek. </w:t>
      </w:r>
      <w:proofErr w:type="spellStart"/>
      <w:r w:rsidR="0094015D">
        <w:t>Branswijck</w:t>
      </w:r>
      <w:proofErr w:type="spellEnd"/>
      <w:r w:rsidR="0094015D">
        <w:t xml:space="preserve"> et al. </w:t>
      </w:r>
      <w:proofErr w:type="gramStart"/>
      <w:r w:rsidR="0094015D">
        <w:t>deed</w:t>
      </w:r>
      <w:proofErr w:type="gramEnd"/>
      <w:r w:rsidR="0094015D">
        <w:t xml:space="preserve"> onderzoek naar </w:t>
      </w:r>
      <w:r>
        <w:t>jaarrekeni</w:t>
      </w:r>
      <w:r>
        <w:t>n</w:t>
      </w:r>
      <w:r>
        <w:t>gen</w:t>
      </w:r>
      <w:r w:rsidR="0094015D">
        <w:t xml:space="preserve"> uit 2008. Gekeken is of de financiële ratio’s minder grote veranderingen zouden l</w:t>
      </w:r>
      <w:r w:rsidR="0094015D">
        <w:t>a</w:t>
      </w:r>
      <w:r w:rsidR="0094015D">
        <w:t>ten zien</w:t>
      </w:r>
      <w:r w:rsidR="003F6851">
        <w:t xml:space="preserve"> tussen 2008 en 2012. Het blijkt dat de D/E-ratio in 2012 </w:t>
      </w:r>
      <w:r>
        <w:t>meer</w:t>
      </w:r>
      <w:r w:rsidR="003F6851">
        <w:t xml:space="preserve"> verander</w:t>
      </w:r>
      <w:r>
        <w:t>t</w:t>
      </w:r>
      <w:r w:rsidR="003F6851">
        <w:t xml:space="preserve"> dan</w:t>
      </w:r>
      <w:r w:rsidR="00337A8C">
        <w:t xml:space="preserve"> in</w:t>
      </w:r>
      <w:r w:rsidR="003F6851">
        <w:t xml:space="preserve"> 2008 en de </w:t>
      </w:r>
      <w:proofErr w:type="spellStart"/>
      <w:r w:rsidR="003F6851">
        <w:t>Current</w:t>
      </w:r>
      <w:proofErr w:type="spellEnd"/>
      <w:r w:rsidR="003F6851">
        <w:t xml:space="preserve"> ratio </w:t>
      </w:r>
      <w:r w:rsidR="00E30D06">
        <w:t xml:space="preserve">in 2008 en 2012 </w:t>
      </w:r>
      <w:r w:rsidR="003F6851">
        <w:t>dezelfde verandering laat zien. De ROA vera</w:t>
      </w:r>
      <w:r w:rsidR="003F6851">
        <w:t>n</w:t>
      </w:r>
      <w:r w:rsidR="003F6851">
        <w:t xml:space="preserve">dert niet in 2008 en licht in 2012. </w:t>
      </w:r>
      <w:r>
        <w:t>Al is er geen statistisch bewijs geleverd, e</w:t>
      </w:r>
      <w:r w:rsidR="003F6851">
        <w:t>r kan</w:t>
      </w:r>
      <w:r>
        <w:t xml:space="preserve"> voo</w:t>
      </w:r>
      <w:r>
        <w:t>r</w:t>
      </w:r>
      <w:r>
        <w:t>zichtig</w:t>
      </w:r>
      <w:r w:rsidR="003F6851">
        <w:t xml:space="preserve"> geconcludeerd worden dat ondernemingen niet reageren op de aankomende aanpassing van de leasestandaard</w:t>
      </w:r>
      <w:r>
        <w:t>.</w:t>
      </w:r>
      <w:r w:rsidR="003F6851">
        <w:t xml:space="preserve"> </w:t>
      </w:r>
      <w:r>
        <w:t>A</w:t>
      </w:r>
      <w:r w:rsidR="003F6851">
        <w:t xml:space="preserve">nders </w:t>
      </w:r>
      <w:r>
        <w:t xml:space="preserve">kiezen zij </w:t>
      </w:r>
      <w:r w:rsidR="003F6851">
        <w:t>vrijwillig voor</w:t>
      </w:r>
      <w:r>
        <w:t xml:space="preserve"> een ver</w:t>
      </w:r>
      <w:r w:rsidR="003F6851">
        <w:t>slechter</w:t>
      </w:r>
      <w:r>
        <w:t xml:space="preserve">ing van de </w:t>
      </w:r>
      <w:r w:rsidR="003F6851">
        <w:t xml:space="preserve">financiële ratio’s. </w:t>
      </w:r>
    </w:p>
    <w:p w:rsidR="0023458A" w:rsidRPr="0040558E" w:rsidRDefault="007B2E1A" w:rsidP="0040558E">
      <w:r w:rsidRPr="0040558E">
        <w:t xml:space="preserve">Na het onderzoek kan er positief geantwoord worden op de probleemstelling. De nieuwe leasestandaard heeft nog steeds invloed op de balans van ondernemingen; het zorgt voor balansverlenging en het heeft </w:t>
      </w:r>
      <w:r w:rsidR="0023458A" w:rsidRPr="0040558E">
        <w:t xml:space="preserve">een </w:t>
      </w:r>
      <w:r w:rsidRPr="0040558E">
        <w:t>significante invloed op de financiële ratio’s van onderneming</w:t>
      </w:r>
      <w:r w:rsidR="0023458A" w:rsidRPr="0040558E">
        <w:t>en</w:t>
      </w:r>
      <w:r w:rsidRPr="0040558E">
        <w:t xml:space="preserve">. Deze resultaten komen grotendeels overeen met eerder onderzoek. </w:t>
      </w:r>
      <w:r w:rsidR="0065259A" w:rsidRPr="0040558E">
        <w:t>Waar wel gelet op moet worden, is dat er verschillen bestaan tussen landen onderling (</w:t>
      </w:r>
      <w:proofErr w:type="spellStart"/>
      <w:r w:rsidR="0065259A" w:rsidRPr="0040558E">
        <w:t>Branswijck</w:t>
      </w:r>
      <w:proofErr w:type="spellEnd"/>
      <w:r w:rsidR="0065259A" w:rsidRPr="0040558E">
        <w:t xml:space="preserve"> et al</w:t>
      </w:r>
      <w:proofErr w:type="gramStart"/>
      <w:r w:rsidR="0065259A" w:rsidRPr="0040558E">
        <w:t>.</w:t>
      </w:r>
      <w:proofErr w:type="gramEnd"/>
      <w:r w:rsidR="0065259A" w:rsidRPr="0040558E">
        <w:t xml:space="preserve">, 2011). </w:t>
      </w:r>
      <w:r w:rsidR="0040558E" w:rsidRPr="0040558E">
        <w:t>Daarom moet er bij één op één vergelijking tussen verschille</w:t>
      </w:r>
      <w:r w:rsidR="0040558E" w:rsidRPr="0040558E">
        <w:t>n</w:t>
      </w:r>
      <w:r w:rsidR="0040558E" w:rsidRPr="0040558E">
        <w:t>de onderzoeken voorzichtig om worden gegaan.</w:t>
      </w:r>
      <w:r w:rsidR="0065259A" w:rsidRPr="0040558E">
        <w:t xml:space="preserve"> </w:t>
      </w:r>
      <w:r w:rsidR="0023458A" w:rsidRPr="0040558E">
        <w:t>Een</w:t>
      </w:r>
      <w:r w:rsidR="0065259A" w:rsidRPr="0040558E">
        <w:t xml:space="preserve"> andere aanbeveling </w:t>
      </w:r>
      <w:r w:rsidR="0023458A" w:rsidRPr="0040558E">
        <w:t xml:space="preserve">die gedaan kan worden voor </w:t>
      </w:r>
      <w:r w:rsidR="0065259A" w:rsidRPr="0040558E">
        <w:t xml:space="preserve">verder onderzoek </w:t>
      </w:r>
      <w:r w:rsidR="0023458A" w:rsidRPr="0040558E">
        <w:t>is het gebruikmaken van</w:t>
      </w:r>
      <w:r w:rsidR="0065259A" w:rsidRPr="0040558E">
        <w:t xml:space="preserve"> variabele rentepercentages. In dit onderzoek is gewerkt met </w:t>
      </w:r>
      <w:r w:rsidR="0023458A" w:rsidRPr="0040558E">
        <w:t>ee</w:t>
      </w:r>
      <w:r w:rsidR="0065259A" w:rsidRPr="0040558E">
        <w:t>n percentage dat is berekend aan de hand van de fina</w:t>
      </w:r>
      <w:r w:rsidR="0065259A" w:rsidRPr="0040558E">
        <w:t>n</w:t>
      </w:r>
      <w:r w:rsidR="0065259A" w:rsidRPr="0040558E">
        <w:lastRenderedPageBreak/>
        <w:t>ciële leaseovereenkomsten</w:t>
      </w:r>
      <w:r w:rsidR="0023458A" w:rsidRPr="0040558E">
        <w:t>.</w:t>
      </w:r>
      <w:r w:rsidR="0065259A" w:rsidRPr="0040558E">
        <w:t xml:space="preserve"> </w:t>
      </w:r>
      <w:proofErr w:type="spellStart"/>
      <w:r w:rsidR="0065259A" w:rsidRPr="0040558E">
        <w:t>Kostolansky</w:t>
      </w:r>
      <w:proofErr w:type="spellEnd"/>
      <w:r w:rsidR="0065259A" w:rsidRPr="0040558E">
        <w:t xml:space="preserve"> &amp; </w:t>
      </w:r>
      <w:proofErr w:type="spellStart"/>
      <w:r w:rsidR="0065259A" w:rsidRPr="0040558E">
        <w:t>Stanko</w:t>
      </w:r>
      <w:proofErr w:type="spellEnd"/>
      <w:r w:rsidR="0065259A" w:rsidRPr="0040558E">
        <w:t xml:space="preserve"> (2011) deden</w:t>
      </w:r>
      <w:r w:rsidR="0023458A" w:rsidRPr="0040558E">
        <w:t xml:space="preserve"> bijvoorbeeld</w:t>
      </w:r>
      <w:r w:rsidR="0065259A" w:rsidRPr="0040558E">
        <w:t xml:space="preserve"> onderzoek met drie verschillende rentepercentages (3, 6 en 9 procent). Door verschillende perce</w:t>
      </w:r>
      <w:r w:rsidR="0065259A" w:rsidRPr="0040558E">
        <w:t>n</w:t>
      </w:r>
      <w:r w:rsidR="0065259A" w:rsidRPr="0040558E">
        <w:t>tages te gebruiken is het mogelijk een beter beeld te krijgen van de impact van de kap</w:t>
      </w:r>
      <w:r w:rsidR="0065259A" w:rsidRPr="0040558E">
        <w:t>i</w:t>
      </w:r>
      <w:r w:rsidR="0065259A" w:rsidRPr="0040558E">
        <w:t xml:space="preserve">talisatie van operationele leaseovereenkomsten. </w:t>
      </w:r>
    </w:p>
    <w:p w:rsidR="0094015D" w:rsidRDefault="003F6851" w:rsidP="0040558E">
      <w:r w:rsidRPr="0040558E">
        <w:t>Waar nog verder onderzoek naar kan worden gedaan is de impact van de nieuwe leas</w:t>
      </w:r>
      <w:r w:rsidRPr="0040558E">
        <w:t>e</w:t>
      </w:r>
      <w:r w:rsidRPr="0040558E">
        <w:t>standaard op kleine ondernemingen. Het blijkt namelijk dat de impact op kleine onde</w:t>
      </w:r>
      <w:r w:rsidRPr="0040558E">
        <w:t>r</w:t>
      </w:r>
      <w:r w:rsidRPr="0040558E">
        <w:t xml:space="preserve">nemingen groter zal zijn dan </w:t>
      </w:r>
      <w:r w:rsidR="00416253" w:rsidRPr="0040558E">
        <w:t xml:space="preserve">op </w:t>
      </w:r>
      <w:r w:rsidRPr="0040558E">
        <w:t>grote ondernemingen (</w:t>
      </w:r>
      <w:proofErr w:type="spellStart"/>
      <w:r w:rsidRPr="0040558E">
        <w:t>Tahtah</w:t>
      </w:r>
      <w:proofErr w:type="spellEnd"/>
      <w:r w:rsidRPr="0040558E">
        <w:t xml:space="preserve"> &amp; </w:t>
      </w:r>
      <w:proofErr w:type="spellStart"/>
      <w:r w:rsidRPr="0040558E">
        <w:t>Roelofsen</w:t>
      </w:r>
      <w:proofErr w:type="spellEnd"/>
      <w:r w:rsidRPr="0040558E">
        <w:t xml:space="preserve">, 2009). </w:t>
      </w:r>
      <w:r w:rsidR="0040558E">
        <w:t xml:space="preserve">Het is interessant om te onderzoeken of kleine ondernemingen wel al inspelen op de nieuwe leasestandaard. De invloed van de nieuwe leasestandaard is bij zulke ondernemingen groter, waardoor ze er misschien voor hebben gekozen om hun leaseovereenkomsten alvast aan te passen. </w:t>
      </w:r>
    </w:p>
    <w:p w:rsidR="006823A3" w:rsidRDefault="006823A3" w:rsidP="006823A3">
      <w:r>
        <w:br w:type="page"/>
      </w:r>
    </w:p>
    <w:p w:rsidR="00BC6279" w:rsidRPr="00B96248" w:rsidRDefault="00BC34BE" w:rsidP="00B96248">
      <w:pPr>
        <w:pStyle w:val="Kop1"/>
      </w:pPr>
      <w:bookmarkStart w:id="32" w:name="_Toc362083939"/>
      <w:r w:rsidRPr="00B96248">
        <w:lastRenderedPageBreak/>
        <w:t>LITERATUURLIJST</w:t>
      </w:r>
      <w:bookmarkEnd w:id="32"/>
    </w:p>
    <w:p w:rsidR="00625FEF" w:rsidRPr="00B96248" w:rsidRDefault="00625FEF" w:rsidP="00B96248">
      <w:pPr>
        <w:pStyle w:val="Kop2"/>
      </w:pPr>
      <w:bookmarkStart w:id="33" w:name="_Toc362083940"/>
      <w:r w:rsidRPr="00B96248">
        <w:t>Algemeen</w:t>
      </w:r>
      <w:bookmarkEnd w:id="33"/>
    </w:p>
    <w:p w:rsidR="00B96248" w:rsidRPr="00B92658" w:rsidRDefault="00B96248" w:rsidP="00B96248">
      <w:pPr>
        <w:pStyle w:val="Normaalweb"/>
        <w:ind w:left="480" w:hanging="480"/>
        <w:rPr>
          <w:rFonts w:asciiTheme="majorHAnsi" w:hAnsiTheme="majorHAnsi"/>
        </w:rPr>
      </w:pPr>
      <w:proofErr w:type="spellStart"/>
      <w:r w:rsidRPr="0094015D">
        <w:rPr>
          <w:rFonts w:asciiTheme="majorHAnsi" w:hAnsiTheme="majorHAnsi"/>
        </w:rPr>
        <w:t>Backhuijs</w:t>
      </w:r>
      <w:proofErr w:type="spellEnd"/>
      <w:r w:rsidRPr="0094015D">
        <w:rPr>
          <w:rFonts w:asciiTheme="majorHAnsi" w:hAnsiTheme="majorHAnsi"/>
        </w:rPr>
        <w:t xml:space="preserve">, J. B., </w:t>
      </w:r>
      <w:proofErr w:type="spellStart"/>
      <w:r w:rsidRPr="0094015D">
        <w:rPr>
          <w:rFonts w:asciiTheme="majorHAnsi" w:hAnsiTheme="majorHAnsi"/>
        </w:rPr>
        <w:t>Tahtah</w:t>
      </w:r>
      <w:proofErr w:type="spellEnd"/>
      <w:r w:rsidRPr="0094015D">
        <w:rPr>
          <w:rFonts w:asciiTheme="majorHAnsi" w:hAnsiTheme="majorHAnsi"/>
        </w:rPr>
        <w:t xml:space="preserve">, J., Scholten, </w:t>
      </w:r>
      <w:r w:rsidRPr="006C47F9">
        <w:rPr>
          <w:rFonts w:asciiTheme="majorHAnsi" w:hAnsiTheme="majorHAnsi"/>
        </w:rPr>
        <w:t xml:space="preserve">A., &amp; </w:t>
      </w:r>
      <w:proofErr w:type="spellStart"/>
      <w:r w:rsidRPr="006C47F9">
        <w:rPr>
          <w:rFonts w:asciiTheme="majorHAnsi" w:hAnsiTheme="majorHAnsi"/>
        </w:rPr>
        <w:t>Draisma</w:t>
      </w:r>
      <w:proofErr w:type="spellEnd"/>
      <w:r w:rsidRPr="006C47F9">
        <w:rPr>
          <w:rFonts w:asciiTheme="majorHAnsi" w:hAnsiTheme="majorHAnsi"/>
        </w:rPr>
        <w:t xml:space="preserve">, A. C. (2012). </w:t>
      </w:r>
      <w:r w:rsidRPr="00B92658">
        <w:rPr>
          <w:rFonts w:asciiTheme="majorHAnsi" w:hAnsiTheme="majorHAnsi"/>
        </w:rPr>
        <w:t xml:space="preserve">Huurovereenkomsten gaan op de balans van huurders komen. </w:t>
      </w:r>
      <w:r w:rsidRPr="00B92658">
        <w:rPr>
          <w:rFonts w:asciiTheme="majorHAnsi" w:hAnsiTheme="majorHAnsi"/>
          <w:i/>
          <w:iCs/>
        </w:rPr>
        <w:t>Tijdschrift voor Huurrecht Bedrijfsruimte</w:t>
      </w:r>
      <w:r w:rsidRPr="00B92658">
        <w:rPr>
          <w:rFonts w:asciiTheme="majorHAnsi" w:hAnsiTheme="majorHAnsi"/>
        </w:rPr>
        <w:t>, (6), 359–363.</w:t>
      </w:r>
    </w:p>
    <w:p w:rsidR="00B96248" w:rsidRPr="00B92658" w:rsidRDefault="00B96248" w:rsidP="00B96248">
      <w:pPr>
        <w:pStyle w:val="Normaalweb"/>
        <w:ind w:left="480" w:hanging="480"/>
        <w:rPr>
          <w:rFonts w:asciiTheme="majorHAnsi" w:hAnsiTheme="majorHAnsi"/>
          <w:lang w:val="en-US"/>
        </w:rPr>
      </w:pPr>
      <w:proofErr w:type="gramStart"/>
      <w:r w:rsidRPr="00B92658">
        <w:rPr>
          <w:rFonts w:asciiTheme="majorHAnsi" w:hAnsiTheme="majorHAnsi"/>
          <w:lang w:val="en-US"/>
        </w:rPr>
        <w:t xml:space="preserve">Beattie, V., Edwards, K., &amp; </w:t>
      </w:r>
      <w:proofErr w:type="spellStart"/>
      <w:r w:rsidRPr="00B92658">
        <w:rPr>
          <w:rFonts w:asciiTheme="majorHAnsi" w:hAnsiTheme="majorHAnsi"/>
          <w:lang w:val="en-US"/>
        </w:rPr>
        <w:t>Goodacre</w:t>
      </w:r>
      <w:proofErr w:type="spellEnd"/>
      <w:r w:rsidRPr="00B92658">
        <w:rPr>
          <w:rFonts w:asciiTheme="majorHAnsi" w:hAnsiTheme="majorHAnsi"/>
          <w:lang w:val="en-US"/>
        </w:rPr>
        <w:t>, A. (1998).</w:t>
      </w:r>
      <w:proofErr w:type="gramEnd"/>
      <w:r w:rsidRPr="00B92658">
        <w:rPr>
          <w:rFonts w:asciiTheme="majorHAnsi" w:hAnsiTheme="majorHAnsi"/>
          <w:lang w:val="en-US"/>
        </w:rPr>
        <w:t xml:space="preserve"> </w:t>
      </w:r>
      <w:proofErr w:type="gramStart"/>
      <w:r w:rsidRPr="00B92658">
        <w:rPr>
          <w:rFonts w:asciiTheme="majorHAnsi" w:hAnsiTheme="majorHAnsi"/>
          <w:lang w:val="en-US"/>
        </w:rPr>
        <w:t xml:space="preserve">The impact of constructive operating lease </w:t>
      </w:r>
      <w:proofErr w:type="spellStart"/>
      <w:r w:rsidRPr="00B92658">
        <w:rPr>
          <w:rFonts w:asciiTheme="majorHAnsi" w:hAnsiTheme="majorHAnsi"/>
          <w:lang w:val="en-US"/>
        </w:rPr>
        <w:t>capitalisation</w:t>
      </w:r>
      <w:proofErr w:type="spellEnd"/>
      <w:r w:rsidRPr="00B92658">
        <w:rPr>
          <w:rFonts w:asciiTheme="majorHAnsi" w:hAnsiTheme="majorHAnsi"/>
          <w:lang w:val="en-US"/>
        </w:rPr>
        <w:t xml:space="preserve"> on key accounting ratios.</w:t>
      </w:r>
      <w:proofErr w:type="gramEnd"/>
      <w:r w:rsidRPr="00B92658">
        <w:rPr>
          <w:rFonts w:asciiTheme="majorHAnsi" w:hAnsiTheme="majorHAnsi"/>
          <w:lang w:val="en-US"/>
        </w:rPr>
        <w:t xml:space="preserve"> </w:t>
      </w:r>
      <w:r w:rsidRPr="00B92658">
        <w:rPr>
          <w:rFonts w:asciiTheme="majorHAnsi" w:hAnsiTheme="majorHAnsi"/>
          <w:i/>
          <w:iCs/>
          <w:lang w:val="en-US"/>
        </w:rPr>
        <w:t>Accounting and Business Research</w:t>
      </w:r>
      <w:r w:rsidRPr="00B92658">
        <w:rPr>
          <w:rFonts w:asciiTheme="majorHAnsi" w:hAnsiTheme="majorHAnsi"/>
          <w:lang w:val="en-US"/>
        </w:rPr>
        <w:t xml:space="preserve">, </w:t>
      </w:r>
      <w:r w:rsidRPr="00B92658">
        <w:rPr>
          <w:rFonts w:asciiTheme="majorHAnsi" w:hAnsiTheme="majorHAnsi"/>
          <w:i/>
          <w:iCs/>
          <w:lang w:val="en-US"/>
        </w:rPr>
        <w:t>28</w:t>
      </w:r>
      <w:r>
        <w:rPr>
          <w:rFonts w:asciiTheme="majorHAnsi" w:hAnsiTheme="majorHAnsi"/>
          <w:i/>
          <w:iCs/>
          <w:lang w:val="en-US"/>
        </w:rPr>
        <w:t xml:space="preserve"> </w:t>
      </w:r>
      <w:r w:rsidRPr="00B92658">
        <w:rPr>
          <w:rFonts w:asciiTheme="majorHAnsi" w:hAnsiTheme="majorHAnsi"/>
          <w:lang w:val="en-US"/>
        </w:rPr>
        <w:t>(4), 233–254.</w:t>
      </w:r>
    </w:p>
    <w:p w:rsidR="00B96248" w:rsidRPr="00B96248" w:rsidRDefault="00B96248" w:rsidP="00B96248">
      <w:pPr>
        <w:pStyle w:val="Normaalweb"/>
        <w:ind w:left="480" w:hanging="480"/>
        <w:rPr>
          <w:rFonts w:asciiTheme="majorHAnsi" w:hAnsiTheme="majorHAnsi"/>
          <w:lang w:val="en-US"/>
        </w:rPr>
      </w:pPr>
      <w:r w:rsidRPr="00B92658">
        <w:rPr>
          <w:rFonts w:asciiTheme="majorHAnsi" w:hAnsiTheme="majorHAnsi"/>
          <w:lang w:val="en-US"/>
        </w:rPr>
        <w:t xml:space="preserve">Beattie, V., </w:t>
      </w:r>
      <w:proofErr w:type="spellStart"/>
      <w:r w:rsidRPr="00B92658">
        <w:rPr>
          <w:rFonts w:asciiTheme="majorHAnsi" w:hAnsiTheme="majorHAnsi"/>
          <w:lang w:val="en-US"/>
        </w:rPr>
        <w:t>Goodacre</w:t>
      </w:r>
      <w:proofErr w:type="spellEnd"/>
      <w:r w:rsidRPr="00B92658">
        <w:rPr>
          <w:rFonts w:asciiTheme="majorHAnsi" w:hAnsiTheme="majorHAnsi"/>
          <w:lang w:val="en-US"/>
        </w:rPr>
        <w:t>, A., &amp; Thomson, S. (2000). Recognition versus Disclosure: An Inve</w:t>
      </w:r>
      <w:r w:rsidRPr="00B92658">
        <w:rPr>
          <w:rFonts w:asciiTheme="majorHAnsi" w:hAnsiTheme="majorHAnsi"/>
          <w:lang w:val="en-US"/>
        </w:rPr>
        <w:t>s</w:t>
      </w:r>
      <w:r w:rsidRPr="00B92658">
        <w:rPr>
          <w:rFonts w:asciiTheme="majorHAnsi" w:hAnsiTheme="majorHAnsi"/>
          <w:lang w:val="en-US"/>
        </w:rPr>
        <w:t xml:space="preserve">tigation of the Impact on Equity Risk Using UK Operating Lease Disclosures. </w:t>
      </w:r>
      <w:r w:rsidRPr="00B96248">
        <w:rPr>
          <w:rFonts w:asciiTheme="majorHAnsi" w:hAnsiTheme="majorHAnsi"/>
          <w:i/>
          <w:iCs/>
          <w:lang w:val="en-US"/>
        </w:rPr>
        <w:t>Journal of Business Finance &amp; Accounting</w:t>
      </w:r>
      <w:r w:rsidRPr="00B96248">
        <w:rPr>
          <w:rFonts w:asciiTheme="majorHAnsi" w:hAnsiTheme="majorHAnsi"/>
          <w:lang w:val="en-US"/>
        </w:rPr>
        <w:t xml:space="preserve">, </w:t>
      </w:r>
      <w:r w:rsidRPr="00B96248">
        <w:rPr>
          <w:rFonts w:asciiTheme="majorHAnsi" w:hAnsiTheme="majorHAnsi"/>
          <w:i/>
          <w:iCs/>
          <w:lang w:val="en-US"/>
        </w:rPr>
        <w:t xml:space="preserve">27 </w:t>
      </w:r>
      <w:r w:rsidRPr="00B96248">
        <w:rPr>
          <w:rFonts w:asciiTheme="majorHAnsi" w:hAnsiTheme="majorHAnsi"/>
          <w:lang w:val="en-US"/>
        </w:rPr>
        <w:t>(9&amp;10), 1185–1224.</w:t>
      </w:r>
    </w:p>
    <w:p w:rsidR="00B96248" w:rsidRPr="00B92658" w:rsidRDefault="00B96248" w:rsidP="00B96248">
      <w:pPr>
        <w:pStyle w:val="Normaalweb"/>
        <w:ind w:left="480" w:hanging="480"/>
        <w:rPr>
          <w:rFonts w:asciiTheme="majorHAnsi" w:hAnsiTheme="majorHAnsi"/>
          <w:lang w:val="en-US"/>
        </w:rPr>
      </w:pPr>
      <w:r w:rsidRPr="00B92658">
        <w:rPr>
          <w:rFonts w:asciiTheme="majorHAnsi" w:hAnsiTheme="majorHAnsi"/>
          <w:lang w:val="en-US"/>
        </w:rPr>
        <w:t xml:space="preserve">Beattie, V., </w:t>
      </w:r>
      <w:proofErr w:type="spellStart"/>
      <w:r w:rsidRPr="00B92658">
        <w:rPr>
          <w:rFonts w:asciiTheme="majorHAnsi" w:hAnsiTheme="majorHAnsi"/>
          <w:lang w:val="en-US"/>
        </w:rPr>
        <w:t>Goodacre</w:t>
      </w:r>
      <w:proofErr w:type="spellEnd"/>
      <w:r w:rsidRPr="00B92658">
        <w:rPr>
          <w:rFonts w:asciiTheme="majorHAnsi" w:hAnsiTheme="majorHAnsi"/>
          <w:lang w:val="en-US"/>
        </w:rPr>
        <w:t xml:space="preserve">, A., &amp; Thomson, S. (2006). International lease-accounting reform and economic consequences: The views of U.K. users and preparers. </w:t>
      </w:r>
      <w:r w:rsidRPr="00B92658">
        <w:rPr>
          <w:rFonts w:asciiTheme="majorHAnsi" w:hAnsiTheme="majorHAnsi"/>
          <w:i/>
          <w:iCs/>
          <w:lang w:val="en-US"/>
        </w:rPr>
        <w:t>The Intern</w:t>
      </w:r>
      <w:r w:rsidRPr="00B92658">
        <w:rPr>
          <w:rFonts w:asciiTheme="majorHAnsi" w:hAnsiTheme="majorHAnsi"/>
          <w:i/>
          <w:iCs/>
          <w:lang w:val="en-US"/>
        </w:rPr>
        <w:t>a</w:t>
      </w:r>
      <w:r w:rsidRPr="00B92658">
        <w:rPr>
          <w:rFonts w:asciiTheme="majorHAnsi" w:hAnsiTheme="majorHAnsi"/>
          <w:i/>
          <w:iCs/>
          <w:lang w:val="en-US"/>
        </w:rPr>
        <w:t>tional Journal of Accounting</w:t>
      </w:r>
      <w:r w:rsidRPr="00B92658">
        <w:rPr>
          <w:rFonts w:asciiTheme="majorHAnsi" w:hAnsiTheme="majorHAnsi"/>
          <w:lang w:val="en-US"/>
        </w:rPr>
        <w:t xml:space="preserve">, </w:t>
      </w:r>
      <w:r w:rsidRPr="00B92658">
        <w:rPr>
          <w:rFonts w:asciiTheme="majorHAnsi" w:hAnsiTheme="majorHAnsi"/>
          <w:i/>
          <w:iCs/>
          <w:lang w:val="en-US"/>
        </w:rPr>
        <w:t>41</w:t>
      </w:r>
      <w:r w:rsidRPr="00B92658">
        <w:rPr>
          <w:rFonts w:asciiTheme="majorHAnsi" w:hAnsiTheme="majorHAnsi"/>
          <w:lang w:val="en-US"/>
        </w:rPr>
        <w:t>, 75–103.</w:t>
      </w:r>
    </w:p>
    <w:p w:rsidR="00B96248" w:rsidRPr="00B96248" w:rsidRDefault="00B96248" w:rsidP="00B96248">
      <w:pPr>
        <w:pStyle w:val="Normaalweb"/>
        <w:ind w:left="480" w:hanging="480"/>
        <w:rPr>
          <w:rFonts w:asciiTheme="majorHAnsi" w:hAnsiTheme="majorHAnsi"/>
          <w:lang w:val="en-US"/>
        </w:rPr>
      </w:pPr>
      <w:proofErr w:type="spellStart"/>
      <w:proofErr w:type="gramStart"/>
      <w:r w:rsidRPr="00B92658">
        <w:rPr>
          <w:rFonts w:asciiTheme="majorHAnsi" w:hAnsiTheme="majorHAnsi"/>
          <w:lang w:val="en-US"/>
        </w:rPr>
        <w:t>Branswijck</w:t>
      </w:r>
      <w:proofErr w:type="spellEnd"/>
      <w:r w:rsidRPr="00B92658">
        <w:rPr>
          <w:rFonts w:asciiTheme="majorHAnsi" w:hAnsiTheme="majorHAnsi"/>
          <w:lang w:val="en-US"/>
        </w:rPr>
        <w:t xml:space="preserve">, D., </w:t>
      </w:r>
      <w:proofErr w:type="spellStart"/>
      <w:r w:rsidRPr="00B92658">
        <w:rPr>
          <w:rFonts w:asciiTheme="majorHAnsi" w:hAnsiTheme="majorHAnsi"/>
          <w:lang w:val="en-US"/>
        </w:rPr>
        <w:t>Longueville</w:t>
      </w:r>
      <w:proofErr w:type="spellEnd"/>
      <w:r w:rsidRPr="00B92658">
        <w:rPr>
          <w:rFonts w:asciiTheme="majorHAnsi" w:hAnsiTheme="majorHAnsi"/>
          <w:lang w:val="en-US"/>
        </w:rPr>
        <w:t xml:space="preserve">, S., &amp; </w:t>
      </w:r>
      <w:proofErr w:type="spellStart"/>
      <w:r w:rsidRPr="00B92658">
        <w:rPr>
          <w:rFonts w:asciiTheme="majorHAnsi" w:hAnsiTheme="majorHAnsi"/>
          <w:lang w:val="en-US"/>
        </w:rPr>
        <w:t>Everaert</w:t>
      </w:r>
      <w:proofErr w:type="spellEnd"/>
      <w:r w:rsidRPr="00B92658">
        <w:rPr>
          <w:rFonts w:asciiTheme="majorHAnsi" w:hAnsiTheme="majorHAnsi"/>
          <w:lang w:val="en-US"/>
        </w:rPr>
        <w:t>, P. (2011).</w:t>
      </w:r>
      <w:proofErr w:type="gramEnd"/>
      <w:r w:rsidRPr="00B92658">
        <w:rPr>
          <w:rFonts w:asciiTheme="majorHAnsi" w:hAnsiTheme="majorHAnsi"/>
          <w:lang w:val="en-US"/>
        </w:rPr>
        <w:t xml:space="preserve"> The Financial Impact </w:t>
      </w:r>
      <w:proofErr w:type="gramStart"/>
      <w:r w:rsidRPr="00B92658">
        <w:rPr>
          <w:rFonts w:asciiTheme="majorHAnsi" w:hAnsiTheme="majorHAnsi"/>
          <w:lang w:val="en-US"/>
        </w:rPr>
        <w:t>Of</w:t>
      </w:r>
      <w:proofErr w:type="gramEnd"/>
      <w:r w:rsidRPr="00B92658">
        <w:rPr>
          <w:rFonts w:asciiTheme="majorHAnsi" w:hAnsiTheme="majorHAnsi"/>
          <w:lang w:val="en-US"/>
        </w:rPr>
        <w:t xml:space="preserve"> The Pr</w:t>
      </w:r>
      <w:r w:rsidRPr="00B92658">
        <w:rPr>
          <w:rFonts w:asciiTheme="majorHAnsi" w:hAnsiTheme="majorHAnsi"/>
          <w:lang w:val="en-US"/>
        </w:rPr>
        <w:t>o</w:t>
      </w:r>
      <w:r w:rsidRPr="00B92658">
        <w:rPr>
          <w:rFonts w:asciiTheme="majorHAnsi" w:hAnsiTheme="majorHAnsi"/>
          <w:lang w:val="en-US"/>
        </w:rPr>
        <w:t xml:space="preserve">posed Amendments To </w:t>
      </w:r>
      <w:proofErr w:type="spellStart"/>
      <w:r w:rsidRPr="00B92658">
        <w:rPr>
          <w:rFonts w:asciiTheme="majorHAnsi" w:hAnsiTheme="majorHAnsi"/>
          <w:lang w:val="en-US"/>
        </w:rPr>
        <w:t>Ias</w:t>
      </w:r>
      <w:proofErr w:type="spellEnd"/>
      <w:r w:rsidRPr="00B92658">
        <w:rPr>
          <w:rFonts w:asciiTheme="majorHAnsi" w:hAnsiTheme="majorHAnsi"/>
          <w:lang w:val="en-US"/>
        </w:rPr>
        <w:t xml:space="preserve"> 17 : Evidence From Belgium And The Netherlands. </w:t>
      </w:r>
      <w:r w:rsidRPr="00B96248">
        <w:rPr>
          <w:rFonts w:asciiTheme="majorHAnsi" w:hAnsiTheme="majorHAnsi"/>
          <w:i/>
          <w:iCs/>
          <w:lang w:val="en-US"/>
        </w:rPr>
        <w:t>A</w:t>
      </w:r>
      <w:r w:rsidRPr="00B96248">
        <w:rPr>
          <w:rFonts w:asciiTheme="majorHAnsi" w:hAnsiTheme="majorHAnsi"/>
          <w:i/>
          <w:iCs/>
          <w:lang w:val="en-US"/>
        </w:rPr>
        <w:t>c</w:t>
      </w:r>
      <w:r w:rsidRPr="00B96248">
        <w:rPr>
          <w:rFonts w:asciiTheme="majorHAnsi" w:hAnsiTheme="majorHAnsi"/>
          <w:i/>
          <w:iCs/>
          <w:lang w:val="en-US"/>
        </w:rPr>
        <w:t>counting and Management Information Systems</w:t>
      </w:r>
      <w:r w:rsidRPr="00B96248">
        <w:rPr>
          <w:rFonts w:asciiTheme="majorHAnsi" w:hAnsiTheme="majorHAnsi"/>
          <w:lang w:val="en-US"/>
        </w:rPr>
        <w:t xml:space="preserve">, </w:t>
      </w:r>
      <w:r w:rsidRPr="00B96248">
        <w:rPr>
          <w:rFonts w:asciiTheme="majorHAnsi" w:hAnsiTheme="majorHAnsi"/>
          <w:i/>
          <w:iCs/>
          <w:lang w:val="en-US"/>
        </w:rPr>
        <w:t xml:space="preserve">10 </w:t>
      </w:r>
      <w:r w:rsidRPr="00B96248">
        <w:rPr>
          <w:rFonts w:asciiTheme="majorHAnsi" w:hAnsiTheme="majorHAnsi"/>
          <w:lang w:val="en-US"/>
        </w:rPr>
        <w:t>(2), 275–294.</w:t>
      </w:r>
    </w:p>
    <w:p w:rsidR="00B96248" w:rsidRPr="00B96248" w:rsidRDefault="00B96248" w:rsidP="00B96248">
      <w:pPr>
        <w:pStyle w:val="Normaalweb"/>
        <w:ind w:left="480" w:hanging="480"/>
        <w:rPr>
          <w:rFonts w:asciiTheme="majorHAnsi" w:hAnsiTheme="majorHAnsi"/>
          <w:lang w:val="en-US"/>
        </w:rPr>
      </w:pPr>
      <w:proofErr w:type="gramStart"/>
      <w:r w:rsidRPr="0078597A">
        <w:rPr>
          <w:rFonts w:asciiTheme="majorHAnsi" w:hAnsiTheme="majorHAnsi"/>
          <w:lang w:val="en-US"/>
        </w:rPr>
        <w:t xml:space="preserve">Van Hal, R., &amp; </w:t>
      </w:r>
      <w:proofErr w:type="spellStart"/>
      <w:r w:rsidRPr="0078597A">
        <w:rPr>
          <w:rFonts w:asciiTheme="majorHAnsi" w:hAnsiTheme="majorHAnsi"/>
          <w:lang w:val="en-US"/>
        </w:rPr>
        <w:t>Tahtah</w:t>
      </w:r>
      <w:proofErr w:type="spellEnd"/>
      <w:r w:rsidRPr="0078597A">
        <w:rPr>
          <w:rFonts w:asciiTheme="majorHAnsi" w:hAnsiTheme="majorHAnsi"/>
          <w:lang w:val="en-US"/>
        </w:rPr>
        <w:t>, J. (2013).</w:t>
      </w:r>
      <w:proofErr w:type="gramEnd"/>
      <w:r w:rsidRPr="0078597A">
        <w:rPr>
          <w:rFonts w:asciiTheme="majorHAnsi" w:hAnsiTheme="majorHAnsi"/>
          <w:lang w:val="en-US"/>
        </w:rPr>
        <w:t xml:space="preserve"> </w:t>
      </w:r>
      <w:r w:rsidRPr="00B92658">
        <w:rPr>
          <w:rFonts w:asciiTheme="majorHAnsi" w:hAnsiTheme="majorHAnsi"/>
        </w:rPr>
        <w:t xml:space="preserve">De nieuwe IFRS leasestandaard: stevige </w:t>
      </w:r>
      <w:proofErr w:type="spellStart"/>
      <w:r w:rsidRPr="00B92658">
        <w:rPr>
          <w:rFonts w:asciiTheme="majorHAnsi" w:hAnsiTheme="majorHAnsi"/>
        </w:rPr>
        <w:t>wĳn</w:t>
      </w:r>
      <w:proofErr w:type="spellEnd"/>
      <w:r w:rsidRPr="00B92658">
        <w:rPr>
          <w:rFonts w:asciiTheme="majorHAnsi" w:hAnsiTheme="majorHAnsi"/>
        </w:rPr>
        <w:t xml:space="preserve"> of water? </w:t>
      </w:r>
      <w:r w:rsidRPr="00B96248">
        <w:rPr>
          <w:rFonts w:asciiTheme="majorHAnsi" w:hAnsiTheme="majorHAnsi"/>
          <w:i/>
          <w:iCs/>
          <w:lang w:val="en-US"/>
        </w:rPr>
        <w:t>Spotlight</w:t>
      </w:r>
      <w:r w:rsidRPr="00B96248">
        <w:rPr>
          <w:rFonts w:asciiTheme="majorHAnsi" w:hAnsiTheme="majorHAnsi"/>
          <w:lang w:val="en-US"/>
        </w:rPr>
        <w:t xml:space="preserve">, </w:t>
      </w:r>
      <w:r w:rsidRPr="00B96248">
        <w:rPr>
          <w:rFonts w:asciiTheme="majorHAnsi" w:hAnsiTheme="majorHAnsi"/>
          <w:i/>
          <w:iCs/>
          <w:lang w:val="en-US"/>
        </w:rPr>
        <w:t>1</w:t>
      </w:r>
      <w:r w:rsidRPr="00B96248">
        <w:rPr>
          <w:rFonts w:asciiTheme="majorHAnsi" w:hAnsiTheme="majorHAnsi"/>
          <w:lang w:val="en-US"/>
        </w:rPr>
        <w:t>, 10–17.</w:t>
      </w:r>
    </w:p>
    <w:p w:rsidR="00B96248" w:rsidRPr="00B96248" w:rsidRDefault="00B96248" w:rsidP="00B96248">
      <w:pPr>
        <w:pStyle w:val="Normaalweb"/>
        <w:ind w:left="480" w:hanging="480"/>
        <w:rPr>
          <w:rFonts w:asciiTheme="majorHAnsi" w:hAnsiTheme="majorHAnsi"/>
          <w:lang w:val="en-US"/>
        </w:rPr>
      </w:pPr>
      <w:proofErr w:type="gramStart"/>
      <w:r w:rsidRPr="00B96248">
        <w:rPr>
          <w:rFonts w:asciiTheme="majorHAnsi" w:hAnsiTheme="majorHAnsi"/>
          <w:lang w:val="en-US"/>
        </w:rPr>
        <w:t>IASB.</w:t>
      </w:r>
      <w:proofErr w:type="gramEnd"/>
      <w:r w:rsidRPr="00B96248">
        <w:rPr>
          <w:rFonts w:asciiTheme="majorHAnsi" w:hAnsiTheme="majorHAnsi"/>
          <w:lang w:val="en-US"/>
        </w:rPr>
        <w:t xml:space="preserve"> </w:t>
      </w:r>
      <w:proofErr w:type="gramStart"/>
      <w:r w:rsidRPr="00B96248">
        <w:rPr>
          <w:rFonts w:asciiTheme="majorHAnsi" w:hAnsiTheme="majorHAnsi"/>
          <w:lang w:val="en-US"/>
        </w:rPr>
        <w:t>(2004). IAS 17 Leases.</w:t>
      </w:r>
      <w:proofErr w:type="gramEnd"/>
    </w:p>
    <w:p w:rsidR="00B96248" w:rsidRPr="00B92658" w:rsidRDefault="00B96248" w:rsidP="00B96248">
      <w:pPr>
        <w:pStyle w:val="Normaalweb"/>
        <w:ind w:left="480" w:hanging="480"/>
        <w:rPr>
          <w:rFonts w:asciiTheme="majorHAnsi" w:hAnsiTheme="majorHAnsi"/>
          <w:lang w:val="en-US"/>
        </w:rPr>
      </w:pPr>
      <w:proofErr w:type="gramStart"/>
      <w:r w:rsidRPr="00B92658">
        <w:rPr>
          <w:rFonts w:asciiTheme="majorHAnsi" w:hAnsiTheme="majorHAnsi"/>
          <w:lang w:val="en-US"/>
        </w:rPr>
        <w:t>IASB.</w:t>
      </w:r>
      <w:proofErr w:type="gramEnd"/>
      <w:r w:rsidRPr="00B92658">
        <w:rPr>
          <w:rFonts w:asciiTheme="majorHAnsi" w:hAnsiTheme="majorHAnsi"/>
          <w:lang w:val="en-US"/>
        </w:rPr>
        <w:t xml:space="preserve"> (2009). IAS 17 Leases: Preliminary Views, Discussion Paper.</w:t>
      </w:r>
    </w:p>
    <w:p w:rsidR="00B96248" w:rsidRPr="00B92658" w:rsidRDefault="00B96248" w:rsidP="00B96248">
      <w:pPr>
        <w:pStyle w:val="Normaalweb"/>
        <w:ind w:left="480" w:hanging="480"/>
        <w:rPr>
          <w:rFonts w:asciiTheme="majorHAnsi" w:hAnsiTheme="majorHAnsi"/>
          <w:lang w:val="en-US"/>
        </w:rPr>
      </w:pPr>
      <w:proofErr w:type="gramStart"/>
      <w:r w:rsidRPr="00B92658">
        <w:rPr>
          <w:rFonts w:asciiTheme="majorHAnsi" w:hAnsiTheme="majorHAnsi"/>
          <w:lang w:val="en-US"/>
        </w:rPr>
        <w:t>IASB.</w:t>
      </w:r>
      <w:proofErr w:type="gramEnd"/>
      <w:r w:rsidRPr="00B92658">
        <w:rPr>
          <w:rFonts w:asciiTheme="majorHAnsi" w:hAnsiTheme="majorHAnsi"/>
          <w:lang w:val="en-US"/>
        </w:rPr>
        <w:t xml:space="preserve"> (2010). IAS 17 Leases: Basis for Conclusions on Exposure Draft.</w:t>
      </w:r>
    </w:p>
    <w:p w:rsidR="00B96248" w:rsidRPr="00B92658" w:rsidRDefault="00B96248" w:rsidP="00B96248">
      <w:pPr>
        <w:pStyle w:val="Normaalweb"/>
        <w:ind w:left="480" w:hanging="480"/>
        <w:rPr>
          <w:rFonts w:asciiTheme="majorHAnsi" w:hAnsiTheme="majorHAnsi"/>
        </w:rPr>
      </w:pPr>
      <w:r w:rsidRPr="00B92658">
        <w:rPr>
          <w:rFonts w:asciiTheme="majorHAnsi" w:hAnsiTheme="majorHAnsi"/>
        </w:rPr>
        <w:t xml:space="preserve">ING Economisch Bureau, &amp; </w:t>
      </w:r>
      <w:proofErr w:type="spellStart"/>
      <w:r w:rsidRPr="00B92658">
        <w:rPr>
          <w:rFonts w:asciiTheme="majorHAnsi" w:hAnsiTheme="majorHAnsi"/>
        </w:rPr>
        <w:t>Bais</w:t>
      </w:r>
      <w:proofErr w:type="spellEnd"/>
      <w:r w:rsidRPr="00B92658">
        <w:rPr>
          <w:rFonts w:asciiTheme="majorHAnsi" w:hAnsiTheme="majorHAnsi"/>
        </w:rPr>
        <w:t>, S. (2011). Lease als alternatief voor lenen: Het leas</w:t>
      </w:r>
      <w:r w:rsidRPr="00B92658">
        <w:rPr>
          <w:rFonts w:asciiTheme="majorHAnsi" w:hAnsiTheme="majorHAnsi"/>
        </w:rPr>
        <w:t>e</w:t>
      </w:r>
      <w:r w:rsidRPr="00B92658">
        <w:rPr>
          <w:rFonts w:asciiTheme="majorHAnsi" w:hAnsiTheme="majorHAnsi"/>
        </w:rPr>
        <w:t xml:space="preserve">product in een notendop. </w:t>
      </w:r>
      <w:r w:rsidRPr="00B92658">
        <w:rPr>
          <w:rFonts w:asciiTheme="majorHAnsi" w:hAnsiTheme="majorHAnsi"/>
          <w:i/>
          <w:iCs/>
        </w:rPr>
        <w:t>Sectorvisie Lease</w:t>
      </w:r>
      <w:r w:rsidRPr="00B92658">
        <w:rPr>
          <w:rFonts w:asciiTheme="majorHAnsi" w:hAnsiTheme="majorHAnsi"/>
        </w:rPr>
        <w:t>.</w:t>
      </w:r>
    </w:p>
    <w:p w:rsidR="00B96248" w:rsidRPr="006C47F9" w:rsidRDefault="00B96248" w:rsidP="00B96248">
      <w:pPr>
        <w:pStyle w:val="Normaalweb"/>
        <w:ind w:left="480" w:hanging="480"/>
        <w:rPr>
          <w:rFonts w:asciiTheme="majorHAnsi" w:hAnsiTheme="majorHAnsi"/>
          <w:lang w:val="en-US"/>
        </w:rPr>
      </w:pPr>
      <w:r w:rsidRPr="00B92658">
        <w:rPr>
          <w:rFonts w:asciiTheme="majorHAnsi" w:hAnsiTheme="majorHAnsi"/>
        </w:rPr>
        <w:t xml:space="preserve">Jager, J. H., &amp; Van Veen, H. B. (2001). Verwerking van leasecontracten in de jaarrekening. </w:t>
      </w:r>
      <w:proofErr w:type="spellStart"/>
      <w:proofErr w:type="gramStart"/>
      <w:r w:rsidRPr="006C47F9">
        <w:rPr>
          <w:rFonts w:asciiTheme="majorHAnsi" w:hAnsiTheme="majorHAnsi"/>
          <w:i/>
          <w:iCs/>
          <w:lang w:val="en-US"/>
        </w:rPr>
        <w:t>Maandblad</w:t>
      </w:r>
      <w:proofErr w:type="spellEnd"/>
      <w:r w:rsidRPr="006C47F9">
        <w:rPr>
          <w:rFonts w:asciiTheme="majorHAnsi" w:hAnsiTheme="majorHAnsi"/>
          <w:i/>
          <w:iCs/>
          <w:lang w:val="en-US"/>
        </w:rPr>
        <w:t xml:space="preserve"> </w:t>
      </w:r>
      <w:proofErr w:type="spellStart"/>
      <w:r w:rsidRPr="006C47F9">
        <w:rPr>
          <w:rFonts w:asciiTheme="majorHAnsi" w:hAnsiTheme="majorHAnsi"/>
          <w:i/>
          <w:iCs/>
          <w:lang w:val="en-US"/>
        </w:rPr>
        <w:t>voor</w:t>
      </w:r>
      <w:proofErr w:type="spellEnd"/>
      <w:r w:rsidRPr="006C47F9">
        <w:rPr>
          <w:rFonts w:asciiTheme="majorHAnsi" w:hAnsiTheme="majorHAnsi"/>
          <w:i/>
          <w:iCs/>
          <w:lang w:val="en-US"/>
        </w:rPr>
        <w:t xml:space="preserve"> Accountancy en </w:t>
      </w:r>
      <w:proofErr w:type="spellStart"/>
      <w:r w:rsidRPr="006C47F9">
        <w:rPr>
          <w:rFonts w:asciiTheme="majorHAnsi" w:hAnsiTheme="majorHAnsi"/>
          <w:i/>
          <w:iCs/>
          <w:lang w:val="en-US"/>
        </w:rPr>
        <w:t>Bedrijfseconomie</w:t>
      </w:r>
      <w:proofErr w:type="spellEnd"/>
      <w:r w:rsidRPr="006C47F9">
        <w:rPr>
          <w:rFonts w:asciiTheme="majorHAnsi" w:hAnsiTheme="majorHAnsi"/>
          <w:lang w:val="en-US"/>
        </w:rPr>
        <w:t xml:space="preserve">, </w:t>
      </w:r>
      <w:proofErr w:type="spellStart"/>
      <w:r w:rsidRPr="006C47F9">
        <w:rPr>
          <w:rFonts w:asciiTheme="majorHAnsi" w:hAnsiTheme="majorHAnsi"/>
          <w:i/>
          <w:iCs/>
          <w:lang w:val="en-US"/>
        </w:rPr>
        <w:t>maart</w:t>
      </w:r>
      <w:proofErr w:type="spellEnd"/>
      <w:r w:rsidRPr="006C47F9">
        <w:rPr>
          <w:rFonts w:asciiTheme="majorHAnsi" w:hAnsiTheme="majorHAnsi"/>
          <w:lang w:val="en-US"/>
        </w:rPr>
        <w:t>, 81–90.</w:t>
      </w:r>
      <w:proofErr w:type="gramEnd"/>
    </w:p>
    <w:p w:rsidR="00B96248" w:rsidRPr="00B92658" w:rsidRDefault="00B96248" w:rsidP="00B96248">
      <w:pPr>
        <w:pStyle w:val="Normaalweb"/>
        <w:ind w:left="480" w:hanging="480"/>
        <w:rPr>
          <w:rFonts w:asciiTheme="majorHAnsi" w:hAnsiTheme="majorHAnsi"/>
          <w:lang w:val="en-US"/>
        </w:rPr>
      </w:pPr>
      <w:proofErr w:type="spellStart"/>
      <w:r w:rsidRPr="00B92658">
        <w:rPr>
          <w:rFonts w:asciiTheme="majorHAnsi" w:hAnsiTheme="majorHAnsi"/>
          <w:lang w:val="en-US"/>
        </w:rPr>
        <w:t>Knubley</w:t>
      </w:r>
      <w:proofErr w:type="spellEnd"/>
      <w:r w:rsidRPr="00B92658">
        <w:rPr>
          <w:rFonts w:asciiTheme="majorHAnsi" w:hAnsiTheme="majorHAnsi"/>
          <w:lang w:val="en-US"/>
        </w:rPr>
        <w:t xml:space="preserve">, R. (2010). </w:t>
      </w:r>
      <w:proofErr w:type="gramStart"/>
      <w:r w:rsidRPr="00B92658">
        <w:rPr>
          <w:rFonts w:asciiTheme="majorHAnsi" w:hAnsiTheme="majorHAnsi"/>
          <w:lang w:val="en-US"/>
        </w:rPr>
        <w:t>Proposed changes to lease accounting.</w:t>
      </w:r>
      <w:proofErr w:type="gramEnd"/>
      <w:r w:rsidRPr="00B92658">
        <w:rPr>
          <w:rFonts w:asciiTheme="majorHAnsi" w:hAnsiTheme="majorHAnsi"/>
          <w:lang w:val="en-US"/>
        </w:rPr>
        <w:t xml:space="preserve"> </w:t>
      </w:r>
      <w:r w:rsidRPr="00B92658">
        <w:rPr>
          <w:rFonts w:asciiTheme="majorHAnsi" w:hAnsiTheme="majorHAnsi"/>
          <w:i/>
          <w:iCs/>
          <w:lang w:val="en-US"/>
        </w:rPr>
        <w:t>Journal of Property Inves</w:t>
      </w:r>
      <w:r w:rsidRPr="00B92658">
        <w:rPr>
          <w:rFonts w:asciiTheme="majorHAnsi" w:hAnsiTheme="majorHAnsi"/>
          <w:i/>
          <w:iCs/>
          <w:lang w:val="en-US"/>
        </w:rPr>
        <w:t>t</w:t>
      </w:r>
      <w:r w:rsidRPr="00B92658">
        <w:rPr>
          <w:rFonts w:asciiTheme="majorHAnsi" w:hAnsiTheme="majorHAnsi"/>
          <w:i/>
          <w:iCs/>
          <w:lang w:val="en-US"/>
        </w:rPr>
        <w:t>ment &amp; Finance</w:t>
      </w:r>
      <w:r w:rsidRPr="00B92658">
        <w:rPr>
          <w:rFonts w:asciiTheme="majorHAnsi" w:hAnsiTheme="majorHAnsi"/>
          <w:lang w:val="en-US"/>
        </w:rPr>
        <w:t xml:space="preserve">, </w:t>
      </w:r>
      <w:r w:rsidRPr="00B92658">
        <w:rPr>
          <w:rFonts w:asciiTheme="majorHAnsi" w:hAnsiTheme="majorHAnsi"/>
          <w:i/>
          <w:iCs/>
          <w:lang w:val="en-US"/>
        </w:rPr>
        <w:t>28</w:t>
      </w:r>
      <w:r>
        <w:rPr>
          <w:rFonts w:asciiTheme="majorHAnsi" w:hAnsiTheme="majorHAnsi"/>
          <w:i/>
          <w:iCs/>
          <w:lang w:val="en-US"/>
        </w:rPr>
        <w:t xml:space="preserve"> </w:t>
      </w:r>
      <w:r w:rsidRPr="00B92658">
        <w:rPr>
          <w:rFonts w:asciiTheme="majorHAnsi" w:hAnsiTheme="majorHAnsi"/>
          <w:lang w:val="en-US"/>
        </w:rPr>
        <w:t>(5), 322–327.</w:t>
      </w:r>
    </w:p>
    <w:p w:rsidR="00B96248" w:rsidRPr="00B92658" w:rsidRDefault="00B96248" w:rsidP="00B96248">
      <w:pPr>
        <w:pStyle w:val="Normaalweb"/>
        <w:ind w:left="480" w:hanging="480"/>
        <w:rPr>
          <w:rFonts w:asciiTheme="majorHAnsi" w:hAnsiTheme="majorHAnsi"/>
          <w:lang w:val="en-US"/>
        </w:rPr>
      </w:pPr>
      <w:proofErr w:type="spellStart"/>
      <w:proofErr w:type="gramStart"/>
      <w:r w:rsidRPr="00B92658">
        <w:rPr>
          <w:rFonts w:asciiTheme="majorHAnsi" w:hAnsiTheme="majorHAnsi"/>
          <w:lang w:val="en-US"/>
        </w:rPr>
        <w:t>Kostolansky</w:t>
      </w:r>
      <w:proofErr w:type="spellEnd"/>
      <w:r w:rsidRPr="00B92658">
        <w:rPr>
          <w:rFonts w:asciiTheme="majorHAnsi" w:hAnsiTheme="majorHAnsi"/>
          <w:lang w:val="en-US"/>
        </w:rPr>
        <w:t xml:space="preserve">, J., &amp; </w:t>
      </w:r>
      <w:proofErr w:type="spellStart"/>
      <w:r w:rsidRPr="00B92658">
        <w:rPr>
          <w:rFonts w:asciiTheme="majorHAnsi" w:hAnsiTheme="majorHAnsi"/>
          <w:lang w:val="en-US"/>
        </w:rPr>
        <w:t>Stanko</w:t>
      </w:r>
      <w:proofErr w:type="spellEnd"/>
      <w:r w:rsidRPr="00B92658">
        <w:rPr>
          <w:rFonts w:asciiTheme="majorHAnsi" w:hAnsiTheme="majorHAnsi"/>
          <w:lang w:val="en-US"/>
        </w:rPr>
        <w:t>, B. (2011).</w:t>
      </w:r>
      <w:proofErr w:type="gramEnd"/>
      <w:r w:rsidRPr="00B92658">
        <w:rPr>
          <w:rFonts w:asciiTheme="majorHAnsi" w:hAnsiTheme="majorHAnsi"/>
          <w:lang w:val="en-US"/>
        </w:rPr>
        <w:t xml:space="preserve"> The Joint FASB / IASB Lease Project : Discussion </w:t>
      </w:r>
      <w:proofErr w:type="gramStart"/>
      <w:r w:rsidRPr="00B92658">
        <w:rPr>
          <w:rFonts w:asciiTheme="majorHAnsi" w:hAnsiTheme="majorHAnsi"/>
          <w:lang w:val="en-US"/>
        </w:rPr>
        <w:t>And</w:t>
      </w:r>
      <w:proofErr w:type="gramEnd"/>
      <w:r w:rsidRPr="00B92658">
        <w:rPr>
          <w:rFonts w:asciiTheme="majorHAnsi" w:hAnsiTheme="majorHAnsi"/>
          <w:lang w:val="en-US"/>
        </w:rPr>
        <w:t xml:space="preserve"> Industry Implications. </w:t>
      </w:r>
      <w:r w:rsidRPr="00B92658">
        <w:rPr>
          <w:rFonts w:asciiTheme="majorHAnsi" w:hAnsiTheme="majorHAnsi"/>
          <w:i/>
          <w:iCs/>
          <w:lang w:val="en-US"/>
        </w:rPr>
        <w:t>Journal of Business &amp; Economics Research</w:t>
      </w:r>
      <w:r w:rsidRPr="00B92658">
        <w:rPr>
          <w:rFonts w:asciiTheme="majorHAnsi" w:hAnsiTheme="majorHAnsi"/>
          <w:lang w:val="en-US"/>
        </w:rPr>
        <w:t xml:space="preserve">, </w:t>
      </w:r>
      <w:r w:rsidRPr="00B92658">
        <w:rPr>
          <w:rFonts w:asciiTheme="majorHAnsi" w:hAnsiTheme="majorHAnsi"/>
          <w:i/>
          <w:iCs/>
          <w:lang w:val="en-US"/>
        </w:rPr>
        <w:t>9</w:t>
      </w:r>
      <w:r>
        <w:rPr>
          <w:rFonts w:asciiTheme="majorHAnsi" w:hAnsiTheme="majorHAnsi"/>
          <w:i/>
          <w:iCs/>
          <w:lang w:val="en-US"/>
        </w:rPr>
        <w:t xml:space="preserve"> </w:t>
      </w:r>
      <w:r w:rsidRPr="00B92658">
        <w:rPr>
          <w:rFonts w:asciiTheme="majorHAnsi" w:hAnsiTheme="majorHAnsi"/>
          <w:lang w:val="en-US"/>
        </w:rPr>
        <w:t>(9), 29–35.</w:t>
      </w:r>
    </w:p>
    <w:p w:rsidR="00B96248" w:rsidRPr="00B92658" w:rsidRDefault="00B96248" w:rsidP="00B96248">
      <w:pPr>
        <w:pStyle w:val="Normaalweb"/>
        <w:ind w:left="480" w:hanging="480"/>
        <w:rPr>
          <w:rFonts w:asciiTheme="majorHAnsi" w:hAnsiTheme="majorHAnsi"/>
          <w:lang w:val="en-US"/>
        </w:rPr>
      </w:pPr>
      <w:proofErr w:type="spellStart"/>
      <w:proofErr w:type="gramStart"/>
      <w:r w:rsidRPr="00B92658">
        <w:rPr>
          <w:rFonts w:asciiTheme="majorHAnsi" w:hAnsiTheme="majorHAnsi"/>
          <w:lang w:val="en-US"/>
        </w:rPr>
        <w:lastRenderedPageBreak/>
        <w:t>Lückerath</w:t>
      </w:r>
      <w:proofErr w:type="spellEnd"/>
      <w:r w:rsidRPr="00B92658">
        <w:rPr>
          <w:rFonts w:asciiTheme="majorHAnsi" w:hAnsiTheme="majorHAnsi"/>
          <w:lang w:val="en-US"/>
        </w:rPr>
        <w:t>-Rovers, M. (2007a).</w:t>
      </w:r>
      <w:proofErr w:type="gramEnd"/>
      <w:r w:rsidRPr="00B92658">
        <w:rPr>
          <w:rFonts w:asciiTheme="majorHAnsi" w:hAnsiTheme="majorHAnsi"/>
          <w:lang w:val="en-US"/>
        </w:rPr>
        <w:t xml:space="preserve"> </w:t>
      </w:r>
      <w:r w:rsidRPr="00B92658">
        <w:rPr>
          <w:rFonts w:asciiTheme="majorHAnsi" w:hAnsiTheme="majorHAnsi"/>
          <w:i/>
          <w:iCs/>
          <w:lang w:val="en-US"/>
        </w:rPr>
        <w:t>Operating-Lease Disclosures: An empirical investigation, PhD-thesis, Erasmus University Rotterdam</w:t>
      </w:r>
      <w:r w:rsidRPr="00B92658">
        <w:rPr>
          <w:rFonts w:asciiTheme="majorHAnsi" w:hAnsiTheme="majorHAnsi"/>
          <w:lang w:val="en-US"/>
        </w:rPr>
        <w:t>.</w:t>
      </w:r>
    </w:p>
    <w:p w:rsidR="00B96248" w:rsidRPr="00B92658" w:rsidRDefault="00B96248" w:rsidP="00B96248">
      <w:pPr>
        <w:pStyle w:val="Normaalweb"/>
        <w:ind w:left="480" w:hanging="480"/>
        <w:rPr>
          <w:rFonts w:asciiTheme="majorHAnsi" w:hAnsiTheme="majorHAnsi"/>
        </w:rPr>
      </w:pPr>
      <w:proofErr w:type="spellStart"/>
      <w:r w:rsidRPr="00B92658">
        <w:rPr>
          <w:rFonts w:asciiTheme="majorHAnsi" w:hAnsiTheme="majorHAnsi"/>
        </w:rPr>
        <w:t>Lückerath</w:t>
      </w:r>
      <w:proofErr w:type="spellEnd"/>
      <w:r w:rsidRPr="00B92658">
        <w:rPr>
          <w:rFonts w:asciiTheme="majorHAnsi" w:hAnsiTheme="majorHAnsi"/>
        </w:rPr>
        <w:t xml:space="preserve">-Rovers, M. (2007b). Operationele </w:t>
      </w:r>
      <w:proofErr w:type="spellStart"/>
      <w:r w:rsidRPr="00B92658">
        <w:rPr>
          <w:rFonts w:asciiTheme="majorHAnsi" w:hAnsiTheme="majorHAnsi"/>
        </w:rPr>
        <w:t>leases</w:t>
      </w:r>
      <w:proofErr w:type="spellEnd"/>
      <w:r w:rsidRPr="00B92658">
        <w:rPr>
          <w:rFonts w:asciiTheme="majorHAnsi" w:hAnsiTheme="majorHAnsi"/>
        </w:rPr>
        <w:t xml:space="preserve"> en het voorspellen van faillissement. </w:t>
      </w:r>
      <w:r w:rsidRPr="00B92658">
        <w:rPr>
          <w:rFonts w:asciiTheme="majorHAnsi" w:hAnsiTheme="majorHAnsi"/>
          <w:i/>
          <w:iCs/>
        </w:rPr>
        <w:t>Maandblad voor Accountancy en Bedrijfseconomie</w:t>
      </w:r>
      <w:r w:rsidRPr="00B92658">
        <w:rPr>
          <w:rFonts w:asciiTheme="majorHAnsi" w:hAnsiTheme="majorHAnsi"/>
        </w:rPr>
        <w:t xml:space="preserve">, </w:t>
      </w:r>
      <w:r w:rsidRPr="00B92658">
        <w:rPr>
          <w:rFonts w:asciiTheme="majorHAnsi" w:hAnsiTheme="majorHAnsi"/>
          <w:i/>
          <w:iCs/>
        </w:rPr>
        <w:t>december</w:t>
      </w:r>
      <w:r w:rsidRPr="00B92658">
        <w:rPr>
          <w:rFonts w:asciiTheme="majorHAnsi" w:hAnsiTheme="majorHAnsi"/>
        </w:rPr>
        <w:t>, 624–637.</w:t>
      </w:r>
    </w:p>
    <w:p w:rsidR="00B96248" w:rsidRPr="00B92658" w:rsidRDefault="00B96248" w:rsidP="00B96248">
      <w:pPr>
        <w:pStyle w:val="Normaalweb"/>
        <w:ind w:left="480" w:hanging="480"/>
        <w:rPr>
          <w:rFonts w:asciiTheme="majorHAnsi" w:hAnsiTheme="majorHAnsi"/>
          <w:lang w:val="en-US"/>
        </w:rPr>
      </w:pPr>
      <w:proofErr w:type="spellStart"/>
      <w:proofErr w:type="gramStart"/>
      <w:r w:rsidRPr="004A0592">
        <w:rPr>
          <w:rFonts w:asciiTheme="majorHAnsi" w:hAnsiTheme="majorHAnsi"/>
          <w:lang w:val="en-US"/>
        </w:rPr>
        <w:t>Seay</w:t>
      </w:r>
      <w:proofErr w:type="spellEnd"/>
      <w:r w:rsidRPr="004A0592">
        <w:rPr>
          <w:rFonts w:asciiTheme="majorHAnsi" w:hAnsiTheme="majorHAnsi"/>
          <w:lang w:val="en-US"/>
        </w:rPr>
        <w:t>, S., &amp; Woods, J. (2011).</w:t>
      </w:r>
      <w:proofErr w:type="gramEnd"/>
      <w:r w:rsidRPr="004A0592">
        <w:rPr>
          <w:rFonts w:asciiTheme="majorHAnsi" w:hAnsiTheme="majorHAnsi"/>
          <w:lang w:val="en-US"/>
        </w:rPr>
        <w:t xml:space="preserve"> </w:t>
      </w:r>
      <w:r w:rsidRPr="00B92658">
        <w:rPr>
          <w:rFonts w:asciiTheme="majorHAnsi" w:hAnsiTheme="majorHAnsi"/>
          <w:lang w:val="en-US"/>
        </w:rPr>
        <w:t xml:space="preserve">The economic impact of </w:t>
      </w:r>
      <w:proofErr w:type="gramStart"/>
      <w:r w:rsidRPr="00B92658">
        <w:rPr>
          <w:rFonts w:asciiTheme="majorHAnsi" w:hAnsiTheme="majorHAnsi"/>
          <w:lang w:val="en-US"/>
        </w:rPr>
        <w:t>FASB ’</w:t>
      </w:r>
      <w:proofErr w:type="gramEnd"/>
      <w:r w:rsidRPr="00B92658">
        <w:rPr>
          <w:rFonts w:asciiTheme="majorHAnsi" w:hAnsiTheme="majorHAnsi"/>
          <w:lang w:val="en-US"/>
        </w:rPr>
        <w:t xml:space="preserve"> s proposed new lease a</w:t>
      </w:r>
      <w:r w:rsidRPr="00B92658">
        <w:rPr>
          <w:rFonts w:asciiTheme="majorHAnsi" w:hAnsiTheme="majorHAnsi"/>
          <w:lang w:val="en-US"/>
        </w:rPr>
        <w:t>c</w:t>
      </w:r>
      <w:r w:rsidRPr="00B92658">
        <w:rPr>
          <w:rFonts w:asciiTheme="majorHAnsi" w:hAnsiTheme="majorHAnsi"/>
          <w:lang w:val="en-US"/>
        </w:rPr>
        <w:t xml:space="preserve">counting standard. </w:t>
      </w:r>
      <w:proofErr w:type="gramStart"/>
      <w:r w:rsidRPr="00B92658">
        <w:rPr>
          <w:rFonts w:asciiTheme="majorHAnsi" w:hAnsiTheme="majorHAnsi"/>
          <w:i/>
          <w:iCs/>
          <w:lang w:val="en-US"/>
        </w:rPr>
        <w:t>Journal of Finance and Accountancy</w:t>
      </w:r>
      <w:r w:rsidRPr="00B92658">
        <w:rPr>
          <w:rFonts w:asciiTheme="majorHAnsi" w:hAnsiTheme="majorHAnsi"/>
          <w:lang w:val="en-US"/>
        </w:rPr>
        <w:t xml:space="preserve">, </w:t>
      </w:r>
      <w:r w:rsidRPr="00B92658">
        <w:rPr>
          <w:rFonts w:asciiTheme="majorHAnsi" w:hAnsiTheme="majorHAnsi"/>
          <w:i/>
          <w:iCs/>
          <w:lang w:val="en-US"/>
        </w:rPr>
        <w:t>8</w:t>
      </w:r>
      <w:r w:rsidRPr="00B92658">
        <w:rPr>
          <w:rFonts w:asciiTheme="majorHAnsi" w:hAnsiTheme="majorHAnsi"/>
          <w:lang w:val="en-US"/>
        </w:rPr>
        <w:t>.</w:t>
      </w:r>
      <w:proofErr w:type="gramEnd"/>
    </w:p>
    <w:p w:rsidR="00B96248" w:rsidRPr="00B92658" w:rsidRDefault="00B96248" w:rsidP="00B96248">
      <w:pPr>
        <w:pStyle w:val="Normaalweb"/>
        <w:ind w:left="480" w:hanging="480"/>
        <w:rPr>
          <w:rFonts w:asciiTheme="majorHAnsi" w:hAnsiTheme="majorHAnsi"/>
          <w:lang w:val="en-US"/>
        </w:rPr>
      </w:pPr>
      <w:proofErr w:type="spellStart"/>
      <w:proofErr w:type="gramStart"/>
      <w:r w:rsidRPr="00B92658">
        <w:rPr>
          <w:rFonts w:asciiTheme="majorHAnsi" w:hAnsiTheme="majorHAnsi"/>
          <w:lang w:val="en-US"/>
        </w:rPr>
        <w:t>Shough</w:t>
      </w:r>
      <w:proofErr w:type="spellEnd"/>
      <w:r w:rsidRPr="00B92658">
        <w:rPr>
          <w:rFonts w:asciiTheme="majorHAnsi" w:hAnsiTheme="majorHAnsi"/>
          <w:lang w:val="en-US"/>
        </w:rPr>
        <w:t>, S. (2011).</w:t>
      </w:r>
      <w:proofErr w:type="gramEnd"/>
      <w:r w:rsidRPr="00B92658">
        <w:rPr>
          <w:rFonts w:asciiTheme="majorHAnsi" w:hAnsiTheme="majorHAnsi"/>
          <w:lang w:val="en-US"/>
        </w:rPr>
        <w:t xml:space="preserve"> </w:t>
      </w:r>
      <w:proofErr w:type="gramStart"/>
      <w:r w:rsidRPr="00B92658">
        <w:rPr>
          <w:rFonts w:asciiTheme="majorHAnsi" w:hAnsiTheme="majorHAnsi"/>
          <w:lang w:val="en-US"/>
        </w:rPr>
        <w:t>Proposed Lease Accounting For Lessees.</w:t>
      </w:r>
      <w:proofErr w:type="gramEnd"/>
      <w:r w:rsidRPr="00B92658">
        <w:rPr>
          <w:rFonts w:asciiTheme="majorHAnsi" w:hAnsiTheme="majorHAnsi"/>
          <w:lang w:val="en-US"/>
        </w:rPr>
        <w:t xml:space="preserve"> </w:t>
      </w:r>
      <w:r w:rsidRPr="00B92658">
        <w:rPr>
          <w:rFonts w:asciiTheme="majorHAnsi" w:hAnsiTheme="majorHAnsi"/>
          <w:i/>
          <w:iCs/>
          <w:lang w:val="en-US"/>
        </w:rPr>
        <w:t>Journal of Business &amp; Ec</w:t>
      </w:r>
      <w:r w:rsidRPr="00B92658">
        <w:rPr>
          <w:rFonts w:asciiTheme="majorHAnsi" w:hAnsiTheme="majorHAnsi"/>
          <w:i/>
          <w:iCs/>
          <w:lang w:val="en-US"/>
        </w:rPr>
        <w:t>o</w:t>
      </w:r>
      <w:r w:rsidRPr="00B92658">
        <w:rPr>
          <w:rFonts w:asciiTheme="majorHAnsi" w:hAnsiTheme="majorHAnsi"/>
          <w:i/>
          <w:iCs/>
          <w:lang w:val="en-US"/>
        </w:rPr>
        <w:t>nomics Research</w:t>
      </w:r>
      <w:r w:rsidRPr="00B92658">
        <w:rPr>
          <w:rFonts w:asciiTheme="majorHAnsi" w:hAnsiTheme="majorHAnsi"/>
          <w:lang w:val="en-US"/>
        </w:rPr>
        <w:t xml:space="preserve">, </w:t>
      </w:r>
      <w:r w:rsidRPr="00B92658">
        <w:rPr>
          <w:rFonts w:asciiTheme="majorHAnsi" w:hAnsiTheme="majorHAnsi"/>
          <w:i/>
          <w:iCs/>
          <w:lang w:val="en-US"/>
        </w:rPr>
        <w:t>9</w:t>
      </w:r>
      <w:r w:rsidRPr="00B92658">
        <w:rPr>
          <w:rFonts w:asciiTheme="majorHAnsi" w:hAnsiTheme="majorHAnsi"/>
          <w:lang w:val="en-US"/>
        </w:rPr>
        <w:t>, 63–70.</w:t>
      </w:r>
    </w:p>
    <w:p w:rsidR="00B96248" w:rsidRPr="00B92658" w:rsidRDefault="00B96248" w:rsidP="00B96248">
      <w:pPr>
        <w:pStyle w:val="Normaalweb"/>
        <w:ind w:left="480" w:hanging="480"/>
        <w:rPr>
          <w:rFonts w:asciiTheme="majorHAnsi" w:hAnsiTheme="majorHAnsi"/>
        </w:rPr>
      </w:pPr>
      <w:proofErr w:type="spellStart"/>
      <w:r w:rsidRPr="00B92658">
        <w:rPr>
          <w:rFonts w:asciiTheme="majorHAnsi" w:hAnsiTheme="majorHAnsi"/>
        </w:rPr>
        <w:t>Tahtah</w:t>
      </w:r>
      <w:proofErr w:type="spellEnd"/>
      <w:r w:rsidRPr="00B92658">
        <w:rPr>
          <w:rFonts w:asciiTheme="majorHAnsi" w:hAnsiTheme="majorHAnsi"/>
        </w:rPr>
        <w:t xml:space="preserve">, J. (2009). De toekomst van leasing. </w:t>
      </w:r>
      <w:r w:rsidRPr="00B92658">
        <w:rPr>
          <w:rFonts w:asciiTheme="majorHAnsi" w:hAnsiTheme="majorHAnsi"/>
          <w:i/>
          <w:iCs/>
        </w:rPr>
        <w:t>Spotlight</w:t>
      </w:r>
      <w:r w:rsidRPr="00B92658">
        <w:rPr>
          <w:rFonts w:asciiTheme="majorHAnsi" w:hAnsiTheme="majorHAnsi"/>
        </w:rPr>
        <w:t xml:space="preserve">, </w:t>
      </w:r>
      <w:r w:rsidRPr="00B92658">
        <w:rPr>
          <w:rFonts w:asciiTheme="majorHAnsi" w:hAnsiTheme="majorHAnsi"/>
          <w:i/>
          <w:iCs/>
        </w:rPr>
        <w:t>16</w:t>
      </w:r>
      <w:r w:rsidRPr="00B92658">
        <w:rPr>
          <w:rFonts w:asciiTheme="majorHAnsi" w:hAnsiTheme="majorHAnsi"/>
        </w:rPr>
        <w:t>.</w:t>
      </w:r>
    </w:p>
    <w:p w:rsidR="00B96248" w:rsidRPr="0068178D" w:rsidRDefault="00B96248" w:rsidP="00B96248">
      <w:pPr>
        <w:pStyle w:val="Normaalweb"/>
        <w:ind w:left="480" w:hanging="480"/>
        <w:rPr>
          <w:rFonts w:asciiTheme="majorHAnsi" w:hAnsiTheme="majorHAnsi"/>
        </w:rPr>
      </w:pPr>
      <w:proofErr w:type="spellStart"/>
      <w:r w:rsidRPr="00B92658">
        <w:rPr>
          <w:rFonts w:asciiTheme="majorHAnsi" w:hAnsiTheme="majorHAnsi"/>
        </w:rPr>
        <w:t>Tahtah</w:t>
      </w:r>
      <w:proofErr w:type="spellEnd"/>
      <w:r w:rsidRPr="00B92658">
        <w:rPr>
          <w:rFonts w:asciiTheme="majorHAnsi" w:hAnsiTheme="majorHAnsi"/>
        </w:rPr>
        <w:t xml:space="preserve">, J., &amp; </w:t>
      </w:r>
      <w:proofErr w:type="spellStart"/>
      <w:r w:rsidRPr="00B92658">
        <w:rPr>
          <w:rFonts w:asciiTheme="majorHAnsi" w:hAnsiTheme="majorHAnsi"/>
        </w:rPr>
        <w:t>Roelofsen</w:t>
      </w:r>
      <w:proofErr w:type="spellEnd"/>
      <w:r w:rsidRPr="00B92658">
        <w:rPr>
          <w:rFonts w:asciiTheme="majorHAnsi" w:hAnsiTheme="majorHAnsi"/>
        </w:rPr>
        <w:t xml:space="preserve">, E. (2009). Voorgestelde lease accounting: Onderzoek naar impact op ondernemingen. </w:t>
      </w:r>
      <w:proofErr w:type="spellStart"/>
      <w:r w:rsidRPr="0068178D">
        <w:rPr>
          <w:rFonts w:asciiTheme="majorHAnsi" w:hAnsiTheme="majorHAnsi"/>
          <w:i/>
          <w:iCs/>
        </w:rPr>
        <w:t>PricewaterhouceCoopers</w:t>
      </w:r>
      <w:proofErr w:type="spellEnd"/>
      <w:r w:rsidRPr="0068178D">
        <w:rPr>
          <w:rFonts w:asciiTheme="majorHAnsi" w:hAnsiTheme="majorHAnsi"/>
        </w:rPr>
        <w:t>.</w:t>
      </w:r>
    </w:p>
    <w:p w:rsidR="00B96248" w:rsidRPr="0068178D" w:rsidRDefault="00B96248" w:rsidP="00B96248">
      <w:pPr>
        <w:pStyle w:val="Normaalweb"/>
        <w:ind w:left="480" w:hanging="480"/>
        <w:rPr>
          <w:rFonts w:asciiTheme="majorHAnsi" w:hAnsiTheme="majorHAnsi"/>
        </w:rPr>
      </w:pPr>
    </w:p>
    <w:p w:rsidR="00284E71" w:rsidRPr="00B96248" w:rsidRDefault="00625FEF" w:rsidP="00B96248">
      <w:pPr>
        <w:pStyle w:val="Kop2"/>
      </w:pPr>
      <w:bookmarkStart w:id="34" w:name="_Toc362083941"/>
      <w:r w:rsidRPr="00B96248">
        <w:t>Gebruikte jaarrekeningen</w:t>
      </w:r>
      <w:bookmarkEnd w:id="34"/>
    </w:p>
    <w:p w:rsidR="00F506AE" w:rsidRPr="00F506AE" w:rsidRDefault="00F506AE" w:rsidP="00B96248">
      <w:pPr>
        <w:spacing w:after="0"/>
      </w:pPr>
      <w:r w:rsidRPr="00F506AE">
        <w:t xml:space="preserve">1 </w:t>
      </w:r>
      <w:proofErr w:type="spellStart"/>
      <w:r w:rsidRPr="00F506AE">
        <w:t>NOMij</w:t>
      </w:r>
      <w:proofErr w:type="spellEnd"/>
      <w:r w:rsidRPr="00F506AE">
        <w:t xml:space="preserve"> N.V. Jaarverslag 2012</w:t>
      </w:r>
    </w:p>
    <w:p w:rsidR="00F506AE" w:rsidRPr="005C1346" w:rsidRDefault="00D26437" w:rsidP="00B96248">
      <w:pPr>
        <w:spacing w:after="0"/>
      </w:pPr>
      <w:r w:rsidRPr="005C1346">
        <w:t xml:space="preserve">AP </w:t>
      </w:r>
      <w:proofErr w:type="spellStart"/>
      <w:r w:rsidRPr="005C1346">
        <w:t>Alternative</w:t>
      </w:r>
      <w:proofErr w:type="spellEnd"/>
      <w:r w:rsidRPr="005C1346">
        <w:t xml:space="preserve"> </w:t>
      </w:r>
      <w:proofErr w:type="spellStart"/>
      <w:r w:rsidRPr="005C1346">
        <w:t>Assets</w:t>
      </w:r>
      <w:proofErr w:type="spellEnd"/>
      <w:r w:rsidRPr="005C1346">
        <w:t>, L.P. Financial Report 2011</w:t>
      </w:r>
    </w:p>
    <w:p w:rsidR="00F506AE" w:rsidRPr="00F506AE" w:rsidRDefault="00F506AE" w:rsidP="00B96248">
      <w:pPr>
        <w:spacing w:after="0"/>
        <w:rPr>
          <w:lang w:val="en-US"/>
        </w:rPr>
      </w:pPr>
      <w:proofErr w:type="spellStart"/>
      <w:r w:rsidRPr="00F506AE">
        <w:rPr>
          <w:lang w:val="en-US"/>
        </w:rPr>
        <w:t>Aalberts</w:t>
      </w:r>
      <w:proofErr w:type="spellEnd"/>
      <w:r w:rsidRPr="00F506AE">
        <w:rPr>
          <w:lang w:val="en-US"/>
        </w:rPr>
        <w:t xml:space="preserve"> Industries N.V. Annual Report 2012</w:t>
      </w:r>
    </w:p>
    <w:p w:rsidR="00F506AE" w:rsidRPr="00F506AE" w:rsidRDefault="00F506AE" w:rsidP="00B96248">
      <w:pPr>
        <w:spacing w:after="0"/>
        <w:rPr>
          <w:lang w:val="en-US"/>
        </w:rPr>
      </w:pPr>
      <w:proofErr w:type="spellStart"/>
      <w:r w:rsidRPr="00F506AE">
        <w:rPr>
          <w:lang w:val="en-US"/>
        </w:rPr>
        <w:t>Accell</w:t>
      </w:r>
      <w:proofErr w:type="spellEnd"/>
      <w:r w:rsidRPr="00F506AE">
        <w:rPr>
          <w:lang w:val="en-US"/>
        </w:rPr>
        <w:t xml:space="preserve"> Group N.V. Annual Report 2012</w:t>
      </w:r>
    </w:p>
    <w:p w:rsidR="00F506AE" w:rsidRPr="00F506AE" w:rsidRDefault="00F506AE" w:rsidP="00B96248">
      <w:pPr>
        <w:spacing w:after="0"/>
        <w:rPr>
          <w:lang w:val="en-US"/>
        </w:rPr>
      </w:pPr>
      <w:r w:rsidRPr="00F506AE">
        <w:rPr>
          <w:lang w:val="en-US"/>
        </w:rPr>
        <w:t>Amsterdam Commodities N.V. Annual Report 2012</w:t>
      </w:r>
    </w:p>
    <w:p w:rsidR="00F506AE" w:rsidRPr="00F506AE" w:rsidRDefault="00F506AE" w:rsidP="00B96248">
      <w:pPr>
        <w:spacing w:after="0"/>
      </w:pPr>
      <w:r w:rsidRPr="00F506AE">
        <w:t xml:space="preserve">Koninklijke Luchtvaart Maatschappij N.V. </w:t>
      </w:r>
      <w:proofErr w:type="spellStart"/>
      <w:r w:rsidRPr="00F506AE">
        <w:t>Annual</w:t>
      </w:r>
      <w:proofErr w:type="spellEnd"/>
      <w:r w:rsidRPr="00F506AE">
        <w:t xml:space="preserve"> Report 2012</w:t>
      </w:r>
    </w:p>
    <w:p w:rsidR="00F506AE" w:rsidRPr="00F506AE" w:rsidRDefault="00F506AE" w:rsidP="00B96248">
      <w:pPr>
        <w:spacing w:after="0"/>
        <w:rPr>
          <w:lang w:val="en-US"/>
        </w:rPr>
      </w:pPr>
      <w:r w:rsidRPr="00F506AE">
        <w:rPr>
          <w:lang w:val="en-US"/>
        </w:rPr>
        <w:t>Aegon N.V. Annual Report 2012</w:t>
      </w:r>
    </w:p>
    <w:p w:rsidR="00F506AE" w:rsidRPr="00F506AE" w:rsidRDefault="00F506AE" w:rsidP="00B96248">
      <w:pPr>
        <w:spacing w:after="0"/>
        <w:rPr>
          <w:lang w:val="en-US"/>
        </w:rPr>
      </w:pPr>
      <w:proofErr w:type="spellStart"/>
      <w:r w:rsidRPr="00F506AE">
        <w:rPr>
          <w:lang w:val="en-US"/>
        </w:rPr>
        <w:t>Koninklijke</w:t>
      </w:r>
      <w:proofErr w:type="spellEnd"/>
      <w:r w:rsidRPr="00F506AE">
        <w:rPr>
          <w:lang w:val="en-US"/>
        </w:rPr>
        <w:t xml:space="preserve"> Ahold N.V. Annual Report 2012</w:t>
      </w:r>
    </w:p>
    <w:p w:rsidR="00F506AE" w:rsidRPr="00F506AE" w:rsidRDefault="00F506AE" w:rsidP="00B96248">
      <w:pPr>
        <w:spacing w:after="0"/>
      </w:pPr>
      <w:r w:rsidRPr="00F506AE">
        <w:t>AFC Ajax N.V. Jaarverslag 20112012</w:t>
      </w:r>
    </w:p>
    <w:p w:rsidR="00F506AE" w:rsidRPr="00F506AE" w:rsidRDefault="00F506AE" w:rsidP="00B96248">
      <w:pPr>
        <w:spacing w:after="0"/>
        <w:rPr>
          <w:lang w:val="en-US"/>
        </w:rPr>
      </w:pPr>
      <w:proofErr w:type="spellStart"/>
      <w:r w:rsidRPr="00F506AE">
        <w:rPr>
          <w:lang w:val="en-US"/>
        </w:rPr>
        <w:t>Akzo</w:t>
      </w:r>
      <w:proofErr w:type="spellEnd"/>
      <w:r w:rsidRPr="00F506AE">
        <w:rPr>
          <w:lang w:val="en-US"/>
        </w:rPr>
        <w:t xml:space="preserve"> Nobel N.V. Report 2012</w:t>
      </w:r>
    </w:p>
    <w:p w:rsidR="00F506AE" w:rsidRPr="00F506AE" w:rsidRDefault="00F506AE" w:rsidP="00B96248">
      <w:pPr>
        <w:spacing w:after="0"/>
        <w:rPr>
          <w:lang w:val="en-US"/>
        </w:rPr>
      </w:pPr>
      <w:r w:rsidRPr="00F506AE">
        <w:rPr>
          <w:lang w:val="en-US"/>
        </w:rPr>
        <w:t>AMG Advanced Metallurgical Group N.V. Annual Report 2012</w:t>
      </w:r>
    </w:p>
    <w:p w:rsidR="00F506AE" w:rsidRPr="00F506AE" w:rsidRDefault="00F506AE" w:rsidP="00B96248">
      <w:pPr>
        <w:spacing w:after="0"/>
      </w:pPr>
      <w:proofErr w:type="spellStart"/>
      <w:r w:rsidRPr="00F506AE">
        <w:t>AamigoO</w:t>
      </w:r>
      <w:proofErr w:type="spellEnd"/>
      <w:r w:rsidRPr="00F506AE">
        <w:t xml:space="preserve"> Group N.V. Jaarverslag 2012</w:t>
      </w:r>
    </w:p>
    <w:p w:rsidR="00F506AE" w:rsidRPr="00F506AE" w:rsidRDefault="00F506AE" w:rsidP="00B96248">
      <w:pPr>
        <w:spacing w:after="0"/>
        <w:rPr>
          <w:lang w:val="en-US"/>
        </w:rPr>
      </w:pPr>
      <w:r w:rsidRPr="00F506AE">
        <w:rPr>
          <w:lang w:val="en-US"/>
        </w:rPr>
        <w:t xml:space="preserve">AND International Publishers N.V. </w:t>
      </w:r>
      <w:proofErr w:type="spellStart"/>
      <w:r w:rsidRPr="00F506AE">
        <w:rPr>
          <w:lang w:val="en-US"/>
        </w:rPr>
        <w:t>Jaarverslag</w:t>
      </w:r>
      <w:proofErr w:type="spellEnd"/>
      <w:r w:rsidRPr="00F506AE">
        <w:rPr>
          <w:lang w:val="en-US"/>
        </w:rPr>
        <w:t xml:space="preserve"> 2012</w:t>
      </w:r>
    </w:p>
    <w:p w:rsidR="00F506AE" w:rsidRPr="00F506AE" w:rsidRDefault="00F506AE" w:rsidP="00B96248">
      <w:pPr>
        <w:spacing w:after="0"/>
        <w:rPr>
          <w:lang w:val="en-US"/>
        </w:rPr>
      </w:pPr>
      <w:proofErr w:type="spellStart"/>
      <w:r w:rsidRPr="00F506AE">
        <w:rPr>
          <w:lang w:val="en-US"/>
        </w:rPr>
        <w:t>Aperam</w:t>
      </w:r>
      <w:proofErr w:type="spellEnd"/>
      <w:r w:rsidRPr="00F506AE">
        <w:rPr>
          <w:lang w:val="en-US"/>
        </w:rPr>
        <w:t xml:space="preserve"> Annual Report 2012</w:t>
      </w:r>
    </w:p>
    <w:p w:rsidR="00F506AE" w:rsidRPr="00F506AE" w:rsidRDefault="00F506AE" w:rsidP="00B96248">
      <w:pPr>
        <w:spacing w:after="0"/>
        <w:rPr>
          <w:lang w:val="en-US"/>
        </w:rPr>
      </w:pPr>
      <w:proofErr w:type="spellStart"/>
      <w:r w:rsidRPr="00F506AE">
        <w:rPr>
          <w:lang w:val="en-US"/>
        </w:rPr>
        <w:t>Arcadis</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ASM International N.V. Statutory Annual Report 2012</w:t>
      </w:r>
    </w:p>
    <w:p w:rsidR="00F506AE" w:rsidRPr="00F506AE" w:rsidRDefault="00F506AE" w:rsidP="00B96248">
      <w:pPr>
        <w:spacing w:after="0"/>
        <w:rPr>
          <w:lang w:val="en-US"/>
        </w:rPr>
      </w:pPr>
      <w:r w:rsidRPr="00F506AE">
        <w:rPr>
          <w:lang w:val="en-US"/>
        </w:rPr>
        <w:t>ASML Holding N.V. Statutory Annual Report 2012</w:t>
      </w:r>
    </w:p>
    <w:p w:rsidR="00F506AE" w:rsidRPr="00F506AE" w:rsidRDefault="00F506AE" w:rsidP="00B96248">
      <w:pPr>
        <w:spacing w:after="0"/>
        <w:rPr>
          <w:lang w:val="en-US"/>
        </w:rPr>
      </w:pPr>
      <w:r w:rsidRPr="00F506AE">
        <w:rPr>
          <w:lang w:val="en-US"/>
        </w:rPr>
        <w:t xml:space="preserve">Ballast </w:t>
      </w:r>
      <w:proofErr w:type="spellStart"/>
      <w:r w:rsidRPr="00F506AE">
        <w:rPr>
          <w:lang w:val="en-US"/>
        </w:rPr>
        <w:t>Nedam</w:t>
      </w:r>
      <w:proofErr w:type="spellEnd"/>
      <w:r w:rsidRPr="00F506AE">
        <w:rPr>
          <w:lang w:val="en-US"/>
        </w:rPr>
        <w:t xml:space="preserve"> N.V. Annual Report 2012</w:t>
      </w:r>
    </w:p>
    <w:p w:rsidR="00F506AE" w:rsidRPr="00F506AE" w:rsidRDefault="00F506AE" w:rsidP="00B96248">
      <w:pPr>
        <w:spacing w:after="0"/>
      </w:pPr>
      <w:r w:rsidRPr="00F506AE">
        <w:t>Batenburg Techniek N.V. Jaarverslag 2012</w:t>
      </w:r>
    </w:p>
    <w:p w:rsidR="00F506AE" w:rsidRPr="00F506AE" w:rsidRDefault="00F506AE" w:rsidP="00B96248">
      <w:pPr>
        <w:spacing w:after="0"/>
        <w:rPr>
          <w:lang w:val="en-US"/>
        </w:rPr>
      </w:pPr>
      <w:proofErr w:type="spellStart"/>
      <w:r w:rsidRPr="00F506AE">
        <w:rPr>
          <w:lang w:val="en-US"/>
        </w:rPr>
        <w:lastRenderedPageBreak/>
        <w:t>Beter</w:t>
      </w:r>
      <w:proofErr w:type="spellEnd"/>
      <w:r w:rsidRPr="00F506AE">
        <w:rPr>
          <w:lang w:val="en-US"/>
        </w:rPr>
        <w:t xml:space="preserve"> Bed Holding N.V. Annual Report 2012</w:t>
      </w:r>
    </w:p>
    <w:p w:rsidR="00F506AE" w:rsidRPr="00F506AE" w:rsidRDefault="00F506AE" w:rsidP="00B96248">
      <w:pPr>
        <w:spacing w:after="0"/>
        <w:rPr>
          <w:lang w:val="en-US"/>
        </w:rPr>
      </w:pPr>
      <w:r w:rsidRPr="00F506AE">
        <w:rPr>
          <w:lang w:val="en-US"/>
        </w:rPr>
        <w:t>BE Semiconductor Industries N.V. Annual Report 2012</w:t>
      </w:r>
    </w:p>
    <w:p w:rsidR="00F506AE" w:rsidRPr="00F506AE" w:rsidRDefault="00F506AE" w:rsidP="00B96248">
      <w:pPr>
        <w:spacing w:after="0"/>
        <w:rPr>
          <w:lang w:val="en-US"/>
        </w:rPr>
      </w:pPr>
      <w:r w:rsidRPr="00F506AE">
        <w:rPr>
          <w:lang w:val="en-US"/>
        </w:rPr>
        <w:t xml:space="preserve">N.V. </w:t>
      </w:r>
      <w:proofErr w:type="spellStart"/>
      <w:r w:rsidRPr="00F506AE">
        <w:rPr>
          <w:lang w:val="en-US"/>
        </w:rPr>
        <w:t>Bever</w:t>
      </w:r>
      <w:proofErr w:type="spellEnd"/>
      <w:r w:rsidRPr="00F506AE">
        <w:rPr>
          <w:lang w:val="en-US"/>
        </w:rPr>
        <w:t xml:space="preserve"> Holding </w:t>
      </w:r>
      <w:proofErr w:type="spellStart"/>
      <w:r w:rsidRPr="00F506AE">
        <w:rPr>
          <w:lang w:val="en-US"/>
        </w:rPr>
        <w:t>Jaarrapport</w:t>
      </w:r>
      <w:proofErr w:type="spellEnd"/>
      <w:r w:rsidRPr="00F506AE">
        <w:rPr>
          <w:lang w:val="en-US"/>
        </w:rPr>
        <w:t xml:space="preserve"> 2012</w:t>
      </w:r>
    </w:p>
    <w:p w:rsidR="00F506AE" w:rsidRPr="00F506AE" w:rsidRDefault="00F506AE" w:rsidP="00B96248">
      <w:pPr>
        <w:spacing w:after="0"/>
        <w:rPr>
          <w:lang w:val="en-US"/>
        </w:rPr>
      </w:pPr>
      <w:proofErr w:type="spellStart"/>
      <w:r w:rsidRPr="00F506AE">
        <w:rPr>
          <w:lang w:val="en-US"/>
        </w:rPr>
        <w:t>Boussard</w:t>
      </w:r>
      <w:proofErr w:type="spellEnd"/>
      <w:r w:rsidRPr="00F506AE">
        <w:rPr>
          <w:lang w:val="en-US"/>
        </w:rPr>
        <w:t xml:space="preserve"> &amp; </w:t>
      </w:r>
      <w:proofErr w:type="spellStart"/>
      <w:r w:rsidRPr="00F506AE">
        <w:rPr>
          <w:lang w:val="en-US"/>
        </w:rPr>
        <w:t>Gavaudan</w:t>
      </w:r>
      <w:proofErr w:type="spellEnd"/>
      <w:r w:rsidRPr="00F506AE">
        <w:rPr>
          <w:lang w:val="en-US"/>
        </w:rPr>
        <w:t xml:space="preserve"> Holding Limited Annual Report 2012</w:t>
      </w:r>
    </w:p>
    <w:p w:rsidR="00F506AE" w:rsidRPr="00F506AE" w:rsidRDefault="00F506AE" w:rsidP="00B96248">
      <w:pPr>
        <w:spacing w:after="0"/>
        <w:rPr>
          <w:lang w:val="en-US"/>
        </w:rPr>
      </w:pPr>
      <w:proofErr w:type="spellStart"/>
      <w:r w:rsidRPr="00F506AE">
        <w:rPr>
          <w:lang w:val="en-US"/>
        </w:rPr>
        <w:t>BinckBank</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 xml:space="preserve">Royal </w:t>
      </w:r>
      <w:proofErr w:type="spellStart"/>
      <w:r w:rsidRPr="00F506AE">
        <w:rPr>
          <w:lang w:val="en-US"/>
        </w:rPr>
        <w:t>Boskalis</w:t>
      </w:r>
      <w:proofErr w:type="spellEnd"/>
      <w:r w:rsidRPr="00F506AE">
        <w:rPr>
          <w:lang w:val="en-US"/>
        </w:rPr>
        <w:t xml:space="preserve"> Westminster N.V. Annual Report 2012</w:t>
      </w:r>
    </w:p>
    <w:p w:rsidR="00F506AE" w:rsidRPr="00F506AE" w:rsidRDefault="00F506AE" w:rsidP="00B96248">
      <w:pPr>
        <w:spacing w:after="0"/>
      </w:pPr>
      <w:r w:rsidRPr="00F506AE">
        <w:t xml:space="preserve">Koninklijke </w:t>
      </w:r>
      <w:proofErr w:type="spellStart"/>
      <w:r w:rsidRPr="00F506AE">
        <w:t>Brill</w:t>
      </w:r>
      <w:proofErr w:type="spellEnd"/>
      <w:r w:rsidRPr="00F506AE">
        <w:t xml:space="preserve"> N.V. Jaarverslag 2012</w:t>
      </w:r>
    </w:p>
    <w:p w:rsidR="00F506AE" w:rsidRPr="00F506AE" w:rsidRDefault="00F506AE" w:rsidP="00B96248">
      <w:pPr>
        <w:spacing w:after="0"/>
        <w:rPr>
          <w:lang w:val="en-US"/>
        </w:rPr>
      </w:pPr>
      <w:r w:rsidRPr="00F506AE">
        <w:rPr>
          <w:lang w:val="en-US"/>
        </w:rPr>
        <w:t>Brunel International N.V. Annual Report 2012</w:t>
      </w:r>
    </w:p>
    <w:p w:rsidR="00F506AE" w:rsidRPr="00F506AE" w:rsidRDefault="00F506AE" w:rsidP="00B96248">
      <w:pPr>
        <w:spacing w:after="0"/>
        <w:rPr>
          <w:lang w:val="en-US"/>
        </w:rPr>
      </w:pPr>
      <w:proofErr w:type="spellStart"/>
      <w:r w:rsidRPr="00F506AE">
        <w:rPr>
          <w:lang w:val="en-US"/>
        </w:rPr>
        <w:t>Conversus</w:t>
      </w:r>
      <w:proofErr w:type="spellEnd"/>
      <w:r w:rsidRPr="00F506AE">
        <w:rPr>
          <w:lang w:val="en-US"/>
        </w:rPr>
        <w:t xml:space="preserve"> Capital, L.P. Annual Financial Report 2012</w:t>
      </w:r>
    </w:p>
    <w:p w:rsidR="00F506AE" w:rsidRPr="00F506AE" w:rsidRDefault="00F506AE" w:rsidP="00B96248">
      <w:pPr>
        <w:spacing w:after="0"/>
        <w:rPr>
          <w:lang w:val="en-US"/>
        </w:rPr>
      </w:pPr>
      <w:r w:rsidRPr="00F506AE">
        <w:rPr>
          <w:lang w:val="en-US"/>
        </w:rPr>
        <w:t>Core Laboratories N.V. Annual Report 2012</w:t>
      </w:r>
    </w:p>
    <w:p w:rsidR="00F506AE" w:rsidRPr="00F506AE" w:rsidRDefault="00F506AE" w:rsidP="00B96248">
      <w:pPr>
        <w:spacing w:after="0"/>
        <w:rPr>
          <w:lang w:val="en-US"/>
        </w:rPr>
      </w:pPr>
      <w:proofErr w:type="spellStart"/>
      <w:r w:rsidRPr="00F506AE">
        <w:rPr>
          <w:lang w:val="en-US"/>
        </w:rPr>
        <w:t>Corio</w:t>
      </w:r>
      <w:proofErr w:type="spellEnd"/>
      <w:r w:rsidRPr="00F506AE">
        <w:rPr>
          <w:lang w:val="en-US"/>
        </w:rPr>
        <w:t xml:space="preserve"> N.V. Annual Report 2012</w:t>
      </w:r>
    </w:p>
    <w:p w:rsidR="00F506AE" w:rsidRPr="00F506AE" w:rsidRDefault="00F506AE" w:rsidP="00B96248">
      <w:pPr>
        <w:spacing w:after="0"/>
        <w:rPr>
          <w:lang w:val="en-US"/>
        </w:rPr>
      </w:pPr>
      <w:proofErr w:type="spellStart"/>
      <w:r w:rsidRPr="00F506AE">
        <w:rPr>
          <w:lang w:val="en-US"/>
        </w:rPr>
        <w:t>Cryo</w:t>
      </w:r>
      <w:proofErr w:type="spellEnd"/>
      <w:r w:rsidRPr="00F506AE">
        <w:rPr>
          <w:lang w:val="en-US"/>
        </w:rPr>
        <w:t>-Save Group N.V. Annual Report 2012</w:t>
      </w:r>
    </w:p>
    <w:p w:rsidR="00F506AE" w:rsidRPr="00F506AE" w:rsidRDefault="00F506AE" w:rsidP="00B96248">
      <w:pPr>
        <w:spacing w:after="0"/>
        <w:rPr>
          <w:lang w:val="en-US"/>
        </w:rPr>
      </w:pPr>
      <w:r w:rsidRPr="00F506AE">
        <w:rPr>
          <w:lang w:val="en-US"/>
        </w:rPr>
        <w:t>CSM N.V. Annual Report 2012</w:t>
      </w:r>
    </w:p>
    <w:p w:rsidR="00F506AE" w:rsidRPr="00F506AE" w:rsidRDefault="00F506AE" w:rsidP="00B96248">
      <w:pPr>
        <w:spacing w:after="0"/>
        <w:rPr>
          <w:lang w:val="en-US"/>
        </w:rPr>
      </w:pPr>
      <w:proofErr w:type="spellStart"/>
      <w:r w:rsidRPr="00F506AE">
        <w:rPr>
          <w:lang w:val="en-US"/>
        </w:rPr>
        <w:t>Ctac</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 xml:space="preserve">Crown Van </w:t>
      </w:r>
      <w:proofErr w:type="spellStart"/>
      <w:r w:rsidRPr="00F506AE">
        <w:rPr>
          <w:lang w:val="en-US"/>
        </w:rPr>
        <w:t>Gelder</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D.E. Master Blenders 1753 N.V. Annual Report 20112012</w:t>
      </w:r>
    </w:p>
    <w:p w:rsidR="00F506AE" w:rsidRPr="00F506AE" w:rsidRDefault="00F506AE" w:rsidP="00B96248">
      <w:pPr>
        <w:spacing w:after="0"/>
      </w:pPr>
      <w:r w:rsidRPr="00F506AE">
        <w:t xml:space="preserve">N.V. </w:t>
      </w:r>
      <w:proofErr w:type="spellStart"/>
      <w:r w:rsidRPr="00F506AE">
        <w:t>Dico</w:t>
      </w:r>
      <w:proofErr w:type="spellEnd"/>
      <w:r w:rsidRPr="00F506AE">
        <w:t xml:space="preserve"> International Jaarverslag 2012</w:t>
      </w:r>
    </w:p>
    <w:p w:rsidR="00F506AE" w:rsidRPr="00F506AE" w:rsidRDefault="00F506AE" w:rsidP="00B96248">
      <w:pPr>
        <w:spacing w:after="0"/>
        <w:rPr>
          <w:lang w:val="en-US"/>
        </w:rPr>
      </w:pPr>
      <w:r w:rsidRPr="00F506AE">
        <w:rPr>
          <w:lang w:val="en-US"/>
        </w:rPr>
        <w:t>Delta Lloyd Group N.V. Annual Report 2012</w:t>
      </w:r>
    </w:p>
    <w:p w:rsidR="00F506AE" w:rsidRPr="00F506AE" w:rsidRDefault="00F506AE" w:rsidP="00B96248">
      <w:pPr>
        <w:spacing w:after="0"/>
      </w:pPr>
      <w:proofErr w:type="spellStart"/>
      <w:r w:rsidRPr="00F506AE">
        <w:t>DocData</w:t>
      </w:r>
      <w:proofErr w:type="spellEnd"/>
      <w:r w:rsidRPr="00F506AE">
        <w:t xml:space="preserve"> N.V. Jaarverslag 2012</w:t>
      </w:r>
    </w:p>
    <w:p w:rsidR="00F506AE" w:rsidRPr="00F506AE" w:rsidRDefault="00F506AE" w:rsidP="00B96248">
      <w:pPr>
        <w:spacing w:after="0"/>
      </w:pPr>
      <w:r w:rsidRPr="00F506AE">
        <w:t>DPA Group N.V. Jaarverslag 2012</w:t>
      </w:r>
    </w:p>
    <w:p w:rsidR="00F506AE" w:rsidRPr="00F506AE" w:rsidRDefault="00F506AE" w:rsidP="00B96248">
      <w:pPr>
        <w:spacing w:after="0"/>
        <w:rPr>
          <w:lang w:val="en-US"/>
        </w:rPr>
      </w:pPr>
      <w:proofErr w:type="spellStart"/>
      <w:r w:rsidRPr="00F506AE">
        <w:rPr>
          <w:lang w:val="en-US"/>
        </w:rPr>
        <w:t>Koninklijke</w:t>
      </w:r>
      <w:proofErr w:type="spellEnd"/>
      <w:r w:rsidRPr="00F506AE">
        <w:rPr>
          <w:lang w:val="en-US"/>
        </w:rPr>
        <w:t xml:space="preserve"> DSM N.V. Integrated Annual Report 2012</w:t>
      </w:r>
    </w:p>
    <w:p w:rsidR="00F506AE" w:rsidRPr="00F506AE" w:rsidRDefault="00F506AE" w:rsidP="00B96248">
      <w:pPr>
        <w:spacing w:after="0"/>
        <w:rPr>
          <w:lang w:val="en-US"/>
        </w:rPr>
      </w:pPr>
      <w:proofErr w:type="spellStart"/>
      <w:r w:rsidRPr="00F506AE">
        <w:rPr>
          <w:lang w:val="en-US"/>
        </w:rPr>
        <w:t>Eurocommercial</w:t>
      </w:r>
      <w:proofErr w:type="spellEnd"/>
      <w:r w:rsidRPr="00F506AE">
        <w:rPr>
          <w:lang w:val="en-US"/>
        </w:rPr>
        <w:t xml:space="preserve"> Properties N.V. Annual Report 20112012</w:t>
      </w:r>
    </w:p>
    <w:p w:rsidR="00F506AE" w:rsidRPr="00F506AE" w:rsidRDefault="00F506AE" w:rsidP="00B96248">
      <w:pPr>
        <w:spacing w:after="0"/>
        <w:rPr>
          <w:lang w:val="en-US"/>
        </w:rPr>
      </w:pPr>
      <w:proofErr w:type="spellStart"/>
      <w:r w:rsidRPr="00F506AE">
        <w:rPr>
          <w:lang w:val="en-US"/>
        </w:rPr>
        <w:t>Eurocastle</w:t>
      </w:r>
      <w:proofErr w:type="spellEnd"/>
      <w:r w:rsidRPr="00F506AE">
        <w:rPr>
          <w:lang w:val="en-US"/>
        </w:rPr>
        <w:t xml:space="preserve"> Investment Limited Annual Report 2012</w:t>
      </w:r>
    </w:p>
    <w:p w:rsidR="00F506AE" w:rsidRPr="00F506AE" w:rsidRDefault="00F506AE" w:rsidP="00B96248">
      <w:pPr>
        <w:spacing w:after="0"/>
        <w:rPr>
          <w:lang w:val="en-US"/>
        </w:rPr>
      </w:pPr>
      <w:r w:rsidRPr="00F506AE">
        <w:rPr>
          <w:lang w:val="en-US"/>
        </w:rPr>
        <w:t>Exact Holding N.V. Annual Report 2012</w:t>
      </w:r>
    </w:p>
    <w:p w:rsidR="00F506AE" w:rsidRPr="00F506AE" w:rsidRDefault="00F506AE" w:rsidP="00B96248">
      <w:pPr>
        <w:spacing w:after="0"/>
        <w:rPr>
          <w:lang w:val="en-US"/>
        </w:rPr>
      </w:pPr>
      <w:r w:rsidRPr="00F506AE">
        <w:rPr>
          <w:lang w:val="en-US"/>
        </w:rPr>
        <w:t xml:space="preserve">Fornix </w:t>
      </w:r>
      <w:proofErr w:type="spellStart"/>
      <w:r w:rsidRPr="00F506AE">
        <w:rPr>
          <w:lang w:val="en-US"/>
        </w:rPr>
        <w:t>BioSciences</w:t>
      </w:r>
      <w:proofErr w:type="spellEnd"/>
      <w:r w:rsidRPr="00F506AE">
        <w:rPr>
          <w:lang w:val="en-US"/>
        </w:rPr>
        <w:t xml:space="preserve"> N.V. </w:t>
      </w:r>
      <w:proofErr w:type="spellStart"/>
      <w:r w:rsidRPr="00F506AE">
        <w:rPr>
          <w:lang w:val="en-US"/>
        </w:rPr>
        <w:t>Jaarverslag</w:t>
      </w:r>
      <w:proofErr w:type="spellEnd"/>
      <w:r w:rsidRPr="00F506AE">
        <w:rPr>
          <w:lang w:val="en-US"/>
        </w:rPr>
        <w:t xml:space="preserve"> 2012</w:t>
      </w:r>
    </w:p>
    <w:p w:rsidR="00F506AE" w:rsidRPr="00F506AE" w:rsidRDefault="00F506AE" w:rsidP="00B96248">
      <w:pPr>
        <w:spacing w:after="0"/>
        <w:rPr>
          <w:lang w:val="en-US"/>
        </w:rPr>
      </w:pPr>
      <w:proofErr w:type="spellStart"/>
      <w:r w:rsidRPr="00F506AE">
        <w:rPr>
          <w:lang w:val="en-US"/>
        </w:rPr>
        <w:t>Fugro</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Galapagos N.V. Annual Report 2012</w:t>
      </w:r>
    </w:p>
    <w:p w:rsidR="00F506AE" w:rsidRPr="00F506AE" w:rsidRDefault="00F506AE" w:rsidP="00B96248">
      <w:pPr>
        <w:spacing w:after="0"/>
      </w:pPr>
      <w:r w:rsidRPr="00F506AE">
        <w:t>Groothandelsgebouwen N.V. Jaarverslag 2012</w:t>
      </w:r>
    </w:p>
    <w:p w:rsidR="00F506AE" w:rsidRPr="00F506AE" w:rsidRDefault="00F506AE" w:rsidP="00B96248">
      <w:pPr>
        <w:spacing w:after="0"/>
      </w:pPr>
      <w:r w:rsidRPr="00F506AE">
        <w:t xml:space="preserve">Grontmij N.V. </w:t>
      </w:r>
      <w:proofErr w:type="spellStart"/>
      <w:r w:rsidRPr="00F506AE">
        <w:t>Annual</w:t>
      </w:r>
      <w:proofErr w:type="spellEnd"/>
      <w:r w:rsidRPr="00F506AE">
        <w:t xml:space="preserve"> Report 2012</w:t>
      </w:r>
    </w:p>
    <w:p w:rsidR="00F506AE" w:rsidRPr="00F506AE" w:rsidRDefault="00F506AE" w:rsidP="00B96248">
      <w:pPr>
        <w:spacing w:after="0"/>
        <w:rPr>
          <w:lang w:val="en-US"/>
        </w:rPr>
      </w:pPr>
      <w:proofErr w:type="spellStart"/>
      <w:r w:rsidRPr="00F506AE">
        <w:rPr>
          <w:lang w:val="en-US"/>
        </w:rPr>
        <w:t>Gemalto</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HAL Holding N.V. Annual Report 2012</w:t>
      </w:r>
    </w:p>
    <w:p w:rsidR="00F506AE" w:rsidRPr="00F506AE" w:rsidRDefault="00F506AE" w:rsidP="00B96248">
      <w:pPr>
        <w:spacing w:after="0"/>
        <w:rPr>
          <w:lang w:val="en-US"/>
        </w:rPr>
      </w:pPr>
      <w:r w:rsidRPr="00F506AE">
        <w:rPr>
          <w:lang w:val="en-US"/>
        </w:rPr>
        <w:t>Hunter Douglas N.V. Annual Report 2012</w:t>
      </w:r>
    </w:p>
    <w:p w:rsidR="00F506AE" w:rsidRPr="00F506AE" w:rsidRDefault="00F506AE" w:rsidP="00B96248">
      <w:pPr>
        <w:spacing w:after="0"/>
        <w:rPr>
          <w:lang w:val="en-US"/>
        </w:rPr>
      </w:pPr>
      <w:r w:rsidRPr="00F506AE">
        <w:rPr>
          <w:lang w:val="en-US"/>
        </w:rPr>
        <w:t>Heineken N.V. Annual Report 2012</w:t>
      </w:r>
    </w:p>
    <w:p w:rsidR="00F506AE" w:rsidRPr="00F506AE" w:rsidRDefault="00F506AE" w:rsidP="00B96248">
      <w:pPr>
        <w:spacing w:after="0"/>
        <w:rPr>
          <w:lang w:val="en-US"/>
        </w:rPr>
      </w:pPr>
      <w:proofErr w:type="spellStart"/>
      <w:r w:rsidRPr="00F506AE">
        <w:rPr>
          <w:lang w:val="en-US"/>
        </w:rPr>
        <w:lastRenderedPageBreak/>
        <w:t>Heijmans</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Heineken Holding N.V. Annual Report 2012</w:t>
      </w:r>
    </w:p>
    <w:p w:rsidR="00F506AE" w:rsidRPr="00F506AE" w:rsidRDefault="00F506AE" w:rsidP="00B96248">
      <w:pPr>
        <w:spacing w:after="0"/>
        <w:rPr>
          <w:lang w:val="en-US"/>
        </w:rPr>
      </w:pPr>
      <w:r w:rsidRPr="00F506AE">
        <w:rPr>
          <w:lang w:val="en-US"/>
        </w:rPr>
        <w:t xml:space="preserve">H.E.S. </w:t>
      </w:r>
      <w:proofErr w:type="spellStart"/>
      <w:r w:rsidRPr="00F506AE">
        <w:rPr>
          <w:lang w:val="en-US"/>
        </w:rPr>
        <w:t>Beheer</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 xml:space="preserve">Holland </w:t>
      </w:r>
      <w:proofErr w:type="spellStart"/>
      <w:r w:rsidRPr="00F506AE">
        <w:rPr>
          <w:lang w:val="en-US"/>
        </w:rPr>
        <w:t>Colours</w:t>
      </w:r>
      <w:proofErr w:type="spellEnd"/>
      <w:r w:rsidRPr="00F506AE">
        <w:rPr>
          <w:lang w:val="en-US"/>
        </w:rPr>
        <w:t xml:space="preserve"> N.V. Annual Report 20112012</w:t>
      </w:r>
    </w:p>
    <w:p w:rsidR="00F506AE" w:rsidRPr="00F506AE" w:rsidRDefault="00F506AE" w:rsidP="00B96248">
      <w:pPr>
        <w:spacing w:after="0"/>
        <w:rPr>
          <w:lang w:val="en-US"/>
        </w:rPr>
      </w:pPr>
      <w:proofErr w:type="spellStart"/>
      <w:r w:rsidRPr="00F506AE">
        <w:rPr>
          <w:lang w:val="en-US"/>
        </w:rPr>
        <w:t>HarbourVest</w:t>
      </w:r>
      <w:proofErr w:type="spellEnd"/>
      <w:r w:rsidRPr="00F506AE">
        <w:rPr>
          <w:lang w:val="en-US"/>
        </w:rPr>
        <w:t xml:space="preserve"> Global Private Equity Limited Annual Report 2012</w:t>
      </w:r>
    </w:p>
    <w:p w:rsidR="00F506AE" w:rsidRPr="00F506AE" w:rsidRDefault="00F506AE" w:rsidP="00B96248">
      <w:pPr>
        <w:spacing w:after="0"/>
      </w:pPr>
      <w:proofErr w:type="spellStart"/>
      <w:r w:rsidRPr="00F506AE">
        <w:t>Hydratec</w:t>
      </w:r>
      <w:proofErr w:type="spellEnd"/>
      <w:r w:rsidRPr="00F506AE">
        <w:t xml:space="preserve"> Industries N.V. Jaarverslag 2012</w:t>
      </w:r>
    </w:p>
    <w:p w:rsidR="00F506AE" w:rsidRPr="00F506AE" w:rsidRDefault="00F506AE" w:rsidP="00B96248">
      <w:pPr>
        <w:spacing w:after="0"/>
        <w:rPr>
          <w:lang w:val="en-US"/>
        </w:rPr>
      </w:pPr>
      <w:r w:rsidRPr="00F506AE">
        <w:rPr>
          <w:lang w:val="en-US"/>
        </w:rPr>
        <w:t xml:space="preserve">ICT </w:t>
      </w:r>
      <w:proofErr w:type="spellStart"/>
      <w:r w:rsidRPr="00F506AE">
        <w:rPr>
          <w:lang w:val="en-US"/>
        </w:rPr>
        <w:t>Automatisering</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 xml:space="preserve">Royal </w:t>
      </w:r>
      <w:proofErr w:type="spellStart"/>
      <w:r w:rsidRPr="00F506AE">
        <w:rPr>
          <w:lang w:val="en-US"/>
        </w:rPr>
        <w:t>Imtech</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 xml:space="preserve">ING </w:t>
      </w:r>
      <w:proofErr w:type="spellStart"/>
      <w:r w:rsidRPr="00F506AE">
        <w:rPr>
          <w:lang w:val="en-US"/>
        </w:rPr>
        <w:t>Groep</w:t>
      </w:r>
      <w:proofErr w:type="spellEnd"/>
      <w:r w:rsidRPr="00F506AE">
        <w:rPr>
          <w:lang w:val="en-US"/>
        </w:rPr>
        <w:t xml:space="preserve"> N.V. Annual Report 2012</w:t>
      </w:r>
    </w:p>
    <w:p w:rsidR="00F506AE" w:rsidRPr="00F506AE" w:rsidRDefault="00F506AE" w:rsidP="00B96248">
      <w:pPr>
        <w:spacing w:after="0"/>
        <w:rPr>
          <w:lang w:val="en-US"/>
        </w:rPr>
      </w:pPr>
      <w:proofErr w:type="spellStart"/>
      <w:r w:rsidRPr="00F506AE">
        <w:rPr>
          <w:lang w:val="en-US"/>
        </w:rPr>
        <w:t>Kas</w:t>
      </w:r>
      <w:proofErr w:type="spellEnd"/>
      <w:r w:rsidRPr="00F506AE">
        <w:rPr>
          <w:lang w:val="en-US"/>
        </w:rPr>
        <w:t xml:space="preserve"> Bank N.V. Annual Report 2012</w:t>
      </w:r>
    </w:p>
    <w:p w:rsidR="00F506AE" w:rsidRPr="00F506AE" w:rsidRDefault="00F506AE" w:rsidP="00B96248">
      <w:pPr>
        <w:spacing w:after="0"/>
        <w:rPr>
          <w:lang w:val="en-US"/>
        </w:rPr>
      </w:pPr>
      <w:proofErr w:type="spellStart"/>
      <w:r w:rsidRPr="00F506AE">
        <w:rPr>
          <w:lang w:val="en-US"/>
        </w:rPr>
        <w:t>Kardan</w:t>
      </w:r>
      <w:proofErr w:type="spellEnd"/>
      <w:r w:rsidRPr="00F506AE">
        <w:rPr>
          <w:lang w:val="en-US"/>
        </w:rPr>
        <w:t xml:space="preserve"> N.V. Annual Report 2012</w:t>
      </w:r>
    </w:p>
    <w:p w:rsidR="00F506AE" w:rsidRPr="00F506AE" w:rsidRDefault="00F506AE" w:rsidP="00B96248">
      <w:pPr>
        <w:spacing w:after="0"/>
        <w:rPr>
          <w:lang w:val="en-US"/>
        </w:rPr>
      </w:pPr>
      <w:proofErr w:type="spellStart"/>
      <w:r w:rsidRPr="00F506AE">
        <w:rPr>
          <w:lang w:val="en-US"/>
        </w:rPr>
        <w:t>Kendrion</w:t>
      </w:r>
      <w:proofErr w:type="spellEnd"/>
      <w:r w:rsidRPr="00F506AE">
        <w:rPr>
          <w:lang w:val="en-US"/>
        </w:rPr>
        <w:t xml:space="preserve"> N.V. Annual Report 2012</w:t>
      </w:r>
    </w:p>
    <w:p w:rsidR="00F506AE" w:rsidRPr="00F506AE" w:rsidRDefault="00F506AE" w:rsidP="00B96248">
      <w:pPr>
        <w:spacing w:after="0"/>
        <w:rPr>
          <w:lang w:val="en-US"/>
        </w:rPr>
      </w:pPr>
      <w:proofErr w:type="spellStart"/>
      <w:r w:rsidRPr="00F506AE">
        <w:rPr>
          <w:lang w:val="en-US"/>
        </w:rPr>
        <w:t>Koninklijke</w:t>
      </w:r>
      <w:proofErr w:type="spellEnd"/>
      <w:r w:rsidRPr="00F506AE">
        <w:rPr>
          <w:lang w:val="en-US"/>
        </w:rPr>
        <w:t xml:space="preserve"> KPN N.V. Annual Report 2012</w:t>
      </w:r>
    </w:p>
    <w:p w:rsidR="00F506AE" w:rsidRPr="00F506AE" w:rsidRDefault="00F506AE" w:rsidP="00B96248">
      <w:pPr>
        <w:spacing w:after="0"/>
        <w:rPr>
          <w:lang w:val="en-US"/>
        </w:rPr>
      </w:pPr>
      <w:r w:rsidRPr="00F506AE">
        <w:rPr>
          <w:lang w:val="en-US"/>
        </w:rPr>
        <w:t>Royal Ten Cate N.V. Annual Report 2012</w:t>
      </w:r>
    </w:p>
    <w:p w:rsidR="00F506AE" w:rsidRPr="00F506AE" w:rsidRDefault="00F506AE" w:rsidP="00B96248">
      <w:pPr>
        <w:spacing w:after="0"/>
      </w:pPr>
      <w:r w:rsidRPr="00F506AE">
        <w:t xml:space="preserve">Van </w:t>
      </w:r>
      <w:proofErr w:type="spellStart"/>
      <w:r w:rsidRPr="00F506AE">
        <w:t>Lanschot</w:t>
      </w:r>
      <w:proofErr w:type="spellEnd"/>
      <w:r w:rsidRPr="00F506AE">
        <w:t xml:space="preserve"> N.V. Jaarverslag 2012</w:t>
      </w:r>
    </w:p>
    <w:p w:rsidR="00F506AE" w:rsidRPr="00F506AE" w:rsidRDefault="00F506AE" w:rsidP="00B96248">
      <w:pPr>
        <w:spacing w:after="0"/>
        <w:rPr>
          <w:lang w:val="en-US"/>
        </w:rPr>
      </w:pPr>
      <w:r w:rsidRPr="00F506AE">
        <w:rPr>
          <w:lang w:val="en-US"/>
        </w:rPr>
        <w:t xml:space="preserve">Leo Capital Growth SPC </w:t>
      </w:r>
      <w:proofErr w:type="spellStart"/>
      <w:r w:rsidRPr="00F506AE">
        <w:rPr>
          <w:lang w:val="en-US"/>
        </w:rPr>
        <w:t>Plc</w:t>
      </w:r>
      <w:proofErr w:type="spellEnd"/>
      <w:r w:rsidRPr="00F506AE">
        <w:rPr>
          <w:lang w:val="en-US"/>
        </w:rPr>
        <w:t xml:space="preserve"> Annual Report 2012</w:t>
      </w:r>
    </w:p>
    <w:p w:rsidR="00F506AE" w:rsidRPr="00F506AE" w:rsidRDefault="00F506AE" w:rsidP="00B96248">
      <w:pPr>
        <w:spacing w:after="0"/>
        <w:rPr>
          <w:lang w:val="en-US"/>
        </w:rPr>
      </w:pPr>
      <w:r w:rsidRPr="00F506AE">
        <w:rPr>
          <w:lang w:val="en-US"/>
        </w:rPr>
        <w:t>Macintosh Retail Group N.V. Annual Report 2012</w:t>
      </w:r>
    </w:p>
    <w:p w:rsidR="00F506AE" w:rsidRPr="00F506AE" w:rsidRDefault="00F506AE" w:rsidP="00B96248">
      <w:pPr>
        <w:spacing w:after="0"/>
        <w:rPr>
          <w:lang w:val="en-US"/>
        </w:rPr>
      </w:pPr>
      <w:proofErr w:type="spellStart"/>
      <w:r w:rsidRPr="00F506AE">
        <w:rPr>
          <w:lang w:val="en-US"/>
        </w:rPr>
        <w:t>ArcelorMittal</w:t>
      </w:r>
      <w:proofErr w:type="spellEnd"/>
      <w:r w:rsidRPr="00F506AE">
        <w:rPr>
          <w:lang w:val="en-US"/>
        </w:rPr>
        <w:t xml:space="preserve"> S.A. Annual Report 2012</w:t>
      </w:r>
    </w:p>
    <w:p w:rsidR="00F506AE" w:rsidRPr="00F506AE" w:rsidRDefault="00F506AE" w:rsidP="00B96248">
      <w:pPr>
        <w:spacing w:after="0"/>
        <w:rPr>
          <w:lang w:val="en-US"/>
        </w:rPr>
      </w:pPr>
      <w:r w:rsidRPr="00F506AE">
        <w:rPr>
          <w:lang w:val="en-US"/>
        </w:rPr>
        <w:t>NB Private Equity Partners Limited Annual Financial Report 2012</w:t>
      </w:r>
    </w:p>
    <w:p w:rsidR="00F506AE" w:rsidRPr="00F506AE" w:rsidRDefault="00F506AE" w:rsidP="00B96248">
      <w:pPr>
        <w:spacing w:after="0"/>
      </w:pPr>
      <w:r w:rsidRPr="00F506AE">
        <w:t>N.V. Nederlandse Apparatenfabriek Jaarverslag 2012</w:t>
      </w:r>
    </w:p>
    <w:p w:rsidR="00F506AE" w:rsidRPr="00F506AE" w:rsidRDefault="00F506AE" w:rsidP="00B96248">
      <w:pPr>
        <w:spacing w:after="0"/>
        <w:rPr>
          <w:lang w:val="en-US"/>
        </w:rPr>
      </w:pPr>
      <w:proofErr w:type="spellStart"/>
      <w:r w:rsidRPr="00F506AE">
        <w:rPr>
          <w:lang w:val="en-US"/>
        </w:rPr>
        <w:t>Nedsense</w:t>
      </w:r>
      <w:proofErr w:type="spellEnd"/>
      <w:r w:rsidRPr="00F506AE">
        <w:rPr>
          <w:lang w:val="en-US"/>
        </w:rPr>
        <w:t xml:space="preserve"> Enterprises N.V. Annual Report 2012</w:t>
      </w:r>
    </w:p>
    <w:p w:rsidR="00F506AE" w:rsidRPr="00F506AE" w:rsidRDefault="00F506AE" w:rsidP="00B96248">
      <w:pPr>
        <w:spacing w:after="0"/>
        <w:rPr>
          <w:lang w:val="en-US"/>
        </w:rPr>
      </w:pPr>
      <w:proofErr w:type="spellStart"/>
      <w:r w:rsidRPr="00F506AE">
        <w:rPr>
          <w:lang w:val="en-US"/>
        </w:rPr>
        <w:t>Neways</w:t>
      </w:r>
      <w:proofErr w:type="spellEnd"/>
      <w:r w:rsidRPr="00F506AE">
        <w:rPr>
          <w:lang w:val="en-US"/>
        </w:rPr>
        <w:t xml:space="preserve"> Electronics International N.V. </w:t>
      </w:r>
      <w:proofErr w:type="spellStart"/>
      <w:r w:rsidRPr="00F506AE">
        <w:rPr>
          <w:lang w:val="en-US"/>
        </w:rPr>
        <w:t>Jaarverslag</w:t>
      </w:r>
      <w:proofErr w:type="spellEnd"/>
      <w:r w:rsidRPr="00F506AE">
        <w:rPr>
          <w:lang w:val="en-US"/>
        </w:rPr>
        <w:t xml:space="preserve"> 2012</w:t>
      </w:r>
    </w:p>
    <w:p w:rsidR="00F506AE" w:rsidRPr="00F506AE" w:rsidRDefault="00F506AE" w:rsidP="00B96248">
      <w:pPr>
        <w:spacing w:after="0"/>
        <w:rPr>
          <w:lang w:val="en-US"/>
        </w:rPr>
      </w:pPr>
      <w:r w:rsidRPr="00F506AE">
        <w:rPr>
          <w:lang w:val="en-US"/>
        </w:rPr>
        <w:t>NSI N.V. Annual Report 2012</w:t>
      </w:r>
    </w:p>
    <w:p w:rsidR="00F506AE" w:rsidRPr="00F506AE" w:rsidRDefault="00F506AE" w:rsidP="00B96248">
      <w:pPr>
        <w:spacing w:after="0"/>
        <w:rPr>
          <w:lang w:val="en-US"/>
        </w:rPr>
      </w:pPr>
      <w:r w:rsidRPr="00F506AE">
        <w:rPr>
          <w:lang w:val="en-US"/>
        </w:rPr>
        <w:t xml:space="preserve">New Sources Energy N.V. </w:t>
      </w:r>
      <w:proofErr w:type="spellStart"/>
      <w:r w:rsidRPr="00F506AE">
        <w:rPr>
          <w:lang w:val="en-US"/>
        </w:rPr>
        <w:t>Jaarverslag</w:t>
      </w:r>
      <w:proofErr w:type="spellEnd"/>
      <w:r w:rsidRPr="00F506AE">
        <w:rPr>
          <w:lang w:val="en-US"/>
        </w:rPr>
        <w:t xml:space="preserve"> 20112012</w:t>
      </w:r>
    </w:p>
    <w:p w:rsidR="00F506AE" w:rsidRPr="00F506AE" w:rsidRDefault="00F506AE" w:rsidP="00B96248">
      <w:pPr>
        <w:spacing w:after="0"/>
        <w:rPr>
          <w:lang w:val="en-US"/>
        </w:rPr>
      </w:pPr>
      <w:proofErr w:type="spellStart"/>
      <w:r w:rsidRPr="00F506AE">
        <w:rPr>
          <w:lang w:val="en-US"/>
        </w:rPr>
        <w:t>Nutreco</w:t>
      </w:r>
      <w:proofErr w:type="spellEnd"/>
      <w:r w:rsidRPr="00F506AE">
        <w:rPr>
          <w:lang w:val="en-US"/>
        </w:rPr>
        <w:t xml:space="preserve"> N.V. Integrated Report 2012</w:t>
      </w:r>
    </w:p>
    <w:p w:rsidR="00F506AE" w:rsidRPr="00F506AE" w:rsidRDefault="00F506AE" w:rsidP="00B96248">
      <w:pPr>
        <w:spacing w:after="0"/>
        <w:rPr>
          <w:lang w:val="en-US"/>
        </w:rPr>
      </w:pPr>
      <w:proofErr w:type="spellStart"/>
      <w:r w:rsidRPr="00F506AE">
        <w:rPr>
          <w:lang w:val="en-US"/>
        </w:rPr>
        <w:t>Orascom</w:t>
      </w:r>
      <w:proofErr w:type="spellEnd"/>
      <w:r w:rsidRPr="00F506AE">
        <w:rPr>
          <w:lang w:val="en-US"/>
        </w:rPr>
        <w:t xml:space="preserve"> Construction Industries Annual Report 2011</w:t>
      </w:r>
    </w:p>
    <w:p w:rsidR="00F506AE" w:rsidRPr="00F506AE" w:rsidRDefault="00F506AE" w:rsidP="00B96248">
      <w:pPr>
        <w:spacing w:after="0"/>
        <w:rPr>
          <w:lang w:val="en-US"/>
        </w:rPr>
      </w:pPr>
      <w:proofErr w:type="spellStart"/>
      <w:r w:rsidRPr="00F506AE">
        <w:rPr>
          <w:lang w:val="en-US"/>
        </w:rPr>
        <w:t>Oranjewoud</w:t>
      </w:r>
      <w:proofErr w:type="spellEnd"/>
      <w:r w:rsidRPr="00F506AE">
        <w:rPr>
          <w:lang w:val="en-US"/>
        </w:rPr>
        <w:t xml:space="preserve"> N.V. Annual Report 2012</w:t>
      </w:r>
    </w:p>
    <w:p w:rsidR="00F506AE" w:rsidRPr="00F506AE" w:rsidRDefault="00F506AE" w:rsidP="00B96248">
      <w:pPr>
        <w:spacing w:after="0"/>
        <w:rPr>
          <w:lang w:val="en-US"/>
        </w:rPr>
      </w:pPr>
      <w:proofErr w:type="spellStart"/>
      <w:r w:rsidRPr="00F506AE">
        <w:rPr>
          <w:lang w:val="en-US"/>
        </w:rPr>
        <w:t>Ordina</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Pharming Group N.V. Annual Report 2012</w:t>
      </w:r>
    </w:p>
    <w:p w:rsidR="00F506AE" w:rsidRPr="00F506AE" w:rsidRDefault="00F506AE" w:rsidP="00B96248">
      <w:pPr>
        <w:spacing w:after="0"/>
        <w:rPr>
          <w:lang w:val="en-US"/>
        </w:rPr>
      </w:pPr>
      <w:proofErr w:type="spellStart"/>
      <w:r w:rsidRPr="00F506AE">
        <w:rPr>
          <w:lang w:val="en-US"/>
        </w:rPr>
        <w:t>Koninklijke</w:t>
      </w:r>
      <w:proofErr w:type="spellEnd"/>
      <w:r w:rsidRPr="00F506AE">
        <w:rPr>
          <w:lang w:val="en-US"/>
        </w:rPr>
        <w:t xml:space="preserve"> Philips Electronics N.V. Annual Report 2012</w:t>
      </w:r>
    </w:p>
    <w:p w:rsidR="00F506AE" w:rsidRPr="00F506AE" w:rsidRDefault="00F506AE" w:rsidP="00B96248">
      <w:pPr>
        <w:spacing w:after="0"/>
        <w:rPr>
          <w:lang w:val="en-US"/>
        </w:rPr>
      </w:pPr>
      <w:proofErr w:type="spellStart"/>
      <w:r w:rsidRPr="00F506AE">
        <w:rPr>
          <w:lang w:val="en-US"/>
        </w:rPr>
        <w:t>PostNL</w:t>
      </w:r>
      <w:proofErr w:type="spellEnd"/>
      <w:r w:rsidRPr="00F506AE">
        <w:rPr>
          <w:lang w:val="en-US"/>
        </w:rPr>
        <w:t xml:space="preserve"> N.V. Annual Report 2012</w:t>
      </w:r>
    </w:p>
    <w:p w:rsidR="00F506AE" w:rsidRPr="00F506AE" w:rsidRDefault="00F506AE" w:rsidP="00B96248">
      <w:pPr>
        <w:spacing w:after="0"/>
      </w:pPr>
      <w:r w:rsidRPr="00F506AE">
        <w:t xml:space="preserve">N.V. Koninklijke </w:t>
      </w:r>
      <w:proofErr w:type="spellStart"/>
      <w:r w:rsidRPr="00F506AE">
        <w:t>Delftsch</w:t>
      </w:r>
      <w:proofErr w:type="spellEnd"/>
      <w:r w:rsidRPr="00F506AE">
        <w:t xml:space="preserve"> Aardewerkfabriek Jaarverslag 2012</w:t>
      </w:r>
    </w:p>
    <w:p w:rsidR="00F506AE" w:rsidRPr="00F506AE" w:rsidRDefault="00F506AE" w:rsidP="00B96248">
      <w:pPr>
        <w:spacing w:after="0"/>
        <w:rPr>
          <w:lang w:val="en-US"/>
        </w:rPr>
      </w:pPr>
      <w:proofErr w:type="spellStart"/>
      <w:r w:rsidRPr="00F506AE">
        <w:rPr>
          <w:lang w:val="en-US"/>
        </w:rPr>
        <w:t>Qurius</w:t>
      </w:r>
      <w:proofErr w:type="spellEnd"/>
      <w:r w:rsidRPr="00F506AE">
        <w:rPr>
          <w:lang w:val="en-US"/>
        </w:rPr>
        <w:t xml:space="preserve"> N.V. Annual Report 2012</w:t>
      </w:r>
    </w:p>
    <w:p w:rsidR="00F506AE" w:rsidRPr="00F506AE" w:rsidRDefault="00F506AE" w:rsidP="00B96248">
      <w:pPr>
        <w:spacing w:after="0"/>
        <w:rPr>
          <w:lang w:val="en-US"/>
        </w:rPr>
      </w:pPr>
      <w:proofErr w:type="spellStart"/>
      <w:r w:rsidRPr="00F506AE">
        <w:rPr>
          <w:lang w:val="en-US"/>
        </w:rPr>
        <w:lastRenderedPageBreak/>
        <w:t>Randstad</w:t>
      </w:r>
      <w:proofErr w:type="spellEnd"/>
      <w:r w:rsidRPr="00F506AE">
        <w:rPr>
          <w:lang w:val="en-US"/>
        </w:rPr>
        <w:t xml:space="preserve"> Holding N.V. Annual Report 2012</w:t>
      </w:r>
    </w:p>
    <w:p w:rsidR="00F506AE" w:rsidRPr="00F506AE" w:rsidRDefault="00F506AE" w:rsidP="00B96248">
      <w:pPr>
        <w:spacing w:after="0"/>
        <w:rPr>
          <w:lang w:val="en-US"/>
        </w:rPr>
      </w:pPr>
      <w:proofErr w:type="spellStart"/>
      <w:r w:rsidRPr="00F506AE">
        <w:rPr>
          <w:lang w:val="en-US"/>
        </w:rPr>
        <w:t>Arseus</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Royal Dutch Shell PLC Annual Report 2012</w:t>
      </w:r>
    </w:p>
    <w:p w:rsidR="00F506AE" w:rsidRPr="00F506AE" w:rsidRDefault="00F506AE" w:rsidP="00B96248">
      <w:pPr>
        <w:spacing w:after="0"/>
        <w:rPr>
          <w:lang w:val="en-US"/>
        </w:rPr>
      </w:pPr>
      <w:r w:rsidRPr="00F506AE">
        <w:rPr>
          <w:lang w:val="en-US"/>
        </w:rPr>
        <w:t>Reed Elsevier N.V. Annual Report 2012</w:t>
      </w:r>
    </w:p>
    <w:p w:rsidR="00F506AE" w:rsidRPr="00F506AE" w:rsidRDefault="00F506AE" w:rsidP="00B96248">
      <w:pPr>
        <w:spacing w:after="0"/>
        <w:rPr>
          <w:lang w:val="en-US"/>
        </w:rPr>
      </w:pPr>
      <w:proofErr w:type="spellStart"/>
      <w:r w:rsidRPr="00F506AE">
        <w:rPr>
          <w:lang w:val="en-US"/>
        </w:rPr>
        <w:t>RoodMicrotec</w:t>
      </w:r>
      <w:proofErr w:type="spellEnd"/>
      <w:r w:rsidRPr="00F506AE">
        <w:rPr>
          <w:lang w:val="en-US"/>
        </w:rPr>
        <w:t xml:space="preserve"> N.V. Annual Report 2012</w:t>
      </w:r>
    </w:p>
    <w:p w:rsidR="00F506AE" w:rsidRPr="00F506AE" w:rsidRDefault="00F506AE" w:rsidP="00B96248">
      <w:pPr>
        <w:spacing w:after="0"/>
        <w:rPr>
          <w:lang w:val="en-US"/>
        </w:rPr>
      </w:pPr>
      <w:proofErr w:type="spellStart"/>
      <w:r w:rsidRPr="00F506AE">
        <w:rPr>
          <w:lang w:val="en-US"/>
        </w:rPr>
        <w:t>Roto</w:t>
      </w:r>
      <w:proofErr w:type="spellEnd"/>
      <w:r w:rsidRPr="00F506AE">
        <w:rPr>
          <w:lang w:val="en-US"/>
        </w:rPr>
        <w:t xml:space="preserve"> </w:t>
      </w:r>
      <w:proofErr w:type="spellStart"/>
      <w:r w:rsidRPr="00F506AE">
        <w:rPr>
          <w:lang w:val="en-US"/>
        </w:rPr>
        <w:t>Smeets</w:t>
      </w:r>
      <w:proofErr w:type="spellEnd"/>
      <w:r w:rsidRPr="00F506AE">
        <w:rPr>
          <w:lang w:val="en-US"/>
        </w:rPr>
        <w:t xml:space="preserve"> Group N.V. Annual Report 2012</w:t>
      </w:r>
    </w:p>
    <w:p w:rsidR="00F506AE" w:rsidRPr="00F506AE" w:rsidRDefault="00F506AE" w:rsidP="00B96248">
      <w:pPr>
        <w:spacing w:after="0"/>
        <w:rPr>
          <w:lang w:val="en-US"/>
        </w:rPr>
      </w:pPr>
      <w:r w:rsidRPr="00F506AE">
        <w:rPr>
          <w:lang w:val="en-US"/>
        </w:rPr>
        <w:t>SBM Offshore N.V. Annual Report 2012</w:t>
      </w:r>
    </w:p>
    <w:p w:rsidR="00F506AE" w:rsidRPr="00F506AE" w:rsidRDefault="00F506AE" w:rsidP="00B96248">
      <w:pPr>
        <w:spacing w:after="0"/>
      </w:pPr>
      <w:r w:rsidRPr="00F506AE">
        <w:t xml:space="preserve">Saint-Gobain </w:t>
      </w:r>
      <w:proofErr w:type="spellStart"/>
      <w:r w:rsidRPr="00F506AE">
        <w:t>Registration</w:t>
      </w:r>
      <w:proofErr w:type="spellEnd"/>
      <w:r w:rsidRPr="00F506AE">
        <w:t xml:space="preserve"> Document 2012</w:t>
      </w:r>
    </w:p>
    <w:p w:rsidR="00F506AE" w:rsidRPr="00F506AE" w:rsidRDefault="00F506AE" w:rsidP="00B96248">
      <w:pPr>
        <w:spacing w:after="0"/>
      </w:pPr>
      <w:r w:rsidRPr="00F506AE">
        <w:t>Simac Techniek N.V. Jaarverslag 2012</w:t>
      </w:r>
    </w:p>
    <w:p w:rsidR="00F506AE" w:rsidRPr="00F506AE" w:rsidRDefault="00F506AE" w:rsidP="00B96248">
      <w:pPr>
        <w:spacing w:after="0"/>
        <w:rPr>
          <w:lang w:val="en-US"/>
        </w:rPr>
      </w:pPr>
      <w:proofErr w:type="spellStart"/>
      <w:r w:rsidRPr="00F506AE">
        <w:rPr>
          <w:lang w:val="en-US"/>
        </w:rPr>
        <w:t>Sligro</w:t>
      </w:r>
      <w:proofErr w:type="spellEnd"/>
      <w:r w:rsidRPr="00F506AE">
        <w:rPr>
          <w:lang w:val="en-US"/>
        </w:rPr>
        <w:t xml:space="preserve"> Food Group N.V. Annual Report 2012</w:t>
      </w:r>
    </w:p>
    <w:p w:rsidR="00F506AE" w:rsidRPr="00F506AE" w:rsidRDefault="00F506AE" w:rsidP="00B96248">
      <w:pPr>
        <w:spacing w:after="0"/>
      </w:pPr>
      <w:r w:rsidRPr="00F506AE">
        <w:t>Stern Groep N.V. Jaarrapport 2012</w:t>
      </w:r>
    </w:p>
    <w:p w:rsidR="00F506AE" w:rsidRPr="00F506AE" w:rsidRDefault="00F506AE" w:rsidP="00B96248">
      <w:pPr>
        <w:spacing w:after="0"/>
        <w:rPr>
          <w:lang w:val="en-US"/>
        </w:rPr>
      </w:pPr>
      <w:r w:rsidRPr="00F506AE">
        <w:rPr>
          <w:lang w:val="en-US"/>
        </w:rPr>
        <w:t>Tetragon Financial Group Limited Annual Report 2012</w:t>
      </w:r>
    </w:p>
    <w:p w:rsidR="00F506AE" w:rsidRPr="00F506AE" w:rsidRDefault="00F506AE" w:rsidP="00B96248">
      <w:pPr>
        <w:spacing w:after="0"/>
        <w:rPr>
          <w:lang w:val="en-US"/>
        </w:rPr>
      </w:pPr>
      <w:r w:rsidRPr="00F506AE">
        <w:rPr>
          <w:lang w:val="en-US"/>
        </w:rPr>
        <w:t>Tie Holding N.V. Annual Report 2012</w:t>
      </w:r>
    </w:p>
    <w:p w:rsidR="00F506AE" w:rsidRPr="00F506AE" w:rsidRDefault="00F506AE" w:rsidP="00B96248">
      <w:pPr>
        <w:spacing w:after="0"/>
        <w:rPr>
          <w:lang w:val="en-US"/>
        </w:rPr>
      </w:pPr>
      <w:proofErr w:type="spellStart"/>
      <w:r w:rsidRPr="00F506AE">
        <w:rPr>
          <w:lang w:val="en-US"/>
        </w:rPr>
        <w:t>Telegraaf</w:t>
      </w:r>
      <w:proofErr w:type="spellEnd"/>
      <w:r w:rsidRPr="00F506AE">
        <w:rPr>
          <w:lang w:val="en-US"/>
        </w:rPr>
        <w:t xml:space="preserve"> Media </w:t>
      </w:r>
      <w:proofErr w:type="spellStart"/>
      <w:r w:rsidRPr="00F506AE">
        <w:rPr>
          <w:lang w:val="en-US"/>
        </w:rPr>
        <w:t>Groep</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TNT Express N.V. Annual Report 2012</w:t>
      </w:r>
    </w:p>
    <w:p w:rsidR="00F506AE" w:rsidRPr="00F506AE" w:rsidRDefault="00F506AE" w:rsidP="00B96248">
      <w:pPr>
        <w:spacing w:after="0"/>
        <w:rPr>
          <w:lang w:val="en-US"/>
        </w:rPr>
      </w:pPr>
      <w:proofErr w:type="spellStart"/>
      <w:r w:rsidRPr="00F506AE">
        <w:rPr>
          <w:lang w:val="en-US"/>
        </w:rPr>
        <w:t>TomTom</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TKH Group N.V. Annual Report 2012</w:t>
      </w:r>
    </w:p>
    <w:p w:rsidR="00F506AE" w:rsidRPr="00F506AE" w:rsidRDefault="00F506AE" w:rsidP="00B96248">
      <w:pPr>
        <w:spacing w:after="0"/>
        <w:rPr>
          <w:lang w:val="en-US"/>
        </w:rPr>
      </w:pPr>
      <w:proofErr w:type="spellStart"/>
      <w:r w:rsidRPr="00F506AE">
        <w:rPr>
          <w:lang w:val="en-US"/>
        </w:rPr>
        <w:t>Unibail-Rodamco</w:t>
      </w:r>
      <w:proofErr w:type="spellEnd"/>
      <w:r w:rsidRPr="00F506AE">
        <w:rPr>
          <w:lang w:val="en-US"/>
        </w:rPr>
        <w:t xml:space="preserve"> S.E. Annual and Sustainable Development Report 2012</w:t>
      </w:r>
    </w:p>
    <w:p w:rsidR="00F506AE" w:rsidRPr="00F506AE" w:rsidRDefault="00F506AE" w:rsidP="00B96248">
      <w:pPr>
        <w:spacing w:after="0"/>
        <w:rPr>
          <w:lang w:val="en-US"/>
        </w:rPr>
      </w:pPr>
      <w:r w:rsidRPr="00F506AE">
        <w:rPr>
          <w:lang w:val="en-US"/>
        </w:rPr>
        <w:t>Unilever N.V. Annual Report and Accounts 2012</w:t>
      </w:r>
    </w:p>
    <w:p w:rsidR="00F506AE" w:rsidRPr="00F506AE" w:rsidRDefault="00F506AE" w:rsidP="00B96248">
      <w:pPr>
        <w:spacing w:after="0"/>
        <w:rPr>
          <w:lang w:val="en-US"/>
        </w:rPr>
      </w:pPr>
      <w:r w:rsidRPr="00F506AE">
        <w:rPr>
          <w:lang w:val="en-US"/>
        </w:rPr>
        <w:t>UNIT4 N.V. Annual Report 2012</w:t>
      </w:r>
    </w:p>
    <w:p w:rsidR="00F506AE" w:rsidRPr="00F506AE" w:rsidRDefault="00F506AE" w:rsidP="00B96248">
      <w:pPr>
        <w:spacing w:after="0"/>
        <w:rPr>
          <w:lang w:val="en-US"/>
        </w:rPr>
      </w:pPr>
      <w:r w:rsidRPr="00F506AE">
        <w:rPr>
          <w:lang w:val="en-US"/>
        </w:rPr>
        <w:t>USG People N.V. Annual Report 2012</w:t>
      </w:r>
    </w:p>
    <w:p w:rsidR="00F506AE" w:rsidRPr="00F506AE" w:rsidRDefault="00F506AE" w:rsidP="00B96248">
      <w:pPr>
        <w:spacing w:after="0"/>
        <w:rPr>
          <w:lang w:val="en-US"/>
        </w:rPr>
      </w:pPr>
      <w:r w:rsidRPr="00F506AE">
        <w:rPr>
          <w:lang w:val="en-US"/>
        </w:rPr>
        <w:t xml:space="preserve">Value8 N.V. </w:t>
      </w:r>
      <w:proofErr w:type="spellStart"/>
      <w:r w:rsidRPr="00F506AE">
        <w:rPr>
          <w:lang w:val="en-US"/>
        </w:rPr>
        <w:t>Jaarverslag</w:t>
      </w:r>
      <w:proofErr w:type="spellEnd"/>
      <w:r w:rsidRPr="00F506AE">
        <w:rPr>
          <w:lang w:val="en-US"/>
        </w:rPr>
        <w:t xml:space="preserve"> 2012</w:t>
      </w:r>
    </w:p>
    <w:p w:rsidR="00F506AE" w:rsidRPr="00F506AE" w:rsidRDefault="00F506AE" w:rsidP="00B96248">
      <w:pPr>
        <w:spacing w:after="0"/>
        <w:rPr>
          <w:lang w:val="en-US"/>
        </w:rPr>
      </w:pPr>
      <w:proofErr w:type="spellStart"/>
      <w:r w:rsidRPr="00F506AE">
        <w:rPr>
          <w:lang w:val="en-US"/>
        </w:rPr>
        <w:t>Vastned</w:t>
      </w:r>
      <w:proofErr w:type="spellEnd"/>
      <w:r w:rsidRPr="00F506AE">
        <w:rPr>
          <w:lang w:val="en-US"/>
        </w:rPr>
        <w:t xml:space="preserve"> Retail N.V. Annual Report 2012</w:t>
      </w:r>
    </w:p>
    <w:p w:rsidR="00F506AE" w:rsidRPr="00F506AE" w:rsidRDefault="00F506AE" w:rsidP="00B96248">
      <w:pPr>
        <w:spacing w:after="0"/>
      </w:pPr>
      <w:proofErr w:type="spellStart"/>
      <w:r w:rsidRPr="00F506AE">
        <w:t>Vivenda</w:t>
      </w:r>
      <w:proofErr w:type="spellEnd"/>
      <w:r w:rsidRPr="00F506AE">
        <w:t xml:space="preserve"> Media Groep N.V. Jaarverslag 2011</w:t>
      </w:r>
    </w:p>
    <w:p w:rsidR="00F506AE" w:rsidRPr="00F506AE" w:rsidRDefault="00F506AE" w:rsidP="00B96248">
      <w:pPr>
        <w:spacing w:after="0"/>
        <w:rPr>
          <w:lang w:val="en-US"/>
        </w:rPr>
      </w:pPr>
      <w:proofErr w:type="spellStart"/>
      <w:r w:rsidRPr="00F506AE">
        <w:rPr>
          <w:lang w:val="en-US"/>
        </w:rPr>
        <w:t>Koninklijke</w:t>
      </w:r>
      <w:proofErr w:type="spellEnd"/>
      <w:r w:rsidRPr="00F506AE">
        <w:rPr>
          <w:lang w:val="en-US"/>
        </w:rPr>
        <w:t xml:space="preserve"> </w:t>
      </w:r>
      <w:proofErr w:type="spellStart"/>
      <w:r w:rsidRPr="00F506AE">
        <w:rPr>
          <w:lang w:val="en-US"/>
        </w:rPr>
        <w:t>Vopak</w:t>
      </w:r>
      <w:proofErr w:type="spellEnd"/>
      <w:r w:rsidRPr="00F506AE">
        <w:rPr>
          <w:lang w:val="en-US"/>
        </w:rPr>
        <w:t xml:space="preserve"> N.V. Annual Report 2012</w:t>
      </w:r>
    </w:p>
    <w:p w:rsidR="00F506AE" w:rsidRPr="00F506AE" w:rsidRDefault="00F506AE" w:rsidP="00B96248">
      <w:pPr>
        <w:spacing w:after="0"/>
        <w:rPr>
          <w:lang w:val="en-US"/>
        </w:rPr>
      </w:pPr>
      <w:r w:rsidRPr="00F506AE">
        <w:rPr>
          <w:lang w:val="en-US"/>
        </w:rPr>
        <w:t>Volta Finance Limited Annual Report and Accounts 2012</w:t>
      </w:r>
    </w:p>
    <w:p w:rsidR="00F506AE" w:rsidRPr="00F506AE" w:rsidRDefault="00F506AE" w:rsidP="00B96248">
      <w:pPr>
        <w:spacing w:after="0"/>
        <w:rPr>
          <w:lang w:val="en-US"/>
        </w:rPr>
      </w:pPr>
      <w:r w:rsidRPr="00F506AE">
        <w:rPr>
          <w:lang w:val="en-US"/>
        </w:rPr>
        <w:t>Royal Wessanen N.V. Annual Report 2012</w:t>
      </w:r>
    </w:p>
    <w:p w:rsidR="00F506AE" w:rsidRPr="00F506AE" w:rsidRDefault="00F506AE" w:rsidP="00B96248">
      <w:pPr>
        <w:spacing w:after="0"/>
        <w:rPr>
          <w:lang w:val="en-US"/>
        </w:rPr>
      </w:pPr>
      <w:proofErr w:type="spellStart"/>
      <w:r w:rsidRPr="00F506AE">
        <w:rPr>
          <w:lang w:val="en-US"/>
        </w:rPr>
        <w:t>Wereldhave</w:t>
      </w:r>
      <w:proofErr w:type="spellEnd"/>
      <w:r w:rsidRPr="00F506AE">
        <w:rPr>
          <w:lang w:val="en-US"/>
        </w:rPr>
        <w:t xml:space="preserve"> N.V. Annual Report 2012</w:t>
      </w:r>
    </w:p>
    <w:p w:rsidR="00F506AE" w:rsidRPr="00F506AE" w:rsidRDefault="00F506AE" w:rsidP="00B96248">
      <w:pPr>
        <w:spacing w:after="0"/>
      </w:pPr>
      <w:r w:rsidRPr="00F506AE">
        <w:t>Witte Molen N.V. Jaarverslag 2012</w:t>
      </w:r>
    </w:p>
    <w:p w:rsidR="00F506AE" w:rsidRPr="00F506AE" w:rsidRDefault="00F506AE" w:rsidP="00B96248">
      <w:pPr>
        <w:spacing w:after="0"/>
        <w:rPr>
          <w:lang w:val="en-US"/>
        </w:rPr>
      </w:pPr>
      <w:proofErr w:type="spellStart"/>
      <w:r w:rsidRPr="00F506AE">
        <w:rPr>
          <w:lang w:val="en-US"/>
        </w:rPr>
        <w:t>Wolters</w:t>
      </w:r>
      <w:proofErr w:type="spellEnd"/>
      <w:r w:rsidRPr="00F506AE">
        <w:rPr>
          <w:lang w:val="en-US"/>
        </w:rPr>
        <w:t xml:space="preserve"> Kluwer N.V. Annual Report 2012</w:t>
      </w:r>
    </w:p>
    <w:p w:rsidR="00F506AE" w:rsidRPr="00F506AE" w:rsidRDefault="00F506AE" w:rsidP="00B96248">
      <w:pPr>
        <w:spacing w:after="0"/>
        <w:rPr>
          <w:lang w:val="en-US"/>
        </w:rPr>
      </w:pPr>
      <w:proofErr w:type="spellStart"/>
      <w:r w:rsidRPr="00F506AE">
        <w:rPr>
          <w:lang w:val="en-US"/>
        </w:rPr>
        <w:t>Xeikon</w:t>
      </w:r>
      <w:proofErr w:type="spellEnd"/>
      <w:r w:rsidRPr="00F506AE">
        <w:rPr>
          <w:lang w:val="en-US"/>
        </w:rPr>
        <w:t xml:space="preserve"> N.V. Annual Report 2012</w:t>
      </w:r>
    </w:p>
    <w:p w:rsidR="00F506AE" w:rsidRPr="00F506AE" w:rsidRDefault="00F506AE" w:rsidP="00B96248">
      <w:pPr>
        <w:spacing w:after="0"/>
        <w:rPr>
          <w:lang w:val="en-US"/>
        </w:rPr>
      </w:pPr>
      <w:proofErr w:type="spellStart"/>
      <w:r w:rsidRPr="00F506AE">
        <w:rPr>
          <w:lang w:val="en-US"/>
        </w:rPr>
        <w:t>Yatra</w:t>
      </w:r>
      <w:proofErr w:type="spellEnd"/>
      <w:r w:rsidRPr="00F506AE">
        <w:rPr>
          <w:lang w:val="en-US"/>
        </w:rPr>
        <w:t xml:space="preserve"> Capital Limited Audited Consolidated Financial Statements 2012</w:t>
      </w:r>
    </w:p>
    <w:p w:rsidR="008F130D" w:rsidRDefault="00F506AE" w:rsidP="00B96248">
      <w:pPr>
        <w:spacing w:after="0"/>
        <w:rPr>
          <w:lang w:val="en-US"/>
        </w:rPr>
      </w:pPr>
      <w:proofErr w:type="spellStart"/>
      <w:r w:rsidRPr="00F506AE">
        <w:rPr>
          <w:lang w:val="en-US"/>
        </w:rPr>
        <w:t>Ziggo</w:t>
      </w:r>
      <w:proofErr w:type="spellEnd"/>
      <w:r w:rsidRPr="00F506AE">
        <w:rPr>
          <w:lang w:val="en-US"/>
        </w:rPr>
        <w:t xml:space="preserve"> N.V. Annual Report 2012</w:t>
      </w:r>
    </w:p>
    <w:p w:rsidR="008F130D" w:rsidRDefault="0097278F" w:rsidP="0097278F">
      <w:pPr>
        <w:pStyle w:val="Kop1"/>
        <w:tabs>
          <w:tab w:val="left" w:pos="1701"/>
        </w:tabs>
      </w:pPr>
      <w:bookmarkStart w:id="35" w:name="_Toc362083942"/>
      <w:r>
        <w:lastRenderedPageBreak/>
        <w:t xml:space="preserve">BIJLAGE </w:t>
      </w:r>
      <w:r w:rsidR="00BC34BE">
        <w:tab/>
      </w:r>
      <w:r w:rsidR="008F130D">
        <w:t>Gevolgen voor de winst-en-verliesrekening</w:t>
      </w:r>
      <w:bookmarkEnd w:id="35"/>
    </w:p>
    <w:p w:rsidR="008F130D" w:rsidRDefault="008F130D" w:rsidP="008F130D">
      <w:r>
        <w:t xml:space="preserve">De nieuwe leasestandaard heeft ook gevolgen voor de winst-en-verliesrekening. Deze scriptie concentreert zich slechts op de gevolgen voor de balans, maar in deze </w:t>
      </w:r>
      <w:r w:rsidR="00C902DC">
        <w:t>bijlage</w:t>
      </w:r>
      <w:r>
        <w:t xml:space="preserve"> zullen ook kort de gevolgen voor de winst-en-verliesrekening worden besproken zodat het mogelijk is om een totaalbeeld te krijgen van de impact van de nieuwe leasesta</w:t>
      </w:r>
      <w:r>
        <w:t>n</w:t>
      </w:r>
      <w:r>
        <w:t>daard.</w:t>
      </w:r>
    </w:p>
    <w:p w:rsidR="008F130D" w:rsidRDefault="008F130D" w:rsidP="008F130D">
      <w:r>
        <w:t>Met de nieuwe leasestandaard zullen alle leaseovereenkomsten gekapitaliseerd worden. De kosten van een operationele leaseovereenkomst zullen hierdoor op een ander m</w:t>
      </w:r>
      <w:r>
        <w:t>o</w:t>
      </w:r>
      <w:r>
        <w:t xml:space="preserve">ment worden verantwoord in de winst-en-verliesrekening. De gevolgen kunnen </w:t>
      </w:r>
      <w:r w:rsidRPr="004523E5">
        <w:t>het be</w:t>
      </w:r>
      <w:r w:rsidRPr="004523E5">
        <w:t>s</w:t>
      </w:r>
      <w:r w:rsidRPr="004523E5">
        <w:t>te worden geïllustreerd met een voorbeeld (</w:t>
      </w:r>
      <w:proofErr w:type="spellStart"/>
      <w:r w:rsidRPr="004523E5">
        <w:t>Shough</w:t>
      </w:r>
      <w:proofErr w:type="spellEnd"/>
      <w:r w:rsidRPr="004523E5">
        <w:t>, 2011; bewerkt).</w:t>
      </w:r>
    </w:p>
    <w:p w:rsidR="008F130D" w:rsidRDefault="008F130D" w:rsidP="008F130D">
      <w:r w:rsidRPr="00C902DC">
        <w:t xml:space="preserve">In tabel B.1 </w:t>
      </w:r>
      <w:r>
        <w:t>is een voorbeeld opgenomen van een mogelijke leaseovereenkomst. Wa</w:t>
      </w:r>
      <w:r>
        <w:t>n</w:t>
      </w:r>
      <w:r>
        <w:t>neer deze overeenkomst in de jaarrekening wordt verwerkt als een operationele lease, is alleen het bedrag van € 8.000 (de jaarlijkse leasetermijn) van belang. Wanneer de overeenkomst via de nieuwe leasestandaard wordt verwerkt zijn ook de totale leas</w:t>
      </w:r>
      <w:r>
        <w:t>e</w:t>
      </w:r>
      <w:r>
        <w:t xml:space="preserve">verplichting en de waarde van het leaseobject </w:t>
      </w:r>
      <w:r w:rsidRPr="00C902DC">
        <w:t>nodig. Tabel B.2 laat zien hoe de</w:t>
      </w:r>
      <w:r>
        <w:t xml:space="preserve"> bedragen worden verwerkt in de winst-en-verliesrekening wanneer het (a) onder operationele lease wordt verwerkt (huidige situatie) en (b) in de nieuwe situatie.</w:t>
      </w:r>
    </w:p>
    <w:p w:rsidR="008F130D" w:rsidRPr="004523E5" w:rsidRDefault="008F130D" w:rsidP="008F130D">
      <w:pPr>
        <w:pStyle w:val="Geenafstand"/>
        <w:jc w:val="center"/>
      </w:pPr>
      <w:r w:rsidRPr="004523E5">
        <w:object w:dxaOrig="8561" w:dyaOrig="1759">
          <v:shape id="_x0000_i1034" type="#_x0000_t75" style="width:396.55pt;height:90.25pt" o:ole="">
            <v:imagedata r:id="rId31" o:title=""/>
            <o:lock v:ext="edit" aspectratio="f"/>
          </v:shape>
          <o:OLEObject Type="Embed" ProgID="Excel.Sheet.12" ShapeID="_x0000_i1034" DrawAspect="Content" ObjectID="_1435826474" r:id="rId32"/>
        </w:object>
      </w:r>
    </w:p>
    <w:p w:rsidR="008F130D" w:rsidRPr="00532109" w:rsidRDefault="008F130D" w:rsidP="008F130D">
      <w:pPr>
        <w:pStyle w:val="Geenafstand"/>
        <w:tabs>
          <w:tab w:val="left" w:pos="567"/>
        </w:tabs>
      </w:pPr>
      <w:r>
        <w:tab/>
      </w:r>
      <w:proofErr w:type="gramStart"/>
      <w:r w:rsidRPr="00C902DC">
        <w:t>tabel</w:t>
      </w:r>
      <w:proofErr w:type="gramEnd"/>
      <w:r w:rsidRPr="00C902DC">
        <w:t xml:space="preserve"> B.1 </w:t>
      </w:r>
      <w:r w:rsidRPr="00532109">
        <w:t>(</w:t>
      </w:r>
      <w:proofErr w:type="spellStart"/>
      <w:r w:rsidRPr="00532109">
        <w:t>Shough</w:t>
      </w:r>
      <w:proofErr w:type="spellEnd"/>
      <w:r w:rsidRPr="00532109">
        <w:t>, 2011: 64; bewerkt)</w:t>
      </w:r>
    </w:p>
    <w:p w:rsidR="008F130D" w:rsidRDefault="008F130D" w:rsidP="008F130D">
      <w:pPr>
        <w:pStyle w:val="Geenafstand"/>
      </w:pPr>
    </w:p>
    <w:p w:rsidR="008F130D" w:rsidRDefault="008F130D" w:rsidP="008F130D">
      <w:r>
        <w:t>In de huidige situatie (a) wordt bij een operationele lease alleen de jaarlijkse leasete</w:t>
      </w:r>
      <w:r>
        <w:t>r</w:t>
      </w:r>
      <w:r>
        <w:t xml:space="preserve">mijnen als kosten opgenomen in de winst-en-verliesrekening. In de nieuwe situatie worden er twee verschillende bedragen verantwoord. Ten eerste de afschrijvingskosten over het geactiveerde leaseobject (drie jaar lang een evenredig deel van het geactiveerde leaseobject) en ten tweede de interestkosten over de uitstaande leaseverplichting. In </w:t>
      </w:r>
      <w:r w:rsidRPr="00C902DC">
        <w:t xml:space="preserve">tabel </w:t>
      </w:r>
      <w:r w:rsidR="00B96248" w:rsidRPr="00C902DC">
        <w:t>B</w:t>
      </w:r>
      <w:r w:rsidRPr="00C902DC">
        <w:t xml:space="preserve">.2 is </w:t>
      </w:r>
      <w:r>
        <w:t>het gevolg duidelijk zichtbaar: in het eerste jaar worden er meer kosten ve</w:t>
      </w:r>
      <w:r>
        <w:t>r</w:t>
      </w:r>
      <w:r>
        <w:t>antwoord ten opzichte van de oude situatie en in het laatste jaar minder kosten ten o</w:t>
      </w:r>
      <w:r>
        <w:t>p</w:t>
      </w:r>
      <w:r>
        <w:lastRenderedPageBreak/>
        <w:t>zichte van de oude situatie. De verandering in verwerking van de bedragen in de winst-en-verliesrekening heeft geen invloed op de totale kosten van een leaseovereenkomst.</w:t>
      </w:r>
    </w:p>
    <w:p w:rsidR="008F130D" w:rsidRPr="004F1272" w:rsidRDefault="008F130D" w:rsidP="008F130D">
      <w:pPr>
        <w:pStyle w:val="Geenafstand"/>
      </w:pPr>
    </w:p>
    <w:p w:rsidR="008F130D" w:rsidRDefault="008F130D" w:rsidP="008F130D">
      <w:pPr>
        <w:pStyle w:val="Geenafstand"/>
        <w:jc w:val="center"/>
      </w:pPr>
      <w:r>
        <w:object w:dxaOrig="7272" w:dyaOrig="2629">
          <v:shape id="_x0000_i1035" type="#_x0000_t75" style="width:339.6pt;height:135.4pt" o:ole="">
            <v:imagedata r:id="rId33" o:title=""/>
            <o:lock v:ext="edit" aspectratio="f"/>
          </v:shape>
          <o:OLEObject Type="Embed" ProgID="Excel.Sheet.12" ShapeID="_x0000_i1035" DrawAspect="Content" ObjectID="_1435826475" r:id="rId34"/>
        </w:object>
      </w:r>
    </w:p>
    <w:p w:rsidR="00625FEF" w:rsidRPr="007454B3" w:rsidRDefault="008F130D" w:rsidP="007454B3">
      <w:pPr>
        <w:pStyle w:val="Geenafstand"/>
        <w:tabs>
          <w:tab w:val="left" w:pos="1134"/>
        </w:tabs>
      </w:pPr>
      <w:r>
        <w:tab/>
      </w:r>
      <w:proofErr w:type="gramStart"/>
      <w:r w:rsidRPr="00C902DC">
        <w:t>tabel</w:t>
      </w:r>
      <w:proofErr w:type="gramEnd"/>
      <w:r w:rsidRPr="00C902DC">
        <w:t xml:space="preserve"> B.2 </w:t>
      </w:r>
      <w:r w:rsidR="007454B3">
        <w:t>(</w:t>
      </w:r>
      <w:proofErr w:type="spellStart"/>
      <w:r w:rsidR="007454B3">
        <w:t>Shough</w:t>
      </w:r>
      <w:proofErr w:type="spellEnd"/>
      <w:r w:rsidR="007454B3">
        <w:t>, 2011: 65; bewerkt)</w:t>
      </w:r>
    </w:p>
    <w:sectPr w:rsidR="00625FEF" w:rsidRPr="007454B3" w:rsidSect="003A7047">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E27" w:rsidRDefault="000A4E27" w:rsidP="00CB745B">
      <w:pPr>
        <w:spacing w:line="240" w:lineRule="auto"/>
      </w:pPr>
      <w:r>
        <w:separator/>
      </w:r>
    </w:p>
  </w:endnote>
  <w:endnote w:type="continuationSeparator" w:id="0">
    <w:p w:rsidR="000A4E27" w:rsidRDefault="000A4E27" w:rsidP="00CB74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891446"/>
      <w:docPartObj>
        <w:docPartGallery w:val="Page Numbers (Bottom of Page)"/>
        <w:docPartUnique/>
      </w:docPartObj>
    </w:sdtPr>
    <w:sdtEndPr>
      <w:rPr>
        <w:sz w:val="20"/>
      </w:rPr>
    </w:sdtEndPr>
    <w:sdtContent>
      <w:p w:rsidR="000A5096" w:rsidRPr="00CB745B" w:rsidRDefault="000A5096">
        <w:pPr>
          <w:pStyle w:val="Voettekst"/>
          <w:jc w:val="center"/>
          <w:rPr>
            <w:sz w:val="20"/>
          </w:rPr>
        </w:pPr>
        <w:r w:rsidRPr="00CB745B">
          <w:rPr>
            <w:sz w:val="20"/>
          </w:rPr>
          <w:fldChar w:fldCharType="begin"/>
        </w:r>
        <w:r w:rsidRPr="00CB745B">
          <w:rPr>
            <w:sz w:val="20"/>
          </w:rPr>
          <w:instrText>PAGE   \* MERGEFORMAT</w:instrText>
        </w:r>
        <w:r w:rsidRPr="00CB745B">
          <w:rPr>
            <w:sz w:val="20"/>
          </w:rPr>
          <w:fldChar w:fldCharType="separate"/>
        </w:r>
        <w:r w:rsidR="006B6D22">
          <w:rPr>
            <w:noProof/>
            <w:sz w:val="20"/>
          </w:rPr>
          <w:t>4</w:t>
        </w:r>
        <w:r w:rsidRPr="00CB745B">
          <w:rPr>
            <w:sz w:val="20"/>
          </w:rPr>
          <w:fldChar w:fldCharType="end"/>
        </w:r>
      </w:p>
    </w:sdtContent>
  </w:sdt>
  <w:p w:rsidR="000A5096" w:rsidRDefault="000A509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002968"/>
      <w:docPartObj>
        <w:docPartGallery w:val="Page Numbers (Bottom of Page)"/>
        <w:docPartUnique/>
      </w:docPartObj>
    </w:sdtPr>
    <w:sdtEndPr>
      <w:rPr>
        <w:sz w:val="20"/>
      </w:rPr>
    </w:sdtEndPr>
    <w:sdtContent>
      <w:p w:rsidR="000A5096" w:rsidRPr="00CB745B" w:rsidRDefault="000A5096">
        <w:pPr>
          <w:pStyle w:val="Voettekst"/>
          <w:jc w:val="center"/>
          <w:rPr>
            <w:sz w:val="20"/>
          </w:rPr>
        </w:pPr>
        <w:r w:rsidRPr="00CB745B">
          <w:rPr>
            <w:sz w:val="20"/>
          </w:rPr>
          <w:fldChar w:fldCharType="begin"/>
        </w:r>
        <w:r w:rsidRPr="00CB745B">
          <w:rPr>
            <w:sz w:val="20"/>
          </w:rPr>
          <w:instrText>PAGE   \* MERGEFORMAT</w:instrText>
        </w:r>
        <w:r w:rsidRPr="00CB745B">
          <w:rPr>
            <w:sz w:val="20"/>
          </w:rPr>
          <w:fldChar w:fldCharType="separate"/>
        </w:r>
        <w:r w:rsidR="006B6D22">
          <w:rPr>
            <w:noProof/>
            <w:sz w:val="20"/>
          </w:rPr>
          <w:t>43</w:t>
        </w:r>
        <w:r w:rsidRPr="00CB745B">
          <w:rPr>
            <w:sz w:val="20"/>
          </w:rPr>
          <w:fldChar w:fldCharType="end"/>
        </w:r>
      </w:p>
    </w:sdtContent>
  </w:sdt>
  <w:p w:rsidR="000A5096" w:rsidRDefault="000A509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E27" w:rsidRDefault="000A4E27" w:rsidP="00CB745B">
      <w:pPr>
        <w:spacing w:line="240" w:lineRule="auto"/>
      </w:pPr>
      <w:r>
        <w:separator/>
      </w:r>
    </w:p>
  </w:footnote>
  <w:footnote w:type="continuationSeparator" w:id="0">
    <w:p w:rsidR="000A4E27" w:rsidRDefault="000A4E27" w:rsidP="00CB745B">
      <w:pPr>
        <w:spacing w:line="240" w:lineRule="auto"/>
      </w:pPr>
      <w:r>
        <w:continuationSeparator/>
      </w:r>
    </w:p>
  </w:footnote>
  <w:footnote w:id="1">
    <w:p w:rsidR="000A5096" w:rsidRDefault="000A5096" w:rsidP="00A6428D">
      <w:pPr>
        <w:pStyle w:val="Voetnoottekst"/>
      </w:pPr>
      <w:r>
        <w:rPr>
          <w:rStyle w:val="Voetnootmarkering"/>
        </w:rPr>
        <w:footnoteRef/>
      </w:r>
      <w:r>
        <w:t xml:space="preserve"> </w:t>
      </w:r>
      <w:r w:rsidRPr="006F2D0C">
        <w:t>www.icbenchmark.com</w:t>
      </w:r>
      <w:r>
        <w:t>, geraadpleegd op 5 juli 2013</w:t>
      </w:r>
    </w:p>
  </w:footnote>
  <w:footnote w:id="2">
    <w:p w:rsidR="000A5096" w:rsidRDefault="000A5096" w:rsidP="00FF5054">
      <w:pPr>
        <w:pStyle w:val="Voetnoottekst"/>
      </w:pPr>
      <w:r>
        <w:rPr>
          <w:rStyle w:val="Voetnootmarkering"/>
        </w:rPr>
        <w:footnoteRef/>
      </w:r>
      <w:r>
        <w:t xml:space="preserve"> </w:t>
      </w:r>
      <w:proofErr w:type="gramStart"/>
      <w:r>
        <w:t>EUR &gt; USD = 1,32035 (</w:t>
      </w:r>
      <w:r w:rsidRPr="00A94D91">
        <w:t>http://nl.exchange-rates.org/</w:t>
      </w:r>
      <w:proofErr w:type="spellStart"/>
      <w:r w:rsidRPr="00A94D91">
        <w:t>Rate</w:t>
      </w:r>
      <w:proofErr w:type="spellEnd"/>
      <w:r w:rsidRPr="00A94D91">
        <w:t>/EUR/USD/31-12-2012</w:t>
      </w:r>
      <w:r>
        <w:t>; geraadpleegd op 5 juli 2013)</w:t>
      </w:r>
      <w:r>
        <w:br/>
        <w:t>EUR &gt; GBP = 0,81135 (</w:t>
      </w:r>
      <w:r w:rsidRPr="00A94D91">
        <w:t>http://nl.exchange-rates.org/</w:t>
      </w:r>
      <w:proofErr w:type="spellStart"/>
      <w:r w:rsidRPr="00A94D91">
        <w:t>Rate</w:t>
      </w:r>
      <w:proofErr w:type="spellEnd"/>
      <w:r w:rsidRPr="00A94D91">
        <w:t>/EUR/GBP/31-12-2012</w:t>
      </w:r>
      <w:r>
        <w:t>; geraadpleegd op 5 juli 2013)</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6DA"/>
    <w:multiLevelType w:val="hybridMultilevel"/>
    <w:tmpl w:val="26BE8FB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9A729A"/>
    <w:multiLevelType w:val="hybridMultilevel"/>
    <w:tmpl w:val="891A0A9A"/>
    <w:lvl w:ilvl="0" w:tplc="384E58F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BDC0413"/>
    <w:multiLevelType w:val="hybridMultilevel"/>
    <w:tmpl w:val="70E2EDF2"/>
    <w:lvl w:ilvl="0" w:tplc="7128950C">
      <w:numFmt w:val="bullet"/>
      <w:lvlText w:val="-"/>
      <w:lvlJc w:val="left"/>
      <w:pPr>
        <w:ind w:left="1004" w:hanging="360"/>
      </w:pPr>
      <w:rPr>
        <w:rFonts w:ascii="Calibri" w:eastAsiaTheme="minorHAnsi" w:hAnsi="Calibri" w:cstheme="minorBidi"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
    <w:nsid w:val="2A4B3D5F"/>
    <w:multiLevelType w:val="hybridMultilevel"/>
    <w:tmpl w:val="599AE086"/>
    <w:lvl w:ilvl="0" w:tplc="E044401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05B7EF8"/>
    <w:multiLevelType w:val="hybridMultilevel"/>
    <w:tmpl w:val="8AECE826"/>
    <w:lvl w:ilvl="0" w:tplc="A97A3E5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1D7079"/>
    <w:multiLevelType w:val="hybridMultilevel"/>
    <w:tmpl w:val="90C66502"/>
    <w:lvl w:ilvl="0" w:tplc="E77881F2">
      <w:start w:val="4"/>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F57710C"/>
    <w:multiLevelType w:val="hybridMultilevel"/>
    <w:tmpl w:val="4F74741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EF5"/>
    <w:rsid w:val="0001502F"/>
    <w:rsid w:val="00016C77"/>
    <w:rsid w:val="0002117E"/>
    <w:rsid w:val="000272B9"/>
    <w:rsid w:val="00032187"/>
    <w:rsid w:val="000345D9"/>
    <w:rsid w:val="0003512B"/>
    <w:rsid w:val="00042390"/>
    <w:rsid w:val="00050AE5"/>
    <w:rsid w:val="00056AD1"/>
    <w:rsid w:val="000633A0"/>
    <w:rsid w:val="0006585B"/>
    <w:rsid w:val="00080679"/>
    <w:rsid w:val="000807DE"/>
    <w:rsid w:val="000874BA"/>
    <w:rsid w:val="000956C7"/>
    <w:rsid w:val="00097EC9"/>
    <w:rsid w:val="000A027B"/>
    <w:rsid w:val="000A32CF"/>
    <w:rsid w:val="000A4E27"/>
    <w:rsid w:val="000A5096"/>
    <w:rsid w:val="000B2C87"/>
    <w:rsid w:val="000C0656"/>
    <w:rsid w:val="000C2240"/>
    <w:rsid w:val="000C59F1"/>
    <w:rsid w:val="000D2A2A"/>
    <w:rsid w:val="000F0C45"/>
    <w:rsid w:val="0010663B"/>
    <w:rsid w:val="00107008"/>
    <w:rsid w:val="00123985"/>
    <w:rsid w:val="001307F1"/>
    <w:rsid w:val="00130C54"/>
    <w:rsid w:val="0014419A"/>
    <w:rsid w:val="001501FD"/>
    <w:rsid w:val="001549B0"/>
    <w:rsid w:val="0016328E"/>
    <w:rsid w:val="00163FFA"/>
    <w:rsid w:val="00174673"/>
    <w:rsid w:val="0018332B"/>
    <w:rsid w:val="00185FD9"/>
    <w:rsid w:val="001902D0"/>
    <w:rsid w:val="00196361"/>
    <w:rsid w:val="0019682D"/>
    <w:rsid w:val="001A6075"/>
    <w:rsid w:val="001C0E90"/>
    <w:rsid w:val="001D4234"/>
    <w:rsid w:val="001E3F92"/>
    <w:rsid w:val="001E7A7F"/>
    <w:rsid w:val="001F3C28"/>
    <w:rsid w:val="00202E24"/>
    <w:rsid w:val="002031D6"/>
    <w:rsid w:val="002109AD"/>
    <w:rsid w:val="00213850"/>
    <w:rsid w:val="00220B33"/>
    <w:rsid w:val="00227B1F"/>
    <w:rsid w:val="0023458A"/>
    <w:rsid w:val="002354A3"/>
    <w:rsid w:val="0023728C"/>
    <w:rsid w:val="00247CDD"/>
    <w:rsid w:val="00250486"/>
    <w:rsid w:val="002552A4"/>
    <w:rsid w:val="0026425C"/>
    <w:rsid w:val="00271AAE"/>
    <w:rsid w:val="00283230"/>
    <w:rsid w:val="00284E71"/>
    <w:rsid w:val="002932EF"/>
    <w:rsid w:val="002A1F8F"/>
    <w:rsid w:val="002A67B4"/>
    <w:rsid w:val="002B225C"/>
    <w:rsid w:val="002C08B3"/>
    <w:rsid w:val="002C6B9C"/>
    <w:rsid w:val="002E24ED"/>
    <w:rsid w:val="002E6AC8"/>
    <w:rsid w:val="002F0D5F"/>
    <w:rsid w:val="002F427B"/>
    <w:rsid w:val="002F6F9A"/>
    <w:rsid w:val="00301193"/>
    <w:rsid w:val="003071A0"/>
    <w:rsid w:val="00314716"/>
    <w:rsid w:val="00314E00"/>
    <w:rsid w:val="00315BB7"/>
    <w:rsid w:val="003218FE"/>
    <w:rsid w:val="00337A8C"/>
    <w:rsid w:val="003434BA"/>
    <w:rsid w:val="00343FEC"/>
    <w:rsid w:val="00346E61"/>
    <w:rsid w:val="00351C32"/>
    <w:rsid w:val="00355A59"/>
    <w:rsid w:val="00372860"/>
    <w:rsid w:val="0038127E"/>
    <w:rsid w:val="0039014A"/>
    <w:rsid w:val="003A1E4D"/>
    <w:rsid w:val="003A7047"/>
    <w:rsid w:val="003A74FC"/>
    <w:rsid w:val="003B019A"/>
    <w:rsid w:val="003B0297"/>
    <w:rsid w:val="003D0DB4"/>
    <w:rsid w:val="003D78E9"/>
    <w:rsid w:val="003D7F52"/>
    <w:rsid w:val="003E0BD8"/>
    <w:rsid w:val="003F40B5"/>
    <w:rsid w:val="003F6851"/>
    <w:rsid w:val="0040273D"/>
    <w:rsid w:val="0040500D"/>
    <w:rsid w:val="0040558E"/>
    <w:rsid w:val="004109F8"/>
    <w:rsid w:val="00412DD0"/>
    <w:rsid w:val="00416253"/>
    <w:rsid w:val="0041691A"/>
    <w:rsid w:val="00433D95"/>
    <w:rsid w:val="00442835"/>
    <w:rsid w:val="00447D75"/>
    <w:rsid w:val="004523E5"/>
    <w:rsid w:val="00461748"/>
    <w:rsid w:val="00467E46"/>
    <w:rsid w:val="0047100F"/>
    <w:rsid w:val="00483E55"/>
    <w:rsid w:val="004A0592"/>
    <w:rsid w:val="004B0CEE"/>
    <w:rsid w:val="004C0566"/>
    <w:rsid w:val="004C133D"/>
    <w:rsid w:val="004C4CF0"/>
    <w:rsid w:val="004C60D6"/>
    <w:rsid w:val="004C74B1"/>
    <w:rsid w:val="004D1258"/>
    <w:rsid w:val="004D231E"/>
    <w:rsid w:val="004D35FB"/>
    <w:rsid w:val="004D68D6"/>
    <w:rsid w:val="004E2039"/>
    <w:rsid w:val="004E264F"/>
    <w:rsid w:val="004E37A4"/>
    <w:rsid w:val="004F1272"/>
    <w:rsid w:val="004F6044"/>
    <w:rsid w:val="00500CA0"/>
    <w:rsid w:val="00501C13"/>
    <w:rsid w:val="0050269C"/>
    <w:rsid w:val="005034EE"/>
    <w:rsid w:val="00507D73"/>
    <w:rsid w:val="00525717"/>
    <w:rsid w:val="00532109"/>
    <w:rsid w:val="0053722D"/>
    <w:rsid w:val="00543A91"/>
    <w:rsid w:val="00552692"/>
    <w:rsid w:val="00553507"/>
    <w:rsid w:val="00555662"/>
    <w:rsid w:val="00562C62"/>
    <w:rsid w:val="005647F8"/>
    <w:rsid w:val="00564D92"/>
    <w:rsid w:val="0056755A"/>
    <w:rsid w:val="005769A1"/>
    <w:rsid w:val="00582ABF"/>
    <w:rsid w:val="0059226D"/>
    <w:rsid w:val="005970C8"/>
    <w:rsid w:val="005A142F"/>
    <w:rsid w:val="005A405F"/>
    <w:rsid w:val="005B1E50"/>
    <w:rsid w:val="005C1346"/>
    <w:rsid w:val="005C477B"/>
    <w:rsid w:val="005D7233"/>
    <w:rsid w:val="005E5E52"/>
    <w:rsid w:val="005F3A3D"/>
    <w:rsid w:val="005F5939"/>
    <w:rsid w:val="006003A6"/>
    <w:rsid w:val="0061092D"/>
    <w:rsid w:val="00610FF9"/>
    <w:rsid w:val="006129BA"/>
    <w:rsid w:val="00612CBC"/>
    <w:rsid w:val="00625FEF"/>
    <w:rsid w:val="0064014D"/>
    <w:rsid w:val="0065259A"/>
    <w:rsid w:val="006573A5"/>
    <w:rsid w:val="006708EB"/>
    <w:rsid w:val="0067406A"/>
    <w:rsid w:val="006803E4"/>
    <w:rsid w:val="0068178D"/>
    <w:rsid w:val="006823A3"/>
    <w:rsid w:val="00684CC9"/>
    <w:rsid w:val="00690FA5"/>
    <w:rsid w:val="006949D7"/>
    <w:rsid w:val="006977B1"/>
    <w:rsid w:val="006A0B70"/>
    <w:rsid w:val="006A3574"/>
    <w:rsid w:val="006B6D22"/>
    <w:rsid w:val="006B7F40"/>
    <w:rsid w:val="006C47F9"/>
    <w:rsid w:val="006C50EE"/>
    <w:rsid w:val="006C6852"/>
    <w:rsid w:val="006D2B66"/>
    <w:rsid w:val="006D2CEF"/>
    <w:rsid w:val="006F006E"/>
    <w:rsid w:val="006F254F"/>
    <w:rsid w:val="006F2D0C"/>
    <w:rsid w:val="006F7BDB"/>
    <w:rsid w:val="00707AAA"/>
    <w:rsid w:val="00707F2A"/>
    <w:rsid w:val="007140DA"/>
    <w:rsid w:val="00714EF5"/>
    <w:rsid w:val="00724D3E"/>
    <w:rsid w:val="007454B3"/>
    <w:rsid w:val="00757FEA"/>
    <w:rsid w:val="00761355"/>
    <w:rsid w:val="00766249"/>
    <w:rsid w:val="0077473F"/>
    <w:rsid w:val="0077692D"/>
    <w:rsid w:val="00780CEC"/>
    <w:rsid w:val="007819D4"/>
    <w:rsid w:val="0078597A"/>
    <w:rsid w:val="00786C31"/>
    <w:rsid w:val="00792E9C"/>
    <w:rsid w:val="00794A62"/>
    <w:rsid w:val="00796187"/>
    <w:rsid w:val="007B2E1A"/>
    <w:rsid w:val="007C131E"/>
    <w:rsid w:val="007D5859"/>
    <w:rsid w:val="007E36FC"/>
    <w:rsid w:val="007F489B"/>
    <w:rsid w:val="007F7E51"/>
    <w:rsid w:val="008103BF"/>
    <w:rsid w:val="00816484"/>
    <w:rsid w:val="008217C1"/>
    <w:rsid w:val="0083144F"/>
    <w:rsid w:val="008318CB"/>
    <w:rsid w:val="008321E8"/>
    <w:rsid w:val="00841FAB"/>
    <w:rsid w:val="008503E2"/>
    <w:rsid w:val="008526AE"/>
    <w:rsid w:val="00854EC5"/>
    <w:rsid w:val="00867D97"/>
    <w:rsid w:val="008A2092"/>
    <w:rsid w:val="008A3FA9"/>
    <w:rsid w:val="008B36CE"/>
    <w:rsid w:val="008C1733"/>
    <w:rsid w:val="008F0DA6"/>
    <w:rsid w:val="008F130D"/>
    <w:rsid w:val="009059F5"/>
    <w:rsid w:val="009124B2"/>
    <w:rsid w:val="0092104D"/>
    <w:rsid w:val="00926083"/>
    <w:rsid w:val="00926265"/>
    <w:rsid w:val="00930CB6"/>
    <w:rsid w:val="0094015D"/>
    <w:rsid w:val="00944324"/>
    <w:rsid w:val="00946130"/>
    <w:rsid w:val="00954435"/>
    <w:rsid w:val="0096622A"/>
    <w:rsid w:val="0097278F"/>
    <w:rsid w:val="009761A0"/>
    <w:rsid w:val="009801C1"/>
    <w:rsid w:val="009874EA"/>
    <w:rsid w:val="00993EC2"/>
    <w:rsid w:val="00995685"/>
    <w:rsid w:val="009B502B"/>
    <w:rsid w:val="009B72CB"/>
    <w:rsid w:val="009C04AB"/>
    <w:rsid w:val="009C2417"/>
    <w:rsid w:val="009D3F23"/>
    <w:rsid w:val="009D4871"/>
    <w:rsid w:val="009E689D"/>
    <w:rsid w:val="00A040F5"/>
    <w:rsid w:val="00A17DD6"/>
    <w:rsid w:val="00A26A52"/>
    <w:rsid w:val="00A27081"/>
    <w:rsid w:val="00A422C9"/>
    <w:rsid w:val="00A425D6"/>
    <w:rsid w:val="00A46094"/>
    <w:rsid w:val="00A4638D"/>
    <w:rsid w:val="00A607A9"/>
    <w:rsid w:val="00A6428D"/>
    <w:rsid w:val="00A648C9"/>
    <w:rsid w:val="00A64F68"/>
    <w:rsid w:val="00A82BCB"/>
    <w:rsid w:val="00A8595D"/>
    <w:rsid w:val="00A87417"/>
    <w:rsid w:val="00A904D0"/>
    <w:rsid w:val="00A919D0"/>
    <w:rsid w:val="00A945E7"/>
    <w:rsid w:val="00A94D91"/>
    <w:rsid w:val="00AA3036"/>
    <w:rsid w:val="00AB0814"/>
    <w:rsid w:val="00AC2569"/>
    <w:rsid w:val="00AC7383"/>
    <w:rsid w:val="00AD40DF"/>
    <w:rsid w:val="00AE6269"/>
    <w:rsid w:val="00AF0F7E"/>
    <w:rsid w:val="00AF23D3"/>
    <w:rsid w:val="00AF43E9"/>
    <w:rsid w:val="00B04286"/>
    <w:rsid w:val="00B071B8"/>
    <w:rsid w:val="00B11414"/>
    <w:rsid w:val="00B12D26"/>
    <w:rsid w:val="00B16A4E"/>
    <w:rsid w:val="00B20024"/>
    <w:rsid w:val="00B25200"/>
    <w:rsid w:val="00B26C99"/>
    <w:rsid w:val="00B30D29"/>
    <w:rsid w:val="00B320BC"/>
    <w:rsid w:val="00B42AB7"/>
    <w:rsid w:val="00B61181"/>
    <w:rsid w:val="00B626B0"/>
    <w:rsid w:val="00B6511B"/>
    <w:rsid w:val="00B65C18"/>
    <w:rsid w:val="00B775BC"/>
    <w:rsid w:val="00B819B9"/>
    <w:rsid w:val="00B85170"/>
    <w:rsid w:val="00B86342"/>
    <w:rsid w:val="00B9044C"/>
    <w:rsid w:val="00B9370B"/>
    <w:rsid w:val="00B96248"/>
    <w:rsid w:val="00BA1BBA"/>
    <w:rsid w:val="00BA464D"/>
    <w:rsid w:val="00BB0C86"/>
    <w:rsid w:val="00BB3300"/>
    <w:rsid w:val="00BB6657"/>
    <w:rsid w:val="00BC0762"/>
    <w:rsid w:val="00BC34BE"/>
    <w:rsid w:val="00BC39DD"/>
    <w:rsid w:val="00BC6279"/>
    <w:rsid w:val="00BC77AD"/>
    <w:rsid w:val="00BD47F3"/>
    <w:rsid w:val="00BD71B0"/>
    <w:rsid w:val="00BE3116"/>
    <w:rsid w:val="00BE6ABD"/>
    <w:rsid w:val="00BF1563"/>
    <w:rsid w:val="00BF2556"/>
    <w:rsid w:val="00BF45E9"/>
    <w:rsid w:val="00C02B59"/>
    <w:rsid w:val="00C15D41"/>
    <w:rsid w:val="00C21616"/>
    <w:rsid w:val="00C217F7"/>
    <w:rsid w:val="00C2609B"/>
    <w:rsid w:val="00C2717C"/>
    <w:rsid w:val="00C340B1"/>
    <w:rsid w:val="00C34B1C"/>
    <w:rsid w:val="00C35A7F"/>
    <w:rsid w:val="00C46883"/>
    <w:rsid w:val="00C70E86"/>
    <w:rsid w:val="00C72F4C"/>
    <w:rsid w:val="00C7436E"/>
    <w:rsid w:val="00C80D33"/>
    <w:rsid w:val="00C902DC"/>
    <w:rsid w:val="00C90467"/>
    <w:rsid w:val="00CA5D58"/>
    <w:rsid w:val="00CB13CC"/>
    <w:rsid w:val="00CB745B"/>
    <w:rsid w:val="00CC168A"/>
    <w:rsid w:val="00CD1E9D"/>
    <w:rsid w:val="00CD6E9D"/>
    <w:rsid w:val="00CF4F27"/>
    <w:rsid w:val="00CF7CBA"/>
    <w:rsid w:val="00D01C0B"/>
    <w:rsid w:val="00D10DE7"/>
    <w:rsid w:val="00D219DA"/>
    <w:rsid w:val="00D2540C"/>
    <w:rsid w:val="00D26437"/>
    <w:rsid w:val="00D36F62"/>
    <w:rsid w:val="00D45CEA"/>
    <w:rsid w:val="00D51DB4"/>
    <w:rsid w:val="00D54324"/>
    <w:rsid w:val="00D63922"/>
    <w:rsid w:val="00D665FD"/>
    <w:rsid w:val="00D84CDB"/>
    <w:rsid w:val="00DA2D0D"/>
    <w:rsid w:val="00DA4E5D"/>
    <w:rsid w:val="00DB1A4D"/>
    <w:rsid w:val="00DC0195"/>
    <w:rsid w:val="00DC5260"/>
    <w:rsid w:val="00DC569F"/>
    <w:rsid w:val="00DD1197"/>
    <w:rsid w:val="00E064A9"/>
    <w:rsid w:val="00E1365C"/>
    <w:rsid w:val="00E14DEE"/>
    <w:rsid w:val="00E21D03"/>
    <w:rsid w:val="00E237E4"/>
    <w:rsid w:val="00E24024"/>
    <w:rsid w:val="00E25247"/>
    <w:rsid w:val="00E30D06"/>
    <w:rsid w:val="00E3129D"/>
    <w:rsid w:val="00E3336F"/>
    <w:rsid w:val="00E37C3D"/>
    <w:rsid w:val="00E40F5D"/>
    <w:rsid w:val="00E42B15"/>
    <w:rsid w:val="00E61E6A"/>
    <w:rsid w:val="00E6787B"/>
    <w:rsid w:val="00E72375"/>
    <w:rsid w:val="00E74F8F"/>
    <w:rsid w:val="00E75B91"/>
    <w:rsid w:val="00E825E6"/>
    <w:rsid w:val="00E8394E"/>
    <w:rsid w:val="00E842F6"/>
    <w:rsid w:val="00E87B28"/>
    <w:rsid w:val="00E9380F"/>
    <w:rsid w:val="00EA167F"/>
    <w:rsid w:val="00EA2E9A"/>
    <w:rsid w:val="00EA7443"/>
    <w:rsid w:val="00EB0268"/>
    <w:rsid w:val="00EB2C0D"/>
    <w:rsid w:val="00ED2298"/>
    <w:rsid w:val="00EE055C"/>
    <w:rsid w:val="00EF2CFB"/>
    <w:rsid w:val="00EF50AE"/>
    <w:rsid w:val="00F03A06"/>
    <w:rsid w:val="00F060A8"/>
    <w:rsid w:val="00F105F4"/>
    <w:rsid w:val="00F1728E"/>
    <w:rsid w:val="00F22597"/>
    <w:rsid w:val="00F348BF"/>
    <w:rsid w:val="00F4745B"/>
    <w:rsid w:val="00F506AE"/>
    <w:rsid w:val="00F523A9"/>
    <w:rsid w:val="00F618DA"/>
    <w:rsid w:val="00F67BDF"/>
    <w:rsid w:val="00F67DB6"/>
    <w:rsid w:val="00FA1514"/>
    <w:rsid w:val="00FB3183"/>
    <w:rsid w:val="00FD3C48"/>
    <w:rsid w:val="00FD415C"/>
    <w:rsid w:val="00FE710C"/>
    <w:rsid w:val="00FF4760"/>
    <w:rsid w:val="00FF50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E24ED"/>
    <w:pPr>
      <w:spacing w:line="360" w:lineRule="auto"/>
      <w:jc w:val="both"/>
    </w:pPr>
    <w:rPr>
      <w:sz w:val="24"/>
    </w:rPr>
  </w:style>
  <w:style w:type="paragraph" w:styleId="Kop1">
    <w:name w:val="heading 1"/>
    <w:basedOn w:val="Standaard"/>
    <w:next w:val="Standaard"/>
    <w:link w:val="Kop1Char"/>
    <w:uiPriority w:val="9"/>
    <w:qFormat/>
    <w:rsid w:val="00995685"/>
    <w:pPr>
      <w:suppressAutoHyphens/>
      <w:spacing w:after="480"/>
      <w:contextualSpacing/>
      <w:jc w:val="left"/>
      <w:outlineLvl w:val="0"/>
    </w:pPr>
    <w:rPr>
      <w:smallCaps/>
      <w:spacing w:val="5"/>
      <w:sz w:val="36"/>
      <w:szCs w:val="36"/>
    </w:rPr>
  </w:style>
  <w:style w:type="paragraph" w:styleId="Kop2">
    <w:name w:val="heading 2"/>
    <w:basedOn w:val="Standaard"/>
    <w:next w:val="Standaard"/>
    <w:link w:val="Kop2Char"/>
    <w:uiPriority w:val="9"/>
    <w:unhideWhenUsed/>
    <w:qFormat/>
    <w:rsid w:val="009059F5"/>
    <w:pPr>
      <w:spacing w:before="200" w:after="0" w:line="271" w:lineRule="auto"/>
      <w:jc w:val="left"/>
      <w:outlineLvl w:val="1"/>
    </w:pPr>
    <w:rPr>
      <w:smallCaps/>
      <w:sz w:val="28"/>
      <w:szCs w:val="28"/>
    </w:rPr>
  </w:style>
  <w:style w:type="paragraph" w:styleId="Kop3">
    <w:name w:val="heading 3"/>
    <w:basedOn w:val="Standaard"/>
    <w:next w:val="Standaard"/>
    <w:link w:val="Kop3Char"/>
    <w:uiPriority w:val="9"/>
    <w:unhideWhenUsed/>
    <w:qFormat/>
    <w:rsid w:val="00BC6279"/>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BC6279"/>
    <w:pPr>
      <w:spacing w:after="0" w:line="271" w:lineRule="auto"/>
      <w:outlineLvl w:val="3"/>
    </w:pPr>
    <w:rPr>
      <w:b/>
      <w:bCs/>
      <w:spacing w:val="5"/>
      <w:szCs w:val="24"/>
    </w:rPr>
  </w:style>
  <w:style w:type="paragraph" w:styleId="Kop5">
    <w:name w:val="heading 5"/>
    <w:basedOn w:val="Standaard"/>
    <w:next w:val="Standaard"/>
    <w:link w:val="Kop5Char"/>
    <w:uiPriority w:val="9"/>
    <w:semiHidden/>
    <w:unhideWhenUsed/>
    <w:qFormat/>
    <w:rsid w:val="00BC6279"/>
    <w:pPr>
      <w:spacing w:after="0" w:line="271" w:lineRule="auto"/>
      <w:outlineLvl w:val="4"/>
    </w:pPr>
    <w:rPr>
      <w:i/>
      <w:iCs/>
      <w:szCs w:val="24"/>
    </w:rPr>
  </w:style>
  <w:style w:type="paragraph" w:styleId="Kop6">
    <w:name w:val="heading 6"/>
    <w:basedOn w:val="Standaard"/>
    <w:next w:val="Standaard"/>
    <w:link w:val="Kop6Char"/>
    <w:uiPriority w:val="9"/>
    <w:semiHidden/>
    <w:unhideWhenUsed/>
    <w:qFormat/>
    <w:rsid w:val="00BC6279"/>
    <w:p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BC6279"/>
    <w:p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BC6279"/>
    <w:p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BC6279"/>
    <w:p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5685"/>
    <w:rPr>
      <w:smallCaps/>
      <w:spacing w:val="5"/>
      <w:sz w:val="36"/>
      <w:szCs w:val="36"/>
    </w:rPr>
  </w:style>
  <w:style w:type="character" w:customStyle="1" w:styleId="Kop2Char">
    <w:name w:val="Kop 2 Char"/>
    <w:basedOn w:val="Standaardalinea-lettertype"/>
    <w:link w:val="Kop2"/>
    <w:uiPriority w:val="9"/>
    <w:rsid w:val="009059F5"/>
    <w:rPr>
      <w:smallCaps/>
      <w:sz w:val="28"/>
      <w:szCs w:val="28"/>
    </w:rPr>
  </w:style>
  <w:style w:type="paragraph" w:styleId="Lijstalinea">
    <w:name w:val="List Paragraph"/>
    <w:basedOn w:val="Standaard"/>
    <w:uiPriority w:val="34"/>
    <w:qFormat/>
    <w:rsid w:val="00BC6279"/>
    <w:pPr>
      <w:ind w:left="720"/>
      <w:contextualSpacing/>
    </w:pPr>
  </w:style>
  <w:style w:type="table" w:styleId="Tabelraster">
    <w:name w:val="Table Grid"/>
    <w:basedOn w:val="Standaardtabel"/>
    <w:uiPriority w:val="59"/>
    <w:rsid w:val="00610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B745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B745B"/>
  </w:style>
  <w:style w:type="paragraph" w:styleId="Voettekst">
    <w:name w:val="footer"/>
    <w:basedOn w:val="Standaard"/>
    <w:link w:val="VoettekstChar"/>
    <w:uiPriority w:val="99"/>
    <w:unhideWhenUsed/>
    <w:rsid w:val="00CB745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B745B"/>
  </w:style>
  <w:style w:type="character" w:styleId="Verwijzingopmerking">
    <w:name w:val="annotation reference"/>
    <w:basedOn w:val="Standaardalinea-lettertype"/>
    <w:uiPriority w:val="99"/>
    <w:semiHidden/>
    <w:unhideWhenUsed/>
    <w:rsid w:val="00A919D0"/>
    <w:rPr>
      <w:sz w:val="16"/>
      <w:szCs w:val="16"/>
    </w:rPr>
  </w:style>
  <w:style w:type="paragraph" w:styleId="Tekstopmerking">
    <w:name w:val="annotation text"/>
    <w:basedOn w:val="Standaard"/>
    <w:link w:val="TekstopmerkingChar"/>
    <w:uiPriority w:val="99"/>
    <w:semiHidden/>
    <w:unhideWhenUsed/>
    <w:rsid w:val="00A919D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919D0"/>
    <w:rPr>
      <w:sz w:val="20"/>
      <w:szCs w:val="20"/>
    </w:rPr>
  </w:style>
  <w:style w:type="paragraph" w:styleId="Onderwerpvanopmerking">
    <w:name w:val="annotation subject"/>
    <w:basedOn w:val="Tekstopmerking"/>
    <w:next w:val="Tekstopmerking"/>
    <w:link w:val="OnderwerpvanopmerkingChar"/>
    <w:uiPriority w:val="99"/>
    <w:semiHidden/>
    <w:unhideWhenUsed/>
    <w:rsid w:val="00A919D0"/>
    <w:rPr>
      <w:b/>
      <w:bCs/>
    </w:rPr>
  </w:style>
  <w:style w:type="character" w:customStyle="1" w:styleId="OnderwerpvanopmerkingChar">
    <w:name w:val="Onderwerp van opmerking Char"/>
    <w:basedOn w:val="TekstopmerkingChar"/>
    <w:link w:val="Onderwerpvanopmerking"/>
    <w:uiPriority w:val="99"/>
    <w:semiHidden/>
    <w:rsid w:val="00A919D0"/>
    <w:rPr>
      <w:b/>
      <w:bCs/>
      <w:sz w:val="20"/>
      <w:szCs w:val="20"/>
    </w:rPr>
  </w:style>
  <w:style w:type="paragraph" w:styleId="Ballontekst">
    <w:name w:val="Balloon Text"/>
    <w:basedOn w:val="Standaard"/>
    <w:link w:val="BallontekstChar"/>
    <w:uiPriority w:val="99"/>
    <w:semiHidden/>
    <w:unhideWhenUsed/>
    <w:rsid w:val="00A919D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19D0"/>
    <w:rPr>
      <w:rFonts w:ascii="Tahoma" w:hAnsi="Tahoma" w:cs="Tahoma"/>
      <w:sz w:val="16"/>
      <w:szCs w:val="16"/>
    </w:rPr>
  </w:style>
  <w:style w:type="paragraph" w:styleId="Normaalweb">
    <w:name w:val="Normal (Web)"/>
    <w:basedOn w:val="Standaard"/>
    <w:uiPriority w:val="99"/>
    <w:semiHidden/>
    <w:unhideWhenUsed/>
    <w:rsid w:val="00F1728E"/>
    <w:pPr>
      <w:spacing w:before="100" w:beforeAutospacing="1" w:after="100" w:afterAutospacing="1" w:line="240" w:lineRule="auto"/>
    </w:pPr>
    <w:rPr>
      <w:rFonts w:ascii="Times New Roman" w:eastAsia="Times New Roman" w:hAnsi="Times New Roman" w:cs="Times New Roman"/>
      <w:szCs w:val="24"/>
      <w:lang w:eastAsia="nl-NL"/>
    </w:rPr>
  </w:style>
  <w:style w:type="character" w:customStyle="1" w:styleId="Kop3Char">
    <w:name w:val="Kop 3 Char"/>
    <w:basedOn w:val="Standaardalinea-lettertype"/>
    <w:link w:val="Kop3"/>
    <w:uiPriority w:val="9"/>
    <w:rsid w:val="00BC6279"/>
    <w:rPr>
      <w:i/>
      <w:iCs/>
      <w:smallCaps/>
      <w:spacing w:val="5"/>
      <w:sz w:val="26"/>
      <w:szCs w:val="26"/>
    </w:rPr>
  </w:style>
  <w:style w:type="character" w:customStyle="1" w:styleId="Kop4Char">
    <w:name w:val="Kop 4 Char"/>
    <w:basedOn w:val="Standaardalinea-lettertype"/>
    <w:link w:val="Kop4"/>
    <w:uiPriority w:val="9"/>
    <w:semiHidden/>
    <w:rsid w:val="00BC6279"/>
    <w:rPr>
      <w:b/>
      <w:bCs/>
      <w:spacing w:val="5"/>
      <w:sz w:val="24"/>
      <w:szCs w:val="24"/>
    </w:rPr>
  </w:style>
  <w:style w:type="character" w:customStyle="1" w:styleId="Kop5Char">
    <w:name w:val="Kop 5 Char"/>
    <w:basedOn w:val="Standaardalinea-lettertype"/>
    <w:link w:val="Kop5"/>
    <w:uiPriority w:val="9"/>
    <w:semiHidden/>
    <w:rsid w:val="00BC6279"/>
    <w:rPr>
      <w:i/>
      <w:iCs/>
      <w:sz w:val="24"/>
      <w:szCs w:val="24"/>
    </w:rPr>
  </w:style>
  <w:style w:type="character" w:customStyle="1" w:styleId="Kop6Char">
    <w:name w:val="Kop 6 Char"/>
    <w:basedOn w:val="Standaardalinea-lettertype"/>
    <w:link w:val="Kop6"/>
    <w:uiPriority w:val="9"/>
    <w:semiHidden/>
    <w:rsid w:val="00BC6279"/>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BC6279"/>
    <w:rPr>
      <w:b/>
      <w:bCs/>
      <w:i/>
      <w:iCs/>
      <w:color w:val="5A5A5A" w:themeColor="text1" w:themeTint="A5"/>
      <w:sz w:val="20"/>
      <w:szCs w:val="20"/>
    </w:rPr>
  </w:style>
  <w:style w:type="character" w:customStyle="1" w:styleId="Kop8Char">
    <w:name w:val="Kop 8 Char"/>
    <w:basedOn w:val="Standaardalinea-lettertype"/>
    <w:link w:val="Kop8"/>
    <w:uiPriority w:val="9"/>
    <w:semiHidden/>
    <w:rsid w:val="00BC6279"/>
    <w:rPr>
      <w:b/>
      <w:bCs/>
      <w:color w:val="7F7F7F" w:themeColor="text1" w:themeTint="80"/>
      <w:sz w:val="20"/>
      <w:szCs w:val="20"/>
    </w:rPr>
  </w:style>
  <w:style w:type="character" w:customStyle="1" w:styleId="Kop9Char">
    <w:name w:val="Kop 9 Char"/>
    <w:basedOn w:val="Standaardalinea-lettertype"/>
    <w:link w:val="Kop9"/>
    <w:uiPriority w:val="9"/>
    <w:semiHidden/>
    <w:rsid w:val="00BC6279"/>
    <w:rPr>
      <w:b/>
      <w:bCs/>
      <w:i/>
      <w:iCs/>
      <w:color w:val="7F7F7F" w:themeColor="text1" w:themeTint="80"/>
      <w:sz w:val="18"/>
      <w:szCs w:val="18"/>
    </w:rPr>
  </w:style>
  <w:style w:type="paragraph" w:styleId="Titel">
    <w:name w:val="Title"/>
    <w:basedOn w:val="Standaard"/>
    <w:next w:val="Standaard"/>
    <w:link w:val="TitelChar"/>
    <w:uiPriority w:val="10"/>
    <w:qFormat/>
    <w:rsid w:val="00BC6279"/>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BC6279"/>
    <w:rPr>
      <w:smallCaps/>
      <w:sz w:val="52"/>
      <w:szCs w:val="52"/>
    </w:rPr>
  </w:style>
  <w:style w:type="paragraph" w:styleId="Ondertitel">
    <w:name w:val="Subtitle"/>
    <w:basedOn w:val="Standaard"/>
    <w:next w:val="Standaard"/>
    <w:link w:val="OndertitelChar"/>
    <w:uiPriority w:val="11"/>
    <w:qFormat/>
    <w:rsid w:val="00BC6279"/>
    <w:rPr>
      <w:i/>
      <w:iCs/>
      <w:smallCaps/>
      <w:spacing w:val="10"/>
      <w:sz w:val="28"/>
      <w:szCs w:val="28"/>
    </w:rPr>
  </w:style>
  <w:style w:type="character" w:customStyle="1" w:styleId="OndertitelChar">
    <w:name w:val="Ondertitel Char"/>
    <w:basedOn w:val="Standaardalinea-lettertype"/>
    <w:link w:val="Ondertitel"/>
    <w:uiPriority w:val="11"/>
    <w:rsid w:val="00BC6279"/>
    <w:rPr>
      <w:i/>
      <w:iCs/>
      <w:smallCaps/>
      <w:spacing w:val="10"/>
      <w:sz w:val="28"/>
      <w:szCs w:val="28"/>
    </w:rPr>
  </w:style>
  <w:style w:type="character" w:styleId="Zwaar">
    <w:name w:val="Strong"/>
    <w:uiPriority w:val="22"/>
    <w:qFormat/>
    <w:rsid w:val="00BC6279"/>
    <w:rPr>
      <w:b/>
      <w:bCs/>
    </w:rPr>
  </w:style>
  <w:style w:type="character" w:styleId="Nadruk">
    <w:name w:val="Emphasis"/>
    <w:uiPriority w:val="20"/>
    <w:qFormat/>
    <w:rsid w:val="00BC6279"/>
    <w:rPr>
      <w:b/>
      <w:bCs/>
      <w:i/>
      <w:iCs/>
      <w:spacing w:val="10"/>
    </w:rPr>
  </w:style>
  <w:style w:type="paragraph" w:styleId="Geenafstand">
    <w:name w:val="No Spacing"/>
    <w:basedOn w:val="Standaard"/>
    <w:uiPriority w:val="1"/>
    <w:qFormat/>
    <w:rsid w:val="0077692D"/>
    <w:pPr>
      <w:spacing w:before="120" w:after="0" w:line="240" w:lineRule="auto"/>
      <w:jc w:val="left"/>
    </w:pPr>
    <w:rPr>
      <w:sz w:val="20"/>
    </w:rPr>
  </w:style>
  <w:style w:type="paragraph" w:styleId="Citaat">
    <w:name w:val="Quote"/>
    <w:basedOn w:val="Standaard"/>
    <w:next w:val="Standaard"/>
    <w:link w:val="CitaatChar"/>
    <w:uiPriority w:val="29"/>
    <w:qFormat/>
    <w:rsid w:val="00BC6279"/>
    <w:rPr>
      <w:i/>
      <w:iCs/>
    </w:rPr>
  </w:style>
  <w:style w:type="character" w:customStyle="1" w:styleId="CitaatChar">
    <w:name w:val="Citaat Char"/>
    <w:basedOn w:val="Standaardalinea-lettertype"/>
    <w:link w:val="Citaat"/>
    <w:uiPriority w:val="29"/>
    <w:rsid w:val="00BC6279"/>
    <w:rPr>
      <w:i/>
      <w:iCs/>
    </w:rPr>
  </w:style>
  <w:style w:type="paragraph" w:styleId="Duidelijkcitaat">
    <w:name w:val="Intense Quote"/>
    <w:basedOn w:val="Standaard"/>
    <w:next w:val="Standaard"/>
    <w:link w:val="DuidelijkcitaatChar"/>
    <w:uiPriority w:val="30"/>
    <w:qFormat/>
    <w:rsid w:val="00BC6279"/>
    <w:pPr>
      <w:pBdr>
        <w:top w:val="single" w:sz="4" w:space="10" w:color="auto"/>
        <w:bottom w:val="single" w:sz="4" w:space="10" w:color="auto"/>
      </w:pBdr>
      <w:spacing w:before="240" w:after="240" w:line="300" w:lineRule="auto"/>
      <w:ind w:left="1152" w:right="1152"/>
    </w:pPr>
    <w:rPr>
      <w:i/>
      <w:iCs/>
    </w:rPr>
  </w:style>
  <w:style w:type="character" w:customStyle="1" w:styleId="DuidelijkcitaatChar">
    <w:name w:val="Duidelijk citaat Char"/>
    <w:basedOn w:val="Standaardalinea-lettertype"/>
    <w:link w:val="Duidelijkcitaat"/>
    <w:uiPriority w:val="30"/>
    <w:rsid w:val="00BC6279"/>
    <w:rPr>
      <w:i/>
      <w:iCs/>
    </w:rPr>
  </w:style>
  <w:style w:type="character" w:styleId="Subtielebenadrukking">
    <w:name w:val="Subtle Emphasis"/>
    <w:uiPriority w:val="19"/>
    <w:qFormat/>
    <w:rsid w:val="00BC6279"/>
    <w:rPr>
      <w:i/>
      <w:iCs/>
    </w:rPr>
  </w:style>
  <w:style w:type="character" w:styleId="Intensievebenadrukking">
    <w:name w:val="Intense Emphasis"/>
    <w:uiPriority w:val="21"/>
    <w:qFormat/>
    <w:rsid w:val="00BC6279"/>
    <w:rPr>
      <w:b/>
      <w:bCs/>
      <w:i/>
      <w:iCs/>
    </w:rPr>
  </w:style>
  <w:style w:type="character" w:styleId="Subtieleverwijzing">
    <w:name w:val="Subtle Reference"/>
    <w:basedOn w:val="Standaardalinea-lettertype"/>
    <w:uiPriority w:val="31"/>
    <w:qFormat/>
    <w:rsid w:val="00BC6279"/>
    <w:rPr>
      <w:smallCaps/>
    </w:rPr>
  </w:style>
  <w:style w:type="character" w:styleId="Intensieveverwijzing">
    <w:name w:val="Intense Reference"/>
    <w:uiPriority w:val="32"/>
    <w:qFormat/>
    <w:rsid w:val="00BC6279"/>
    <w:rPr>
      <w:b/>
      <w:bCs/>
      <w:smallCaps/>
    </w:rPr>
  </w:style>
  <w:style w:type="character" w:styleId="Titelvanboek">
    <w:name w:val="Book Title"/>
    <w:basedOn w:val="Standaardalinea-lettertype"/>
    <w:uiPriority w:val="33"/>
    <w:qFormat/>
    <w:rsid w:val="00BC6279"/>
    <w:rPr>
      <w:i/>
      <w:iCs/>
      <w:smallCaps/>
      <w:spacing w:val="5"/>
    </w:rPr>
  </w:style>
  <w:style w:type="paragraph" w:styleId="Kopvaninhoudsopgave">
    <w:name w:val="TOC Heading"/>
    <w:basedOn w:val="Kop1"/>
    <w:next w:val="Standaard"/>
    <w:uiPriority w:val="39"/>
    <w:semiHidden/>
    <w:unhideWhenUsed/>
    <w:qFormat/>
    <w:rsid w:val="00BC6279"/>
    <w:pPr>
      <w:outlineLvl w:val="9"/>
    </w:pPr>
    <w:rPr>
      <w:lang w:bidi="en-US"/>
    </w:rPr>
  </w:style>
  <w:style w:type="paragraph" w:styleId="Inhopg1">
    <w:name w:val="toc 1"/>
    <w:basedOn w:val="Standaard"/>
    <w:next w:val="Standaard"/>
    <w:autoRedefine/>
    <w:uiPriority w:val="39"/>
    <w:unhideWhenUsed/>
    <w:rsid w:val="002E24ED"/>
    <w:pPr>
      <w:spacing w:after="100"/>
    </w:pPr>
  </w:style>
  <w:style w:type="paragraph" w:styleId="Inhopg2">
    <w:name w:val="toc 2"/>
    <w:basedOn w:val="Standaard"/>
    <w:next w:val="Standaard"/>
    <w:autoRedefine/>
    <w:uiPriority w:val="39"/>
    <w:unhideWhenUsed/>
    <w:rsid w:val="002E24ED"/>
    <w:pPr>
      <w:spacing w:after="100"/>
      <w:ind w:left="220"/>
    </w:pPr>
  </w:style>
  <w:style w:type="paragraph" w:styleId="Inhopg3">
    <w:name w:val="toc 3"/>
    <w:basedOn w:val="Standaard"/>
    <w:next w:val="Standaard"/>
    <w:autoRedefine/>
    <w:uiPriority w:val="39"/>
    <w:unhideWhenUsed/>
    <w:rsid w:val="002E24ED"/>
    <w:pPr>
      <w:spacing w:after="100"/>
      <w:ind w:left="440"/>
    </w:pPr>
  </w:style>
  <w:style w:type="character" w:styleId="Hyperlink">
    <w:name w:val="Hyperlink"/>
    <w:basedOn w:val="Standaardalinea-lettertype"/>
    <w:uiPriority w:val="99"/>
    <w:unhideWhenUsed/>
    <w:rsid w:val="002E24ED"/>
    <w:rPr>
      <w:color w:val="0000FF" w:themeColor="hyperlink"/>
      <w:u w:val="single"/>
    </w:rPr>
  </w:style>
  <w:style w:type="paragraph" w:styleId="Voetnoottekst">
    <w:name w:val="footnote text"/>
    <w:basedOn w:val="Standaard"/>
    <w:link w:val="VoetnoottekstChar"/>
    <w:uiPriority w:val="99"/>
    <w:semiHidden/>
    <w:unhideWhenUsed/>
    <w:rsid w:val="0092608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26083"/>
    <w:rPr>
      <w:sz w:val="20"/>
      <w:szCs w:val="20"/>
    </w:rPr>
  </w:style>
  <w:style w:type="character" w:styleId="Voetnootmarkering">
    <w:name w:val="footnote reference"/>
    <w:basedOn w:val="Standaardalinea-lettertype"/>
    <w:uiPriority w:val="99"/>
    <w:semiHidden/>
    <w:unhideWhenUsed/>
    <w:rsid w:val="009260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E24ED"/>
    <w:pPr>
      <w:spacing w:line="360" w:lineRule="auto"/>
      <w:jc w:val="both"/>
    </w:pPr>
    <w:rPr>
      <w:sz w:val="24"/>
    </w:rPr>
  </w:style>
  <w:style w:type="paragraph" w:styleId="Kop1">
    <w:name w:val="heading 1"/>
    <w:basedOn w:val="Standaard"/>
    <w:next w:val="Standaard"/>
    <w:link w:val="Kop1Char"/>
    <w:uiPriority w:val="9"/>
    <w:qFormat/>
    <w:rsid w:val="00995685"/>
    <w:pPr>
      <w:suppressAutoHyphens/>
      <w:spacing w:after="480"/>
      <w:contextualSpacing/>
      <w:jc w:val="left"/>
      <w:outlineLvl w:val="0"/>
    </w:pPr>
    <w:rPr>
      <w:smallCaps/>
      <w:spacing w:val="5"/>
      <w:sz w:val="36"/>
      <w:szCs w:val="36"/>
    </w:rPr>
  </w:style>
  <w:style w:type="paragraph" w:styleId="Kop2">
    <w:name w:val="heading 2"/>
    <w:basedOn w:val="Standaard"/>
    <w:next w:val="Standaard"/>
    <w:link w:val="Kop2Char"/>
    <w:uiPriority w:val="9"/>
    <w:unhideWhenUsed/>
    <w:qFormat/>
    <w:rsid w:val="009059F5"/>
    <w:pPr>
      <w:spacing w:before="200" w:after="0" w:line="271" w:lineRule="auto"/>
      <w:jc w:val="left"/>
      <w:outlineLvl w:val="1"/>
    </w:pPr>
    <w:rPr>
      <w:smallCaps/>
      <w:sz w:val="28"/>
      <w:szCs w:val="28"/>
    </w:rPr>
  </w:style>
  <w:style w:type="paragraph" w:styleId="Kop3">
    <w:name w:val="heading 3"/>
    <w:basedOn w:val="Standaard"/>
    <w:next w:val="Standaard"/>
    <w:link w:val="Kop3Char"/>
    <w:uiPriority w:val="9"/>
    <w:unhideWhenUsed/>
    <w:qFormat/>
    <w:rsid w:val="00BC6279"/>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BC6279"/>
    <w:pPr>
      <w:spacing w:after="0" w:line="271" w:lineRule="auto"/>
      <w:outlineLvl w:val="3"/>
    </w:pPr>
    <w:rPr>
      <w:b/>
      <w:bCs/>
      <w:spacing w:val="5"/>
      <w:szCs w:val="24"/>
    </w:rPr>
  </w:style>
  <w:style w:type="paragraph" w:styleId="Kop5">
    <w:name w:val="heading 5"/>
    <w:basedOn w:val="Standaard"/>
    <w:next w:val="Standaard"/>
    <w:link w:val="Kop5Char"/>
    <w:uiPriority w:val="9"/>
    <w:semiHidden/>
    <w:unhideWhenUsed/>
    <w:qFormat/>
    <w:rsid w:val="00BC6279"/>
    <w:pPr>
      <w:spacing w:after="0" w:line="271" w:lineRule="auto"/>
      <w:outlineLvl w:val="4"/>
    </w:pPr>
    <w:rPr>
      <w:i/>
      <w:iCs/>
      <w:szCs w:val="24"/>
    </w:rPr>
  </w:style>
  <w:style w:type="paragraph" w:styleId="Kop6">
    <w:name w:val="heading 6"/>
    <w:basedOn w:val="Standaard"/>
    <w:next w:val="Standaard"/>
    <w:link w:val="Kop6Char"/>
    <w:uiPriority w:val="9"/>
    <w:semiHidden/>
    <w:unhideWhenUsed/>
    <w:qFormat/>
    <w:rsid w:val="00BC6279"/>
    <w:p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BC6279"/>
    <w:p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BC6279"/>
    <w:p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BC6279"/>
    <w:p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5685"/>
    <w:rPr>
      <w:smallCaps/>
      <w:spacing w:val="5"/>
      <w:sz w:val="36"/>
      <w:szCs w:val="36"/>
    </w:rPr>
  </w:style>
  <w:style w:type="character" w:customStyle="1" w:styleId="Kop2Char">
    <w:name w:val="Kop 2 Char"/>
    <w:basedOn w:val="Standaardalinea-lettertype"/>
    <w:link w:val="Kop2"/>
    <w:uiPriority w:val="9"/>
    <w:rsid w:val="009059F5"/>
    <w:rPr>
      <w:smallCaps/>
      <w:sz w:val="28"/>
      <w:szCs w:val="28"/>
    </w:rPr>
  </w:style>
  <w:style w:type="paragraph" w:styleId="Lijstalinea">
    <w:name w:val="List Paragraph"/>
    <w:basedOn w:val="Standaard"/>
    <w:uiPriority w:val="34"/>
    <w:qFormat/>
    <w:rsid w:val="00BC6279"/>
    <w:pPr>
      <w:ind w:left="720"/>
      <w:contextualSpacing/>
    </w:pPr>
  </w:style>
  <w:style w:type="table" w:styleId="Tabelraster">
    <w:name w:val="Table Grid"/>
    <w:basedOn w:val="Standaardtabel"/>
    <w:uiPriority w:val="59"/>
    <w:rsid w:val="00610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B745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B745B"/>
  </w:style>
  <w:style w:type="paragraph" w:styleId="Voettekst">
    <w:name w:val="footer"/>
    <w:basedOn w:val="Standaard"/>
    <w:link w:val="VoettekstChar"/>
    <w:uiPriority w:val="99"/>
    <w:unhideWhenUsed/>
    <w:rsid w:val="00CB745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B745B"/>
  </w:style>
  <w:style w:type="character" w:styleId="Verwijzingopmerking">
    <w:name w:val="annotation reference"/>
    <w:basedOn w:val="Standaardalinea-lettertype"/>
    <w:uiPriority w:val="99"/>
    <w:semiHidden/>
    <w:unhideWhenUsed/>
    <w:rsid w:val="00A919D0"/>
    <w:rPr>
      <w:sz w:val="16"/>
      <w:szCs w:val="16"/>
    </w:rPr>
  </w:style>
  <w:style w:type="paragraph" w:styleId="Tekstopmerking">
    <w:name w:val="annotation text"/>
    <w:basedOn w:val="Standaard"/>
    <w:link w:val="TekstopmerkingChar"/>
    <w:uiPriority w:val="99"/>
    <w:semiHidden/>
    <w:unhideWhenUsed/>
    <w:rsid w:val="00A919D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919D0"/>
    <w:rPr>
      <w:sz w:val="20"/>
      <w:szCs w:val="20"/>
    </w:rPr>
  </w:style>
  <w:style w:type="paragraph" w:styleId="Onderwerpvanopmerking">
    <w:name w:val="annotation subject"/>
    <w:basedOn w:val="Tekstopmerking"/>
    <w:next w:val="Tekstopmerking"/>
    <w:link w:val="OnderwerpvanopmerkingChar"/>
    <w:uiPriority w:val="99"/>
    <w:semiHidden/>
    <w:unhideWhenUsed/>
    <w:rsid w:val="00A919D0"/>
    <w:rPr>
      <w:b/>
      <w:bCs/>
    </w:rPr>
  </w:style>
  <w:style w:type="character" w:customStyle="1" w:styleId="OnderwerpvanopmerkingChar">
    <w:name w:val="Onderwerp van opmerking Char"/>
    <w:basedOn w:val="TekstopmerkingChar"/>
    <w:link w:val="Onderwerpvanopmerking"/>
    <w:uiPriority w:val="99"/>
    <w:semiHidden/>
    <w:rsid w:val="00A919D0"/>
    <w:rPr>
      <w:b/>
      <w:bCs/>
      <w:sz w:val="20"/>
      <w:szCs w:val="20"/>
    </w:rPr>
  </w:style>
  <w:style w:type="paragraph" w:styleId="Ballontekst">
    <w:name w:val="Balloon Text"/>
    <w:basedOn w:val="Standaard"/>
    <w:link w:val="BallontekstChar"/>
    <w:uiPriority w:val="99"/>
    <w:semiHidden/>
    <w:unhideWhenUsed/>
    <w:rsid w:val="00A919D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19D0"/>
    <w:rPr>
      <w:rFonts w:ascii="Tahoma" w:hAnsi="Tahoma" w:cs="Tahoma"/>
      <w:sz w:val="16"/>
      <w:szCs w:val="16"/>
    </w:rPr>
  </w:style>
  <w:style w:type="paragraph" w:styleId="Normaalweb">
    <w:name w:val="Normal (Web)"/>
    <w:basedOn w:val="Standaard"/>
    <w:uiPriority w:val="99"/>
    <w:semiHidden/>
    <w:unhideWhenUsed/>
    <w:rsid w:val="00F1728E"/>
    <w:pPr>
      <w:spacing w:before="100" w:beforeAutospacing="1" w:after="100" w:afterAutospacing="1" w:line="240" w:lineRule="auto"/>
    </w:pPr>
    <w:rPr>
      <w:rFonts w:ascii="Times New Roman" w:eastAsia="Times New Roman" w:hAnsi="Times New Roman" w:cs="Times New Roman"/>
      <w:szCs w:val="24"/>
      <w:lang w:eastAsia="nl-NL"/>
    </w:rPr>
  </w:style>
  <w:style w:type="character" w:customStyle="1" w:styleId="Kop3Char">
    <w:name w:val="Kop 3 Char"/>
    <w:basedOn w:val="Standaardalinea-lettertype"/>
    <w:link w:val="Kop3"/>
    <w:uiPriority w:val="9"/>
    <w:rsid w:val="00BC6279"/>
    <w:rPr>
      <w:i/>
      <w:iCs/>
      <w:smallCaps/>
      <w:spacing w:val="5"/>
      <w:sz w:val="26"/>
      <w:szCs w:val="26"/>
    </w:rPr>
  </w:style>
  <w:style w:type="character" w:customStyle="1" w:styleId="Kop4Char">
    <w:name w:val="Kop 4 Char"/>
    <w:basedOn w:val="Standaardalinea-lettertype"/>
    <w:link w:val="Kop4"/>
    <w:uiPriority w:val="9"/>
    <w:semiHidden/>
    <w:rsid w:val="00BC6279"/>
    <w:rPr>
      <w:b/>
      <w:bCs/>
      <w:spacing w:val="5"/>
      <w:sz w:val="24"/>
      <w:szCs w:val="24"/>
    </w:rPr>
  </w:style>
  <w:style w:type="character" w:customStyle="1" w:styleId="Kop5Char">
    <w:name w:val="Kop 5 Char"/>
    <w:basedOn w:val="Standaardalinea-lettertype"/>
    <w:link w:val="Kop5"/>
    <w:uiPriority w:val="9"/>
    <w:semiHidden/>
    <w:rsid w:val="00BC6279"/>
    <w:rPr>
      <w:i/>
      <w:iCs/>
      <w:sz w:val="24"/>
      <w:szCs w:val="24"/>
    </w:rPr>
  </w:style>
  <w:style w:type="character" w:customStyle="1" w:styleId="Kop6Char">
    <w:name w:val="Kop 6 Char"/>
    <w:basedOn w:val="Standaardalinea-lettertype"/>
    <w:link w:val="Kop6"/>
    <w:uiPriority w:val="9"/>
    <w:semiHidden/>
    <w:rsid w:val="00BC6279"/>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BC6279"/>
    <w:rPr>
      <w:b/>
      <w:bCs/>
      <w:i/>
      <w:iCs/>
      <w:color w:val="5A5A5A" w:themeColor="text1" w:themeTint="A5"/>
      <w:sz w:val="20"/>
      <w:szCs w:val="20"/>
    </w:rPr>
  </w:style>
  <w:style w:type="character" w:customStyle="1" w:styleId="Kop8Char">
    <w:name w:val="Kop 8 Char"/>
    <w:basedOn w:val="Standaardalinea-lettertype"/>
    <w:link w:val="Kop8"/>
    <w:uiPriority w:val="9"/>
    <w:semiHidden/>
    <w:rsid w:val="00BC6279"/>
    <w:rPr>
      <w:b/>
      <w:bCs/>
      <w:color w:val="7F7F7F" w:themeColor="text1" w:themeTint="80"/>
      <w:sz w:val="20"/>
      <w:szCs w:val="20"/>
    </w:rPr>
  </w:style>
  <w:style w:type="character" w:customStyle="1" w:styleId="Kop9Char">
    <w:name w:val="Kop 9 Char"/>
    <w:basedOn w:val="Standaardalinea-lettertype"/>
    <w:link w:val="Kop9"/>
    <w:uiPriority w:val="9"/>
    <w:semiHidden/>
    <w:rsid w:val="00BC6279"/>
    <w:rPr>
      <w:b/>
      <w:bCs/>
      <w:i/>
      <w:iCs/>
      <w:color w:val="7F7F7F" w:themeColor="text1" w:themeTint="80"/>
      <w:sz w:val="18"/>
      <w:szCs w:val="18"/>
    </w:rPr>
  </w:style>
  <w:style w:type="paragraph" w:styleId="Titel">
    <w:name w:val="Title"/>
    <w:basedOn w:val="Standaard"/>
    <w:next w:val="Standaard"/>
    <w:link w:val="TitelChar"/>
    <w:uiPriority w:val="10"/>
    <w:qFormat/>
    <w:rsid w:val="00BC6279"/>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BC6279"/>
    <w:rPr>
      <w:smallCaps/>
      <w:sz w:val="52"/>
      <w:szCs w:val="52"/>
    </w:rPr>
  </w:style>
  <w:style w:type="paragraph" w:styleId="Ondertitel">
    <w:name w:val="Subtitle"/>
    <w:basedOn w:val="Standaard"/>
    <w:next w:val="Standaard"/>
    <w:link w:val="OndertitelChar"/>
    <w:uiPriority w:val="11"/>
    <w:qFormat/>
    <w:rsid w:val="00BC6279"/>
    <w:rPr>
      <w:i/>
      <w:iCs/>
      <w:smallCaps/>
      <w:spacing w:val="10"/>
      <w:sz w:val="28"/>
      <w:szCs w:val="28"/>
    </w:rPr>
  </w:style>
  <w:style w:type="character" w:customStyle="1" w:styleId="OndertitelChar">
    <w:name w:val="Ondertitel Char"/>
    <w:basedOn w:val="Standaardalinea-lettertype"/>
    <w:link w:val="Ondertitel"/>
    <w:uiPriority w:val="11"/>
    <w:rsid w:val="00BC6279"/>
    <w:rPr>
      <w:i/>
      <w:iCs/>
      <w:smallCaps/>
      <w:spacing w:val="10"/>
      <w:sz w:val="28"/>
      <w:szCs w:val="28"/>
    </w:rPr>
  </w:style>
  <w:style w:type="character" w:styleId="Zwaar">
    <w:name w:val="Strong"/>
    <w:uiPriority w:val="22"/>
    <w:qFormat/>
    <w:rsid w:val="00BC6279"/>
    <w:rPr>
      <w:b/>
      <w:bCs/>
    </w:rPr>
  </w:style>
  <w:style w:type="character" w:styleId="Nadruk">
    <w:name w:val="Emphasis"/>
    <w:uiPriority w:val="20"/>
    <w:qFormat/>
    <w:rsid w:val="00BC6279"/>
    <w:rPr>
      <w:b/>
      <w:bCs/>
      <w:i/>
      <w:iCs/>
      <w:spacing w:val="10"/>
    </w:rPr>
  </w:style>
  <w:style w:type="paragraph" w:styleId="Geenafstand">
    <w:name w:val="No Spacing"/>
    <w:basedOn w:val="Standaard"/>
    <w:uiPriority w:val="1"/>
    <w:qFormat/>
    <w:rsid w:val="0077692D"/>
    <w:pPr>
      <w:spacing w:before="120" w:after="0" w:line="240" w:lineRule="auto"/>
      <w:jc w:val="left"/>
    </w:pPr>
    <w:rPr>
      <w:sz w:val="20"/>
    </w:rPr>
  </w:style>
  <w:style w:type="paragraph" w:styleId="Citaat">
    <w:name w:val="Quote"/>
    <w:basedOn w:val="Standaard"/>
    <w:next w:val="Standaard"/>
    <w:link w:val="CitaatChar"/>
    <w:uiPriority w:val="29"/>
    <w:qFormat/>
    <w:rsid w:val="00BC6279"/>
    <w:rPr>
      <w:i/>
      <w:iCs/>
    </w:rPr>
  </w:style>
  <w:style w:type="character" w:customStyle="1" w:styleId="CitaatChar">
    <w:name w:val="Citaat Char"/>
    <w:basedOn w:val="Standaardalinea-lettertype"/>
    <w:link w:val="Citaat"/>
    <w:uiPriority w:val="29"/>
    <w:rsid w:val="00BC6279"/>
    <w:rPr>
      <w:i/>
      <w:iCs/>
    </w:rPr>
  </w:style>
  <w:style w:type="paragraph" w:styleId="Duidelijkcitaat">
    <w:name w:val="Intense Quote"/>
    <w:basedOn w:val="Standaard"/>
    <w:next w:val="Standaard"/>
    <w:link w:val="DuidelijkcitaatChar"/>
    <w:uiPriority w:val="30"/>
    <w:qFormat/>
    <w:rsid w:val="00BC6279"/>
    <w:pPr>
      <w:pBdr>
        <w:top w:val="single" w:sz="4" w:space="10" w:color="auto"/>
        <w:bottom w:val="single" w:sz="4" w:space="10" w:color="auto"/>
      </w:pBdr>
      <w:spacing w:before="240" w:after="240" w:line="300" w:lineRule="auto"/>
      <w:ind w:left="1152" w:right="1152"/>
    </w:pPr>
    <w:rPr>
      <w:i/>
      <w:iCs/>
    </w:rPr>
  </w:style>
  <w:style w:type="character" w:customStyle="1" w:styleId="DuidelijkcitaatChar">
    <w:name w:val="Duidelijk citaat Char"/>
    <w:basedOn w:val="Standaardalinea-lettertype"/>
    <w:link w:val="Duidelijkcitaat"/>
    <w:uiPriority w:val="30"/>
    <w:rsid w:val="00BC6279"/>
    <w:rPr>
      <w:i/>
      <w:iCs/>
    </w:rPr>
  </w:style>
  <w:style w:type="character" w:styleId="Subtielebenadrukking">
    <w:name w:val="Subtle Emphasis"/>
    <w:uiPriority w:val="19"/>
    <w:qFormat/>
    <w:rsid w:val="00BC6279"/>
    <w:rPr>
      <w:i/>
      <w:iCs/>
    </w:rPr>
  </w:style>
  <w:style w:type="character" w:styleId="Intensievebenadrukking">
    <w:name w:val="Intense Emphasis"/>
    <w:uiPriority w:val="21"/>
    <w:qFormat/>
    <w:rsid w:val="00BC6279"/>
    <w:rPr>
      <w:b/>
      <w:bCs/>
      <w:i/>
      <w:iCs/>
    </w:rPr>
  </w:style>
  <w:style w:type="character" w:styleId="Subtieleverwijzing">
    <w:name w:val="Subtle Reference"/>
    <w:basedOn w:val="Standaardalinea-lettertype"/>
    <w:uiPriority w:val="31"/>
    <w:qFormat/>
    <w:rsid w:val="00BC6279"/>
    <w:rPr>
      <w:smallCaps/>
    </w:rPr>
  </w:style>
  <w:style w:type="character" w:styleId="Intensieveverwijzing">
    <w:name w:val="Intense Reference"/>
    <w:uiPriority w:val="32"/>
    <w:qFormat/>
    <w:rsid w:val="00BC6279"/>
    <w:rPr>
      <w:b/>
      <w:bCs/>
      <w:smallCaps/>
    </w:rPr>
  </w:style>
  <w:style w:type="character" w:styleId="Titelvanboek">
    <w:name w:val="Book Title"/>
    <w:basedOn w:val="Standaardalinea-lettertype"/>
    <w:uiPriority w:val="33"/>
    <w:qFormat/>
    <w:rsid w:val="00BC6279"/>
    <w:rPr>
      <w:i/>
      <w:iCs/>
      <w:smallCaps/>
      <w:spacing w:val="5"/>
    </w:rPr>
  </w:style>
  <w:style w:type="paragraph" w:styleId="Kopvaninhoudsopgave">
    <w:name w:val="TOC Heading"/>
    <w:basedOn w:val="Kop1"/>
    <w:next w:val="Standaard"/>
    <w:uiPriority w:val="39"/>
    <w:semiHidden/>
    <w:unhideWhenUsed/>
    <w:qFormat/>
    <w:rsid w:val="00BC6279"/>
    <w:pPr>
      <w:outlineLvl w:val="9"/>
    </w:pPr>
    <w:rPr>
      <w:lang w:bidi="en-US"/>
    </w:rPr>
  </w:style>
  <w:style w:type="paragraph" w:styleId="Inhopg1">
    <w:name w:val="toc 1"/>
    <w:basedOn w:val="Standaard"/>
    <w:next w:val="Standaard"/>
    <w:autoRedefine/>
    <w:uiPriority w:val="39"/>
    <w:unhideWhenUsed/>
    <w:rsid w:val="002E24ED"/>
    <w:pPr>
      <w:spacing w:after="100"/>
    </w:pPr>
  </w:style>
  <w:style w:type="paragraph" w:styleId="Inhopg2">
    <w:name w:val="toc 2"/>
    <w:basedOn w:val="Standaard"/>
    <w:next w:val="Standaard"/>
    <w:autoRedefine/>
    <w:uiPriority w:val="39"/>
    <w:unhideWhenUsed/>
    <w:rsid w:val="002E24ED"/>
    <w:pPr>
      <w:spacing w:after="100"/>
      <w:ind w:left="220"/>
    </w:pPr>
  </w:style>
  <w:style w:type="paragraph" w:styleId="Inhopg3">
    <w:name w:val="toc 3"/>
    <w:basedOn w:val="Standaard"/>
    <w:next w:val="Standaard"/>
    <w:autoRedefine/>
    <w:uiPriority w:val="39"/>
    <w:unhideWhenUsed/>
    <w:rsid w:val="002E24ED"/>
    <w:pPr>
      <w:spacing w:after="100"/>
      <w:ind w:left="440"/>
    </w:pPr>
  </w:style>
  <w:style w:type="character" w:styleId="Hyperlink">
    <w:name w:val="Hyperlink"/>
    <w:basedOn w:val="Standaardalinea-lettertype"/>
    <w:uiPriority w:val="99"/>
    <w:unhideWhenUsed/>
    <w:rsid w:val="002E24ED"/>
    <w:rPr>
      <w:color w:val="0000FF" w:themeColor="hyperlink"/>
      <w:u w:val="single"/>
    </w:rPr>
  </w:style>
  <w:style w:type="paragraph" w:styleId="Voetnoottekst">
    <w:name w:val="footnote text"/>
    <w:basedOn w:val="Standaard"/>
    <w:link w:val="VoetnoottekstChar"/>
    <w:uiPriority w:val="99"/>
    <w:semiHidden/>
    <w:unhideWhenUsed/>
    <w:rsid w:val="0092608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26083"/>
    <w:rPr>
      <w:sz w:val="20"/>
      <w:szCs w:val="20"/>
    </w:rPr>
  </w:style>
  <w:style w:type="character" w:styleId="Voetnootmarkering">
    <w:name w:val="footnote reference"/>
    <w:basedOn w:val="Standaardalinea-lettertype"/>
    <w:uiPriority w:val="99"/>
    <w:semiHidden/>
    <w:unhideWhenUsed/>
    <w:rsid w:val="009260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82251">
      <w:bodyDiv w:val="1"/>
      <w:marLeft w:val="0"/>
      <w:marRight w:val="0"/>
      <w:marTop w:val="0"/>
      <w:marBottom w:val="0"/>
      <w:divBdr>
        <w:top w:val="none" w:sz="0" w:space="0" w:color="auto"/>
        <w:left w:val="none" w:sz="0" w:space="0" w:color="auto"/>
        <w:bottom w:val="none" w:sz="0" w:space="0" w:color="auto"/>
        <w:right w:val="none" w:sz="0" w:space="0" w:color="auto"/>
      </w:divBdr>
    </w:div>
    <w:div w:id="755130658">
      <w:bodyDiv w:val="1"/>
      <w:marLeft w:val="0"/>
      <w:marRight w:val="0"/>
      <w:marTop w:val="0"/>
      <w:marBottom w:val="0"/>
      <w:divBdr>
        <w:top w:val="none" w:sz="0" w:space="0" w:color="auto"/>
        <w:left w:val="none" w:sz="0" w:space="0" w:color="auto"/>
        <w:bottom w:val="none" w:sz="0" w:space="0" w:color="auto"/>
        <w:right w:val="none" w:sz="0" w:space="0" w:color="auto"/>
      </w:divBdr>
    </w:div>
    <w:div w:id="1254822599">
      <w:bodyDiv w:val="1"/>
      <w:marLeft w:val="0"/>
      <w:marRight w:val="0"/>
      <w:marTop w:val="0"/>
      <w:marBottom w:val="0"/>
      <w:divBdr>
        <w:top w:val="none" w:sz="0" w:space="0" w:color="auto"/>
        <w:left w:val="none" w:sz="0" w:space="0" w:color="auto"/>
        <w:bottom w:val="none" w:sz="0" w:space="0" w:color="auto"/>
        <w:right w:val="none" w:sz="0" w:space="0" w:color="auto"/>
      </w:divBdr>
    </w:div>
    <w:div w:id="1347754877">
      <w:bodyDiv w:val="1"/>
      <w:marLeft w:val="0"/>
      <w:marRight w:val="0"/>
      <w:marTop w:val="0"/>
      <w:marBottom w:val="0"/>
      <w:divBdr>
        <w:top w:val="none" w:sz="0" w:space="0" w:color="auto"/>
        <w:left w:val="none" w:sz="0" w:space="0" w:color="auto"/>
        <w:bottom w:val="none" w:sz="0" w:space="0" w:color="auto"/>
        <w:right w:val="none" w:sz="0" w:space="0" w:color="auto"/>
      </w:divBdr>
    </w:div>
    <w:div w:id="1356999280">
      <w:bodyDiv w:val="1"/>
      <w:marLeft w:val="0"/>
      <w:marRight w:val="0"/>
      <w:marTop w:val="0"/>
      <w:marBottom w:val="0"/>
      <w:divBdr>
        <w:top w:val="none" w:sz="0" w:space="0" w:color="auto"/>
        <w:left w:val="none" w:sz="0" w:space="0" w:color="auto"/>
        <w:bottom w:val="none" w:sz="0" w:space="0" w:color="auto"/>
        <w:right w:val="none" w:sz="0" w:space="0" w:color="auto"/>
      </w:divBdr>
    </w:div>
    <w:div w:id="1423454335">
      <w:bodyDiv w:val="1"/>
      <w:marLeft w:val="0"/>
      <w:marRight w:val="0"/>
      <w:marTop w:val="0"/>
      <w:marBottom w:val="0"/>
      <w:divBdr>
        <w:top w:val="none" w:sz="0" w:space="0" w:color="auto"/>
        <w:left w:val="none" w:sz="0" w:space="0" w:color="auto"/>
        <w:bottom w:val="none" w:sz="0" w:space="0" w:color="auto"/>
        <w:right w:val="none" w:sz="0" w:space="0" w:color="auto"/>
      </w:divBdr>
    </w:div>
    <w:div w:id="1651207257">
      <w:bodyDiv w:val="1"/>
      <w:marLeft w:val="0"/>
      <w:marRight w:val="0"/>
      <w:marTop w:val="0"/>
      <w:marBottom w:val="0"/>
      <w:divBdr>
        <w:top w:val="none" w:sz="0" w:space="0" w:color="auto"/>
        <w:left w:val="none" w:sz="0" w:space="0" w:color="auto"/>
        <w:bottom w:val="none" w:sz="0" w:space="0" w:color="auto"/>
        <w:right w:val="none" w:sz="0" w:space="0" w:color="auto"/>
      </w:divBdr>
    </w:div>
    <w:div w:id="203942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package" Target="embeddings/Microsoft_Excel_Worksheet7.xlsx"/><Relationship Id="rId3" Type="http://schemas.openxmlformats.org/officeDocument/2006/relationships/styles" Target="styles.xml"/><Relationship Id="rId21" Type="http://schemas.openxmlformats.org/officeDocument/2006/relationships/package" Target="embeddings/Microsoft_Excel_Worksheet5.xlsx"/><Relationship Id="rId34" Type="http://schemas.openxmlformats.org/officeDocument/2006/relationships/package" Target="embeddings/Microsoft_Excel_Worksheet11.xlsx"/><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5" Type="http://schemas.openxmlformats.org/officeDocument/2006/relationships/image" Target="media/image10.emf"/><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32" Type="http://schemas.openxmlformats.org/officeDocument/2006/relationships/package" Target="embeddings/Microsoft_Excel_Worksheet10.xlsx"/><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6.xlsx"/><Relationship Id="rId28" Type="http://schemas.openxmlformats.org/officeDocument/2006/relationships/package" Target="embeddings/Microsoft_Excel_Worksheet8.xlsx"/><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package" Target="embeddings/Microsoft_Excel_Worksheet4.xlsx"/><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package" Target="embeddings/Microsoft_Excel_Worksheet9.xlsx"/><Relationship Id="rId35"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31DEC-01E4-4145-944D-1AE964502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43</Pages>
  <Words>11133</Words>
  <Characters>61233</Characters>
  <Application>Microsoft Office Word</Application>
  <DocSecurity>0</DocSecurity>
  <Lines>510</Lines>
  <Paragraphs>144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72222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van den Bergh</dc:creator>
  <cp:lastModifiedBy>Bart van den Bergh</cp:lastModifiedBy>
  <cp:revision>20</cp:revision>
  <cp:lastPrinted>2013-07-20T09:54:00Z</cp:lastPrinted>
  <dcterms:created xsi:type="dcterms:W3CDTF">2013-07-20T07:50:00Z</dcterms:created>
  <dcterms:modified xsi:type="dcterms:W3CDTF">2013-07-20T09:54:00Z</dcterms:modified>
</cp:coreProperties>
</file>