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615A" w:rsidRPr="00F71E55" w:rsidRDefault="00862B11">
      <w:pPr>
        <w:rPr>
          <w:b/>
          <w:lang w:val="nl-NL"/>
        </w:rPr>
      </w:pPr>
      <w:r>
        <w:rPr>
          <w:b/>
          <w:noProof/>
          <w:lang w:val="en-US" w:eastAsia="nl-NL"/>
        </w:rPr>
      </w:r>
      <w:r w:rsidRPr="00862B11">
        <w:rPr>
          <w:b/>
          <w:noProof/>
          <w:lang w:val="en-US" w:eastAsia="nl-NL"/>
        </w:rPr>
        <w:pict>
          <v:shapetype id="_x0000_t202" coordsize="21600,21600" o:spt="202" path="m,l,21600r21600,l21600,xe">
            <v:stroke joinstyle="miter"/>
            <v:path gradientshapeok="t" o:connecttype="rect"/>
          </v:shapetype>
          <v:shape id="Text Box 8" o:spid="_x0000_s1027" type="#_x0000_t202" style="width:315pt;height:9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" stroked="f">
            <v:textbox>
              <w:txbxContent>
                <w:p w:rsidR="00B8170A" w:rsidRPr="00402BBE" w:rsidRDefault="00B8170A" w:rsidP="00DD615A">
                  <w:pPr>
                    <w:rPr>
                      <w:b/>
                      <w:sz w:val="24"/>
                      <w:lang w:val="nl-NL"/>
                    </w:rPr>
                  </w:pPr>
                  <w:r w:rsidRPr="00402BBE">
                    <w:rPr>
                      <w:b/>
                      <w:sz w:val="24"/>
                      <w:lang w:val="nl-NL"/>
                    </w:rPr>
                    <w:t>Erasmus Universiteit Rotterdam</w:t>
                  </w:r>
                </w:p>
                <w:p w:rsidR="00B8170A" w:rsidRPr="00402BBE" w:rsidRDefault="00B8170A" w:rsidP="00DD615A">
                  <w:pPr>
                    <w:rPr>
                      <w:b/>
                      <w:sz w:val="24"/>
                      <w:lang w:val="nl-NL"/>
                    </w:rPr>
                  </w:pPr>
                  <w:r w:rsidRPr="00402BBE">
                    <w:rPr>
                      <w:b/>
                      <w:sz w:val="24"/>
                      <w:lang w:val="nl-NL"/>
                    </w:rPr>
                    <w:t>ERASMUS SCHOOL OF ECONOMICS</w:t>
                  </w:r>
                </w:p>
                <w:p w:rsidR="00B8170A" w:rsidRPr="004D409D" w:rsidRDefault="00B8170A" w:rsidP="00DD615A">
                  <w:pPr>
                    <w:rPr>
                      <w:b/>
                      <w:sz w:val="24"/>
                    </w:rPr>
                  </w:pPr>
                  <w:r>
                    <w:rPr>
                      <w:b/>
                      <w:sz w:val="24"/>
                    </w:rPr>
                    <w:t>Economie en Bedrijfseconomie</w:t>
                  </w:r>
                </w:p>
                <w:p w:rsidR="00B8170A" w:rsidRDefault="00B8170A" w:rsidP="00DD615A"/>
              </w:txbxContent>
            </v:textbox>
            <w10:wrap type="none"/>
            <w10:anchorlock/>
          </v:shape>
        </w:pict>
      </w:r>
    </w:p>
    <w:p w:rsidR="009F1DD8" w:rsidRPr="00F71E55" w:rsidRDefault="009F1DD8">
      <w:pPr>
        <w:rPr>
          <w:b/>
          <w:lang w:val="nl-NL"/>
        </w:rPr>
      </w:pPr>
    </w:p>
    <w:p w:rsidR="00DD615A" w:rsidRPr="00F71E55" w:rsidRDefault="00DD615A">
      <w:pPr>
        <w:rPr>
          <w:b/>
          <w:lang w:val="nl-NL"/>
        </w:rPr>
      </w:pPr>
    </w:p>
    <w:p w:rsidR="00DD615A" w:rsidRPr="00F71E55" w:rsidRDefault="00DD615A">
      <w:pPr>
        <w:rPr>
          <w:b/>
          <w:lang w:val="nl-NL"/>
        </w:rPr>
      </w:pPr>
    </w:p>
    <w:p w:rsidR="00DD615A" w:rsidRPr="00F71E55" w:rsidRDefault="00DD615A">
      <w:pPr>
        <w:rPr>
          <w:b/>
          <w:lang w:val="nl-NL"/>
        </w:rPr>
      </w:pPr>
    </w:p>
    <w:p w:rsidR="00DD615A" w:rsidRPr="00F71E55" w:rsidRDefault="00DD615A">
      <w:pPr>
        <w:rPr>
          <w:b/>
          <w:lang w:val="nl-NL"/>
        </w:rPr>
      </w:pPr>
    </w:p>
    <w:p w:rsidR="00DD615A" w:rsidRPr="00F71E55" w:rsidRDefault="00DD615A">
      <w:pPr>
        <w:rPr>
          <w:b/>
          <w:lang w:val="nl-NL"/>
        </w:rPr>
      </w:pPr>
    </w:p>
    <w:p w:rsidR="00ED33C7" w:rsidRPr="00F71E55" w:rsidRDefault="00ED33C7">
      <w:pPr>
        <w:rPr>
          <w:b/>
          <w:lang w:val="nl-NL"/>
        </w:rPr>
      </w:pPr>
    </w:p>
    <w:p w:rsidR="00DD615A" w:rsidRPr="00F71E55" w:rsidRDefault="00DD615A">
      <w:pPr>
        <w:rPr>
          <w:b/>
          <w:lang w:val="nl-NL"/>
        </w:rPr>
      </w:pPr>
    </w:p>
    <w:p w:rsidR="00483E13" w:rsidRPr="00F71E55" w:rsidRDefault="00483E13" w:rsidP="00483E13">
      <w:pPr>
        <w:jc w:val="center"/>
        <w:rPr>
          <w:b/>
          <w:sz w:val="32"/>
          <w:szCs w:val="32"/>
          <w:lang w:val="nl-NL"/>
        </w:rPr>
      </w:pPr>
      <w:r>
        <w:rPr>
          <w:b/>
          <w:sz w:val="32"/>
          <w:szCs w:val="32"/>
          <w:lang w:val="nl-NL"/>
        </w:rPr>
        <w:t>Mispricing in Europa</w:t>
      </w:r>
    </w:p>
    <w:p w:rsidR="00DD615A" w:rsidRPr="00F71E55" w:rsidRDefault="00DD615A" w:rsidP="00DD615A">
      <w:pPr>
        <w:jc w:val="center"/>
        <w:rPr>
          <w:b/>
          <w:lang w:val="nl-NL"/>
        </w:rPr>
      </w:pPr>
    </w:p>
    <w:p w:rsidR="00DD615A" w:rsidRPr="00F71E55" w:rsidRDefault="007007E0" w:rsidP="00DD615A">
      <w:pPr>
        <w:jc w:val="center"/>
        <w:rPr>
          <w:b/>
          <w:sz w:val="28"/>
          <w:szCs w:val="28"/>
          <w:lang w:val="nl-NL"/>
        </w:rPr>
      </w:pPr>
      <w:r>
        <w:rPr>
          <w:b/>
          <w:sz w:val="28"/>
          <w:szCs w:val="28"/>
          <w:lang w:val="nl-NL"/>
        </w:rPr>
        <w:t xml:space="preserve">Een onderzoek naar de voorspellingswaarde van de </w:t>
      </w:r>
      <w:proofErr w:type="spellStart"/>
      <w:r>
        <w:rPr>
          <w:b/>
          <w:sz w:val="28"/>
          <w:szCs w:val="28"/>
          <w:lang w:val="nl-NL"/>
        </w:rPr>
        <w:t>Price</w:t>
      </w:r>
      <w:proofErr w:type="spellEnd"/>
      <w:r>
        <w:rPr>
          <w:b/>
          <w:sz w:val="28"/>
          <w:szCs w:val="28"/>
          <w:lang w:val="nl-NL"/>
        </w:rPr>
        <w:t>/</w:t>
      </w:r>
      <w:proofErr w:type="spellStart"/>
      <w:r>
        <w:rPr>
          <w:b/>
          <w:sz w:val="28"/>
          <w:szCs w:val="28"/>
          <w:lang w:val="nl-NL"/>
        </w:rPr>
        <w:t>Earnings-ratio</w:t>
      </w:r>
      <w:proofErr w:type="spellEnd"/>
      <w:r>
        <w:rPr>
          <w:b/>
          <w:sz w:val="28"/>
          <w:szCs w:val="28"/>
          <w:lang w:val="nl-NL"/>
        </w:rPr>
        <w:t>.</w:t>
      </w:r>
    </w:p>
    <w:p w:rsidR="00ED33C7" w:rsidRPr="00F71E55" w:rsidRDefault="00ED33C7">
      <w:pPr>
        <w:rPr>
          <w:b/>
          <w:lang w:val="nl-NL"/>
        </w:rPr>
      </w:pPr>
    </w:p>
    <w:p w:rsidR="00ED33C7" w:rsidRPr="00F71E55" w:rsidRDefault="00ED33C7">
      <w:pPr>
        <w:rPr>
          <w:b/>
          <w:lang w:val="nl-NL"/>
        </w:rPr>
      </w:pPr>
    </w:p>
    <w:p w:rsidR="00ED33C7" w:rsidRPr="00F71E55" w:rsidRDefault="00ED33C7">
      <w:pPr>
        <w:rPr>
          <w:b/>
          <w:lang w:val="nl-NL"/>
        </w:rPr>
      </w:pPr>
    </w:p>
    <w:p w:rsidR="00DD615A" w:rsidRPr="00F71E55" w:rsidRDefault="00DD615A">
      <w:pPr>
        <w:rPr>
          <w:b/>
          <w:lang w:val="nl-NL"/>
        </w:rPr>
      </w:pPr>
    </w:p>
    <w:p w:rsidR="00DD615A" w:rsidRPr="00F71E55" w:rsidRDefault="00DD615A" w:rsidP="009F1DD8">
      <w:pPr>
        <w:rPr>
          <w:b/>
          <w:lang w:val="nl-NL"/>
        </w:rPr>
      </w:pPr>
    </w:p>
    <w:p w:rsidR="00DD615A" w:rsidRPr="00F71E55" w:rsidRDefault="00DD615A" w:rsidP="00016766">
      <w:pPr>
        <w:rPr>
          <w:b/>
          <w:lang w:val="nl-NL"/>
        </w:rPr>
      </w:pPr>
    </w:p>
    <w:p w:rsidR="00DD615A" w:rsidRPr="00F71E55" w:rsidRDefault="00DD615A" w:rsidP="009F1DD8">
      <w:pPr>
        <w:rPr>
          <w:b/>
          <w:lang w:val="nl-NL"/>
        </w:rPr>
      </w:pPr>
    </w:p>
    <w:p w:rsidR="00DD615A" w:rsidRPr="00F71E55" w:rsidRDefault="00DD615A" w:rsidP="009F1DD8">
      <w:pPr>
        <w:rPr>
          <w:b/>
          <w:lang w:val="nl-NL"/>
        </w:rPr>
      </w:pPr>
    </w:p>
    <w:p w:rsidR="002D11FA" w:rsidRPr="00F71E55" w:rsidRDefault="002D11FA" w:rsidP="009F1DD8">
      <w:pPr>
        <w:rPr>
          <w:b/>
          <w:lang w:val="nl-NL"/>
        </w:rPr>
      </w:pPr>
    </w:p>
    <w:p w:rsidR="002D11FA" w:rsidRPr="00F71E55" w:rsidRDefault="002D11FA" w:rsidP="002D11FA">
      <w:pPr>
        <w:rPr>
          <w:b/>
          <w:lang w:val="nl-NL"/>
        </w:rPr>
      </w:pPr>
    </w:p>
    <w:p w:rsidR="002D11FA" w:rsidRPr="00F71E55" w:rsidRDefault="002D11FA" w:rsidP="002D11FA">
      <w:pPr>
        <w:rPr>
          <w:b/>
          <w:lang w:val="nl-NL"/>
        </w:rPr>
      </w:pPr>
    </w:p>
    <w:p w:rsidR="002D11FA" w:rsidRPr="00F71E55" w:rsidRDefault="002D11FA" w:rsidP="002D11FA">
      <w:pPr>
        <w:rPr>
          <w:b/>
          <w:lang w:val="nl-NL"/>
        </w:rPr>
      </w:pPr>
    </w:p>
    <w:p w:rsidR="009442C4" w:rsidRPr="00F71E55" w:rsidRDefault="009442C4" w:rsidP="002D11FA">
      <w:pPr>
        <w:rPr>
          <w:b/>
          <w:lang w:val="nl-NL"/>
        </w:rPr>
      </w:pPr>
    </w:p>
    <w:p w:rsidR="009442C4" w:rsidRPr="00F71E55" w:rsidRDefault="009442C4" w:rsidP="002D11FA">
      <w:pPr>
        <w:rPr>
          <w:b/>
          <w:lang w:val="nl-NL"/>
        </w:rPr>
      </w:pPr>
    </w:p>
    <w:p w:rsidR="009442C4" w:rsidRPr="00F71E55" w:rsidRDefault="009442C4" w:rsidP="002D11FA">
      <w:pPr>
        <w:rPr>
          <w:b/>
          <w:lang w:val="nl-NL"/>
        </w:rPr>
      </w:pPr>
    </w:p>
    <w:p w:rsidR="009442C4" w:rsidRPr="00F71E55" w:rsidRDefault="009442C4" w:rsidP="002D11FA">
      <w:pPr>
        <w:rPr>
          <w:b/>
          <w:lang w:val="nl-NL"/>
        </w:rPr>
      </w:pPr>
    </w:p>
    <w:p w:rsidR="009442C4" w:rsidRPr="00F71E55" w:rsidRDefault="009442C4" w:rsidP="002D11FA">
      <w:pPr>
        <w:rPr>
          <w:b/>
          <w:lang w:val="nl-NL"/>
        </w:rPr>
      </w:pPr>
    </w:p>
    <w:p w:rsidR="009442C4" w:rsidRPr="00F71E55" w:rsidRDefault="009442C4" w:rsidP="002D11FA">
      <w:pPr>
        <w:rPr>
          <w:b/>
          <w:lang w:val="nl-NL"/>
        </w:rPr>
      </w:pPr>
    </w:p>
    <w:p w:rsidR="002D11FA" w:rsidRPr="00F71E55" w:rsidRDefault="002D11FA" w:rsidP="002D11FA">
      <w:pPr>
        <w:rPr>
          <w:b/>
          <w:lang w:val="nl-NL"/>
        </w:rPr>
      </w:pPr>
    </w:p>
    <w:p w:rsidR="002D11FA" w:rsidRPr="00F71E55" w:rsidRDefault="002D11FA" w:rsidP="002D11FA">
      <w:pPr>
        <w:rPr>
          <w:b/>
          <w:lang w:val="nl-NL"/>
        </w:rPr>
      </w:pPr>
    </w:p>
    <w:p w:rsidR="002D11FA" w:rsidRPr="00F71E55" w:rsidRDefault="002D11FA" w:rsidP="002D11FA">
      <w:pPr>
        <w:pStyle w:val="Heading1"/>
      </w:pPr>
    </w:p>
    <w:p w:rsidR="002D11FA" w:rsidRPr="00F71E55" w:rsidRDefault="002D11FA" w:rsidP="002D11FA">
      <w:pPr>
        <w:pStyle w:val="Heading1"/>
      </w:pPr>
    </w:p>
    <w:p w:rsidR="002D11FA" w:rsidRPr="00F71E55" w:rsidRDefault="002D11FA" w:rsidP="002D11FA">
      <w:pPr>
        <w:rPr>
          <w:lang w:val="nl-NL"/>
        </w:rPr>
      </w:pPr>
    </w:p>
    <w:p w:rsidR="002D11FA" w:rsidRPr="00F71E55" w:rsidRDefault="002D11FA" w:rsidP="002D11FA">
      <w:pPr>
        <w:rPr>
          <w:lang w:val="nl-NL"/>
        </w:rPr>
      </w:pPr>
    </w:p>
    <w:p w:rsidR="002D11FA" w:rsidRPr="00F71E55" w:rsidRDefault="002D11FA" w:rsidP="002D11FA">
      <w:pPr>
        <w:rPr>
          <w:lang w:val="nl-NL"/>
        </w:rPr>
      </w:pPr>
    </w:p>
    <w:p w:rsidR="002D11FA" w:rsidRPr="00F71E55" w:rsidRDefault="00862B11" w:rsidP="002D11FA">
      <w:pPr>
        <w:rPr>
          <w:lang w:val="nl-NL"/>
        </w:rPr>
      </w:pPr>
      <w:r>
        <w:rPr>
          <w:noProof/>
          <w:lang w:val="en-US" w:eastAsia="nl-NL"/>
        </w:rPr>
      </w:r>
      <w:r w:rsidRPr="00862B11">
        <w:rPr>
          <w:noProof/>
          <w:lang w:val="en-US" w:eastAsia="nl-NL"/>
        </w:rPr>
        <w:pict>
          <v:shape id="Text Box 9" o:spid="_x0000_s1026" type="#_x0000_t202" style="width:378pt;height:91.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" stroked="f">
            <v:textbox>
              <w:txbxContent>
                <w:p w:rsidR="00B8170A" w:rsidRPr="00402BBE" w:rsidRDefault="00B8170A" w:rsidP="002D11FA">
                  <w:pPr>
                    <w:rPr>
                      <w:sz w:val="24"/>
                      <w:lang w:val="nl-NL"/>
                    </w:rPr>
                  </w:pPr>
                  <w:r w:rsidRPr="00402BBE">
                    <w:rPr>
                      <w:b/>
                      <w:sz w:val="24"/>
                      <w:lang w:val="nl-NL"/>
                    </w:rPr>
                    <w:t>Auteur:</w:t>
                  </w:r>
                  <w:r w:rsidRPr="00402BBE">
                    <w:rPr>
                      <w:sz w:val="24"/>
                      <w:lang w:val="nl-NL"/>
                    </w:rPr>
                    <w:t xml:space="preserve"> </w:t>
                  </w:r>
                  <w:r w:rsidRPr="00402BBE">
                    <w:rPr>
                      <w:sz w:val="24"/>
                      <w:lang w:val="nl-NL"/>
                    </w:rPr>
                    <w:tab/>
                  </w:r>
                  <w:r w:rsidRPr="00402BBE">
                    <w:rPr>
                      <w:sz w:val="24"/>
                      <w:lang w:val="nl-NL"/>
                    </w:rPr>
                    <w:tab/>
                    <w:t>T. Geschiere</w:t>
                  </w:r>
                </w:p>
                <w:p w:rsidR="00B8170A" w:rsidRPr="00402BBE" w:rsidRDefault="00B8170A" w:rsidP="002D11FA">
                  <w:pPr>
                    <w:rPr>
                      <w:sz w:val="24"/>
                      <w:lang w:val="nl-NL"/>
                    </w:rPr>
                  </w:pPr>
                  <w:r w:rsidRPr="00402BBE">
                    <w:rPr>
                      <w:b/>
                      <w:sz w:val="24"/>
                      <w:lang w:val="nl-NL"/>
                    </w:rPr>
                    <w:t>Studentnummer:</w:t>
                  </w:r>
                  <w:r w:rsidRPr="00402BBE">
                    <w:rPr>
                      <w:b/>
                      <w:sz w:val="24"/>
                      <w:lang w:val="nl-NL"/>
                    </w:rPr>
                    <w:tab/>
                  </w:r>
                  <w:r w:rsidRPr="00402BBE">
                    <w:rPr>
                      <w:sz w:val="24"/>
                      <w:lang w:val="nl-NL"/>
                    </w:rPr>
                    <w:t>351945</w:t>
                  </w:r>
                </w:p>
                <w:p w:rsidR="00B8170A" w:rsidRPr="00402BBE" w:rsidRDefault="00B8170A" w:rsidP="002D11FA">
                  <w:pPr>
                    <w:rPr>
                      <w:sz w:val="24"/>
                      <w:lang w:val="nl-NL"/>
                    </w:rPr>
                  </w:pPr>
                  <w:r w:rsidRPr="00402BBE">
                    <w:rPr>
                      <w:b/>
                      <w:sz w:val="24"/>
                      <w:lang w:val="nl-NL"/>
                    </w:rPr>
                    <w:t>Scriptie begeleider:</w:t>
                  </w:r>
                  <w:r w:rsidRPr="00402BBE">
                    <w:rPr>
                      <w:sz w:val="24"/>
                      <w:lang w:val="nl-NL"/>
                    </w:rPr>
                    <w:t xml:space="preserve"> </w:t>
                  </w:r>
                  <w:r w:rsidRPr="00402BBE">
                    <w:rPr>
                      <w:sz w:val="24"/>
                      <w:lang w:val="nl-NL"/>
                    </w:rPr>
                    <w:tab/>
                    <w:t>Dr. J.J.G. Lemmen</w:t>
                  </w:r>
                </w:p>
                <w:p w:rsidR="00B8170A" w:rsidRPr="00402BBE" w:rsidRDefault="00B8170A" w:rsidP="002D11FA">
                  <w:pPr>
                    <w:rPr>
                      <w:color w:val="FF0000"/>
                      <w:sz w:val="24"/>
                      <w:lang w:val="nl-NL"/>
                    </w:rPr>
                  </w:pPr>
                  <w:r w:rsidRPr="00402BBE">
                    <w:rPr>
                      <w:b/>
                      <w:color w:val="FF0000"/>
                      <w:sz w:val="24"/>
                      <w:lang w:val="nl-NL"/>
                    </w:rPr>
                    <w:t>Datum:</w:t>
                  </w:r>
                  <w:r w:rsidRPr="00402BBE">
                    <w:rPr>
                      <w:color w:val="FF0000"/>
                      <w:sz w:val="24"/>
                      <w:lang w:val="nl-NL"/>
                    </w:rPr>
                    <w:t xml:space="preserve">  </w:t>
                  </w:r>
                  <w:r w:rsidRPr="00402BBE">
                    <w:rPr>
                      <w:color w:val="FF0000"/>
                      <w:sz w:val="24"/>
                      <w:lang w:val="nl-NL"/>
                    </w:rPr>
                    <w:tab/>
                  </w:r>
                  <w:r w:rsidRPr="00402BBE">
                    <w:rPr>
                      <w:color w:val="FF0000"/>
                      <w:sz w:val="24"/>
                      <w:lang w:val="nl-NL"/>
                    </w:rPr>
                    <w:tab/>
                    <w:t>[month year]</w:t>
                  </w:r>
                </w:p>
              </w:txbxContent>
            </v:textbox>
            <w10:wrap type="none"/>
            <w10:anchorlock/>
          </v:shape>
        </w:pict>
      </w:r>
      <w:r w:rsidR="009F1DD8" w:rsidRPr="00F71E55">
        <w:rPr>
          <w:lang w:val="nl-NL"/>
        </w:rPr>
        <w:br w:type="page"/>
      </w:r>
    </w:p>
    <w:p w:rsidR="009308B6" w:rsidRPr="004C71B7" w:rsidRDefault="00D421C4" w:rsidP="001148A5">
      <w:pPr>
        <w:pStyle w:val="Heading1"/>
        <w:ind w:left="432" w:hanging="432"/>
      </w:pPr>
      <w:bookmarkStart w:id="0" w:name="_Toc389956578"/>
      <w:r>
        <w:lastRenderedPageBreak/>
        <w:t>Samenvatting</w:t>
      </w:r>
      <w:bookmarkEnd w:id="0"/>
    </w:p>
    <w:p w:rsidR="00715731" w:rsidRPr="004C71B7" w:rsidRDefault="00AD7BCA" w:rsidP="007823C4">
      <w:pPr>
        <w:spacing w:line="360" w:lineRule="auto"/>
        <w:jc w:val="both"/>
        <w:rPr>
          <w:lang w:val="nl-NL"/>
        </w:rPr>
      </w:pPr>
      <w:r w:rsidRPr="00D3779D">
        <w:rPr>
          <w:rFonts w:asciiTheme="minorHAnsi" w:hAnsiTheme="minorHAnsi"/>
          <w:color w:val="000000" w:themeColor="text1"/>
          <w:lang w:val="nl-NL"/>
        </w:rPr>
        <w:t>Deze scriptie beoogt te onderzoeken of op de Europese markten</w:t>
      </w:r>
      <w:r w:rsidR="00D3779D" w:rsidRPr="00D3779D">
        <w:rPr>
          <w:rFonts w:asciiTheme="minorHAnsi" w:hAnsiTheme="minorHAnsi"/>
          <w:color w:val="000000" w:themeColor="text1"/>
          <w:lang w:val="nl-NL"/>
        </w:rPr>
        <w:t xml:space="preserve"> de afgelopen 14 jaar sprake was</w:t>
      </w:r>
      <w:r w:rsidRPr="00D3779D">
        <w:rPr>
          <w:rFonts w:asciiTheme="minorHAnsi" w:hAnsiTheme="minorHAnsi"/>
          <w:color w:val="000000" w:themeColor="text1"/>
          <w:lang w:val="nl-NL"/>
        </w:rPr>
        <w:t xml:space="preserve"> van </w:t>
      </w:r>
      <w:r w:rsidR="00D3779D" w:rsidRPr="00D3779D">
        <w:rPr>
          <w:rFonts w:asciiTheme="minorHAnsi" w:hAnsiTheme="minorHAnsi"/>
          <w:color w:val="000000" w:themeColor="text1"/>
          <w:lang w:val="nl-NL"/>
        </w:rPr>
        <w:t xml:space="preserve">mispricing. Deze mispricing wordt gemeten aan de hand van de </w:t>
      </w:r>
      <w:proofErr w:type="spellStart"/>
      <w:r w:rsidR="00D3779D" w:rsidRPr="00D3779D">
        <w:rPr>
          <w:rFonts w:asciiTheme="minorHAnsi" w:hAnsiTheme="minorHAnsi"/>
          <w:color w:val="000000" w:themeColor="text1"/>
          <w:lang w:val="nl-NL"/>
        </w:rPr>
        <w:t>Price</w:t>
      </w:r>
      <w:proofErr w:type="spellEnd"/>
      <w:r w:rsidR="00D3779D" w:rsidRPr="00D3779D">
        <w:rPr>
          <w:rFonts w:asciiTheme="minorHAnsi" w:hAnsiTheme="minorHAnsi"/>
          <w:color w:val="000000" w:themeColor="text1"/>
          <w:lang w:val="nl-NL"/>
        </w:rPr>
        <w:t>/</w:t>
      </w:r>
      <w:proofErr w:type="spellStart"/>
      <w:r w:rsidR="00D3779D" w:rsidRPr="00D3779D">
        <w:rPr>
          <w:rFonts w:asciiTheme="minorHAnsi" w:hAnsiTheme="minorHAnsi"/>
          <w:color w:val="000000" w:themeColor="text1"/>
          <w:lang w:val="nl-NL"/>
        </w:rPr>
        <w:t>Earnings-ratio</w:t>
      </w:r>
      <w:proofErr w:type="spellEnd"/>
      <w:r w:rsidR="00D3779D" w:rsidRPr="00D3779D">
        <w:rPr>
          <w:rFonts w:asciiTheme="minorHAnsi" w:hAnsiTheme="minorHAnsi"/>
          <w:color w:val="000000" w:themeColor="text1"/>
          <w:lang w:val="nl-NL"/>
        </w:rPr>
        <w:t xml:space="preserve">, al dan niet in combinatie met de marktwaarde. </w:t>
      </w:r>
      <w:r w:rsidR="007823C4">
        <w:rPr>
          <w:rFonts w:asciiTheme="minorHAnsi" w:hAnsiTheme="minorHAnsi"/>
          <w:color w:val="000000" w:themeColor="text1"/>
          <w:lang w:val="nl-NL"/>
        </w:rPr>
        <w:t>Geconstateerd wordt dat inderdaad sprake is van mispricing, middels misplaatste groeiverwachtingen. Voorts wordt geconstateerd dat de marktwaarde van een aandeel hier ook invloed op heeft.</w:t>
      </w:r>
    </w:p>
    <w:p w:rsidR="00715731" w:rsidRDefault="00715731" w:rsidP="00ED33C7">
      <w:pPr>
        <w:rPr>
          <w:lang w:val="nl-NL"/>
        </w:rPr>
      </w:pPr>
    </w:p>
    <w:p w:rsidR="007823C4" w:rsidRDefault="007823C4" w:rsidP="00ED33C7">
      <w:pPr>
        <w:rPr>
          <w:i/>
          <w:lang w:val="nl-NL"/>
        </w:rPr>
      </w:pPr>
      <w:r>
        <w:rPr>
          <w:i/>
          <w:lang w:val="nl-NL"/>
        </w:rPr>
        <w:t>Sleutelwoorden</w:t>
      </w:r>
    </w:p>
    <w:p w:rsidR="007823C4" w:rsidRDefault="00DA7BEF" w:rsidP="00ED33C7">
      <w:pPr>
        <w:rPr>
          <w:lang w:val="nl-NL"/>
        </w:rPr>
      </w:pPr>
      <w:r>
        <w:rPr>
          <w:lang w:val="nl-NL"/>
        </w:rPr>
        <w:t>Finance, Mispricing, PE</w:t>
      </w:r>
    </w:p>
    <w:p w:rsidR="00DA7BEF" w:rsidRDefault="00DA7BEF" w:rsidP="00ED33C7">
      <w:pPr>
        <w:rPr>
          <w:lang w:val="nl-NL"/>
        </w:rPr>
      </w:pPr>
    </w:p>
    <w:p w:rsidR="00DA7BEF" w:rsidRDefault="00DA7BEF" w:rsidP="00ED33C7">
      <w:pPr>
        <w:rPr>
          <w:i/>
          <w:lang w:val="nl-NL"/>
        </w:rPr>
      </w:pPr>
      <w:r>
        <w:rPr>
          <w:i/>
          <w:lang w:val="nl-NL"/>
        </w:rPr>
        <w:t>JEL-codes</w:t>
      </w:r>
    </w:p>
    <w:p w:rsidR="00715731" w:rsidRPr="004C71B7" w:rsidRDefault="00DA7BEF" w:rsidP="00715731">
      <w:pPr>
        <w:rPr>
          <w:lang w:val="nl-NL"/>
        </w:rPr>
      </w:pPr>
      <w:r>
        <w:rPr>
          <w:lang w:val="nl-NL"/>
        </w:rPr>
        <w:t>G110, G120, G150</w:t>
      </w:r>
    </w:p>
    <w:p w:rsidR="00715731" w:rsidRPr="004C71B7" w:rsidRDefault="00715731" w:rsidP="00715731">
      <w:pPr>
        <w:rPr>
          <w:lang w:val="nl-NL"/>
        </w:rPr>
      </w:pPr>
    </w:p>
    <w:p w:rsidR="00715731" w:rsidRPr="004C71B7" w:rsidRDefault="00715731" w:rsidP="00715731">
      <w:pPr>
        <w:rPr>
          <w:lang w:val="nl-NL"/>
        </w:rPr>
      </w:pPr>
    </w:p>
    <w:p w:rsidR="00715731" w:rsidRPr="004C71B7" w:rsidRDefault="00715731" w:rsidP="00715731">
      <w:pPr>
        <w:rPr>
          <w:lang w:val="nl-NL"/>
        </w:rPr>
      </w:pPr>
      <w:bookmarkStart w:id="1" w:name="_GoBack"/>
      <w:bookmarkEnd w:id="1"/>
    </w:p>
    <w:p w:rsidR="00715731" w:rsidRPr="004C71B7" w:rsidRDefault="00715731" w:rsidP="00715731">
      <w:pPr>
        <w:rPr>
          <w:lang w:val="nl-NL"/>
        </w:rPr>
      </w:pPr>
    </w:p>
    <w:p w:rsidR="00715731" w:rsidRPr="004C71B7" w:rsidRDefault="00715731" w:rsidP="00715731">
      <w:pPr>
        <w:rPr>
          <w:lang w:val="nl-NL"/>
        </w:rPr>
      </w:pPr>
    </w:p>
    <w:p w:rsidR="00715731" w:rsidRPr="004C71B7" w:rsidRDefault="00715731" w:rsidP="00715731">
      <w:pPr>
        <w:rPr>
          <w:lang w:val="nl-NL"/>
        </w:rPr>
      </w:pPr>
    </w:p>
    <w:p w:rsidR="00715731" w:rsidRPr="004C71B7" w:rsidRDefault="00715731" w:rsidP="00715731">
      <w:pPr>
        <w:rPr>
          <w:lang w:val="nl-NL"/>
        </w:rPr>
      </w:pPr>
    </w:p>
    <w:p w:rsidR="00715731" w:rsidRPr="004C71B7" w:rsidRDefault="00715731" w:rsidP="00715731">
      <w:pPr>
        <w:rPr>
          <w:lang w:val="nl-NL"/>
        </w:rPr>
      </w:pPr>
    </w:p>
    <w:p w:rsidR="00715731" w:rsidRPr="004C71B7" w:rsidRDefault="00715731" w:rsidP="00715731">
      <w:pPr>
        <w:rPr>
          <w:lang w:val="nl-NL"/>
        </w:rPr>
      </w:pPr>
    </w:p>
    <w:p w:rsidR="000876DC" w:rsidRPr="004C71B7" w:rsidRDefault="000876DC" w:rsidP="00715731">
      <w:pPr>
        <w:rPr>
          <w:lang w:val="nl-NL"/>
        </w:rPr>
      </w:pPr>
    </w:p>
    <w:p w:rsidR="000876DC" w:rsidRPr="004C71B7" w:rsidRDefault="000876DC" w:rsidP="00715731">
      <w:pPr>
        <w:rPr>
          <w:lang w:val="nl-NL"/>
        </w:rPr>
      </w:pPr>
    </w:p>
    <w:p w:rsidR="00A76472" w:rsidRPr="004C71B7" w:rsidRDefault="00A76472" w:rsidP="00715731">
      <w:pPr>
        <w:rPr>
          <w:lang w:val="nl-NL"/>
        </w:rPr>
      </w:pPr>
    </w:p>
    <w:p w:rsidR="00A76472" w:rsidRPr="004C71B7" w:rsidRDefault="00A76472" w:rsidP="00715731">
      <w:pPr>
        <w:rPr>
          <w:lang w:val="nl-NL"/>
        </w:rPr>
      </w:pPr>
    </w:p>
    <w:p w:rsidR="00A76472" w:rsidRPr="004C71B7" w:rsidRDefault="00A76472" w:rsidP="00715731">
      <w:pPr>
        <w:rPr>
          <w:lang w:val="nl-NL"/>
        </w:rPr>
      </w:pPr>
    </w:p>
    <w:p w:rsidR="00A76472" w:rsidRPr="004C71B7" w:rsidRDefault="00A76472" w:rsidP="00715731">
      <w:pPr>
        <w:rPr>
          <w:lang w:val="nl-NL"/>
        </w:rPr>
      </w:pPr>
    </w:p>
    <w:p w:rsidR="00A76472" w:rsidRPr="004C71B7" w:rsidRDefault="00A76472" w:rsidP="00715731">
      <w:pPr>
        <w:rPr>
          <w:lang w:val="nl-NL"/>
        </w:rPr>
      </w:pPr>
    </w:p>
    <w:p w:rsidR="00F71E55" w:rsidRDefault="00F71E55" w:rsidP="00715731">
      <w:pPr>
        <w:rPr>
          <w:lang w:val="nl-NL"/>
        </w:rPr>
      </w:pPr>
    </w:p>
    <w:p w:rsidR="00D3779D" w:rsidRDefault="00D3779D" w:rsidP="00715731">
      <w:pPr>
        <w:rPr>
          <w:lang w:val="nl-NL"/>
        </w:rPr>
      </w:pPr>
    </w:p>
    <w:p w:rsidR="00D3779D" w:rsidRPr="004C71B7" w:rsidRDefault="00D3779D" w:rsidP="00715731">
      <w:pPr>
        <w:rPr>
          <w:lang w:val="nl-NL"/>
        </w:rPr>
      </w:pPr>
    </w:p>
    <w:p w:rsidR="00A76472" w:rsidRPr="004C71B7" w:rsidRDefault="00A76472" w:rsidP="00715731">
      <w:pPr>
        <w:rPr>
          <w:lang w:val="nl-NL"/>
        </w:rPr>
      </w:pPr>
    </w:p>
    <w:p w:rsidR="00A76472" w:rsidRDefault="00A76472" w:rsidP="00715731">
      <w:pPr>
        <w:rPr>
          <w:lang w:val="nl-NL"/>
        </w:rPr>
      </w:pPr>
    </w:p>
    <w:p w:rsidR="007823C4" w:rsidRDefault="007823C4" w:rsidP="00715731">
      <w:pPr>
        <w:rPr>
          <w:lang w:val="nl-NL"/>
        </w:rPr>
      </w:pPr>
    </w:p>
    <w:p w:rsidR="007823C4" w:rsidRPr="004C71B7" w:rsidRDefault="007823C4" w:rsidP="00715731">
      <w:pPr>
        <w:rPr>
          <w:lang w:val="nl-NL"/>
        </w:rPr>
      </w:pPr>
    </w:p>
    <w:p w:rsidR="00F72C66" w:rsidRPr="004C71B7" w:rsidRDefault="00F72C66" w:rsidP="00715731">
      <w:pPr>
        <w:rPr>
          <w:lang w:val="nl-NL"/>
        </w:rPr>
      </w:pPr>
    </w:p>
    <w:p w:rsidR="00F72C66" w:rsidRPr="004C71B7" w:rsidRDefault="00F72C66" w:rsidP="00715731">
      <w:pPr>
        <w:rPr>
          <w:lang w:val="nl-NL"/>
        </w:rPr>
      </w:pPr>
    </w:p>
    <w:p w:rsidR="00F72C66" w:rsidRPr="004C71B7" w:rsidRDefault="00F72C66" w:rsidP="00715731">
      <w:pPr>
        <w:rPr>
          <w:lang w:val="nl-NL"/>
        </w:rPr>
      </w:pPr>
    </w:p>
    <w:p w:rsidR="00F72C66" w:rsidRPr="004C71B7" w:rsidRDefault="00F72C66" w:rsidP="00715731">
      <w:pPr>
        <w:rPr>
          <w:lang w:val="nl-NL"/>
        </w:rPr>
      </w:pPr>
    </w:p>
    <w:p w:rsidR="00A76472" w:rsidRPr="004C71B7" w:rsidRDefault="00A76472" w:rsidP="00715731">
      <w:pPr>
        <w:rPr>
          <w:lang w:val="nl-NL"/>
        </w:rPr>
      </w:pPr>
    </w:p>
    <w:p w:rsidR="00F71E55" w:rsidRPr="004C71B7" w:rsidRDefault="00F71E55" w:rsidP="00F71E55">
      <w:pPr>
        <w:jc w:val="both"/>
        <w:rPr>
          <w:szCs w:val="22"/>
          <w:lang w:val="nl-NL"/>
        </w:rPr>
      </w:pPr>
    </w:p>
    <w:p w:rsidR="00F71E55" w:rsidRPr="00F71E55" w:rsidRDefault="00F71E55" w:rsidP="00F71E55">
      <w:pPr>
        <w:pBdr>
          <w:top w:val="single" w:sz="2" w:space="1" w:color="auto"/>
          <w:left w:val="single" w:sz="2" w:space="4" w:color="auto"/>
          <w:bottom w:val="single" w:sz="2" w:space="1" w:color="auto"/>
          <w:right w:val="single" w:sz="2" w:space="4" w:color="auto"/>
        </w:pBdr>
        <w:ind w:left="567" w:right="985"/>
        <w:jc w:val="both"/>
        <w:rPr>
          <w:i/>
          <w:szCs w:val="22"/>
          <w:lang w:val="nl-NL"/>
        </w:rPr>
      </w:pPr>
      <w:r w:rsidRPr="00F71E55">
        <w:rPr>
          <w:i/>
          <w:szCs w:val="22"/>
          <w:lang w:val="nl-NL"/>
        </w:rPr>
        <w:t xml:space="preserve">Ik verklaar hierbij dat deze scriptie een oorspronkelijk werk is, dat uitsluitend door mij vervaardigd is. Als ik informatie en ideeën aan andere bronnen heb ontleend, heb ik hiervan expliciet melding gemaakt in de tekst en de noten. </w:t>
      </w:r>
    </w:p>
    <w:p w:rsidR="00F71E55" w:rsidRPr="00F71E55" w:rsidRDefault="00F71E55" w:rsidP="00F71E55">
      <w:pPr>
        <w:pBdr>
          <w:top w:val="single" w:sz="2" w:space="1" w:color="auto"/>
          <w:left w:val="single" w:sz="2" w:space="4" w:color="auto"/>
          <w:bottom w:val="single" w:sz="2" w:space="1" w:color="auto"/>
          <w:right w:val="single" w:sz="2" w:space="4" w:color="auto"/>
        </w:pBdr>
        <w:ind w:left="567" w:right="985"/>
        <w:jc w:val="both"/>
        <w:rPr>
          <w:i/>
          <w:szCs w:val="22"/>
          <w:lang w:val="nl-NL"/>
        </w:rPr>
      </w:pPr>
    </w:p>
    <w:p w:rsidR="00F71E55" w:rsidRPr="00F71E55" w:rsidRDefault="00F71E55" w:rsidP="00F71E55">
      <w:pPr>
        <w:pBdr>
          <w:top w:val="single" w:sz="2" w:space="1" w:color="auto"/>
          <w:left w:val="single" w:sz="2" w:space="4" w:color="auto"/>
          <w:bottom w:val="single" w:sz="2" w:space="1" w:color="auto"/>
          <w:right w:val="single" w:sz="2" w:space="4" w:color="auto"/>
        </w:pBdr>
        <w:ind w:left="567" w:right="985"/>
        <w:jc w:val="both"/>
        <w:rPr>
          <w:i/>
          <w:szCs w:val="22"/>
          <w:lang w:val="nl-NL"/>
        </w:rPr>
      </w:pPr>
    </w:p>
    <w:p w:rsidR="00F71E55" w:rsidRPr="00F71E55" w:rsidRDefault="00F71E55" w:rsidP="00F71E55">
      <w:pPr>
        <w:pBdr>
          <w:top w:val="single" w:sz="2" w:space="1" w:color="auto"/>
          <w:left w:val="single" w:sz="2" w:space="4" w:color="auto"/>
          <w:bottom w:val="single" w:sz="2" w:space="1" w:color="auto"/>
          <w:right w:val="single" w:sz="2" w:space="4" w:color="auto"/>
        </w:pBdr>
        <w:ind w:left="567" w:right="985"/>
        <w:jc w:val="both"/>
        <w:rPr>
          <w:i/>
          <w:szCs w:val="22"/>
          <w:lang w:val="nl-NL"/>
        </w:rPr>
      </w:pPr>
      <w:r w:rsidRPr="00F71E55">
        <w:rPr>
          <w:i/>
          <w:szCs w:val="22"/>
          <w:lang w:val="nl-NL"/>
        </w:rPr>
        <w:t>(plaats, datum)</w:t>
      </w:r>
      <w:r w:rsidRPr="00F71E55">
        <w:rPr>
          <w:i/>
          <w:szCs w:val="22"/>
          <w:lang w:val="nl-NL"/>
        </w:rPr>
        <w:tab/>
      </w:r>
      <w:r w:rsidRPr="00F71E55">
        <w:rPr>
          <w:i/>
          <w:szCs w:val="22"/>
          <w:lang w:val="nl-NL"/>
        </w:rPr>
        <w:tab/>
      </w:r>
      <w:r w:rsidRPr="00F71E55">
        <w:rPr>
          <w:i/>
          <w:szCs w:val="22"/>
          <w:lang w:val="nl-NL"/>
        </w:rPr>
        <w:tab/>
      </w:r>
      <w:r w:rsidRPr="00F71E55">
        <w:rPr>
          <w:i/>
          <w:szCs w:val="22"/>
          <w:lang w:val="nl-NL"/>
        </w:rPr>
        <w:tab/>
      </w:r>
      <w:r w:rsidRPr="00F71E55">
        <w:rPr>
          <w:i/>
          <w:szCs w:val="22"/>
          <w:lang w:val="nl-NL"/>
        </w:rPr>
        <w:tab/>
        <w:t>(handtekening)</w:t>
      </w:r>
    </w:p>
    <w:p w:rsidR="00F71E55" w:rsidRPr="00F71E55" w:rsidRDefault="00F71E55" w:rsidP="00F71E55">
      <w:pPr>
        <w:pBdr>
          <w:top w:val="single" w:sz="2" w:space="1" w:color="auto"/>
          <w:left w:val="single" w:sz="2" w:space="4" w:color="auto"/>
          <w:bottom w:val="single" w:sz="2" w:space="1" w:color="auto"/>
          <w:right w:val="single" w:sz="2" w:space="4" w:color="auto"/>
        </w:pBdr>
        <w:ind w:left="567" w:right="985"/>
        <w:jc w:val="both"/>
        <w:rPr>
          <w:i/>
          <w:szCs w:val="22"/>
          <w:lang w:val="nl-NL"/>
        </w:rPr>
      </w:pPr>
    </w:p>
    <w:p w:rsidR="00F71E55" w:rsidRPr="00F71E55" w:rsidRDefault="00F71E55" w:rsidP="00F71E55">
      <w:pPr>
        <w:pBdr>
          <w:top w:val="single" w:sz="2" w:space="1" w:color="auto"/>
          <w:left w:val="single" w:sz="2" w:space="4" w:color="auto"/>
          <w:bottom w:val="single" w:sz="2" w:space="1" w:color="auto"/>
          <w:right w:val="single" w:sz="2" w:space="4" w:color="auto"/>
        </w:pBdr>
        <w:ind w:left="567" w:right="985"/>
        <w:jc w:val="both"/>
        <w:rPr>
          <w:i/>
          <w:szCs w:val="22"/>
          <w:lang w:val="nl-NL"/>
        </w:rPr>
      </w:pPr>
    </w:p>
    <w:p w:rsidR="00F71E55" w:rsidRPr="00F71E55" w:rsidRDefault="00F71E55" w:rsidP="00F71E55">
      <w:pPr>
        <w:pBdr>
          <w:top w:val="single" w:sz="2" w:space="1" w:color="auto"/>
          <w:left w:val="single" w:sz="2" w:space="4" w:color="auto"/>
          <w:bottom w:val="single" w:sz="2" w:space="1" w:color="auto"/>
          <w:right w:val="single" w:sz="2" w:space="4" w:color="auto"/>
        </w:pBdr>
        <w:ind w:left="567" w:right="985"/>
        <w:jc w:val="both"/>
        <w:rPr>
          <w:i/>
          <w:szCs w:val="22"/>
          <w:lang w:val="nl-NL"/>
        </w:rPr>
      </w:pPr>
    </w:p>
    <w:p w:rsidR="00080F9D" w:rsidRPr="00F71E55" w:rsidRDefault="00080F9D" w:rsidP="00F71E55">
      <w:pPr>
        <w:pBdr>
          <w:top w:val="single" w:sz="2" w:space="1" w:color="auto"/>
          <w:left w:val="single" w:sz="2" w:space="4" w:color="auto"/>
          <w:bottom w:val="single" w:sz="2" w:space="1" w:color="auto"/>
          <w:right w:val="single" w:sz="2" w:space="4" w:color="auto"/>
        </w:pBdr>
        <w:ind w:left="567" w:right="985"/>
        <w:jc w:val="both"/>
        <w:rPr>
          <w:i/>
          <w:szCs w:val="22"/>
          <w:lang w:val="nl-NL"/>
        </w:rPr>
      </w:pPr>
    </w:p>
    <w:p w:rsidR="00715731" w:rsidRPr="008D4D04" w:rsidRDefault="004D42C4" w:rsidP="008D4D04">
      <w:pPr>
        <w:tabs>
          <w:tab w:val="left" w:pos="-1134"/>
          <w:tab w:val="left" w:pos="-851"/>
          <w:tab w:val="left" w:pos="-568"/>
          <w:tab w:val="left" w:pos="-285"/>
          <w:tab w:val="left" w:pos="-2"/>
          <w:tab w:val="left" w:pos="282"/>
          <w:tab w:val="left" w:pos="565"/>
          <w:tab w:val="left" w:pos="848"/>
          <w:tab w:val="left" w:pos="1131"/>
          <w:tab w:val="left" w:pos="1414"/>
          <w:tab w:val="left" w:pos="1698"/>
          <w:tab w:val="left" w:pos="1981"/>
          <w:tab w:val="left" w:pos="2264"/>
          <w:tab w:val="left" w:pos="2547"/>
          <w:tab w:val="left" w:pos="2830"/>
          <w:tab w:val="left" w:pos="3114"/>
          <w:tab w:val="left" w:pos="3397"/>
          <w:tab w:val="left" w:pos="3680"/>
          <w:tab w:val="left" w:pos="3963"/>
          <w:tab w:val="left" w:pos="4246"/>
          <w:tab w:val="left" w:pos="4530"/>
          <w:tab w:val="left" w:pos="4813"/>
          <w:tab w:val="left" w:pos="5096"/>
          <w:tab w:val="left" w:pos="5379"/>
          <w:tab w:val="left" w:pos="5662"/>
          <w:tab w:val="left" w:pos="5946"/>
          <w:tab w:val="left" w:pos="6229"/>
          <w:tab w:val="left" w:pos="6512"/>
          <w:tab w:val="left" w:pos="6795"/>
          <w:tab w:val="left" w:pos="7078"/>
          <w:tab w:val="left" w:pos="7362"/>
        </w:tabs>
        <w:jc w:val="both"/>
        <w:rPr>
          <w:szCs w:val="22"/>
          <w:lang w:val="nl-NL"/>
        </w:rPr>
      </w:pPr>
      <w:r w:rsidRPr="00F71E55">
        <w:rPr>
          <w:lang w:val="nl-NL"/>
        </w:rPr>
        <w:br w:type="page"/>
      </w:r>
    </w:p>
    <w:p w:rsidR="002D11FA" w:rsidRDefault="002362E2" w:rsidP="002362E2">
      <w:pPr>
        <w:pStyle w:val="Heading1"/>
        <w:numPr>
          <w:ilvl w:val="0"/>
          <w:numId w:val="10"/>
        </w:numPr>
      </w:pPr>
      <w:bookmarkStart w:id="2" w:name="_Toc389956579"/>
      <w:r>
        <w:lastRenderedPageBreak/>
        <w:t>Inhoudsopgave</w:t>
      </w:r>
      <w:bookmarkEnd w:id="2"/>
      <w:r>
        <w:t xml:space="preserve"> </w:t>
      </w:r>
    </w:p>
    <w:p w:rsidR="002362E2" w:rsidRPr="002362E2" w:rsidRDefault="00FD2618" w:rsidP="00FD2618">
      <w:pPr>
        <w:tabs>
          <w:tab w:val="left" w:pos="1143"/>
        </w:tabs>
        <w:rPr>
          <w:lang w:val="nl-NL"/>
        </w:rPr>
      </w:pPr>
      <w:r>
        <w:rPr>
          <w:lang w:val="nl-NL"/>
        </w:rPr>
        <w:tab/>
      </w:r>
    </w:p>
    <w:sdt>
      <w:sdtPr>
        <w:rPr>
          <w:rFonts w:ascii="Times New Roman" w:hAnsi="Times New Roman"/>
          <w:b w:val="0"/>
          <w:bCs/>
          <w:szCs w:val="24"/>
        </w:rPr>
        <w:id w:val="44727430"/>
        <w:docPartObj>
          <w:docPartGallery w:val="Table of Contents"/>
          <w:docPartUnique/>
        </w:docPartObj>
      </w:sdtPr>
      <w:sdtEndPr>
        <w:rPr>
          <w:bCs w:val="0"/>
          <w:noProof/>
        </w:rPr>
      </w:sdtEndPr>
      <w:sdtContent>
        <w:p w:rsidR="00825207" w:rsidRDefault="00862B11">
          <w:pPr>
            <w:pStyle w:val="TOC1"/>
            <w:tabs>
              <w:tab w:val="right" w:leader="dot" w:pos="9062"/>
            </w:tabs>
            <w:rPr>
              <w:rFonts w:eastAsiaTheme="minorEastAsia" w:cstheme="minorBidi"/>
              <w:b w:val="0"/>
              <w:noProof/>
              <w:lang w:val="nl-NL" w:eastAsia="nl-NL"/>
            </w:rPr>
          </w:pPr>
          <w:r w:rsidRPr="00862B11">
            <w:rPr>
              <w:b w:val="0"/>
            </w:rPr>
            <w:fldChar w:fldCharType="begin"/>
          </w:r>
          <w:r w:rsidR="00C960C6" w:rsidRPr="00402BBE">
            <w:rPr>
              <w:lang w:val="nl-NL"/>
            </w:rPr>
            <w:instrText>TOC \o "1-3" \h \z \u</w:instrText>
          </w:r>
          <w:r w:rsidRPr="00862B11">
            <w:rPr>
              <w:b w:val="0"/>
            </w:rPr>
            <w:fldChar w:fldCharType="separate"/>
          </w:r>
          <w:hyperlink w:anchor="_Toc389956578" w:history="1">
            <w:r w:rsidR="00825207" w:rsidRPr="000C15C1">
              <w:rPr>
                <w:rStyle w:val="Hyperlink"/>
                <w:noProof/>
              </w:rPr>
              <w:t>Samenvatting</w:t>
            </w:r>
            <w:r w:rsidR="00825207">
              <w:rPr>
                <w:noProof/>
                <w:webHidden/>
              </w:rPr>
              <w:tab/>
            </w:r>
            <w:r>
              <w:rPr>
                <w:noProof/>
                <w:webHidden/>
              </w:rPr>
              <w:fldChar w:fldCharType="begin"/>
            </w:r>
            <w:r w:rsidR="00825207">
              <w:rPr>
                <w:noProof/>
                <w:webHidden/>
              </w:rPr>
              <w:instrText xml:space="preserve"> PAGEREF _Toc389956578 \h </w:instrText>
            </w:r>
            <w:r>
              <w:rPr>
                <w:noProof/>
                <w:webHidden/>
              </w:rPr>
            </w:r>
            <w:r>
              <w:rPr>
                <w:noProof/>
                <w:webHidden/>
              </w:rPr>
              <w:fldChar w:fldCharType="separate"/>
            </w:r>
            <w:r w:rsidR="00825207">
              <w:rPr>
                <w:noProof/>
                <w:webHidden/>
              </w:rPr>
              <w:t>1</w:t>
            </w:r>
            <w:r>
              <w:rPr>
                <w:noProof/>
                <w:webHidden/>
              </w:rPr>
              <w:fldChar w:fldCharType="end"/>
            </w:r>
          </w:hyperlink>
        </w:p>
        <w:p w:rsidR="00825207" w:rsidRDefault="00862B11">
          <w:pPr>
            <w:pStyle w:val="TOC1"/>
            <w:tabs>
              <w:tab w:val="left" w:pos="440"/>
              <w:tab w:val="right" w:leader="dot" w:pos="9062"/>
            </w:tabs>
            <w:rPr>
              <w:rFonts w:eastAsiaTheme="minorEastAsia" w:cstheme="minorBidi"/>
              <w:b w:val="0"/>
              <w:noProof/>
              <w:lang w:val="nl-NL" w:eastAsia="nl-NL"/>
            </w:rPr>
          </w:pPr>
          <w:hyperlink w:anchor="_Toc389956579" w:history="1">
            <w:r w:rsidR="00825207" w:rsidRPr="000C15C1">
              <w:rPr>
                <w:rStyle w:val="Hyperlink"/>
                <w:noProof/>
              </w:rPr>
              <w:t>1.</w:t>
            </w:r>
            <w:r w:rsidR="00825207">
              <w:rPr>
                <w:rFonts w:eastAsiaTheme="minorEastAsia" w:cstheme="minorBidi"/>
                <w:b w:val="0"/>
                <w:noProof/>
                <w:lang w:val="nl-NL" w:eastAsia="nl-NL"/>
              </w:rPr>
              <w:tab/>
            </w:r>
            <w:r w:rsidR="00825207" w:rsidRPr="000C15C1">
              <w:rPr>
                <w:rStyle w:val="Hyperlink"/>
                <w:noProof/>
              </w:rPr>
              <w:t>Inhoudsopgave</w:t>
            </w:r>
            <w:r w:rsidR="00825207">
              <w:rPr>
                <w:noProof/>
                <w:webHidden/>
              </w:rPr>
              <w:tab/>
            </w:r>
            <w:r>
              <w:rPr>
                <w:noProof/>
                <w:webHidden/>
              </w:rPr>
              <w:fldChar w:fldCharType="begin"/>
            </w:r>
            <w:r w:rsidR="00825207">
              <w:rPr>
                <w:noProof/>
                <w:webHidden/>
              </w:rPr>
              <w:instrText xml:space="preserve"> PAGEREF _Toc389956579 \h </w:instrText>
            </w:r>
            <w:r>
              <w:rPr>
                <w:noProof/>
                <w:webHidden/>
              </w:rPr>
            </w:r>
            <w:r>
              <w:rPr>
                <w:noProof/>
                <w:webHidden/>
              </w:rPr>
              <w:fldChar w:fldCharType="separate"/>
            </w:r>
            <w:r w:rsidR="00825207">
              <w:rPr>
                <w:noProof/>
                <w:webHidden/>
              </w:rPr>
              <w:t>2</w:t>
            </w:r>
            <w:r>
              <w:rPr>
                <w:noProof/>
                <w:webHidden/>
              </w:rPr>
              <w:fldChar w:fldCharType="end"/>
            </w:r>
          </w:hyperlink>
        </w:p>
        <w:p w:rsidR="00825207" w:rsidRDefault="00862B11">
          <w:pPr>
            <w:pStyle w:val="TOC1"/>
            <w:tabs>
              <w:tab w:val="left" w:pos="440"/>
              <w:tab w:val="right" w:leader="dot" w:pos="9062"/>
            </w:tabs>
            <w:rPr>
              <w:rFonts w:eastAsiaTheme="minorEastAsia" w:cstheme="minorBidi"/>
              <w:b w:val="0"/>
              <w:noProof/>
              <w:lang w:val="nl-NL" w:eastAsia="nl-NL"/>
            </w:rPr>
          </w:pPr>
          <w:hyperlink w:anchor="_Toc389956580" w:history="1">
            <w:r w:rsidR="00825207" w:rsidRPr="000C15C1">
              <w:rPr>
                <w:rStyle w:val="Hyperlink"/>
                <w:noProof/>
              </w:rPr>
              <w:t>2.</w:t>
            </w:r>
            <w:r w:rsidR="00825207">
              <w:rPr>
                <w:rFonts w:eastAsiaTheme="minorEastAsia" w:cstheme="minorBidi"/>
                <w:b w:val="0"/>
                <w:noProof/>
                <w:lang w:val="nl-NL" w:eastAsia="nl-NL"/>
              </w:rPr>
              <w:tab/>
            </w:r>
            <w:r w:rsidR="00825207" w:rsidRPr="000C15C1">
              <w:rPr>
                <w:rStyle w:val="Hyperlink"/>
                <w:noProof/>
              </w:rPr>
              <w:t>Inleiding</w:t>
            </w:r>
            <w:r w:rsidR="00825207">
              <w:rPr>
                <w:noProof/>
                <w:webHidden/>
              </w:rPr>
              <w:tab/>
            </w:r>
            <w:r>
              <w:rPr>
                <w:noProof/>
                <w:webHidden/>
              </w:rPr>
              <w:fldChar w:fldCharType="begin"/>
            </w:r>
            <w:r w:rsidR="00825207">
              <w:rPr>
                <w:noProof/>
                <w:webHidden/>
              </w:rPr>
              <w:instrText xml:space="preserve"> PAGEREF _Toc389956580 \h </w:instrText>
            </w:r>
            <w:r>
              <w:rPr>
                <w:noProof/>
                <w:webHidden/>
              </w:rPr>
            </w:r>
            <w:r>
              <w:rPr>
                <w:noProof/>
                <w:webHidden/>
              </w:rPr>
              <w:fldChar w:fldCharType="separate"/>
            </w:r>
            <w:r w:rsidR="00825207">
              <w:rPr>
                <w:noProof/>
                <w:webHidden/>
              </w:rPr>
              <w:t>3</w:t>
            </w:r>
            <w:r>
              <w:rPr>
                <w:noProof/>
                <w:webHidden/>
              </w:rPr>
              <w:fldChar w:fldCharType="end"/>
            </w:r>
          </w:hyperlink>
        </w:p>
        <w:p w:rsidR="00825207" w:rsidRDefault="00862B11">
          <w:pPr>
            <w:pStyle w:val="TOC1"/>
            <w:tabs>
              <w:tab w:val="left" w:pos="440"/>
              <w:tab w:val="right" w:leader="dot" w:pos="9062"/>
            </w:tabs>
            <w:rPr>
              <w:rFonts w:eastAsiaTheme="minorEastAsia" w:cstheme="minorBidi"/>
              <w:b w:val="0"/>
              <w:noProof/>
              <w:lang w:val="nl-NL" w:eastAsia="nl-NL"/>
            </w:rPr>
          </w:pPr>
          <w:hyperlink w:anchor="_Toc389956581" w:history="1">
            <w:r w:rsidR="00825207" w:rsidRPr="000C15C1">
              <w:rPr>
                <w:rStyle w:val="Hyperlink"/>
                <w:noProof/>
              </w:rPr>
              <w:t>3.</w:t>
            </w:r>
            <w:r w:rsidR="00825207">
              <w:rPr>
                <w:rFonts w:eastAsiaTheme="minorEastAsia" w:cstheme="minorBidi"/>
                <w:b w:val="0"/>
                <w:noProof/>
                <w:lang w:val="nl-NL" w:eastAsia="nl-NL"/>
              </w:rPr>
              <w:tab/>
            </w:r>
            <w:r w:rsidR="00825207" w:rsidRPr="000C15C1">
              <w:rPr>
                <w:rStyle w:val="Hyperlink"/>
                <w:noProof/>
              </w:rPr>
              <w:t>Theoretisch kader</w:t>
            </w:r>
            <w:r w:rsidR="00825207">
              <w:rPr>
                <w:noProof/>
                <w:webHidden/>
              </w:rPr>
              <w:tab/>
            </w:r>
            <w:r>
              <w:rPr>
                <w:noProof/>
                <w:webHidden/>
              </w:rPr>
              <w:fldChar w:fldCharType="begin"/>
            </w:r>
            <w:r w:rsidR="00825207">
              <w:rPr>
                <w:noProof/>
                <w:webHidden/>
              </w:rPr>
              <w:instrText xml:space="preserve"> PAGEREF _Toc389956581 \h </w:instrText>
            </w:r>
            <w:r>
              <w:rPr>
                <w:noProof/>
                <w:webHidden/>
              </w:rPr>
            </w:r>
            <w:r>
              <w:rPr>
                <w:noProof/>
                <w:webHidden/>
              </w:rPr>
              <w:fldChar w:fldCharType="separate"/>
            </w:r>
            <w:r w:rsidR="00825207">
              <w:rPr>
                <w:noProof/>
                <w:webHidden/>
              </w:rPr>
              <w:t>5</w:t>
            </w:r>
            <w:r>
              <w:rPr>
                <w:noProof/>
                <w:webHidden/>
              </w:rPr>
              <w:fldChar w:fldCharType="end"/>
            </w:r>
          </w:hyperlink>
        </w:p>
        <w:p w:rsidR="00825207" w:rsidRDefault="00862B11">
          <w:pPr>
            <w:pStyle w:val="TOC2"/>
            <w:tabs>
              <w:tab w:val="right" w:leader="dot" w:pos="9062"/>
            </w:tabs>
            <w:rPr>
              <w:rFonts w:eastAsiaTheme="minorEastAsia" w:cstheme="minorBidi"/>
              <w:i w:val="0"/>
              <w:noProof/>
              <w:lang w:val="nl-NL" w:eastAsia="nl-NL"/>
            </w:rPr>
          </w:pPr>
          <w:hyperlink w:anchor="_Toc389956582" w:history="1">
            <w:r w:rsidR="00825207" w:rsidRPr="000C15C1">
              <w:rPr>
                <w:rStyle w:val="Hyperlink"/>
                <w:rFonts w:asciiTheme="majorHAnsi" w:hAnsiTheme="majorHAnsi"/>
                <w:noProof/>
                <w:lang w:val="nl-NL"/>
              </w:rPr>
              <w:t>3.1 Het Dividend Discount Model</w:t>
            </w:r>
            <w:r w:rsidR="00825207">
              <w:rPr>
                <w:noProof/>
                <w:webHidden/>
              </w:rPr>
              <w:tab/>
            </w:r>
            <w:r>
              <w:rPr>
                <w:noProof/>
                <w:webHidden/>
              </w:rPr>
              <w:fldChar w:fldCharType="begin"/>
            </w:r>
            <w:r w:rsidR="00825207">
              <w:rPr>
                <w:noProof/>
                <w:webHidden/>
              </w:rPr>
              <w:instrText xml:space="preserve"> PAGEREF _Toc389956582 \h </w:instrText>
            </w:r>
            <w:r>
              <w:rPr>
                <w:noProof/>
                <w:webHidden/>
              </w:rPr>
            </w:r>
            <w:r>
              <w:rPr>
                <w:noProof/>
                <w:webHidden/>
              </w:rPr>
              <w:fldChar w:fldCharType="separate"/>
            </w:r>
            <w:r w:rsidR="00825207">
              <w:rPr>
                <w:noProof/>
                <w:webHidden/>
              </w:rPr>
              <w:t>5</w:t>
            </w:r>
            <w:r>
              <w:rPr>
                <w:noProof/>
                <w:webHidden/>
              </w:rPr>
              <w:fldChar w:fldCharType="end"/>
            </w:r>
          </w:hyperlink>
        </w:p>
        <w:p w:rsidR="00825207" w:rsidRDefault="00862B11">
          <w:pPr>
            <w:pStyle w:val="TOC2"/>
            <w:tabs>
              <w:tab w:val="right" w:leader="dot" w:pos="9062"/>
            </w:tabs>
            <w:rPr>
              <w:rFonts w:eastAsiaTheme="minorEastAsia" w:cstheme="minorBidi"/>
              <w:i w:val="0"/>
              <w:noProof/>
              <w:lang w:val="nl-NL" w:eastAsia="nl-NL"/>
            </w:rPr>
          </w:pPr>
          <w:hyperlink w:anchor="_Toc389956583" w:history="1">
            <w:r w:rsidR="00825207" w:rsidRPr="000C15C1">
              <w:rPr>
                <w:rStyle w:val="Hyperlink"/>
                <w:rFonts w:asciiTheme="majorHAnsi" w:hAnsiTheme="majorHAnsi"/>
                <w:noProof/>
                <w:lang w:val="nl-NL"/>
              </w:rPr>
              <w:t>3.2 Het Gordon Growth Model</w:t>
            </w:r>
            <w:r w:rsidR="00825207">
              <w:rPr>
                <w:noProof/>
                <w:webHidden/>
              </w:rPr>
              <w:tab/>
            </w:r>
            <w:r>
              <w:rPr>
                <w:noProof/>
                <w:webHidden/>
              </w:rPr>
              <w:fldChar w:fldCharType="begin"/>
            </w:r>
            <w:r w:rsidR="00825207">
              <w:rPr>
                <w:noProof/>
                <w:webHidden/>
              </w:rPr>
              <w:instrText xml:space="preserve"> PAGEREF _Toc389956583 \h </w:instrText>
            </w:r>
            <w:r>
              <w:rPr>
                <w:noProof/>
                <w:webHidden/>
              </w:rPr>
            </w:r>
            <w:r>
              <w:rPr>
                <w:noProof/>
                <w:webHidden/>
              </w:rPr>
              <w:fldChar w:fldCharType="separate"/>
            </w:r>
            <w:r w:rsidR="00825207">
              <w:rPr>
                <w:noProof/>
                <w:webHidden/>
              </w:rPr>
              <w:t>6</w:t>
            </w:r>
            <w:r>
              <w:rPr>
                <w:noProof/>
                <w:webHidden/>
              </w:rPr>
              <w:fldChar w:fldCharType="end"/>
            </w:r>
          </w:hyperlink>
        </w:p>
        <w:p w:rsidR="00825207" w:rsidRDefault="00862B11">
          <w:pPr>
            <w:pStyle w:val="TOC2"/>
            <w:tabs>
              <w:tab w:val="right" w:leader="dot" w:pos="9062"/>
            </w:tabs>
            <w:rPr>
              <w:rFonts w:eastAsiaTheme="minorEastAsia" w:cstheme="minorBidi"/>
              <w:i w:val="0"/>
              <w:noProof/>
              <w:lang w:val="nl-NL" w:eastAsia="nl-NL"/>
            </w:rPr>
          </w:pPr>
          <w:hyperlink w:anchor="_Toc389956584" w:history="1">
            <w:r w:rsidR="00825207" w:rsidRPr="000C15C1">
              <w:rPr>
                <w:rStyle w:val="Hyperlink"/>
                <w:rFonts w:asciiTheme="majorHAnsi" w:hAnsiTheme="majorHAnsi"/>
                <w:noProof/>
                <w:lang w:val="nl-NL"/>
              </w:rPr>
              <w:t>3.3 De Price/Earnings-ratio</w:t>
            </w:r>
            <w:r w:rsidR="00825207">
              <w:rPr>
                <w:noProof/>
                <w:webHidden/>
              </w:rPr>
              <w:tab/>
            </w:r>
            <w:r>
              <w:rPr>
                <w:noProof/>
                <w:webHidden/>
              </w:rPr>
              <w:fldChar w:fldCharType="begin"/>
            </w:r>
            <w:r w:rsidR="00825207">
              <w:rPr>
                <w:noProof/>
                <w:webHidden/>
              </w:rPr>
              <w:instrText xml:space="preserve"> PAGEREF _Toc389956584 \h </w:instrText>
            </w:r>
            <w:r>
              <w:rPr>
                <w:noProof/>
                <w:webHidden/>
              </w:rPr>
            </w:r>
            <w:r>
              <w:rPr>
                <w:noProof/>
                <w:webHidden/>
              </w:rPr>
              <w:fldChar w:fldCharType="separate"/>
            </w:r>
            <w:r w:rsidR="00825207">
              <w:rPr>
                <w:noProof/>
                <w:webHidden/>
              </w:rPr>
              <w:t>6</w:t>
            </w:r>
            <w:r>
              <w:rPr>
                <w:noProof/>
                <w:webHidden/>
              </w:rPr>
              <w:fldChar w:fldCharType="end"/>
            </w:r>
          </w:hyperlink>
        </w:p>
        <w:p w:rsidR="00825207" w:rsidRDefault="00862B11">
          <w:pPr>
            <w:pStyle w:val="TOC3"/>
            <w:tabs>
              <w:tab w:val="right" w:leader="dot" w:pos="9062"/>
            </w:tabs>
            <w:rPr>
              <w:rFonts w:eastAsiaTheme="minorEastAsia" w:cstheme="minorBidi"/>
              <w:noProof/>
              <w:lang w:val="nl-NL" w:eastAsia="nl-NL"/>
            </w:rPr>
          </w:pPr>
          <w:hyperlink w:anchor="_Toc389956585" w:history="1">
            <w:r w:rsidR="00825207" w:rsidRPr="000C15C1">
              <w:rPr>
                <w:rStyle w:val="Hyperlink"/>
                <w:rFonts w:asciiTheme="majorHAnsi" w:hAnsiTheme="majorHAnsi" w:cstheme="majorHAnsi"/>
                <w:noProof/>
                <w:lang w:val="nl-NL"/>
              </w:rPr>
              <w:t>3.3.1 Verklaring gebaseerd op risico – aandeel is correct geprijsd</w:t>
            </w:r>
            <w:r w:rsidR="00825207">
              <w:rPr>
                <w:noProof/>
                <w:webHidden/>
              </w:rPr>
              <w:tab/>
            </w:r>
            <w:r>
              <w:rPr>
                <w:noProof/>
                <w:webHidden/>
              </w:rPr>
              <w:fldChar w:fldCharType="begin"/>
            </w:r>
            <w:r w:rsidR="00825207">
              <w:rPr>
                <w:noProof/>
                <w:webHidden/>
              </w:rPr>
              <w:instrText xml:space="preserve"> PAGEREF _Toc389956585 \h </w:instrText>
            </w:r>
            <w:r>
              <w:rPr>
                <w:noProof/>
                <w:webHidden/>
              </w:rPr>
            </w:r>
            <w:r>
              <w:rPr>
                <w:noProof/>
                <w:webHidden/>
              </w:rPr>
              <w:fldChar w:fldCharType="separate"/>
            </w:r>
            <w:r w:rsidR="00825207">
              <w:rPr>
                <w:noProof/>
                <w:webHidden/>
              </w:rPr>
              <w:t>7</w:t>
            </w:r>
            <w:r>
              <w:rPr>
                <w:noProof/>
                <w:webHidden/>
              </w:rPr>
              <w:fldChar w:fldCharType="end"/>
            </w:r>
          </w:hyperlink>
        </w:p>
        <w:p w:rsidR="00825207" w:rsidRDefault="00862B11">
          <w:pPr>
            <w:pStyle w:val="TOC3"/>
            <w:tabs>
              <w:tab w:val="right" w:leader="dot" w:pos="9062"/>
            </w:tabs>
            <w:rPr>
              <w:rFonts w:eastAsiaTheme="minorEastAsia" w:cstheme="minorBidi"/>
              <w:noProof/>
              <w:lang w:val="nl-NL" w:eastAsia="nl-NL"/>
            </w:rPr>
          </w:pPr>
          <w:hyperlink w:anchor="_Toc389956586" w:history="1">
            <w:r w:rsidR="00825207" w:rsidRPr="000C15C1">
              <w:rPr>
                <w:rStyle w:val="Hyperlink"/>
                <w:rFonts w:asciiTheme="majorHAnsi" w:hAnsiTheme="majorHAnsi" w:cstheme="majorHAnsi"/>
                <w:noProof/>
                <w:lang w:val="nl-NL"/>
              </w:rPr>
              <w:t>3.3.2 Verklaring gebaseerd op foutief geschatte groei – aandeel is niet correct geprijsd</w:t>
            </w:r>
            <w:r w:rsidR="00825207">
              <w:rPr>
                <w:noProof/>
                <w:webHidden/>
              </w:rPr>
              <w:tab/>
            </w:r>
            <w:r>
              <w:rPr>
                <w:noProof/>
                <w:webHidden/>
              </w:rPr>
              <w:fldChar w:fldCharType="begin"/>
            </w:r>
            <w:r w:rsidR="00825207">
              <w:rPr>
                <w:noProof/>
                <w:webHidden/>
              </w:rPr>
              <w:instrText xml:space="preserve"> PAGEREF _Toc389956586 \h </w:instrText>
            </w:r>
            <w:r>
              <w:rPr>
                <w:noProof/>
                <w:webHidden/>
              </w:rPr>
            </w:r>
            <w:r>
              <w:rPr>
                <w:noProof/>
                <w:webHidden/>
              </w:rPr>
              <w:fldChar w:fldCharType="separate"/>
            </w:r>
            <w:r w:rsidR="00825207">
              <w:rPr>
                <w:noProof/>
                <w:webHidden/>
              </w:rPr>
              <w:t>7</w:t>
            </w:r>
            <w:r>
              <w:rPr>
                <w:noProof/>
                <w:webHidden/>
              </w:rPr>
              <w:fldChar w:fldCharType="end"/>
            </w:r>
          </w:hyperlink>
        </w:p>
        <w:p w:rsidR="00825207" w:rsidRDefault="00862B11">
          <w:pPr>
            <w:pStyle w:val="TOC1"/>
            <w:tabs>
              <w:tab w:val="left" w:pos="440"/>
              <w:tab w:val="right" w:leader="dot" w:pos="9062"/>
            </w:tabs>
            <w:rPr>
              <w:rFonts w:eastAsiaTheme="minorEastAsia" w:cstheme="minorBidi"/>
              <w:b w:val="0"/>
              <w:noProof/>
              <w:lang w:val="nl-NL" w:eastAsia="nl-NL"/>
            </w:rPr>
          </w:pPr>
          <w:hyperlink w:anchor="_Toc389956587" w:history="1">
            <w:r w:rsidR="00825207" w:rsidRPr="000C15C1">
              <w:rPr>
                <w:rStyle w:val="Hyperlink"/>
                <w:noProof/>
                <w:lang w:val="en-US"/>
              </w:rPr>
              <w:t>4.</w:t>
            </w:r>
            <w:r w:rsidR="00825207">
              <w:rPr>
                <w:rFonts w:eastAsiaTheme="minorEastAsia" w:cstheme="minorBidi"/>
                <w:b w:val="0"/>
                <w:noProof/>
                <w:lang w:val="nl-NL" w:eastAsia="nl-NL"/>
              </w:rPr>
              <w:tab/>
            </w:r>
            <w:r w:rsidR="00825207" w:rsidRPr="000C15C1">
              <w:rPr>
                <w:rStyle w:val="Hyperlink"/>
                <w:noProof/>
                <w:lang w:val="en-US"/>
              </w:rPr>
              <w:t>Literatuuronderzoek</w:t>
            </w:r>
            <w:r w:rsidR="00825207">
              <w:rPr>
                <w:noProof/>
                <w:webHidden/>
              </w:rPr>
              <w:tab/>
            </w:r>
            <w:r>
              <w:rPr>
                <w:noProof/>
                <w:webHidden/>
              </w:rPr>
              <w:fldChar w:fldCharType="begin"/>
            </w:r>
            <w:r w:rsidR="00825207">
              <w:rPr>
                <w:noProof/>
                <w:webHidden/>
              </w:rPr>
              <w:instrText xml:space="preserve"> PAGEREF _Toc389956587 \h </w:instrText>
            </w:r>
            <w:r>
              <w:rPr>
                <w:noProof/>
                <w:webHidden/>
              </w:rPr>
            </w:r>
            <w:r>
              <w:rPr>
                <w:noProof/>
                <w:webHidden/>
              </w:rPr>
              <w:fldChar w:fldCharType="separate"/>
            </w:r>
            <w:r w:rsidR="00825207">
              <w:rPr>
                <w:noProof/>
                <w:webHidden/>
              </w:rPr>
              <w:t>9</w:t>
            </w:r>
            <w:r>
              <w:rPr>
                <w:noProof/>
                <w:webHidden/>
              </w:rPr>
              <w:fldChar w:fldCharType="end"/>
            </w:r>
          </w:hyperlink>
        </w:p>
        <w:p w:rsidR="00825207" w:rsidRDefault="00862B11">
          <w:pPr>
            <w:pStyle w:val="TOC2"/>
            <w:tabs>
              <w:tab w:val="right" w:leader="dot" w:pos="9062"/>
            </w:tabs>
            <w:rPr>
              <w:rFonts w:eastAsiaTheme="minorEastAsia" w:cstheme="minorBidi"/>
              <w:i w:val="0"/>
              <w:noProof/>
              <w:lang w:val="nl-NL" w:eastAsia="nl-NL"/>
            </w:rPr>
          </w:pPr>
          <w:hyperlink w:anchor="_Toc389956588" w:history="1">
            <w:r w:rsidR="00825207" w:rsidRPr="000C15C1">
              <w:rPr>
                <w:rStyle w:val="Hyperlink"/>
                <w:rFonts w:asciiTheme="majorHAnsi" w:hAnsiTheme="majorHAnsi" w:cstheme="majorHAnsi"/>
                <w:noProof/>
                <w:lang w:val="en-US"/>
              </w:rPr>
              <w:t>4.1 Wel significante invloed Price/Earnings-ratio</w:t>
            </w:r>
            <w:r w:rsidR="00825207">
              <w:rPr>
                <w:noProof/>
                <w:webHidden/>
              </w:rPr>
              <w:tab/>
            </w:r>
            <w:r>
              <w:rPr>
                <w:noProof/>
                <w:webHidden/>
              </w:rPr>
              <w:fldChar w:fldCharType="begin"/>
            </w:r>
            <w:r w:rsidR="00825207">
              <w:rPr>
                <w:noProof/>
                <w:webHidden/>
              </w:rPr>
              <w:instrText xml:space="preserve"> PAGEREF _Toc389956588 \h </w:instrText>
            </w:r>
            <w:r>
              <w:rPr>
                <w:noProof/>
                <w:webHidden/>
              </w:rPr>
            </w:r>
            <w:r>
              <w:rPr>
                <w:noProof/>
                <w:webHidden/>
              </w:rPr>
              <w:fldChar w:fldCharType="separate"/>
            </w:r>
            <w:r w:rsidR="00825207">
              <w:rPr>
                <w:noProof/>
                <w:webHidden/>
              </w:rPr>
              <w:t>9</w:t>
            </w:r>
            <w:r>
              <w:rPr>
                <w:noProof/>
                <w:webHidden/>
              </w:rPr>
              <w:fldChar w:fldCharType="end"/>
            </w:r>
          </w:hyperlink>
        </w:p>
        <w:p w:rsidR="00825207" w:rsidRDefault="00862B11">
          <w:pPr>
            <w:pStyle w:val="TOC2"/>
            <w:tabs>
              <w:tab w:val="right" w:leader="dot" w:pos="9062"/>
            </w:tabs>
            <w:rPr>
              <w:rFonts w:eastAsiaTheme="minorEastAsia" w:cstheme="minorBidi"/>
              <w:i w:val="0"/>
              <w:noProof/>
              <w:lang w:val="nl-NL" w:eastAsia="nl-NL"/>
            </w:rPr>
          </w:pPr>
          <w:hyperlink w:anchor="_Toc389956589" w:history="1">
            <w:r w:rsidR="00825207" w:rsidRPr="000C15C1">
              <w:rPr>
                <w:rStyle w:val="Hyperlink"/>
                <w:rFonts w:asciiTheme="majorHAnsi" w:hAnsiTheme="majorHAnsi"/>
                <w:noProof/>
                <w:lang w:val="nl-NL"/>
              </w:rPr>
              <w:t>4.2 Geen significante invloed Price/Earnings-ratio</w:t>
            </w:r>
            <w:r w:rsidR="00825207">
              <w:rPr>
                <w:noProof/>
                <w:webHidden/>
              </w:rPr>
              <w:tab/>
            </w:r>
            <w:r>
              <w:rPr>
                <w:noProof/>
                <w:webHidden/>
              </w:rPr>
              <w:fldChar w:fldCharType="begin"/>
            </w:r>
            <w:r w:rsidR="00825207">
              <w:rPr>
                <w:noProof/>
                <w:webHidden/>
              </w:rPr>
              <w:instrText xml:space="preserve"> PAGEREF _Toc389956589 \h </w:instrText>
            </w:r>
            <w:r>
              <w:rPr>
                <w:noProof/>
                <w:webHidden/>
              </w:rPr>
            </w:r>
            <w:r>
              <w:rPr>
                <w:noProof/>
                <w:webHidden/>
              </w:rPr>
              <w:fldChar w:fldCharType="separate"/>
            </w:r>
            <w:r w:rsidR="00825207">
              <w:rPr>
                <w:noProof/>
                <w:webHidden/>
              </w:rPr>
              <w:t>9</w:t>
            </w:r>
            <w:r>
              <w:rPr>
                <w:noProof/>
                <w:webHidden/>
              </w:rPr>
              <w:fldChar w:fldCharType="end"/>
            </w:r>
          </w:hyperlink>
        </w:p>
        <w:p w:rsidR="00825207" w:rsidRDefault="00862B11">
          <w:pPr>
            <w:pStyle w:val="TOC2"/>
            <w:tabs>
              <w:tab w:val="right" w:leader="dot" w:pos="9062"/>
            </w:tabs>
            <w:rPr>
              <w:rFonts w:eastAsiaTheme="minorEastAsia" w:cstheme="minorBidi"/>
              <w:i w:val="0"/>
              <w:noProof/>
              <w:lang w:val="nl-NL" w:eastAsia="nl-NL"/>
            </w:rPr>
          </w:pPr>
          <w:hyperlink w:anchor="_Toc389956590" w:history="1">
            <w:r w:rsidR="00825207" w:rsidRPr="000C15C1">
              <w:rPr>
                <w:rStyle w:val="Hyperlink"/>
                <w:rFonts w:asciiTheme="majorHAnsi" w:hAnsiTheme="majorHAnsi"/>
                <w:noProof/>
                <w:lang w:val="nl-NL"/>
              </w:rPr>
              <w:t>4.3 Alternatief onderzoek</w:t>
            </w:r>
            <w:r w:rsidR="00825207">
              <w:rPr>
                <w:noProof/>
                <w:webHidden/>
              </w:rPr>
              <w:tab/>
            </w:r>
            <w:r>
              <w:rPr>
                <w:noProof/>
                <w:webHidden/>
              </w:rPr>
              <w:fldChar w:fldCharType="begin"/>
            </w:r>
            <w:r w:rsidR="00825207">
              <w:rPr>
                <w:noProof/>
                <w:webHidden/>
              </w:rPr>
              <w:instrText xml:space="preserve"> PAGEREF _Toc389956590 \h </w:instrText>
            </w:r>
            <w:r>
              <w:rPr>
                <w:noProof/>
                <w:webHidden/>
              </w:rPr>
            </w:r>
            <w:r>
              <w:rPr>
                <w:noProof/>
                <w:webHidden/>
              </w:rPr>
              <w:fldChar w:fldCharType="separate"/>
            </w:r>
            <w:r w:rsidR="00825207">
              <w:rPr>
                <w:noProof/>
                <w:webHidden/>
              </w:rPr>
              <w:t>10</w:t>
            </w:r>
            <w:r>
              <w:rPr>
                <w:noProof/>
                <w:webHidden/>
              </w:rPr>
              <w:fldChar w:fldCharType="end"/>
            </w:r>
          </w:hyperlink>
        </w:p>
        <w:p w:rsidR="00825207" w:rsidRDefault="00862B11">
          <w:pPr>
            <w:pStyle w:val="TOC1"/>
            <w:tabs>
              <w:tab w:val="left" w:pos="440"/>
              <w:tab w:val="right" w:leader="dot" w:pos="9062"/>
            </w:tabs>
            <w:rPr>
              <w:rFonts w:eastAsiaTheme="minorEastAsia" w:cstheme="minorBidi"/>
              <w:b w:val="0"/>
              <w:noProof/>
              <w:lang w:val="nl-NL" w:eastAsia="nl-NL"/>
            </w:rPr>
          </w:pPr>
          <w:hyperlink w:anchor="_Toc389956591" w:history="1">
            <w:r w:rsidR="00825207" w:rsidRPr="000C15C1">
              <w:rPr>
                <w:rStyle w:val="Hyperlink"/>
                <w:noProof/>
              </w:rPr>
              <w:t>5.</w:t>
            </w:r>
            <w:r w:rsidR="00825207">
              <w:rPr>
                <w:rFonts w:eastAsiaTheme="minorEastAsia" w:cstheme="minorBidi"/>
                <w:b w:val="0"/>
                <w:noProof/>
                <w:lang w:val="nl-NL" w:eastAsia="nl-NL"/>
              </w:rPr>
              <w:tab/>
            </w:r>
            <w:r w:rsidR="00825207" w:rsidRPr="000C15C1">
              <w:rPr>
                <w:rStyle w:val="Hyperlink"/>
                <w:noProof/>
              </w:rPr>
              <w:t>Methoden en data</w:t>
            </w:r>
            <w:r w:rsidR="00825207">
              <w:rPr>
                <w:noProof/>
                <w:webHidden/>
              </w:rPr>
              <w:tab/>
            </w:r>
            <w:r>
              <w:rPr>
                <w:noProof/>
                <w:webHidden/>
              </w:rPr>
              <w:fldChar w:fldCharType="begin"/>
            </w:r>
            <w:r w:rsidR="00825207">
              <w:rPr>
                <w:noProof/>
                <w:webHidden/>
              </w:rPr>
              <w:instrText xml:space="preserve"> PAGEREF _Toc389956591 \h </w:instrText>
            </w:r>
            <w:r>
              <w:rPr>
                <w:noProof/>
                <w:webHidden/>
              </w:rPr>
            </w:r>
            <w:r>
              <w:rPr>
                <w:noProof/>
                <w:webHidden/>
              </w:rPr>
              <w:fldChar w:fldCharType="separate"/>
            </w:r>
            <w:r w:rsidR="00825207">
              <w:rPr>
                <w:noProof/>
                <w:webHidden/>
              </w:rPr>
              <w:t>12</w:t>
            </w:r>
            <w:r>
              <w:rPr>
                <w:noProof/>
                <w:webHidden/>
              </w:rPr>
              <w:fldChar w:fldCharType="end"/>
            </w:r>
          </w:hyperlink>
        </w:p>
        <w:p w:rsidR="00825207" w:rsidRDefault="00862B11">
          <w:pPr>
            <w:pStyle w:val="TOC2"/>
            <w:tabs>
              <w:tab w:val="right" w:leader="dot" w:pos="9062"/>
            </w:tabs>
            <w:rPr>
              <w:rFonts w:eastAsiaTheme="minorEastAsia" w:cstheme="minorBidi"/>
              <w:i w:val="0"/>
              <w:noProof/>
              <w:lang w:val="nl-NL" w:eastAsia="nl-NL"/>
            </w:rPr>
          </w:pPr>
          <w:hyperlink w:anchor="_Toc389956592" w:history="1">
            <w:r w:rsidR="00825207" w:rsidRPr="000C15C1">
              <w:rPr>
                <w:rStyle w:val="Hyperlink"/>
                <w:rFonts w:asciiTheme="majorHAnsi" w:hAnsiTheme="majorHAnsi"/>
                <w:noProof/>
                <w:lang w:val="nl-NL"/>
              </w:rPr>
              <w:t>5.1 Methoden</w:t>
            </w:r>
            <w:r w:rsidR="00825207">
              <w:rPr>
                <w:noProof/>
                <w:webHidden/>
              </w:rPr>
              <w:tab/>
            </w:r>
            <w:r>
              <w:rPr>
                <w:noProof/>
                <w:webHidden/>
              </w:rPr>
              <w:fldChar w:fldCharType="begin"/>
            </w:r>
            <w:r w:rsidR="00825207">
              <w:rPr>
                <w:noProof/>
                <w:webHidden/>
              </w:rPr>
              <w:instrText xml:space="preserve"> PAGEREF _Toc389956592 \h </w:instrText>
            </w:r>
            <w:r>
              <w:rPr>
                <w:noProof/>
                <w:webHidden/>
              </w:rPr>
            </w:r>
            <w:r>
              <w:rPr>
                <w:noProof/>
                <w:webHidden/>
              </w:rPr>
              <w:fldChar w:fldCharType="separate"/>
            </w:r>
            <w:r w:rsidR="00825207">
              <w:rPr>
                <w:noProof/>
                <w:webHidden/>
              </w:rPr>
              <w:t>12</w:t>
            </w:r>
            <w:r>
              <w:rPr>
                <w:noProof/>
                <w:webHidden/>
              </w:rPr>
              <w:fldChar w:fldCharType="end"/>
            </w:r>
          </w:hyperlink>
        </w:p>
        <w:p w:rsidR="00825207" w:rsidRDefault="00862B11">
          <w:pPr>
            <w:pStyle w:val="TOC2"/>
            <w:tabs>
              <w:tab w:val="right" w:leader="dot" w:pos="9062"/>
            </w:tabs>
            <w:rPr>
              <w:rFonts w:eastAsiaTheme="minorEastAsia" w:cstheme="minorBidi"/>
              <w:i w:val="0"/>
              <w:noProof/>
              <w:lang w:val="nl-NL" w:eastAsia="nl-NL"/>
            </w:rPr>
          </w:pPr>
          <w:hyperlink w:anchor="_Toc389956593" w:history="1">
            <w:r w:rsidR="00825207" w:rsidRPr="000C15C1">
              <w:rPr>
                <w:rStyle w:val="Hyperlink"/>
                <w:noProof/>
                <w:lang w:val="nl-NL"/>
              </w:rPr>
              <w:t xml:space="preserve">5.2 </w:t>
            </w:r>
            <w:r w:rsidR="00825207" w:rsidRPr="000C15C1">
              <w:rPr>
                <w:rStyle w:val="Hyperlink"/>
                <w:rFonts w:asciiTheme="majorHAnsi" w:hAnsiTheme="majorHAnsi"/>
                <w:noProof/>
                <w:lang w:val="nl-NL"/>
              </w:rPr>
              <w:t>Data</w:t>
            </w:r>
            <w:r w:rsidR="00825207">
              <w:rPr>
                <w:noProof/>
                <w:webHidden/>
              </w:rPr>
              <w:tab/>
            </w:r>
            <w:r>
              <w:rPr>
                <w:noProof/>
                <w:webHidden/>
              </w:rPr>
              <w:fldChar w:fldCharType="begin"/>
            </w:r>
            <w:r w:rsidR="00825207">
              <w:rPr>
                <w:noProof/>
                <w:webHidden/>
              </w:rPr>
              <w:instrText xml:space="preserve"> PAGEREF _Toc389956593 \h </w:instrText>
            </w:r>
            <w:r>
              <w:rPr>
                <w:noProof/>
                <w:webHidden/>
              </w:rPr>
            </w:r>
            <w:r>
              <w:rPr>
                <w:noProof/>
                <w:webHidden/>
              </w:rPr>
              <w:fldChar w:fldCharType="separate"/>
            </w:r>
            <w:r w:rsidR="00825207">
              <w:rPr>
                <w:noProof/>
                <w:webHidden/>
              </w:rPr>
              <w:t>12</w:t>
            </w:r>
            <w:r>
              <w:rPr>
                <w:noProof/>
                <w:webHidden/>
              </w:rPr>
              <w:fldChar w:fldCharType="end"/>
            </w:r>
          </w:hyperlink>
        </w:p>
        <w:p w:rsidR="00825207" w:rsidRDefault="00862B11">
          <w:pPr>
            <w:pStyle w:val="TOC3"/>
            <w:tabs>
              <w:tab w:val="right" w:leader="dot" w:pos="9062"/>
            </w:tabs>
            <w:rPr>
              <w:rFonts w:eastAsiaTheme="minorEastAsia" w:cstheme="minorBidi"/>
              <w:noProof/>
              <w:lang w:val="nl-NL" w:eastAsia="nl-NL"/>
            </w:rPr>
          </w:pPr>
          <w:hyperlink w:anchor="_Toc389956594" w:history="1">
            <w:r w:rsidR="00825207" w:rsidRPr="000C15C1">
              <w:rPr>
                <w:rStyle w:val="Hyperlink"/>
                <w:rFonts w:asciiTheme="majorHAnsi" w:hAnsiTheme="majorHAnsi" w:cstheme="majorHAnsi"/>
                <w:noProof/>
                <w:lang w:val="nl-NL"/>
              </w:rPr>
              <w:t>5.2.1 De samenstelling van de portefeuilles</w:t>
            </w:r>
            <w:r w:rsidR="00825207">
              <w:rPr>
                <w:noProof/>
                <w:webHidden/>
              </w:rPr>
              <w:tab/>
            </w:r>
            <w:r>
              <w:rPr>
                <w:noProof/>
                <w:webHidden/>
              </w:rPr>
              <w:fldChar w:fldCharType="begin"/>
            </w:r>
            <w:r w:rsidR="00825207">
              <w:rPr>
                <w:noProof/>
                <w:webHidden/>
              </w:rPr>
              <w:instrText xml:space="preserve"> PAGEREF _Toc389956594 \h </w:instrText>
            </w:r>
            <w:r>
              <w:rPr>
                <w:noProof/>
                <w:webHidden/>
              </w:rPr>
            </w:r>
            <w:r>
              <w:rPr>
                <w:noProof/>
                <w:webHidden/>
              </w:rPr>
              <w:fldChar w:fldCharType="separate"/>
            </w:r>
            <w:r w:rsidR="00825207">
              <w:rPr>
                <w:noProof/>
                <w:webHidden/>
              </w:rPr>
              <w:t>13</w:t>
            </w:r>
            <w:r>
              <w:rPr>
                <w:noProof/>
                <w:webHidden/>
              </w:rPr>
              <w:fldChar w:fldCharType="end"/>
            </w:r>
          </w:hyperlink>
        </w:p>
        <w:p w:rsidR="00825207" w:rsidRDefault="00862B11">
          <w:pPr>
            <w:pStyle w:val="TOC3"/>
            <w:tabs>
              <w:tab w:val="right" w:leader="dot" w:pos="9062"/>
            </w:tabs>
            <w:rPr>
              <w:rFonts w:eastAsiaTheme="minorEastAsia" w:cstheme="minorBidi"/>
              <w:noProof/>
              <w:lang w:val="nl-NL" w:eastAsia="nl-NL"/>
            </w:rPr>
          </w:pPr>
          <w:hyperlink w:anchor="_Toc389956595" w:history="1">
            <w:r w:rsidR="00825207" w:rsidRPr="000C15C1">
              <w:rPr>
                <w:rStyle w:val="Hyperlink"/>
                <w:rFonts w:asciiTheme="majorHAnsi" w:hAnsiTheme="majorHAnsi" w:cstheme="majorHAnsi"/>
                <w:noProof/>
                <w:lang w:val="nl-NL"/>
              </w:rPr>
              <w:t>5.2.2 De ijk-portefeuille</w:t>
            </w:r>
            <w:r w:rsidR="00825207">
              <w:rPr>
                <w:noProof/>
                <w:webHidden/>
              </w:rPr>
              <w:tab/>
            </w:r>
            <w:r>
              <w:rPr>
                <w:noProof/>
                <w:webHidden/>
              </w:rPr>
              <w:fldChar w:fldCharType="begin"/>
            </w:r>
            <w:r w:rsidR="00825207">
              <w:rPr>
                <w:noProof/>
                <w:webHidden/>
              </w:rPr>
              <w:instrText xml:space="preserve"> PAGEREF _Toc389956595 \h </w:instrText>
            </w:r>
            <w:r>
              <w:rPr>
                <w:noProof/>
                <w:webHidden/>
              </w:rPr>
            </w:r>
            <w:r>
              <w:rPr>
                <w:noProof/>
                <w:webHidden/>
              </w:rPr>
              <w:fldChar w:fldCharType="separate"/>
            </w:r>
            <w:r w:rsidR="00825207">
              <w:rPr>
                <w:noProof/>
                <w:webHidden/>
              </w:rPr>
              <w:t>15</w:t>
            </w:r>
            <w:r>
              <w:rPr>
                <w:noProof/>
                <w:webHidden/>
              </w:rPr>
              <w:fldChar w:fldCharType="end"/>
            </w:r>
          </w:hyperlink>
        </w:p>
        <w:p w:rsidR="00825207" w:rsidRDefault="00862B11">
          <w:pPr>
            <w:pStyle w:val="TOC3"/>
            <w:tabs>
              <w:tab w:val="right" w:leader="dot" w:pos="9062"/>
            </w:tabs>
            <w:rPr>
              <w:rFonts w:eastAsiaTheme="minorEastAsia" w:cstheme="minorBidi"/>
              <w:noProof/>
              <w:lang w:val="nl-NL" w:eastAsia="nl-NL"/>
            </w:rPr>
          </w:pPr>
          <w:hyperlink w:anchor="_Toc389956596" w:history="1">
            <w:r w:rsidR="00825207" w:rsidRPr="000C15C1">
              <w:rPr>
                <w:rStyle w:val="Hyperlink"/>
                <w:rFonts w:asciiTheme="majorHAnsi" w:hAnsiTheme="majorHAnsi" w:cstheme="majorHAnsi"/>
                <w:noProof/>
                <w:lang w:val="nl-NL"/>
              </w:rPr>
              <w:t>5.2.3 De risicovrije voet</w:t>
            </w:r>
            <w:r w:rsidR="00825207">
              <w:rPr>
                <w:noProof/>
                <w:webHidden/>
              </w:rPr>
              <w:tab/>
            </w:r>
            <w:r>
              <w:rPr>
                <w:noProof/>
                <w:webHidden/>
              </w:rPr>
              <w:fldChar w:fldCharType="begin"/>
            </w:r>
            <w:r w:rsidR="00825207">
              <w:rPr>
                <w:noProof/>
                <w:webHidden/>
              </w:rPr>
              <w:instrText xml:space="preserve"> PAGEREF _Toc389956596 \h </w:instrText>
            </w:r>
            <w:r>
              <w:rPr>
                <w:noProof/>
                <w:webHidden/>
              </w:rPr>
            </w:r>
            <w:r>
              <w:rPr>
                <w:noProof/>
                <w:webHidden/>
              </w:rPr>
              <w:fldChar w:fldCharType="separate"/>
            </w:r>
            <w:r w:rsidR="00825207">
              <w:rPr>
                <w:noProof/>
                <w:webHidden/>
              </w:rPr>
              <w:t>15</w:t>
            </w:r>
            <w:r>
              <w:rPr>
                <w:noProof/>
                <w:webHidden/>
              </w:rPr>
              <w:fldChar w:fldCharType="end"/>
            </w:r>
          </w:hyperlink>
        </w:p>
        <w:p w:rsidR="00825207" w:rsidRDefault="00862B11">
          <w:pPr>
            <w:pStyle w:val="TOC1"/>
            <w:tabs>
              <w:tab w:val="left" w:pos="440"/>
              <w:tab w:val="right" w:leader="dot" w:pos="9062"/>
            </w:tabs>
            <w:rPr>
              <w:rFonts w:eastAsiaTheme="minorEastAsia" w:cstheme="minorBidi"/>
              <w:b w:val="0"/>
              <w:noProof/>
              <w:lang w:val="nl-NL" w:eastAsia="nl-NL"/>
            </w:rPr>
          </w:pPr>
          <w:hyperlink w:anchor="_Toc389956597" w:history="1">
            <w:r w:rsidR="00825207" w:rsidRPr="000C15C1">
              <w:rPr>
                <w:rStyle w:val="Hyperlink"/>
                <w:noProof/>
                <w:lang w:val="en-US"/>
              </w:rPr>
              <w:t>6.</w:t>
            </w:r>
            <w:r w:rsidR="00825207">
              <w:rPr>
                <w:rFonts w:eastAsiaTheme="minorEastAsia" w:cstheme="minorBidi"/>
                <w:b w:val="0"/>
                <w:noProof/>
                <w:lang w:val="nl-NL" w:eastAsia="nl-NL"/>
              </w:rPr>
              <w:tab/>
            </w:r>
            <w:r w:rsidR="00825207" w:rsidRPr="000C15C1">
              <w:rPr>
                <w:rStyle w:val="Hyperlink"/>
                <w:noProof/>
                <w:lang w:val="en-US"/>
              </w:rPr>
              <w:t>Resultaten</w:t>
            </w:r>
            <w:r w:rsidR="00825207">
              <w:rPr>
                <w:noProof/>
                <w:webHidden/>
              </w:rPr>
              <w:tab/>
            </w:r>
            <w:r>
              <w:rPr>
                <w:noProof/>
                <w:webHidden/>
              </w:rPr>
              <w:fldChar w:fldCharType="begin"/>
            </w:r>
            <w:r w:rsidR="00825207">
              <w:rPr>
                <w:noProof/>
                <w:webHidden/>
              </w:rPr>
              <w:instrText xml:space="preserve"> PAGEREF _Toc389956597 \h </w:instrText>
            </w:r>
            <w:r>
              <w:rPr>
                <w:noProof/>
                <w:webHidden/>
              </w:rPr>
            </w:r>
            <w:r>
              <w:rPr>
                <w:noProof/>
                <w:webHidden/>
              </w:rPr>
              <w:fldChar w:fldCharType="separate"/>
            </w:r>
            <w:r w:rsidR="00825207">
              <w:rPr>
                <w:noProof/>
                <w:webHidden/>
              </w:rPr>
              <w:t>16</w:t>
            </w:r>
            <w:r>
              <w:rPr>
                <w:noProof/>
                <w:webHidden/>
              </w:rPr>
              <w:fldChar w:fldCharType="end"/>
            </w:r>
          </w:hyperlink>
        </w:p>
        <w:p w:rsidR="00825207" w:rsidRDefault="00862B11">
          <w:pPr>
            <w:pStyle w:val="TOC2"/>
            <w:tabs>
              <w:tab w:val="right" w:leader="dot" w:pos="9062"/>
            </w:tabs>
            <w:rPr>
              <w:rFonts w:eastAsiaTheme="minorEastAsia" w:cstheme="minorBidi"/>
              <w:i w:val="0"/>
              <w:noProof/>
              <w:lang w:val="nl-NL" w:eastAsia="nl-NL"/>
            </w:rPr>
          </w:pPr>
          <w:hyperlink w:anchor="_Toc389956598" w:history="1">
            <w:r w:rsidR="00825207" w:rsidRPr="000C15C1">
              <w:rPr>
                <w:rStyle w:val="Hyperlink"/>
                <w:rFonts w:asciiTheme="majorHAnsi" w:hAnsiTheme="majorHAnsi"/>
                <w:noProof/>
                <w:lang w:val="nl-NL"/>
              </w:rPr>
              <w:t>6.1 Resultaten initiële portefeuilles</w:t>
            </w:r>
            <w:r w:rsidR="00825207">
              <w:rPr>
                <w:noProof/>
                <w:webHidden/>
              </w:rPr>
              <w:tab/>
            </w:r>
            <w:r>
              <w:rPr>
                <w:noProof/>
                <w:webHidden/>
              </w:rPr>
              <w:fldChar w:fldCharType="begin"/>
            </w:r>
            <w:r w:rsidR="00825207">
              <w:rPr>
                <w:noProof/>
                <w:webHidden/>
              </w:rPr>
              <w:instrText xml:space="preserve"> PAGEREF _Toc389956598 \h </w:instrText>
            </w:r>
            <w:r>
              <w:rPr>
                <w:noProof/>
                <w:webHidden/>
              </w:rPr>
            </w:r>
            <w:r>
              <w:rPr>
                <w:noProof/>
                <w:webHidden/>
              </w:rPr>
              <w:fldChar w:fldCharType="separate"/>
            </w:r>
            <w:r w:rsidR="00825207">
              <w:rPr>
                <w:noProof/>
                <w:webHidden/>
              </w:rPr>
              <w:t>16</w:t>
            </w:r>
            <w:r>
              <w:rPr>
                <w:noProof/>
                <w:webHidden/>
              </w:rPr>
              <w:fldChar w:fldCharType="end"/>
            </w:r>
          </w:hyperlink>
        </w:p>
        <w:p w:rsidR="00825207" w:rsidRDefault="00862B11">
          <w:pPr>
            <w:pStyle w:val="TOC2"/>
            <w:tabs>
              <w:tab w:val="right" w:leader="dot" w:pos="9062"/>
            </w:tabs>
            <w:rPr>
              <w:rFonts w:eastAsiaTheme="minorEastAsia" w:cstheme="minorBidi"/>
              <w:i w:val="0"/>
              <w:noProof/>
              <w:lang w:val="nl-NL" w:eastAsia="nl-NL"/>
            </w:rPr>
          </w:pPr>
          <w:hyperlink w:anchor="_Toc389956599" w:history="1">
            <w:r w:rsidR="00825207" w:rsidRPr="000C15C1">
              <w:rPr>
                <w:rStyle w:val="Hyperlink"/>
                <w:rFonts w:asciiTheme="majorHAnsi" w:hAnsiTheme="majorHAnsi"/>
                <w:noProof/>
                <w:lang w:val="nl-NL"/>
              </w:rPr>
              <w:t>6.2 Resultaten test op marktwaarde</w:t>
            </w:r>
            <w:r w:rsidR="00825207">
              <w:rPr>
                <w:noProof/>
                <w:webHidden/>
              </w:rPr>
              <w:tab/>
            </w:r>
            <w:r>
              <w:rPr>
                <w:noProof/>
                <w:webHidden/>
              </w:rPr>
              <w:fldChar w:fldCharType="begin"/>
            </w:r>
            <w:r w:rsidR="00825207">
              <w:rPr>
                <w:noProof/>
                <w:webHidden/>
              </w:rPr>
              <w:instrText xml:space="preserve"> PAGEREF _Toc389956599 \h </w:instrText>
            </w:r>
            <w:r>
              <w:rPr>
                <w:noProof/>
                <w:webHidden/>
              </w:rPr>
            </w:r>
            <w:r>
              <w:rPr>
                <w:noProof/>
                <w:webHidden/>
              </w:rPr>
              <w:fldChar w:fldCharType="separate"/>
            </w:r>
            <w:r w:rsidR="00825207">
              <w:rPr>
                <w:noProof/>
                <w:webHidden/>
              </w:rPr>
              <w:t>17</w:t>
            </w:r>
            <w:r>
              <w:rPr>
                <w:noProof/>
                <w:webHidden/>
              </w:rPr>
              <w:fldChar w:fldCharType="end"/>
            </w:r>
          </w:hyperlink>
        </w:p>
        <w:p w:rsidR="00825207" w:rsidRDefault="00862B11">
          <w:pPr>
            <w:pStyle w:val="TOC1"/>
            <w:tabs>
              <w:tab w:val="left" w:pos="440"/>
              <w:tab w:val="right" w:leader="dot" w:pos="9062"/>
            </w:tabs>
            <w:rPr>
              <w:rFonts w:eastAsiaTheme="minorEastAsia" w:cstheme="minorBidi"/>
              <w:b w:val="0"/>
              <w:noProof/>
              <w:lang w:val="nl-NL" w:eastAsia="nl-NL"/>
            </w:rPr>
          </w:pPr>
          <w:hyperlink w:anchor="_Toc389956600" w:history="1">
            <w:r w:rsidR="00825207" w:rsidRPr="000C15C1">
              <w:rPr>
                <w:rStyle w:val="Hyperlink"/>
                <w:noProof/>
              </w:rPr>
              <w:t>7.</w:t>
            </w:r>
            <w:r w:rsidR="00825207">
              <w:rPr>
                <w:rFonts w:eastAsiaTheme="minorEastAsia" w:cstheme="minorBidi"/>
                <w:b w:val="0"/>
                <w:noProof/>
                <w:lang w:val="nl-NL" w:eastAsia="nl-NL"/>
              </w:rPr>
              <w:tab/>
            </w:r>
            <w:r w:rsidR="00825207" w:rsidRPr="000C15C1">
              <w:rPr>
                <w:rStyle w:val="Hyperlink"/>
                <w:noProof/>
              </w:rPr>
              <w:t>Conclusie</w:t>
            </w:r>
            <w:r w:rsidR="00825207">
              <w:rPr>
                <w:noProof/>
                <w:webHidden/>
              </w:rPr>
              <w:tab/>
            </w:r>
            <w:r>
              <w:rPr>
                <w:noProof/>
                <w:webHidden/>
              </w:rPr>
              <w:fldChar w:fldCharType="begin"/>
            </w:r>
            <w:r w:rsidR="00825207">
              <w:rPr>
                <w:noProof/>
                <w:webHidden/>
              </w:rPr>
              <w:instrText xml:space="preserve"> PAGEREF _Toc389956600 \h </w:instrText>
            </w:r>
            <w:r>
              <w:rPr>
                <w:noProof/>
                <w:webHidden/>
              </w:rPr>
            </w:r>
            <w:r>
              <w:rPr>
                <w:noProof/>
                <w:webHidden/>
              </w:rPr>
              <w:fldChar w:fldCharType="separate"/>
            </w:r>
            <w:r w:rsidR="00825207">
              <w:rPr>
                <w:noProof/>
                <w:webHidden/>
              </w:rPr>
              <w:t>21</w:t>
            </w:r>
            <w:r>
              <w:rPr>
                <w:noProof/>
                <w:webHidden/>
              </w:rPr>
              <w:fldChar w:fldCharType="end"/>
            </w:r>
          </w:hyperlink>
        </w:p>
        <w:p w:rsidR="00825207" w:rsidRDefault="00862B11">
          <w:pPr>
            <w:pStyle w:val="TOC1"/>
            <w:tabs>
              <w:tab w:val="right" w:leader="dot" w:pos="9062"/>
            </w:tabs>
            <w:rPr>
              <w:rFonts w:eastAsiaTheme="minorEastAsia" w:cstheme="minorBidi"/>
              <w:b w:val="0"/>
              <w:noProof/>
              <w:lang w:val="nl-NL" w:eastAsia="nl-NL"/>
            </w:rPr>
          </w:pPr>
          <w:hyperlink w:anchor="_Toc389956601" w:history="1">
            <w:r w:rsidR="00825207" w:rsidRPr="000C15C1">
              <w:rPr>
                <w:rStyle w:val="Hyperlink"/>
                <w:noProof/>
                <w:lang w:val="en-US"/>
              </w:rPr>
              <w:t>Bibliografie</w:t>
            </w:r>
            <w:r w:rsidR="00825207">
              <w:rPr>
                <w:noProof/>
                <w:webHidden/>
              </w:rPr>
              <w:tab/>
            </w:r>
            <w:r>
              <w:rPr>
                <w:noProof/>
                <w:webHidden/>
              </w:rPr>
              <w:fldChar w:fldCharType="begin"/>
            </w:r>
            <w:r w:rsidR="00825207">
              <w:rPr>
                <w:noProof/>
                <w:webHidden/>
              </w:rPr>
              <w:instrText xml:space="preserve"> PAGEREF _Toc389956601 \h </w:instrText>
            </w:r>
            <w:r>
              <w:rPr>
                <w:noProof/>
                <w:webHidden/>
              </w:rPr>
            </w:r>
            <w:r>
              <w:rPr>
                <w:noProof/>
                <w:webHidden/>
              </w:rPr>
              <w:fldChar w:fldCharType="separate"/>
            </w:r>
            <w:r w:rsidR="00825207">
              <w:rPr>
                <w:noProof/>
                <w:webHidden/>
              </w:rPr>
              <w:t>23</w:t>
            </w:r>
            <w:r>
              <w:rPr>
                <w:noProof/>
                <w:webHidden/>
              </w:rPr>
              <w:fldChar w:fldCharType="end"/>
            </w:r>
          </w:hyperlink>
        </w:p>
        <w:p w:rsidR="00825207" w:rsidRDefault="00862B11">
          <w:pPr>
            <w:pStyle w:val="TOC1"/>
            <w:tabs>
              <w:tab w:val="right" w:leader="dot" w:pos="9062"/>
            </w:tabs>
            <w:rPr>
              <w:rFonts w:eastAsiaTheme="minorEastAsia" w:cstheme="minorBidi"/>
              <w:b w:val="0"/>
              <w:noProof/>
              <w:lang w:val="nl-NL" w:eastAsia="nl-NL"/>
            </w:rPr>
          </w:pPr>
          <w:hyperlink w:anchor="_Toc389956602" w:history="1">
            <w:r w:rsidR="00825207" w:rsidRPr="000C15C1">
              <w:rPr>
                <w:rStyle w:val="Hyperlink"/>
                <w:noProof/>
              </w:rPr>
              <w:t>APPENDIX</w:t>
            </w:r>
            <w:r w:rsidR="00825207">
              <w:rPr>
                <w:noProof/>
                <w:webHidden/>
              </w:rPr>
              <w:tab/>
            </w:r>
            <w:r>
              <w:rPr>
                <w:noProof/>
                <w:webHidden/>
              </w:rPr>
              <w:fldChar w:fldCharType="begin"/>
            </w:r>
            <w:r w:rsidR="00825207">
              <w:rPr>
                <w:noProof/>
                <w:webHidden/>
              </w:rPr>
              <w:instrText xml:space="preserve"> PAGEREF _Toc389956602 \h </w:instrText>
            </w:r>
            <w:r>
              <w:rPr>
                <w:noProof/>
                <w:webHidden/>
              </w:rPr>
            </w:r>
            <w:r>
              <w:rPr>
                <w:noProof/>
                <w:webHidden/>
              </w:rPr>
              <w:fldChar w:fldCharType="separate"/>
            </w:r>
            <w:r w:rsidR="00825207">
              <w:rPr>
                <w:noProof/>
                <w:webHidden/>
              </w:rPr>
              <w:t>25</w:t>
            </w:r>
            <w:r>
              <w:rPr>
                <w:noProof/>
                <w:webHidden/>
              </w:rPr>
              <w:fldChar w:fldCharType="end"/>
            </w:r>
          </w:hyperlink>
        </w:p>
        <w:p w:rsidR="00825207" w:rsidRDefault="00862B11">
          <w:pPr>
            <w:pStyle w:val="TOC2"/>
            <w:tabs>
              <w:tab w:val="right" w:leader="dot" w:pos="9062"/>
            </w:tabs>
            <w:rPr>
              <w:rFonts w:eastAsiaTheme="minorEastAsia" w:cstheme="minorBidi"/>
              <w:i w:val="0"/>
              <w:noProof/>
              <w:lang w:val="nl-NL" w:eastAsia="nl-NL"/>
            </w:rPr>
          </w:pPr>
          <w:hyperlink w:anchor="_Toc389956603" w:history="1">
            <w:r w:rsidR="00825207" w:rsidRPr="000C15C1">
              <w:rPr>
                <w:rStyle w:val="Hyperlink"/>
                <w:rFonts w:asciiTheme="majorHAnsi" w:hAnsiTheme="majorHAnsi"/>
                <w:noProof/>
                <w:lang w:val="nl-NL"/>
              </w:rPr>
              <w:t>Appendix 1: De grootte van de economieën binnen  Europa.</w:t>
            </w:r>
            <w:r w:rsidR="00825207">
              <w:rPr>
                <w:noProof/>
                <w:webHidden/>
              </w:rPr>
              <w:tab/>
            </w:r>
            <w:r>
              <w:rPr>
                <w:noProof/>
                <w:webHidden/>
              </w:rPr>
              <w:fldChar w:fldCharType="begin"/>
            </w:r>
            <w:r w:rsidR="00825207">
              <w:rPr>
                <w:noProof/>
                <w:webHidden/>
              </w:rPr>
              <w:instrText xml:space="preserve"> PAGEREF _Toc389956603 \h </w:instrText>
            </w:r>
            <w:r>
              <w:rPr>
                <w:noProof/>
                <w:webHidden/>
              </w:rPr>
            </w:r>
            <w:r>
              <w:rPr>
                <w:noProof/>
                <w:webHidden/>
              </w:rPr>
              <w:fldChar w:fldCharType="separate"/>
            </w:r>
            <w:r w:rsidR="00825207">
              <w:rPr>
                <w:noProof/>
                <w:webHidden/>
              </w:rPr>
              <w:t>25</w:t>
            </w:r>
            <w:r>
              <w:rPr>
                <w:noProof/>
                <w:webHidden/>
              </w:rPr>
              <w:fldChar w:fldCharType="end"/>
            </w:r>
          </w:hyperlink>
        </w:p>
        <w:p w:rsidR="00825207" w:rsidRDefault="00862B11">
          <w:pPr>
            <w:pStyle w:val="TOC2"/>
            <w:tabs>
              <w:tab w:val="right" w:leader="dot" w:pos="9062"/>
            </w:tabs>
            <w:rPr>
              <w:rFonts w:eastAsiaTheme="minorEastAsia" w:cstheme="minorBidi"/>
              <w:i w:val="0"/>
              <w:noProof/>
              <w:lang w:val="nl-NL" w:eastAsia="nl-NL"/>
            </w:rPr>
          </w:pPr>
          <w:hyperlink w:anchor="_Toc389956604" w:history="1">
            <w:r w:rsidR="00825207" w:rsidRPr="000C15C1">
              <w:rPr>
                <w:rStyle w:val="Hyperlink"/>
                <w:rFonts w:asciiTheme="majorHAnsi" w:hAnsiTheme="majorHAnsi"/>
                <w:noProof/>
                <w:lang w:val="nl-NL"/>
              </w:rPr>
              <w:t>Appendix 2: Aandelen per portefeuille</w:t>
            </w:r>
            <w:r w:rsidR="00825207">
              <w:rPr>
                <w:noProof/>
                <w:webHidden/>
              </w:rPr>
              <w:tab/>
            </w:r>
            <w:r>
              <w:rPr>
                <w:noProof/>
                <w:webHidden/>
              </w:rPr>
              <w:fldChar w:fldCharType="begin"/>
            </w:r>
            <w:r w:rsidR="00825207">
              <w:rPr>
                <w:noProof/>
                <w:webHidden/>
              </w:rPr>
              <w:instrText xml:space="preserve"> PAGEREF _Toc389956604 \h </w:instrText>
            </w:r>
            <w:r>
              <w:rPr>
                <w:noProof/>
                <w:webHidden/>
              </w:rPr>
            </w:r>
            <w:r>
              <w:rPr>
                <w:noProof/>
                <w:webHidden/>
              </w:rPr>
              <w:fldChar w:fldCharType="separate"/>
            </w:r>
            <w:r w:rsidR="00825207">
              <w:rPr>
                <w:noProof/>
                <w:webHidden/>
              </w:rPr>
              <w:t>25</w:t>
            </w:r>
            <w:r>
              <w:rPr>
                <w:noProof/>
                <w:webHidden/>
              </w:rPr>
              <w:fldChar w:fldCharType="end"/>
            </w:r>
          </w:hyperlink>
        </w:p>
        <w:p w:rsidR="009308B6" w:rsidRPr="00F71E55" w:rsidRDefault="00862B11">
          <w:pPr>
            <w:rPr>
              <w:lang w:val="nl-NL"/>
            </w:rPr>
          </w:pPr>
          <w:r>
            <w:rPr>
              <w:b/>
              <w:bCs/>
              <w:noProof/>
            </w:rPr>
            <w:fldChar w:fldCharType="end"/>
          </w:r>
        </w:p>
      </w:sdtContent>
    </w:sdt>
    <w:p w:rsidR="00AB2546" w:rsidRDefault="001A1715" w:rsidP="00AB2546">
      <w:r w:rsidRPr="00F71E55">
        <w:rPr>
          <w:lang w:val="nl-NL"/>
        </w:rPr>
        <w:br/>
      </w:r>
    </w:p>
    <w:p w:rsidR="00AB2546" w:rsidRDefault="00AB2546" w:rsidP="00AB2546"/>
    <w:p w:rsidR="00AB2546" w:rsidRDefault="00AF06BB" w:rsidP="00AF06BB">
      <w:pPr>
        <w:tabs>
          <w:tab w:val="left" w:pos="5850"/>
        </w:tabs>
      </w:pPr>
      <w:r>
        <w:tab/>
      </w:r>
    </w:p>
    <w:p w:rsidR="00AB2546" w:rsidRDefault="00AB2546" w:rsidP="00AB2546"/>
    <w:p w:rsidR="00AB2546" w:rsidRDefault="00AB2546" w:rsidP="00AB2546"/>
    <w:p w:rsidR="00AB2546" w:rsidRDefault="00AB2546" w:rsidP="00AB2546"/>
    <w:p w:rsidR="00AB2546" w:rsidRDefault="00AB2546" w:rsidP="00AB2546"/>
    <w:p w:rsidR="00AB2546" w:rsidRDefault="00AB2546" w:rsidP="00AB2546"/>
    <w:p w:rsidR="00AB2546" w:rsidRDefault="00AB2546" w:rsidP="00AB2546"/>
    <w:p w:rsidR="00AB2546" w:rsidRDefault="00AB2546" w:rsidP="00AB2546"/>
    <w:p w:rsidR="00AB2546" w:rsidRDefault="00AB2546" w:rsidP="00AB2546"/>
    <w:p w:rsidR="00AB2546" w:rsidRDefault="00AB2546" w:rsidP="00AB2546"/>
    <w:p w:rsidR="00AB2546" w:rsidRDefault="00AB2546" w:rsidP="00AB2546"/>
    <w:p w:rsidR="00AB2546" w:rsidRDefault="00AB2546" w:rsidP="00AB2546"/>
    <w:p w:rsidR="00AB2546" w:rsidRDefault="00AB2546" w:rsidP="00AB2546"/>
    <w:p w:rsidR="00AB2546" w:rsidRDefault="00AB2546" w:rsidP="00AB2546"/>
    <w:p w:rsidR="00E876B4" w:rsidRDefault="00E876B4" w:rsidP="00AB2546">
      <w:pPr>
        <w:pStyle w:val="Heading1"/>
        <w:numPr>
          <w:ilvl w:val="0"/>
          <w:numId w:val="10"/>
        </w:numPr>
      </w:pPr>
      <w:bookmarkStart w:id="3" w:name="_Toc389956580"/>
      <w:r>
        <w:lastRenderedPageBreak/>
        <w:t>Inleiding</w:t>
      </w:r>
      <w:bookmarkEnd w:id="3"/>
    </w:p>
    <w:p w:rsidR="005C6F5C" w:rsidRPr="00CF2DDA" w:rsidRDefault="008C7758" w:rsidP="000D7767">
      <w:pPr>
        <w:spacing w:line="360" w:lineRule="auto"/>
        <w:jc w:val="both"/>
        <w:rPr>
          <w:rFonts w:asciiTheme="minorHAnsi" w:hAnsiTheme="minorHAnsi"/>
          <w:i/>
        </w:rPr>
      </w:pPr>
      <w:r w:rsidRPr="00CF2DDA">
        <w:rPr>
          <w:rFonts w:asciiTheme="minorHAnsi" w:hAnsiTheme="minorHAnsi"/>
        </w:rPr>
        <w:t>“</w:t>
      </w:r>
      <w:r w:rsidRPr="00CF2DDA">
        <w:rPr>
          <w:rFonts w:asciiTheme="minorHAnsi" w:hAnsiTheme="minorHAnsi"/>
          <w:i/>
        </w:rPr>
        <w:t xml:space="preserve">A stock is worth the present value of all the dividends ever </w:t>
      </w:r>
      <w:r w:rsidR="009B1C8B" w:rsidRPr="00CF2DDA">
        <w:rPr>
          <w:rFonts w:asciiTheme="minorHAnsi" w:hAnsiTheme="minorHAnsi"/>
          <w:i/>
        </w:rPr>
        <w:t>to b</w:t>
      </w:r>
      <w:r w:rsidRPr="00CF2DDA">
        <w:rPr>
          <w:rFonts w:asciiTheme="minorHAnsi" w:hAnsiTheme="minorHAnsi"/>
          <w:i/>
        </w:rPr>
        <w:t>e paid upon it, no more, no less… Present earnings, outlook, financial condition, and capitalization should bear upon the price of a stock only as they assis</w:t>
      </w:r>
      <w:r w:rsidR="009B1C8B" w:rsidRPr="00CF2DDA">
        <w:rPr>
          <w:rFonts w:asciiTheme="minorHAnsi" w:hAnsiTheme="minorHAnsi"/>
          <w:i/>
        </w:rPr>
        <w:t>t</w:t>
      </w:r>
      <w:r w:rsidRPr="00CF2DDA">
        <w:rPr>
          <w:rFonts w:asciiTheme="minorHAnsi" w:hAnsiTheme="minorHAnsi"/>
          <w:i/>
        </w:rPr>
        <w:t xml:space="preserve"> buyers and selle</w:t>
      </w:r>
      <w:r w:rsidR="009B1C8B" w:rsidRPr="00CF2DDA">
        <w:rPr>
          <w:rFonts w:asciiTheme="minorHAnsi" w:hAnsiTheme="minorHAnsi"/>
          <w:i/>
        </w:rPr>
        <w:t>r</w:t>
      </w:r>
      <w:r w:rsidRPr="00CF2DDA">
        <w:rPr>
          <w:rFonts w:asciiTheme="minorHAnsi" w:hAnsiTheme="minorHAnsi"/>
          <w:i/>
        </w:rPr>
        <w:t xml:space="preserve">s in estimating future dividends.” </w:t>
      </w:r>
    </w:p>
    <w:p w:rsidR="008C7758" w:rsidRPr="00CF2DDA" w:rsidRDefault="008C7758" w:rsidP="000D7767">
      <w:pPr>
        <w:pStyle w:val="ListParagraph"/>
        <w:numPr>
          <w:ilvl w:val="0"/>
          <w:numId w:val="6"/>
        </w:numPr>
        <w:spacing w:line="360" w:lineRule="auto"/>
        <w:jc w:val="both"/>
        <w:rPr>
          <w:rFonts w:asciiTheme="minorHAnsi" w:hAnsiTheme="minorHAnsi"/>
          <w:i/>
        </w:rPr>
      </w:pPr>
      <w:r w:rsidRPr="00CF2DDA">
        <w:rPr>
          <w:rFonts w:asciiTheme="minorHAnsi" w:hAnsiTheme="minorHAnsi"/>
          <w:i/>
        </w:rPr>
        <w:t>John Burr Williams (1938)</w:t>
      </w:r>
    </w:p>
    <w:p w:rsidR="008C7758" w:rsidRDefault="008C7758" w:rsidP="000D7767">
      <w:pPr>
        <w:spacing w:line="360" w:lineRule="auto"/>
        <w:rPr>
          <w:rFonts w:asciiTheme="minorHAnsi" w:hAnsiTheme="minorHAnsi"/>
          <w:lang w:val="nl-NL"/>
        </w:rPr>
      </w:pPr>
    </w:p>
    <w:p w:rsidR="00CF2DDA" w:rsidRDefault="00AD16CD" w:rsidP="000D7767">
      <w:pPr>
        <w:spacing w:line="360" w:lineRule="auto"/>
        <w:jc w:val="both"/>
        <w:rPr>
          <w:rFonts w:asciiTheme="minorHAnsi" w:hAnsiTheme="minorHAnsi"/>
          <w:lang w:val="nl-NL"/>
        </w:rPr>
      </w:pPr>
      <w:r>
        <w:rPr>
          <w:rFonts w:asciiTheme="minorHAnsi" w:hAnsiTheme="minorHAnsi"/>
          <w:lang w:val="nl-NL"/>
        </w:rPr>
        <w:t>Deze uitspraak ge</w:t>
      </w:r>
      <w:r w:rsidR="00560197">
        <w:rPr>
          <w:rFonts w:asciiTheme="minorHAnsi" w:hAnsiTheme="minorHAnsi"/>
          <w:lang w:val="nl-NL"/>
        </w:rPr>
        <w:t xml:space="preserve">eft aan wat sinds jaar en dag </w:t>
      </w:r>
      <w:r w:rsidR="001A1E10">
        <w:rPr>
          <w:rFonts w:asciiTheme="minorHAnsi" w:hAnsiTheme="minorHAnsi"/>
          <w:lang w:val="nl-NL"/>
        </w:rPr>
        <w:t>het fundament is van</w:t>
      </w:r>
      <w:r>
        <w:rPr>
          <w:rFonts w:asciiTheme="minorHAnsi" w:hAnsiTheme="minorHAnsi"/>
          <w:lang w:val="nl-NL"/>
        </w:rPr>
        <w:t xml:space="preserve"> de prijsvorming van aandelen. </w:t>
      </w:r>
      <w:r w:rsidR="00CF2DDA">
        <w:rPr>
          <w:rFonts w:asciiTheme="minorHAnsi" w:hAnsiTheme="minorHAnsi"/>
          <w:lang w:val="nl-NL"/>
        </w:rPr>
        <w:t>Verder suggereert ze dat de waardering van aandelen erg voor zich sprekend is. Wanneer we echter verder kijken, zien we dat er een flink aantal aanname</w:t>
      </w:r>
      <w:r w:rsidR="0004519F">
        <w:rPr>
          <w:rFonts w:asciiTheme="minorHAnsi" w:hAnsiTheme="minorHAnsi"/>
          <w:lang w:val="nl-NL"/>
        </w:rPr>
        <w:t>s</w:t>
      </w:r>
      <w:r w:rsidR="00CF2DDA">
        <w:rPr>
          <w:rFonts w:asciiTheme="minorHAnsi" w:hAnsiTheme="minorHAnsi"/>
          <w:lang w:val="nl-NL"/>
        </w:rPr>
        <w:t xml:space="preserve"> aan ten grondslag ligt. Zo </w:t>
      </w:r>
      <w:r w:rsidR="002E651E">
        <w:rPr>
          <w:rFonts w:asciiTheme="minorHAnsi" w:hAnsiTheme="minorHAnsi"/>
          <w:lang w:val="nl-NL"/>
        </w:rPr>
        <w:t>wordt er van uitgegaan dat investeerders inzicht hebben in alle fundamentele zaken van het bedrijf en deze informatie perfect kunnen verwerken, om zo tot een waardering te komen. Deze aanname</w:t>
      </w:r>
      <w:r w:rsidR="0004519F">
        <w:rPr>
          <w:rFonts w:asciiTheme="minorHAnsi" w:hAnsiTheme="minorHAnsi"/>
          <w:lang w:val="nl-NL"/>
        </w:rPr>
        <w:t>s</w:t>
      </w:r>
      <w:r w:rsidR="002E651E">
        <w:rPr>
          <w:rFonts w:asciiTheme="minorHAnsi" w:hAnsiTheme="minorHAnsi"/>
          <w:lang w:val="nl-NL"/>
        </w:rPr>
        <w:t xml:space="preserve"> komen overeen met de sterke vorm van de ‘Efficiënte Markt Hypothese’</w:t>
      </w:r>
      <w:sdt>
        <w:sdtPr>
          <w:rPr>
            <w:rFonts w:asciiTheme="minorHAnsi" w:hAnsiTheme="minorHAnsi"/>
            <w:lang w:val="nl-NL"/>
          </w:rPr>
          <w:id w:val="1622408105"/>
          <w:citation/>
        </w:sdtPr>
        <w:sdtContent>
          <w:r w:rsidR="00862B11">
            <w:rPr>
              <w:rFonts w:asciiTheme="minorHAnsi" w:hAnsiTheme="minorHAnsi"/>
              <w:lang w:val="nl-NL"/>
            </w:rPr>
            <w:fldChar w:fldCharType="begin"/>
          </w:r>
          <w:r w:rsidR="00904C58">
            <w:rPr>
              <w:rFonts w:asciiTheme="minorHAnsi" w:hAnsiTheme="minorHAnsi"/>
              <w:lang w:val="nl-NL"/>
            </w:rPr>
            <w:instrText xml:space="preserve">CITATION Fam70 \t  \l 1033 </w:instrText>
          </w:r>
          <w:r w:rsidR="00862B11">
            <w:rPr>
              <w:rFonts w:asciiTheme="minorHAnsi" w:hAnsiTheme="minorHAnsi"/>
              <w:lang w:val="nl-NL"/>
            </w:rPr>
            <w:fldChar w:fldCharType="separate"/>
          </w:r>
          <w:r w:rsidR="00C42E30">
            <w:rPr>
              <w:rFonts w:asciiTheme="minorHAnsi" w:hAnsiTheme="minorHAnsi"/>
              <w:noProof/>
              <w:lang w:val="nl-NL"/>
            </w:rPr>
            <w:t xml:space="preserve"> </w:t>
          </w:r>
          <w:r w:rsidR="00C42E30" w:rsidRPr="00C42E30">
            <w:rPr>
              <w:rFonts w:asciiTheme="minorHAnsi" w:hAnsiTheme="minorHAnsi"/>
              <w:noProof/>
              <w:lang w:val="nl-NL"/>
            </w:rPr>
            <w:t>(Fama E. F., 1970)</w:t>
          </w:r>
          <w:r w:rsidR="00862B11">
            <w:rPr>
              <w:rFonts w:asciiTheme="minorHAnsi" w:hAnsiTheme="minorHAnsi"/>
              <w:lang w:val="nl-NL"/>
            </w:rPr>
            <w:fldChar w:fldCharType="end"/>
          </w:r>
        </w:sdtContent>
      </w:sdt>
      <w:r w:rsidR="002E651E">
        <w:rPr>
          <w:rFonts w:asciiTheme="minorHAnsi" w:hAnsiTheme="minorHAnsi"/>
          <w:lang w:val="nl-NL"/>
        </w:rPr>
        <w:t xml:space="preserve">. </w:t>
      </w:r>
    </w:p>
    <w:p w:rsidR="00CF2DDA" w:rsidRDefault="00CF2DDA" w:rsidP="000D7767">
      <w:pPr>
        <w:spacing w:line="360" w:lineRule="auto"/>
        <w:jc w:val="both"/>
        <w:rPr>
          <w:rFonts w:asciiTheme="minorHAnsi" w:hAnsiTheme="minorHAnsi"/>
          <w:lang w:val="nl-NL"/>
        </w:rPr>
      </w:pPr>
    </w:p>
    <w:p w:rsidR="00884F84" w:rsidRDefault="002E651E" w:rsidP="000D7767">
      <w:pPr>
        <w:spacing w:line="360" w:lineRule="auto"/>
        <w:jc w:val="both"/>
        <w:rPr>
          <w:rFonts w:asciiTheme="minorHAnsi" w:hAnsiTheme="minorHAnsi"/>
          <w:lang w:val="nl-NL"/>
        </w:rPr>
      </w:pPr>
      <w:r>
        <w:rPr>
          <w:rFonts w:asciiTheme="minorHAnsi" w:hAnsiTheme="minorHAnsi"/>
          <w:lang w:val="nl-NL"/>
        </w:rPr>
        <w:t>Zoals de geschiedenis uitwijst is dit niet altijd het geval. Het is zelden zo dat alle informatie beschikbaar is. Voor de Nederlandse markt is aangetoond dat het aantal transacties na de publicatie van de kwartaalcijfers sterk toeneemt. Investeerders stellen hun verwachtingen bij,</w:t>
      </w:r>
      <w:r w:rsidR="00646AFB">
        <w:rPr>
          <w:rFonts w:asciiTheme="minorHAnsi" w:hAnsiTheme="minorHAnsi"/>
          <w:lang w:val="nl-NL"/>
        </w:rPr>
        <w:t xml:space="preserve"> wat zich uit in hun </w:t>
      </w:r>
      <w:r w:rsidR="00B951C3">
        <w:rPr>
          <w:rFonts w:asciiTheme="minorHAnsi" w:hAnsiTheme="minorHAnsi"/>
          <w:lang w:val="nl-NL"/>
        </w:rPr>
        <w:t>portefeuille</w:t>
      </w:r>
      <w:sdt>
        <w:sdtPr>
          <w:rPr>
            <w:rFonts w:asciiTheme="minorHAnsi" w:hAnsiTheme="minorHAnsi"/>
            <w:lang w:val="nl-NL"/>
          </w:rPr>
          <w:id w:val="-835223824"/>
          <w:citation/>
        </w:sdtPr>
        <w:sdtContent>
          <w:r w:rsidR="00862B11">
            <w:rPr>
              <w:rFonts w:asciiTheme="minorHAnsi" w:hAnsiTheme="minorHAnsi"/>
              <w:lang w:val="nl-NL"/>
            </w:rPr>
            <w:fldChar w:fldCharType="begin"/>
          </w:r>
          <w:r w:rsidR="00904C58">
            <w:rPr>
              <w:rFonts w:asciiTheme="minorHAnsi" w:hAnsiTheme="minorHAnsi"/>
              <w:lang w:val="nl-NL"/>
            </w:rPr>
            <w:instrText xml:space="preserve">CITATION Sch00 \l 1033 </w:instrText>
          </w:r>
          <w:r w:rsidR="00862B11">
            <w:rPr>
              <w:rFonts w:asciiTheme="minorHAnsi" w:hAnsiTheme="minorHAnsi"/>
              <w:lang w:val="nl-NL"/>
            </w:rPr>
            <w:fldChar w:fldCharType="separate"/>
          </w:r>
          <w:r w:rsidR="00C42E30">
            <w:rPr>
              <w:rFonts w:asciiTheme="minorHAnsi" w:hAnsiTheme="minorHAnsi"/>
              <w:noProof/>
              <w:lang w:val="nl-NL"/>
            </w:rPr>
            <w:t xml:space="preserve"> </w:t>
          </w:r>
          <w:r w:rsidR="00C42E30" w:rsidRPr="00C42E30">
            <w:rPr>
              <w:rFonts w:asciiTheme="minorHAnsi" w:hAnsiTheme="minorHAnsi"/>
              <w:noProof/>
              <w:lang w:val="nl-NL"/>
            </w:rPr>
            <w:t>(Eswalds, Schauten, &amp; Steenbeek, 2000)</w:t>
          </w:r>
          <w:r w:rsidR="00862B11">
            <w:rPr>
              <w:rFonts w:asciiTheme="minorHAnsi" w:hAnsiTheme="minorHAnsi"/>
              <w:lang w:val="nl-NL"/>
            </w:rPr>
            <w:fldChar w:fldCharType="end"/>
          </w:r>
        </w:sdtContent>
      </w:sdt>
      <w:r w:rsidR="00646AFB">
        <w:rPr>
          <w:rFonts w:asciiTheme="minorHAnsi" w:hAnsiTheme="minorHAnsi"/>
          <w:lang w:val="nl-NL"/>
        </w:rPr>
        <w:t xml:space="preserve">. </w:t>
      </w:r>
      <w:r w:rsidR="00E95B90">
        <w:rPr>
          <w:rFonts w:asciiTheme="minorHAnsi" w:hAnsiTheme="minorHAnsi"/>
          <w:lang w:val="nl-NL"/>
        </w:rPr>
        <w:t xml:space="preserve">Wat verder blijkt is dat de markt een andere prijs toekent naar aanleiding van kwartaalcijfers. In geval van positief nieuws stijgt de koers, bij negatief nieuws daalt deze. Dit </w:t>
      </w:r>
      <w:r w:rsidR="006A79E6">
        <w:rPr>
          <w:rFonts w:asciiTheme="minorHAnsi" w:hAnsiTheme="minorHAnsi"/>
          <w:lang w:val="nl-NL"/>
        </w:rPr>
        <w:t xml:space="preserve">bewijst nogmaals dat de vrijgegeven </w:t>
      </w:r>
      <w:r w:rsidR="00E95B90">
        <w:rPr>
          <w:rFonts w:asciiTheme="minorHAnsi" w:hAnsiTheme="minorHAnsi"/>
          <w:lang w:val="nl-NL"/>
        </w:rPr>
        <w:t>cijfers informatie bezi</w:t>
      </w:r>
      <w:r w:rsidR="00F63DCA">
        <w:rPr>
          <w:rFonts w:asciiTheme="minorHAnsi" w:hAnsiTheme="minorHAnsi"/>
          <w:lang w:val="nl-NL"/>
        </w:rPr>
        <w:t>t</w:t>
      </w:r>
      <w:r w:rsidR="00E95B90">
        <w:rPr>
          <w:rFonts w:asciiTheme="minorHAnsi" w:hAnsiTheme="minorHAnsi"/>
          <w:lang w:val="nl-NL"/>
        </w:rPr>
        <w:t>t</w:t>
      </w:r>
      <w:r w:rsidR="00F63DCA">
        <w:rPr>
          <w:rFonts w:asciiTheme="minorHAnsi" w:hAnsiTheme="minorHAnsi"/>
          <w:lang w:val="nl-NL"/>
        </w:rPr>
        <w:t>en</w:t>
      </w:r>
      <w:r w:rsidR="00E95B90">
        <w:rPr>
          <w:rFonts w:asciiTheme="minorHAnsi" w:hAnsiTheme="minorHAnsi"/>
          <w:lang w:val="nl-NL"/>
        </w:rPr>
        <w:t xml:space="preserve"> die de markt voorheen niet had</w:t>
      </w:r>
      <w:sdt>
        <w:sdtPr>
          <w:rPr>
            <w:rFonts w:asciiTheme="minorHAnsi" w:hAnsiTheme="minorHAnsi"/>
            <w:lang w:val="nl-NL"/>
          </w:rPr>
          <w:id w:val="-1387488016"/>
          <w:citation/>
        </w:sdtPr>
        <w:sdtContent>
          <w:r w:rsidR="00862B11">
            <w:rPr>
              <w:rFonts w:asciiTheme="minorHAnsi" w:hAnsiTheme="minorHAnsi"/>
              <w:lang w:val="nl-NL"/>
            </w:rPr>
            <w:fldChar w:fldCharType="begin"/>
          </w:r>
          <w:r w:rsidR="00904C58">
            <w:rPr>
              <w:rFonts w:asciiTheme="minorHAnsi" w:hAnsiTheme="minorHAnsi"/>
              <w:lang w:val="nl-NL"/>
            </w:rPr>
            <w:instrText xml:space="preserve">CITATION Bal68 \l 1033 </w:instrText>
          </w:r>
          <w:r w:rsidR="00862B11">
            <w:rPr>
              <w:rFonts w:asciiTheme="minorHAnsi" w:hAnsiTheme="minorHAnsi"/>
              <w:lang w:val="nl-NL"/>
            </w:rPr>
            <w:fldChar w:fldCharType="separate"/>
          </w:r>
          <w:r w:rsidR="00C42E30">
            <w:rPr>
              <w:rFonts w:asciiTheme="minorHAnsi" w:hAnsiTheme="minorHAnsi"/>
              <w:noProof/>
              <w:lang w:val="nl-NL"/>
            </w:rPr>
            <w:t xml:space="preserve"> </w:t>
          </w:r>
          <w:r w:rsidR="00C42E30" w:rsidRPr="00C42E30">
            <w:rPr>
              <w:rFonts w:asciiTheme="minorHAnsi" w:hAnsiTheme="minorHAnsi"/>
              <w:noProof/>
              <w:lang w:val="nl-NL"/>
            </w:rPr>
            <w:t>(Ball &amp; Brown, 1968)</w:t>
          </w:r>
          <w:r w:rsidR="00862B11">
            <w:rPr>
              <w:rFonts w:asciiTheme="minorHAnsi" w:hAnsiTheme="minorHAnsi"/>
              <w:lang w:val="nl-NL"/>
            </w:rPr>
            <w:fldChar w:fldCharType="end"/>
          </w:r>
        </w:sdtContent>
      </w:sdt>
      <w:r w:rsidR="00E95B90">
        <w:rPr>
          <w:rFonts w:asciiTheme="minorHAnsi" w:hAnsiTheme="minorHAnsi"/>
          <w:lang w:val="nl-NL"/>
        </w:rPr>
        <w:t>.</w:t>
      </w:r>
    </w:p>
    <w:p w:rsidR="00CF2DDA" w:rsidRDefault="00CF2DDA" w:rsidP="000D7767">
      <w:pPr>
        <w:spacing w:line="360" w:lineRule="auto"/>
        <w:jc w:val="both"/>
        <w:rPr>
          <w:rFonts w:asciiTheme="minorHAnsi" w:hAnsiTheme="minorHAnsi"/>
          <w:lang w:val="nl-NL"/>
        </w:rPr>
      </w:pPr>
    </w:p>
    <w:p w:rsidR="003707E4" w:rsidRDefault="003707E4" w:rsidP="000D7767">
      <w:pPr>
        <w:spacing w:line="360" w:lineRule="auto"/>
        <w:jc w:val="both"/>
        <w:rPr>
          <w:rFonts w:asciiTheme="minorHAnsi" w:hAnsiTheme="minorHAnsi"/>
          <w:lang w:val="nl-NL"/>
        </w:rPr>
      </w:pPr>
      <w:r>
        <w:rPr>
          <w:rFonts w:asciiTheme="minorHAnsi" w:hAnsiTheme="minorHAnsi"/>
          <w:lang w:val="nl-NL"/>
        </w:rPr>
        <w:t xml:space="preserve">Nu is vastgesteld dat investeerders hun verwachtingen bijstellen aan de hand van ‘nieuwe’ informatie kan men zich, terecht, afvragen of dit op de juiste manier gebeurt. Dit zal ook het onderwerp zijn van </w:t>
      </w:r>
      <w:r w:rsidR="00860FE2">
        <w:rPr>
          <w:rFonts w:asciiTheme="minorHAnsi" w:hAnsiTheme="minorHAnsi"/>
          <w:lang w:val="nl-NL"/>
        </w:rPr>
        <w:t xml:space="preserve">deze scriptie. Deze scriptie zal zich niet zozeer buigen over het vraagstuk van overreactie op nieuws, maar meer over het vraagstuk of de markt aandelen in het algemeen </w:t>
      </w:r>
      <w:r w:rsidR="00454F05">
        <w:rPr>
          <w:rFonts w:asciiTheme="minorHAnsi" w:hAnsiTheme="minorHAnsi"/>
          <w:lang w:val="nl-NL"/>
        </w:rPr>
        <w:t xml:space="preserve">op de korte termijn </w:t>
      </w:r>
      <w:r w:rsidR="00860FE2">
        <w:rPr>
          <w:rFonts w:asciiTheme="minorHAnsi" w:hAnsiTheme="minorHAnsi"/>
          <w:lang w:val="nl-NL"/>
        </w:rPr>
        <w:t>over</w:t>
      </w:r>
      <w:r w:rsidR="00B951C3">
        <w:rPr>
          <w:rFonts w:asciiTheme="minorHAnsi" w:hAnsiTheme="minorHAnsi"/>
          <w:lang w:val="nl-NL"/>
        </w:rPr>
        <w:t>–</w:t>
      </w:r>
      <w:r w:rsidR="00F61C78">
        <w:rPr>
          <w:rFonts w:asciiTheme="minorHAnsi" w:hAnsiTheme="minorHAnsi"/>
          <w:lang w:val="nl-NL"/>
        </w:rPr>
        <w:t xml:space="preserve"> </w:t>
      </w:r>
      <w:r w:rsidR="00860FE2">
        <w:rPr>
          <w:rFonts w:asciiTheme="minorHAnsi" w:hAnsiTheme="minorHAnsi"/>
          <w:lang w:val="nl-NL"/>
        </w:rPr>
        <w:t xml:space="preserve">of onderwaardeert. </w:t>
      </w:r>
    </w:p>
    <w:p w:rsidR="005943A4" w:rsidRDefault="005943A4" w:rsidP="000D7767">
      <w:pPr>
        <w:spacing w:line="360" w:lineRule="auto"/>
        <w:jc w:val="both"/>
        <w:rPr>
          <w:rFonts w:asciiTheme="minorHAnsi" w:hAnsiTheme="minorHAnsi"/>
          <w:lang w:val="nl-NL"/>
        </w:rPr>
      </w:pPr>
    </w:p>
    <w:p w:rsidR="005943A4" w:rsidRDefault="005943A4" w:rsidP="000D7767">
      <w:pPr>
        <w:spacing w:line="360" w:lineRule="auto"/>
        <w:jc w:val="both"/>
        <w:rPr>
          <w:rFonts w:asciiTheme="minorHAnsi" w:hAnsiTheme="minorHAnsi"/>
          <w:lang w:val="nl-NL"/>
        </w:rPr>
      </w:pPr>
      <w:r>
        <w:rPr>
          <w:rFonts w:asciiTheme="minorHAnsi" w:hAnsiTheme="minorHAnsi"/>
          <w:lang w:val="nl-NL"/>
        </w:rPr>
        <w:t>Dit alles zal gebeuren aan de hand van de ‘</w:t>
      </w:r>
      <w:proofErr w:type="spellStart"/>
      <w:r>
        <w:rPr>
          <w:rFonts w:asciiTheme="minorHAnsi" w:hAnsiTheme="minorHAnsi"/>
          <w:lang w:val="nl-NL"/>
        </w:rPr>
        <w:t>Price</w:t>
      </w:r>
      <w:proofErr w:type="spellEnd"/>
      <w:r>
        <w:rPr>
          <w:rFonts w:asciiTheme="minorHAnsi" w:hAnsiTheme="minorHAnsi"/>
          <w:lang w:val="nl-NL"/>
        </w:rPr>
        <w:t xml:space="preserve"> to </w:t>
      </w:r>
      <w:proofErr w:type="spellStart"/>
      <w:r>
        <w:rPr>
          <w:rFonts w:asciiTheme="minorHAnsi" w:hAnsiTheme="minorHAnsi"/>
          <w:lang w:val="nl-NL"/>
        </w:rPr>
        <w:t>Earnings</w:t>
      </w:r>
      <w:proofErr w:type="spellEnd"/>
      <w:r>
        <w:rPr>
          <w:rFonts w:asciiTheme="minorHAnsi" w:hAnsiTheme="minorHAnsi"/>
          <w:lang w:val="nl-NL"/>
        </w:rPr>
        <w:t xml:space="preserve">’ ratio (in het vervolg P/E-ratio). Een hoge P/E-ratio zou duiden op overwaardering, waar een lage P/E-ratio op onderwaardering zou kunnen duiden. </w:t>
      </w:r>
      <w:r w:rsidR="00F63DCA">
        <w:rPr>
          <w:rFonts w:asciiTheme="minorHAnsi" w:hAnsiTheme="minorHAnsi"/>
          <w:lang w:val="nl-NL"/>
        </w:rPr>
        <w:t>We zullen kijken of dit op gaat voor bedrijven die genoteerd staan aan een index in Duitsland, Frankrijk, het Verenigd Koninkrijk, Spanje, Italië of Nederland. Deze landen vormen samen de zes grootste economieën binnen de Europese Unie</w:t>
      </w:r>
      <w:r w:rsidR="000B48C9">
        <w:rPr>
          <w:rFonts w:asciiTheme="minorHAnsi" w:hAnsiTheme="minorHAnsi"/>
          <w:lang w:val="nl-NL"/>
        </w:rPr>
        <w:t xml:space="preserve"> en worden om die reden als een afspiegeling van Europa als geheel gezien</w:t>
      </w:r>
      <w:sdt>
        <w:sdtPr>
          <w:rPr>
            <w:rFonts w:asciiTheme="minorHAnsi" w:hAnsiTheme="minorHAnsi"/>
            <w:lang w:val="nl-NL"/>
          </w:rPr>
          <w:id w:val="-1651819977"/>
          <w:citation/>
        </w:sdtPr>
        <w:sdtContent>
          <w:r w:rsidR="00862B11">
            <w:rPr>
              <w:rFonts w:asciiTheme="minorHAnsi" w:hAnsiTheme="minorHAnsi"/>
              <w:lang w:val="nl-NL"/>
            </w:rPr>
            <w:fldChar w:fldCharType="begin"/>
          </w:r>
          <w:r w:rsidR="000B48C9">
            <w:rPr>
              <w:rFonts w:asciiTheme="minorHAnsi" w:hAnsiTheme="minorHAnsi"/>
              <w:lang w:val="nl-NL"/>
            </w:rPr>
            <w:instrText xml:space="preserve"> CITATION Eur14 \l 1043 </w:instrText>
          </w:r>
          <w:r w:rsidR="00862B11">
            <w:rPr>
              <w:rFonts w:asciiTheme="minorHAnsi" w:hAnsiTheme="minorHAnsi"/>
              <w:lang w:val="nl-NL"/>
            </w:rPr>
            <w:fldChar w:fldCharType="separate"/>
          </w:r>
          <w:r w:rsidR="00C42E30">
            <w:rPr>
              <w:rFonts w:asciiTheme="minorHAnsi" w:hAnsiTheme="minorHAnsi"/>
              <w:noProof/>
              <w:lang w:val="nl-NL"/>
            </w:rPr>
            <w:t xml:space="preserve"> </w:t>
          </w:r>
          <w:r w:rsidR="00C42E30" w:rsidRPr="00C42E30">
            <w:rPr>
              <w:rFonts w:asciiTheme="minorHAnsi" w:hAnsiTheme="minorHAnsi"/>
              <w:noProof/>
              <w:lang w:val="nl-NL"/>
            </w:rPr>
            <w:t>(Eurostat, 2014)</w:t>
          </w:r>
          <w:r w:rsidR="00862B11">
            <w:rPr>
              <w:rFonts w:asciiTheme="minorHAnsi" w:hAnsiTheme="minorHAnsi"/>
              <w:lang w:val="nl-NL"/>
            </w:rPr>
            <w:fldChar w:fldCharType="end"/>
          </w:r>
        </w:sdtContent>
      </w:sdt>
      <w:r w:rsidR="00D421C4">
        <w:rPr>
          <w:rFonts w:asciiTheme="minorHAnsi" w:hAnsiTheme="minorHAnsi"/>
          <w:lang w:val="nl-NL"/>
        </w:rPr>
        <w:t>.</w:t>
      </w:r>
      <w:r w:rsidR="000B48C9">
        <w:rPr>
          <w:rStyle w:val="FootnoteReference"/>
          <w:rFonts w:asciiTheme="minorHAnsi" w:hAnsiTheme="minorHAnsi"/>
          <w:lang w:val="nl-NL"/>
        </w:rPr>
        <w:footnoteReference w:id="1"/>
      </w:r>
    </w:p>
    <w:p w:rsidR="00860FE2" w:rsidRDefault="00860FE2" w:rsidP="000D7767">
      <w:pPr>
        <w:spacing w:line="360" w:lineRule="auto"/>
        <w:jc w:val="both"/>
        <w:rPr>
          <w:rFonts w:asciiTheme="minorHAnsi" w:hAnsiTheme="minorHAnsi"/>
          <w:lang w:val="nl-NL"/>
        </w:rPr>
      </w:pPr>
    </w:p>
    <w:p w:rsidR="005943A4" w:rsidRDefault="000B48C9" w:rsidP="000D7767">
      <w:pPr>
        <w:spacing w:line="360" w:lineRule="auto"/>
        <w:jc w:val="both"/>
        <w:rPr>
          <w:rFonts w:asciiTheme="minorHAnsi" w:hAnsiTheme="minorHAnsi"/>
          <w:lang w:val="nl-NL"/>
        </w:rPr>
      </w:pPr>
      <w:r>
        <w:rPr>
          <w:rFonts w:asciiTheme="minorHAnsi" w:hAnsiTheme="minorHAnsi"/>
          <w:lang w:val="nl-NL"/>
        </w:rPr>
        <w:lastRenderedPageBreak/>
        <w:t>De nulhypothese die hieruit wordt afgeleid is de volgende:</w:t>
      </w:r>
    </w:p>
    <w:p w:rsidR="00454F05" w:rsidRDefault="00454F05" w:rsidP="000D7767">
      <w:pPr>
        <w:spacing w:line="360" w:lineRule="auto"/>
        <w:jc w:val="center"/>
        <w:rPr>
          <w:rFonts w:asciiTheme="minorHAnsi" w:hAnsiTheme="minorHAnsi"/>
          <w:lang w:val="nl-NL"/>
        </w:rPr>
      </w:pPr>
    </w:p>
    <w:p w:rsidR="00860FE2" w:rsidRPr="00860FE2" w:rsidRDefault="005943A4" w:rsidP="000D7767">
      <w:pPr>
        <w:spacing w:line="360" w:lineRule="auto"/>
        <w:jc w:val="center"/>
        <w:rPr>
          <w:rFonts w:asciiTheme="minorHAnsi" w:hAnsiTheme="minorHAnsi"/>
          <w:i/>
          <w:lang w:val="nl-NL"/>
        </w:rPr>
      </w:pPr>
      <w:r>
        <w:rPr>
          <w:rFonts w:asciiTheme="minorHAnsi" w:hAnsiTheme="minorHAnsi"/>
          <w:i/>
          <w:lang w:val="nl-NL"/>
        </w:rPr>
        <w:t xml:space="preserve">“De aandelen op de </w:t>
      </w:r>
      <w:r w:rsidR="000B48C9">
        <w:rPr>
          <w:rFonts w:asciiTheme="minorHAnsi" w:hAnsiTheme="minorHAnsi"/>
          <w:i/>
          <w:lang w:val="nl-NL"/>
        </w:rPr>
        <w:t xml:space="preserve">markten binnen Europa </w:t>
      </w:r>
      <w:r>
        <w:rPr>
          <w:rFonts w:asciiTheme="minorHAnsi" w:hAnsiTheme="minorHAnsi"/>
          <w:i/>
          <w:lang w:val="nl-NL"/>
        </w:rPr>
        <w:t>zijn correct geprijsd</w:t>
      </w:r>
      <w:r w:rsidR="00860FE2" w:rsidRPr="00860FE2">
        <w:rPr>
          <w:rFonts w:asciiTheme="minorHAnsi" w:hAnsiTheme="minorHAnsi"/>
          <w:i/>
          <w:lang w:val="nl-NL"/>
        </w:rPr>
        <w:t>.”.</w:t>
      </w:r>
    </w:p>
    <w:p w:rsidR="0004519F" w:rsidRDefault="0004519F" w:rsidP="000D7767">
      <w:pPr>
        <w:spacing w:line="360" w:lineRule="auto"/>
        <w:jc w:val="both"/>
        <w:rPr>
          <w:rFonts w:asciiTheme="minorHAnsi" w:hAnsiTheme="minorHAnsi"/>
          <w:lang w:val="nl-NL"/>
        </w:rPr>
      </w:pPr>
    </w:p>
    <w:p w:rsidR="00860FE2" w:rsidRDefault="00860FE2" w:rsidP="000D7767">
      <w:pPr>
        <w:spacing w:line="360" w:lineRule="auto"/>
        <w:jc w:val="both"/>
        <w:rPr>
          <w:rFonts w:asciiTheme="minorHAnsi" w:hAnsiTheme="minorHAnsi"/>
          <w:lang w:val="nl-NL"/>
        </w:rPr>
      </w:pPr>
      <w:r>
        <w:rPr>
          <w:rFonts w:asciiTheme="minorHAnsi" w:hAnsiTheme="minorHAnsi"/>
          <w:lang w:val="nl-NL"/>
        </w:rPr>
        <w:t>In het vervolg van deze scriptie zullen de volgende onderdelen, in deze volgorde, aan bod komen. Om te beginnen wordt gekeken hoe de prijzen van aandelen tot stand komen</w:t>
      </w:r>
      <w:r w:rsidR="00AE1868">
        <w:rPr>
          <w:rFonts w:asciiTheme="minorHAnsi" w:hAnsiTheme="minorHAnsi"/>
          <w:lang w:val="nl-NL"/>
        </w:rPr>
        <w:t xml:space="preserve">, </w:t>
      </w:r>
      <w:r w:rsidR="00A07A4A">
        <w:rPr>
          <w:rFonts w:asciiTheme="minorHAnsi" w:hAnsiTheme="minorHAnsi"/>
          <w:lang w:val="nl-NL"/>
        </w:rPr>
        <w:t>middels</w:t>
      </w:r>
      <w:r w:rsidR="00AE1868">
        <w:rPr>
          <w:rFonts w:asciiTheme="minorHAnsi" w:hAnsiTheme="minorHAnsi"/>
          <w:lang w:val="nl-NL"/>
        </w:rPr>
        <w:t xml:space="preserve"> het theoretisch kader</w:t>
      </w:r>
      <w:r>
        <w:rPr>
          <w:rFonts w:asciiTheme="minorHAnsi" w:hAnsiTheme="minorHAnsi"/>
          <w:lang w:val="nl-NL"/>
        </w:rPr>
        <w:t>. Vervolgens nemen we in acht wat reeds over dit onderwerp geschreven is</w:t>
      </w:r>
      <w:r w:rsidR="00AE1868">
        <w:rPr>
          <w:rFonts w:asciiTheme="minorHAnsi" w:hAnsiTheme="minorHAnsi"/>
          <w:lang w:val="nl-NL"/>
        </w:rPr>
        <w:t xml:space="preserve"> in eerdere onderzoeken</w:t>
      </w:r>
      <w:r>
        <w:rPr>
          <w:rFonts w:asciiTheme="minorHAnsi" w:hAnsiTheme="minorHAnsi"/>
          <w:lang w:val="nl-NL"/>
        </w:rPr>
        <w:t>. Deze kennis gebruiken we om</w:t>
      </w:r>
      <w:r w:rsidR="00A13345">
        <w:rPr>
          <w:rFonts w:asciiTheme="minorHAnsi" w:hAnsiTheme="minorHAnsi"/>
          <w:lang w:val="nl-NL"/>
        </w:rPr>
        <w:t xml:space="preserve"> tot een solide methode voor een</w:t>
      </w:r>
      <w:r>
        <w:rPr>
          <w:rFonts w:asciiTheme="minorHAnsi" w:hAnsiTheme="minorHAnsi"/>
          <w:lang w:val="nl-NL"/>
        </w:rPr>
        <w:t xml:space="preserve"> onderzoek te komen. Hierna zal de gebruikte data beschreven worden, waarna de</w:t>
      </w:r>
      <w:r w:rsidR="005943A4">
        <w:rPr>
          <w:rFonts w:asciiTheme="minorHAnsi" w:hAnsiTheme="minorHAnsi"/>
          <w:lang w:val="nl-NL"/>
        </w:rPr>
        <w:t xml:space="preserve"> hieruit volgende</w:t>
      </w:r>
      <w:r>
        <w:rPr>
          <w:rFonts w:asciiTheme="minorHAnsi" w:hAnsiTheme="minorHAnsi"/>
          <w:lang w:val="nl-NL"/>
        </w:rPr>
        <w:t xml:space="preserve"> resultaten volgen. Afsluitend volgt de conclusie</w:t>
      </w:r>
      <w:r w:rsidR="00DB6C44">
        <w:rPr>
          <w:rFonts w:asciiTheme="minorHAnsi" w:hAnsiTheme="minorHAnsi"/>
          <w:lang w:val="nl-NL"/>
        </w:rPr>
        <w:t>, welke toetst of de nulhypothese al dan niet verworpen dient te worden</w:t>
      </w:r>
      <w:r w:rsidR="00982984">
        <w:rPr>
          <w:rFonts w:asciiTheme="minorHAnsi" w:hAnsiTheme="minorHAnsi"/>
          <w:lang w:val="nl-NL"/>
        </w:rPr>
        <w:t xml:space="preserve"> en hoe de constateringen uit deze scriptie zich verhouden tot constateringen uit de literatuur.</w:t>
      </w:r>
    </w:p>
    <w:p w:rsidR="003707E4" w:rsidRDefault="003707E4" w:rsidP="000D7767">
      <w:pPr>
        <w:spacing w:line="360" w:lineRule="auto"/>
        <w:jc w:val="both"/>
        <w:rPr>
          <w:rFonts w:asciiTheme="minorHAnsi" w:hAnsiTheme="minorHAnsi"/>
          <w:lang w:val="nl-NL"/>
        </w:rPr>
      </w:pPr>
    </w:p>
    <w:p w:rsidR="003707E4" w:rsidRDefault="003707E4" w:rsidP="001C39E4">
      <w:pPr>
        <w:jc w:val="both"/>
        <w:rPr>
          <w:rFonts w:asciiTheme="minorHAnsi" w:hAnsiTheme="minorHAnsi"/>
          <w:lang w:val="nl-NL"/>
        </w:rPr>
      </w:pPr>
    </w:p>
    <w:p w:rsidR="003707E4" w:rsidRDefault="003707E4" w:rsidP="001C39E4">
      <w:pPr>
        <w:jc w:val="both"/>
        <w:rPr>
          <w:rFonts w:asciiTheme="minorHAnsi" w:hAnsiTheme="minorHAnsi"/>
          <w:lang w:val="nl-NL"/>
        </w:rPr>
      </w:pPr>
    </w:p>
    <w:p w:rsidR="001C39E4" w:rsidRDefault="001C39E4" w:rsidP="00672BEC">
      <w:pPr>
        <w:rPr>
          <w:rFonts w:asciiTheme="minorHAnsi" w:hAnsiTheme="minorHAnsi"/>
          <w:lang w:val="nl-NL"/>
        </w:rPr>
      </w:pPr>
    </w:p>
    <w:p w:rsidR="001C39E4" w:rsidRDefault="001C39E4" w:rsidP="00672BEC">
      <w:pPr>
        <w:rPr>
          <w:rFonts w:asciiTheme="minorHAnsi" w:hAnsiTheme="minorHAnsi"/>
          <w:lang w:val="nl-NL"/>
        </w:rPr>
      </w:pPr>
    </w:p>
    <w:p w:rsidR="001C39E4" w:rsidRDefault="001C39E4" w:rsidP="00672BEC">
      <w:pPr>
        <w:rPr>
          <w:rFonts w:asciiTheme="minorHAnsi" w:hAnsiTheme="minorHAnsi"/>
          <w:lang w:val="nl-NL"/>
        </w:rPr>
      </w:pPr>
    </w:p>
    <w:p w:rsidR="001C39E4" w:rsidRDefault="001C39E4" w:rsidP="00672BEC">
      <w:pPr>
        <w:rPr>
          <w:rFonts w:asciiTheme="minorHAnsi" w:hAnsiTheme="minorHAnsi"/>
          <w:lang w:val="nl-NL"/>
        </w:rPr>
      </w:pPr>
    </w:p>
    <w:p w:rsidR="00D622C2" w:rsidRDefault="00D622C2" w:rsidP="00672BEC">
      <w:pPr>
        <w:rPr>
          <w:rFonts w:asciiTheme="minorHAnsi" w:hAnsiTheme="minorHAnsi"/>
          <w:lang w:val="nl-NL"/>
        </w:rPr>
      </w:pPr>
    </w:p>
    <w:p w:rsidR="00AD70FC" w:rsidRDefault="00AD70FC" w:rsidP="00672BEC">
      <w:pPr>
        <w:rPr>
          <w:rFonts w:asciiTheme="minorHAnsi" w:hAnsiTheme="minorHAnsi"/>
          <w:lang w:val="nl-NL"/>
        </w:rPr>
      </w:pPr>
    </w:p>
    <w:p w:rsidR="00AD70FC" w:rsidRDefault="00AD70FC" w:rsidP="00672BEC">
      <w:pPr>
        <w:rPr>
          <w:rFonts w:asciiTheme="minorHAnsi" w:hAnsiTheme="minorHAnsi"/>
          <w:lang w:val="nl-NL"/>
        </w:rPr>
      </w:pPr>
    </w:p>
    <w:p w:rsidR="00AD70FC" w:rsidRDefault="00AD70FC" w:rsidP="00672BEC">
      <w:pPr>
        <w:rPr>
          <w:rFonts w:asciiTheme="minorHAnsi" w:hAnsiTheme="minorHAnsi"/>
          <w:lang w:val="nl-NL"/>
        </w:rPr>
      </w:pPr>
    </w:p>
    <w:p w:rsidR="00AD70FC" w:rsidRDefault="00AD70FC" w:rsidP="00672BEC">
      <w:pPr>
        <w:rPr>
          <w:rFonts w:asciiTheme="minorHAnsi" w:hAnsiTheme="minorHAnsi"/>
          <w:lang w:val="nl-NL"/>
        </w:rPr>
      </w:pPr>
    </w:p>
    <w:p w:rsidR="00AD70FC" w:rsidRDefault="00AD70FC" w:rsidP="00672BEC">
      <w:pPr>
        <w:rPr>
          <w:rFonts w:asciiTheme="minorHAnsi" w:hAnsiTheme="minorHAnsi"/>
          <w:lang w:val="nl-NL"/>
        </w:rPr>
      </w:pPr>
    </w:p>
    <w:p w:rsidR="00AD70FC" w:rsidRDefault="00AD70FC" w:rsidP="00672BEC">
      <w:pPr>
        <w:rPr>
          <w:rFonts w:asciiTheme="minorHAnsi" w:hAnsiTheme="minorHAnsi"/>
          <w:lang w:val="nl-NL"/>
        </w:rPr>
      </w:pPr>
    </w:p>
    <w:p w:rsidR="00AD70FC" w:rsidRDefault="00AD70FC" w:rsidP="00672BEC">
      <w:pPr>
        <w:rPr>
          <w:rFonts w:asciiTheme="minorHAnsi" w:hAnsiTheme="minorHAnsi"/>
          <w:lang w:val="nl-NL"/>
        </w:rPr>
      </w:pPr>
    </w:p>
    <w:p w:rsidR="00AD70FC" w:rsidRDefault="00AD70FC" w:rsidP="00672BEC">
      <w:pPr>
        <w:rPr>
          <w:rFonts w:asciiTheme="minorHAnsi" w:hAnsiTheme="minorHAnsi"/>
          <w:lang w:val="nl-NL"/>
        </w:rPr>
      </w:pPr>
    </w:p>
    <w:p w:rsidR="00AD70FC" w:rsidRDefault="00AD70FC" w:rsidP="00672BEC">
      <w:pPr>
        <w:rPr>
          <w:rFonts w:asciiTheme="minorHAnsi" w:hAnsiTheme="minorHAnsi"/>
          <w:lang w:val="nl-NL"/>
        </w:rPr>
      </w:pPr>
    </w:p>
    <w:p w:rsidR="00AD70FC" w:rsidRDefault="00AD70FC" w:rsidP="00672BEC">
      <w:pPr>
        <w:rPr>
          <w:rFonts w:asciiTheme="minorHAnsi" w:hAnsiTheme="minorHAnsi"/>
          <w:lang w:val="nl-NL"/>
        </w:rPr>
      </w:pPr>
    </w:p>
    <w:p w:rsidR="00AD70FC" w:rsidRDefault="00AD70FC" w:rsidP="00672BEC">
      <w:pPr>
        <w:rPr>
          <w:rFonts w:asciiTheme="minorHAnsi" w:hAnsiTheme="minorHAnsi"/>
          <w:lang w:val="nl-NL"/>
        </w:rPr>
      </w:pPr>
    </w:p>
    <w:p w:rsidR="00AD70FC" w:rsidRDefault="00AD70FC" w:rsidP="00672BEC">
      <w:pPr>
        <w:rPr>
          <w:rFonts w:asciiTheme="minorHAnsi" w:hAnsiTheme="minorHAnsi"/>
          <w:lang w:val="nl-NL"/>
        </w:rPr>
      </w:pPr>
    </w:p>
    <w:p w:rsidR="00AD70FC" w:rsidRDefault="00AD70FC" w:rsidP="00672BEC">
      <w:pPr>
        <w:rPr>
          <w:rFonts w:asciiTheme="minorHAnsi" w:hAnsiTheme="minorHAnsi"/>
          <w:lang w:val="nl-NL"/>
        </w:rPr>
      </w:pPr>
    </w:p>
    <w:p w:rsidR="00AD70FC" w:rsidRDefault="00AD70FC" w:rsidP="00672BEC">
      <w:pPr>
        <w:rPr>
          <w:rFonts w:asciiTheme="minorHAnsi" w:hAnsiTheme="minorHAnsi"/>
          <w:lang w:val="nl-NL"/>
        </w:rPr>
      </w:pPr>
    </w:p>
    <w:p w:rsidR="00AD70FC" w:rsidRDefault="00AD70FC" w:rsidP="00672BEC">
      <w:pPr>
        <w:rPr>
          <w:rFonts w:asciiTheme="minorHAnsi" w:hAnsiTheme="minorHAnsi"/>
          <w:lang w:val="nl-NL"/>
        </w:rPr>
      </w:pPr>
    </w:p>
    <w:p w:rsidR="00AD70FC" w:rsidRDefault="00AD70FC" w:rsidP="00672BEC">
      <w:pPr>
        <w:rPr>
          <w:rFonts w:asciiTheme="minorHAnsi" w:hAnsiTheme="minorHAnsi"/>
          <w:lang w:val="nl-NL"/>
        </w:rPr>
      </w:pPr>
    </w:p>
    <w:p w:rsidR="00AD70FC" w:rsidRDefault="00AD70FC" w:rsidP="00672BEC">
      <w:pPr>
        <w:rPr>
          <w:rFonts w:asciiTheme="minorHAnsi" w:hAnsiTheme="minorHAnsi"/>
          <w:lang w:val="nl-NL"/>
        </w:rPr>
      </w:pPr>
    </w:p>
    <w:p w:rsidR="00AD70FC" w:rsidRDefault="00AD70FC" w:rsidP="00672BEC">
      <w:pPr>
        <w:rPr>
          <w:rFonts w:asciiTheme="minorHAnsi" w:hAnsiTheme="minorHAnsi"/>
          <w:lang w:val="nl-NL"/>
        </w:rPr>
      </w:pPr>
    </w:p>
    <w:p w:rsidR="00AD70FC" w:rsidRDefault="00AD70FC" w:rsidP="00672BEC">
      <w:pPr>
        <w:rPr>
          <w:rFonts w:asciiTheme="minorHAnsi" w:hAnsiTheme="minorHAnsi"/>
          <w:lang w:val="nl-NL"/>
        </w:rPr>
      </w:pPr>
    </w:p>
    <w:p w:rsidR="00AD70FC" w:rsidRDefault="00AD70FC" w:rsidP="00672BEC">
      <w:pPr>
        <w:rPr>
          <w:rFonts w:asciiTheme="minorHAnsi" w:hAnsiTheme="minorHAnsi"/>
          <w:lang w:val="nl-NL"/>
        </w:rPr>
      </w:pPr>
    </w:p>
    <w:p w:rsidR="00AD70FC" w:rsidRDefault="00AD70FC" w:rsidP="00672BEC">
      <w:pPr>
        <w:rPr>
          <w:rFonts w:asciiTheme="minorHAnsi" w:hAnsiTheme="minorHAnsi"/>
          <w:lang w:val="nl-NL"/>
        </w:rPr>
      </w:pPr>
    </w:p>
    <w:p w:rsidR="00AD70FC" w:rsidRDefault="00AD70FC" w:rsidP="00672BEC">
      <w:pPr>
        <w:rPr>
          <w:rFonts w:asciiTheme="minorHAnsi" w:hAnsiTheme="minorHAnsi"/>
          <w:lang w:val="nl-NL"/>
        </w:rPr>
      </w:pPr>
    </w:p>
    <w:p w:rsidR="00AD70FC" w:rsidRDefault="00AD70FC" w:rsidP="00672BEC">
      <w:pPr>
        <w:rPr>
          <w:rFonts w:asciiTheme="minorHAnsi" w:hAnsiTheme="minorHAnsi"/>
          <w:lang w:val="nl-NL"/>
        </w:rPr>
      </w:pPr>
    </w:p>
    <w:p w:rsidR="00AD70FC" w:rsidRDefault="00AD70FC" w:rsidP="00672BEC">
      <w:pPr>
        <w:rPr>
          <w:rFonts w:asciiTheme="minorHAnsi" w:hAnsiTheme="minorHAnsi"/>
          <w:lang w:val="nl-NL"/>
        </w:rPr>
      </w:pPr>
    </w:p>
    <w:p w:rsidR="00AD70FC" w:rsidRDefault="00AD70FC" w:rsidP="00672BEC">
      <w:pPr>
        <w:rPr>
          <w:rFonts w:asciiTheme="minorHAnsi" w:hAnsiTheme="minorHAnsi"/>
          <w:lang w:val="nl-NL"/>
        </w:rPr>
      </w:pPr>
    </w:p>
    <w:p w:rsidR="00AD70FC" w:rsidRDefault="00AD70FC" w:rsidP="00672BEC">
      <w:pPr>
        <w:rPr>
          <w:rFonts w:asciiTheme="minorHAnsi" w:hAnsiTheme="minorHAnsi"/>
          <w:lang w:val="nl-NL"/>
        </w:rPr>
      </w:pPr>
    </w:p>
    <w:p w:rsidR="00AD70FC" w:rsidRDefault="00AD70FC" w:rsidP="00672BEC">
      <w:pPr>
        <w:rPr>
          <w:rFonts w:asciiTheme="minorHAnsi" w:hAnsiTheme="minorHAnsi"/>
          <w:lang w:val="nl-NL"/>
        </w:rPr>
      </w:pPr>
    </w:p>
    <w:p w:rsidR="008C7758" w:rsidRDefault="008C7758" w:rsidP="00672BEC">
      <w:pPr>
        <w:rPr>
          <w:rFonts w:asciiTheme="minorHAnsi" w:hAnsiTheme="minorHAnsi"/>
          <w:lang w:val="nl-NL"/>
        </w:rPr>
      </w:pPr>
    </w:p>
    <w:p w:rsidR="00B27368" w:rsidRDefault="002834F9" w:rsidP="00AB2546">
      <w:pPr>
        <w:pStyle w:val="Heading1"/>
        <w:numPr>
          <w:ilvl w:val="0"/>
          <w:numId w:val="10"/>
        </w:numPr>
      </w:pPr>
      <w:bookmarkStart w:id="4" w:name="_Toc389956581"/>
      <w:r>
        <w:lastRenderedPageBreak/>
        <w:t>Theoretisch kader</w:t>
      </w:r>
      <w:bookmarkEnd w:id="4"/>
    </w:p>
    <w:p w:rsidR="007E145D" w:rsidRDefault="00B27368" w:rsidP="007E145D">
      <w:pPr>
        <w:spacing w:line="360" w:lineRule="auto"/>
        <w:jc w:val="both"/>
        <w:rPr>
          <w:rFonts w:asciiTheme="minorHAnsi" w:hAnsiTheme="minorHAnsi"/>
          <w:lang w:val="nl-NL"/>
        </w:rPr>
      </w:pPr>
      <w:r w:rsidRPr="006200B6">
        <w:rPr>
          <w:rFonts w:asciiTheme="minorHAnsi" w:hAnsiTheme="minorHAnsi"/>
          <w:lang w:val="nl-NL"/>
        </w:rPr>
        <w:t>In dit hoofdstuk zal aan bod komen hoe prijzen</w:t>
      </w:r>
      <w:r w:rsidR="006200B6" w:rsidRPr="006200B6">
        <w:rPr>
          <w:rFonts w:asciiTheme="minorHAnsi" w:hAnsiTheme="minorHAnsi"/>
          <w:lang w:val="nl-NL"/>
        </w:rPr>
        <w:t xml:space="preserve"> van aandelen</w:t>
      </w:r>
      <w:r w:rsidRPr="006200B6">
        <w:rPr>
          <w:rFonts w:asciiTheme="minorHAnsi" w:hAnsiTheme="minorHAnsi"/>
          <w:lang w:val="nl-NL"/>
        </w:rPr>
        <w:t xml:space="preserve"> tot stand komen en hoe hier traditioneel naar gekeken wordt.</w:t>
      </w:r>
      <w:r w:rsidR="00363CE2" w:rsidRPr="006200B6">
        <w:rPr>
          <w:rFonts w:asciiTheme="minorHAnsi" w:hAnsiTheme="minorHAnsi"/>
          <w:lang w:val="nl-NL"/>
        </w:rPr>
        <w:t xml:space="preserve"> Verder wordt gekeken hoe in een marktperspectief gekeken wordt naar de ratio tussen de prijs en de prestaties die een bedrijf levert.</w:t>
      </w:r>
      <w:r w:rsidRPr="006200B6">
        <w:rPr>
          <w:rFonts w:asciiTheme="minorHAnsi" w:hAnsiTheme="minorHAnsi"/>
          <w:lang w:val="nl-NL"/>
        </w:rPr>
        <w:t xml:space="preserve"> </w:t>
      </w:r>
    </w:p>
    <w:p w:rsidR="00B27368" w:rsidRPr="00615237" w:rsidRDefault="008F50F3" w:rsidP="008E2633">
      <w:pPr>
        <w:pStyle w:val="Heading2"/>
        <w:numPr>
          <w:ilvl w:val="0"/>
          <w:numId w:val="0"/>
        </w:numPr>
        <w:spacing w:line="360" w:lineRule="auto"/>
        <w:ind w:left="576" w:hanging="576"/>
        <w:rPr>
          <w:rFonts w:asciiTheme="majorHAnsi" w:hAnsiTheme="majorHAnsi"/>
          <w:i w:val="0"/>
          <w:sz w:val="24"/>
          <w:szCs w:val="24"/>
          <w:lang w:val="nl-NL"/>
        </w:rPr>
      </w:pPr>
      <w:bookmarkStart w:id="5" w:name="_Toc389956582"/>
      <w:r w:rsidRPr="00615237">
        <w:rPr>
          <w:rFonts w:asciiTheme="majorHAnsi" w:hAnsiTheme="majorHAnsi"/>
          <w:i w:val="0"/>
          <w:sz w:val="24"/>
          <w:szCs w:val="24"/>
          <w:lang w:val="nl-NL"/>
        </w:rPr>
        <w:t>3</w:t>
      </w:r>
      <w:r w:rsidR="00B27368" w:rsidRPr="00615237">
        <w:rPr>
          <w:rFonts w:asciiTheme="majorHAnsi" w:hAnsiTheme="majorHAnsi"/>
          <w:i w:val="0"/>
          <w:sz w:val="24"/>
          <w:szCs w:val="24"/>
          <w:lang w:val="nl-NL"/>
        </w:rPr>
        <w:t xml:space="preserve">.1 </w:t>
      </w:r>
      <w:r w:rsidR="00811536" w:rsidRPr="00615237">
        <w:rPr>
          <w:rFonts w:asciiTheme="majorHAnsi" w:hAnsiTheme="majorHAnsi"/>
          <w:i w:val="0"/>
          <w:sz w:val="24"/>
          <w:szCs w:val="24"/>
          <w:lang w:val="nl-NL"/>
        </w:rPr>
        <w:t>Het Dividend Discount Model</w:t>
      </w:r>
      <w:bookmarkEnd w:id="5"/>
    </w:p>
    <w:p w:rsidR="002834F9" w:rsidRDefault="00B27368" w:rsidP="008E2633">
      <w:pPr>
        <w:spacing w:line="360" w:lineRule="auto"/>
        <w:jc w:val="both"/>
        <w:rPr>
          <w:rFonts w:asciiTheme="minorHAnsi" w:hAnsiTheme="minorHAnsi"/>
          <w:lang w:val="nl-NL"/>
        </w:rPr>
      </w:pPr>
      <w:r w:rsidRPr="00B27368">
        <w:rPr>
          <w:rFonts w:asciiTheme="minorHAnsi" w:hAnsiTheme="minorHAnsi"/>
          <w:lang w:val="nl-NL"/>
        </w:rPr>
        <w:t xml:space="preserve">Zoals in de inleiding </w:t>
      </w:r>
      <w:r>
        <w:rPr>
          <w:rFonts w:asciiTheme="minorHAnsi" w:hAnsiTheme="minorHAnsi"/>
          <w:lang w:val="nl-NL"/>
        </w:rPr>
        <w:t xml:space="preserve">al is vermeld, zijn prijzen van aandelen gelijk aan de som van de </w:t>
      </w:r>
      <w:r w:rsidR="002834F9">
        <w:rPr>
          <w:rFonts w:asciiTheme="minorHAnsi" w:hAnsiTheme="minorHAnsi"/>
          <w:lang w:val="nl-NL"/>
        </w:rPr>
        <w:t xml:space="preserve">verdisconteerde kasstromen </w:t>
      </w:r>
      <w:r>
        <w:rPr>
          <w:rFonts w:asciiTheme="minorHAnsi" w:hAnsiTheme="minorHAnsi"/>
          <w:lang w:val="nl-NL"/>
        </w:rPr>
        <w:t>die de houder van het aandeel toekomen</w:t>
      </w:r>
      <w:r w:rsidR="009F30A9">
        <w:rPr>
          <w:rFonts w:asciiTheme="minorHAnsi" w:hAnsiTheme="minorHAnsi"/>
          <w:lang w:val="nl-NL"/>
        </w:rPr>
        <w:t xml:space="preserve"> </w:t>
      </w:r>
      <w:sdt>
        <w:sdtPr>
          <w:rPr>
            <w:rFonts w:asciiTheme="minorHAnsi" w:hAnsiTheme="minorHAnsi"/>
          </w:rPr>
          <w:id w:val="74176418"/>
          <w:citation/>
        </w:sdtPr>
        <w:sdtContent>
          <w:r w:rsidR="00862B11" w:rsidRPr="009F30A9">
            <w:rPr>
              <w:rFonts w:asciiTheme="minorHAnsi" w:hAnsiTheme="minorHAnsi"/>
            </w:rPr>
            <w:fldChar w:fldCharType="begin"/>
          </w:r>
          <w:r w:rsidR="007F37F3">
            <w:rPr>
              <w:rFonts w:asciiTheme="minorHAnsi" w:hAnsiTheme="minorHAnsi"/>
              <w:lang w:val="nl-NL"/>
            </w:rPr>
            <w:instrText xml:space="preserve">CITATION Mal63 \l 1033 </w:instrText>
          </w:r>
          <w:r w:rsidR="00862B11" w:rsidRPr="009F30A9">
            <w:rPr>
              <w:rFonts w:asciiTheme="minorHAnsi" w:hAnsiTheme="minorHAnsi"/>
            </w:rPr>
            <w:fldChar w:fldCharType="separate"/>
          </w:r>
          <w:r w:rsidR="00C42E30" w:rsidRPr="00C42E30">
            <w:rPr>
              <w:rFonts w:asciiTheme="minorHAnsi" w:hAnsiTheme="minorHAnsi"/>
              <w:noProof/>
              <w:lang w:val="nl-NL"/>
            </w:rPr>
            <w:t>(Malkiel, 1963)</w:t>
          </w:r>
          <w:r w:rsidR="00862B11" w:rsidRPr="009F30A9">
            <w:rPr>
              <w:rFonts w:asciiTheme="minorHAnsi" w:hAnsiTheme="minorHAnsi"/>
            </w:rPr>
            <w:fldChar w:fldCharType="end"/>
          </w:r>
        </w:sdtContent>
      </w:sdt>
      <w:r w:rsidRPr="009F30A9">
        <w:rPr>
          <w:rFonts w:asciiTheme="minorHAnsi" w:hAnsiTheme="minorHAnsi"/>
          <w:lang w:val="nl-NL"/>
        </w:rPr>
        <w:t>.</w:t>
      </w:r>
      <w:r>
        <w:rPr>
          <w:rFonts w:asciiTheme="minorHAnsi" w:hAnsiTheme="minorHAnsi"/>
          <w:lang w:val="nl-NL"/>
        </w:rPr>
        <w:t xml:space="preserve"> </w:t>
      </w:r>
      <w:r w:rsidR="002834F9">
        <w:rPr>
          <w:rFonts w:asciiTheme="minorHAnsi" w:hAnsiTheme="minorHAnsi"/>
          <w:lang w:val="nl-NL"/>
        </w:rPr>
        <w:t>Deze kasstromen kunnen op verschillende manieren bepaald worden. Zo kunnen bijvoorbeeld de vrije kasstromen van het bedrijf of de uit te keren dividenden gebruikt worden. In essentie moeten deze allen terug</w:t>
      </w:r>
      <w:r w:rsidR="0004519F">
        <w:rPr>
          <w:rFonts w:asciiTheme="minorHAnsi" w:hAnsiTheme="minorHAnsi"/>
          <w:lang w:val="nl-NL"/>
        </w:rPr>
        <w:t xml:space="preserve"> te </w:t>
      </w:r>
      <w:r w:rsidR="002834F9">
        <w:rPr>
          <w:rFonts w:asciiTheme="minorHAnsi" w:hAnsiTheme="minorHAnsi"/>
          <w:lang w:val="nl-NL"/>
        </w:rPr>
        <w:t xml:space="preserve">leiden </w:t>
      </w:r>
      <w:r w:rsidR="0004519F">
        <w:rPr>
          <w:rFonts w:asciiTheme="minorHAnsi" w:hAnsiTheme="minorHAnsi"/>
          <w:lang w:val="nl-NL"/>
        </w:rPr>
        <w:t xml:space="preserve">zijn </w:t>
      </w:r>
      <w:r w:rsidR="002834F9">
        <w:rPr>
          <w:rFonts w:asciiTheme="minorHAnsi" w:hAnsiTheme="minorHAnsi"/>
          <w:lang w:val="nl-NL"/>
        </w:rPr>
        <w:t>naar de kasstromen die de aandeelhouder toekomen. Het zou daarom niet uit moeten maken welke methode gebruikt wordt</w:t>
      </w:r>
      <w:r w:rsidR="00B811D3">
        <w:rPr>
          <w:rFonts w:asciiTheme="minorHAnsi" w:hAnsiTheme="minorHAnsi"/>
          <w:lang w:val="nl-NL"/>
        </w:rPr>
        <w:t xml:space="preserve"> </w:t>
      </w:r>
      <w:sdt>
        <w:sdtPr>
          <w:rPr>
            <w:rFonts w:asciiTheme="minorHAnsi" w:hAnsiTheme="minorHAnsi"/>
            <w:lang w:val="nl-NL"/>
          </w:rPr>
          <w:id w:val="661205332"/>
          <w:citation/>
        </w:sdtPr>
        <w:sdtContent>
          <w:r w:rsidR="00862B11">
            <w:rPr>
              <w:rFonts w:asciiTheme="minorHAnsi" w:hAnsiTheme="minorHAnsi"/>
              <w:lang w:val="nl-NL"/>
            </w:rPr>
            <w:fldChar w:fldCharType="begin"/>
          </w:r>
          <w:r w:rsidR="00B811D3" w:rsidRPr="00402BBE">
            <w:rPr>
              <w:rFonts w:asciiTheme="minorHAnsi" w:hAnsiTheme="minorHAnsi"/>
              <w:lang w:val="nl-NL"/>
            </w:rPr>
            <w:instrText xml:space="preserve"> CITATION Dam061 \l 1033 </w:instrText>
          </w:r>
          <w:r w:rsidR="00862B11">
            <w:rPr>
              <w:rFonts w:asciiTheme="minorHAnsi" w:hAnsiTheme="minorHAnsi"/>
              <w:lang w:val="nl-NL"/>
            </w:rPr>
            <w:fldChar w:fldCharType="separate"/>
          </w:r>
          <w:r w:rsidR="00C42E30" w:rsidRPr="00C42E30">
            <w:rPr>
              <w:rFonts w:asciiTheme="minorHAnsi" w:hAnsiTheme="minorHAnsi"/>
              <w:noProof/>
              <w:lang w:val="nl-NL"/>
            </w:rPr>
            <w:t>(Damodaran, 2006)</w:t>
          </w:r>
          <w:r w:rsidR="00862B11">
            <w:rPr>
              <w:rFonts w:asciiTheme="minorHAnsi" w:hAnsiTheme="minorHAnsi"/>
              <w:lang w:val="nl-NL"/>
            </w:rPr>
            <w:fldChar w:fldCharType="end"/>
          </w:r>
        </w:sdtContent>
      </w:sdt>
      <w:r w:rsidR="002834F9">
        <w:rPr>
          <w:rFonts w:asciiTheme="minorHAnsi" w:hAnsiTheme="minorHAnsi"/>
          <w:lang w:val="nl-NL"/>
        </w:rPr>
        <w:t xml:space="preserve">. </w:t>
      </w:r>
    </w:p>
    <w:p w:rsidR="002834F9" w:rsidRDefault="002834F9" w:rsidP="00B27368">
      <w:pPr>
        <w:spacing w:line="360" w:lineRule="auto"/>
        <w:jc w:val="both"/>
        <w:rPr>
          <w:rFonts w:asciiTheme="minorHAnsi" w:hAnsiTheme="minorHAnsi"/>
          <w:lang w:val="nl-NL"/>
        </w:rPr>
      </w:pPr>
    </w:p>
    <w:p w:rsidR="00B27368" w:rsidRPr="0004519F" w:rsidRDefault="002834F9" w:rsidP="00B27368">
      <w:pPr>
        <w:spacing w:line="360" w:lineRule="auto"/>
        <w:jc w:val="both"/>
        <w:rPr>
          <w:rFonts w:asciiTheme="minorHAnsi" w:hAnsiTheme="minorHAnsi"/>
          <w:lang w:val="nl-NL"/>
        </w:rPr>
      </w:pPr>
      <w:r>
        <w:rPr>
          <w:rFonts w:asciiTheme="minorHAnsi" w:hAnsiTheme="minorHAnsi"/>
          <w:lang w:val="nl-NL"/>
        </w:rPr>
        <w:t xml:space="preserve">Er zijn echter wel enkele praktische problemen. Zo keert bijvoorbeeld niet ieder bedrijf dividenden uit, wat het gebruik van het Dividend </w:t>
      </w:r>
      <w:proofErr w:type="spellStart"/>
      <w:r>
        <w:rPr>
          <w:rFonts w:asciiTheme="minorHAnsi" w:hAnsiTheme="minorHAnsi"/>
          <w:lang w:val="nl-NL"/>
        </w:rPr>
        <w:t>Discounted</w:t>
      </w:r>
      <w:proofErr w:type="spellEnd"/>
      <w:r>
        <w:rPr>
          <w:rFonts w:asciiTheme="minorHAnsi" w:hAnsiTheme="minorHAnsi"/>
          <w:lang w:val="nl-NL"/>
        </w:rPr>
        <w:t xml:space="preserve"> Model onmogelijk zou maken. Desalniettemin wordt dit model voor nu als voorbeeld gebruikt om toe te lichten hoe de prijs van een aandeel  </w:t>
      </w:r>
      <w:r w:rsidR="006200B6">
        <w:rPr>
          <w:rFonts w:asciiTheme="minorHAnsi" w:hAnsiTheme="minorHAnsi"/>
          <w:lang w:val="nl-NL"/>
        </w:rPr>
        <w:t>tot stand komt</w:t>
      </w:r>
      <w:r w:rsidR="00B951C3">
        <w:rPr>
          <w:rFonts w:asciiTheme="minorHAnsi" w:hAnsiTheme="minorHAnsi"/>
          <w:lang w:val="nl-NL"/>
        </w:rPr>
        <w:t xml:space="preserve"> </w:t>
      </w:r>
      <w:sdt>
        <w:sdtPr>
          <w:rPr>
            <w:rFonts w:asciiTheme="minorHAnsi" w:hAnsiTheme="minorHAnsi"/>
            <w:lang w:val="nl-NL"/>
          </w:rPr>
          <w:id w:val="2013717649"/>
          <w:citation/>
        </w:sdtPr>
        <w:sdtContent>
          <w:r w:rsidR="00862B11">
            <w:rPr>
              <w:rFonts w:asciiTheme="minorHAnsi" w:hAnsiTheme="minorHAnsi"/>
              <w:lang w:val="nl-NL"/>
            </w:rPr>
            <w:fldChar w:fldCharType="begin"/>
          </w:r>
          <w:r w:rsidR="00B27368" w:rsidRPr="00402BBE">
            <w:rPr>
              <w:rFonts w:asciiTheme="minorHAnsi" w:hAnsiTheme="minorHAnsi"/>
              <w:lang w:val="nl-NL"/>
            </w:rPr>
            <w:instrText xml:space="preserve"> CITATION Dam061 \l 1033 </w:instrText>
          </w:r>
          <w:r w:rsidR="00862B11">
            <w:rPr>
              <w:rFonts w:asciiTheme="minorHAnsi" w:hAnsiTheme="minorHAnsi"/>
              <w:lang w:val="nl-NL"/>
            </w:rPr>
            <w:fldChar w:fldCharType="separate"/>
          </w:r>
          <w:r w:rsidR="00C42E30" w:rsidRPr="00C42E30">
            <w:rPr>
              <w:rFonts w:asciiTheme="minorHAnsi" w:hAnsiTheme="minorHAnsi"/>
              <w:noProof/>
              <w:lang w:val="nl-NL"/>
            </w:rPr>
            <w:t>(Damodaran, 2006)</w:t>
          </w:r>
          <w:r w:rsidR="00862B11">
            <w:rPr>
              <w:rFonts w:asciiTheme="minorHAnsi" w:hAnsiTheme="minorHAnsi"/>
              <w:lang w:val="nl-NL"/>
            </w:rPr>
            <w:fldChar w:fldCharType="end"/>
          </w:r>
        </w:sdtContent>
      </w:sdt>
      <w:r w:rsidR="009B7420" w:rsidRPr="009B7420">
        <w:rPr>
          <w:rFonts w:asciiTheme="minorHAnsi" w:hAnsiTheme="minorHAnsi"/>
          <w:lang w:val="nl-NL"/>
        </w:rPr>
        <w:t xml:space="preserve">: </w:t>
      </w:r>
    </w:p>
    <w:p w:rsidR="004A5EB8" w:rsidRPr="0004519F" w:rsidRDefault="004A5EB8" w:rsidP="00B27368">
      <w:pPr>
        <w:spacing w:line="360" w:lineRule="auto"/>
        <w:jc w:val="both"/>
        <w:rPr>
          <w:rFonts w:asciiTheme="minorHAnsi" w:hAnsiTheme="minorHAnsi"/>
          <w:b/>
          <w:i/>
          <w:u w:val="single"/>
          <w:lang w:val="nl-NL"/>
        </w:rPr>
      </w:pPr>
    </w:p>
    <w:p w:rsidR="006200B6" w:rsidRPr="00DE77A4" w:rsidRDefault="00862B11" w:rsidP="004A5EB8">
      <w:pPr>
        <w:spacing w:line="360" w:lineRule="auto"/>
        <w:jc w:val="center"/>
        <w:rPr>
          <w:rFonts w:asciiTheme="minorHAnsi" w:hAnsiTheme="minorHAnsi"/>
          <w:b/>
          <w:u w:val="single"/>
          <w:lang w:val="nl-NL"/>
        </w:rPr>
      </w:pPr>
      <m:oMath>
        <m:sSub>
          <m:sSubPr>
            <m:ctrlPr>
              <w:rPr>
                <w:rFonts w:ascii="Cambria Math" w:hAnsi="Cambria Math"/>
                <w:i/>
                <w:lang w:val="nl-NL"/>
              </w:rPr>
            </m:ctrlPr>
          </m:sSubPr>
          <m:e>
            <m:r>
              <w:rPr>
                <w:rFonts w:ascii="Cambria Math" w:hAnsi="Cambria Math"/>
                <w:lang w:val="nl-NL"/>
              </w:rPr>
              <m:t>P</m:t>
            </m:r>
          </m:e>
          <m:sub>
            <m:r>
              <w:rPr>
                <w:rFonts w:ascii="Cambria Math" w:hAnsi="Cambria Math"/>
                <w:lang w:val="nl-NL"/>
              </w:rPr>
              <m:t>0</m:t>
            </m:r>
          </m:sub>
        </m:sSub>
        <m:r>
          <w:rPr>
            <w:rFonts w:ascii="Cambria Math" w:hAnsi="Cambria Math"/>
            <w:lang w:val="nl-NL"/>
          </w:rPr>
          <m:t>=</m:t>
        </m:r>
        <m:nary>
          <m:naryPr>
            <m:chr m:val="∑"/>
            <m:limLoc m:val="undOvr"/>
            <m:ctrlPr>
              <w:rPr>
                <w:rFonts w:ascii="Cambria Math" w:hAnsi="Cambria Math"/>
                <w:i/>
                <w:lang w:val="nl-NL"/>
              </w:rPr>
            </m:ctrlPr>
          </m:naryPr>
          <m:sub>
            <m:r>
              <w:rPr>
                <w:rFonts w:ascii="Cambria Math" w:hAnsi="Cambria Math"/>
                <w:lang w:val="nl-NL"/>
              </w:rPr>
              <m:t>i=1</m:t>
            </m:r>
          </m:sub>
          <m:sup>
            <m:r>
              <w:rPr>
                <w:rFonts w:ascii="Cambria Math" w:hAnsi="Cambria Math"/>
                <w:lang w:val="nl-NL"/>
              </w:rPr>
              <m:t>t=∞</m:t>
            </m:r>
          </m:sup>
          <m:e>
            <m:f>
              <m:fPr>
                <m:ctrlPr>
                  <w:rPr>
                    <w:rFonts w:ascii="Cambria Math" w:hAnsi="Cambria Math"/>
                    <w:i/>
                    <w:lang w:val="nl-NL"/>
                  </w:rPr>
                </m:ctrlPr>
              </m:fPr>
              <m:num>
                <m:d>
                  <m:dPr>
                    <m:ctrlPr>
                      <w:rPr>
                        <w:rFonts w:ascii="Cambria Math" w:hAnsi="Cambria Math"/>
                        <w:i/>
                        <w:lang w:val="nl-NL"/>
                      </w:rPr>
                    </m:ctrlPr>
                  </m:dPr>
                  <m:e>
                    <m:r>
                      <w:rPr>
                        <w:rFonts w:ascii="Cambria Math" w:hAnsi="Cambria Math"/>
                        <w:lang w:val="nl-NL"/>
                      </w:rPr>
                      <m:t>1-</m:t>
                    </m:r>
                    <m:sSub>
                      <m:sSubPr>
                        <m:ctrlPr>
                          <w:rPr>
                            <w:rFonts w:ascii="Cambria Math" w:hAnsi="Cambria Math"/>
                            <w:i/>
                            <w:lang w:val="nl-NL"/>
                          </w:rPr>
                        </m:ctrlPr>
                      </m:sSubPr>
                      <m:e>
                        <m:r>
                          <w:rPr>
                            <w:rFonts w:ascii="Cambria Math" w:hAnsi="Cambria Math"/>
                            <w:lang w:val="nl-NL"/>
                          </w:rPr>
                          <m:t>f</m:t>
                        </m:r>
                      </m:e>
                      <m:sub>
                        <m:r>
                          <w:rPr>
                            <w:rFonts w:ascii="Cambria Math" w:hAnsi="Cambria Math"/>
                            <w:lang w:val="nl-NL"/>
                          </w:rPr>
                          <m:t>t</m:t>
                        </m:r>
                      </m:sub>
                    </m:sSub>
                  </m:e>
                </m:d>
                <m:r>
                  <w:rPr>
                    <w:rFonts w:ascii="Cambria Math" w:hAnsi="Cambria Math"/>
                    <w:lang w:val="nl-NL"/>
                  </w:rPr>
                  <m:t>E</m:t>
                </m:r>
                <m:sSub>
                  <m:sSubPr>
                    <m:ctrlPr>
                      <w:rPr>
                        <w:rFonts w:ascii="Cambria Math" w:hAnsi="Cambria Math"/>
                        <w:i/>
                        <w:lang w:val="nl-NL"/>
                      </w:rPr>
                    </m:ctrlPr>
                  </m:sSubPr>
                  <m:e>
                    <m:d>
                      <m:dPr>
                        <m:begChr m:val="["/>
                        <m:endChr m:val="]"/>
                        <m:ctrlPr>
                          <w:rPr>
                            <w:rFonts w:ascii="Cambria Math" w:hAnsi="Cambria Math"/>
                            <w:i/>
                            <w:lang w:val="nl-NL"/>
                          </w:rPr>
                        </m:ctrlPr>
                      </m:dPr>
                      <m:e>
                        <m:r>
                          <w:rPr>
                            <w:rFonts w:ascii="Cambria Math" w:hAnsi="Cambria Math"/>
                            <w:lang w:val="nl-NL"/>
                          </w:rPr>
                          <m:t>EPS</m:t>
                        </m:r>
                      </m:e>
                    </m:d>
                  </m:e>
                  <m:sub>
                    <m:r>
                      <w:rPr>
                        <w:rFonts w:ascii="Cambria Math" w:hAnsi="Cambria Math"/>
                        <w:lang w:val="nl-NL"/>
                      </w:rPr>
                      <m:t>t</m:t>
                    </m:r>
                  </m:sub>
                </m:sSub>
              </m:num>
              <m:den>
                <m:sSup>
                  <m:sSupPr>
                    <m:ctrlPr>
                      <w:rPr>
                        <w:rFonts w:ascii="Cambria Math" w:hAnsi="Cambria Math"/>
                        <w:i/>
                        <w:lang w:val="nl-NL"/>
                      </w:rPr>
                    </m:ctrlPr>
                  </m:sSupPr>
                  <m:e>
                    <m:d>
                      <m:dPr>
                        <m:ctrlPr>
                          <w:rPr>
                            <w:rFonts w:ascii="Cambria Math" w:hAnsi="Cambria Math"/>
                            <w:i/>
                            <w:lang w:val="nl-NL"/>
                          </w:rPr>
                        </m:ctrlPr>
                      </m:dPr>
                      <m:e>
                        <m:r>
                          <w:rPr>
                            <w:rFonts w:ascii="Cambria Math" w:hAnsi="Cambria Math"/>
                            <w:lang w:val="nl-NL"/>
                          </w:rPr>
                          <m:t>1+</m:t>
                        </m:r>
                        <m:sSub>
                          <m:sSubPr>
                            <m:ctrlPr>
                              <w:rPr>
                                <w:rFonts w:ascii="Cambria Math" w:hAnsi="Cambria Math"/>
                                <w:i/>
                                <w:lang w:val="nl-NL"/>
                              </w:rPr>
                            </m:ctrlPr>
                          </m:sSubPr>
                          <m:e>
                            <m:r>
                              <w:rPr>
                                <w:rFonts w:ascii="Cambria Math" w:hAnsi="Cambria Math"/>
                                <w:lang w:val="nl-NL"/>
                              </w:rPr>
                              <m:t>r</m:t>
                            </m:r>
                          </m:e>
                          <m:sub>
                            <m:r>
                              <w:rPr>
                                <w:rFonts w:ascii="Cambria Math" w:hAnsi="Cambria Math"/>
                                <w:lang w:val="nl-NL"/>
                              </w:rPr>
                              <m:t>e</m:t>
                            </m:r>
                          </m:sub>
                        </m:sSub>
                      </m:e>
                    </m:d>
                  </m:e>
                  <m:sup>
                    <m:r>
                      <w:rPr>
                        <w:rFonts w:ascii="Cambria Math" w:hAnsi="Cambria Math"/>
                        <w:lang w:val="nl-NL"/>
                      </w:rPr>
                      <m:t>t</m:t>
                    </m:r>
                  </m:sup>
                </m:sSup>
              </m:den>
            </m:f>
          </m:e>
        </m:nary>
      </m:oMath>
      <w:r w:rsidR="004A5EB8" w:rsidRPr="00DE77A4">
        <w:rPr>
          <w:rFonts w:asciiTheme="minorHAnsi" w:hAnsiTheme="minorHAnsi"/>
          <w:i/>
          <w:lang w:val="nl-NL"/>
        </w:rPr>
        <w:tab/>
      </w:r>
      <w:r w:rsidR="004A5EB8" w:rsidRPr="00DE77A4">
        <w:rPr>
          <w:rFonts w:asciiTheme="minorHAnsi" w:hAnsiTheme="minorHAnsi"/>
          <w:i/>
          <w:lang w:val="nl-NL"/>
        </w:rPr>
        <w:tab/>
      </w:r>
      <w:r w:rsidR="004A5EB8" w:rsidRPr="00DE77A4">
        <w:rPr>
          <w:rFonts w:asciiTheme="minorHAnsi" w:hAnsiTheme="minorHAnsi"/>
          <w:lang w:val="nl-NL"/>
        </w:rPr>
        <w:t>(1)</w:t>
      </w:r>
    </w:p>
    <w:p w:rsidR="00865735" w:rsidRDefault="009F30A9" w:rsidP="009F30A9">
      <w:pPr>
        <w:spacing w:line="360" w:lineRule="auto"/>
        <w:rPr>
          <w:rFonts w:asciiTheme="minorHAnsi" w:hAnsiTheme="minorHAnsi"/>
          <w:lang w:val="nl-NL"/>
        </w:rPr>
      </w:pPr>
      <w:r w:rsidRPr="009F30A9">
        <w:rPr>
          <w:rFonts w:asciiTheme="minorHAnsi" w:hAnsiTheme="minorHAnsi"/>
          <w:lang w:val="nl-NL"/>
        </w:rPr>
        <w:t>Waarin:</w:t>
      </w:r>
    </w:p>
    <w:p w:rsidR="009F30A9" w:rsidRPr="009F30A9" w:rsidRDefault="009F30A9" w:rsidP="009F30A9">
      <w:pPr>
        <w:spacing w:line="360" w:lineRule="auto"/>
        <w:rPr>
          <w:rFonts w:asciiTheme="minorHAnsi" w:hAnsiTheme="minorHAnsi"/>
          <w:lang w:val="nl-NL"/>
        </w:rPr>
      </w:pPr>
      <w:r w:rsidRPr="009F30A9">
        <w:rPr>
          <w:rFonts w:asciiTheme="minorHAnsi" w:hAnsiTheme="minorHAnsi"/>
          <w:lang w:val="nl-NL"/>
        </w:rPr>
        <w:tab/>
      </w:r>
      <m:oMath>
        <m:sSub>
          <m:sSubPr>
            <m:ctrlPr>
              <w:rPr>
                <w:rFonts w:ascii="Cambria Math" w:hAnsi="Cambria Math"/>
                <w:i/>
                <w:lang w:val="nl-NL"/>
              </w:rPr>
            </m:ctrlPr>
          </m:sSubPr>
          <m:e>
            <m:r>
              <w:rPr>
                <w:rFonts w:ascii="Cambria Math" w:hAnsi="Cambria Math"/>
                <w:lang w:val="nl-NL"/>
              </w:rPr>
              <m:t>P</m:t>
            </m:r>
          </m:e>
          <m:sub>
            <m:r>
              <w:rPr>
                <w:rFonts w:ascii="Cambria Math" w:hAnsi="Cambria Math"/>
                <w:lang w:val="nl-NL"/>
              </w:rPr>
              <m:t>0</m:t>
            </m:r>
          </m:sub>
        </m:sSub>
      </m:oMath>
      <w:r w:rsidRPr="009F30A9">
        <w:rPr>
          <w:rFonts w:asciiTheme="minorHAnsi" w:hAnsiTheme="minorHAnsi"/>
          <w:vertAlign w:val="subscript"/>
          <w:lang w:val="nl-NL"/>
        </w:rPr>
        <w:tab/>
      </w:r>
      <w:r w:rsidRPr="009F30A9">
        <w:rPr>
          <w:rFonts w:asciiTheme="minorHAnsi" w:hAnsiTheme="minorHAnsi"/>
          <w:lang w:val="nl-NL"/>
        </w:rPr>
        <w:t xml:space="preserve"> </w:t>
      </w:r>
      <w:r w:rsidRPr="009F30A9">
        <w:rPr>
          <w:rFonts w:asciiTheme="minorHAnsi" w:hAnsiTheme="minorHAnsi"/>
          <w:lang w:val="nl-NL"/>
        </w:rPr>
        <w:tab/>
        <w:t xml:space="preserve">de prijs van het aandeel op tijdstip </w:t>
      </w:r>
      <w:r w:rsidR="00B8399A">
        <w:rPr>
          <w:rFonts w:asciiTheme="minorHAnsi" w:hAnsiTheme="minorHAnsi"/>
          <w:lang w:val="nl-NL"/>
        </w:rPr>
        <w:t>t</w:t>
      </w:r>
      <w:r w:rsidRPr="009F30A9">
        <w:rPr>
          <w:rFonts w:asciiTheme="minorHAnsi" w:hAnsiTheme="minorHAnsi"/>
          <w:lang w:val="nl-NL"/>
        </w:rPr>
        <w:t>=0 is,</w:t>
      </w:r>
    </w:p>
    <w:p w:rsidR="009F30A9" w:rsidRPr="009F30A9" w:rsidRDefault="009F30A9" w:rsidP="00865735">
      <w:pPr>
        <w:spacing w:line="360" w:lineRule="auto"/>
        <w:rPr>
          <w:rFonts w:asciiTheme="minorHAnsi" w:hAnsiTheme="minorHAnsi"/>
          <w:lang w:val="nl-NL"/>
        </w:rPr>
      </w:pPr>
      <w:r w:rsidRPr="009F30A9">
        <w:rPr>
          <w:rFonts w:asciiTheme="minorHAnsi" w:hAnsiTheme="minorHAnsi"/>
          <w:lang w:val="nl-NL"/>
        </w:rPr>
        <w:tab/>
      </w:r>
      <m:oMath>
        <m:r>
          <w:rPr>
            <w:rFonts w:ascii="Cambria Math" w:hAnsi="Cambria Math"/>
            <w:lang w:val="nl-NL"/>
          </w:rPr>
          <m:t>f</m:t>
        </m:r>
      </m:oMath>
      <w:r w:rsidRPr="009F30A9">
        <w:rPr>
          <w:rFonts w:asciiTheme="minorHAnsi" w:hAnsiTheme="minorHAnsi"/>
          <w:lang w:val="nl-NL"/>
        </w:rPr>
        <w:tab/>
      </w:r>
      <w:r w:rsidRPr="009F30A9">
        <w:rPr>
          <w:rFonts w:asciiTheme="minorHAnsi" w:hAnsiTheme="minorHAnsi"/>
          <w:lang w:val="nl-NL"/>
        </w:rPr>
        <w:tab/>
        <w:t>de retentieratio is,</w:t>
      </w:r>
    </w:p>
    <w:p w:rsidR="009F30A9" w:rsidRPr="009F30A9" w:rsidRDefault="009F30A9" w:rsidP="009F30A9">
      <w:pPr>
        <w:spacing w:line="360" w:lineRule="auto"/>
        <w:rPr>
          <w:rFonts w:asciiTheme="minorHAnsi" w:hAnsiTheme="minorHAnsi"/>
          <w:lang w:val="nl-NL"/>
        </w:rPr>
      </w:pPr>
      <w:r w:rsidRPr="009F30A9">
        <w:rPr>
          <w:rFonts w:asciiTheme="minorHAnsi" w:hAnsiTheme="minorHAnsi"/>
          <w:lang w:val="nl-NL"/>
        </w:rPr>
        <w:tab/>
      </w:r>
      <m:oMath>
        <m:r>
          <w:rPr>
            <w:rFonts w:ascii="Cambria Math" w:hAnsi="Cambria Math"/>
            <w:lang w:val="nl-NL"/>
          </w:rPr>
          <m:t>E</m:t>
        </m:r>
        <m:d>
          <m:dPr>
            <m:begChr m:val="["/>
            <m:endChr m:val="]"/>
            <m:ctrlPr>
              <w:rPr>
                <w:rFonts w:ascii="Cambria Math" w:hAnsi="Cambria Math"/>
                <w:i/>
                <w:lang w:val="nl-NL"/>
              </w:rPr>
            </m:ctrlPr>
          </m:dPr>
          <m:e>
            <m:r>
              <w:rPr>
                <w:rFonts w:ascii="Cambria Math" w:hAnsi="Cambria Math"/>
                <w:lang w:val="nl-NL"/>
              </w:rPr>
              <m:t>EPS</m:t>
            </m:r>
          </m:e>
        </m:d>
      </m:oMath>
      <w:r w:rsidRPr="009F30A9">
        <w:rPr>
          <w:rFonts w:asciiTheme="minorHAnsi" w:hAnsiTheme="minorHAnsi"/>
          <w:lang w:val="nl-NL"/>
        </w:rPr>
        <w:tab/>
        <w:t xml:space="preserve"> </w:t>
      </w:r>
      <w:r w:rsidRPr="009F30A9">
        <w:rPr>
          <w:rFonts w:asciiTheme="minorHAnsi" w:hAnsiTheme="minorHAnsi"/>
          <w:lang w:val="nl-NL"/>
        </w:rPr>
        <w:tab/>
        <w:t>de verwachte kasstromen per aandeel zijn,</w:t>
      </w:r>
    </w:p>
    <w:p w:rsidR="009F30A9" w:rsidRPr="009F30A9" w:rsidRDefault="009F30A9" w:rsidP="009F30A9">
      <w:pPr>
        <w:spacing w:line="360" w:lineRule="auto"/>
        <w:rPr>
          <w:rFonts w:asciiTheme="minorHAnsi" w:hAnsiTheme="minorHAnsi"/>
          <w:lang w:val="nl-NL"/>
        </w:rPr>
      </w:pPr>
      <w:r w:rsidRPr="009F30A9">
        <w:rPr>
          <w:rFonts w:asciiTheme="minorHAnsi" w:hAnsiTheme="minorHAnsi"/>
          <w:lang w:val="nl-NL"/>
        </w:rPr>
        <w:tab/>
      </w:r>
      <m:oMath>
        <m:sSub>
          <m:sSubPr>
            <m:ctrlPr>
              <w:rPr>
                <w:rFonts w:ascii="Cambria Math" w:hAnsi="Cambria Math"/>
                <w:i/>
                <w:lang w:val="nl-NL"/>
              </w:rPr>
            </m:ctrlPr>
          </m:sSubPr>
          <m:e>
            <m:r>
              <w:rPr>
                <w:rFonts w:ascii="Cambria Math" w:hAnsi="Cambria Math"/>
                <w:lang w:val="nl-NL"/>
              </w:rPr>
              <m:t>r</m:t>
            </m:r>
          </m:e>
          <m:sub>
            <m:r>
              <w:rPr>
                <w:rFonts w:ascii="Cambria Math" w:hAnsi="Cambria Math"/>
                <w:lang w:val="nl-NL"/>
              </w:rPr>
              <m:t>e</m:t>
            </m:r>
          </m:sub>
        </m:sSub>
      </m:oMath>
      <w:r w:rsidRPr="009F30A9">
        <w:rPr>
          <w:rFonts w:asciiTheme="minorHAnsi" w:hAnsiTheme="minorHAnsi"/>
          <w:lang w:val="nl-NL"/>
        </w:rPr>
        <w:tab/>
      </w:r>
      <w:r w:rsidRPr="009F30A9">
        <w:rPr>
          <w:rFonts w:asciiTheme="minorHAnsi" w:hAnsiTheme="minorHAnsi"/>
          <w:lang w:val="nl-NL"/>
        </w:rPr>
        <w:tab/>
        <w:t>het geëiste rendement op het eigen vermogen is,</w:t>
      </w:r>
    </w:p>
    <w:p w:rsidR="009F30A9" w:rsidRDefault="00865735" w:rsidP="00363CE2">
      <w:pPr>
        <w:spacing w:line="360" w:lineRule="auto"/>
        <w:rPr>
          <w:rFonts w:asciiTheme="minorHAnsi" w:hAnsiTheme="minorHAnsi"/>
          <w:lang w:val="nl-NL"/>
        </w:rPr>
      </w:pPr>
      <w:r>
        <w:rPr>
          <w:rFonts w:asciiTheme="minorHAnsi" w:hAnsiTheme="minorHAnsi"/>
          <w:lang w:val="nl-NL"/>
        </w:rPr>
        <w:tab/>
      </w:r>
      <w:r w:rsidR="009F30A9" w:rsidRPr="009F30A9">
        <w:rPr>
          <w:rFonts w:asciiTheme="minorHAnsi" w:hAnsiTheme="minorHAnsi"/>
          <w:lang w:val="nl-NL"/>
        </w:rPr>
        <w:t xml:space="preserve">t </w:t>
      </w:r>
      <w:r w:rsidR="009F30A9" w:rsidRPr="009F30A9">
        <w:rPr>
          <w:rFonts w:asciiTheme="minorHAnsi" w:hAnsiTheme="minorHAnsi"/>
          <w:lang w:val="nl-NL"/>
        </w:rPr>
        <w:tab/>
      </w:r>
      <w:r w:rsidR="009F30A9" w:rsidRPr="009F30A9">
        <w:rPr>
          <w:rFonts w:asciiTheme="minorHAnsi" w:hAnsiTheme="minorHAnsi"/>
          <w:lang w:val="nl-NL"/>
        </w:rPr>
        <w:tab/>
        <w:t>het tijdstip is.</w:t>
      </w:r>
    </w:p>
    <w:p w:rsidR="002834F9" w:rsidRDefault="002834F9" w:rsidP="00363CE2">
      <w:pPr>
        <w:spacing w:line="360" w:lineRule="auto"/>
        <w:rPr>
          <w:rFonts w:asciiTheme="minorHAnsi" w:hAnsiTheme="minorHAnsi"/>
          <w:lang w:val="nl-NL"/>
        </w:rPr>
      </w:pPr>
    </w:p>
    <w:p w:rsidR="002834F9" w:rsidRDefault="002834F9" w:rsidP="00363CE2">
      <w:pPr>
        <w:spacing w:line="360" w:lineRule="auto"/>
        <w:rPr>
          <w:rFonts w:asciiTheme="minorHAnsi" w:hAnsiTheme="minorHAnsi"/>
          <w:lang w:val="nl-NL"/>
        </w:rPr>
      </w:pPr>
      <w:r>
        <w:rPr>
          <w:rFonts w:asciiTheme="minorHAnsi" w:hAnsiTheme="minorHAnsi"/>
          <w:lang w:val="nl-NL"/>
        </w:rPr>
        <w:t xml:space="preserve">De prijs van het aandeel is, zoals gezegd, gelijk aan de som van de verdisconteerde kasstromen die de aandeelhouder toekomen. De dividenden zijn in deze gelijk aan verwachte </w:t>
      </w:r>
      <w:proofErr w:type="spellStart"/>
      <w:r>
        <w:rPr>
          <w:rFonts w:asciiTheme="minorHAnsi" w:hAnsiTheme="minorHAnsi"/>
          <w:i/>
          <w:lang w:val="nl-NL"/>
        </w:rPr>
        <w:t>Earnings</w:t>
      </w:r>
      <w:proofErr w:type="spellEnd"/>
      <w:r>
        <w:rPr>
          <w:rFonts w:asciiTheme="minorHAnsi" w:hAnsiTheme="minorHAnsi"/>
          <w:i/>
          <w:lang w:val="nl-NL"/>
        </w:rPr>
        <w:t xml:space="preserve"> Per </w:t>
      </w:r>
      <w:proofErr w:type="spellStart"/>
      <w:r>
        <w:rPr>
          <w:rFonts w:asciiTheme="minorHAnsi" w:hAnsiTheme="minorHAnsi"/>
          <w:i/>
          <w:lang w:val="nl-NL"/>
        </w:rPr>
        <w:t>Share</w:t>
      </w:r>
      <w:proofErr w:type="spellEnd"/>
      <w:r>
        <w:rPr>
          <w:rFonts w:asciiTheme="minorHAnsi" w:hAnsiTheme="minorHAnsi"/>
          <w:i/>
          <w:lang w:val="nl-NL"/>
        </w:rPr>
        <w:t xml:space="preserve"> </w:t>
      </w:r>
      <w:r>
        <w:rPr>
          <w:rFonts w:asciiTheme="minorHAnsi" w:hAnsiTheme="minorHAnsi"/>
          <w:lang w:val="nl-NL"/>
        </w:rPr>
        <w:t xml:space="preserve">vermenigvuldigd met </w:t>
      </w:r>
      <w:r>
        <w:rPr>
          <w:rFonts w:asciiTheme="minorHAnsi" w:hAnsiTheme="minorHAnsi"/>
          <w:i/>
          <w:lang w:val="nl-NL"/>
        </w:rPr>
        <w:t>(1-f</w:t>
      </w:r>
      <w:r w:rsidR="00CE6568">
        <w:rPr>
          <w:rFonts w:asciiTheme="minorHAnsi" w:hAnsiTheme="minorHAnsi"/>
          <w:i/>
          <w:vertAlign w:val="subscript"/>
          <w:lang w:val="nl-NL"/>
        </w:rPr>
        <w:t>t</w:t>
      </w:r>
      <w:r>
        <w:rPr>
          <w:rFonts w:asciiTheme="minorHAnsi" w:hAnsiTheme="minorHAnsi"/>
          <w:i/>
          <w:lang w:val="nl-NL"/>
        </w:rPr>
        <w:t>)</w:t>
      </w:r>
      <w:r>
        <w:rPr>
          <w:rFonts w:asciiTheme="minorHAnsi" w:hAnsiTheme="minorHAnsi"/>
          <w:lang w:val="nl-NL"/>
        </w:rPr>
        <w:t xml:space="preserve">. </w:t>
      </w:r>
    </w:p>
    <w:p w:rsidR="002834F9" w:rsidRDefault="002834F9" w:rsidP="00363CE2">
      <w:pPr>
        <w:spacing w:line="360" w:lineRule="auto"/>
        <w:rPr>
          <w:rFonts w:asciiTheme="minorHAnsi" w:hAnsiTheme="minorHAnsi"/>
          <w:lang w:val="nl-NL"/>
        </w:rPr>
      </w:pPr>
    </w:p>
    <w:p w:rsidR="00DC2978" w:rsidRDefault="002834F9" w:rsidP="0001561E">
      <w:pPr>
        <w:spacing w:line="360" w:lineRule="auto"/>
        <w:jc w:val="both"/>
        <w:rPr>
          <w:rFonts w:asciiTheme="minorHAnsi" w:hAnsiTheme="minorHAnsi"/>
          <w:lang w:val="nl-NL"/>
        </w:rPr>
      </w:pPr>
      <w:r>
        <w:rPr>
          <w:rFonts w:asciiTheme="minorHAnsi" w:hAnsiTheme="minorHAnsi"/>
          <w:lang w:val="nl-NL"/>
        </w:rPr>
        <w:t xml:space="preserve">Zoals uit de formule blijkt, worden de dividenden met het geëiste rendement op het eigen vermogen, </w:t>
      </w:r>
      <w:r>
        <w:rPr>
          <w:rFonts w:asciiTheme="minorHAnsi" w:hAnsiTheme="minorHAnsi"/>
          <w:i/>
          <w:lang w:val="nl-NL"/>
        </w:rPr>
        <w:t>r</w:t>
      </w:r>
      <w:r>
        <w:rPr>
          <w:rFonts w:asciiTheme="minorHAnsi" w:hAnsiTheme="minorHAnsi"/>
          <w:i/>
          <w:vertAlign w:val="subscript"/>
          <w:lang w:val="nl-NL"/>
        </w:rPr>
        <w:t>e</w:t>
      </w:r>
      <w:r>
        <w:rPr>
          <w:rFonts w:asciiTheme="minorHAnsi" w:hAnsiTheme="minorHAnsi"/>
          <w:lang w:val="nl-NL"/>
        </w:rPr>
        <w:t xml:space="preserve">, verdisconteerd. Dit rendement wordt traditioneel geschat aan de hand van het </w:t>
      </w:r>
      <w:proofErr w:type="spellStart"/>
      <w:r>
        <w:rPr>
          <w:rFonts w:asciiTheme="minorHAnsi" w:hAnsiTheme="minorHAnsi"/>
          <w:lang w:val="nl-NL"/>
        </w:rPr>
        <w:t>Capital</w:t>
      </w:r>
      <w:proofErr w:type="spellEnd"/>
      <w:r>
        <w:rPr>
          <w:rFonts w:asciiTheme="minorHAnsi" w:hAnsiTheme="minorHAnsi"/>
          <w:lang w:val="nl-NL"/>
        </w:rPr>
        <w:t xml:space="preserve"> </w:t>
      </w:r>
      <w:proofErr w:type="spellStart"/>
      <w:r>
        <w:rPr>
          <w:rFonts w:asciiTheme="minorHAnsi" w:hAnsiTheme="minorHAnsi"/>
          <w:lang w:val="nl-NL"/>
        </w:rPr>
        <w:t>Asset</w:t>
      </w:r>
      <w:proofErr w:type="spellEnd"/>
      <w:r>
        <w:rPr>
          <w:rFonts w:asciiTheme="minorHAnsi" w:hAnsiTheme="minorHAnsi"/>
          <w:lang w:val="nl-NL"/>
        </w:rPr>
        <w:t xml:space="preserve"> </w:t>
      </w:r>
      <w:proofErr w:type="spellStart"/>
      <w:r>
        <w:rPr>
          <w:rFonts w:asciiTheme="minorHAnsi" w:hAnsiTheme="minorHAnsi"/>
          <w:lang w:val="nl-NL"/>
        </w:rPr>
        <w:t>Pricing</w:t>
      </w:r>
      <w:proofErr w:type="spellEnd"/>
      <w:r>
        <w:rPr>
          <w:rFonts w:asciiTheme="minorHAnsi" w:hAnsiTheme="minorHAnsi"/>
          <w:lang w:val="nl-NL"/>
        </w:rPr>
        <w:t xml:space="preserve"> Model</w:t>
      </w:r>
      <w:r w:rsidR="00397FEE">
        <w:rPr>
          <w:rFonts w:asciiTheme="minorHAnsi" w:hAnsiTheme="minorHAnsi"/>
          <w:lang w:val="nl-NL"/>
        </w:rPr>
        <w:t xml:space="preserve"> (CAPM)</w:t>
      </w:r>
      <w:r>
        <w:rPr>
          <w:rFonts w:asciiTheme="minorHAnsi" w:hAnsiTheme="minorHAnsi"/>
          <w:lang w:val="nl-NL"/>
        </w:rPr>
        <w:t xml:space="preserve">. Uit onderzoek van </w:t>
      </w:r>
      <w:proofErr w:type="spellStart"/>
      <w:r>
        <w:rPr>
          <w:rFonts w:asciiTheme="minorHAnsi" w:hAnsiTheme="minorHAnsi"/>
          <w:lang w:val="nl-NL"/>
        </w:rPr>
        <w:t>Graham</w:t>
      </w:r>
      <w:proofErr w:type="spellEnd"/>
      <w:r>
        <w:rPr>
          <w:rFonts w:asciiTheme="minorHAnsi" w:hAnsiTheme="minorHAnsi"/>
          <w:lang w:val="nl-NL"/>
        </w:rPr>
        <w:t xml:space="preserve"> en </w:t>
      </w:r>
      <w:proofErr w:type="spellStart"/>
      <w:r>
        <w:rPr>
          <w:rFonts w:asciiTheme="minorHAnsi" w:hAnsiTheme="minorHAnsi"/>
          <w:lang w:val="nl-NL"/>
        </w:rPr>
        <w:t>Harvey</w:t>
      </w:r>
      <w:proofErr w:type="spellEnd"/>
      <w:r>
        <w:rPr>
          <w:rFonts w:asciiTheme="minorHAnsi" w:hAnsiTheme="minorHAnsi"/>
          <w:lang w:val="nl-NL"/>
        </w:rPr>
        <w:t xml:space="preserve"> uit 2001</w:t>
      </w:r>
      <w:r w:rsidR="00D070F5">
        <w:rPr>
          <w:rFonts w:asciiTheme="minorHAnsi" w:hAnsiTheme="minorHAnsi"/>
          <w:lang w:val="nl-NL"/>
        </w:rPr>
        <w:t xml:space="preserve"> blijkt dat meer dan 70% van de </w:t>
      </w:r>
      <w:proofErr w:type="spellStart"/>
      <w:r w:rsidR="00D070F5">
        <w:rPr>
          <w:rFonts w:asciiTheme="minorHAnsi" w:hAnsiTheme="minorHAnsi"/>
          <w:lang w:val="nl-NL"/>
        </w:rPr>
        <w:t>CFO’s</w:t>
      </w:r>
      <w:proofErr w:type="spellEnd"/>
      <w:r w:rsidR="00D070F5">
        <w:rPr>
          <w:rFonts w:asciiTheme="minorHAnsi" w:hAnsiTheme="minorHAnsi"/>
          <w:lang w:val="nl-NL"/>
        </w:rPr>
        <w:t xml:space="preserve"> deze methode gebruiken om dit geëiste rendement te schatten </w:t>
      </w:r>
      <w:sdt>
        <w:sdtPr>
          <w:rPr>
            <w:rFonts w:asciiTheme="minorHAnsi" w:hAnsiTheme="minorHAnsi"/>
            <w:lang w:val="nl-NL"/>
          </w:rPr>
          <w:id w:val="-354042451"/>
          <w:citation/>
        </w:sdtPr>
        <w:sdtContent>
          <w:r w:rsidR="00862B11">
            <w:rPr>
              <w:rFonts w:asciiTheme="minorHAnsi" w:hAnsiTheme="minorHAnsi"/>
              <w:lang w:val="nl-NL"/>
            </w:rPr>
            <w:fldChar w:fldCharType="begin"/>
          </w:r>
          <w:r w:rsidR="00C42E30">
            <w:rPr>
              <w:rFonts w:asciiTheme="minorHAnsi" w:hAnsiTheme="minorHAnsi"/>
              <w:lang w:val="nl-NL"/>
            </w:rPr>
            <w:instrText xml:space="preserve">CITATION Gra01 \l 1033 </w:instrText>
          </w:r>
          <w:r w:rsidR="00862B11">
            <w:rPr>
              <w:rFonts w:asciiTheme="minorHAnsi" w:hAnsiTheme="minorHAnsi"/>
              <w:lang w:val="nl-NL"/>
            </w:rPr>
            <w:fldChar w:fldCharType="separate"/>
          </w:r>
          <w:r w:rsidR="00C42E30" w:rsidRPr="00C42E30">
            <w:rPr>
              <w:rFonts w:asciiTheme="minorHAnsi" w:hAnsiTheme="minorHAnsi"/>
              <w:noProof/>
              <w:lang w:val="nl-NL"/>
            </w:rPr>
            <w:t>(Graham &amp; Harvey, 2001)</w:t>
          </w:r>
          <w:r w:rsidR="00862B11">
            <w:rPr>
              <w:rFonts w:asciiTheme="minorHAnsi" w:hAnsiTheme="minorHAnsi"/>
              <w:lang w:val="nl-NL"/>
            </w:rPr>
            <w:fldChar w:fldCharType="end"/>
          </w:r>
        </w:sdtContent>
      </w:sdt>
      <w:r w:rsidR="00D070F5">
        <w:rPr>
          <w:rFonts w:asciiTheme="minorHAnsi" w:hAnsiTheme="minorHAnsi"/>
          <w:lang w:val="nl-NL"/>
        </w:rPr>
        <w:t>.</w:t>
      </w:r>
      <w:r w:rsidR="000C5429">
        <w:rPr>
          <w:rFonts w:asciiTheme="minorHAnsi" w:hAnsiTheme="minorHAnsi"/>
          <w:lang w:val="nl-NL"/>
        </w:rPr>
        <w:t xml:space="preserve"> </w:t>
      </w:r>
      <w:r w:rsidR="00AB71F0">
        <w:rPr>
          <w:rFonts w:asciiTheme="minorHAnsi" w:hAnsiTheme="minorHAnsi"/>
          <w:lang w:val="nl-NL"/>
        </w:rPr>
        <w:t>Dit model gaat ervan</w:t>
      </w:r>
      <w:r w:rsidR="00810237">
        <w:rPr>
          <w:rFonts w:asciiTheme="minorHAnsi" w:hAnsiTheme="minorHAnsi"/>
          <w:lang w:val="nl-NL"/>
        </w:rPr>
        <w:t xml:space="preserve"> </w:t>
      </w:r>
      <w:r w:rsidR="00AB71F0">
        <w:rPr>
          <w:rFonts w:asciiTheme="minorHAnsi" w:hAnsiTheme="minorHAnsi"/>
          <w:lang w:val="nl-NL"/>
        </w:rPr>
        <w:t xml:space="preserve">uit dat investeerders allen in essentie </w:t>
      </w:r>
      <w:proofErr w:type="spellStart"/>
      <w:r w:rsidR="00AB71F0">
        <w:rPr>
          <w:rFonts w:asciiTheme="minorHAnsi" w:hAnsiTheme="minorHAnsi"/>
          <w:lang w:val="nl-NL"/>
        </w:rPr>
        <w:t>homo-economici</w:t>
      </w:r>
      <w:proofErr w:type="spellEnd"/>
      <w:r w:rsidR="00AB71F0">
        <w:rPr>
          <w:rFonts w:asciiTheme="minorHAnsi" w:hAnsiTheme="minorHAnsi"/>
          <w:lang w:val="nl-NL"/>
        </w:rPr>
        <w:t xml:space="preserve"> zijn en dus</w:t>
      </w:r>
      <w:r w:rsidR="00A672BF">
        <w:rPr>
          <w:rFonts w:asciiTheme="minorHAnsi" w:hAnsiTheme="minorHAnsi"/>
          <w:lang w:val="nl-NL"/>
        </w:rPr>
        <w:t xml:space="preserve"> rationeel en </w:t>
      </w:r>
      <w:r w:rsidR="00AB71F0">
        <w:rPr>
          <w:rFonts w:asciiTheme="minorHAnsi" w:hAnsiTheme="minorHAnsi"/>
          <w:lang w:val="nl-NL"/>
        </w:rPr>
        <w:t xml:space="preserve">waarde </w:t>
      </w:r>
      <w:r w:rsidR="00CE6568">
        <w:rPr>
          <w:rFonts w:asciiTheme="minorHAnsi" w:hAnsiTheme="minorHAnsi"/>
          <w:lang w:val="nl-NL"/>
        </w:rPr>
        <w:t>maximaliserend</w:t>
      </w:r>
      <w:r w:rsidR="00AB71F0">
        <w:rPr>
          <w:rFonts w:asciiTheme="minorHAnsi" w:hAnsiTheme="minorHAnsi"/>
          <w:lang w:val="nl-NL"/>
        </w:rPr>
        <w:t xml:space="preserve"> te werk gaan. Het geëiste rendement </w:t>
      </w:r>
      <w:r w:rsidR="00AB71F0">
        <w:rPr>
          <w:rFonts w:asciiTheme="minorHAnsi" w:hAnsiTheme="minorHAnsi"/>
          <w:lang w:val="nl-NL"/>
        </w:rPr>
        <w:lastRenderedPageBreak/>
        <w:t xml:space="preserve">is in deze een vergoeding voor het risico dat gelopen wordt door te investeren in een onderneming, welke volgt uit een vergelijking met de rendementen van </w:t>
      </w:r>
      <w:r w:rsidR="001A6A55">
        <w:rPr>
          <w:rFonts w:asciiTheme="minorHAnsi" w:hAnsiTheme="minorHAnsi"/>
          <w:lang w:val="nl-NL"/>
        </w:rPr>
        <w:t xml:space="preserve">de </w:t>
      </w:r>
      <w:r w:rsidR="00AB71F0">
        <w:rPr>
          <w:rFonts w:asciiTheme="minorHAnsi" w:hAnsiTheme="minorHAnsi"/>
          <w:lang w:val="nl-NL"/>
        </w:rPr>
        <w:t>markt</w:t>
      </w:r>
      <w:sdt>
        <w:sdtPr>
          <w:rPr>
            <w:rFonts w:asciiTheme="minorHAnsi" w:hAnsiTheme="minorHAnsi"/>
            <w:lang w:val="nl-NL"/>
          </w:rPr>
          <w:id w:val="-517072141"/>
          <w:citation/>
        </w:sdtPr>
        <w:sdtContent>
          <w:r w:rsidR="00862B11">
            <w:rPr>
              <w:rFonts w:asciiTheme="minorHAnsi" w:hAnsiTheme="minorHAnsi"/>
              <w:lang w:val="nl-NL"/>
            </w:rPr>
            <w:fldChar w:fldCharType="begin"/>
          </w:r>
          <w:r w:rsidR="007325D8" w:rsidRPr="00402BBE">
            <w:rPr>
              <w:rFonts w:asciiTheme="minorHAnsi" w:hAnsiTheme="minorHAnsi"/>
              <w:lang w:val="nl-NL"/>
            </w:rPr>
            <w:instrText xml:space="preserve"> CITATION Ber141 \l 1033 </w:instrText>
          </w:r>
          <w:r w:rsidR="00862B11">
            <w:rPr>
              <w:rFonts w:asciiTheme="minorHAnsi" w:hAnsiTheme="minorHAnsi"/>
              <w:lang w:val="nl-NL"/>
            </w:rPr>
            <w:fldChar w:fldCharType="separate"/>
          </w:r>
          <w:r w:rsidR="00C42E30">
            <w:rPr>
              <w:rFonts w:asciiTheme="minorHAnsi" w:hAnsiTheme="minorHAnsi"/>
              <w:noProof/>
              <w:lang w:val="nl-NL"/>
            </w:rPr>
            <w:t xml:space="preserve"> </w:t>
          </w:r>
          <w:r w:rsidR="00C42E30" w:rsidRPr="00C42E30">
            <w:rPr>
              <w:rFonts w:asciiTheme="minorHAnsi" w:hAnsiTheme="minorHAnsi"/>
              <w:noProof/>
              <w:lang w:val="nl-NL"/>
            </w:rPr>
            <w:t>(Berk &amp; DeMarzo, 2014)</w:t>
          </w:r>
          <w:r w:rsidR="00862B11">
            <w:rPr>
              <w:rFonts w:asciiTheme="minorHAnsi" w:hAnsiTheme="minorHAnsi"/>
              <w:lang w:val="nl-NL"/>
            </w:rPr>
            <w:fldChar w:fldCharType="end"/>
          </w:r>
        </w:sdtContent>
      </w:sdt>
      <w:r w:rsidR="00AB71F0">
        <w:rPr>
          <w:rFonts w:asciiTheme="minorHAnsi" w:hAnsiTheme="minorHAnsi"/>
          <w:lang w:val="nl-NL"/>
        </w:rPr>
        <w:t>.</w:t>
      </w:r>
      <w:r w:rsidR="007325D8">
        <w:rPr>
          <w:rFonts w:asciiTheme="minorHAnsi" w:hAnsiTheme="minorHAnsi"/>
          <w:lang w:val="nl-NL"/>
        </w:rPr>
        <w:t xml:space="preserve"> </w:t>
      </w:r>
    </w:p>
    <w:p w:rsidR="009F30A9" w:rsidRPr="00615237" w:rsidRDefault="00811536" w:rsidP="0001561E">
      <w:pPr>
        <w:pStyle w:val="Heading2"/>
        <w:numPr>
          <w:ilvl w:val="0"/>
          <w:numId w:val="0"/>
        </w:numPr>
        <w:spacing w:line="360" w:lineRule="auto"/>
        <w:ind w:left="576" w:hanging="576"/>
        <w:rPr>
          <w:rFonts w:asciiTheme="majorHAnsi" w:hAnsiTheme="majorHAnsi"/>
          <w:i w:val="0"/>
          <w:sz w:val="24"/>
          <w:szCs w:val="24"/>
          <w:lang w:val="nl-NL"/>
        </w:rPr>
      </w:pPr>
      <w:bookmarkStart w:id="6" w:name="_Toc389956583"/>
      <w:r w:rsidRPr="00615237">
        <w:rPr>
          <w:rFonts w:asciiTheme="majorHAnsi" w:hAnsiTheme="majorHAnsi"/>
          <w:i w:val="0"/>
          <w:sz w:val="24"/>
          <w:szCs w:val="24"/>
          <w:lang w:val="nl-NL"/>
        </w:rPr>
        <w:t xml:space="preserve">3.2 Het Gordon </w:t>
      </w:r>
      <w:proofErr w:type="spellStart"/>
      <w:r w:rsidRPr="00615237">
        <w:rPr>
          <w:rFonts w:asciiTheme="majorHAnsi" w:hAnsiTheme="majorHAnsi"/>
          <w:i w:val="0"/>
          <w:sz w:val="24"/>
          <w:szCs w:val="24"/>
          <w:lang w:val="nl-NL"/>
        </w:rPr>
        <w:t>Growth</w:t>
      </w:r>
      <w:proofErr w:type="spellEnd"/>
      <w:r w:rsidRPr="00615237">
        <w:rPr>
          <w:rFonts w:asciiTheme="majorHAnsi" w:hAnsiTheme="majorHAnsi"/>
          <w:i w:val="0"/>
          <w:sz w:val="24"/>
          <w:szCs w:val="24"/>
          <w:lang w:val="nl-NL"/>
        </w:rPr>
        <w:t xml:space="preserve"> Model</w:t>
      </w:r>
      <w:bookmarkEnd w:id="6"/>
    </w:p>
    <w:p w:rsidR="004A5EB8" w:rsidRPr="004A5EB8" w:rsidRDefault="000C5429" w:rsidP="0001561E">
      <w:pPr>
        <w:spacing w:line="360" w:lineRule="auto"/>
        <w:jc w:val="both"/>
        <w:rPr>
          <w:rFonts w:asciiTheme="minorHAnsi" w:hAnsiTheme="minorHAnsi"/>
          <w:lang w:val="nl-NL"/>
        </w:rPr>
      </w:pPr>
      <w:r w:rsidRPr="00A13345">
        <w:rPr>
          <w:rFonts w:asciiTheme="minorHAnsi" w:hAnsiTheme="minorHAnsi"/>
          <w:lang w:val="nl-NL"/>
        </w:rPr>
        <w:t xml:space="preserve">Bij het waarderen van aandelen wordt uitgegaan van een lange termijn visie van de investeerder. Dit wil zeggen dat ervan uit wordt gegaan dat een bedrijf voor eeuwig zal bestaan en derhalve ook voor eeuwig kasstromen zal blijven genereren voor de investeerder. Deze </w:t>
      </w:r>
      <w:r w:rsidRPr="00A526E6">
        <w:rPr>
          <w:rFonts w:asciiTheme="minorHAnsi" w:hAnsiTheme="minorHAnsi"/>
          <w:lang w:val="nl-NL"/>
        </w:rPr>
        <w:t xml:space="preserve">theoretische werkelijkheid wordt verwoord door Gordon in zijn model uit 1962: het Gordon </w:t>
      </w:r>
      <w:proofErr w:type="spellStart"/>
      <w:r w:rsidRPr="00A526E6">
        <w:rPr>
          <w:rFonts w:asciiTheme="minorHAnsi" w:hAnsiTheme="minorHAnsi"/>
          <w:lang w:val="nl-NL"/>
        </w:rPr>
        <w:t>Growth</w:t>
      </w:r>
      <w:proofErr w:type="spellEnd"/>
      <w:r w:rsidRPr="00A526E6">
        <w:rPr>
          <w:rFonts w:asciiTheme="minorHAnsi" w:hAnsiTheme="minorHAnsi"/>
          <w:lang w:val="nl-NL"/>
        </w:rPr>
        <w:t xml:space="preserve"> Model</w:t>
      </w:r>
      <w:r w:rsidR="00A526E6" w:rsidRPr="00A526E6">
        <w:rPr>
          <w:lang w:val="nl-NL"/>
        </w:rPr>
        <w:t xml:space="preserve"> </w:t>
      </w:r>
      <w:sdt>
        <w:sdtPr>
          <w:rPr>
            <w:rFonts w:asciiTheme="minorHAnsi" w:hAnsiTheme="minorHAnsi"/>
            <w:lang w:val="nl-NL"/>
          </w:rPr>
          <w:id w:val="251482435"/>
          <w:citation/>
        </w:sdtPr>
        <w:sdtContent>
          <w:r w:rsidR="00862B11" w:rsidRPr="00A526E6">
            <w:rPr>
              <w:rFonts w:asciiTheme="minorHAnsi" w:hAnsiTheme="minorHAnsi"/>
              <w:lang w:val="nl-NL"/>
            </w:rPr>
            <w:fldChar w:fldCharType="begin"/>
          </w:r>
          <w:r w:rsidR="00A526E6" w:rsidRPr="00A526E6">
            <w:rPr>
              <w:rFonts w:asciiTheme="minorHAnsi" w:hAnsiTheme="minorHAnsi"/>
              <w:lang w:val="nl-NL"/>
            </w:rPr>
            <w:instrText xml:space="preserve"> CITATION Gor62 \l 1043 </w:instrText>
          </w:r>
          <w:r w:rsidR="00862B11" w:rsidRPr="00A526E6">
            <w:rPr>
              <w:rFonts w:asciiTheme="minorHAnsi" w:hAnsiTheme="minorHAnsi"/>
              <w:lang w:val="nl-NL"/>
            </w:rPr>
            <w:fldChar w:fldCharType="separate"/>
          </w:r>
          <w:r w:rsidR="00C42E30" w:rsidRPr="00C42E30">
            <w:rPr>
              <w:rFonts w:asciiTheme="minorHAnsi" w:hAnsiTheme="minorHAnsi"/>
              <w:noProof/>
              <w:lang w:val="nl-NL"/>
            </w:rPr>
            <w:t>(Gordon, 1962)</w:t>
          </w:r>
          <w:r w:rsidR="00862B11" w:rsidRPr="00A526E6">
            <w:rPr>
              <w:rFonts w:asciiTheme="minorHAnsi" w:hAnsiTheme="minorHAnsi"/>
              <w:lang w:val="nl-NL"/>
            </w:rPr>
            <w:fldChar w:fldCharType="end"/>
          </w:r>
        </w:sdtContent>
      </w:sdt>
      <w:r w:rsidR="00A526E6" w:rsidRPr="00A526E6">
        <w:rPr>
          <w:rFonts w:asciiTheme="minorHAnsi" w:hAnsiTheme="minorHAnsi"/>
          <w:lang w:val="nl-NL"/>
        </w:rPr>
        <w:t xml:space="preserve">. </w:t>
      </w:r>
      <w:r w:rsidR="00A526E6">
        <w:rPr>
          <w:rFonts w:asciiTheme="minorHAnsi" w:hAnsiTheme="minorHAnsi"/>
          <w:lang w:val="nl-NL"/>
        </w:rPr>
        <w:t>De onderstaande formule verwoordt de gedachte va</w:t>
      </w:r>
      <w:r w:rsidR="00724B0F">
        <w:rPr>
          <w:rFonts w:asciiTheme="minorHAnsi" w:hAnsiTheme="minorHAnsi"/>
          <w:lang w:val="nl-NL"/>
        </w:rPr>
        <w:t>n</w:t>
      </w:r>
      <w:r w:rsidR="00A526E6">
        <w:rPr>
          <w:rFonts w:asciiTheme="minorHAnsi" w:hAnsiTheme="minorHAnsi"/>
          <w:lang w:val="nl-NL"/>
        </w:rPr>
        <w:t xml:space="preserve"> dit model</w:t>
      </w:r>
      <w:r w:rsidRPr="00A526E6">
        <w:rPr>
          <w:rFonts w:asciiTheme="minorHAnsi" w:hAnsiTheme="minorHAnsi"/>
          <w:lang w:val="nl-NL"/>
        </w:rPr>
        <w:t xml:space="preserve"> </w:t>
      </w:r>
      <w:sdt>
        <w:sdtPr>
          <w:rPr>
            <w:rFonts w:asciiTheme="minorHAnsi" w:hAnsiTheme="minorHAnsi"/>
            <w:lang w:val="nl-NL"/>
          </w:rPr>
          <w:id w:val="-1415392602"/>
          <w:citation/>
        </w:sdtPr>
        <w:sdtContent>
          <w:r w:rsidR="00862B11" w:rsidRPr="00A526E6">
            <w:rPr>
              <w:rFonts w:asciiTheme="minorHAnsi" w:hAnsiTheme="minorHAnsi"/>
              <w:lang w:val="nl-NL"/>
            </w:rPr>
            <w:fldChar w:fldCharType="begin"/>
          </w:r>
          <w:r w:rsidRPr="00A526E6">
            <w:rPr>
              <w:rFonts w:asciiTheme="minorHAnsi" w:hAnsiTheme="minorHAnsi"/>
              <w:lang w:val="nl-NL"/>
            </w:rPr>
            <w:instrText xml:space="preserve"> CITATION Dam061 \l 1033 </w:instrText>
          </w:r>
          <w:r w:rsidR="00862B11" w:rsidRPr="00A526E6">
            <w:rPr>
              <w:rFonts w:asciiTheme="minorHAnsi" w:hAnsiTheme="minorHAnsi"/>
              <w:lang w:val="nl-NL"/>
            </w:rPr>
            <w:fldChar w:fldCharType="separate"/>
          </w:r>
          <w:r w:rsidR="00C42E30" w:rsidRPr="00C42E30">
            <w:rPr>
              <w:rFonts w:asciiTheme="minorHAnsi" w:hAnsiTheme="minorHAnsi"/>
              <w:noProof/>
              <w:lang w:val="nl-NL"/>
            </w:rPr>
            <w:t>(Damodaran, 2006)</w:t>
          </w:r>
          <w:r w:rsidR="00862B11" w:rsidRPr="00A526E6">
            <w:rPr>
              <w:rFonts w:asciiTheme="minorHAnsi" w:hAnsiTheme="minorHAnsi"/>
              <w:lang w:val="nl-NL"/>
            </w:rPr>
            <w:fldChar w:fldCharType="end"/>
          </w:r>
        </w:sdtContent>
      </w:sdt>
      <w:r w:rsidR="00A526E6" w:rsidRPr="00A526E6">
        <w:rPr>
          <w:rFonts w:asciiTheme="minorHAnsi" w:hAnsiTheme="minorHAnsi"/>
          <w:lang w:val="nl-NL"/>
        </w:rPr>
        <w:t>:</w:t>
      </w:r>
    </w:p>
    <w:p w:rsidR="00CE6568" w:rsidRPr="00EF478D" w:rsidRDefault="00EF478D" w:rsidP="00EF478D">
      <w:pPr>
        <w:spacing w:line="360" w:lineRule="auto"/>
        <w:jc w:val="center"/>
        <w:rPr>
          <w:rFonts w:asciiTheme="minorHAnsi" w:hAnsiTheme="minorHAnsi"/>
          <w:b/>
          <w:u w:val="single"/>
          <w:lang w:val="nl-NL"/>
        </w:rPr>
      </w:pPr>
      <m:oMath>
        <m:r>
          <w:rPr>
            <w:rFonts w:ascii="Cambria Math" w:hAnsi="Cambria Math"/>
            <w:lang w:val="nl-NL"/>
          </w:rPr>
          <m:t>P=</m:t>
        </m:r>
        <m:f>
          <m:fPr>
            <m:ctrlPr>
              <w:rPr>
                <w:rFonts w:ascii="Cambria Math" w:hAnsi="Cambria Math"/>
                <w:i/>
                <w:lang w:val="nl-NL"/>
              </w:rPr>
            </m:ctrlPr>
          </m:fPr>
          <m:num>
            <m:sSub>
              <m:sSubPr>
                <m:ctrlPr>
                  <w:rPr>
                    <w:rFonts w:ascii="Cambria Math" w:hAnsi="Cambria Math"/>
                    <w:i/>
                    <w:lang w:val="nl-NL"/>
                  </w:rPr>
                </m:ctrlPr>
              </m:sSubPr>
              <m:e>
                <m:r>
                  <w:rPr>
                    <w:rFonts w:ascii="Cambria Math" w:hAnsi="Cambria Math"/>
                    <w:lang w:val="nl-NL"/>
                  </w:rPr>
                  <m:t>Div</m:t>
                </m:r>
              </m:e>
              <m:sub>
                <m:r>
                  <w:rPr>
                    <w:rFonts w:ascii="Cambria Math" w:hAnsi="Cambria Math"/>
                    <w:lang w:val="nl-NL"/>
                  </w:rPr>
                  <m:t>t+1</m:t>
                </m:r>
              </m:sub>
            </m:sSub>
          </m:num>
          <m:den>
            <m:sSub>
              <m:sSubPr>
                <m:ctrlPr>
                  <w:rPr>
                    <w:rFonts w:ascii="Cambria Math" w:hAnsi="Cambria Math"/>
                    <w:i/>
                    <w:lang w:val="nl-NL"/>
                  </w:rPr>
                </m:ctrlPr>
              </m:sSubPr>
              <m:e>
                <m:r>
                  <w:rPr>
                    <w:rFonts w:ascii="Cambria Math" w:hAnsi="Cambria Math"/>
                    <w:lang w:val="nl-NL"/>
                  </w:rPr>
                  <m:t>r</m:t>
                </m:r>
              </m:e>
              <m:sub>
                <m:r>
                  <w:rPr>
                    <w:rFonts w:ascii="Cambria Math" w:hAnsi="Cambria Math"/>
                    <w:lang w:val="nl-NL"/>
                  </w:rPr>
                  <m:t>e</m:t>
                </m:r>
              </m:sub>
            </m:sSub>
            <m:r>
              <w:rPr>
                <w:rFonts w:ascii="Cambria Math" w:hAnsi="Cambria Math"/>
                <w:lang w:val="nl-NL"/>
              </w:rPr>
              <m:t>-</m:t>
            </m:r>
            <m:sSub>
              <m:sSubPr>
                <m:ctrlPr>
                  <w:rPr>
                    <w:rFonts w:ascii="Cambria Math" w:hAnsi="Cambria Math"/>
                    <w:i/>
                    <w:lang w:val="nl-NL"/>
                  </w:rPr>
                </m:ctrlPr>
              </m:sSubPr>
              <m:e>
                <m:r>
                  <w:rPr>
                    <w:rFonts w:ascii="Cambria Math" w:hAnsi="Cambria Math"/>
                    <w:lang w:val="nl-NL"/>
                  </w:rPr>
                  <m:t>g</m:t>
                </m:r>
              </m:e>
              <m:sub>
                <m:r>
                  <w:rPr>
                    <w:rFonts w:ascii="Cambria Math" w:hAnsi="Cambria Math"/>
                    <w:lang w:val="nl-NL"/>
                  </w:rPr>
                  <m:t>∞</m:t>
                </m:r>
              </m:sub>
            </m:sSub>
          </m:den>
        </m:f>
      </m:oMath>
      <w:r>
        <w:rPr>
          <w:rFonts w:asciiTheme="minorHAnsi" w:hAnsiTheme="minorHAnsi"/>
          <w:i/>
          <w:lang w:val="nl-NL"/>
        </w:rPr>
        <w:tab/>
      </w:r>
      <w:r>
        <w:rPr>
          <w:rFonts w:asciiTheme="minorHAnsi" w:hAnsiTheme="minorHAnsi"/>
          <w:lang w:val="nl-NL"/>
        </w:rPr>
        <w:t>(2)</w:t>
      </w:r>
    </w:p>
    <w:p w:rsidR="00865735" w:rsidRDefault="00865735" w:rsidP="000C5429">
      <w:pPr>
        <w:spacing w:line="360" w:lineRule="auto"/>
        <w:jc w:val="both"/>
        <w:rPr>
          <w:rFonts w:asciiTheme="minorHAnsi" w:hAnsiTheme="minorHAnsi"/>
          <w:lang w:val="nl-NL"/>
        </w:rPr>
      </w:pPr>
      <w:r>
        <w:rPr>
          <w:rFonts w:asciiTheme="minorHAnsi" w:hAnsiTheme="minorHAnsi"/>
          <w:lang w:val="nl-NL"/>
        </w:rPr>
        <w:t>Waarin</w:t>
      </w:r>
    </w:p>
    <w:p w:rsidR="00865735" w:rsidRDefault="000C5429" w:rsidP="000C5429">
      <w:pPr>
        <w:spacing w:line="360" w:lineRule="auto"/>
        <w:jc w:val="both"/>
        <w:rPr>
          <w:rFonts w:asciiTheme="minorHAnsi" w:hAnsiTheme="minorHAnsi"/>
          <w:lang w:val="nl-NL"/>
        </w:rPr>
      </w:pPr>
      <w:r>
        <w:rPr>
          <w:rFonts w:asciiTheme="minorHAnsi" w:hAnsiTheme="minorHAnsi"/>
          <w:lang w:val="nl-NL"/>
        </w:rPr>
        <w:tab/>
      </w:r>
      <w:r>
        <w:rPr>
          <w:rFonts w:asciiTheme="minorHAnsi" w:hAnsiTheme="minorHAnsi"/>
          <w:i/>
          <w:lang w:val="nl-NL"/>
        </w:rPr>
        <w:t>P</w:t>
      </w:r>
      <w:r>
        <w:rPr>
          <w:rFonts w:asciiTheme="minorHAnsi" w:hAnsiTheme="minorHAnsi"/>
          <w:lang w:val="nl-NL"/>
        </w:rPr>
        <w:tab/>
      </w:r>
      <w:r>
        <w:rPr>
          <w:rFonts w:asciiTheme="minorHAnsi" w:hAnsiTheme="minorHAnsi"/>
          <w:lang w:val="nl-NL"/>
        </w:rPr>
        <w:tab/>
        <w:t>de prijs van het aandeel op tijdstip t=0 is,</w:t>
      </w:r>
    </w:p>
    <w:p w:rsidR="000C5429" w:rsidRDefault="000C5429" w:rsidP="000C5429">
      <w:pPr>
        <w:spacing w:line="360" w:lineRule="auto"/>
        <w:jc w:val="both"/>
        <w:rPr>
          <w:rFonts w:asciiTheme="minorHAnsi" w:hAnsiTheme="minorHAnsi"/>
          <w:lang w:val="nl-NL"/>
        </w:rPr>
      </w:pPr>
      <w:r>
        <w:rPr>
          <w:rFonts w:asciiTheme="minorHAnsi" w:hAnsiTheme="minorHAnsi"/>
          <w:lang w:val="nl-NL"/>
        </w:rPr>
        <w:tab/>
      </w:r>
      <w:r>
        <w:rPr>
          <w:rFonts w:asciiTheme="minorHAnsi" w:hAnsiTheme="minorHAnsi"/>
          <w:i/>
          <w:lang w:val="nl-NL"/>
        </w:rPr>
        <w:t>Div</w:t>
      </w:r>
      <w:r>
        <w:rPr>
          <w:rFonts w:asciiTheme="minorHAnsi" w:hAnsiTheme="minorHAnsi"/>
          <w:i/>
          <w:vertAlign w:val="subscript"/>
          <w:lang w:val="nl-NL"/>
        </w:rPr>
        <w:t>+1</w:t>
      </w:r>
      <w:r>
        <w:rPr>
          <w:rFonts w:asciiTheme="minorHAnsi" w:hAnsiTheme="minorHAnsi"/>
          <w:i/>
          <w:lang w:val="nl-NL"/>
        </w:rPr>
        <w:tab/>
      </w:r>
      <w:r>
        <w:rPr>
          <w:rFonts w:asciiTheme="minorHAnsi" w:hAnsiTheme="minorHAnsi"/>
          <w:i/>
          <w:lang w:val="nl-NL"/>
        </w:rPr>
        <w:tab/>
      </w:r>
      <w:r>
        <w:rPr>
          <w:rFonts w:asciiTheme="minorHAnsi" w:hAnsiTheme="minorHAnsi"/>
          <w:lang w:val="nl-NL"/>
        </w:rPr>
        <w:t>het dividend dat vrijvalt op tijdstip t=1 is,</w:t>
      </w:r>
    </w:p>
    <w:p w:rsidR="000C5429" w:rsidRDefault="000C5429" w:rsidP="000C5429">
      <w:pPr>
        <w:spacing w:line="360" w:lineRule="auto"/>
        <w:jc w:val="both"/>
        <w:rPr>
          <w:rFonts w:asciiTheme="minorHAnsi" w:hAnsiTheme="minorHAnsi"/>
          <w:lang w:val="nl-NL"/>
        </w:rPr>
      </w:pPr>
      <w:r>
        <w:rPr>
          <w:rFonts w:asciiTheme="minorHAnsi" w:hAnsiTheme="minorHAnsi"/>
          <w:lang w:val="nl-NL"/>
        </w:rPr>
        <w:tab/>
      </w:r>
      <m:oMath>
        <m:sSub>
          <m:sSubPr>
            <m:ctrlPr>
              <w:rPr>
                <w:rFonts w:ascii="Cambria Math" w:hAnsi="Cambria Math"/>
                <w:i/>
                <w:lang w:val="nl-NL"/>
              </w:rPr>
            </m:ctrlPr>
          </m:sSubPr>
          <m:e>
            <m:r>
              <w:rPr>
                <w:rFonts w:ascii="Cambria Math" w:hAnsi="Cambria Math"/>
                <w:lang w:val="nl-NL"/>
              </w:rPr>
              <m:t>r</m:t>
            </m:r>
          </m:e>
          <m:sub>
            <m:r>
              <w:rPr>
                <w:rFonts w:ascii="Cambria Math" w:hAnsi="Cambria Math"/>
                <w:lang w:val="nl-NL"/>
              </w:rPr>
              <m:t>e</m:t>
            </m:r>
          </m:sub>
        </m:sSub>
      </m:oMath>
      <w:r>
        <w:rPr>
          <w:rFonts w:asciiTheme="minorHAnsi" w:hAnsiTheme="minorHAnsi"/>
          <w:i/>
          <w:lang w:val="nl-NL"/>
        </w:rPr>
        <w:tab/>
      </w:r>
      <w:r>
        <w:rPr>
          <w:rFonts w:asciiTheme="minorHAnsi" w:hAnsiTheme="minorHAnsi"/>
          <w:i/>
          <w:lang w:val="nl-NL"/>
        </w:rPr>
        <w:tab/>
      </w:r>
      <w:r>
        <w:rPr>
          <w:rFonts w:asciiTheme="minorHAnsi" w:hAnsiTheme="minorHAnsi"/>
          <w:lang w:val="nl-NL"/>
        </w:rPr>
        <w:t>het geëiste rendement op het eigen vermogen is,</w:t>
      </w:r>
    </w:p>
    <w:p w:rsidR="000C5429" w:rsidRDefault="000C5429" w:rsidP="000C5429">
      <w:pPr>
        <w:spacing w:line="360" w:lineRule="auto"/>
        <w:jc w:val="both"/>
        <w:rPr>
          <w:rFonts w:asciiTheme="minorHAnsi" w:hAnsiTheme="minorHAnsi"/>
          <w:lang w:val="nl-NL"/>
        </w:rPr>
      </w:pPr>
      <w:r>
        <w:rPr>
          <w:rFonts w:asciiTheme="minorHAnsi" w:hAnsiTheme="minorHAnsi"/>
          <w:lang w:val="nl-NL"/>
        </w:rPr>
        <w:tab/>
      </w:r>
      <m:oMath>
        <m:sSub>
          <m:sSubPr>
            <m:ctrlPr>
              <w:rPr>
                <w:rFonts w:ascii="Cambria Math" w:hAnsi="Cambria Math"/>
                <w:i/>
                <w:lang w:val="nl-NL"/>
              </w:rPr>
            </m:ctrlPr>
          </m:sSubPr>
          <m:e>
            <m:r>
              <w:rPr>
                <w:rFonts w:ascii="Cambria Math" w:hAnsi="Cambria Math"/>
                <w:lang w:val="nl-NL"/>
              </w:rPr>
              <m:t>g</m:t>
            </m:r>
          </m:e>
          <m:sub>
            <m:r>
              <w:rPr>
                <w:rFonts w:ascii="Cambria Math" w:hAnsi="Cambria Math"/>
                <w:lang w:val="nl-NL"/>
              </w:rPr>
              <m:t>∞</m:t>
            </m:r>
          </m:sub>
        </m:sSub>
      </m:oMath>
      <w:r>
        <w:rPr>
          <w:rFonts w:asciiTheme="minorHAnsi" w:hAnsiTheme="minorHAnsi"/>
          <w:lang w:val="nl-NL"/>
        </w:rPr>
        <w:tab/>
      </w:r>
      <w:r>
        <w:rPr>
          <w:rFonts w:asciiTheme="minorHAnsi" w:hAnsiTheme="minorHAnsi"/>
          <w:lang w:val="nl-NL"/>
        </w:rPr>
        <w:tab/>
        <w:t>de eeuwige groeivoet is.</w:t>
      </w:r>
    </w:p>
    <w:p w:rsidR="00C47D34" w:rsidRDefault="00C47D34" w:rsidP="000C5429">
      <w:pPr>
        <w:spacing w:line="360" w:lineRule="auto"/>
        <w:jc w:val="both"/>
        <w:rPr>
          <w:rFonts w:asciiTheme="minorHAnsi" w:hAnsiTheme="minorHAnsi"/>
          <w:lang w:val="nl-NL"/>
        </w:rPr>
      </w:pPr>
    </w:p>
    <w:p w:rsidR="004A5EB8" w:rsidRPr="004A5EB8" w:rsidRDefault="00C47D34" w:rsidP="004A5EB8">
      <w:pPr>
        <w:spacing w:line="360" w:lineRule="auto"/>
        <w:jc w:val="both"/>
        <w:rPr>
          <w:rFonts w:asciiTheme="minorHAnsi" w:hAnsiTheme="minorHAnsi"/>
          <w:lang w:val="nl-NL"/>
        </w:rPr>
      </w:pPr>
      <w:r>
        <w:rPr>
          <w:rFonts w:asciiTheme="minorHAnsi" w:hAnsiTheme="minorHAnsi"/>
          <w:lang w:val="nl-NL"/>
        </w:rPr>
        <w:t>Wat deze formule weergeeft, is wat volgt wanneer de in hoofdstuk 2.1.1 vermelde Dividend Discount Model door wordt getrokken tot in het oneindige</w:t>
      </w:r>
      <w:r w:rsidR="00D120E9">
        <w:rPr>
          <w:rStyle w:val="FootnoteReference"/>
          <w:rFonts w:asciiTheme="minorHAnsi" w:hAnsiTheme="minorHAnsi"/>
          <w:lang w:val="nl-NL"/>
        </w:rPr>
        <w:footnoteReference w:id="2"/>
      </w:r>
      <w:r w:rsidR="00D120E9">
        <w:rPr>
          <w:rFonts w:asciiTheme="minorHAnsi" w:hAnsiTheme="minorHAnsi"/>
          <w:lang w:val="nl-NL"/>
        </w:rPr>
        <w:t>.</w:t>
      </w:r>
      <w:r w:rsidR="00A526E6">
        <w:rPr>
          <w:rFonts w:asciiTheme="minorHAnsi" w:hAnsiTheme="minorHAnsi"/>
          <w:lang w:val="nl-NL"/>
        </w:rPr>
        <w:t xml:space="preserve"> Uit de</w:t>
      </w:r>
      <w:r>
        <w:rPr>
          <w:rFonts w:asciiTheme="minorHAnsi" w:hAnsiTheme="minorHAnsi"/>
          <w:lang w:val="nl-NL"/>
        </w:rPr>
        <w:t xml:space="preserve"> formule</w:t>
      </w:r>
      <w:r w:rsidR="00007814">
        <w:rPr>
          <w:rFonts w:asciiTheme="minorHAnsi" w:hAnsiTheme="minorHAnsi"/>
          <w:lang w:val="nl-NL"/>
        </w:rPr>
        <w:t xml:space="preserve"> van het Gordon </w:t>
      </w:r>
      <w:proofErr w:type="spellStart"/>
      <w:r w:rsidR="00007814">
        <w:rPr>
          <w:rFonts w:asciiTheme="minorHAnsi" w:hAnsiTheme="minorHAnsi"/>
          <w:lang w:val="nl-NL"/>
        </w:rPr>
        <w:t>Growth</w:t>
      </w:r>
      <w:proofErr w:type="spellEnd"/>
      <w:r w:rsidR="00007814">
        <w:rPr>
          <w:rFonts w:asciiTheme="minorHAnsi" w:hAnsiTheme="minorHAnsi"/>
          <w:lang w:val="nl-NL"/>
        </w:rPr>
        <w:t xml:space="preserve"> M</w:t>
      </w:r>
      <w:r w:rsidR="004E6646">
        <w:rPr>
          <w:rFonts w:asciiTheme="minorHAnsi" w:hAnsiTheme="minorHAnsi"/>
          <w:lang w:val="nl-NL"/>
        </w:rPr>
        <w:t>odel</w:t>
      </w:r>
      <w:r>
        <w:rPr>
          <w:rFonts w:asciiTheme="minorHAnsi" w:hAnsiTheme="minorHAnsi"/>
          <w:lang w:val="nl-NL"/>
        </w:rPr>
        <w:t xml:space="preserve"> blijkt dat de prijs van een aandeel </w:t>
      </w:r>
      <w:r w:rsidR="00402BBE">
        <w:rPr>
          <w:rFonts w:asciiTheme="minorHAnsi" w:hAnsiTheme="minorHAnsi"/>
          <w:lang w:val="nl-NL"/>
        </w:rPr>
        <w:t xml:space="preserve">rechtstreeks </w:t>
      </w:r>
      <w:r>
        <w:rPr>
          <w:rFonts w:asciiTheme="minorHAnsi" w:hAnsiTheme="minorHAnsi"/>
          <w:lang w:val="nl-NL"/>
        </w:rPr>
        <w:t xml:space="preserve">van drie variabelen afhankelijk is. De </w:t>
      </w:r>
      <w:r w:rsidR="004E6646">
        <w:rPr>
          <w:rFonts w:asciiTheme="minorHAnsi" w:hAnsiTheme="minorHAnsi"/>
          <w:lang w:val="nl-NL"/>
        </w:rPr>
        <w:t>eerste variabele, het dividend van het volgende jaar staat in een zekere mate wel vast. De andere twee variabelen, het geëiste rendement en de eeuwige groeivoet, staan niet vast.</w:t>
      </w:r>
      <w:r w:rsidR="003823D6">
        <w:rPr>
          <w:rFonts w:asciiTheme="minorHAnsi" w:hAnsiTheme="minorHAnsi"/>
          <w:lang w:val="nl-NL"/>
        </w:rPr>
        <w:t xml:space="preserve"> </w:t>
      </w:r>
      <w:r w:rsidR="00BD6700">
        <w:rPr>
          <w:rFonts w:asciiTheme="minorHAnsi" w:hAnsiTheme="minorHAnsi"/>
          <w:lang w:val="nl-NL"/>
        </w:rPr>
        <w:t xml:space="preserve">De implicaties hiervan zullen in een later onderdeel van deze scriptie duidelijk aan </w:t>
      </w:r>
      <w:r w:rsidR="00A70FB4">
        <w:rPr>
          <w:rFonts w:asciiTheme="minorHAnsi" w:hAnsiTheme="minorHAnsi"/>
          <w:lang w:val="nl-NL"/>
        </w:rPr>
        <w:t xml:space="preserve">de orde </w:t>
      </w:r>
      <w:r w:rsidR="00BD6700">
        <w:rPr>
          <w:rFonts w:asciiTheme="minorHAnsi" w:hAnsiTheme="minorHAnsi"/>
          <w:lang w:val="nl-NL"/>
        </w:rPr>
        <w:t>komen.</w:t>
      </w:r>
    </w:p>
    <w:p w:rsidR="00865177" w:rsidRPr="00615237" w:rsidRDefault="00811536" w:rsidP="0001561E">
      <w:pPr>
        <w:pStyle w:val="Heading2"/>
        <w:numPr>
          <w:ilvl w:val="0"/>
          <w:numId w:val="0"/>
        </w:numPr>
        <w:spacing w:line="360" w:lineRule="auto"/>
        <w:ind w:left="576" w:hanging="576"/>
        <w:rPr>
          <w:rFonts w:asciiTheme="majorHAnsi" w:hAnsiTheme="majorHAnsi"/>
          <w:i w:val="0"/>
          <w:sz w:val="24"/>
          <w:szCs w:val="24"/>
          <w:lang w:val="nl-NL"/>
        </w:rPr>
      </w:pPr>
      <w:bookmarkStart w:id="7" w:name="_Toc389956584"/>
      <w:r w:rsidRPr="00615237">
        <w:rPr>
          <w:rFonts w:asciiTheme="majorHAnsi" w:hAnsiTheme="majorHAnsi"/>
          <w:i w:val="0"/>
          <w:sz w:val="24"/>
          <w:szCs w:val="24"/>
          <w:lang w:val="nl-NL"/>
        </w:rPr>
        <w:t>3.</w:t>
      </w:r>
      <w:r w:rsidR="00982F51" w:rsidRPr="00615237">
        <w:rPr>
          <w:rFonts w:asciiTheme="majorHAnsi" w:hAnsiTheme="majorHAnsi"/>
          <w:i w:val="0"/>
          <w:sz w:val="24"/>
          <w:szCs w:val="24"/>
          <w:lang w:val="nl-NL"/>
        </w:rPr>
        <w:t>3</w:t>
      </w:r>
      <w:r w:rsidRPr="00615237">
        <w:rPr>
          <w:rFonts w:asciiTheme="majorHAnsi" w:hAnsiTheme="majorHAnsi"/>
          <w:i w:val="0"/>
          <w:sz w:val="24"/>
          <w:szCs w:val="24"/>
          <w:lang w:val="nl-NL"/>
        </w:rPr>
        <w:t xml:space="preserve"> De </w:t>
      </w:r>
      <w:proofErr w:type="spellStart"/>
      <w:r w:rsidRPr="00615237">
        <w:rPr>
          <w:rFonts w:asciiTheme="majorHAnsi" w:hAnsiTheme="majorHAnsi"/>
          <w:i w:val="0"/>
          <w:sz w:val="24"/>
          <w:szCs w:val="24"/>
          <w:lang w:val="nl-NL"/>
        </w:rPr>
        <w:t>Price</w:t>
      </w:r>
      <w:proofErr w:type="spellEnd"/>
      <w:r w:rsidRPr="00615237">
        <w:rPr>
          <w:rFonts w:asciiTheme="majorHAnsi" w:hAnsiTheme="majorHAnsi"/>
          <w:i w:val="0"/>
          <w:sz w:val="24"/>
          <w:szCs w:val="24"/>
          <w:lang w:val="nl-NL"/>
        </w:rPr>
        <w:t>/</w:t>
      </w:r>
      <w:proofErr w:type="spellStart"/>
      <w:r w:rsidRPr="00615237">
        <w:rPr>
          <w:rFonts w:asciiTheme="majorHAnsi" w:hAnsiTheme="majorHAnsi"/>
          <w:i w:val="0"/>
          <w:sz w:val="24"/>
          <w:szCs w:val="24"/>
          <w:lang w:val="nl-NL"/>
        </w:rPr>
        <w:t>Earnings-ratio</w:t>
      </w:r>
      <w:bookmarkEnd w:id="7"/>
      <w:proofErr w:type="spellEnd"/>
    </w:p>
    <w:p w:rsidR="000C5429" w:rsidRDefault="00E10CF2" w:rsidP="0001561E">
      <w:pPr>
        <w:spacing w:line="360" w:lineRule="auto"/>
        <w:jc w:val="both"/>
        <w:rPr>
          <w:rFonts w:asciiTheme="minorHAnsi" w:hAnsiTheme="minorHAnsi"/>
          <w:lang w:val="nl-NL"/>
        </w:rPr>
      </w:pPr>
      <w:r w:rsidRPr="00D27BB5">
        <w:rPr>
          <w:rFonts w:asciiTheme="minorHAnsi" w:hAnsiTheme="minorHAnsi"/>
          <w:lang w:val="nl-NL"/>
        </w:rPr>
        <w:t xml:space="preserve">Om het marktsentiment te meten ten aanzien van het aandeel wordt gebruik gemaakt van de P/E-ratio. Deze volgt uit het herschrijven van het Gordon </w:t>
      </w:r>
      <w:proofErr w:type="spellStart"/>
      <w:r w:rsidRPr="00D27BB5">
        <w:rPr>
          <w:rFonts w:asciiTheme="minorHAnsi" w:hAnsiTheme="minorHAnsi"/>
          <w:lang w:val="nl-NL"/>
        </w:rPr>
        <w:t>Growth</w:t>
      </w:r>
      <w:proofErr w:type="spellEnd"/>
      <w:r w:rsidRPr="00D27BB5">
        <w:rPr>
          <w:rFonts w:asciiTheme="minorHAnsi" w:hAnsiTheme="minorHAnsi"/>
          <w:lang w:val="nl-NL"/>
        </w:rPr>
        <w:t xml:space="preserve"> Model</w:t>
      </w:r>
      <w:r w:rsidR="00812527" w:rsidRPr="00D27BB5">
        <w:rPr>
          <w:rFonts w:asciiTheme="minorHAnsi" w:hAnsiTheme="minorHAnsi"/>
          <w:lang w:val="nl-NL"/>
        </w:rPr>
        <w:t xml:space="preserve"> </w:t>
      </w:r>
      <w:sdt>
        <w:sdtPr>
          <w:rPr>
            <w:rFonts w:asciiTheme="minorHAnsi" w:hAnsiTheme="minorHAnsi"/>
          </w:rPr>
          <w:id w:val="-302929514"/>
          <w:citation/>
        </w:sdtPr>
        <w:sdtContent>
          <w:r w:rsidR="00862B11" w:rsidRPr="00D27BB5">
            <w:rPr>
              <w:rFonts w:asciiTheme="minorHAnsi" w:hAnsiTheme="minorHAnsi"/>
            </w:rPr>
            <w:fldChar w:fldCharType="begin"/>
          </w:r>
          <w:r w:rsidR="00812527" w:rsidRPr="00D27BB5">
            <w:rPr>
              <w:rFonts w:asciiTheme="minorHAnsi" w:hAnsiTheme="minorHAnsi"/>
              <w:lang w:val="nl-NL"/>
            </w:rPr>
            <w:instrText xml:space="preserve">CITATION Dam061 \t  \l 1033 </w:instrText>
          </w:r>
          <w:r w:rsidR="00862B11" w:rsidRPr="00D27BB5">
            <w:rPr>
              <w:rFonts w:asciiTheme="minorHAnsi" w:hAnsiTheme="minorHAnsi"/>
            </w:rPr>
            <w:fldChar w:fldCharType="separate"/>
          </w:r>
          <w:r w:rsidR="00C42E30" w:rsidRPr="00C42E30">
            <w:rPr>
              <w:rFonts w:asciiTheme="minorHAnsi" w:hAnsiTheme="minorHAnsi"/>
              <w:noProof/>
              <w:lang w:val="nl-NL"/>
            </w:rPr>
            <w:t>(Damodaran, 2006)</w:t>
          </w:r>
          <w:r w:rsidR="00862B11" w:rsidRPr="00D27BB5">
            <w:rPr>
              <w:rFonts w:asciiTheme="minorHAnsi" w:hAnsiTheme="minorHAnsi"/>
            </w:rPr>
            <w:fldChar w:fldCharType="end"/>
          </w:r>
        </w:sdtContent>
      </w:sdt>
      <w:r w:rsidRPr="00D27BB5">
        <w:rPr>
          <w:rFonts w:asciiTheme="minorHAnsi" w:hAnsiTheme="minorHAnsi"/>
          <w:lang w:val="nl-NL"/>
        </w:rPr>
        <w:t xml:space="preserve">. </w:t>
      </w:r>
    </w:p>
    <w:p w:rsidR="00EF478D" w:rsidRPr="00D27BB5" w:rsidRDefault="00EF478D" w:rsidP="0001561E">
      <w:pPr>
        <w:spacing w:line="360" w:lineRule="auto"/>
        <w:jc w:val="both"/>
        <w:rPr>
          <w:rFonts w:asciiTheme="minorHAnsi" w:hAnsiTheme="minorHAnsi"/>
          <w:lang w:val="nl-NL"/>
        </w:rPr>
      </w:pPr>
    </w:p>
    <w:p w:rsidR="00812527" w:rsidRPr="00812527" w:rsidRDefault="00EF478D" w:rsidP="004A5EB8">
      <w:pPr>
        <w:spacing w:line="360" w:lineRule="auto"/>
        <w:jc w:val="center"/>
        <w:rPr>
          <w:rFonts w:asciiTheme="minorHAnsi" w:hAnsiTheme="minorHAnsi"/>
          <w:lang w:val="nl-NL"/>
        </w:rPr>
      </w:pPr>
      <m:oMath>
        <m:r>
          <w:rPr>
            <w:rFonts w:ascii="Cambria Math" w:hAnsi="Cambria Math"/>
          </w:rPr>
          <m:t>P</m:t>
        </m:r>
        <m:r>
          <w:rPr>
            <w:rFonts w:ascii="Cambria Math" w:hAnsi="Cambria Math"/>
            <w:lang w:val="nl-NL"/>
          </w:rPr>
          <m:t>=</m:t>
        </m:r>
        <m:f>
          <m:fPr>
            <m:ctrlPr>
              <w:rPr>
                <w:rFonts w:ascii="Cambria Math" w:hAnsi="Cambria Math"/>
                <w:i/>
              </w:rPr>
            </m:ctrlPr>
          </m:fPr>
          <m:num>
            <m:d>
              <m:dPr>
                <m:ctrlPr>
                  <w:rPr>
                    <w:rFonts w:ascii="Cambria Math" w:hAnsi="Cambria Math"/>
                    <w:i/>
                  </w:rPr>
                </m:ctrlPr>
              </m:dPr>
              <m:e>
                <m:r>
                  <w:rPr>
                    <w:rFonts w:ascii="Cambria Math" w:hAnsi="Cambria Math"/>
                    <w:lang w:val="nl-NL"/>
                  </w:rPr>
                  <m:t>1-</m:t>
                </m:r>
                <m:r>
                  <w:rPr>
                    <w:rFonts w:ascii="Cambria Math" w:hAnsi="Cambria Math"/>
                  </w:rPr>
                  <m:t>f</m:t>
                </m:r>
              </m:e>
            </m:d>
            <m:r>
              <w:rPr>
                <w:rFonts w:ascii="Cambria Math" w:hAnsi="Cambria Math"/>
              </w:rPr>
              <m:t>E</m:t>
            </m:r>
            <m:r>
              <w:rPr>
                <w:rFonts w:ascii="Cambria Math" w:hAnsi="Cambria Math"/>
                <w:lang w:val="nl-NL"/>
              </w:rPr>
              <m:t>[</m:t>
            </m:r>
            <m:r>
              <w:rPr>
                <w:rFonts w:ascii="Cambria Math" w:hAnsi="Cambria Math"/>
              </w:rPr>
              <m:t>EPS</m:t>
            </m:r>
            <m:r>
              <w:rPr>
                <w:rFonts w:ascii="Cambria Math" w:hAnsi="Cambria Math"/>
                <w:lang w:val="nl-NL"/>
              </w:rPr>
              <m:t>]</m:t>
            </m:r>
          </m:num>
          <m:den>
            <m:sSub>
              <m:sSubPr>
                <m:ctrlPr>
                  <w:rPr>
                    <w:rFonts w:ascii="Cambria Math" w:hAnsi="Cambria Math"/>
                    <w:i/>
                  </w:rPr>
                </m:ctrlPr>
              </m:sSubPr>
              <m:e>
                <m:r>
                  <w:rPr>
                    <w:rFonts w:ascii="Cambria Math" w:hAnsi="Cambria Math"/>
                  </w:rPr>
                  <m:t>r</m:t>
                </m:r>
              </m:e>
              <m:sub>
                <m:r>
                  <w:rPr>
                    <w:rFonts w:ascii="Cambria Math" w:hAnsi="Cambria Math"/>
                  </w:rPr>
                  <m:t>e</m:t>
                </m:r>
              </m:sub>
            </m:sSub>
            <m:r>
              <w:rPr>
                <w:rFonts w:ascii="Cambria Math" w:hAnsi="Cambria Math"/>
                <w:lang w:val="nl-NL"/>
              </w:rPr>
              <m:t>-</m:t>
            </m:r>
            <m:sSub>
              <m:sSubPr>
                <m:ctrlPr>
                  <w:rPr>
                    <w:rFonts w:ascii="Cambria Math" w:hAnsi="Cambria Math"/>
                    <w:i/>
                  </w:rPr>
                </m:ctrlPr>
              </m:sSubPr>
              <m:e>
                <m:r>
                  <w:rPr>
                    <w:rFonts w:ascii="Cambria Math" w:hAnsi="Cambria Math"/>
                  </w:rPr>
                  <m:t>g</m:t>
                </m:r>
              </m:e>
              <m:sub>
                <m:r>
                  <w:rPr>
                    <w:rFonts w:ascii="Cambria Math" w:hAnsi="Cambria Math"/>
                    <w:lang w:val="nl-NL"/>
                  </w:rPr>
                  <m:t>∞</m:t>
                </m:r>
              </m:sub>
            </m:sSub>
          </m:den>
        </m:f>
        <m:r>
          <w:rPr>
            <w:rFonts w:ascii="Cambria Math" w:hAnsi="Cambria Math"/>
            <w:lang w:val="nl-NL"/>
          </w:rPr>
          <m:t>→</m:t>
        </m:r>
        <m:f>
          <m:fPr>
            <m:ctrlPr>
              <w:rPr>
                <w:rFonts w:ascii="Cambria Math" w:hAnsi="Cambria Math"/>
                <w:i/>
              </w:rPr>
            </m:ctrlPr>
          </m:fPr>
          <m:num>
            <m:r>
              <w:rPr>
                <w:rFonts w:ascii="Cambria Math" w:hAnsi="Cambria Math"/>
              </w:rPr>
              <m:t>P</m:t>
            </m:r>
          </m:num>
          <m:den>
            <m:r>
              <w:rPr>
                <w:rFonts w:ascii="Cambria Math" w:hAnsi="Cambria Math"/>
              </w:rPr>
              <m:t>E</m:t>
            </m:r>
            <m:r>
              <w:rPr>
                <w:rFonts w:ascii="Cambria Math" w:hAnsi="Cambria Math"/>
                <w:lang w:val="nl-NL"/>
              </w:rPr>
              <m:t>[</m:t>
            </m:r>
            <m:r>
              <w:rPr>
                <w:rFonts w:ascii="Cambria Math" w:hAnsi="Cambria Math"/>
              </w:rPr>
              <m:t>EPS</m:t>
            </m:r>
            <m:r>
              <w:rPr>
                <w:rFonts w:ascii="Cambria Math" w:hAnsi="Cambria Math"/>
                <w:lang w:val="nl-NL"/>
              </w:rPr>
              <m:t>]</m:t>
            </m:r>
          </m:den>
        </m:f>
        <m:r>
          <w:rPr>
            <w:rFonts w:ascii="Cambria Math" w:hAnsi="Cambria Math"/>
            <w:lang w:val="nl-NL"/>
          </w:rPr>
          <m:t>=</m:t>
        </m:r>
        <m:f>
          <m:fPr>
            <m:ctrlPr>
              <w:rPr>
                <w:rFonts w:ascii="Cambria Math" w:hAnsi="Cambria Math"/>
                <w:i/>
              </w:rPr>
            </m:ctrlPr>
          </m:fPr>
          <m:num>
            <m:r>
              <w:rPr>
                <w:rFonts w:ascii="Cambria Math" w:hAnsi="Cambria Math"/>
                <w:lang w:val="nl-NL"/>
              </w:rPr>
              <m:t>(1-</m:t>
            </m:r>
            <m:r>
              <w:rPr>
                <w:rFonts w:ascii="Cambria Math" w:hAnsi="Cambria Math"/>
              </w:rPr>
              <m:t>f</m:t>
            </m:r>
            <m:r>
              <w:rPr>
                <w:rFonts w:ascii="Cambria Math" w:hAnsi="Cambria Math"/>
                <w:lang w:val="nl-NL"/>
              </w:rPr>
              <m:t>)</m:t>
            </m:r>
          </m:num>
          <m:den>
            <m:sSub>
              <m:sSubPr>
                <m:ctrlPr>
                  <w:rPr>
                    <w:rFonts w:ascii="Cambria Math" w:hAnsi="Cambria Math"/>
                    <w:i/>
                  </w:rPr>
                </m:ctrlPr>
              </m:sSubPr>
              <m:e>
                <m:r>
                  <w:rPr>
                    <w:rFonts w:ascii="Cambria Math" w:hAnsi="Cambria Math"/>
                  </w:rPr>
                  <m:t>r</m:t>
                </m:r>
              </m:e>
              <m:sub>
                <m:r>
                  <w:rPr>
                    <w:rFonts w:ascii="Cambria Math" w:hAnsi="Cambria Math"/>
                  </w:rPr>
                  <m:t>e</m:t>
                </m:r>
              </m:sub>
            </m:sSub>
            <m:r>
              <w:rPr>
                <w:rFonts w:ascii="Cambria Math" w:hAnsi="Cambria Math"/>
                <w:lang w:val="nl-NL"/>
              </w:rPr>
              <m:t>-</m:t>
            </m:r>
            <m:sSub>
              <m:sSubPr>
                <m:ctrlPr>
                  <w:rPr>
                    <w:rFonts w:ascii="Cambria Math" w:hAnsi="Cambria Math"/>
                    <w:i/>
                  </w:rPr>
                </m:ctrlPr>
              </m:sSubPr>
              <m:e>
                <m:r>
                  <w:rPr>
                    <w:rFonts w:ascii="Cambria Math" w:hAnsi="Cambria Math"/>
                  </w:rPr>
                  <m:t>g</m:t>
                </m:r>
              </m:e>
              <m:sub>
                <m:r>
                  <w:rPr>
                    <w:rFonts w:ascii="Cambria Math" w:hAnsi="Cambria Math"/>
                    <w:lang w:val="nl-NL"/>
                  </w:rPr>
                  <m:t>∞</m:t>
                </m:r>
              </m:sub>
            </m:sSub>
          </m:den>
        </m:f>
      </m:oMath>
      <w:r w:rsidR="004A5EB8" w:rsidRPr="000D7ACD">
        <w:rPr>
          <w:rFonts w:asciiTheme="minorHAnsi" w:hAnsiTheme="minorHAnsi"/>
          <w:lang w:val="nl-NL"/>
        </w:rPr>
        <w:tab/>
        <w:t>(3)</w:t>
      </w:r>
    </w:p>
    <w:p w:rsidR="00812527" w:rsidRPr="00812527" w:rsidRDefault="00812527" w:rsidP="004A5EB8">
      <w:pPr>
        <w:spacing w:line="360" w:lineRule="auto"/>
        <w:rPr>
          <w:rFonts w:asciiTheme="minorHAnsi" w:hAnsiTheme="minorHAnsi"/>
          <w:sz w:val="20"/>
          <w:szCs w:val="20"/>
          <w:lang w:val="nl-NL"/>
        </w:rPr>
      </w:pPr>
    </w:p>
    <w:p w:rsidR="00E10CF2" w:rsidRDefault="00E10CF2" w:rsidP="009F30A9">
      <w:pPr>
        <w:spacing w:line="360" w:lineRule="auto"/>
        <w:jc w:val="both"/>
        <w:rPr>
          <w:rFonts w:asciiTheme="minorHAnsi" w:hAnsiTheme="minorHAnsi"/>
          <w:lang w:val="nl-NL"/>
        </w:rPr>
      </w:pPr>
      <w:r>
        <w:rPr>
          <w:rFonts w:asciiTheme="minorHAnsi" w:hAnsiTheme="minorHAnsi"/>
          <w:lang w:val="nl-NL"/>
        </w:rPr>
        <w:t>Een hoge P/E-ratio betekent dat de investeerder relatief veel betaalt voor de kasstromen die volgen uit het bezit van het aandee</w:t>
      </w:r>
      <w:r w:rsidR="006177AA">
        <w:rPr>
          <w:rFonts w:asciiTheme="minorHAnsi" w:hAnsiTheme="minorHAnsi"/>
          <w:lang w:val="nl-NL"/>
        </w:rPr>
        <w:t>l, e</w:t>
      </w:r>
      <w:r>
        <w:rPr>
          <w:rFonts w:asciiTheme="minorHAnsi" w:hAnsiTheme="minorHAnsi"/>
          <w:lang w:val="nl-NL"/>
        </w:rPr>
        <w:t>en lage P/E-ratio uiteraard het omgek</w:t>
      </w:r>
      <w:r w:rsidR="00AA3319">
        <w:rPr>
          <w:rFonts w:asciiTheme="minorHAnsi" w:hAnsiTheme="minorHAnsi"/>
          <w:lang w:val="nl-NL"/>
        </w:rPr>
        <w:t xml:space="preserve">eerde. Het zegt echter ook iets </w:t>
      </w:r>
      <w:r>
        <w:rPr>
          <w:rFonts w:asciiTheme="minorHAnsi" w:hAnsiTheme="minorHAnsi"/>
          <w:lang w:val="nl-NL"/>
        </w:rPr>
        <w:t xml:space="preserve">over de verwachtingen over het aandeel. </w:t>
      </w:r>
      <w:r w:rsidR="006177AA">
        <w:rPr>
          <w:rFonts w:asciiTheme="minorHAnsi" w:hAnsiTheme="minorHAnsi"/>
          <w:lang w:val="nl-NL"/>
        </w:rPr>
        <w:t xml:space="preserve">De P/E-ratio is namelijk direct </w:t>
      </w:r>
      <w:r w:rsidR="006177AA">
        <w:rPr>
          <w:rFonts w:asciiTheme="minorHAnsi" w:hAnsiTheme="minorHAnsi"/>
          <w:lang w:val="nl-NL"/>
        </w:rPr>
        <w:lastRenderedPageBreak/>
        <w:t>afhankelijk van drie variabelen,</w:t>
      </w:r>
      <w:r w:rsidR="0094666F">
        <w:rPr>
          <w:rFonts w:asciiTheme="minorHAnsi" w:hAnsiTheme="minorHAnsi"/>
          <w:lang w:val="nl-NL"/>
        </w:rPr>
        <w:t xml:space="preserve"> te weten: </w:t>
      </w:r>
      <w:r w:rsidR="00AA3319">
        <w:rPr>
          <w:rFonts w:asciiTheme="minorHAnsi" w:hAnsiTheme="minorHAnsi"/>
          <w:lang w:val="nl-NL"/>
        </w:rPr>
        <w:t>de mate waarin de winst wordt ingehouden</w:t>
      </w:r>
      <w:r w:rsidR="0094666F">
        <w:rPr>
          <w:rFonts w:asciiTheme="minorHAnsi" w:hAnsiTheme="minorHAnsi"/>
          <w:lang w:val="nl-NL"/>
        </w:rPr>
        <w:t xml:space="preserve">, het geëiste rendement op het eigen vermogen en de groeivoet. </w:t>
      </w:r>
    </w:p>
    <w:p w:rsidR="0094666F" w:rsidRDefault="0094666F" w:rsidP="009F30A9">
      <w:pPr>
        <w:spacing w:line="360" w:lineRule="auto"/>
        <w:jc w:val="both"/>
        <w:rPr>
          <w:rFonts w:asciiTheme="minorHAnsi" w:hAnsiTheme="minorHAnsi"/>
          <w:lang w:val="nl-NL"/>
        </w:rPr>
      </w:pPr>
    </w:p>
    <w:p w:rsidR="003B364A" w:rsidRDefault="0094666F" w:rsidP="008E2633">
      <w:pPr>
        <w:spacing w:line="360" w:lineRule="auto"/>
        <w:jc w:val="both"/>
        <w:rPr>
          <w:rFonts w:asciiTheme="minorHAnsi" w:hAnsiTheme="minorHAnsi"/>
          <w:lang w:val="nl-NL"/>
        </w:rPr>
      </w:pPr>
      <w:r>
        <w:rPr>
          <w:rFonts w:asciiTheme="minorHAnsi" w:hAnsiTheme="minorHAnsi"/>
          <w:lang w:val="nl-NL"/>
        </w:rPr>
        <w:t xml:space="preserve">Aan een hoge P/E-ratio kunnen dus enkele oorzaken ten grondslag liggen. De oorzaak wordt doorgaans niet gezocht in de retentie-ratio, maar in </w:t>
      </w:r>
      <w:r w:rsidR="00974F0B">
        <w:rPr>
          <w:rFonts w:asciiTheme="minorHAnsi" w:hAnsiTheme="minorHAnsi"/>
          <w:lang w:val="nl-NL"/>
        </w:rPr>
        <w:t>éé</w:t>
      </w:r>
      <w:r>
        <w:rPr>
          <w:rFonts w:asciiTheme="minorHAnsi" w:hAnsiTheme="minorHAnsi"/>
          <w:lang w:val="nl-NL"/>
        </w:rPr>
        <w:t xml:space="preserve">n van de andere twee variabelen. </w:t>
      </w:r>
      <w:r w:rsidR="00812527">
        <w:rPr>
          <w:rFonts w:asciiTheme="minorHAnsi" w:hAnsiTheme="minorHAnsi"/>
          <w:lang w:val="nl-NL"/>
        </w:rPr>
        <w:t xml:space="preserve">Uit de literatuur komen twee verklaringen, welke beide fundamenteel </w:t>
      </w:r>
      <w:r w:rsidR="008A6781">
        <w:rPr>
          <w:rFonts w:asciiTheme="minorHAnsi" w:hAnsiTheme="minorHAnsi"/>
          <w:lang w:val="nl-NL"/>
        </w:rPr>
        <w:t>verschillend</w:t>
      </w:r>
      <w:r w:rsidR="00812527">
        <w:rPr>
          <w:rFonts w:asciiTheme="minorHAnsi" w:hAnsiTheme="minorHAnsi"/>
          <w:lang w:val="nl-NL"/>
        </w:rPr>
        <w:t xml:space="preserve"> zijn. H</w:t>
      </w:r>
      <w:r w:rsidR="008A6781">
        <w:rPr>
          <w:rFonts w:asciiTheme="minorHAnsi" w:hAnsiTheme="minorHAnsi"/>
          <w:lang w:val="nl-NL"/>
        </w:rPr>
        <w:t>ieronder staan beide beschreven.</w:t>
      </w:r>
    </w:p>
    <w:p w:rsidR="008A6781" w:rsidRPr="00615237" w:rsidRDefault="00D13F64" w:rsidP="008E2633">
      <w:pPr>
        <w:pStyle w:val="Heading3"/>
        <w:numPr>
          <w:ilvl w:val="0"/>
          <w:numId w:val="0"/>
        </w:numPr>
        <w:spacing w:line="360" w:lineRule="auto"/>
        <w:ind w:left="720" w:hanging="720"/>
        <w:rPr>
          <w:rFonts w:asciiTheme="majorHAnsi" w:hAnsiTheme="majorHAnsi" w:cstheme="majorHAnsi"/>
          <w:sz w:val="22"/>
          <w:szCs w:val="22"/>
          <w:lang w:val="nl-NL"/>
        </w:rPr>
      </w:pPr>
      <w:bookmarkStart w:id="8" w:name="_Toc389956585"/>
      <w:r w:rsidRPr="00615237">
        <w:rPr>
          <w:rFonts w:asciiTheme="majorHAnsi" w:hAnsiTheme="majorHAnsi" w:cstheme="majorHAnsi"/>
          <w:sz w:val="22"/>
          <w:szCs w:val="22"/>
          <w:lang w:val="nl-NL"/>
        </w:rPr>
        <w:t>3.3.1</w:t>
      </w:r>
      <w:r w:rsidR="008A6781" w:rsidRPr="00615237">
        <w:rPr>
          <w:rFonts w:asciiTheme="majorHAnsi" w:hAnsiTheme="majorHAnsi" w:cstheme="majorHAnsi"/>
          <w:sz w:val="22"/>
          <w:szCs w:val="22"/>
          <w:lang w:val="nl-NL"/>
        </w:rPr>
        <w:t xml:space="preserve"> Verklaring gebaseerd op risico – aandeel is correct geprijsd</w:t>
      </w:r>
      <w:bookmarkEnd w:id="8"/>
    </w:p>
    <w:p w:rsidR="007D231E" w:rsidRDefault="008A6781" w:rsidP="008E2633">
      <w:pPr>
        <w:spacing w:line="360" w:lineRule="auto"/>
        <w:jc w:val="both"/>
        <w:rPr>
          <w:rFonts w:asciiTheme="minorHAnsi" w:hAnsiTheme="minorHAnsi"/>
          <w:lang w:val="nl-NL"/>
        </w:rPr>
      </w:pPr>
      <w:r>
        <w:rPr>
          <w:rFonts w:asciiTheme="minorHAnsi" w:hAnsiTheme="minorHAnsi"/>
          <w:lang w:val="nl-NL"/>
        </w:rPr>
        <w:t xml:space="preserve">Volgens deze verklaring is een hoge, dan wel lage, P/E-ratio het gevolg van het risico dat de investeerder loopt door in het aandeel te investeren. </w:t>
      </w:r>
      <w:proofErr w:type="spellStart"/>
      <w:r w:rsidR="003A24FB">
        <w:rPr>
          <w:rFonts w:asciiTheme="minorHAnsi" w:hAnsiTheme="minorHAnsi"/>
          <w:lang w:val="nl-NL"/>
        </w:rPr>
        <w:t>Ball</w:t>
      </w:r>
      <w:proofErr w:type="spellEnd"/>
      <w:r w:rsidR="003A24FB">
        <w:rPr>
          <w:rFonts w:asciiTheme="minorHAnsi" w:hAnsiTheme="minorHAnsi"/>
          <w:lang w:val="nl-NL"/>
        </w:rPr>
        <w:t xml:space="preserve"> kwam in 1978 </w:t>
      </w:r>
      <w:r w:rsidR="00BD1005">
        <w:rPr>
          <w:rFonts w:asciiTheme="minorHAnsi" w:hAnsiTheme="minorHAnsi"/>
          <w:lang w:val="nl-NL"/>
        </w:rPr>
        <w:t xml:space="preserve">met </w:t>
      </w:r>
      <w:r w:rsidR="003A24FB">
        <w:rPr>
          <w:rFonts w:asciiTheme="minorHAnsi" w:hAnsiTheme="minorHAnsi"/>
          <w:lang w:val="nl-NL"/>
        </w:rPr>
        <w:t xml:space="preserve">de verklaring dat de E/P-ratio eigenlijk een opsomming was van allerlei soorten risico </w:t>
      </w:r>
      <w:sdt>
        <w:sdtPr>
          <w:rPr>
            <w:rFonts w:asciiTheme="minorHAnsi" w:hAnsiTheme="minorHAnsi"/>
            <w:lang w:val="nl-NL"/>
          </w:rPr>
          <w:id w:val="1398322618"/>
          <w:citation/>
        </w:sdtPr>
        <w:sdtContent>
          <w:r w:rsidR="00862B11">
            <w:rPr>
              <w:rFonts w:asciiTheme="minorHAnsi" w:hAnsiTheme="minorHAnsi"/>
              <w:lang w:val="nl-NL"/>
            </w:rPr>
            <w:fldChar w:fldCharType="begin"/>
          </w:r>
          <w:r w:rsidR="00DA7BEF">
            <w:rPr>
              <w:rFonts w:asciiTheme="minorHAnsi" w:hAnsiTheme="minorHAnsi"/>
              <w:lang w:val="nl-NL"/>
            </w:rPr>
            <w:instrText xml:space="preserve">CITATION Bal78 \l 1033 </w:instrText>
          </w:r>
          <w:r w:rsidR="00862B11">
            <w:rPr>
              <w:rFonts w:asciiTheme="minorHAnsi" w:hAnsiTheme="minorHAnsi"/>
              <w:lang w:val="nl-NL"/>
            </w:rPr>
            <w:fldChar w:fldCharType="separate"/>
          </w:r>
          <w:r w:rsidR="00C42E30" w:rsidRPr="00C42E30">
            <w:rPr>
              <w:rFonts w:asciiTheme="minorHAnsi" w:hAnsiTheme="minorHAnsi"/>
              <w:noProof/>
              <w:lang w:val="nl-NL"/>
            </w:rPr>
            <w:t>(Ball R. , 1978)</w:t>
          </w:r>
          <w:r w:rsidR="00862B11">
            <w:rPr>
              <w:rFonts w:asciiTheme="minorHAnsi" w:hAnsiTheme="minorHAnsi"/>
              <w:lang w:val="nl-NL"/>
            </w:rPr>
            <w:fldChar w:fldCharType="end"/>
          </w:r>
        </w:sdtContent>
      </w:sdt>
      <w:r w:rsidR="003A24FB">
        <w:rPr>
          <w:rFonts w:asciiTheme="minorHAnsi" w:hAnsiTheme="minorHAnsi"/>
          <w:lang w:val="nl-NL"/>
        </w:rPr>
        <w:t xml:space="preserve"> </w:t>
      </w:r>
      <w:r>
        <w:rPr>
          <w:rFonts w:asciiTheme="minorHAnsi" w:hAnsiTheme="minorHAnsi"/>
          <w:lang w:val="nl-NL"/>
        </w:rPr>
        <w:t xml:space="preserve">Een hoge P/E-ratio is in deze dan het gevolg van een laag geschat risico, wat gepaard gaat met een lagere </w:t>
      </w:r>
      <w:r w:rsidR="003E4491">
        <w:rPr>
          <w:rFonts w:asciiTheme="minorHAnsi" w:hAnsiTheme="minorHAnsi"/>
          <w:lang w:val="nl-NL"/>
        </w:rPr>
        <w:t>risicopremie</w:t>
      </w:r>
      <w:r>
        <w:rPr>
          <w:rFonts w:asciiTheme="minorHAnsi" w:hAnsiTheme="minorHAnsi"/>
          <w:lang w:val="nl-NL"/>
        </w:rPr>
        <w:t>, r</w:t>
      </w:r>
      <w:r>
        <w:rPr>
          <w:rFonts w:asciiTheme="minorHAnsi" w:hAnsiTheme="minorHAnsi"/>
          <w:vertAlign w:val="subscript"/>
          <w:lang w:val="nl-NL"/>
        </w:rPr>
        <w:t>e</w:t>
      </w:r>
      <w:r>
        <w:rPr>
          <w:rFonts w:asciiTheme="minorHAnsi" w:hAnsiTheme="minorHAnsi"/>
          <w:lang w:val="nl-NL"/>
        </w:rPr>
        <w:t>. In dit scenario i</w:t>
      </w:r>
      <w:r w:rsidR="003A24FB">
        <w:rPr>
          <w:rFonts w:asciiTheme="minorHAnsi" w:hAnsiTheme="minorHAnsi"/>
          <w:lang w:val="nl-NL"/>
        </w:rPr>
        <w:t xml:space="preserve">s het aandeel correct geprijsd. </w:t>
      </w:r>
      <w:r>
        <w:rPr>
          <w:rFonts w:asciiTheme="minorHAnsi" w:hAnsiTheme="minorHAnsi"/>
          <w:lang w:val="nl-NL"/>
        </w:rPr>
        <w:t>Het directe gevolg hiervan is dat er geen mogelijkheid bestaat om middels een bepaalde po</w:t>
      </w:r>
      <w:r w:rsidR="0020493D">
        <w:rPr>
          <w:rFonts w:asciiTheme="minorHAnsi" w:hAnsiTheme="minorHAnsi"/>
          <w:lang w:val="nl-NL"/>
        </w:rPr>
        <w:t>rtefeuille</w:t>
      </w:r>
      <w:r>
        <w:rPr>
          <w:rFonts w:asciiTheme="minorHAnsi" w:hAnsiTheme="minorHAnsi"/>
          <w:lang w:val="nl-NL"/>
        </w:rPr>
        <w:t>samenstelling de ‘markt te verslaan’. Deze verklaring is hoofdzakelijk toe te schrijven aan Fama en French, met hun onderzoek uit 1992. Opgemerkt moet worden dat zij zich</w:t>
      </w:r>
      <w:r w:rsidR="00161999">
        <w:rPr>
          <w:rFonts w:asciiTheme="minorHAnsi" w:hAnsiTheme="minorHAnsi"/>
          <w:lang w:val="nl-NL"/>
        </w:rPr>
        <w:t xml:space="preserve"> in hun onderzoek</w:t>
      </w:r>
      <w:r>
        <w:rPr>
          <w:rFonts w:asciiTheme="minorHAnsi" w:hAnsiTheme="minorHAnsi"/>
          <w:lang w:val="nl-NL"/>
        </w:rPr>
        <w:t xml:space="preserve"> voornamelijk richtten op aandelen</w:t>
      </w:r>
      <w:r w:rsidR="00A00442">
        <w:rPr>
          <w:rFonts w:asciiTheme="minorHAnsi" w:hAnsiTheme="minorHAnsi"/>
          <w:lang w:val="nl-NL"/>
        </w:rPr>
        <w:t xml:space="preserve"> met</w:t>
      </w:r>
      <w:r>
        <w:rPr>
          <w:rFonts w:asciiTheme="minorHAnsi" w:hAnsiTheme="minorHAnsi"/>
          <w:lang w:val="nl-NL"/>
        </w:rPr>
        <w:t xml:space="preserve"> lage P/E-rat</w:t>
      </w:r>
      <w:r w:rsidR="00A00442">
        <w:rPr>
          <w:rFonts w:asciiTheme="minorHAnsi" w:hAnsiTheme="minorHAnsi"/>
          <w:lang w:val="nl-NL"/>
        </w:rPr>
        <w:t xml:space="preserve">io’s, dus met hoge risicopremies </w:t>
      </w:r>
      <w:sdt>
        <w:sdtPr>
          <w:rPr>
            <w:rFonts w:asciiTheme="minorHAnsi" w:hAnsiTheme="minorHAnsi"/>
          </w:rPr>
          <w:id w:val="-994022816"/>
          <w:citation/>
        </w:sdtPr>
        <w:sdtContent>
          <w:r w:rsidR="00862B11">
            <w:rPr>
              <w:rFonts w:asciiTheme="minorHAnsi" w:hAnsiTheme="minorHAnsi"/>
            </w:rPr>
            <w:fldChar w:fldCharType="begin"/>
          </w:r>
          <w:r w:rsidR="00C42E30">
            <w:rPr>
              <w:rFonts w:asciiTheme="minorHAnsi" w:hAnsiTheme="minorHAnsi"/>
              <w:lang w:val="nl-NL"/>
            </w:rPr>
            <w:instrText xml:space="preserve">CITATION Fam921 \t  \l 1033 </w:instrText>
          </w:r>
          <w:r w:rsidR="00862B11">
            <w:rPr>
              <w:rFonts w:asciiTheme="minorHAnsi" w:hAnsiTheme="minorHAnsi"/>
            </w:rPr>
            <w:fldChar w:fldCharType="separate"/>
          </w:r>
          <w:r w:rsidR="00C42E30" w:rsidRPr="00C42E30">
            <w:rPr>
              <w:rFonts w:asciiTheme="minorHAnsi" w:hAnsiTheme="minorHAnsi"/>
              <w:noProof/>
              <w:lang w:val="nl-NL"/>
            </w:rPr>
            <w:t>(Fama &amp; French, 1992)</w:t>
          </w:r>
          <w:r w:rsidR="00862B11">
            <w:rPr>
              <w:rFonts w:asciiTheme="minorHAnsi" w:hAnsiTheme="minorHAnsi"/>
            </w:rPr>
            <w:fldChar w:fldCharType="end"/>
          </w:r>
        </w:sdtContent>
      </w:sdt>
      <w:r w:rsidR="00364897" w:rsidRPr="00812527">
        <w:rPr>
          <w:rFonts w:asciiTheme="minorHAnsi" w:hAnsiTheme="minorHAnsi"/>
          <w:lang w:val="nl-NL"/>
        </w:rPr>
        <w:t>.</w:t>
      </w:r>
      <w:r>
        <w:rPr>
          <w:rFonts w:asciiTheme="minorHAnsi" w:hAnsiTheme="minorHAnsi"/>
          <w:lang w:val="nl-NL"/>
        </w:rPr>
        <w:t xml:space="preserve"> </w:t>
      </w:r>
    </w:p>
    <w:p w:rsidR="008A6781" w:rsidRPr="00891E47" w:rsidRDefault="00D13F64" w:rsidP="008E2633">
      <w:pPr>
        <w:pStyle w:val="Heading3"/>
        <w:numPr>
          <w:ilvl w:val="0"/>
          <w:numId w:val="0"/>
        </w:numPr>
        <w:spacing w:line="360" w:lineRule="auto"/>
        <w:ind w:left="720" w:hanging="720"/>
        <w:rPr>
          <w:rFonts w:asciiTheme="majorHAnsi" w:hAnsiTheme="majorHAnsi" w:cstheme="majorHAnsi"/>
          <w:sz w:val="24"/>
          <w:szCs w:val="24"/>
          <w:lang w:val="nl-NL"/>
        </w:rPr>
      </w:pPr>
      <w:bookmarkStart w:id="9" w:name="_Toc389956586"/>
      <w:r w:rsidRPr="00891E47">
        <w:rPr>
          <w:rFonts w:asciiTheme="majorHAnsi" w:hAnsiTheme="majorHAnsi" w:cstheme="majorHAnsi"/>
          <w:sz w:val="24"/>
          <w:szCs w:val="24"/>
          <w:lang w:val="nl-NL"/>
        </w:rPr>
        <w:t>3.3.2</w:t>
      </w:r>
      <w:r w:rsidR="008A6781" w:rsidRPr="00891E47">
        <w:rPr>
          <w:rFonts w:asciiTheme="majorHAnsi" w:hAnsiTheme="majorHAnsi" w:cstheme="majorHAnsi"/>
          <w:sz w:val="24"/>
          <w:szCs w:val="24"/>
          <w:lang w:val="nl-NL"/>
        </w:rPr>
        <w:t xml:space="preserve"> Verklaring gebaseerd op foutief geschatte groei – aandeel is niet correct geprijsd</w:t>
      </w:r>
      <w:bookmarkEnd w:id="9"/>
    </w:p>
    <w:p w:rsidR="00F56204" w:rsidRDefault="00F56204" w:rsidP="008E2633">
      <w:pPr>
        <w:spacing w:line="360" w:lineRule="auto"/>
        <w:jc w:val="both"/>
        <w:rPr>
          <w:rFonts w:asciiTheme="minorHAnsi" w:hAnsiTheme="minorHAnsi"/>
          <w:lang w:val="nl-NL"/>
        </w:rPr>
      </w:pPr>
      <w:r>
        <w:rPr>
          <w:rFonts w:asciiTheme="minorHAnsi" w:hAnsiTheme="minorHAnsi"/>
          <w:lang w:val="nl-NL"/>
        </w:rPr>
        <w:t>Deze v</w:t>
      </w:r>
      <w:r w:rsidR="00556D23">
        <w:rPr>
          <w:rFonts w:asciiTheme="minorHAnsi" w:hAnsiTheme="minorHAnsi"/>
          <w:lang w:val="nl-NL"/>
        </w:rPr>
        <w:t>erklaring gaat uit van een hoge, dan wel</w:t>
      </w:r>
      <w:r>
        <w:rPr>
          <w:rFonts w:asciiTheme="minorHAnsi" w:hAnsiTheme="minorHAnsi"/>
          <w:lang w:val="nl-NL"/>
        </w:rPr>
        <w:t xml:space="preserve"> lage, P/E-ratio als gevolg van de verwachting die investeerders hebben van de groei van inkomsten van een aandeel</w:t>
      </w:r>
      <w:r w:rsidR="00556D23">
        <w:rPr>
          <w:rFonts w:asciiTheme="minorHAnsi" w:hAnsiTheme="minorHAnsi"/>
          <w:lang w:val="nl-NL"/>
        </w:rPr>
        <w:t xml:space="preserve">. Deze verwachting kan terecht zijn, maar ook onterecht. </w:t>
      </w:r>
      <w:r w:rsidR="00556D23" w:rsidRPr="00812527">
        <w:rPr>
          <w:rFonts w:asciiTheme="minorHAnsi" w:hAnsiTheme="minorHAnsi"/>
          <w:lang w:val="nl-NL"/>
        </w:rPr>
        <w:t>Zo heeft Malkiel met zijn artikel in 1963 aangetoond dat de markt bij zogenoemde ‘</w:t>
      </w:r>
      <w:proofErr w:type="spellStart"/>
      <w:r w:rsidR="00556D23" w:rsidRPr="00812527">
        <w:rPr>
          <w:rFonts w:asciiTheme="minorHAnsi" w:hAnsiTheme="minorHAnsi"/>
          <w:lang w:val="nl-NL"/>
        </w:rPr>
        <w:t>growth-stocks</w:t>
      </w:r>
      <w:proofErr w:type="spellEnd"/>
      <w:r w:rsidR="00556D23" w:rsidRPr="00812527">
        <w:rPr>
          <w:rFonts w:asciiTheme="minorHAnsi" w:hAnsiTheme="minorHAnsi"/>
          <w:lang w:val="nl-NL"/>
        </w:rPr>
        <w:t>’</w:t>
      </w:r>
      <w:r w:rsidR="00E5565B">
        <w:rPr>
          <w:rFonts w:asciiTheme="minorHAnsi" w:hAnsiTheme="minorHAnsi"/>
          <w:lang w:val="nl-NL"/>
        </w:rPr>
        <w:t xml:space="preserve"> vaak</w:t>
      </w:r>
      <w:r w:rsidR="00556D23" w:rsidRPr="00812527">
        <w:rPr>
          <w:rFonts w:asciiTheme="minorHAnsi" w:hAnsiTheme="minorHAnsi"/>
          <w:lang w:val="nl-NL"/>
        </w:rPr>
        <w:t xml:space="preserve"> uitgaat van onrealistisch hoge groeiverwachtingen.</w:t>
      </w:r>
      <w:r w:rsidR="00E5565B">
        <w:rPr>
          <w:rFonts w:asciiTheme="minorHAnsi" w:hAnsiTheme="minorHAnsi"/>
          <w:lang w:val="nl-NL"/>
        </w:rPr>
        <w:t xml:space="preserve"> In het geval van zijn artikel z</w:t>
      </w:r>
      <w:r w:rsidR="00556D23" w:rsidRPr="00812527">
        <w:rPr>
          <w:rFonts w:asciiTheme="minorHAnsi" w:hAnsiTheme="minorHAnsi"/>
          <w:lang w:val="nl-NL"/>
        </w:rPr>
        <w:t>elfs zo hoog dat ze historisch gezien nog nooit bereikt waren</w:t>
      </w:r>
      <w:sdt>
        <w:sdtPr>
          <w:rPr>
            <w:rFonts w:asciiTheme="minorHAnsi" w:hAnsiTheme="minorHAnsi"/>
          </w:rPr>
          <w:id w:val="1213384280"/>
          <w:citation/>
        </w:sdtPr>
        <w:sdtContent>
          <w:r w:rsidR="00862B11" w:rsidRPr="00812527">
            <w:rPr>
              <w:rFonts w:asciiTheme="minorHAnsi" w:hAnsiTheme="minorHAnsi"/>
            </w:rPr>
            <w:fldChar w:fldCharType="begin"/>
          </w:r>
          <w:r w:rsidR="007F37F3">
            <w:rPr>
              <w:rFonts w:asciiTheme="minorHAnsi" w:hAnsiTheme="minorHAnsi"/>
              <w:lang w:val="nl-NL"/>
            </w:rPr>
            <w:instrText xml:space="preserve">CITATION Mal63 \l 1033 </w:instrText>
          </w:r>
          <w:r w:rsidR="00862B11" w:rsidRPr="00812527">
            <w:rPr>
              <w:rFonts w:asciiTheme="minorHAnsi" w:hAnsiTheme="minorHAnsi"/>
            </w:rPr>
            <w:fldChar w:fldCharType="separate"/>
          </w:r>
          <w:r w:rsidR="00C42E30">
            <w:rPr>
              <w:rFonts w:asciiTheme="minorHAnsi" w:hAnsiTheme="minorHAnsi"/>
              <w:noProof/>
              <w:lang w:val="nl-NL"/>
            </w:rPr>
            <w:t xml:space="preserve"> </w:t>
          </w:r>
          <w:r w:rsidR="00C42E30" w:rsidRPr="00C42E30">
            <w:rPr>
              <w:rFonts w:asciiTheme="minorHAnsi" w:hAnsiTheme="minorHAnsi"/>
              <w:noProof/>
              <w:lang w:val="nl-NL"/>
            </w:rPr>
            <w:t>(Malkiel, 1963)</w:t>
          </w:r>
          <w:r w:rsidR="00862B11" w:rsidRPr="00812527">
            <w:rPr>
              <w:rFonts w:asciiTheme="minorHAnsi" w:hAnsiTheme="minorHAnsi"/>
            </w:rPr>
            <w:fldChar w:fldCharType="end"/>
          </w:r>
        </w:sdtContent>
      </w:sdt>
      <w:r w:rsidR="00556D23" w:rsidRPr="00812527">
        <w:rPr>
          <w:rFonts w:asciiTheme="minorHAnsi" w:hAnsiTheme="minorHAnsi"/>
          <w:lang w:val="nl-NL"/>
        </w:rPr>
        <w:t>.</w:t>
      </w:r>
      <w:r w:rsidR="00556D23" w:rsidRPr="00556D23">
        <w:rPr>
          <w:rFonts w:asciiTheme="minorHAnsi" w:hAnsiTheme="minorHAnsi"/>
          <w:lang w:val="nl-NL"/>
        </w:rPr>
        <w:t xml:space="preserve"> </w:t>
      </w:r>
      <w:r w:rsidR="00556D23" w:rsidRPr="00812527">
        <w:rPr>
          <w:rFonts w:asciiTheme="minorHAnsi" w:hAnsiTheme="minorHAnsi"/>
          <w:lang w:val="nl-NL"/>
        </w:rPr>
        <w:t>Hoge groeiverwachtingen kunnen bijvoorbeeld het gevolg zijn van een aankondiging door het bedrijf achter het aandeel, welke verkeerd wordt geïnterpreteerd. Deze ‘</w:t>
      </w:r>
      <w:proofErr w:type="spellStart"/>
      <w:r w:rsidR="00556D23" w:rsidRPr="00812527">
        <w:rPr>
          <w:rFonts w:asciiTheme="minorHAnsi" w:hAnsiTheme="minorHAnsi"/>
          <w:lang w:val="nl-NL"/>
        </w:rPr>
        <w:t>overpricing</w:t>
      </w:r>
      <w:proofErr w:type="spellEnd"/>
      <w:r w:rsidR="00556D23" w:rsidRPr="00812527">
        <w:rPr>
          <w:rFonts w:asciiTheme="minorHAnsi" w:hAnsiTheme="minorHAnsi"/>
          <w:lang w:val="nl-NL"/>
        </w:rPr>
        <w:t xml:space="preserve">’ zal zich op termijn weer corrigeren en het aandeel zal weer op de juiste koers verhandeld worden </w:t>
      </w:r>
      <w:sdt>
        <w:sdtPr>
          <w:rPr>
            <w:rFonts w:asciiTheme="minorHAnsi" w:hAnsiTheme="minorHAnsi"/>
          </w:rPr>
          <w:id w:val="-1654974149"/>
          <w:citation/>
        </w:sdtPr>
        <w:sdtContent>
          <w:r w:rsidR="00862B11" w:rsidRPr="00812527">
            <w:rPr>
              <w:rFonts w:asciiTheme="minorHAnsi" w:hAnsiTheme="minorHAnsi"/>
            </w:rPr>
            <w:fldChar w:fldCharType="begin"/>
          </w:r>
          <w:r w:rsidR="00C42E30">
            <w:rPr>
              <w:rFonts w:asciiTheme="minorHAnsi" w:hAnsiTheme="minorHAnsi"/>
              <w:lang w:val="nl-NL"/>
            </w:rPr>
            <w:instrText xml:space="preserve">CITATION Lak94 \l 1033 </w:instrText>
          </w:r>
          <w:r w:rsidR="00862B11" w:rsidRPr="00812527">
            <w:rPr>
              <w:rFonts w:asciiTheme="minorHAnsi" w:hAnsiTheme="minorHAnsi"/>
            </w:rPr>
            <w:fldChar w:fldCharType="separate"/>
          </w:r>
          <w:r w:rsidR="00C42E30" w:rsidRPr="00C42E30">
            <w:rPr>
              <w:rFonts w:asciiTheme="minorHAnsi" w:hAnsiTheme="minorHAnsi"/>
              <w:noProof/>
              <w:lang w:val="nl-NL"/>
            </w:rPr>
            <w:t>(Lakonishok, Shleifer, &amp; Vishny, 1994)</w:t>
          </w:r>
          <w:r w:rsidR="00862B11" w:rsidRPr="00812527">
            <w:rPr>
              <w:rFonts w:asciiTheme="minorHAnsi" w:hAnsiTheme="minorHAnsi"/>
            </w:rPr>
            <w:fldChar w:fldCharType="end"/>
          </w:r>
        </w:sdtContent>
      </w:sdt>
      <w:r w:rsidR="00556D23" w:rsidRPr="00812527">
        <w:rPr>
          <w:rFonts w:asciiTheme="minorHAnsi" w:hAnsiTheme="minorHAnsi"/>
          <w:lang w:val="nl-NL"/>
        </w:rPr>
        <w:t>. Dit wil ook zeggen dat de P/E ratio weer naar een ‘normaal’ niveau terug zal keren. In dit geval zou het in theorie mogelijk zijn om hierop te anticiperen en er voordeel uit te halen. Het omgekeerde zou dan uiteraard ook mogelijk zijn met onderschatte groeiverwachtingen</w:t>
      </w:r>
      <w:sdt>
        <w:sdtPr>
          <w:rPr>
            <w:rFonts w:asciiTheme="minorHAnsi" w:hAnsiTheme="minorHAnsi"/>
            <w:lang w:val="nl-NL"/>
          </w:rPr>
          <w:id w:val="159520902"/>
          <w:citation/>
        </w:sdtPr>
        <w:sdtContent>
          <w:r w:rsidR="00862B11">
            <w:rPr>
              <w:rFonts w:asciiTheme="minorHAnsi" w:hAnsiTheme="minorHAnsi"/>
              <w:lang w:val="nl-NL"/>
            </w:rPr>
            <w:fldChar w:fldCharType="begin"/>
          </w:r>
          <w:r w:rsidR="00904C58">
            <w:rPr>
              <w:rFonts w:asciiTheme="minorHAnsi" w:hAnsiTheme="minorHAnsi"/>
              <w:lang w:val="nl-NL"/>
            </w:rPr>
            <w:instrText xml:space="preserve">CITATION DeB85 \l 1033 </w:instrText>
          </w:r>
          <w:r w:rsidR="00862B11">
            <w:rPr>
              <w:rFonts w:asciiTheme="minorHAnsi" w:hAnsiTheme="minorHAnsi"/>
              <w:lang w:val="nl-NL"/>
            </w:rPr>
            <w:fldChar w:fldCharType="separate"/>
          </w:r>
          <w:r w:rsidR="00C42E30">
            <w:rPr>
              <w:rFonts w:asciiTheme="minorHAnsi" w:hAnsiTheme="minorHAnsi"/>
              <w:noProof/>
              <w:lang w:val="nl-NL"/>
            </w:rPr>
            <w:t xml:space="preserve"> </w:t>
          </w:r>
          <w:r w:rsidR="00C42E30" w:rsidRPr="00C42E30">
            <w:rPr>
              <w:rFonts w:asciiTheme="minorHAnsi" w:hAnsiTheme="minorHAnsi"/>
              <w:noProof/>
              <w:lang w:val="nl-NL"/>
            </w:rPr>
            <w:t>(De Bondt &amp; Thaler, 1985)</w:t>
          </w:r>
          <w:r w:rsidR="00862B11">
            <w:rPr>
              <w:rFonts w:asciiTheme="minorHAnsi" w:hAnsiTheme="minorHAnsi"/>
              <w:lang w:val="nl-NL"/>
            </w:rPr>
            <w:fldChar w:fldCharType="end"/>
          </w:r>
        </w:sdtContent>
      </w:sdt>
      <w:r w:rsidR="005D5751">
        <w:rPr>
          <w:rFonts w:asciiTheme="minorHAnsi" w:hAnsiTheme="minorHAnsi"/>
          <w:lang w:val="nl-NL"/>
        </w:rPr>
        <w:t xml:space="preserve">. </w:t>
      </w:r>
    </w:p>
    <w:p w:rsidR="005D5751" w:rsidRDefault="005D5751" w:rsidP="008E2633">
      <w:pPr>
        <w:spacing w:line="360" w:lineRule="auto"/>
        <w:jc w:val="both"/>
        <w:rPr>
          <w:rFonts w:asciiTheme="minorHAnsi" w:hAnsiTheme="minorHAnsi"/>
          <w:lang w:val="nl-NL"/>
        </w:rPr>
      </w:pPr>
    </w:p>
    <w:p w:rsidR="005D5751" w:rsidRDefault="005D5751" w:rsidP="008E2633">
      <w:pPr>
        <w:spacing w:line="360" w:lineRule="auto"/>
        <w:jc w:val="both"/>
        <w:rPr>
          <w:rFonts w:asciiTheme="minorHAnsi" w:hAnsiTheme="minorHAnsi"/>
          <w:lang w:val="nl-NL"/>
        </w:rPr>
      </w:pPr>
      <w:r>
        <w:rPr>
          <w:rFonts w:asciiTheme="minorHAnsi" w:hAnsiTheme="minorHAnsi"/>
          <w:lang w:val="nl-NL"/>
        </w:rPr>
        <w:t xml:space="preserve">Een overreactie is echter niet de enige manier waarop de markt een aandeel foutief kan waarderen. Zo zijn er ook aandelen die een geschiedenis hebben van stabiliteit en hoge groei, de zogenoemde ‘glamour stocks’. Deze aandelen staan te boek als betrouwbaar en er wordt </w:t>
      </w:r>
      <w:r>
        <w:rPr>
          <w:rFonts w:asciiTheme="minorHAnsi" w:hAnsiTheme="minorHAnsi"/>
          <w:lang w:val="nl-NL"/>
        </w:rPr>
        <w:lastRenderedPageBreak/>
        <w:t>verwacht dat de resultaten uit het verleden ook enige garantie bieden voor de toekomst. Dit blijkt echter frequent niet het geval te zijn</w:t>
      </w:r>
      <w:sdt>
        <w:sdtPr>
          <w:rPr>
            <w:rFonts w:asciiTheme="minorHAnsi" w:hAnsiTheme="minorHAnsi"/>
            <w:lang w:val="nl-NL"/>
          </w:rPr>
          <w:id w:val="589899431"/>
          <w:citation/>
        </w:sdtPr>
        <w:sdtContent>
          <w:r w:rsidR="00862B11">
            <w:rPr>
              <w:rFonts w:asciiTheme="minorHAnsi" w:hAnsiTheme="minorHAnsi"/>
              <w:lang w:val="nl-NL"/>
            </w:rPr>
            <w:fldChar w:fldCharType="begin"/>
          </w:r>
          <w:r w:rsidR="00C42E30">
            <w:rPr>
              <w:rFonts w:asciiTheme="minorHAnsi" w:hAnsiTheme="minorHAnsi"/>
              <w:lang w:val="nl-NL"/>
            </w:rPr>
            <w:instrText xml:space="preserve">CITATION LaP97 \l 1033 </w:instrText>
          </w:r>
          <w:r w:rsidR="00862B11">
            <w:rPr>
              <w:rFonts w:asciiTheme="minorHAnsi" w:hAnsiTheme="minorHAnsi"/>
              <w:lang w:val="nl-NL"/>
            </w:rPr>
            <w:fldChar w:fldCharType="separate"/>
          </w:r>
          <w:r w:rsidR="00C42E30">
            <w:rPr>
              <w:rFonts w:asciiTheme="minorHAnsi" w:hAnsiTheme="minorHAnsi"/>
              <w:noProof/>
              <w:lang w:val="nl-NL"/>
            </w:rPr>
            <w:t xml:space="preserve"> </w:t>
          </w:r>
          <w:r w:rsidR="00C42E30" w:rsidRPr="00C42E30">
            <w:rPr>
              <w:rFonts w:asciiTheme="minorHAnsi" w:hAnsiTheme="minorHAnsi"/>
              <w:noProof/>
              <w:lang w:val="nl-NL"/>
            </w:rPr>
            <w:t>(La Porta, Lakonishok, Shleifer, &amp; Vishny, 1997)</w:t>
          </w:r>
          <w:r w:rsidR="00862B11">
            <w:rPr>
              <w:rFonts w:asciiTheme="minorHAnsi" w:hAnsiTheme="minorHAnsi"/>
              <w:lang w:val="nl-NL"/>
            </w:rPr>
            <w:fldChar w:fldCharType="end"/>
          </w:r>
        </w:sdtContent>
      </w:sdt>
      <w:r>
        <w:rPr>
          <w:rFonts w:asciiTheme="minorHAnsi" w:hAnsiTheme="minorHAnsi"/>
          <w:lang w:val="nl-NL"/>
        </w:rPr>
        <w:t>.</w:t>
      </w:r>
    </w:p>
    <w:p w:rsidR="00B522F8" w:rsidRDefault="00B522F8" w:rsidP="001453B8">
      <w:pPr>
        <w:spacing w:line="360" w:lineRule="auto"/>
        <w:jc w:val="both"/>
        <w:rPr>
          <w:rFonts w:asciiTheme="minorHAnsi" w:hAnsiTheme="minorHAnsi"/>
          <w:lang w:val="nl-NL"/>
        </w:rPr>
      </w:pPr>
    </w:p>
    <w:p w:rsidR="001453B8" w:rsidRDefault="0095521A" w:rsidP="00AA3319">
      <w:pPr>
        <w:spacing w:line="360" w:lineRule="auto"/>
        <w:jc w:val="both"/>
        <w:rPr>
          <w:rFonts w:asciiTheme="minorHAnsi" w:hAnsiTheme="minorHAnsi"/>
          <w:lang w:val="nl-NL"/>
        </w:rPr>
      </w:pPr>
      <w:r>
        <w:rPr>
          <w:rFonts w:asciiTheme="minorHAnsi" w:hAnsiTheme="minorHAnsi"/>
          <w:lang w:val="nl-NL"/>
        </w:rPr>
        <w:t xml:space="preserve">In het vervolg zal de laatste verklaring, die gebaseerd </w:t>
      </w:r>
      <w:r w:rsidR="00974F0B">
        <w:rPr>
          <w:rFonts w:asciiTheme="minorHAnsi" w:hAnsiTheme="minorHAnsi"/>
          <w:lang w:val="nl-NL"/>
        </w:rPr>
        <w:t xml:space="preserve">is </w:t>
      </w:r>
      <w:r>
        <w:rPr>
          <w:rFonts w:asciiTheme="minorHAnsi" w:hAnsiTheme="minorHAnsi"/>
          <w:lang w:val="nl-NL"/>
        </w:rPr>
        <w:t>op groeiverwachtingen, centraal staan. Deze zal worden</w:t>
      </w:r>
      <w:r w:rsidR="004674B2">
        <w:rPr>
          <w:rFonts w:asciiTheme="minorHAnsi" w:hAnsiTheme="minorHAnsi"/>
          <w:lang w:val="nl-NL"/>
        </w:rPr>
        <w:t xml:space="preserve"> getoetst op de </w:t>
      </w:r>
      <w:r w:rsidR="00F61C78">
        <w:rPr>
          <w:rFonts w:asciiTheme="minorHAnsi" w:hAnsiTheme="minorHAnsi"/>
          <w:lang w:val="nl-NL"/>
        </w:rPr>
        <w:t xml:space="preserve">Europese </w:t>
      </w:r>
      <w:r w:rsidR="004674B2">
        <w:rPr>
          <w:rFonts w:asciiTheme="minorHAnsi" w:hAnsiTheme="minorHAnsi"/>
          <w:lang w:val="nl-NL"/>
        </w:rPr>
        <w:t>markt</w:t>
      </w:r>
      <w:r w:rsidR="00F61C78">
        <w:rPr>
          <w:rFonts w:asciiTheme="minorHAnsi" w:hAnsiTheme="minorHAnsi"/>
          <w:lang w:val="nl-NL"/>
        </w:rPr>
        <w:t>, welke door de zes grootste Eurolanden wordt gerepresenteerd</w:t>
      </w:r>
      <w:r w:rsidR="004674B2">
        <w:rPr>
          <w:rFonts w:asciiTheme="minorHAnsi" w:hAnsiTheme="minorHAnsi"/>
          <w:lang w:val="nl-NL"/>
        </w:rPr>
        <w:t>. Op deze manier zou het mogelijk moeten zijn een port</w:t>
      </w:r>
      <w:r w:rsidR="00AA3319">
        <w:rPr>
          <w:rFonts w:asciiTheme="minorHAnsi" w:hAnsiTheme="minorHAnsi"/>
          <w:lang w:val="nl-NL"/>
        </w:rPr>
        <w:t xml:space="preserve">efeuille </w:t>
      </w:r>
      <w:r w:rsidR="004674B2">
        <w:rPr>
          <w:rFonts w:asciiTheme="minorHAnsi" w:hAnsiTheme="minorHAnsi"/>
          <w:lang w:val="nl-NL"/>
        </w:rPr>
        <w:t xml:space="preserve">op te stellen dat hogere rendementen realiseert dan de rest van de </w:t>
      </w:r>
      <w:r w:rsidR="00F61C78">
        <w:rPr>
          <w:rFonts w:asciiTheme="minorHAnsi" w:hAnsiTheme="minorHAnsi"/>
          <w:lang w:val="nl-NL"/>
        </w:rPr>
        <w:t>Europese</w:t>
      </w:r>
      <w:r w:rsidR="004674B2">
        <w:rPr>
          <w:rFonts w:asciiTheme="minorHAnsi" w:hAnsiTheme="minorHAnsi"/>
          <w:lang w:val="nl-NL"/>
        </w:rPr>
        <w:t xml:space="preserve"> markt.</w:t>
      </w:r>
      <w:r w:rsidR="00352665">
        <w:rPr>
          <w:rFonts w:asciiTheme="minorHAnsi" w:hAnsiTheme="minorHAnsi"/>
          <w:lang w:val="nl-NL"/>
        </w:rPr>
        <w:t xml:space="preserve"> In de onderstaande tabel nogmaals, beknopt, de twee tegenstrijdige verklaringen voor hoge, dan wel lage P/E-ratio’s.</w:t>
      </w:r>
    </w:p>
    <w:p w:rsidR="0058130B" w:rsidRDefault="0058130B" w:rsidP="001E544D">
      <w:pPr>
        <w:jc w:val="both"/>
        <w:rPr>
          <w:rFonts w:asciiTheme="minorHAnsi" w:hAnsiTheme="minorHAnsi"/>
          <w:lang w:val="nl-NL"/>
        </w:rPr>
      </w:pPr>
    </w:p>
    <w:p w:rsidR="00F61C78" w:rsidRPr="00556D23" w:rsidRDefault="00D207AE" w:rsidP="0058130B">
      <w:pPr>
        <w:jc w:val="both"/>
        <w:rPr>
          <w:rFonts w:asciiTheme="minorHAnsi" w:hAnsiTheme="minorHAnsi"/>
          <w:lang w:val="nl-NL"/>
        </w:rPr>
      </w:pPr>
      <w:r>
        <w:rPr>
          <w:rFonts w:asciiTheme="minorHAnsi" w:hAnsiTheme="minorHAnsi"/>
          <w:lang w:val="nl-NL"/>
        </w:rPr>
        <w:t>Tabel 1</w:t>
      </w:r>
      <w:r w:rsidR="001E544D">
        <w:rPr>
          <w:rFonts w:asciiTheme="minorHAnsi" w:hAnsiTheme="minorHAnsi"/>
          <w:lang w:val="nl-NL"/>
        </w:rPr>
        <w:t>: De tegenstrijdige constateringen op het gebied van waarde en groei.</w:t>
      </w:r>
    </w:p>
    <w:tbl>
      <w:tblPr>
        <w:tblStyle w:val="MediumList1"/>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5A0"/>
      </w:tblPr>
      <w:tblGrid>
        <w:gridCol w:w="1560"/>
        <w:gridCol w:w="708"/>
        <w:gridCol w:w="1843"/>
        <w:gridCol w:w="4987"/>
      </w:tblGrid>
      <w:tr w:rsidR="0058130B" w:rsidRPr="00EE426A" w:rsidTr="0058130B">
        <w:trPr>
          <w:cnfStyle w:val="100000000000"/>
        </w:trPr>
        <w:tc>
          <w:tcPr>
            <w:cnfStyle w:val="001000000000"/>
            <w:tcW w:w="1560" w:type="dxa"/>
            <w:tcBorders>
              <w:top w:val="single" w:sz="4" w:space="0" w:color="auto"/>
              <w:left w:val="single" w:sz="4" w:space="0" w:color="auto"/>
              <w:bottom w:val="single" w:sz="4" w:space="0" w:color="auto"/>
              <w:right w:val="single" w:sz="4" w:space="0" w:color="auto"/>
            </w:tcBorders>
          </w:tcPr>
          <w:p w:rsidR="0058130B" w:rsidRPr="00F61C78" w:rsidRDefault="003601B6" w:rsidP="0058130B">
            <w:pPr>
              <w:spacing w:line="360" w:lineRule="auto"/>
              <w:rPr>
                <w:b w:val="0"/>
                <w:sz w:val="16"/>
                <w:szCs w:val="16"/>
              </w:rPr>
            </w:pPr>
            <w:r w:rsidRPr="00F61C78">
              <w:rPr>
                <w:sz w:val="16"/>
                <w:szCs w:val="16"/>
              </w:rPr>
              <w:t>Onderzoeker(s)</w:t>
            </w:r>
          </w:p>
        </w:tc>
        <w:tc>
          <w:tcPr>
            <w:tcW w:w="708" w:type="dxa"/>
            <w:tcBorders>
              <w:top w:val="single" w:sz="4" w:space="0" w:color="auto"/>
              <w:left w:val="single" w:sz="4" w:space="0" w:color="auto"/>
              <w:bottom w:val="single" w:sz="4" w:space="0" w:color="auto"/>
              <w:right w:val="single" w:sz="4" w:space="0" w:color="auto"/>
            </w:tcBorders>
          </w:tcPr>
          <w:p w:rsidR="0058130B" w:rsidRPr="00F61C78" w:rsidRDefault="00F61C78" w:rsidP="00AC785E">
            <w:pPr>
              <w:spacing w:line="360" w:lineRule="auto"/>
              <w:cnfStyle w:val="100000000000"/>
              <w:rPr>
                <w:rFonts w:ascii="Times New Roman" w:eastAsia="Times New Roman" w:hAnsi="Times New Roman" w:cs="Times New Roman"/>
                <w:color w:val="auto"/>
                <w:sz w:val="16"/>
                <w:szCs w:val="16"/>
                <w:lang w:val="en-GB"/>
              </w:rPr>
            </w:pPr>
            <w:proofErr w:type="spellStart"/>
            <w:r>
              <w:rPr>
                <w:b/>
                <w:sz w:val="16"/>
                <w:szCs w:val="16"/>
              </w:rPr>
              <w:t>Tijd</w:t>
            </w:r>
            <w:r w:rsidR="00AC785E">
              <w:rPr>
                <w:b/>
                <w:sz w:val="16"/>
                <w:szCs w:val="16"/>
              </w:rPr>
              <w:t>-</w:t>
            </w:r>
            <w:r>
              <w:rPr>
                <w:b/>
                <w:sz w:val="16"/>
                <w:szCs w:val="16"/>
              </w:rPr>
              <w:t>spanne</w:t>
            </w:r>
            <w:proofErr w:type="spellEnd"/>
          </w:p>
        </w:tc>
        <w:tc>
          <w:tcPr>
            <w:tcW w:w="1843" w:type="dxa"/>
            <w:tcBorders>
              <w:top w:val="single" w:sz="4" w:space="0" w:color="auto"/>
              <w:left w:val="single" w:sz="4" w:space="0" w:color="auto"/>
              <w:bottom w:val="single" w:sz="4" w:space="0" w:color="auto"/>
              <w:right w:val="single" w:sz="4" w:space="0" w:color="auto"/>
            </w:tcBorders>
          </w:tcPr>
          <w:p w:rsidR="0058130B" w:rsidRPr="00F61C78" w:rsidRDefault="003601B6" w:rsidP="0058130B">
            <w:pPr>
              <w:spacing w:line="360" w:lineRule="auto"/>
              <w:cnfStyle w:val="100000000000"/>
              <w:rPr>
                <w:sz w:val="16"/>
                <w:szCs w:val="16"/>
              </w:rPr>
            </w:pPr>
            <w:r w:rsidRPr="00F61C78">
              <w:rPr>
                <w:b/>
                <w:sz w:val="16"/>
                <w:szCs w:val="16"/>
              </w:rPr>
              <w:t>Dataset</w:t>
            </w:r>
          </w:p>
        </w:tc>
        <w:tc>
          <w:tcPr>
            <w:cnfStyle w:val="000100000000"/>
            <w:tcW w:w="4987" w:type="dxa"/>
            <w:tcBorders>
              <w:top w:val="single" w:sz="4" w:space="0" w:color="auto"/>
              <w:left w:val="single" w:sz="4" w:space="0" w:color="auto"/>
              <w:bottom w:val="single" w:sz="4" w:space="0" w:color="auto"/>
              <w:right w:val="single" w:sz="4" w:space="0" w:color="auto"/>
            </w:tcBorders>
          </w:tcPr>
          <w:p w:rsidR="0058130B" w:rsidRPr="00F61C78" w:rsidRDefault="003601B6" w:rsidP="0058130B">
            <w:pPr>
              <w:spacing w:line="360" w:lineRule="auto"/>
              <w:rPr>
                <w:b w:val="0"/>
                <w:sz w:val="16"/>
                <w:szCs w:val="16"/>
              </w:rPr>
            </w:pPr>
            <w:r w:rsidRPr="00F61C78">
              <w:rPr>
                <w:sz w:val="16"/>
                <w:szCs w:val="16"/>
              </w:rPr>
              <w:t>Conclusie</w:t>
            </w:r>
          </w:p>
        </w:tc>
      </w:tr>
      <w:tr w:rsidR="003A24FB" w:rsidRPr="00B8170A" w:rsidTr="0058130B">
        <w:trPr>
          <w:cnfStyle w:val="000000100000"/>
        </w:trPr>
        <w:tc>
          <w:tcPr>
            <w:cnfStyle w:val="001000000000"/>
            <w:tcW w:w="1560" w:type="dxa"/>
            <w:tcBorders>
              <w:top w:val="single" w:sz="4" w:space="0" w:color="auto"/>
              <w:left w:val="single" w:sz="4" w:space="0" w:color="auto"/>
              <w:bottom w:val="nil"/>
              <w:right w:val="single" w:sz="4" w:space="0" w:color="auto"/>
            </w:tcBorders>
          </w:tcPr>
          <w:p w:rsidR="003A24FB" w:rsidRPr="00F61C78" w:rsidRDefault="003601B6" w:rsidP="0058130B">
            <w:pPr>
              <w:spacing w:line="360" w:lineRule="auto"/>
              <w:rPr>
                <w:b w:val="0"/>
                <w:sz w:val="16"/>
                <w:szCs w:val="16"/>
              </w:rPr>
            </w:pPr>
            <w:proofErr w:type="spellStart"/>
            <w:r w:rsidRPr="00F61C78">
              <w:rPr>
                <w:sz w:val="16"/>
                <w:szCs w:val="16"/>
              </w:rPr>
              <w:t>Ball</w:t>
            </w:r>
            <w:proofErr w:type="spellEnd"/>
            <w:r w:rsidRPr="00F61C78">
              <w:rPr>
                <w:sz w:val="16"/>
                <w:szCs w:val="16"/>
              </w:rPr>
              <w:t xml:space="preserve"> (1978)</w:t>
            </w:r>
          </w:p>
        </w:tc>
        <w:tc>
          <w:tcPr>
            <w:tcW w:w="708" w:type="dxa"/>
            <w:tcBorders>
              <w:top w:val="single" w:sz="4" w:space="0" w:color="auto"/>
              <w:left w:val="single" w:sz="4" w:space="0" w:color="auto"/>
              <w:bottom w:val="nil"/>
              <w:right w:val="single" w:sz="4" w:space="0" w:color="auto"/>
            </w:tcBorders>
          </w:tcPr>
          <w:p w:rsidR="003A24FB" w:rsidRPr="00F61C78" w:rsidRDefault="003601B6" w:rsidP="0058130B">
            <w:pPr>
              <w:spacing w:line="360" w:lineRule="auto"/>
              <w:jc w:val="center"/>
              <w:cnfStyle w:val="000000100000"/>
              <w:rPr>
                <w:sz w:val="16"/>
                <w:szCs w:val="16"/>
              </w:rPr>
            </w:pPr>
            <w:r w:rsidRPr="00F61C78">
              <w:rPr>
                <w:sz w:val="16"/>
                <w:szCs w:val="16"/>
              </w:rPr>
              <w:t>-</w:t>
            </w:r>
          </w:p>
        </w:tc>
        <w:tc>
          <w:tcPr>
            <w:tcW w:w="1843" w:type="dxa"/>
            <w:tcBorders>
              <w:top w:val="single" w:sz="4" w:space="0" w:color="auto"/>
              <w:left w:val="single" w:sz="4" w:space="0" w:color="auto"/>
              <w:bottom w:val="nil"/>
              <w:right w:val="single" w:sz="4" w:space="0" w:color="auto"/>
            </w:tcBorders>
          </w:tcPr>
          <w:p w:rsidR="003A24FB" w:rsidRPr="00F61C78" w:rsidRDefault="003601B6" w:rsidP="0058130B">
            <w:pPr>
              <w:spacing w:line="360" w:lineRule="auto"/>
              <w:cnfStyle w:val="000000100000"/>
              <w:rPr>
                <w:sz w:val="16"/>
                <w:szCs w:val="16"/>
              </w:rPr>
            </w:pPr>
            <w:r w:rsidRPr="00F61C78">
              <w:rPr>
                <w:sz w:val="16"/>
                <w:szCs w:val="16"/>
              </w:rPr>
              <w:t>Literatuuronderzoek</w:t>
            </w:r>
          </w:p>
        </w:tc>
        <w:tc>
          <w:tcPr>
            <w:cnfStyle w:val="000100000000"/>
            <w:tcW w:w="4987" w:type="dxa"/>
            <w:tcBorders>
              <w:top w:val="single" w:sz="4" w:space="0" w:color="auto"/>
              <w:left w:val="single" w:sz="4" w:space="0" w:color="auto"/>
              <w:bottom w:val="nil"/>
              <w:right w:val="single" w:sz="4" w:space="0" w:color="auto"/>
            </w:tcBorders>
          </w:tcPr>
          <w:p w:rsidR="003A24FB" w:rsidRPr="00F61C78" w:rsidRDefault="003601B6" w:rsidP="00F93611">
            <w:pPr>
              <w:spacing w:line="360" w:lineRule="auto"/>
              <w:rPr>
                <w:b w:val="0"/>
                <w:sz w:val="16"/>
                <w:szCs w:val="16"/>
              </w:rPr>
            </w:pPr>
            <w:r w:rsidRPr="00F61C78">
              <w:rPr>
                <w:sz w:val="16"/>
                <w:szCs w:val="16"/>
              </w:rPr>
              <w:t xml:space="preserve">Veel variabelen, waaronder de E/P-ratio, zijn onderhevig aan een veelvoud </w:t>
            </w:r>
            <w:r w:rsidR="00BC4950">
              <w:rPr>
                <w:sz w:val="16"/>
                <w:szCs w:val="16"/>
              </w:rPr>
              <w:t>van</w:t>
            </w:r>
            <w:r w:rsidR="00B8170A">
              <w:rPr>
                <w:sz w:val="16"/>
                <w:szCs w:val="16"/>
              </w:rPr>
              <w:t xml:space="preserve"> </w:t>
            </w:r>
            <w:r w:rsidRPr="00F61C78">
              <w:rPr>
                <w:sz w:val="16"/>
                <w:szCs w:val="16"/>
              </w:rPr>
              <w:t>factoren die ze beïnvloeden. Een conclusie trekken aan de hand van deze variabele</w:t>
            </w:r>
            <w:r w:rsidR="00BC4950">
              <w:rPr>
                <w:sz w:val="16"/>
                <w:szCs w:val="16"/>
              </w:rPr>
              <w:t>n</w:t>
            </w:r>
            <w:r w:rsidRPr="00F61C78">
              <w:rPr>
                <w:sz w:val="16"/>
                <w:szCs w:val="16"/>
              </w:rPr>
              <w:t xml:space="preserve"> is daarom ook niet reëel. In geval van de E/P-ratio, wordt gesteld dat deze waarschijnlijk vooral zo hoog is door een hoog risico, wat de bron van dit risico ook mag zijn. </w:t>
            </w:r>
          </w:p>
        </w:tc>
      </w:tr>
      <w:tr w:rsidR="0058130B" w:rsidRPr="00B8170A" w:rsidTr="0058130B">
        <w:tc>
          <w:tcPr>
            <w:cnfStyle w:val="001000000000"/>
            <w:tcW w:w="1560" w:type="dxa"/>
            <w:tcBorders>
              <w:top w:val="single" w:sz="4" w:space="0" w:color="auto"/>
              <w:left w:val="single" w:sz="4" w:space="0" w:color="auto"/>
              <w:bottom w:val="nil"/>
              <w:right w:val="single" w:sz="4" w:space="0" w:color="auto"/>
            </w:tcBorders>
          </w:tcPr>
          <w:p w:rsidR="0058130B" w:rsidRPr="00F61C78" w:rsidRDefault="003601B6" w:rsidP="0058130B">
            <w:pPr>
              <w:spacing w:line="360" w:lineRule="auto"/>
              <w:rPr>
                <w:b w:val="0"/>
                <w:sz w:val="16"/>
                <w:szCs w:val="16"/>
              </w:rPr>
            </w:pPr>
            <w:r w:rsidRPr="00F61C78">
              <w:rPr>
                <w:sz w:val="16"/>
                <w:szCs w:val="16"/>
              </w:rPr>
              <w:t>Fama en French (1992)</w:t>
            </w:r>
          </w:p>
        </w:tc>
        <w:tc>
          <w:tcPr>
            <w:tcW w:w="708" w:type="dxa"/>
            <w:tcBorders>
              <w:top w:val="single" w:sz="4" w:space="0" w:color="auto"/>
              <w:left w:val="single" w:sz="4" w:space="0" w:color="auto"/>
              <w:bottom w:val="nil"/>
              <w:right w:val="single" w:sz="4" w:space="0" w:color="auto"/>
            </w:tcBorders>
          </w:tcPr>
          <w:p w:rsidR="0058130B" w:rsidRPr="00F61C78" w:rsidRDefault="003601B6" w:rsidP="0058130B">
            <w:pPr>
              <w:spacing w:line="360" w:lineRule="auto"/>
              <w:jc w:val="center"/>
              <w:cnfStyle w:val="000000000000"/>
              <w:rPr>
                <w:rFonts w:ascii="Times New Roman" w:eastAsia="Times New Roman" w:hAnsi="Times New Roman" w:cs="Times New Roman"/>
                <w:color w:val="auto"/>
                <w:sz w:val="16"/>
                <w:szCs w:val="16"/>
                <w:lang w:val="en-GB"/>
              </w:rPr>
            </w:pPr>
            <w:r w:rsidRPr="00F61C78">
              <w:rPr>
                <w:sz w:val="16"/>
                <w:szCs w:val="16"/>
              </w:rPr>
              <w:t>1963-1990</w:t>
            </w:r>
          </w:p>
        </w:tc>
        <w:tc>
          <w:tcPr>
            <w:tcW w:w="1843" w:type="dxa"/>
            <w:tcBorders>
              <w:top w:val="single" w:sz="4" w:space="0" w:color="auto"/>
              <w:left w:val="single" w:sz="4" w:space="0" w:color="auto"/>
              <w:bottom w:val="nil"/>
              <w:right w:val="single" w:sz="4" w:space="0" w:color="auto"/>
            </w:tcBorders>
          </w:tcPr>
          <w:p w:rsidR="0058130B" w:rsidRPr="00F61C78" w:rsidRDefault="003601B6" w:rsidP="0058130B">
            <w:pPr>
              <w:spacing w:line="360" w:lineRule="auto"/>
              <w:cnfStyle w:val="000000000000"/>
              <w:rPr>
                <w:sz w:val="16"/>
                <w:szCs w:val="16"/>
              </w:rPr>
            </w:pPr>
            <w:r w:rsidRPr="00F61C78">
              <w:rPr>
                <w:sz w:val="16"/>
                <w:szCs w:val="16"/>
              </w:rPr>
              <w:t xml:space="preserve">NYSE, Amex en NASDAQ </w:t>
            </w:r>
          </w:p>
        </w:tc>
        <w:tc>
          <w:tcPr>
            <w:cnfStyle w:val="000100000000"/>
            <w:tcW w:w="4987" w:type="dxa"/>
            <w:tcBorders>
              <w:top w:val="single" w:sz="4" w:space="0" w:color="auto"/>
              <w:left w:val="single" w:sz="4" w:space="0" w:color="auto"/>
              <w:bottom w:val="nil"/>
              <w:right w:val="single" w:sz="4" w:space="0" w:color="auto"/>
            </w:tcBorders>
          </w:tcPr>
          <w:p w:rsidR="0058130B" w:rsidRPr="00F61C78" w:rsidRDefault="003601B6" w:rsidP="0058130B">
            <w:pPr>
              <w:spacing w:line="360" w:lineRule="auto"/>
              <w:rPr>
                <w:b w:val="0"/>
                <w:sz w:val="16"/>
                <w:szCs w:val="16"/>
              </w:rPr>
            </w:pPr>
            <w:r w:rsidRPr="00F61C78">
              <w:rPr>
                <w:sz w:val="16"/>
                <w:szCs w:val="16"/>
              </w:rPr>
              <w:t>Aan abnormaal hoge rendementen kunnen een aantal redenen ten grondslag liggen. 1) Extra risico, ‘</w:t>
            </w:r>
            <w:proofErr w:type="spellStart"/>
            <w:r w:rsidRPr="00F61C78">
              <w:rPr>
                <w:sz w:val="16"/>
                <w:szCs w:val="16"/>
              </w:rPr>
              <w:t>financial</w:t>
            </w:r>
            <w:proofErr w:type="spellEnd"/>
            <w:r w:rsidRPr="00F61C78">
              <w:rPr>
                <w:sz w:val="16"/>
                <w:szCs w:val="16"/>
              </w:rPr>
              <w:t xml:space="preserve"> </w:t>
            </w:r>
            <w:proofErr w:type="spellStart"/>
            <w:r w:rsidRPr="00F61C78">
              <w:rPr>
                <w:sz w:val="16"/>
                <w:szCs w:val="16"/>
              </w:rPr>
              <w:t>distress</w:t>
            </w:r>
            <w:proofErr w:type="spellEnd"/>
            <w:r w:rsidRPr="00F61C78">
              <w:rPr>
                <w:sz w:val="16"/>
                <w:szCs w:val="16"/>
              </w:rPr>
              <w:t>’ genoemd 2) De grootte van een bedrijf, kleinere bedrijven zijn vatbaarder voor financiële malaise en zijn derhalve riskantere investeringen.</w:t>
            </w:r>
          </w:p>
        </w:tc>
      </w:tr>
      <w:tr w:rsidR="0058130B" w:rsidRPr="00B8170A" w:rsidTr="0058130B">
        <w:trPr>
          <w:cnfStyle w:val="000000100000"/>
        </w:trPr>
        <w:tc>
          <w:tcPr>
            <w:cnfStyle w:val="001000000000"/>
            <w:tcW w:w="1560" w:type="dxa"/>
            <w:tcBorders>
              <w:top w:val="nil"/>
              <w:left w:val="single" w:sz="4" w:space="0" w:color="auto"/>
              <w:bottom w:val="nil"/>
              <w:right w:val="single" w:sz="4" w:space="0" w:color="auto"/>
            </w:tcBorders>
          </w:tcPr>
          <w:p w:rsidR="0058130B" w:rsidRPr="00F61C78" w:rsidRDefault="003601B6" w:rsidP="0058130B">
            <w:pPr>
              <w:spacing w:line="360" w:lineRule="auto"/>
              <w:rPr>
                <w:sz w:val="16"/>
                <w:szCs w:val="16"/>
              </w:rPr>
            </w:pPr>
            <w:proofErr w:type="spellStart"/>
            <w:r w:rsidRPr="00F61C78">
              <w:rPr>
                <w:sz w:val="16"/>
                <w:szCs w:val="16"/>
              </w:rPr>
              <w:t>Lakonishok</w:t>
            </w:r>
            <w:proofErr w:type="spellEnd"/>
            <w:r w:rsidRPr="00F61C78">
              <w:rPr>
                <w:sz w:val="16"/>
                <w:szCs w:val="16"/>
              </w:rPr>
              <w:t xml:space="preserve"> et al. (1994)</w:t>
            </w:r>
          </w:p>
        </w:tc>
        <w:tc>
          <w:tcPr>
            <w:tcW w:w="708" w:type="dxa"/>
            <w:tcBorders>
              <w:top w:val="nil"/>
              <w:left w:val="single" w:sz="4" w:space="0" w:color="auto"/>
              <w:bottom w:val="nil"/>
              <w:right w:val="single" w:sz="4" w:space="0" w:color="auto"/>
            </w:tcBorders>
          </w:tcPr>
          <w:p w:rsidR="0058130B" w:rsidRPr="00F61C78" w:rsidRDefault="003601B6" w:rsidP="0058130B">
            <w:pPr>
              <w:spacing w:line="360" w:lineRule="auto"/>
              <w:jc w:val="center"/>
              <w:cnfStyle w:val="000000100000"/>
              <w:rPr>
                <w:sz w:val="16"/>
                <w:szCs w:val="16"/>
              </w:rPr>
            </w:pPr>
            <w:r w:rsidRPr="00F61C78">
              <w:rPr>
                <w:sz w:val="16"/>
                <w:szCs w:val="16"/>
              </w:rPr>
              <w:t>1963 - 1990</w:t>
            </w:r>
          </w:p>
        </w:tc>
        <w:tc>
          <w:tcPr>
            <w:tcW w:w="1843" w:type="dxa"/>
            <w:tcBorders>
              <w:top w:val="nil"/>
              <w:left w:val="single" w:sz="4" w:space="0" w:color="auto"/>
              <w:bottom w:val="nil"/>
              <w:right w:val="single" w:sz="4" w:space="0" w:color="auto"/>
            </w:tcBorders>
          </w:tcPr>
          <w:p w:rsidR="0058130B" w:rsidRPr="00F61C78" w:rsidRDefault="003601B6" w:rsidP="0058130B">
            <w:pPr>
              <w:spacing w:line="360" w:lineRule="auto"/>
              <w:cnfStyle w:val="000000100000"/>
              <w:rPr>
                <w:sz w:val="16"/>
                <w:szCs w:val="16"/>
              </w:rPr>
            </w:pPr>
            <w:r w:rsidRPr="00F61C78">
              <w:rPr>
                <w:sz w:val="16"/>
                <w:szCs w:val="16"/>
              </w:rPr>
              <w:t xml:space="preserve">NYSE, Amex en NASDAQ </w:t>
            </w:r>
          </w:p>
        </w:tc>
        <w:tc>
          <w:tcPr>
            <w:cnfStyle w:val="000100000000"/>
            <w:tcW w:w="4987" w:type="dxa"/>
            <w:tcBorders>
              <w:top w:val="nil"/>
              <w:left w:val="single" w:sz="4" w:space="0" w:color="auto"/>
              <w:bottom w:val="nil"/>
              <w:right w:val="single" w:sz="4" w:space="0" w:color="auto"/>
            </w:tcBorders>
          </w:tcPr>
          <w:p w:rsidR="0058130B" w:rsidRPr="00F61C78" w:rsidRDefault="003601B6" w:rsidP="0058130B">
            <w:pPr>
              <w:spacing w:line="360" w:lineRule="auto"/>
              <w:rPr>
                <w:sz w:val="16"/>
                <w:szCs w:val="16"/>
              </w:rPr>
            </w:pPr>
            <w:r w:rsidRPr="00F61C78">
              <w:rPr>
                <w:sz w:val="16"/>
                <w:szCs w:val="16"/>
              </w:rPr>
              <w:t>Aandelen met een hoge E/P-ratio (dus lage P/E-ratio) zijn zeer winstgevend, dit komt door de onderschatting van de groeivoet over de hele markt.</w:t>
            </w:r>
          </w:p>
        </w:tc>
      </w:tr>
      <w:tr w:rsidR="0058130B" w:rsidRPr="00B8170A" w:rsidTr="0058130B">
        <w:tc>
          <w:tcPr>
            <w:cnfStyle w:val="001000000000"/>
            <w:tcW w:w="1560" w:type="dxa"/>
            <w:tcBorders>
              <w:top w:val="nil"/>
              <w:left w:val="single" w:sz="4" w:space="0" w:color="auto"/>
              <w:bottom w:val="single" w:sz="4" w:space="0" w:color="auto"/>
              <w:right w:val="single" w:sz="4" w:space="0" w:color="auto"/>
            </w:tcBorders>
          </w:tcPr>
          <w:p w:rsidR="0058130B" w:rsidRPr="00F61C78" w:rsidRDefault="003601B6" w:rsidP="0058130B">
            <w:pPr>
              <w:spacing w:line="360" w:lineRule="auto"/>
              <w:rPr>
                <w:b w:val="0"/>
                <w:sz w:val="16"/>
                <w:szCs w:val="16"/>
              </w:rPr>
            </w:pPr>
            <w:r w:rsidRPr="00F61C78">
              <w:rPr>
                <w:sz w:val="16"/>
                <w:szCs w:val="16"/>
              </w:rPr>
              <w:t xml:space="preserve">La </w:t>
            </w:r>
            <w:proofErr w:type="spellStart"/>
            <w:r w:rsidRPr="00F61C78">
              <w:rPr>
                <w:sz w:val="16"/>
                <w:szCs w:val="16"/>
              </w:rPr>
              <w:t>Porta</w:t>
            </w:r>
            <w:proofErr w:type="spellEnd"/>
            <w:r w:rsidRPr="00F61C78">
              <w:rPr>
                <w:sz w:val="16"/>
                <w:szCs w:val="16"/>
              </w:rPr>
              <w:t xml:space="preserve"> et al. (1996)</w:t>
            </w:r>
          </w:p>
        </w:tc>
        <w:tc>
          <w:tcPr>
            <w:tcW w:w="708" w:type="dxa"/>
            <w:tcBorders>
              <w:top w:val="nil"/>
              <w:left w:val="single" w:sz="4" w:space="0" w:color="auto"/>
              <w:bottom w:val="single" w:sz="4" w:space="0" w:color="auto"/>
              <w:right w:val="single" w:sz="4" w:space="0" w:color="auto"/>
            </w:tcBorders>
          </w:tcPr>
          <w:p w:rsidR="0058130B" w:rsidRPr="00F61C78" w:rsidRDefault="003601B6" w:rsidP="0058130B">
            <w:pPr>
              <w:spacing w:line="360" w:lineRule="auto"/>
              <w:jc w:val="center"/>
              <w:cnfStyle w:val="000000000000"/>
              <w:rPr>
                <w:sz w:val="16"/>
                <w:szCs w:val="16"/>
              </w:rPr>
            </w:pPr>
            <w:r w:rsidRPr="00F61C78">
              <w:rPr>
                <w:sz w:val="16"/>
                <w:szCs w:val="16"/>
              </w:rPr>
              <w:t>1971 – 1993</w:t>
            </w:r>
          </w:p>
        </w:tc>
        <w:tc>
          <w:tcPr>
            <w:tcW w:w="1843" w:type="dxa"/>
            <w:tcBorders>
              <w:top w:val="nil"/>
              <w:left w:val="single" w:sz="4" w:space="0" w:color="auto"/>
              <w:bottom w:val="single" w:sz="4" w:space="0" w:color="auto"/>
              <w:right w:val="single" w:sz="4" w:space="0" w:color="auto"/>
            </w:tcBorders>
          </w:tcPr>
          <w:p w:rsidR="0058130B" w:rsidRPr="00F61C78" w:rsidRDefault="003601B6" w:rsidP="0058130B">
            <w:pPr>
              <w:spacing w:line="360" w:lineRule="auto"/>
              <w:cnfStyle w:val="000000000000"/>
              <w:rPr>
                <w:sz w:val="16"/>
                <w:szCs w:val="16"/>
              </w:rPr>
            </w:pPr>
            <w:r w:rsidRPr="00F61C78">
              <w:rPr>
                <w:sz w:val="16"/>
                <w:szCs w:val="16"/>
              </w:rPr>
              <w:t>NYSE, AMEX en NASDAQ</w:t>
            </w:r>
          </w:p>
        </w:tc>
        <w:tc>
          <w:tcPr>
            <w:cnfStyle w:val="000100000000"/>
            <w:tcW w:w="4987" w:type="dxa"/>
            <w:tcBorders>
              <w:top w:val="nil"/>
              <w:left w:val="single" w:sz="4" w:space="0" w:color="auto"/>
              <w:bottom w:val="single" w:sz="4" w:space="0" w:color="auto"/>
              <w:right w:val="single" w:sz="4" w:space="0" w:color="auto"/>
            </w:tcBorders>
          </w:tcPr>
          <w:p w:rsidR="0058130B" w:rsidRPr="00F61C78" w:rsidRDefault="003601B6" w:rsidP="0058130B">
            <w:pPr>
              <w:spacing w:line="360" w:lineRule="auto"/>
              <w:rPr>
                <w:b w:val="0"/>
                <w:sz w:val="16"/>
                <w:szCs w:val="16"/>
              </w:rPr>
            </w:pPr>
            <w:r w:rsidRPr="00F61C78">
              <w:rPr>
                <w:sz w:val="16"/>
                <w:szCs w:val="16"/>
              </w:rPr>
              <w:t>Aandelen met hoge P/E-ratio’s blijken lagere rendementen te behalen dan de markt. Dit zijn vooral grote, voormalig zeer winstgevende aandelen waarvan wordt verwacht dat ze deze lijn doorzetten.</w:t>
            </w:r>
          </w:p>
        </w:tc>
      </w:tr>
    </w:tbl>
    <w:p w:rsidR="001453B8" w:rsidRPr="00556D23" w:rsidRDefault="001453B8" w:rsidP="00672BEC">
      <w:pPr>
        <w:rPr>
          <w:rFonts w:asciiTheme="minorHAnsi" w:hAnsiTheme="minorHAnsi"/>
          <w:lang w:val="nl-NL"/>
        </w:rPr>
      </w:pPr>
    </w:p>
    <w:p w:rsidR="001453B8" w:rsidRPr="00556D23" w:rsidRDefault="001453B8" w:rsidP="00672BEC">
      <w:pPr>
        <w:rPr>
          <w:rFonts w:asciiTheme="minorHAnsi" w:hAnsiTheme="minorHAnsi"/>
          <w:lang w:val="nl-NL"/>
        </w:rPr>
      </w:pPr>
    </w:p>
    <w:p w:rsidR="001453B8" w:rsidRDefault="001453B8" w:rsidP="00672BEC">
      <w:pPr>
        <w:rPr>
          <w:rFonts w:asciiTheme="minorHAnsi" w:hAnsiTheme="minorHAnsi"/>
          <w:lang w:val="nl-NL"/>
        </w:rPr>
      </w:pPr>
    </w:p>
    <w:p w:rsidR="00166B08" w:rsidRDefault="00166B08" w:rsidP="00672BEC">
      <w:pPr>
        <w:rPr>
          <w:rFonts w:asciiTheme="minorHAnsi" w:hAnsiTheme="minorHAnsi"/>
          <w:lang w:val="nl-NL"/>
        </w:rPr>
      </w:pPr>
    </w:p>
    <w:p w:rsidR="004A5EB8" w:rsidRDefault="004A5EB8" w:rsidP="00672BEC">
      <w:pPr>
        <w:rPr>
          <w:rFonts w:asciiTheme="minorHAnsi" w:hAnsiTheme="minorHAnsi"/>
          <w:lang w:val="nl-NL"/>
        </w:rPr>
      </w:pPr>
    </w:p>
    <w:p w:rsidR="004A5EB8" w:rsidRDefault="004A5EB8" w:rsidP="00672BEC">
      <w:pPr>
        <w:rPr>
          <w:rFonts w:asciiTheme="minorHAnsi" w:hAnsiTheme="minorHAnsi"/>
          <w:lang w:val="nl-NL"/>
        </w:rPr>
      </w:pPr>
    </w:p>
    <w:p w:rsidR="00F61C78" w:rsidRDefault="00F61C78" w:rsidP="00672BEC">
      <w:pPr>
        <w:rPr>
          <w:rFonts w:asciiTheme="minorHAnsi" w:hAnsiTheme="minorHAnsi"/>
          <w:lang w:val="nl-NL"/>
        </w:rPr>
      </w:pPr>
    </w:p>
    <w:p w:rsidR="00F61C78" w:rsidRDefault="00F61C78" w:rsidP="00672BEC">
      <w:pPr>
        <w:rPr>
          <w:rFonts w:asciiTheme="minorHAnsi" w:hAnsiTheme="minorHAnsi"/>
          <w:lang w:val="nl-NL"/>
        </w:rPr>
      </w:pPr>
    </w:p>
    <w:p w:rsidR="00F61C78" w:rsidRDefault="00F61C78" w:rsidP="00672BEC">
      <w:pPr>
        <w:rPr>
          <w:rFonts w:asciiTheme="minorHAnsi" w:hAnsiTheme="minorHAnsi"/>
          <w:lang w:val="nl-NL"/>
        </w:rPr>
      </w:pPr>
    </w:p>
    <w:p w:rsidR="00F61C78" w:rsidRDefault="00F61C78" w:rsidP="00672BEC">
      <w:pPr>
        <w:rPr>
          <w:rFonts w:asciiTheme="minorHAnsi" w:hAnsiTheme="minorHAnsi"/>
          <w:lang w:val="nl-NL"/>
        </w:rPr>
      </w:pPr>
    </w:p>
    <w:p w:rsidR="00F61C78" w:rsidRDefault="00F61C78" w:rsidP="00672BEC">
      <w:pPr>
        <w:rPr>
          <w:rFonts w:asciiTheme="minorHAnsi" w:hAnsiTheme="minorHAnsi"/>
          <w:lang w:val="nl-NL"/>
        </w:rPr>
      </w:pPr>
    </w:p>
    <w:p w:rsidR="00F61C78" w:rsidRDefault="00F61C78" w:rsidP="00672BEC">
      <w:pPr>
        <w:rPr>
          <w:rFonts w:asciiTheme="minorHAnsi" w:hAnsiTheme="minorHAnsi"/>
          <w:lang w:val="nl-NL"/>
        </w:rPr>
      </w:pPr>
    </w:p>
    <w:p w:rsidR="00F61C78" w:rsidRDefault="00F61C78" w:rsidP="00672BEC">
      <w:pPr>
        <w:rPr>
          <w:rFonts w:asciiTheme="minorHAnsi" w:hAnsiTheme="minorHAnsi"/>
          <w:lang w:val="nl-NL"/>
        </w:rPr>
      </w:pPr>
    </w:p>
    <w:p w:rsidR="00F61C78" w:rsidRDefault="00F61C78" w:rsidP="00672BEC">
      <w:pPr>
        <w:rPr>
          <w:rFonts w:asciiTheme="minorHAnsi" w:hAnsiTheme="minorHAnsi"/>
          <w:lang w:val="nl-NL"/>
        </w:rPr>
      </w:pPr>
    </w:p>
    <w:p w:rsidR="00F61C78" w:rsidRDefault="00F61C78" w:rsidP="00672BEC">
      <w:pPr>
        <w:rPr>
          <w:rFonts w:asciiTheme="minorHAnsi" w:hAnsiTheme="minorHAnsi"/>
          <w:lang w:val="nl-NL"/>
        </w:rPr>
      </w:pPr>
    </w:p>
    <w:p w:rsidR="001A1715" w:rsidRPr="00402BBE" w:rsidRDefault="008D4D04" w:rsidP="006700D9">
      <w:pPr>
        <w:pStyle w:val="Heading1"/>
        <w:numPr>
          <w:ilvl w:val="0"/>
          <w:numId w:val="10"/>
        </w:numPr>
        <w:rPr>
          <w:lang w:val="en-US"/>
        </w:rPr>
      </w:pPr>
      <w:bookmarkStart w:id="10" w:name="_Toc389956587"/>
      <w:proofErr w:type="spellStart"/>
      <w:r w:rsidRPr="00402BBE">
        <w:rPr>
          <w:lang w:val="en-US"/>
        </w:rPr>
        <w:lastRenderedPageBreak/>
        <w:t>Literatuuronderzoek</w:t>
      </w:r>
      <w:bookmarkEnd w:id="10"/>
      <w:proofErr w:type="spellEnd"/>
    </w:p>
    <w:p w:rsidR="007E145D" w:rsidRDefault="005D6959" w:rsidP="00141648">
      <w:pPr>
        <w:spacing w:line="360" w:lineRule="auto"/>
        <w:jc w:val="both"/>
        <w:rPr>
          <w:rFonts w:asciiTheme="minorHAnsi" w:hAnsiTheme="minorHAnsi"/>
          <w:lang w:val="nl-NL"/>
        </w:rPr>
      </w:pPr>
      <w:r>
        <w:rPr>
          <w:rFonts w:asciiTheme="minorHAnsi" w:hAnsiTheme="minorHAnsi"/>
          <w:lang w:val="nl-NL"/>
        </w:rPr>
        <w:t>Een onderzoek als dit is niet nieuw, derhalve zal in dit hoofdstuk worden gekeken tot welke conclusies</w:t>
      </w:r>
      <w:r w:rsidR="00CB2507">
        <w:rPr>
          <w:rFonts w:asciiTheme="minorHAnsi" w:hAnsiTheme="minorHAnsi"/>
          <w:lang w:val="nl-NL"/>
        </w:rPr>
        <w:t xml:space="preserve"> </w:t>
      </w:r>
      <w:r>
        <w:rPr>
          <w:rFonts w:asciiTheme="minorHAnsi" w:hAnsiTheme="minorHAnsi"/>
          <w:lang w:val="nl-NL"/>
        </w:rPr>
        <w:t>eerdere onderzoeken kwamen.</w:t>
      </w:r>
      <w:r w:rsidR="00EB12F7">
        <w:rPr>
          <w:rFonts w:asciiTheme="minorHAnsi" w:hAnsiTheme="minorHAnsi"/>
          <w:lang w:val="nl-NL"/>
        </w:rPr>
        <w:t xml:space="preserve"> Onderscheid zal worden gemaakt in het wel of niet vinden van significante invloed van de</w:t>
      </w:r>
      <w:r w:rsidR="00114CCB">
        <w:rPr>
          <w:rFonts w:asciiTheme="minorHAnsi" w:hAnsiTheme="minorHAnsi"/>
          <w:lang w:val="nl-NL"/>
        </w:rPr>
        <w:t xml:space="preserve"> hoogte van de</w:t>
      </w:r>
      <w:r w:rsidR="00EB12F7">
        <w:rPr>
          <w:rFonts w:asciiTheme="minorHAnsi" w:hAnsiTheme="minorHAnsi"/>
          <w:lang w:val="nl-NL"/>
        </w:rPr>
        <w:t xml:space="preserve"> P/E-ratio op het rendement.</w:t>
      </w:r>
      <w:r>
        <w:rPr>
          <w:rFonts w:asciiTheme="minorHAnsi" w:hAnsiTheme="minorHAnsi"/>
          <w:lang w:val="nl-NL"/>
        </w:rPr>
        <w:t xml:space="preserve"> In een later onderd</w:t>
      </w:r>
      <w:r w:rsidR="00EB12F7">
        <w:rPr>
          <w:rFonts w:asciiTheme="minorHAnsi" w:hAnsiTheme="minorHAnsi"/>
          <w:lang w:val="nl-NL"/>
        </w:rPr>
        <w:t xml:space="preserve">eel zullen de resultaten van deze scriptie </w:t>
      </w:r>
      <w:r>
        <w:rPr>
          <w:rFonts w:asciiTheme="minorHAnsi" w:hAnsiTheme="minorHAnsi"/>
          <w:lang w:val="nl-NL"/>
        </w:rPr>
        <w:t xml:space="preserve">vergeleken worden met deze </w:t>
      </w:r>
      <w:r w:rsidR="00391D2F">
        <w:rPr>
          <w:rFonts w:asciiTheme="minorHAnsi" w:hAnsiTheme="minorHAnsi"/>
          <w:lang w:val="nl-NL"/>
        </w:rPr>
        <w:t>onderzoeken</w:t>
      </w:r>
      <w:r>
        <w:rPr>
          <w:rFonts w:asciiTheme="minorHAnsi" w:hAnsiTheme="minorHAnsi"/>
          <w:lang w:val="nl-NL"/>
        </w:rPr>
        <w:t xml:space="preserve">.  </w:t>
      </w:r>
    </w:p>
    <w:p w:rsidR="00BD01FE" w:rsidRPr="00615237" w:rsidRDefault="00BD01FE" w:rsidP="008E2633">
      <w:pPr>
        <w:pStyle w:val="Heading2"/>
        <w:numPr>
          <w:ilvl w:val="0"/>
          <w:numId w:val="0"/>
        </w:numPr>
        <w:spacing w:line="360" w:lineRule="auto"/>
        <w:ind w:left="576" w:hanging="576"/>
        <w:rPr>
          <w:rFonts w:asciiTheme="majorHAnsi" w:hAnsiTheme="majorHAnsi" w:cstheme="majorHAnsi"/>
          <w:i w:val="0"/>
          <w:sz w:val="24"/>
          <w:szCs w:val="24"/>
          <w:lang w:val="en-US"/>
        </w:rPr>
      </w:pPr>
      <w:bookmarkStart w:id="11" w:name="_Toc389956588"/>
      <w:r w:rsidRPr="00615237">
        <w:rPr>
          <w:rFonts w:asciiTheme="majorHAnsi" w:hAnsiTheme="majorHAnsi" w:cstheme="majorHAnsi"/>
          <w:i w:val="0"/>
          <w:sz w:val="24"/>
          <w:szCs w:val="24"/>
          <w:lang w:val="en-US"/>
        </w:rPr>
        <w:t xml:space="preserve">4.1 </w:t>
      </w:r>
      <w:proofErr w:type="spellStart"/>
      <w:r w:rsidR="00D90CEA" w:rsidRPr="00615237">
        <w:rPr>
          <w:rFonts w:asciiTheme="majorHAnsi" w:hAnsiTheme="majorHAnsi" w:cstheme="majorHAnsi"/>
          <w:i w:val="0"/>
          <w:sz w:val="24"/>
          <w:szCs w:val="24"/>
          <w:lang w:val="en-US"/>
        </w:rPr>
        <w:t>Wel</w:t>
      </w:r>
      <w:proofErr w:type="spellEnd"/>
      <w:r w:rsidR="00D90CEA" w:rsidRPr="00615237">
        <w:rPr>
          <w:rFonts w:asciiTheme="majorHAnsi" w:hAnsiTheme="majorHAnsi" w:cstheme="majorHAnsi"/>
          <w:i w:val="0"/>
          <w:sz w:val="24"/>
          <w:szCs w:val="24"/>
          <w:lang w:val="en-US"/>
        </w:rPr>
        <w:t xml:space="preserve"> </w:t>
      </w:r>
      <w:proofErr w:type="spellStart"/>
      <w:r w:rsidR="00D90CEA" w:rsidRPr="00615237">
        <w:rPr>
          <w:rFonts w:asciiTheme="majorHAnsi" w:hAnsiTheme="majorHAnsi" w:cstheme="majorHAnsi"/>
          <w:i w:val="0"/>
          <w:sz w:val="24"/>
          <w:szCs w:val="24"/>
          <w:lang w:val="en-US"/>
        </w:rPr>
        <w:t>significante</w:t>
      </w:r>
      <w:proofErr w:type="spellEnd"/>
      <w:r w:rsidR="00D90CEA" w:rsidRPr="00615237">
        <w:rPr>
          <w:rFonts w:asciiTheme="majorHAnsi" w:hAnsiTheme="majorHAnsi" w:cstheme="majorHAnsi"/>
          <w:i w:val="0"/>
          <w:sz w:val="24"/>
          <w:szCs w:val="24"/>
          <w:lang w:val="en-US"/>
        </w:rPr>
        <w:t xml:space="preserve"> </w:t>
      </w:r>
      <w:proofErr w:type="spellStart"/>
      <w:r w:rsidR="00D90CEA" w:rsidRPr="00615237">
        <w:rPr>
          <w:rFonts w:asciiTheme="majorHAnsi" w:hAnsiTheme="majorHAnsi" w:cstheme="majorHAnsi"/>
          <w:i w:val="0"/>
          <w:sz w:val="24"/>
          <w:szCs w:val="24"/>
          <w:lang w:val="en-US"/>
        </w:rPr>
        <w:t>invloed</w:t>
      </w:r>
      <w:proofErr w:type="spellEnd"/>
      <w:r w:rsidR="00D90CEA" w:rsidRPr="00615237">
        <w:rPr>
          <w:rFonts w:asciiTheme="majorHAnsi" w:hAnsiTheme="majorHAnsi" w:cstheme="majorHAnsi"/>
          <w:i w:val="0"/>
          <w:sz w:val="24"/>
          <w:szCs w:val="24"/>
          <w:lang w:val="en-US"/>
        </w:rPr>
        <w:t xml:space="preserve"> Price/Earnings-ratio</w:t>
      </w:r>
      <w:bookmarkEnd w:id="11"/>
    </w:p>
    <w:p w:rsidR="004674B2" w:rsidRDefault="000A6FE8" w:rsidP="008E2633">
      <w:pPr>
        <w:spacing w:line="360" w:lineRule="auto"/>
        <w:jc w:val="both"/>
        <w:rPr>
          <w:rFonts w:asciiTheme="minorHAnsi" w:hAnsiTheme="minorHAnsi"/>
          <w:lang w:val="nl-NL"/>
        </w:rPr>
      </w:pPr>
      <w:r>
        <w:rPr>
          <w:rFonts w:asciiTheme="minorHAnsi" w:hAnsiTheme="minorHAnsi"/>
          <w:lang w:val="nl-NL"/>
        </w:rPr>
        <w:t xml:space="preserve">In 1977 testte </w:t>
      </w:r>
      <w:proofErr w:type="spellStart"/>
      <w:r>
        <w:rPr>
          <w:rFonts w:asciiTheme="minorHAnsi" w:hAnsiTheme="minorHAnsi"/>
          <w:lang w:val="nl-NL"/>
        </w:rPr>
        <w:t>Basu</w:t>
      </w:r>
      <w:proofErr w:type="spellEnd"/>
      <w:r>
        <w:rPr>
          <w:rFonts w:asciiTheme="minorHAnsi" w:hAnsiTheme="minorHAnsi"/>
          <w:lang w:val="nl-NL"/>
        </w:rPr>
        <w:t xml:space="preserve"> empirisch of de prestaties van aandelen te linken zijn aan hun P/E-ratio’s. Hij maakte hierbij gebruik van data van de NYSE tussen 1956 en 1971. </w:t>
      </w:r>
      <w:r w:rsidR="00C4549C">
        <w:rPr>
          <w:rFonts w:asciiTheme="minorHAnsi" w:hAnsiTheme="minorHAnsi"/>
          <w:lang w:val="nl-NL"/>
        </w:rPr>
        <w:t xml:space="preserve">Hij concludeerde dat de </w:t>
      </w:r>
      <w:proofErr w:type="spellStart"/>
      <w:r w:rsidR="00C4549C">
        <w:rPr>
          <w:rFonts w:asciiTheme="minorHAnsi" w:hAnsiTheme="minorHAnsi"/>
          <w:lang w:val="nl-NL"/>
        </w:rPr>
        <w:t>de</w:t>
      </w:r>
      <w:proofErr w:type="spellEnd"/>
      <w:r w:rsidR="00C4549C">
        <w:rPr>
          <w:rFonts w:asciiTheme="minorHAnsi" w:hAnsiTheme="minorHAnsi"/>
          <w:lang w:val="nl-NL"/>
        </w:rPr>
        <w:t xml:space="preserve"> </w:t>
      </w:r>
      <w:r w:rsidR="00F32808">
        <w:rPr>
          <w:rFonts w:asciiTheme="minorHAnsi" w:hAnsiTheme="minorHAnsi"/>
          <w:lang w:val="nl-NL"/>
        </w:rPr>
        <w:t>portefeuilles</w:t>
      </w:r>
      <w:r w:rsidR="00C4549C">
        <w:rPr>
          <w:rFonts w:asciiTheme="minorHAnsi" w:hAnsiTheme="minorHAnsi"/>
          <w:lang w:val="nl-NL"/>
        </w:rPr>
        <w:t xml:space="preserve"> met een gemiddeld lage P/E-ratio </w:t>
      </w:r>
      <w:r w:rsidR="00C4549C">
        <w:rPr>
          <w:rFonts w:asciiTheme="minorHAnsi" w:hAnsiTheme="minorHAnsi"/>
          <w:i/>
          <w:lang w:val="nl-NL"/>
        </w:rPr>
        <w:t>over het algemeen</w:t>
      </w:r>
      <w:r w:rsidR="00C4549C">
        <w:rPr>
          <w:rFonts w:asciiTheme="minorHAnsi" w:hAnsiTheme="minorHAnsi"/>
          <w:lang w:val="nl-NL"/>
        </w:rPr>
        <w:t xml:space="preserve"> een hoger rendement behaalden dan de </w:t>
      </w:r>
      <w:r w:rsidR="00F32808">
        <w:rPr>
          <w:rFonts w:asciiTheme="minorHAnsi" w:hAnsiTheme="minorHAnsi"/>
          <w:lang w:val="nl-NL"/>
        </w:rPr>
        <w:t>portefeuilles</w:t>
      </w:r>
      <w:r w:rsidR="00C4549C">
        <w:rPr>
          <w:rFonts w:asciiTheme="minorHAnsi" w:hAnsiTheme="minorHAnsi"/>
          <w:lang w:val="nl-NL"/>
        </w:rPr>
        <w:t xml:space="preserve"> met een gemiddeld hoge P/E-ratio</w:t>
      </w:r>
      <w:sdt>
        <w:sdtPr>
          <w:rPr>
            <w:rFonts w:asciiTheme="minorHAnsi" w:hAnsiTheme="minorHAnsi"/>
            <w:lang w:val="nl-NL"/>
          </w:rPr>
          <w:id w:val="809208814"/>
          <w:citation/>
        </w:sdtPr>
        <w:sdtContent>
          <w:r w:rsidR="00862B11">
            <w:rPr>
              <w:rFonts w:asciiTheme="minorHAnsi" w:hAnsiTheme="minorHAnsi"/>
              <w:lang w:val="nl-NL"/>
            </w:rPr>
            <w:fldChar w:fldCharType="begin"/>
          </w:r>
          <w:r w:rsidR="00904C58">
            <w:rPr>
              <w:rFonts w:asciiTheme="minorHAnsi" w:hAnsiTheme="minorHAnsi"/>
              <w:lang w:val="nl-NL"/>
            </w:rPr>
            <w:instrText xml:space="preserve">CITATION Bas77 \t  \l 1043 </w:instrText>
          </w:r>
          <w:r w:rsidR="00862B11">
            <w:rPr>
              <w:rFonts w:asciiTheme="minorHAnsi" w:hAnsiTheme="minorHAnsi"/>
              <w:lang w:val="nl-NL"/>
            </w:rPr>
            <w:fldChar w:fldCharType="separate"/>
          </w:r>
          <w:r w:rsidR="00C42E30">
            <w:rPr>
              <w:rFonts w:asciiTheme="minorHAnsi" w:hAnsiTheme="minorHAnsi"/>
              <w:noProof/>
              <w:lang w:val="nl-NL"/>
            </w:rPr>
            <w:t xml:space="preserve"> </w:t>
          </w:r>
          <w:r w:rsidR="00C42E30" w:rsidRPr="00C42E30">
            <w:rPr>
              <w:rFonts w:asciiTheme="minorHAnsi" w:hAnsiTheme="minorHAnsi"/>
              <w:noProof/>
              <w:lang w:val="nl-NL"/>
            </w:rPr>
            <w:t>(Basu, 1977)</w:t>
          </w:r>
          <w:r w:rsidR="00862B11">
            <w:rPr>
              <w:rFonts w:asciiTheme="minorHAnsi" w:hAnsiTheme="minorHAnsi"/>
              <w:lang w:val="nl-NL"/>
            </w:rPr>
            <w:fldChar w:fldCharType="end"/>
          </w:r>
        </w:sdtContent>
      </w:sdt>
      <w:r w:rsidR="00F903BC">
        <w:rPr>
          <w:rFonts w:asciiTheme="minorHAnsi" w:hAnsiTheme="minorHAnsi"/>
          <w:lang w:val="nl-NL"/>
        </w:rPr>
        <w:t xml:space="preserve"> </w:t>
      </w:r>
      <w:r w:rsidR="00C4549C">
        <w:rPr>
          <w:rFonts w:asciiTheme="minorHAnsi" w:hAnsiTheme="minorHAnsi"/>
          <w:lang w:val="nl-NL"/>
        </w:rPr>
        <w:t>.</w:t>
      </w:r>
      <w:r w:rsidR="00090D67">
        <w:rPr>
          <w:rFonts w:asciiTheme="minorHAnsi" w:hAnsiTheme="minorHAnsi"/>
          <w:lang w:val="nl-NL"/>
        </w:rPr>
        <w:t xml:space="preserve"> </w:t>
      </w:r>
    </w:p>
    <w:p w:rsidR="00F903BC" w:rsidRDefault="00F903BC" w:rsidP="008E2633">
      <w:pPr>
        <w:spacing w:line="360" w:lineRule="auto"/>
        <w:jc w:val="both"/>
        <w:rPr>
          <w:rFonts w:asciiTheme="minorHAnsi" w:hAnsiTheme="minorHAnsi"/>
          <w:lang w:val="nl-NL"/>
        </w:rPr>
      </w:pPr>
    </w:p>
    <w:p w:rsidR="00F903BC" w:rsidRPr="0029316E" w:rsidRDefault="00F903BC" w:rsidP="008E2633">
      <w:pPr>
        <w:spacing w:line="360" w:lineRule="auto"/>
        <w:jc w:val="both"/>
        <w:rPr>
          <w:rFonts w:asciiTheme="minorHAnsi" w:hAnsiTheme="minorHAnsi"/>
          <w:lang w:val="nl-NL"/>
        </w:rPr>
      </w:pPr>
      <w:r>
        <w:rPr>
          <w:rFonts w:asciiTheme="minorHAnsi" w:hAnsiTheme="minorHAnsi"/>
          <w:lang w:val="nl-NL"/>
        </w:rPr>
        <w:t xml:space="preserve">In 1983 herhaalde </w:t>
      </w:r>
      <w:proofErr w:type="spellStart"/>
      <w:r>
        <w:rPr>
          <w:rFonts w:asciiTheme="minorHAnsi" w:hAnsiTheme="minorHAnsi"/>
          <w:lang w:val="nl-NL"/>
        </w:rPr>
        <w:t>Basu</w:t>
      </w:r>
      <w:proofErr w:type="spellEnd"/>
      <w:r>
        <w:rPr>
          <w:rFonts w:asciiTheme="minorHAnsi" w:hAnsiTheme="minorHAnsi"/>
          <w:lang w:val="nl-NL"/>
        </w:rPr>
        <w:t xml:space="preserve"> zijn onderzoek.</w:t>
      </w:r>
      <w:r w:rsidR="0029316E">
        <w:rPr>
          <w:rFonts w:asciiTheme="minorHAnsi" w:hAnsiTheme="minorHAnsi"/>
          <w:lang w:val="nl-NL"/>
        </w:rPr>
        <w:t xml:space="preserve"> Hij gebruikte ditmaal data van de NYSE tussen 1963 en 1980.</w:t>
      </w:r>
      <w:r>
        <w:rPr>
          <w:rFonts w:asciiTheme="minorHAnsi" w:hAnsiTheme="minorHAnsi"/>
          <w:lang w:val="nl-NL"/>
        </w:rPr>
        <w:t xml:space="preserve"> </w:t>
      </w:r>
      <w:r w:rsidR="0029316E">
        <w:rPr>
          <w:rFonts w:asciiTheme="minorHAnsi" w:hAnsiTheme="minorHAnsi"/>
          <w:lang w:val="nl-NL"/>
        </w:rPr>
        <w:t>Verder breidde hij zijn onderzoek uit</w:t>
      </w:r>
      <w:r>
        <w:rPr>
          <w:rFonts w:asciiTheme="minorHAnsi" w:hAnsiTheme="minorHAnsi"/>
          <w:lang w:val="nl-NL"/>
        </w:rPr>
        <w:t xml:space="preserve">, door de grootte van de aandelen </w:t>
      </w:r>
      <w:r w:rsidR="0029316E">
        <w:rPr>
          <w:rFonts w:asciiTheme="minorHAnsi" w:hAnsiTheme="minorHAnsi"/>
          <w:lang w:val="nl-NL"/>
        </w:rPr>
        <w:t>bij</w:t>
      </w:r>
      <w:r>
        <w:rPr>
          <w:rFonts w:asciiTheme="minorHAnsi" w:hAnsiTheme="minorHAnsi"/>
          <w:lang w:val="nl-NL"/>
        </w:rPr>
        <w:t xml:space="preserve"> zijn onderzoek te betrekken. Dit ‘</w:t>
      </w:r>
      <w:proofErr w:type="spellStart"/>
      <w:r>
        <w:rPr>
          <w:rFonts w:asciiTheme="minorHAnsi" w:hAnsiTheme="minorHAnsi"/>
          <w:lang w:val="nl-NL"/>
        </w:rPr>
        <w:t>Size-effect</w:t>
      </w:r>
      <w:proofErr w:type="spellEnd"/>
      <w:r>
        <w:rPr>
          <w:rFonts w:asciiTheme="minorHAnsi" w:hAnsiTheme="minorHAnsi"/>
          <w:lang w:val="nl-NL"/>
        </w:rPr>
        <w:t xml:space="preserve">’ zou namelijk </w:t>
      </w:r>
      <w:r w:rsidR="00275F4B">
        <w:rPr>
          <w:rFonts w:asciiTheme="minorHAnsi" w:hAnsiTheme="minorHAnsi"/>
          <w:lang w:val="nl-NL"/>
        </w:rPr>
        <w:t xml:space="preserve">het P/E-effect teniet kunnen doen. </w:t>
      </w:r>
      <w:r w:rsidR="00275F4B" w:rsidRPr="00275F4B">
        <w:rPr>
          <w:rFonts w:asciiTheme="minorHAnsi" w:hAnsiTheme="minorHAnsi"/>
          <w:lang w:val="nl-NL"/>
        </w:rPr>
        <w:t>Dit volgt ook uit</w:t>
      </w:r>
      <w:r w:rsidR="0029316E">
        <w:rPr>
          <w:rFonts w:asciiTheme="minorHAnsi" w:hAnsiTheme="minorHAnsi"/>
          <w:lang w:val="nl-NL"/>
        </w:rPr>
        <w:t xml:space="preserve"> onderzoek van </w:t>
      </w:r>
      <w:proofErr w:type="spellStart"/>
      <w:r w:rsidR="0029316E">
        <w:rPr>
          <w:rFonts w:asciiTheme="minorHAnsi" w:hAnsiTheme="minorHAnsi"/>
          <w:lang w:val="nl-NL"/>
        </w:rPr>
        <w:t>Chan</w:t>
      </w:r>
      <w:proofErr w:type="spellEnd"/>
      <w:r w:rsidR="0029316E">
        <w:rPr>
          <w:rFonts w:asciiTheme="minorHAnsi" w:hAnsiTheme="minorHAnsi"/>
          <w:lang w:val="nl-NL"/>
        </w:rPr>
        <w:t xml:space="preserve"> en Chen uit 1991</w:t>
      </w:r>
      <w:r w:rsidR="00275F4B">
        <w:rPr>
          <w:rFonts w:asciiTheme="minorHAnsi" w:hAnsiTheme="minorHAnsi"/>
          <w:lang w:val="nl-NL"/>
        </w:rPr>
        <w:t>, waarin zij stellen dat grotere bedrijven stabi</w:t>
      </w:r>
      <w:r w:rsidR="00E945F2">
        <w:rPr>
          <w:rFonts w:asciiTheme="minorHAnsi" w:hAnsiTheme="minorHAnsi"/>
          <w:lang w:val="nl-NL"/>
        </w:rPr>
        <w:t>eler zijn dan kleine bedrijven</w:t>
      </w:r>
      <w:sdt>
        <w:sdtPr>
          <w:rPr>
            <w:rFonts w:asciiTheme="minorHAnsi" w:hAnsiTheme="minorHAnsi"/>
            <w:lang w:val="nl-NL"/>
          </w:rPr>
          <w:id w:val="1821298003"/>
          <w:citation/>
        </w:sdtPr>
        <w:sdtContent>
          <w:r w:rsidR="00862B11">
            <w:rPr>
              <w:rFonts w:asciiTheme="minorHAnsi" w:hAnsiTheme="minorHAnsi"/>
              <w:lang w:val="nl-NL"/>
            </w:rPr>
            <w:fldChar w:fldCharType="begin"/>
          </w:r>
          <w:r w:rsidR="00904C58">
            <w:rPr>
              <w:rFonts w:asciiTheme="minorHAnsi" w:hAnsiTheme="minorHAnsi"/>
              <w:lang w:val="nl-NL"/>
            </w:rPr>
            <w:instrText xml:space="preserve">CITATION Cha91 \l 1043 </w:instrText>
          </w:r>
          <w:r w:rsidR="00862B11">
            <w:rPr>
              <w:rFonts w:asciiTheme="minorHAnsi" w:hAnsiTheme="minorHAnsi"/>
              <w:lang w:val="nl-NL"/>
            </w:rPr>
            <w:fldChar w:fldCharType="separate"/>
          </w:r>
          <w:r w:rsidR="00C42E30">
            <w:rPr>
              <w:rFonts w:asciiTheme="minorHAnsi" w:hAnsiTheme="minorHAnsi"/>
              <w:noProof/>
              <w:lang w:val="nl-NL"/>
            </w:rPr>
            <w:t xml:space="preserve"> </w:t>
          </w:r>
          <w:r w:rsidR="00C42E30" w:rsidRPr="00C42E30">
            <w:rPr>
              <w:rFonts w:asciiTheme="minorHAnsi" w:hAnsiTheme="minorHAnsi"/>
              <w:noProof/>
              <w:lang w:val="nl-NL"/>
            </w:rPr>
            <w:t>(Chan &amp; Chen, 1991)</w:t>
          </w:r>
          <w:r w:rsidR="00862B11">
            <w:rPr>
              <w:rFonts w:asciiTheme="minorHAnsi" w:hAnsiTheme="minorHAnsi"/>
              <w:lang w:val="nl-NL"/>
            </w:rPr>
            <w:fldChar w:fldCharType="end"/>
          </w:r>
        </w:sdtContent>
      </w:sdt>
      <w:r w:rsidR="0029316E">
        <w:rPr>
          <w:rFonts w:asciiTheme="minorHAnsi" w:hAnsiTheme="minorHAnsi"/>
          <w:lang w:val="nl-NL"/>
        </w:rPr>
        <w:t>. Om deze reden zou een lage P/E-ratio niet het gevolg zijn van mispricing en daarom ook geen bijdrage leveren aan abnormale rendementen</w:t>
      </w:r>
      <w:r w:rsidR="00E945F2">
        <w:rPr>
          <w:rFonts w:asciiTheme="minorHAnsi" w:hAnsiTheme="minorHAnsi"/>
          <w:lang w:val="nl-NL"/>
        </w:rPr>
        <w:t>.</w:t>
      </w:r>
      <w:r w:rsidR="0029316E">
        <w:rPr>
          <w:rFonts w:asciiTheme="minorHAnsi" w:hAnsiTheme="minorHAnsi"/>
          <w:lang w:val="nl-NL"/>
        </w:rPr>
        <w:t xml:space="preserve"> Uit het onderzoek bleek dat de ‘</w:t>
      </w:r>
      <w:proofErr w:type="spellStart"/>
      <w:r w:rsidR="0029316E">
        <w:rPr>
          <w:rFonts w:asciiTheme="minorHAnsi" w:hAnsiTheme="minorHAnsi"/>
          <w:lang w:val="nl-NL"/>
        </w:rPr>
        <w:t>Size-variabele</w:t>
      </w:r>
      <w:proofErr w:type="spellEnd"/>
      <w:r w:rsidR="0029316E">
        <w:rPr>
          <w:rFonts w:asciiTheme="minorHAnsi" w:hAnsiTheme="minorHAnsi"/>
          <w:lang w:val="nl-NL"/>
        </w:rPr>
        <w:t>’ het eerder gevonden P/E-effect niet teniet doet. Desondanks bleken kleinere aandelen, met een lage P/E-ratio, wel hogere rendementen te halen dan grotere aandelen met een lage P/E-ratio</w:t>
      </w:r>
      <w:r w:rsidR="005E2837" w:rsidRPr="005E2837">
        <w:rPr>
          <w:lang w:val="nl-NL"/>
        </w:rPr>
        <w:t xml:space="preserve"> </w:t>
      </w:r>
      <w:sdt>
        <w:sdtPr>
          <w:rPr>
            <w:lang w:val="nl-NL"/>
          </w:rPr>
          <w:id w:val="1947109928"/>
          <w:citation/>
        </w:sdtPr>
        <w:sdtContent>
          <w:r w:rsidR="00862B11" w:rsidRPr="00141648">
            <w:rPr>
              <w:lang w:val="nl-NL"/>
            </w:rPr>
            <w:fldChar w:fldCharType="begin"/>
          </w:r>
          <w:r w:rsidR="00904C58">
            <w:rPr>
              <w:lang w:val="nl-NL"/>
            </w:rPr>
            <w:instrText xml:space="preserve">CITATION Bas83 \t  \l 1033 </w:instrText>
          </w:r>
          <w:r w:rsidR="00862B11" w:rsidRPr="00141648">
            <w:rPr>
              <w:lang w:val="nl-NL"/>
            </w:rPr>
            <w:fldChar w:fldCharType="separate"/>
          </w:r>
          <w:r w:rsidR="00C42E30" w:rsidRPr="00C42E30">
            <w:rPr>
              <w:noProof/>
              <w:lang w:val="nl-NL"/>
            </w:rPr>
            <w:t>(Basu, 1983)</w:t>
          </w:r>
          <w:r w:rsidR="00862B11" w:rsidRPr="00141648">
            <w:rPr>
              <w:lang w:val="nl-NL"/>
            </w:rPr>
            <w:fldChar w:fldCharType="end"/>
          </w:r>
        </w:sdtContent>
      </w:sdt>
      <w:r w:rsidR="0029316E">
        <w:rPr>
          <w:rFonts w:asciiTheme="minorHAnsi" w:hAnsiTheme="minorHAnsi"/>
          <w:lang w:val="nl-NL"/>
        </w:rPr>
        <w:t xml:space="preserve">. </w:t>
      </w:r>
    </w:p>
    <w:p w:rsidR="004674B2" w:rsidRDefault="004674B2" w:rsidP="008E2633">
      <w:pPr>
        <w:spacing w:line="360" w:lineRule="auto"/>
        <w:jc w:val="both"/>
        <w:rPr>
          <w:lang w:val="nl-NL"/>
        </w:rPr>
      </w:pPr>
    </w:p>
    <w:p w:rsidR="00F914D3" w:rsidRPr="007E145D" w:rsidRDefault="004E17F4" w:rsidP="008E2633">
      <w:pPr>
        <w:spacing w:line="360" w:lineRule="auto"/>
        <w:jc w:val="both"/>
        <w:rPr>
          <w:rFonts w:asciiTheme="minorHAnsi" w:hAnsiTheme="minorHAnsi"/>
          <w:lang w:val="nl-NL"/>
        </w:rPr>
      </w:pPr>
      <w:r w:rsidRPr="007E145D">
        <w:rPr>
          <w:rFonts w:asciiTheme="minorHAnsi" w:hAnsiTheme="minorHAnsi"/>
          <w:lang w:val="nl-NL"/>
        </w:rPr>
        <w:t xml:space="preserve">In 1989 testten </w:t>
      </w:r>
      <w:proofErr w:type="spellStart"/>
      <w:r w:rsidRPr="007E145D">
        <w:rPr>
          <w:rFonts w:asciiTheme="minorHAnsi" w:hAnsiTheme="minorHAnsi"/>
          <w:lang w:val="nl-NL"/>
        </w:rPr>
        <w:t>Jaffe</w:t>
      </w:r>
      <w:proofErr w:type="spellEnd"/>
      <w:r w:rsidRPr="007E145D">
        <w:rPr>
          <w:rFonts w:asciiTheme="minorHAnsi" w:hAnsiTheme="minorHAnsi"/>
          <w:lang w:val="nl-NL"/>
        </w:rPr>
        <w:t xml:space="preserve">, </w:t>
      </w:r>
      <w:proofErr w:type="spellStart"/>
      <w:r w:rsidRPr="007E145D">
        <w:rPr>
          <w:rFonts w:asciiTheme="minorHAnsi" w:hAnsiTheme="minorHAnsi"/>
          <w:lang w:val="nl-NL"/>
        </w:rPr>
        <w:t>Keim</w:t>
      </w:r>
      <w:proofErr w:type="spellEnd"/>
      <w:r w:rsidRPr="007E145D">
        <w:rPr>
          <w:rFonts w:asciiTheme="minorHAnsi" w:hAnsiTheme="minorHAnsi"/>
          <w:lang w:val="nl-NL"/>
        </w:rPr>
        <w:t xml:space="preserve"> en </w:t>
      </w:r>
      <w:proofErr w:type="spellStart"/>
      <w:r w:rsidRPr="007E145D">
        <w:rPr>
          <w:rFonts w:asciiTheme="minorHAnsi" w:hAnsiTheme="minorHAnsi"/>
          <w:lang w:val="nl-NL"/>
        </w:rPr>
        <w:t>Westerfield</w:t>
      </w:r>
      <w:proofErr w:type="spellEnd"/>
      <w:r w:rsidRPr="007E145D">
        <w:rPr>
          <w:rFonts w:asciiTheme="minorHAnsi" w:hAnsiTheme="minorHAnsi"/>
          <w:lang w:val="nl-NL"/>
        </w:rPr>
        <w:t xml:space="preserve"> op het P/</w:t>
      </w:r>
      <w:proofErr w:type="spellStart"/>
      <w:r w:rsidRPr="007E145D">
        <w:rPr>
          <w:rFonts w:asciiTheme="minorHAnsi" w:hAnsiTheme="minorHAnsi"/>
          <w:lang w:val="nl-NL"/>
        </w:rPr>
        <w:t>E-effect</w:t>
      </w:r>
      <w:proofErr w:type="spellEnd"/>
      <w:r w:rsidRPr="007E145D">
        <w:rPr>
          <w:rFonts w:asciiTheme="minorHAnsi" w:hAnsiTheme="minorHAnsi"/>
          <w:lang w:val="nl-NL"/>
        </w:rPr>
        <w:t xml:space="preserve">, het </w:t>
      </w:r>
      <w:proofErr w:type="spellStart"/>
      <w:r w:rsidRPr="007E145D">
        <w:rPr>
          <w:rFonts w:asciiTheme="minorHAnsi" w:hAnsiTheme="minorHAnsi"/>
          <w:lang w:val="nl-NL"/>
        </w:rPr>
        <w:t>Size-effect</w:t>
      </w:r>
      <w:proofErr w:type="spellEnd"/>
      <w:r w:rsidRPr="007E145D">
        <w:rPr>
          <w:rFonts w:asciiTheme="minorHAnsi" w:hAnsiTheme="minorHAnsi"/>
          <w:lang w:val="nl-NL"/>
        </w:rPr>
        <w:t xml:space="preserve"> en op het januari-effect</w:t>
      </w:r>
      <w:sdt>
        <w:sdtPr>
          <w:rPr>
            <w:rFonts w:asciiTheme="minorHAnsi" w:hAnsiTheme="minorHAnsi"/>
            <w:lang w:val="nl-NL"/>
          </w:rPr>
          <w:id w:val="400254735"/>
          <w:citation/>
        </w:sdtPr>
        <w:sdtContent>
          <w:r w:rsidR="00862B11" w:rsidRPr="007E145D">
            <w:rPr>
              <w:rFonts w:asciiTheme="minorHAnsi" w:hAnsiTheme="minorHAnsi"/>
              <w:lang w:val="nl-NL"/>
            </w:rPr>
            <w:fldChar w:fldCharType="begin"/>
          </w:r>
          <w:r w:rsidR="00C42E30">
            <w:rPr>
              <w:rFonts w:asciiTheme="minorHAnsi" w:hAnsiTheme="minorHAnsi"/>
              <w:lang w:val="nl-NL"/>
            </w:rPr>
            <w:instrText xml:space="preserve">CITATION Jaf89 \l 1043 </w:instrText>
          </w:r>
          <w:r w:rsidR="00862B11" w:rsidRPr="007E145D">
            <w:rPr>
              <w:rFonts w:asciiTheme="minorHAnsi" w:hAnsiTheme="minorHAnsi"/>
              <w:lang w:val="nl-NL"/>
            </w:rPr>
            <w:fldChar w:fldCharType="separate"/>
          </w:r>
          <w:r w:rsidR="00C42E30">
            <w:rPr>
              <w:rFonts w:asciiTheme="minorHAnsi" w:hAnsiTheme="minorHAnsi"/>
              <w:noProof/>
              <w:lang w:val="nl-NL"/>
            </w:rPr>
            <w:t xml:space="preserve"> </w:t>
          </w:r>
          <w:r w:rsidR="00C42E30" w:rsidRPr="00C42E30">
            <w:rPr>
              <w:rFonts w:asciiTheme="minorHAnsi" w:hAnsiTheme="minorHAnsi"/>
              <w:noProof/>
              <w:lang w:val="nl-NL"/>
            </w:rPr>
            <w:t>(Jaffe, Keim, &amp; Westerfield, 1989)</w:t>
          </w:r>
          <w:r w:rsidR="00862B11" w:rsidRPr="007E145D">
            <w:rPr>
              <w:rFonts w:asciiTheme="minorHAnsi" w:hAnsiTheme="minorHAnsi"/>
              <w:lang w:val="nl-NL"/>
            </w:rPr>
            <w:fldChar w:fldCharType="end"/>
          </w:r>
        </w:sdtContent>
      </w:sdt>
      <w:r w:rsidRPr="007E145D">
        <w:rPr>
          <w:rFonts w:asciiTheme="minorHAnsi" w:hAnsiTheme="minorHAnsi"/>
          <w:lang w:val="nl-NL"/>
        </w:rPr>
        <w:t>.</w:t>
      </w:r>
      <w:r w:rsidR="00967A81" w:rsidRPr="007E145D">
        <w:rPr>
          <w:rFonts w:asciiTheme="minorHAnsi" w:hAnsiTheme="minorHAnsi"/>
          <w:lang w:val="nl-NL"/>
        </w:rPr>
        <w:t xml:space="preserve"> </w:t>
      </w:r>
      <w:r w:rsidRPr="007E145D">
        <w:rPr>
          <w:rFonts w:asciiTheme="minorHAnsi" w:hAnsiTheme="minorHAnsi"/>
          <w:lang w:val="nl-NL"/>
        </w:rPr>
        <w:t xml:space="preserve">Het januari-effect wordt in deze scriptie ongemoeid gelaten, maar de andere twee zijn wel </w:t>
      </w:r>
      <w:r w:rsidR="00306734" w:rsidRPr="007E145D">
        <w:rPr>
          <w:rFonts w:asciiTheme="minorHAnsi" w:hAnsiTheme="minorHAnsi"/>
          <w:lang w:val="nl-NL"/>
        </w:rPr>
        <w:t xml:space="preserve">interessant. Het onderzoek omvat data van de </w:t>
      </w:r>
      <w:proofErr w:type="spellStart"/>
      <w:r w:rsidR="00660215" w:rsidRPr="007E145D">
        <w:rPr>
          <w:rFonts w:asciiTheme="minorHAnsi" w:hAnsiTheme="minorHAnsi"/>
          <w:lang w:val="nl-NL"/>
        </w:rPr>
        <w:t>C</w:t>
      </w:r>
      <w:r w:rsidR="00306734" w:rsidRPr="007E145D">
        <w:rPr>
          <w:rFonts w:asciiTheme="minorHAnsi" w:hAnsiTheme="minorHAnsi"/>
          <w:lang w:val="nl-NL"/>
        </w:rPr>
        <w:t>ompustat</w:t>
      </w:r>
      <w:proofErr w:type="spellEnd"/>
      <w:r w:rsidR="00306734" w:rsidRPr="007E145D">
        <w:rPr>
          <w:rFonts w:asciiTheme="minorHAnsi" w:hAnsiTheme="minorHAnsi"/>
          <w:lang w:val="nl-NL"/>
        </w:rPr>
        <w:t xml:space="preserve"> tussen 1951 en 1986</w:t>
      </w:r>
      <w:r w:rsidR="00967A81" w:rsidRPr="007E145D">
        <w:rPr>
          <w:rFonts w:asciiTheme="minorHAnsi" w:hAnsiTheme="minorHAnsi"/>
          <w:lang w:val="nl-NL"/>
        </w:rPr>
        <w:t xml:space="preserve"> en is dus niet beperkt tot slechts </w:t>
      </w:r>
      <w:r w:rsidR="00166B08">
        <w:rPr>
          <w:rFonts w:asciiTheme="minorHAnsi" w:hAnsiTheme="minorHAnsi"/>
          <w:lang w:val="nl-NL"/>
        </w:rPr>
        <w:t>éé</w:t>
      </w:r>
      <w:r w:rsidR="00967A81" w:rsidRPr="007E145D">
        <w:rPr>
          <w:rFonts w:asciiTheme="minorHAnsi" w:hAnsiTheme="minorHAnsi"/>
          <w:lang w:val="nl-NL"/>
        </w:rPr>
        <w:t>n markt</w:t>
      </w:r>
      <w:r w:rsidR="00306734" w:rsidRPr="007E145D">
        <w:rPr>
          <w:rFonts w:asciiTheme="minorHAnsi" w:hAnsiTheme="minorHAnsi"/>
          <w:lang w:val="nl-NL"/>
        </w:rPr>
        <w:t>.</w:t>
      </w:r>
      <w:r w:rsidR="00967A81" w:rsidRPr="007E145D">
        <w:rPr>
          <w:rFonts w:asciiTheme="minorHAnsi" w:hAnsiTheme="minorHAnsi"/>
          <w:lang w:val="nl-NL"/>
        </w:rPr>
        <w:t xml:space="preserve"> Er wordt geconstateerd dat er wel sprake is van een significant P/E-effect, alsmede een significant </w:t>
      </w:r>
      <w:proofErr w:type="spellStart"/>
      <w:r w:rsidR="00967A81" w:rsidRPr="007E145D">
        <w:rPr>
          <w:rFonts w:asciiTheme="minorHAnsi" w:hAnsiTheme="minorHAnsi"/>
          <w:lang w:val="nl-NL"/>
        </w:rPr>
        <w:t>size-effect</w:t>
      </w:r>
      <w:proofErr w:type="spellEnd"/>
      <w:r w:rsidR="00967A81" w:rsidRPr="007E145D">
        <w:rPr>
          <w:rFonts w:asciiTheme="minorHAnsi" w:hAnsiTheme="minorHAnsi"/>
          <w:lang w:val="nl-NL"/>
        </w:rPr>
        <w:t>. Ditmaal dus wereldwijd.</w:t>
      </w:r>
      <w:r w:rsidR="00306734" w:rsidRPr="007E145D">
        <w:rPr>
          <w:rFonts w:asciiTheme="minorHAnsi" w:hAnsiTheme="minorHAnsi"/>
          <w:lang w:val="nl-NL"/>
        </w:rPr>
        <w:t xml:space="preserve"> </w:t>
      </w:r>
    </w:p>
    <w:p w:rsidR="00F6124A" w:rsidRPr="00615237" w:rsidRDefault="00F6124A" w:rsidP="008E2633">
      <w:pPr>
        <w:pStyle w:val="Heading2"/>
        <w:numPr>
          <w:ilvl w:val="0"/>
          <w:numId w:val="0"/>
        </w:numPr>
        <w:spacing w:line="360" w:lineRule="auto"/>
        <w:ind w:left="576" w:hanging="576"/>
        <w:rPr>
          <w:rFonts w:asciiTheme="majorHAnsi" w:hAnsiTheme="majorHAnsi"/>
          <w:i w:val="0"/>
          <w:sz w:val="24"/>
          <w:szCs w:val="24"/>
          <w:lang w:val="nl-NL"/>
        </w:rPr>
      </w:pPr>
      <w:bookmarkStart w:id="12" w:name="_Toc389956589"/>
      <w:r w:rsidRPr="00615237">
        <w:rPr>
          <w:rFonts w:asciiTheme="majorHAnsi" w:hAnsiTheme="majorHAnsi"/>
          <w:i w:val="0"/>
          <w:sz w:val="24"/>
          <w:szCs w:val="24"/>
          <w:lang w:val="nl-NL"/>
        </w:rPr>
        <w:t xml:space="preserve">4.2 Geen significante invloed </w:t>
      </w:r>
      <w:proofErr w:type="spellStart"/>
      <w:r w:rsidRPr="00615237">
        <w:rPr>
          <w:rFonts w:asciiTheme="majorHAnsi" w:hAnsiTheme="majorHAnsi"/>
          <w:i w:val="0"/>
          <w:sz w:val="24"/>
          <w:szCs w:val="24"/>
          <w:lang w:val="nl-NL"/>
        </w:rPr>
        <w:t>Price</w:t>
      </w:r>
      <w:proofErr w:type="spellEnd"/>
      <w:r w:rsidRPr="00615237">
        <w:rPr>
          <w:rFonts w:asciiTheme="majorHAnsi" w:hAnsiTheme="majorHAnsi"/>
          <w:i w:val="0"/>
          <w:sz w:val="24"/>
          <w:szCs w:val="24"/>
          <w:lang w:val="nl-NL"/>
        </w:rPr>
        <w:t>/</w:t>
      </w:r>
      <w:proofErr w:type="spellStart"/>
      <w:r w:rsidRPr="00615237">
        <w:rPr>
          <w:rFonts w:asciiTheme="majorHAnsi" w:hAnsiTheme="majorHAnsi"/>
          <w:i w:val="0"/>
          <w:sz w:val="24"/>
          <w:szCs w:val="24"/>
          <w:lang w:val="nl-NL"/>
        </w:rPr>
        <w:t>Earnings-ratio</w:t>
      </w:r>
      <w:bookmarkEnd w:id="12"/>
      <w:proofErr w:type="spellEnd"/>
    </w:p>
    <w:p w:rsidR="001C2B5B" w:rsidRDefault="00F3134C" w:rsidP="008E2633">
      <w:pPr>
        <w:spacing w:line="360" w:lineRule="auto"/>
        <w:jc w:val="both"/>
        <w:rPr>
          <w:rFonts w:asciiTheme="minorHAnsi" w:hAnsiTheme="minorHAnsi"/>
          <w:lang w:val="nl-NL"/>
        </w:rPr>
      </w:pPr>
      <w:r>
        <w:rPr>
          <w:rFonts w:asciiTheme="minorHAnsi" w:hAnsiTheme="minorHAnsi"/>
          <w:lang w:val="nl-NL"/>
        </w:rPr>
        <w:t xml:space="preserve">In 1989 werd het onderzoek van </w:t>
      </w:r>
      <w:proofErr w:type="spellStart"/>
      <w:r>
        <w:rPr>
          <w:rFonts w:asciiTheme="minorHAnsi" w:hAnsiTheme="minorHAnsi"/>
          <w:lang w:val="nl-NL"/>
        </w:rPr>
        <w:t>Basu</w:t>
      </w:r>
      <w:proofErr w:type="spellEnd"/>
      <w:r>
        <w:rPr>
          <w:rFonts w:asciiTheme="minorHAnsi" w:hAnsiTheme="minorHAnsi"/>
          <w:lang w:val="nl-NL"/>
        </w:rPr>
        <w:t xml:space="preserve"> uit 1977 gedupliceerd door Johnson, </w:t>
      </w:r>
      <w:proofErr w:type="spellStart"/>
      <w:r>
        <w:rPr>
          <w:rFonts w:asciiTheme="minorHAnsi" w:hAnsiTheme="minorHAnsi"/>
          <w:lang w:val="nl-NL"/>
        </w:rPr>
        <w:t>Fiore</w:t>
      </w:r>
      <w:proofErr w:type="spellEnd"/>
      <w:r>
        <w:rPr>
          <w:rFonts w:asciiTheme="minorHAnsi" w:hAnsiTheme="minorHAnsi"/>
          <w:lang w:val="nl-NL"/>
        </w:rPr>
        <w:t xml:space="preserve"> en </w:t>
      </w:r>
      <w:proofErr w:type="spellStart"/>
      <w:r>
        <w:rPr>
          <w:rFonts w:asciiTheme="minorHAnsi" w:hAnsiTheme="minorHAnsi"/>
          <w:lang w:val="nl-NL"/>
        </w:rPr>
        <w:t>Zuber</w:t>
      </w:r>
      <w:proofErr w:type="spellEnd"/>
      <w:r>
        <w:rPr>
          <w:rFonts w:asciiTheme="minorHAnsi" w:hAnsiTheme="minorHAnsi"/>
          <w:lang w:val="nl-NL"/>
        </w:rPr>
        <w:t xml:space="preserve">. Zij pasten hetzelfde model toe als </w:t>
      </w:r>
      <w:proofErr w:type="spellStart"/>
      <w:r>
        <w:rPr>
          <w:rFonts w:asciiTheme="minorHAnsi" w:hAnsiTheme="minorHAnsi"/>
          <w:lang w:val="nl-NL"/>
        </w:rPr>
        <w:t>Basu</w:t>
      </w:r>
      <w:proofErr w:type="spellEnd"/>
      <w:r>
        <w:rPr>
          <w:rFonts w:asciiTheme="minorHAnsi" w:hAnsiTheme="minorHAnsi"/>
          <w:lang w:val="nl-NL"/>
        </w:rPr>
        <w:t xml:space="preserve">, op de NYSE tussen 1979 en 1985. Zij kwamen tot een andere conclusie dan </w:t>
      </w:r>
      <w:proofErr w:type="spellStart"/>
      <w:r>
        <w:rPr>
          <w:rFonts w:asciiTheme="minorHAnsi" w:hAnsiTheme="minorHAnsi"/>
          <w:lang w:val="nl-NL"/>
        </w:rPr>
        <w:t>Basu</w:t>
      </w:r>
      <w:proofErr w:type="spellEnd"/>
      <w:r>
        <w:rPr>
          <w:rFonts w:asciiTheme="minorHAnsi" w:hAnsiTheme="minorHAnsi"/>
          <w:lang w:val="nl-NL"/>
        </w:rPr>
        <w:t>, namelijk dat een lage P/E-ratio leidt tot lagere rendementen  dan het marktgemiddelde. Verder constateerden ze dat er wel portefeuilles waren die hogere rendementen haalden dan de markt, maar dit kon niet duidelijk aan de P/E-ratio toegeschreven worden</w:t>
      </w:r>
      <w:sdt>
        <w:sdtPr>
          <w:rPr>
            <w:rFonts w:asciiTheme="minorHAnsi" w:hAnsiTheme="minorHAnsi"/>
            <w:lang w:val="nl-NL"/>
          </w:rPr>
          <w:id w:val="306138216"/>
          <w:citation/>
        </w:sdtPr>
        <w:sdtContent>
          <w:r w:rsidR="00862B11">
            <w:rPr>
              <w:rFonts w:asciiTheme="minorHAnsi" w:hAnsiTheme="minorHAnsi"/>
              <w:lang w:val="nl-NL"/>
            </w:rPr>
            <w:fldChar w:fldCharType="begin"/>
          </w:r>
          <w:r w:rsidR="00C42E30">
            <w:rPr>
              <w:rFonts w:asciiTheme="minorHAnsi" w:hAnsiTheme="minorHAnsi"/>
              <w:lang w:val="nl-NL"/>
            </w:rPr>
            <w:instrText xml:space="preserve">CITATION Joh89 \l 1033 </w:instrText>
          </w:r>
          <w:r w:rsidR="00862B11">
            <w:rPr>
              <w:rFonts w:asciiTheme="minorHAnsi" w:hAnsiTheme="minorHAnsi"/>
              <w:lang w:val="nl-NL"/>
            </w:rPr>
            <w:fldChar w:fldCharType="separate"/>
          </w:r>
          <w:r w:rsidR="00C42E30">
            <w:rPr>
              <w:rFonts w:asciiTheme="minorHAnsi" w:hAnsiTheme="minorHAnsi"/>
              <w:noProof/>
              <w:lang w:val="nl-NL"/>
            </w:rPr>
            <w:t xml:space="preserve"> </w:t>
          </w:r>
          <w:r w:rsidR="00C42E30" w:rsidRPr="00C42E30">
            <w:rPr>
              <w:rFonts w:asciiTheme="minorHAnsi" w:hAnsiTheme="minorHAnsi"/>
              <w:noProof/>
              <w:lang w:val="nl-NL"/>
            </w:rPr>
            <w:t>(Johnson, Fiore, &amp; Zuber, 1989)</w:t>
          </w:r>
          <w:r w:rsidR="00862B11">
            <w:rPr>
              <w:rFonts w:asciiTheme="minorHAnsi" w:hAnsiTheme="minorHAnsi"/>
              <w:lang w:val="nl-NL"/>
            </w:rPr>
            <w:fldChar w:fldCharType="end"/>
          </w:r>
        </w:sdtContent>
      </w:sdt>
      <w:r>
        <w:rPr>
          <w:rFonts w:asciiTheme="minorHAnsi" w:hAnsiTheme="minorHAnsi"/>
          <w:lang w:val="nl-NL"/>
        </w:rPr>
        <w:t>.</w:t>
      </w:r>
    </w:p>
    <w:p w:rsidR="00DA0926" w:rsidRDefault="00BD01FE" w:rsidP="008E2633">
      <w:pPr>
        <w:spacing w:line="360" w:lineRule="auto"/>
        <w:jc w:val="both"/>
        <w:rPr>
          <w:rFonts w:asciiTheme="minorHAnsi" w:hAnsiTheme="minorHAnsi"/>
          <w:lang w:val="nl-NL"/>
        </w:rPr>
      </w:pPr>
      <w:r w:rsidRPr="00BD01FE">
        <w:rPr>
          <w:rFonts w:asciiTheme="minorHAnsi" w:hAnsiTheme="minorHAnsi"/>
          <w:lang w:val="nl-NL"/>
        </w:rPr>
        <w:lastRenderedPageBreak/>
        <w:t xml:space="preserve">Bartholdy dupliceerde het onderzoek van </w:t>
      </w:r>
      <w:proofErr w:type="spellStart"/>
      <w:r w:rsidRPr="00BD01FE">
        <w:rPr>
          <w:rFonts w:asciiTheme="minorHAnsi" w:hAnsiTheme="minorHAnsi"/>
          <w:lang w:val="nl-NL"/>
        </w:rPr>
        <w:t>Basu</w:t>
      </w:r>
      <w:proofErr w:type="spellEnd"/>
      <w:r w:rsidR="0000428E">
        <w:rPr>
          <w:rFonts w:asciiTheme="minorHAnsi" w:hAnsiTheme="minorHAnsi"/>
          <w:lang w:val="nl-NL"/>
        </w:rPr>
        <w:t xml:space="preserve"> ook,</w:t>
      </w:r>
      <w:r w:rsidRPr="00BD01FE">
        <w:rPr>
          <w:rFonts w:asciiTheme="minorHAnsi" w:hAnsiTheme="minorHAnsi"/>
          <w:lang w:val="nl-NL"/>
        </w:rPr>
        <w:t xml:space="preserve"> in 1993</w:t>
      </w:r>
      <w:r w:rsidR="007356DE">
        <w:rPr>
          <w:rFonts w:asciiTheme="minorHAnsi" w:hAnsiTheme="minorHAnsi"/>
          <w:lang w:val="nl-NL"/>
        </w:rPr>
        <w:t>,</w:t>
      </w:r>
      <w:r w:rsidRPr="00BD01FE">
        <w:rPr>
          <w:rFonts w:asciiTheme="minorHAnsi" w:hAnsiTheme="minorHAnsi"/>
          <w:lang w:val="nl-NL"/>
        </w:rPr>
        <w:t xml:space="preserve"> voor de beurs in Toronto, de TSE300. Zijn dataset omvatte aandelen van deze index tussen 1975 en 1984. Waar </w:t>
      </w:r>
      <w:proofErr w:type="spellStart"/>
      <w:r w:rsidRPr="00BD01FE">
        <w:rPr>
          <w:rFonts w:asciiTheme="minorHAnsi" w:hAnsiTheme="minorHAnsi"/>
          <w:lang w:val="nl-NL"/>
        </w:rPr>
        <w:t>Basu</w:t>
      </w:r>
      <w:proofErr w:type="spellEnd"/>
      <w:r w:rsidRPr="00BD01FE">
        <w:rPr>
          <w:rFonts w:asciiTheme="minorHAnsi" w:hAnsiTheme="minorHAnsi"/>
          <w:lang w:val="nl-NL"/>
        </w:rPr>
        <w:t xml:space="preserve"> wel significant hogere rendementen waarnam voor aandelen met een lage P/E ratio, vond Bartholdy hier geen reden toe. Wel vond hij significant lagere rendementen van aandelen met een hoge P/E-ratio </w:t>
      </w:r>
      <w:sdt>
        <w:sdtPr>
          <w:rPr>
            <w:rFonts w:asciiTheme="minorHAnsi" w:hAnsiTheme="minorHAnsi"/>
            <w:lang w:val="nl-NL"/>
          </w:rPr>
          <w:id w:val="786708154"/>
          <w:citation/>
        </w:sdtPr>
        <w:sdtContent>
          <w:r w:rsidR="00862B11" w:rsidRPr="00BD01FE">
            <w:rPr>
              <w:rFonts w:asciiTheme="minorHAnsi" w:hAnsiTheme="minorHAnsi"/>
              <w:lang w:val="nl-NL"/>
            </w:rPr>
            <w:fldChar w:fldCharType="begin"/>
          </w:r>
          <w:r w:rsidR="00904C58">
            <w:rPr>
              <w:rFonts w:asciiTheme="minorHAnsi" w:hAnsiTheme="minorHAnsi"/>
              <w:lang w:val="nl-NL"/>
            </w:rPr>
            <w:instrText xml:space="preserve">CITATION Bar93 \t  \l 1033 </w:instrText>
          </w:r>
          <w:r w:rsidR="00862B11" w:rsidRPr="00BD01FE">
            <w:rPr>
              <w:rFonts w:asciiTheme="minorHAnsi" w:hAnsiTheme="minorHAnsi"/>
              <w:lang w:val="nl-NL"/>
            </w:rPr>
            <w:fldChar w:fldCharType="separate"/>
          </w:r>
          <w:r w:rsidR="00C42E30" w:rsidRPr="00C42E30">
            <w:rPr>
              <w:rFonts w:asciiTheme="minorHAnsi" w:hAnsiTheme="minorHAnsi"/>
              <w:noProof/>
              <w:lang w:val="nl-NL"/>
            </w:rPr>
            <w:t>(Bartholdy, 1993)</w:t>
          </w:r>
          <w:r w:rsidR="00862B11" w:rsidRPr="00BD01FE">
            <w:rPr>
              <w:rFonts w:asciiTheme="minorHAnsi" w:hAnsiTheme="minorHAnsi"/>
              <w:lang w:val="nl-NL"/>
            </w:rPr>
            <w:fldChar w:fldCharType="end"/>
          </w:r>
        </w:sdtContent>
      </w:sdt>
      <w:r w:rsidRPr="00BD01FE">
        <w:rPr>
          <w:rFonts w:asciiTheme="minorHAnsi" w:hAnsiTheme="minorHAnsi"/>
          <w:lang w:val="nl-NL"/>
        </w:rPr>
        <w:t>.</w:t>
      </w:r>
    </w:p>
    <w:p w:rsidR="00BD01FE" w:rsidRPr="00363317" w:rsidRDefault="00F6124A" w:rsidP="00E50A63">
      <w:pPr>
        <w:pStyle w:val="Heading2"/>
        <w:numPr>
          <w:ilvl w:val="0"/>
          <w:numId w:val="0"/>
        </w:numPr>
        <w:spacing w:line="360" w:lineRule="auto"/>
        <w:ind w:left="576" w:hanging="576"/>
        <w:rPr>
          <w:rFonts w:asciiTheme="majorHAnsi" w:hAnsiTheme="majorHAnsi"/>
          <w:i w:val="0"/>
          <w:lang w:val="nl-NL"/>
        </w:rPr>
      </w:pPr>
      <w:bookmarkStart w:id="13" w:name="_Toc389956590"/>
      <w:r w:rsidRPr="00363317">
        <w:rPr>
          <w:rFonts w:asciiTheme="majorHAnsi" w:hAnsiTheme="majorHAnsi"/>
          <w:i w:val="0"/>
          <w:lang w:val="nl-NL"/>
        </w:rPr>
        <w:t>4.3 Alternatief onderzoek</w:t>
      </w:r>
      <w:bookmarkEnd w:id="13"/>
    </w:p>
    <w:p w:rsidR="00141648" w:rsidRDefault="00F6124A" w:rsidP="008E2633">
      <w:pPr>
        <w:spacing w:line="360" w:lineRule="auto"/>
        <w:jc w:val="both"/>
        <w:rPr>
          <w:rFonts w:asciiTheme="minorHAnsi" w:hAnsiTheme="minorHAnsi"/>
          <w:lang w:val="nl-NL"/>
        </w:rPr>
      </w:pPr>
      <w:r w:rsidRPr="007E145D">
        <w:rPr>
          <w:rFonts w:asciiTheme="minorHAnsi" w:hAnsiTheme="minorHAnsi"/>
          <w:lang w:val="nl-NL"/>
        </w:rPr>
        <w:t>Bartholdy kwam in 1997 terug op zijn onderzoek uit 1993.</w:t>
      </w:r>
      <w:r w:rsidR="00141648" w:rsidRPr="007E145D">
        <w:rPr>
          <w:rFonts w:asciiTheme="minorHAnsi" w:hAnsiTheme="minorHAnsi"/>
          <w:lang w:val="nl-NL"/>
        </w:rPr>
        <w:t xml:space="preserve"> Het onderzoek was ditmaal meer gericht op een overreactie van beleggers op recent naar buiten gebracht nieuws. Hij komt tot de conclusie dat </w:t>
      </w:r>
      <w:r w:rsidR="00BD01FE" w:rsidRPr="007E145D">
        <w:rPr>
          <w:rFonts w:asciiTheme="minorHAnsi" w:hAnsiTheme="minorHAnsi"/>
          <w:lang w:val="nl-NL"/>
        </w:rPr>
        <w:t>hoge P/E-ratio’s</w:t>
      </w:r>
      <w:r w:rsidR="00141648" w:rsidRPr="007E145D">
        <w:rPr>
          <w:rFonts w:asciiTheme="minorHAnsi" w:hAnsiTheme="minorHAnsi"/>
          <w:lang w:val="nl-NL"/>
        </w:rPr>
        <w:t xml:space="preserve"> het gevolg zijn van overreactie voor goed nieuws, wat op een later moment weer gecorrigeerd zal worden door de markt. De voorwaarde di</w:t>
      </w:r>
      <w:r w:rsidR="00BD01FE" w:rsidRPr="007E145D">
        <w:rPr>
          <w:rFonts w:asciiTheme="minorHAnsi" w:hAnsiTheme="minorHAnsi"/>
          <w:lang w:val="nl-NL"/>
        </w:rPr>
        <w:t>e hij stelt is wel dat deze P/E-</w:t>
      </w:r>
      <w:r w:rsidR="00141648" w:rsidRPr="007E145D">
        <w:rPr>
          <w:rFonts w:asciiTheme="minorHAnsi" w:hAnsiTheme="minorHAnsi"/>
          <w:lang w:val="nl-NL"/>
        </w:rPr>
        <w:t xml:space="preserve">ratio recentelijk snel is </w:t>
      </w:r>
      <w:r w:rsidR="00BD01FE" w:rsidRPr="007E145D">
        <w:rPr>
          <w:rFonts w:asciiTheme="minorHAnsi" w:hAnsiTheme="minorHAnsi"/>
          <w:lang w:val="nl-NL"/>
        </w:rPr>
        <w:t>gestegen</w:t>
      </w:r>
      <w:r w:rsidR="00141648" w:rsidRPr="007E145D">
        <w:rPr>
          <w:rFonts w:asciiTheme="minorHAnsi" w:hAnsiTheme="minorHAnsi"/>
          <w:lang w:val="nl-NL"/>
        </w:rPr>
        <w:t xml:space="preserve"> en dus niet al enige tijd </w:t>
      </w:r>
      <w:r w:rsidR="00BD01FE" w:rsidRPr="007E145D">
        <w:rPr>
          <w:rFonts w:asciiTheme="minorHAnsi" w:hAnsiTheme="minorHAnsi"/>
          <w:lang w:val="nl-NL"/>
        </w:rPr>
        <w:t>hoog</w:t>
      </w:r>
      <w:r w:rsidR="00141648" w:rsidRPr="007E145D">
        <w:rPr>
          <w:rFonts w:asciiTheme="minorHAnsi" w:hAnsiTheme="minorHAnsi"/>
          <w:lang w:val="nl-NL"/>
        </w:rPr>
        <w:t xml:space="preserve"> is. Dit verzekert hem ervan dat hij zeker weet dat het om een overreactie gaat en niet om een lange termijn fenomeen. Met andere woorden, een </w:t>
      </w:r>
      <w:r w:rsidR="001C2B5B">
        <w:rPr>
          <w:rFonts w:asciiTheme="minorHAnsi" w:hAnsiTheme="minorHAnsi"/>
          <w:lang w:val="nl-NL"/>
        </w:rPr>
        <w:t>portefeuille</w:t>
      </w:r>
      <w:r w:rsidR="00141648" w:rsidRPr="007E145D">
        <w:rPr>
          <w:rFonts w:asciiTheme="minorHAnsi" w:hAnsiTheme="minorHAnsi"/>
          <w:lang w:val="nl-NL"/>
        </w:rPr>
        <w:t xml:space="preserve"> waarin men short gaat in aandelen met snel gedaalde E/P levert abnormale rendementen op</w:t>
      </w:r>
      <w:sdt>
        <w:sdtPr>
          <w:rPr>
            <w:rFonts w:asciiTheme="minorHAnsi" w:hAnsiTheme="minorHAnsi"/>
            <w:lang w:val="nl-NL"/>
          </w:rPr>
          <w:id w:val="-1882933521"/>
          <w:citation/>
        </w:sdtPr>
        <w:sdtContent>
          <w:r w:rsidR="00862B11" w:rsidRPr="007E145D">
            <w:rPr>
              <w:rFonts w:asciiTheme="minorHAnsi" w:hAnsiTheme="minorHAnsi"/>
              <w:lang w:val="nl-NL"/>
            </w:rPr>
            <w:fldChar w:fldCharType="begin"/>
          </w:r>
          <w:r w:rsidR="00141648" w:rsidRPr="007E145D">
            <w:rPr>
              <w:rFonts w:asciiTheme="minorHAnsi" w:hAnsiTheme="minorHAnsi"/>
              <w:lang w:val="nl-NL"/>
            </w:rPr>
            <w:instrText xml:space="preserve">CITATION Bar97 \t  \l 1033 </w:instrText>
          </w:r>
          <w:r w:rsidR="00862B11" w:rsidRPr="007E145D">
            <w:rPr>
              <w:rFonts w:asciiTheme="minorHAnsi" w:hAnsiTheme="minorHAnsi"/>
              <w:lang w:val="nl-NL"/>
            </w:rPr>
            <w:fldChar w:fldCharType="separate"/>
          </w:r>
          <w:r w:rsidR="00C42E30">
            <w:rPr>
              <w:rFonts w:asciiTheme="minorHAnsi" w:hAnsiTheme="minorHAnsi"/>
              <w:noProof/>
              <w:lang w:val="nl-NL"/>
            </w:rPr>
            <w:t xml:space="preserve"> </w:t>
          </w:r>
          <w:r w:rsidR="00C42E30" w:rsidRPr="00C42E30">
            <w:rPr>
              <w:rFonts w:asciiTheme="minorHAnsi" w:hAnsiTheme="minorHAnsi"/>
              <w:noProof/>
              <w:lang w:val="nl-NL"/>
            </w:rPr>
            <w:t>(Bartholdy, 1997)</w:t>
          </w:r>
          <w:r w:rsidR="00862B11" w:rsidRPr="007E145D">
            <w:rPr>
              <w:rFonts w:asciiTheme="minorHAnsi" w:hAnsiTheme="minorHAnsi"/>
              <w:lang w:val="nl-NL"/>
            </w:rPr>
            <w:fldChar w:fldCharType="end"/>
          </w:r>
        </w:sdtContent>
      </w:sdt>
      <w:r w:rsidR="00141648" w:rsidRPr="007E145D">
        <w:rPr>
          <w:rFonts w:asciiTheme="minorHAnsi" w:hAnsiTheme="minorHAnsi"/>
          <w:lang w:val="nl-NL"/>
        </w:rPr>
        <w:t>.</w:t>
      </w:r>
    </w:p>
    <w:p w:rsidR="00E50A63" w:rsidRDefault="00E50A63" w:rsidP="008E2633">
      <w:pPr>
        <w:spacing w:line="360" w:lineRule="auto"/>
        <w:jc w:val="both"/>
        <w:rPr>
          <w:rFonts w:asciiTheme="minorHAnsi" w:hAnsiTheme="minorHAnsi"/>
          <w:lang w:val="nl-NL"/>
        </w:rPr>
      </w:pPr>
    </w:p>
    <w:p w:rsidR="00E50A63" w:rsidRDefault="00E50A63" w:rsidP="00E50A63">
      <w:pPr>
        <w:spacing w:line="360" w:lineRule="auto"/>
        <w:jc w:val="both"/>
        <w:rPr>
          <w:rFonts w:asciiTheme="minorHAnsi" w:hAnsiTheme="minorHAnsi"/>
          <w:lang w:val="nl-NL"/>
        </w:rPr>
      </w:pPr>
      <w:r>
        <w:rPr>
          <w:rFonts w:asciiTheme="minorHAnsi" w:hAnsiTheme="minorHAnsi"/>
          <w:lang w:val="nl-NL"/>
        </w:rPr>
        <w:t>Recenter onderzoek naar abnormale rendementen voor hoge P/E-ratio’s wordt gelev</w:t>
      </w:r>
      <w:r w:rsidR="004D5E51">
        <w:rPr>
          <w:rFonts w:asciiTheme="minorHAnsi" w:hAnsiTheme="minorHAnsi"/>
          <w:lang w:val="nl-NL"/>
        </w:rPr>
        <w:t>erd door Fama en French. In 2008</w:t>
      </w:r>
      <w:r>
        <w:rPr>
          <w:rFonts w:asciiTheme="minorHAnsi" w:hAnsiTheme="minorHAnsi"/>
          <w:lang w:val="nl-NL"/>
        </w:rPr>
        <w:t xml:space="preserve"> deden zij onderzoek naar twee verschillende datasets, een relatief oud</w:t>
      </w:r>
      <w:r w:rsidR="00EA0974">
        <w:rPr>
          <w:rFonts w:asciiTheme="minorHAnsi" w:hAnsiTheme="minorHAnsi"/>
          <w:lang w:val="nl-NL"/>
        </w:rPr>
        <w:t>e</w:t>
      </w:r>
      <w:r>
        <w:rPr>
          <w:rFonts w:asciiTheme="minorHAnsi" w:hAnsiTheme="minorHAnsi"/>
          <w:lang w:val="nl-NL"/>
        </w:rPr>
        <w:t xml:space="preserve"> dataset en een relatief recent</w:t>
      </w:r>
      <w:r w:rsidR="00F61C78">
        <w:rPr>
          <w:rFonts w:asciiTheme="minorHAnsi" w:hAnsiTheme="minorHAnsi"/>
          <w:lang w:val="nl-NL"/>
        </w:rPr>
        <w:t>e</w:t>
      </w:r>
      <w:r>
        <w:rPr>
          <w:rFonts w:asciiTheme="minorHAnsi" w:hAnsiTheme="minorHAnsi"/>
          <w:lang w:val="nl-NL"/>
        </w:rPr>
        <w:t xml:space="preserve"> dataset. De eerste dataset omvatte aandelen tussen 1927 en 1963, waar de tweede dataset aandelen bevatte tussen 1963 en 2005. Het onderzoek was niet specifiek op de P/E-ratio gericht, maar voornamelijk op de B/M-ratio. De B/M-ratio kan echter herschreven worden naar een breuk die de E/P-ratio bevat, zie de onderstaande formule:</w:t>
      </w:r>
    </w:p>
    <w:p w:rsidR="00E50A63" w:rsidRDefault="00E50A63" w:rsidP="00E50A63">
      <w:pPr>
        <w:spacing w:line="360" w:lineRule="auto"/>
        <w:jc w:val="both"/>
        <w:rPr>
          <w:rFonts w:asciiTheme="minorHAnsi" w:hAnsiTheme="minorHAnsi"/>
          <w:lang w:val="nl-NL"/>
        </w:rPr>
      </w:pPr>
    </w:p>
    <w:p w:rsidR="00E50A63" w:rsidRDefault="00862B11" w:rsidP="00E50A63">
      <w:pPr>
        <w:spacing w:line="360" w:lineRule="auto"/>
        <w:jc w:val="center"/>
        <w:rPr>
          <w:rFonts w:asciiTheme="minorHAnsi" w:hAnsiTheme="minorHAnsi"/>
          <w:lang w:val="nl-NL"/>
        </w:rPr>
      </w:pPr>
      <m:oMath>
        <m:f>
          <m:fPr>
            <m:ctrlPr>
              <w:rPr>
                <w:rFonts w:ascii="Cambria Math" w:hAnsi="Cambria Math"/>
                <w:i/>
                <w:lang w:val="nl-NL"/>
              </w:rPr>
            </m:ctrlPr>
          </m:fPr>
          <m:num>
            <m:r>
              <w:rPr>
                <w:rFonts w:ascii="Cambria Math" w:hAnsi="Cambria Math"/>
                <w:lang w:val="nl-NL"/>
              </w:rPr>
              <m:t>B</m:t>
            </m:r>
          </m:num>
          <m:den>
            <m:r>
              <w:rPr>
                <w:rFonts w:ascii="Cambria Math" w:hAnsi="Cambria Math"/>
                <w:lang w:val="nl-NL"/>
              </w:rPr>
              <m:t>M</m:t>
            </m:r>
          </m:den>
        </m:f>
        <m:r>
          <w:rPr>
            <w:rFonts w:ascii="Cambria Math" w:hAnsi="Cambria Math"/>
            <w:lang w:val="nl-NL"/>
          </w:rPr>
          <m:t>=</m:t>
        </m:r>
        <m:f>
          <m:fPr>
            <m:ctrlPr>
              <w:rPr>
                <w:rFonts w:ascii="Cambria Math" w:hAnsi="Cambria Math"/>
                <w:i/>
                <w:lang w:val="nl-NL"/>
              </w:rPr>
            </m:ctrlPr>
          </m:fPr>
          <m:num>
            <m:f>
              <m:fPr>
                <m:type m:val="skw"/>
                <m:ctrlPr>
                  <w:rPr>
                    <w:rFonts w:ascii="Cambria Math" w:hAnsi="Cambria Math"/>
                    <w:i/>
                    <w:lang w:val="nl-NL"/>
                  </w:rPr>
                </m:ctrlPr>
              </m:fPr>
              <m:num>
                <m:r>
                  <w:rPr>
                    <w:rFonts w:ascii="Cambria Math" w:hAnsi="Cambria Math"/>
                    <w:lang w:val="nl-NL"/>
                  </w:rPr>
                  <m:t>E</m:t>
                </m:r>
              </m:num>
              <m:den>
                <m:r>
                  <w:rPr>
                    <w:rFonts w:ascii="Cambria Math" w:hAnsi="Cambria Math"/>
                    <w:lang w:val="nl-NL"/>
                  </w:rPr>
                  <m:t>P</m:t>
                </m:r>
              </m:den>
            </m:f>
          </m:num>
          <m:den>
            <m:r>
              <w:rPr>
                <w:rFonts w:ascii="Cambria Math" w:hAnsi="Cambria Math"/>
                <w:lang w:val="nl-NL"/>
              </w:rPr>
              <m:t>ROE</m:t>
            </m:r>
          </m:den>
        </m:f>
      </m:oMath>
      <w:r w:rsidR="00E50A63">
        <w:rPr>
          <w:rFonts w:asciiTheme="minorHAnsi" w:hAnsiTheme="minorHAnsi"/>
          <w:lang w:val="nl-NL"/>
        </w:rPr>
        <w:tab/>
        <w:t>(4)</w:t>
      </w:r>
    </w:p>
    <w:p w:rsidR="00E50A63" w:rsidRDefault="00E50A63" w:rsidP="00E50A63">
      <w:pPr>
        <w:spacing w:line="360" w:lineRule="auto"/>
        <w:rPr>
          <w:rFonts w:asciiTheme="minorHAnsi" w:hAnsiTheme="minorHAnsi"/>
          <w:lang w:val="nl-NL"/>
        </w:rPr>
      </w:pPr>
      <w:r>
        <w:rPr>
          <w:rFonts w:asciiTheme="minorHAnsi" w:hAnsiTheme="minorHAnsi"/>
          <w:lang w:val="nl-NL"/>
        </w:rPr>
        <w:t>Waarin</w:t>
      </w:r>
    </w:p>
    <w:p w:rsidR="00E50A63" w:rsidRDefault="00E50A63" w:rsidP="00E50A63">
      <w:pPr>
        <w:spacing w:line="360" w:lineRule="auto"/>
        <w:rPr>
          <w:rFonts w:asciiTheme="minorHAnsi" w:hAnsiTheme="minorHAnsi"/>
          <w:lang w:val="nl-NL"/>
        </w:rPr>
      </w:pPr>
      <w:r>
        <w:rPr>
          <w:rFonts w:asciiTheme="minorHAnsi" w:hAnsiTheme="minorHAnsi"/>
          <w:lang w:val="nl-NL"/>
        </w:rPr>
        <w:tab/>
        <w:t>B</w:t>
      </w:r>
      <w:r>
        <w:rPr>
          <w:rFonts w:asciiTheme="minorHAnsi" w:hAnsiTheme="minorHAnsi"/>
          <w:lang w:val="nl-NL"/>
        </w:rPr>
        <w:tab/>
        <w:t>de boekwaarde van een aandeel is,</w:t>
      </w:r>
    </w:p>
    <w:p w:rsidR="00E50A63" w:rsidRDefault="00E50A63" w:rsidP="00E50A63">
      <w:pPr>
        <w:spacing w:line="360" w:lineRule="auto"/>
        <w:rPr>
          <w:rFonts w:asciiTheme="minorHAnsi" w:hAnsiTheme="minorHAnsi"/>
          <w:lang w:val="nl-NL"/>
        </w:rPr>
      </w:pPr>
      <w:r>
        <w:rPr>
          <w:rFonts w:asciiTheme="minorHAnsi" w:hAnsiTheme="minorHAnsi"/>
          <w:lang w:val="nl-NL"/>
        </w:rPr>
        <w:tab/>
        <w:t>M</w:t>
      </w:r>
      <w:r>
        <w:rPr>
          <w:rFonts w:asciiTheme="minorHAnsi" w:hAnsiTheme="minorHAnsi"/>
          <w:lang w:val="nl-NL"/>
        </w:rPr>
        <w:tab/>
        <w:t>de marktwaarde van een aandeel is,</w:t>
      </w:r>
    </w:p>
    <w:p w:rsidR="00E50A63" w:rsidRPr="000335A2" w:rsidRDefault="00E50A63" w:rsidP="00E50A63">
      <w:pPr>
        <w:spacing w:line="360" w:lineRule="auto"/>
        <w:rPr>
          <w:rFonts w:asciiTheme="minorHAnsi" w:hAnsiTheme="minorHAnsi"/>
          <w:lang w:val="en-US"/>
        </w:rPr>
      </w:pPr>
      <w:r>
        <w:rPr>
          <w:rFonts w:asciiTheme="minorHAnsi" w:hAnsiTheme="minorHAnsi"/>
          <w:lang w:val="nl-NL"/>
        </w:rPr>
        <w:tab/>
      </w:r>
      <w:r w:rsidRPr="000335A2">
        <w:rPr>
          <w:rFonts w:asciiTheme="minorHAnsi" w:hAnsiTheme="minorHAnsi"/>
          <w:lang w:val="en-US"/>
        </w:rPr>
        <w:t>E/P</w:t>
      </w:r>
      <w:r w:rsidRPr="000335A2">
        <w:rPr>
          <w:rFonts w:asciiTheme="minorHAnsi" w:hAnsiTheme="minorHAnsi"/>
          <w:lang w:val="en-US"/>
        </w:rPr>
        <w:tab/>
        <w:t>de Earnings to Price ratio is en</w:t>
      </w:r>
    </w:p>
    <w:p w:rsidR="00E50A63" w:rsidRDefault="00E50A63" w:rsidP="00E50A63">
      <w:pPr>
        <w:spacing w:line="360" w:lineRule="auto"/>
        <w:rPr>
          <w:rFonts w:asciiTheme="minorHAnsi" w:hAnsiTheme="minorHAnsi"/>
          <w:lang w:val="nl-NL"/>
        </w:rPr>
      </w:pPr>
      <w:r w:rsidRPr="000335A2">
        <w:rPr>
          <w:rFonts w:asciiTheme="minorHAnsi" w:hAnsiTheme="minorHAnsi"/>
          <w:lang w:val="en-US"/>
        </w:rPr>
        <w:tab/>
      </w:r>
      <w:r>
        <w:rPr>
          <w:rFonts w:asciiTheme="minorHAnsi" w:hAnsiTheme="minorHAnsi"/>
          <w:lang w:val="nl-NL"/>
        </w:rPr>
        <w:t>ROE</w:t>
      </w:r>
      <w:r>
        <w:rPr>
          <w:rFonts w:asciiTheme="minorHAnsi" w:hAnsiTheme="minorHAnsi"/>
          <w:lang w:val="nl-NL"/>
        </w:rPr>
        <w:tab/>
        <w:t>de rendementen op het eigen</w:t>
      </w:r>
      <w:r w:rsidR="00BC4950">
        <w:rPr>
          <w:rFonts w:asciiTheme="minorHAnsi" w:hAnsiTheme="minorHAnsi"/>
          <w:lang w:val="nl-NL"/>
        </w:rPr>
        <w:t xml:space="preserve"> </w:t>
      </w:r>
      <w:r>
        <w:rPr>
          <w:rFonts w:asciiTheme="minorHAnsi" w:hAnsiTheme="minorHAnsi"/>
          <w:lang w:val="nl-NL"/>
        </w:rPr>
        <w:t>vermogen zijn.</w:t>
      </w:r>
    </w:p>
    <w:p w:rsidR="00E50A63" w:rsidRDefault="00E50A63" w:rsidP="00E50A63">
      <w:pPr>
        <w:spacing w:line="360" w:lineRule="auto"/>
        <w:rPr>
          <w:rFonts w:asciiTheme="minorHAnsi" w:hAnsiTheme="minorHAnsi"/>
          <w:lang w:val="nl-NL"/>
        </w:rPr>
      </w:pPr>
    </w:p>
    <w:p w:rsidR="00141648" w:rsidRPr="00D3779D" w:rsidRDefault="00E50A63" w:rsidP="00D3779D">
      <w:pPr>
        <w:spacing w:line="360" w:lineRule="auto"/>
        <w:rPr>
          <w:rFonts w:asciiTheme="minorHAnsi" w:hAnsiTheme="minorHAnsi"/>
          <w:lang w:val="nl-NL"/>
        </w:rPr>
      </w:pPr>
      <w:r>
        <w:rPr>
          <w:rFonts w:asciiTheme="minorHAnsi" w:hAnsiTheme="minorHAnsi"/>
          <w:lang w:val="nl-NL"/>
        </w:rPr>
        <w:t>Ze concluderen dat aandelen met hoge B/M-ratio’s, en in het verlengde</w:t>
      </w:r>
      <w:r w:rsidR="007356DE">
        <w:rPr>
          <w:rFonts w:asciiTheme="minorHAnsi" w:hAnsiTheme="minorHAnsi"/>
          <w:lang w:val="nl-NL"/>
        </w:rPr>
        <w:t>,</w:t>
      </w:r>
      <w:r>
        <w:rPr>
          <w:rFonts w:asciiTheme="minorHAnsi" w:hAnsiTheme="minorHAnsi"/>
          <w:lang w:val="nl-NL"/>
        </w:rPr>
        <w:t xml:space="preserve"> lage P/E-ratio’s, voor het eerste dataset tot abnormale rendementen leidt, maar dat dit voor het tweede dataset niet opgaat. Wat hierbij opgemerkt moet worden is dat dit geldt voor alle aandelen, behalve voor aandelen met een lage marktwaarde. Voor deze laatste categorie worden namelijk in beide datasets abnormale rendementen waargenomen, wanneer de B/M-ratio hoog is </w:t>
      </w:r>
      <w:sdt>
        <w:sdtPr>
          <w:rPr>
            <w:rFonts w:asciiTheme="minorHAnsi" w:hAnsiTheme="minorHAnsi"/>
            <w:lang w:val="nl-NL"/>
          </w:rPr>
          <w:id w:val="-1677721295"/>
          <w:citation/>
        </w:sdtPr>
        <w:sdtContent>
          <w:r w:rsidR="00862B11">
            <w:rPr>
              <w:rFonts w:asciiTheme="minorHAnsi" w:hAnsiTheme="minorHAnsi"/>
              <w:lang w:val="nl-NL"/>
            </w:rPr>
            <w:fldChar w:fldCharType="begin"/>
          </w:r>
          <w:r w:rsidR="00C42E30">
            <w:rPr>
              <w:rFonts w:asciiTheme="minorHAnsi" w:hAnsiTheme="minorHAnsi"/>
              <w:lang w:val="nl-NL"/>
            </w:rPr>
            <w:instrText xml:space="preserve">CITATION Fam08 \l 1033 </w:instrText>
          </w:r>
          <w:r w:rsidR="00862B11">
            <w:rPr>
              <w:rFonts w:asciiTheme="minorHAnsi" w:hAnsiTheme="minorHAnsi"/>
              <w:lang w:val="nl-NL"/>
            </w:rPr>
            <w:fldChar w:fldCharType="separate"/>
          </w:r>
          <w:r w:rsidR="00C42E30" w:rsidRPr="00C42E30">
            <w:rPr>
              <w:rFonts w:asciiTheme="minorHAnsi" w:hAnsiTheme="minorHAnsi"/>
              <w:noProof/>
              <w:lang w:val="nl-NL"/>
            </w:rPr>
            <w:t>(Fama &amp; French, 2008)</w:t>
          </w:r>
          <w:r w:rsidR="00862B11">
            <w:rPr>
              <w:rFonts w:asciiTheme="minorHAnsi" w:hAnsiTheme="minorHAnsi"/>
              <w:lang w:val="nl-NL"/>
            </w:rPr>
            <w:fldChar w:fldCharType="end"/>
          </w:r>
        </w:sdtContent>
      </w:sdt>
      <w:r>
        <w:rPr>
          <w:rFonts w:asciiTheme="minorHAnsi" w:hAnsiTheme="minorHAnsi"/>
          <w:lang w:val="nl-NL"/>
        </w:rPr>
        <w:t>.</w:t>
      </w:r>
    </w:p>
    <w:p w:rsidR="004D5E51" w:rsidRDefault="00386721" w:rsidP="00A57A5B">
      <w:pPr>
        <w:spacing w:line="360" w:lineRule="auto"/>
        <w:jc w:val="both"/>
        <w:rPr>
          <w:rFonts w:asciiTheme="minorHAnsi" w:hAnsiTheme="minorHAnsi"/>
          <w:lang w:val="nl-NL"/>
        </w:rPr>
      </w:pPr>
      <w:r w:rsidRPr="007E145D">
        <w:rPr>
          <w:rFonts w:asciiTheme="minorHAnsi" w:hAnsiTheme="minorHAnsi"/>
          <w:lang w:val="nl-NL"/>
        </w:rPr>
        <w:lastRenderedPageBreak/>
        <w:t xml:space="preserve">Concluderend kan worden gesteld dat </w:t>
      </w:r>
      <w:r w:rsidR="00BC4950">
        <w:rPr>
          <w:rFonts w:asciiTheme="minorHAnsi" w:hAnsiTheme="minorHAnsi"/>
          <w:lang w:val="nl-NL"/>
        </w:rPr>
        <w:t xml:space="preserve">er </w:t>
      </w:r>
      <w:r w:rsidRPr="007E145D">
        <w:rPr>
          <w:rFonts w:asciiTheme="minorHAnsi" w:hAnsiTheme="minorHAnsi"/>
          <w:lang w:val="nl-NL"/>
        </w:rPr>
        <w:t xml:space="preserve">zowel indicaties voor als tegen het P/E-effect zijn. De verwachting die door Johnson et al. </w:t>
      </w:r>
      <w:r w:rsidR="00EA0974">
        <w:rPr>
          <w:rFonts w:asciiTheme="minorHAnsi" w:hAnsiTheme="minorHAnsi"/>
          <w:lang w:val="nl-NL"/>
        </w:rPr>
        <w:t xml:space="preserve">(1989) </w:t>
      </w:r>
      <w:r w:rsidRPr="007E145D">
        <w:rPr>
          <w:rFonts w:asciiTheme="minorHAnsi" w:hAnsiTheme="minorHAnsi"/>
          <w:lang w:val="nl-NL"/>
        </w:rPr>
        <w:t xml:space="preserve"> wordt </w:t>
      </w:r>
      <w:r w:rsidR="00BC4950">
        <w:rPr>
          <w:rFonts w:asciiTheme="minorHAnsi" w:hAnsiTheme="minorHAnsi"/>
          <w:lang w:val="nl-NL"/>
        </w:rPr>
        <w:t>uit</w:t>
      </w:r>
      <w:r w:rsidRPr="007E145D">
        <w:rPr>
          <w:rFonts w:asciiTheme="minorHAnsi" w:hAnsiTheme="minorHAnsi"/>
          <w:lang w:val="nl-NL"/>
        </w:rPr>
        <w:t>gesproken, dat het effect misschien met de tijd verminder</w:t>
      </w:r>
      <w:r w:rsidR="00BC4950">
        <w:rPr>
          <w:rFonts w:asciiTheme="minorHAnsi" w:hAnsiTheme="minorHAnsi"/>
          <w:lang w:val="nl-NL"/>
        </w:rPr>
        <w:t>t</w:t>
      </w:r>
      <w:r w:rsidRPr="007E145D">
        <w:rPr>
          <w:rFonts w:asciiTheme="minorHAnsi" w:hAnsiTheme="minorHAnsi"/>
          <w:lang w:val="nl-NL"/>
        </w:rPr>
        <w:t xml:space="preserve"> is echter vrij plausibel.</w:t>
      </w:r>
      <w:r w:rsidR="004D5E51">
        <w:rPr>
          <w:rFonts w:asciiTheme="minorHAnsi" w:hAnsiTheme="minorHAnsi"/>
          <w:lang w:val="nl-NL"/>
        </w:rPr>
        <w:t xml:space="preserve"> Dit idee dat Johnson uitspreekt wordt ook ten dele door het onderzoek van Fama en French uit 2007 bevestigd.</w:t>
      </w:r>
      <w:r w:rsidRPr="007E145D">
        <w:rPr>
          <w:rFonts w:asciiTheme="minorHAnsi" w:hAnsiTheme="minorHAnsi"/>
          <w:lang w:val="nl-NL"/>
        </w:rPr>
        <w:t xml:space="preserve"> In de onderstaande tabel staan beknopt de constateringen uit de gebruikte literatuur.</w:t>
      </w:r>
    </w:p>
    <w:p w:rsidR="004D5E51" w:rsidRDefault="004D5E51" w:rsidP="00A57A5B">
      <w:pPr>
        <w:spacing w:line="360" w:lineRule="auto"/>
        <w:jc w:val="both"/>
        <w:rPr>
          <w:rFonts w:asciiTheme="minorHAnsi" w:hAnsiTheme="minorHAnsi"/>
          <w:lang w:val="nl-NL"/>
        </w:rPr>
      </w:pPr>
    </w:p>
    <w:p w:rsidR="004D5E51" w:rsidRDefault="00D207AE" w:rsidP="001E544D">
      <w:pPr>
        <w:jc w:val="both"/>
        <w:rPr>
          <w:rFonts w:asciiTheme="minorHAnsi" w:hAnsiTheme="minorHAnsi"/>
          <w:lang w:val="nl-NL"/>
        </w:rPr>
      </w:pPr>
      <w:r>
        <w:rPr>
          <w:rFonts w:asciiTheme="minorHAnsi" w:hAnsiTheme="minorHAnsi"/>
          <w:lang w:val="nl-NL"/>
        </w:rPr>
        <w:t>Tabel 2</w:t>
      </w:r>
      <w:r w:rsidR="001E544D">
        <w:rPr>
          <w:rFonts w:asciiTheme="minorHAnsi" w:hAnsiTheme="minorHAnsi"/>
          <w:lang w:val="nl-NL"/>
        </w:rPr>
        <w:t>: De conclusies over P/E-ratio’s van verschillende onderzoeken samengevat.</w:t>
      </w:r>
    </w:p>
    <w:tbl>
      <w:tblPr>
        <w:tblStyle w:val="MediumList1"/>
        <w:tblpPr w:leftFromText="141" w:rightFromText="141" w:vertAnchor="text" w:horzAnchor="page" w:tblpX="1527" w:tblpY="75"/>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5A0"/>
      </w:tblPr>
      <w:tblGrid>
        <w:gridCol w:w="1526"/>
        <w:gridCol w:w="709"/>
        <w:gridCol w:w="1842"/>
        <w:gridCol w:w="5103"/>
      </w:tblGrid>
      <w:tr w:rsidR="00A91A81" w:rsidRPr="00141648" w:rsidTr="00A57A5B">
        <w:trPr>
          <w:cnfStyle w:val="100000000000"/>
        </w:trPr>
        <w:tc>
          <w:tcPr>
            <w:cnfStyle w:val="001000000000"/>
            <w:tcW w:w="1526" w:type="dxa"/>
            <w:tcBorders>
              <w:top w:val="single" w:sz="4" w:space="0" w:color="auto"/>
              <w:bottom w:val="single" w:sz="4" w:space="0" w:color="auto"/>
            </w:tcBorders>
          </w:tcPr>
          <w:p w:rsidR="00A91A81" w:rsidRPr="00F61C78" w:rsidRDefault="003601B6" w:rsidP="00A91A81">
            <w:pPr>
              <w:spacing w:line="360" w:lineRule="auto"/>
              <w:jc w:val="center"/>
              <w:rPr>
                <w:sz w:val="16"/>
                <w:szCs w:val="16"/>
              </w:rPr>
            </w:pPr>
            <w:r w:rsidRPr="00F61C78">
              <w:rPr>
                <w:sz w:val="16"/>
                <w:szCs w:val="16"/>
              </w:rPr>
              <w:t>Onderzoeker(s)</w:t>
            </w:r>
          </w:p>
        </w:tc>
        <w:tc>
          <w:tcPr>
            <w:tcW w:w="709" w:type="dxa"/>
            <w:tcBorders>
              <w:top w:val="single" w:sz="4" w:space="0" w:color="auto"/>
              <w:bottom w:val="single" w:sz="4" w:space="0" w:color="auto"/>
            </w:tcBorders>
          </w:tcPr>
          <w:p w:rsidR="00A91A81" w:rsidRPr="00F61C78" w:rsidRDefault="003601B6" w:rsidP="00D8251F">
            <w:pPr>
              <w:spacing w:line="360" w:lineRule="auto"/>
              <w:jc w:val="center"/>
              <w:cnfStyle w:val="100000000000"/>
              <w:rPr>
                <w:b/>
                <w:sz w:val="16"/>
                <w:szCs w:val="16"/>
              </w:rPr>
            </w:pPr>
            <w:proofErr w:type="spellStart"/>
            <w:r w:rsidRPr="00F61C78">
              <w:rPr>
                <w:b/>
                <w:sz w:val="16"/>
                <w:szCs w:val="16"/>
              </w:rPr>
              <w:t>T</w:t>
            </w:r>
            <w:r w:rsidR="007356DE">
              <w:rPr>
                <w:b/>
                <w:sz w:val="16"/>
                <w:szCs w:val="16"/>
              </w:rPr>
              <w:t>ijd</w:t>
            </w:r>
            <w:r w:rsidR="00D8251F">
              <w:rPr>
                <w:b/>
                <w:sz w:val="16"/>
                <w:szCs w:val="16"/>
              </w:rPr>
              <w:t>-spanne</w:t>
            </w:r>
            <w:proofErr w:type="spellEnd"/>
          </w:p>
        </w:tc>
        <w:tc>
          <w:tcPr>
            <w:tcW w:w="1842" w:type="dxa"/>
            <w:tcBorders>
              <w:top w:val="single" w:sz="4" w:space="0" w:color="auto"/>
              <w:bottom w:val="single" w:sz="4" w:space="0" w:color="auto"/>
            </w:tcBorders>
          </w:tcPr>
          <w:p w:rsidR="00A91A81" w:rsidRPr="00F61C78" w:rsidRDefault="003601B6" w:rsidP="00A91A81">
            <w:pPr>
              <w:spacing w:line="360" w:lineRule="auto"/>
              <w:jc w:val="center"/>
              <w:cnfStyle w:val="100000000000"/>
              <w:rPr>
                <w:b/>
                <w:sz w:val="16"/>
                <w:szCs w:val="16"/>
              </w:rPr>
            </w:pPr>
            <w:r w:rsidRPr="00F61C78">
              <w:rPr>
                <w:b/>
                <w:sz w:val="16"/>
                <w:szCs w:val="16"/>
              </w:rPr>
              <w:t>Dataset</w:t>
            </w:r>
          </w:p>
        </w:tc>
        <w:tc>
          <w:tcPr>
            <w:cnfStyle w:val="000100000000"/>
            <w:tcW w:w="5103" w:type="dxa"/>
            <w:tcBorders>
              <w:top w:val="single" w:sz="4" w:space="0" w:color="auto"/>
              <w:bottom w:val="single" w:sz="4" w:space="0" w:color="auto"/>
            </w:tcBorders>
          </w:tcPr>
          <w:p w:rsidR="00A91A81" w:rsidRPr="00F61C78" w:rsidRDefault="003601B6" w:rsidP="00A91A81">
            <w:pPr>
              <w:spacing w:line="360" w:lineRule="auto"/>
              <w:jc w:val="center"/>
              <w:rPr>
                <w:sz w:val="16"/>
                <w:szCs w:val="16"/>
              </w:rPr>
            </w:pPr>
            <w:r w:rsidRPr="00F61C78">
              <w:rPr>
                <w:sz w:val="16"/>
                <w:szCs w:val="16"/>
              </w:rPr>
              <w:t>Conclusie</w:t>
            </w:r>
          </w:p>
        </w:tc>
      </w:tr>
      <w:tr w:rsidR="00A91A81" w:rsidRPr="00B8170A" w:rsidTr="00A57A5B">
        <w:trPr>
          <w:cnfStyle w:val="000000100000"/>
        </w:trPr>
        <w:tc>
          <w:tcPr>
            <w:cnfStyle w:val="001000000000"/>
            <w:tcW w:w="1526" w:type="dxa"/>
            <w:tcBorders>
              <w:top w:val="single" w:sz="4" w:space="0" w:color="auto"/>
              <w:left w:val="single" w:sz="4" w:space="0" w:color="auto"/>
              <w:bottom w:val="nil"/>
              <w:right w:val="single" w:sz="4" w:space="0" w:color="auto"/>
            </w:tcBorders>
          </w:tcPr>
          <w:p w:rsidR="00A91A81" w:rsidRPr="00F61C78" w:rsidRDefault="003601B6" w:rsidP="00A91A81">
            <w:pPr>
              <w:spacing w:line="360" w:lineRule="auto"/>
              <w:rPr>
                <w:b w:val="0"/>
                <w:sz w:val="16"/>
                <w:szCs w:val="16"/>
              </w:rPr>
            </w:pPr>
            <w:proofErr w:type="spellStart"/>
            <w:r w:rsidRPr="00F61C78">
              <w:rPr>
                <w:sz w:val="16"/>
                <w:szCs w:val="16"/>
              </w:rPr>
              <w:t>Basu</w:t>
            </w:r>
            <w:proofErr w:type="spellEnd"/>
            <w:r w:rsidRPr="00F61C78">
              <w:rPr>
                <w:sz w:val="16"/>
                <w:szCs w:val="16"/>
              </w:rPr>
              <w:t xml:space="preserve"> (1977)</w:t>
            </w:r>
          </w:p>
        </w:tc>
        <w:tc>
          <w:tcPr>
            <w:tcW w:w="709" w:type="dxa"/>
            <w:tcBorders>
              <w:top w:val="single" w:sz="4" w:space="0" w:color="auto"/>
              <w:left w:val="single" w:sz="4" w:space="0" w:color="auto"/>
              <w:bottom w:val="nil"/>
              <w:right w:val="single" w:sz="4" w:space="0" w:color="auto"/>
            </w:tcBorders>
          </w:tcPr>
          <w:p w:rsidR="00A91A81" w:rsidRPr="00F61C78" w:rsidRDefault="003601B6" w:rsidP="00A91A81">
            <w:pPr>
              <w:spacing w:line="360" w:lineRule="auto"/>
              <w:jc w:val="center"/>
              <w:cnfStyle w:val="000000100000"/>
              <w:rPr>
                <w:sz w:val="16"/>
                <w:szCs w:val="16"/>
              </w:rPr>
            </w:pPr>
            <w:r w:rsidRPr="00F61C78">
              <w:rPr>
                <w:sz w:val="16"/>
                <w:szCs w:val="16"/>
              </w:rPr>
              <w:t>1956-1971</w:t>
            </w:r>
          </w:p>
        </w:tc>
        <w:tc>
          <w:tcPr>
            <w:tcW w:w="1842" w:type="dxa"/>
            <w:tcBorders>
              <w:top w:val="single" w:sz="4" w:space="0" w:color="auto"/>
              <w:left w:val="single" w:sz="4" w:space="0" w:color="auto"/>
              <w:bottom w:val="nil"/>
              <w:right w:val="single" w:sz="4" w:space="0" w:color="auto"/>
            </w:tcBorders>
          </w:tcPr>
          <w:p w:rsidR="00A91A81" w:rsidRPr="00F61C78" w:rsidRDefault="003601B6" w:rsidP="00A91A81">
            <w:pPr>
              <w:spacing w:line="360" w:lineRule="auto"/>
              <w:cnfStyle w:val="000000100000"/>
              <w:rPr>
                <w:sz w:val="16"/>
                <w:szCs w:val="16"/>
              </w:rPr>
            </w:pPr>
            <w:r w:rsidRPr="00F61C78">
              <w:rPr>
                <w:sz w:val="16"/>
                <w:szCs w:val="16"/>
              </w:rPr>
              <w:t xml:space="preserve">NYSE </w:t>
            </w:r>
          </w:p>
        </w:tc>
        <w:tc>
          <w:tcPr>
            <w:cnfStyle w:val="000100000000"/>
            <w:tcW w:w="5103" w:type="dxa"/>
            <w:tcBorders>
              <w:top w:val="single" w:sz="4" w:space="0" w:color="auto"/>
              <w:left w:val="single" w:sz="4" w:space="0" w:color="auto"/>
              <w:bottom w:val="nil"/>
              <w:right w:val="single" w:sz="4" w:space="0" w:color="auto"/>
            </w:tcBorders>
          </w:tcPr>
          <w:p w:rsidR="00A91A81" w:rsidRPr="00F61C78" w:rsidRDefault="003601B6" w:rsidP="00A91A81">
            <w:pPr>
              <w:spacing w:line="360" w:lineRule="auto"/>
              <w:rPr>
                <w:b w:val="0"/>
                <w:sz w:val="16"/>
                <w:szCs w:val="16"/>
              </w:rPr>
            </w:pPr>
            <w:r w:rsidRPr="00F61C78">
              <w:rPr>
                <w:sz w:val="16"/>
                <w:szCs w:val="16"/>
              </w:rPr>
              <w:t xml:space="preserve">Lage P/E-ratio leidt </w:t>
            </w:r>
            <w:r w:rsidRPr="00F61C78">
              <w:rPr>
                <w:i/>
                <w:sz w:val="16"/>
                <w:szCs w:val="16"/>
              </w:rPr>
              <w:t>over het algemeen</w:t>
            </w:r>
            <w:r w:rsidRPr="00F61C78">
              <w:rPr>
                <w:sz w:val="16"/>
                <w:szCs w:val="16"/>
              </w:rPr>
              <w:t xml:space="preserve"> tot hogere rendementen dan het marktgemiddelde.</w:t>
            </w:r>
          </w:p>
        </w:tc>
      </w:tr>
      <w:tr w:rsidR="00A91A81" w:rsidRPr="00B8170A" w:rsidTr="00A57A5B">
        <w:tc>
          <w:tcPr>
            <w:cnfStyle w:val="001000000000"/>
            <w:tcW w:w="1526" w:type="dxa"/>
            <w:tcBorders>
              <w:top w:val="nil"/>
              <w:left w:val="single" w:sz="4" w:space="0" w:color="auto"/>
              <w:bottom w:val="nil"/>
              <w:right w:val="single" w:sz="4" w:space="0" w:color="auto"/>
            </w:tcBorders>
          </w:tcPr>
          <w:p w:rsidR="00A91A81" w:rsidRPr="00F61C78" w:rsidRDefault="003601B6" w:rsidP="00A91A81">
            <w:pPr>
              <w:spacing w:line="360" w:lineRule="auto"/>
              <w:rPr>
                <w:b w:val="0"/>
                <w:sz w:val="16"/>
                <w:szCs w:val="16"/>
              </w:rPr>
            </w:pPr>
            <w:proofErr w:type="spellStart"/>
            <w:r w:rsidRPr="00F61C78">
              <w:rPr>
                <w:sz w:val="16"/>
                <w:szCs w:val="16"/>
              </w:rPr>
              <w:t>Basu</w:t>
            </w:r>
            <w:proofErr w:type="spellEnd"/>
            <w:r w:rsidRPr="00F61C78">
              <w:rPr>
                <w:sz w:val="16"/>
                <w:szCs w:val="16"/>
              </w:rPr>
              <w:t xml:space="preserve"> (1983)</w:t>
            </w:r>
          </w:p>
        </w:tc>
        <w:tc>
          <w:tcPr>
            <w:tcW w:w="709" w:type="dxa"/>
            <w:tcBorders>
              <w:top w:val="nil"/>
              <w:left w:val="single" w:sz="4" w:space="0" w:color="auto"/>
              <w:bottom w:val="nil"/>
              <w:right w:val="single" w:sz="4" w:space="0" w:color="auto"/>
            </w:tcBorders>
          </w:tcPr>
          <w:p w:rsidR="00A91A81" w:rsidRPr="00F61C78" w:rsidRDefault="003601B6" w:rsidP="00A91A81">
            <w:pPr>
              <w:spacing w:line="360" w:lineRule="auto"/>
              <w:jc w:val="center"/>
              <w:cnfStyle w:val="000000000000"/>
              <w:rPr>
                <w:sz w:val="16"/>
                <w:szCs w:val="16"/>
              </w:rPr>
            </w:pPr>
            <w:r w:rsidRPr="00F61C78">
              <w:rPr>
                <w:sz w:val="16"/>
                <w:szCs w:val="16"/>
              </w:rPr>
              <w:t>1962 - 1978</w:t>
            </w:r>
          </w:p>
        </w:tc>
        <w:tc>
          <w:tcPr>
            <w:tcW w:w="1842" w:type="dxa"/>
            <w:tcBorders>
              <w:top w:val="nil"/>
              <w:left w:val="single" w:sz="4" w:space="0" w:color="auto"/>
              <w:bottom w:val="nil"/>
              <w:right w:val="single" w:sz="4" w:space="0" w:color="auto"/>
            </w:tcBorders>
          </w:tcPr>
          <w:p w:rsidR="00A91A81" w:rsidRPr="00F61C78" w:rsidRDefault="003601B6" w:rsidP="00A57A5B">
            <w:pPr>
              <w:spacing w:line="360" w:lineRule="auto"/>
              <w:cnfStyle w:val="000000000000"/>
              <w:rPr>
                <w:sz w:val="16"/>
                <w:szCs w:val="16"/>
              </w:rPr>
            </w:pPr>
            <w:r w:rsidRPr="00F61C78">
              <w:rPr>
                <w:sz w:val="16"/>
                <w:szCs w:val="16"/>
              </w:rPr>
              <w:t xml:space="preserve">NYSE </w:t>
            </w:r>
          </w:p>
        </w:tc>
        <w:tc>
          <w:tcPr>
            <w:cnfStyle w:val="000100000000"/>
            <w:tcW w:w="5103" w:type="dxa"/>
            <w:tcBorders>
              <w:top w:val="nil"/>
              <w:left w:val="single" w:sz="4" w:space="0" w:color="auto"/>
              <w:bottom w:val="nil"/>
              <w:right w:val="single" w:sz="4" w:space="0" w:color="auto"/>
            </w:tcBorders>
          </w:tcPr>
          <w:p w:rsidR="00A91A81" w:rsidRPr="00F61C78" w:rsidRDefault="003601B6" w:rsidP="00B412C5">
            <w:pPr>
              <w:spacing w:line="360" w:lineRule="auto"/>
              <w:rPr>
                <w:b w:val="0"/>
                <w:sz w:val="16"/>
                <w:szCs w:val="16"/>
              </w:rPr>
            </w:pPr>
            <w:r w:rsidRPr="00F61C78">
              <w:rPr>
                <w:sz w:val="16"/>
                <w:szCs w:val="16"/>
              </w:rPr>
              <w:t xml:space="preserve">Portefeuilles met lage P/E ratio’s </w:t>
            </w:r>
            <w:r w:rsidR="00BC4950">
              <w:rPr>
                <w:sz w:val="16"/>
                <w:szCs w:val="16"/>
              </w:rPr>
              <w:t>be</w:t>
            </w:r>
            <w:r w:rsidRPr="00F61C78">
              <w:rPr>
                <w:sz w:val="16"/>
                <w:szCs w:val="16"/>
              </w:rPr>
              <w:t>halen hogere rendementen dan portefeuilles met hoge P/E ratio’s. Dit gaat alleen op voor portefeuilles met kleinere bedrijven.</w:t>
            </w:r>
          </w:p>
        </w:tc>
      </w:tr>
      <w:tr w:rsidR="00A91A81" w:rsidRPr="00680244" w:rsidTr="00A57A5B">
        <w:trPr>
          <w:cnfStyle w:val="000000100000"/>
        </w:trPr>
        <w:tc>
          <w:tcPr>
            <w:cnfStyle w:val="001000000000"/>
            <w:tcW w:w="1526" w:type="dxa"/>
            <w:tcBorders>
              <w:top w:val="nil"/>
              <w:left w:val="single" w:sz="4" w:space="0" w:color="auto"/>
              <w:bottom w:val="nil"/>
              <w:right w:val="single" w:sz="4" w:space="0" w:color="auto"/>
            </w:tcBorders>
          </w:tcPr>
          <w:p w:rsidR="00A91A81" w:rsidRPr="00F61C78" w:rsidRDefault="003601B6" w:rsidP="00A91A81">
            <w:pPr>
              <w:spacing w:line="360" w:lineRule="auto"/>
              <w:rPr>
                <w:b w:val="0"/>
                <w:sz w:val="16"/>
                <w:szCs w:val="16"/>
              </w:rPr>
            </w:pPr>
            <w:proofErr w:type="spellStart"/>
            <w:r w:rsidRPr="00F61C78">
              <w:rPr>
                <w:sz w:val="16"/>
                <w:szCs w:val="16"/>
              </w:rPr>
              <w:t>Jaffe</w:t>
            </w:r>
            <w:proofErr w:type="spellEnd"/>
            <w:r w:rsidRPr="00F61C78">
              <w:rPr>
                <w:sz w:val="16"/>
                <w:szCs w:val="16"/>
              </w:rPr>
              <w:t xml:space="preserve"> et al. (1989)</w:t>
            </w:r>
          </w:p>
        </w:tc>
        <w:tc>
          <w:tcPr>
            <w:tcW w:w="709" w:type="dxa"/>
            <w:tcBorders>
              <w:top w:val="nil"/>
              <w:left w:val="single" w:sz="4" w:space="0" w:color="auto"/>
              <w:bottom w:val="nil"/>
              <w:right w:val="single" w:sz="4" w:space="0" w:color="auto"/>
            </w:tcBorders>
          </w:tcPr>
          <w:p w:rsidR="00A91A81" w:rsidRPr="00F61C78" w:rsidRDefault="003601B6" w:rsidP="00A91A81">
            <w:pPr>
              <w:spacing w:line="360" w:lineRule="auto"/>
              <w:jc w:val="center"/>
              <w:cnfStyle w:val="000000100000"/>
              <w:rPr>
                <w:sz w:val="16"/>
                <w:szCs w:val="16"/>
              </w:rPr>
            </w:pPr>
            <w:r w:rsidRPr="00F61C78">
              <w:rPr>
                <w:sz w:val="16"/>
                <w:szCs w:val="16"/>
              </w:rPr>
              <w:t>1951 - 1986</w:t>
            </w:r>
          </w:p>
        </w:tc>
        <w:tc>
          <w:tcPr>
            <w:tcW w:w="1842" w:type="dxa"/>
            <w:tcBorders>
              <w:top w:val="nil"/>
              <w:left w:val="single" w:sz="4" w:space="0" w:color="auto"/>
              <w:bottom w:val="nil"/>
              <w:right w:val="single" w:sz="4" w:space="0" w:color="auto"/>
            </w:tcBorders>
          </w:tcPr>
          <w:p w:rsidR="00A91A81" w:rsidRPr="00F61C78" w:rsidRDefault="003601B6" w:rsidP="00A57A5B">
            <w:pPr>
              <w:spacing w:line="360" w:lineRule="auto"/>
              <w:cnfStyle w:val="000000100000"/>
              <w:rPr>
                <w:sz w:val="16"/>
                <w:szCs w:val="16"/>
              </w:rPr>
            </w:pPr>
            <w:proofErr w:type="spellStart"/>
            <w:r w:rsidRPr="00F61C78">
              <w:rPr>
                <w:sz w:val="16"/>
                <w:szCs w:val="16"/>
              </w:rPr>
              <w:t>Compustat</w:t>
            </w:r>
            <w:proofErr w:type="spellEnd"/>
            <w:r w:rsidRPr="00F61C78">
              <w:rPr>
                <w:sz w:val="16"/>
                <w:szCs w:val="16"/>
              </w:rPr>
              <w:t xml:space="preserve"> </w:t>
            </w:r>
          </w:p>
        </w:tc>
        <w:tc>
          <w:tcPr>
            <w:cnfStyle w:val="000100000000"/>
            <w:tcW w:w="5103" w:type="dxa"/>
            <w:tcBorders>
              <w:top w:val="nil"/>
              <w:left w:val="single" w:sz="4" w:space="0" w:color="auto"/>
              <w:bottom w:val="nil"/>
              <w:right w:val="single" w:sz="4" w:space="0" w:color="auto"/>
            </w:tcBorders>
          </w:tcPr>
          <w:p w:rsidR="00A91A81" w:rsidRPr="00F61C78" w:rsidRDefault="003601B6" w:rsidP="00A91A81">
            <w:pPr>
              <w:spacing w:line="360" w:lineRule="auto"/>
              <w:rPr>
                <w:b w:val="0"/>
                <w:sz w:val="16"/>
                <w:szCs w:val="16"/>
              </w:rPr>
            </w:pPr>
            <w:r w:rsidRPr="00F61C78">
              <w:rPr>
                <w:sz w:val="16"/>
                <w:szCs w:val="16"/>
              </w:rPr>
              <w:t xml:space="preserve">Constateren zowel een significant P/E-effect als een significant </w:t>
            </w:r>
            <w:proofErr w:type="spellStart"/>
            <w:r w:rsidRPr="00F61C78">
              <w:rPr>
                <w:sz w:val="16"/>
                <w:szCs w:val="16"/>
              </w:rPr>
              <w:t>size-effect</w:t>
            </w:r>
            <w:proofErr w:type="spellEnd"/>
            <w:r w:rsidRPr="00F61C78">
              <w:rPr>
                <w:sz w:val="16"/>
                <w:szCs w:val="16"/>
              </w:rPr>
              <w:t>.</w:t>
            </w:r>
          </w:p>
        </w:tc>
      </w:tr>
      <w:tr w:rsidR="00A91A81" w:rsidRPr="00B8170A" w:rsidTr="00A57A5B">
        <w:tc>
          <w:tcPr>
            <w:cnfStyle w:val="001000000000"/>
            <w:tcW w:w="1526" w:type="dxa"/>
            <w:tcBorders>
              <w:top w:val="nil"/>
              <w:left w:val="single" w:sz="4" w:space="0" w:color="auto"/>
              <w:bottom w:val="nil"/>
              <w:right w:val="single" w:sz="4" w:space="0" w:color="auto"/>
            </w:tcBorders>
          </w:tcPr>
          <w:p w:rsidR="00A91A81" w:rsidRPr="00F61C78" w:rsidRDefault="003601B6" w:rsidP="00A91A81">
            <w:pPr>
              <w:spacing w:line="360" w:lineRule="auto"/>
              <w:rPr>
                <w:b w:val="0"/>
                <w:sz w:val="16"/>
                <w:szCs w:val="16"/>
              </w:rPr>
            </w:pPr>
            <w:r w:rsidRPr="00F61C78">
              <w:rPr>
                <w:sz w:val="16"/>
                <w:szCs w:val="16"/>
              </w:rPr>
              <w:t>Johnson et al. (1989)</w:t>
            </w:r>
          </w:p>
        </w:tc>
        <w:tc>
          <w:tcPr>
            <w:tcW w:w="709" w:type="dxa"/>
            <w:tcBorders>
              <w:top w:val="nil"/>
              <w:left w:val="single" w:sz="4" w:space="0" w:color="auto"/>
              <w:bottom w:val="nil"/>
              <w:right w:val="single" w:sz="4" w:space="0" w:color="auto"/>
            </w:tcBorders>
          </w:tcPr>
          <w:p w:rsidR="00A91A81" w:rsidRPr="00F61C78" w:rsidRDefault="003601B6" w:rsidP="00A91A81">
            <w:pPr>
              <w:spacing w:line="360" w:lineRule="auto"/>
              <w:jc w:val="center"/>
              <w:cnfStyle w:val="000000000000"/>
              <w:rPr>
                <w:sz w:val="16"/>
                <w:szCs w:val="16"/>
              </w:rPr>
            </w:pPr>
            <w:r w:rsidRPr="00F61C78">
              <w:rPr>
                <w:sz w:val="16"/>
                <w:szCs w:val="16"/>
              </w:rPr>
              <w:t>1979 - 1985</w:t>
            </w:r>
          </w:p>
        </w:tc>
        <w:tc>
          <w:tcPr>
            <w:tcW w:w="1842" w:type="dxa"/>
            <w:tcBorders>
              <w:top w:val="nil"/>
              <w:left w:val="single" w:sz="4" w:space="0" w:color="auto"/>
              <w:bottom w:val="nil"/>
              <w:right w:val="single" w:sz="4" w:space="0" w:color="auto"/>
            </w:tcBorders>
          </w:tcPr>
          <w:p w:rsidR="00A91A81" w:rsidRPr="00F61C78" w:rsidRDefault="003601B6" w:rsidP="00A57A5B">
            <w:pPr>
              <w:spacing w:line="360" w:lineRule="auto"/>
              <w:cnfStyle w:val="000000000000"/>
              <w:rPr>
                <w:sz w:val="16"/>
                <w:szCs w:val="16"/>
              </w:rPr>
            </w:pPr>
            <w:r w:rsidRPr="00F61C78">
              <w:rPr>
                <w:sz w:val="16"/>
                <w:szCs w:val="16"/>
              </w:rPr>
              <w:t xml:space="preserve">NYSE </w:t>
            </w:r>
          </w:p>
        </w:tc>
        <w:tc>
          <w:tcPr>
            <w:cnfStyle w:val="000100000000"/>
            <w:tcW w:w="5103" w:type="dxa"/>
            <w:tcBorders>
              <w:top w:val="nil"/>
              <w:left w:val="single" w:sz="4" w:space="0" w:color="auto"/>
              <w:bottom w:val="nil"/>
              <w:right w:val="single" w:sz="4" w:space="0" w:color="auto"/>
            </w:tcBorders>
          </w:tcPr>
          <w:p w:rsidR="00A91A81" w:rsidRPr="00F61C78" w:rsidRDefault="003601B6" w:rsidP="001C2B5B">
            <w:pPr>
              <w:spacing w:line="360" w:lineRule="auto"/>
              <w:rPr>
                <w:b w:val="0"/>
                <w:sz w:val="16"/>
                <w:szCs w:val="16"/>
              </w:rPr>
            </w:pPr>
            <w:r w:rsidRPr="00F61C78">
              <w:rPr>
                <w:sz w:val="16"/>
                <w:szCs w:val="16"/>
              </w:rPr>
              <w:t>Namen geen significante P/E-effecten waar. De portefeuille met hogere rendementen werden hier niet door verklaard.</w:t>
            </w:r>
          </w:p>
        </w:tc>
      </w:tr>
      <w:tr w:rsidR="00A91A81" w:rsidRPr="00B8170A" w:rsidTr="00A57A5B">
        <w:trPr>
          <w:cnfStyle w:val="000000100000"/>
        </w:trPr>
        <w:tc>
          <w:tcPr>
            <w:cnfStyle w:val="001000000000"/>
            <w:tcW w:w="1526" w:type="dxa"/>
            <w:tcBorders>
              <w:top w:val="nil"/>
              <w:left w:val="single" w:sz="4" w:space="0" w:color="auto"/>
              <w:bottom w:val="nil"/>
              <w:right w:val="single" w:sz="4" w:space="0" w:color="auto"/>
            </w:tcBorders>
          </w:tcPr>
          <w:p w:rsidR="00A91A81" w:rsidRPr="00F61C78" w:rsidRDefault="003601B6" w:rsidP="00A91A81">
            <w:pPr>
              <w:spacing w:line="360" w:lineRule="auto"/>
              <w:rPr>
                <w:b w:val="0"/>
                <w:sz w:val="16"/>
                <w:szCs w:val="16"/>
              </w:rPr>
            </w:pPr>
            <w:r w:rsidRPr="00F61C78">
              <w:rPr>
                <w:sz w:val="16"/>
                <w:szCs w:val="16"/>
              </w:rPr>
              <w:t>Bartholdy (1993)</w:t>
            </w:r>
          </w:p>
        </w:tc>
        <w:tc>
          <w:tcPr>
            <w:tcW w:w="709" w:type="dxa"/>
            <w:tcBorders>
              <w:top w:val="nil"/>
              <w:left w:val="single" w:sz="4" w:space="0" w:color="auto"/>
              <w:bottom w:val="nil"/>
              <w:right w:val="single" w:sz="4" w:space="0" w:color="auto"/>
            </w:tcBorders>
          </w:tcPr>
          <w:p w:rsidR="00A91A81" w:rsidRPr="00F61C78" w:rsidRDefault="003601B6" w:rsidP="00A91A81">
            <w:pPr>
              <w:spacing w:line="360" w:lineRule="auto"/>
              <w:jc w:val="center"/>
              <w:cnfStyle w:val="000000100000"/>
              <w:rPr>
                <w:sz w:val="16"/>
                <w:szCs w:val="16"/>
              </w:rPr>
            </w:pPr>
            <w:r w:rsidRPr="00F61C78">
              <w:rPr>
                <w:sz w:val="16"/>
                <w:szCs w:val="16"/>
              </w:rPr>
              <w:t>1993 - 1984</w:t>
            </w:r>
          </w:p>
        </w:tc>
        <w:tc>
          <w:tcPr>
            <w:tcW w:w="1842" w:type="dxa"/>
            <w:tcBorders>
              <w:top w:val="nil"/>
              <w:left w:val="single" w:sz="4" w:space="0" w:color="auto"/>
              <w:bottom w:val="nil"/>
              <w:right w:val="single" w:sz="4" w:space="0" w:color="auto"/>
            </w:tcBorders>
          </w:tcPr>
          <w:p w:rsidR="00A91A81" w:rsidRPr="00F61C78" w:rsidRDefault="003601B6" w:rsidP="00A57A5B">
            <w:pPr>
              <w:spacing w:line="360" w:lineRule="auto"/>
              <w:cnfStyle w:val="000000100000"/>
              <w:rPr>
                <w:sz w:val="16"/>
                <w:szCs w:val="16"/>
              </w:rPr>
            </w:pPr>
            <w:r w:rsidRPr="00F61C78">
              <w:rPr>
                <w:sz w:val="16"/>
                <w:szCs w:val="16"/>
              </w:rPr>
              <w:t xml:space="preserve">TSE300 </w:t>
            </w:r>
          </w:p>
        </w:tc>
        <w:tc>
          <w:tcPr>
            <w:cnfStyle w:val="000100000000"/>
            <w:tcW w:w="5103" w:type="dxa"/>
            <w:tcBorders>
              <w:top w:val="nil"/>
              <w:left w:val="single" w:sz="4" w:space="0" w:color="auto"/>
              <w:bottom w:val="nil"/>
              <w:right w:val="single" w:sz="4" w:space="0" w:color="auto"/>
            </w:tcBorders>
          </w:tcPr>
          <w:p w:rsidR="00A91A81" w:rsidRPr="00F61C78" w:rsidRDefault="003601B6" w:rsidP="001C2B5B">
            <w:pPr>
              <w:spacing w:line="360" w:lineRule="auto"/>
              <w:rPr>
                <w:b w:val="0"/>
                <w:sz w:val="16"/>
                <w:szCs w:val="16"/>
              </w:rPr>
            </w:pPr>
            <w:r w:rsidRPr="00F61C78">
              <w:rPr>
                <w:sz w:val="16"/>
                <w:szCs w:val="16"/>
              </w:rPr>
              <w:t>Portefeuilles met lage P/E ratio’s hebben geen significante hogere rendementen dan portefeuilles met hoge P/E ratio’s.</w:t>
            </w:r>
          </w:p>
        </w:tc>
      </w:tr>
      <w:tr w:rsidR="00A91A81" w:rsidRPr="00B8170A" w:rsidTr="004D5E51">
        <w:tc>
          <w:tcPr>
            <w:cnfStyle w:val="001000000000"/>
            <w:tcW w:w="1526" w:type="dxa"/>
            <w:tcBorders>
              <w:top w:val="nil"/>
              <w:left w:val="single" w:sz="4" w:space="0" w:color="auto"/>
              <w:bottom w:val="nil"/>
              <w:right w:val="single" w:sz="4" w:space="0" w:color="auto"/>
            </w:tcBorders>
          </w:tcPr>
          <w:p w:rsidR="00A91A81" w:rsidRPr="00F61C78" w:rsidRDefault="003601B6" w:rsidP="00A91A81">
            <w:pPr>
              <w:spacing w:line="360" w:lineRule="auto"/>
              <w:rPr>
                <w:b w:val="0"/>
                <w:sz w:val="16"/>
                <w:szCs w:val="16"/>
              </w:rPr>
            </w:pPr>
            <w:r w:rsidRPr="00F61C78">
              <w:rPr>
                <w:sz w:val="16"/>
                <w:szCs w:val="16"/>
              </w:rPr>
              <w:t>Bartholdy (1997)</w:t>
            </w:r>
          </w:p>
        </w:tc>
        <w:tc>
          <w:tcPr>
            <w:tcW w:w="709" w:type="dxa"/>
            <w:tcBorders>
              <w:top w:val="nil"/>
              <w:left w:val="single" w:sz="4" w:space="0" w:color="auto"/>
              <w:bottom w:val="nil"/>
              <w:right w:val="single" w:sz="4" w:space="0" w:color="auto"/>
            </w:tcBorders>
          </w:tcPr>
          <w:p w:rsidR="00A91A81" w:rsidRPr="00F61C78" w:rsidRDefault="003601B6" w:rsidP="00A91A81">
            <w:pPr>
              <w:spacing w:line="360" w:lineRule="auto"/>
              <w:jc w:val="center"/>
              <w:cnfStyle w:val="000000000000"/>
              <w:rPr>
                <w:sz w:val="16"/>
                <w:szCs w:val="16"/>
              </w:rPr>
            </w:pPr>
            <w:r w:rsidRPr="00F61C78">
              <w:rPr>
                <w:sz w:val="16"/>
                <w:szCs w:val="16"/>
              </w:rPr>
              <w:t>1975 - 1984</w:t>
            </w:r>
          </w:p>
        </w:tc>
        <w:tc>
          <w:tcPr>
            <w:tcW w:w="1842" w:type="dxa"/>
            <w:tcBorders>
              <w:top w:val="nil"/>
              <w:left w:val="single" w:sz="4" w:space="0" w:color="auto"/>
              <w:bottom w:val="nil"/>
              <w:right w:val="single" w:sz="4" w:space="0" w:color="auto"/>
            </w:tcBorders>
          </w:tcPr>
          <w:p w:rsidR="00A91A81" w:rsidRPr="00F61C78" w:rsidRDefault="003601B6" w:rsidP="00A57A5B">
            <w:pPr>
              <w:spacing w:line="360" w:lineRule="auto"/>
              <w:cnfStyle w:val="000000000000"/>
              <w:rPr>
                <w:sz w:val="16"/>
                <w:szCs w:val="16"/>
              </w:rPr>
            </w:pPr>
            <w:r w:rsidRPr="00F61C78">
              <w:rPr>
                <w:sz w:val="16"/>
                <w:szCs w:val="16"/>
              </w:rPr>
              <w:t xml:space="preserve">TSE300 </w:t>
            </w:r>
          </w:p>
        </w:tc>
        <w:tc>
          <w:tcPr>
            <w:cnfStyle w:val="000100000000"/>
            <w:tcW w:w="5103" w:type="dxa"/>
            <w:tcBorders>
              <w:top w:val="nil"/>
              <w:left w:val="single" w:sz="4" w:space="0" w:color="auto"/>
              <w:bottom w:val="nil"/>
              <w:right w:val="single" w:sz="4" w:space="0" w:color="auto"/>
            </w:tcBorders>
          </w:tcPr>
          <w:p w:rsidR="00A91A81" w:rsidRPr="00F61C78" w:rsidRDefault="003601B6" w:rsidP="00A91A81">
            <w:pPr>
              <w:spacing w:line="360" w:lineRule="auto"/>
              <w:rPr>
                <w:b w:val="0"/>
                <w:sz w:val="16"/>
                <w:szCs w:val="16"/>
              </w:rPr>
            </w:pPr>
            <w:r w:rsidRPr="00F61C78">
              <w:rPr>
                <w:sz w:val="16"/>
                <w:szCs w:val="16"/>
              </w:rPr>
              <w:t>Wanneer de P/E ratio recentelijk sterk gedaald is zal dit leiden tot significant hogere rendementen dan het marktgemiddelde over het komende jaar.</w:t>
            </w:r>
          </w:p>
        </w:tc>
      </w:tr>
      <w:tr w:rsidR="004D5E51" w:rsidRPr="00825207" w:rsidTr="00A57A5B">
        <w:trPr>
          <w:cnfStyle w:val="000000100000"/>
        </w:trPr>
        <w:tc>
          <w:tcPr>
            <w:cnfStyle w:val="001000000000"/>
            <w:tcW w:w="1526" w:type="dxa"/>
            <w:tcBorders>
              <w:top w:val="nil"/>
              <w:left w:val="single" w:sz="4" w:space="0" w:color="auto"/>
              <w:bottom w:val="single" w:sz="4" w:space="0" w:color="auto"/>
              <w:right w:val="single" w:sz="4" w:space="0" w:color="auto"/>
            </w:tcBorders>
          </w:tcPr>
          <w:p w:rsidR="004D5E51" w:rsidRPr="00F61C78" w:rsidRDefault="003601B6" w:rsidP="00A91A81">
            <w:pPr>
              <w:spacing w:line="360" w:lineRule="auto"/>
              <w:rPr>
                <w:b w:val="0"/>
                <w:sz w:val="16"/>
                <w:szCs w:val="16"/>
              </w:rPr>
            </w:pPr>
            <w:r w:rsidRPr="00F61C78">
              <w:rPr>
                <w:sz w:val="16"/>
                <w:szCs w:val="16"/>
              </w:rPr>
              <w:t>Fama en French (2008)</w:t>
            </w:r>
          </w:p>
        </w:tc>
        <w:tc>
          <w:tcPr>
            <w:tcW w:w="709" w:type="dxa"/>
            <w:tcBorders>
              <w:top w:val="nil"/>
              <w:left w:val="single" w:sz="4" w:space="0" w:color="auto"/>
              <w:bottom w:val="single" w:sz="4" w:space="0" w:color="auto"/>
              <w:right w:val="single" w:sz="4" w:space="0" w:color="auto"/>
            </w:tcBorders>
          </w:tcPr>
          <w:p w:rsidR="004D5E51" w:rsidRPr="00F61C78" w:rsidRDefault="003601B6" w:rsidP="00A91A81">
            <w:pPr>
              <w:spacing w:line="360" w:lineRule="auto"/>
              <w:jc w:val="center"/>
              <w:cnfStyle w:val="000000100000"/>
              <w:rPr>
                <w:sz w:val="16"/>
                <w:szCs w:val="16"/>
              </w:rPr>
            </w:pPr>
            <w:r w:rsidRPr="00F61C78">
              <w:rPr>
                <w:sz w:val="16"/>
                <w:szCs w:val="16"/>
              </w:rPr>
              <w:t>1927 - 2005</w:t>
            </w:r>
          </w:p>
        </w:tc>
        <w:tc>
          <w:tcPr>
            <w:tcW w:w="1842" w:type="dxa"/>
            <w:tcBorders>
              <w:top w:val="nil"/>
              <w:left w:val="single" w:sz="4" w:space="0" w:color="auto"/>
              <w:bottom w:val="single" w:sz="4" w:space="0" w:color="auto"/>
              <w:right w:val="single" w:sz="4" w:space="0" w:color="auto"/>
            </w:tcBorders>
          </w:tcPr>
          <w:p w:rsidR="004D5E51" w:rsidRPr="00F61C78" w:rsidRDefault="003601B6" w:rsidP="00A57A5B">
            <w:pPr>
              <w:spacing w:line="360" w:lineRule="auto"/>
              <w:cnfStyle w:val="000000100000"/>
              <w:rPr>
                <w:sz w:val="16"/>
                <w:szCs w:val="16"/>
              </w:rPr>
            </w:pPr>
            <w:r w:rsidRPr="00F61C78">
              <w:rPr>
                <w:sz w:val="16"/>
                <w:szCs w:val="16"/>
              </w:rPr>
              <w:t>NYSE</w:t>
            </w:r>
          </w:p>
        </w:tc>
        <w:tc>
          <w:tcPr>
            <w:cnfStyle w:val="000100000000"/>
            <w:tcW w:w="5103" w:type="dxa"/>
            <w:tcBorders>
              <w:top w:val="nil"/>
              <w:left w:val="single" w:sz="4" w:space="0" w:color="auto"/>
              <w:bottom w:val="single" w:sz="4" w:space="0" w:color="auto"/>
              <w:right w:val="single" w:sz="4" w:space="0" w:color="auto"/>
            </w:tcBorders>
          </w:tcPr>
          <w:p w:rsidR="004D5E51" w:rsidRPr="00F61C78" w:rsidRDefault="003601B6" w:rsidP="004D5E51">
            <w:pPr>
              <w:spacing w:line="360" w:lineRule="auto"/>
              <w:rPr>
                <w:b w:val="0"/>
                <w:sz w:val="16"/>
                <w:szCs w:val="16"/>
              </w:rPr>
            </w:pPr>
            <w:r w:rsidRPr="00F61C78">
              <w:rPr>
                <w:sz w:val="16"/>
                <w:szCs w:val="16"/>
              </w:rPr>
              <w:t>Voor de oudste dataset constateren ze voor portefeuilles met hoge B/M-ratio’s abnorma</w:t>
            </w:r>
            <w:r w:rsidR="00BC4950">
              <w:rPr>
                <w:sz w:val="16"/>
                <w:szCs w:val="16"/>
              </w:rPr>
              <w:t>al</w:t>
            </w:r>
            <w:r w:rsidRPr="00F61C78">
              <w:rPr>
                <w:sz w:val="16"/>
                <w:szCs w:val="16"/>
              </w:rPr>
              <w:t xml:space="preserve"> positieve rendementen, waar ze deze bij de recentere dataset niet weten te ontdekken. Dit gaat echter niet op voor portefeuilles met aandelen die een lage marktwaarde hebben.</w:t>
            </w:r>
          </w:p>
        </w:tc>
      </w:tr>
    </w:tbl>
    <w:p w:rsidR="003A413C" w:rsidRPr="00825207" w:rsidRDefault="003A413C" w:rsidP="00F61C78">
      <w:pPr>
        <w:rPr>
          <w:lang w:val="nl-NL"/>
        </w:rPr>
      </w:pPr>
    </w:p>
    <w:p w:rsidR="00F61C78" w:rsidRPr="00825207" w:rsidRDefault="00F61C78" w:rsidP="00F61C78">
      <w:pPr>
        <w:rPr>
          <w:lang w:val="nl-NL"/>
        </w:rPr>
      </w:pPr>
    </w:p>
    <w:p w:rsidR="00F61C78" w:rsidRPr="00825207" w:rsidRDefault="00F61C78" w:rsidP="00F61C78">
      <w:pPr>
        <w:rPr>
          <w:lang w:val="nl-NL"/>
        </w:rPr>
      </w:pPr>
    </w:p>
    <w:p w:rsidR="00F61C78" w:rsidRPr="00825207" w:rsidRDefault="00F61C78" w:rsidP="00F61C78">
      <w:pPr>
        <w:rPr>
          <w:lang w:val="nl-NL"/>
        </w:rPr>
      </w:pPr>
    </w:p>
    <w:p w:rsidR="00F61C78" w:rsidRPr="00825207" w:rsidRDefault="00F61C78" w:rsidP="00F61C78">
      <w:pPr>
        <w:rPr>
          <w:lang w:val="nl-NL"/>
        </w:rPr>
      </w:pPr>
    </w:p>
    <w:p w:rsidR="00F61C78" w:rsidRPr="00825207" w:rsidRDefault="00F61C78" w:rsidP="00F61C78">
      <w:pPr>
        <w:rPr>
          <w:lang w:val="nl-NL"/>
        </w:rPr>
      </w:pPr>
    </w:p>
    <w:p w:rsidR="00F61C78" w:rsidRPr="00825207" w:rsidRDefault="00F61C78" w:rsidP="00F61C78">
      <w:pPr>
        <w:rPr>
          <w:lang w:val="nl-NL"/>
        </w:rPr>
      </w:pPr>
    </w:p>
    <w:p w:rsidR="00D3779D" w:rsidRPr="00825207" w:rsidRDefault="00D3779D" w:rsidP="00F61C78">
      <w:pPr>
        <w:rPr>
          <w:lang w:val="nl-NL"/>
        </w:rPr>
      </w:pPr>
    </w:p>
    <w:p w:rsidR="00D3779D" w:rsidRPr="00825207" w:rsidRDefault="00D3779D" w:rsidP="00F61C78">
      <w:pPr>
        <w:rPr>
          <w:lang w:val="nl-NL"/>
        </w:rPr>
      </w:pPr>
    </w:p>
    <w:p w:rsidR="00D3779D" w:rsidRPr="00825207" w:rsidRDefault="00D3779D" w:rsidP="00F61C78">
      <w:pPr>
        <w:rPr>
          <w:lang w:val="nl-NL"/>
        </w:rPr>
      </w:pPr>
    </w:p>
    <w:p w:rsidR="00D3779D" w:rsidRPr="00825207" w:rsidRDefault="00D3779D" w:rsidP="00F61C78">
      <w:pPr>
        <w:rPr>
          <w:lang w:val="nl-NL"/>
        </w:rPr>
      </w:pPr>
    </w:p>
    <w:p w:rsidR="00D3779D" w:rsidRPr="00825207" w:rsidRDefault="00D3779D" w:rsidP="00F61C78">
      <w:pPr>
        <w:rPr>
          <w:lang w:val="nl-NL"/>
        </w:rPr>
      </w:pPr>
    </w:p>
    <w:p w:rsidR="00D3779D" w:rsidRPr="00825207" w:rsidRDefault="00D3779D" w:rsidP="00F61C78">
      <w:pPr>
        <w:rPr>
          <w:lang w:val="nl-NL"/>
        </w:rPr>
      </w:pPr>
    </w:p>
    <w:p w:rsidR="00F61C78" w:rsidRPr="00825207" w:rsidRDefault="00F61C78" w:rsidP="00F61C78">
      <w:pPr>
        <w:rPr>
          <w:lang w:val="nl-NL"/>
        </w:rPr>
      </w:pPr>
    </w:p>
    <w:p w:rsidR="00F61C78" w:rsidRPr="00825207" w:rsidRDefault="00F61C78" w:rsidP="00F61C78">
      <w:pPr>
        <w:rPr>
          <w:lang w:val="nl-NL"/>
        </w:rPr>
      </w:pPr>
    </w:p>
    <w:p w:rsidR="008D4D04" w:rsidRPr="002B258C" w:rsidRDefault="002A4AFF" w:rsidP="00AF089D">
      <w:pPr>
        <w:pStyle w:val="Heading1"/>
        <w:numPr>
          <w:ilvl w:val="0"/>
          <w:numId w:val="10"/>
        </w:numPr>
      </w:pPr>
      <w:bookmarkStart w:id="14" w:name="_Toc389956591"/>
      <w:r>
        <w:lastRenderedPageBreak/>
        <w:t>Methoden en data</w:t>
      </w:r>
      <w:bookmarkEnd w:id="14"/>
    </w:p>
    <w:p w:rsidR="007E145D" w:rsidRDefault="007E145D" w:rsidP="007E145D">
      <w:pPr>
        <w:pStyle w:val="Heading2"/>
        <w:numPr>
          <w:ilvl w:val="0"/>
          <w:numId w:val="0"/>
        </w:numPr>
        <w:ind w:left="576" w:hanging="576"/>
        <w:rPr>
          <w:rFonts w:asciiTheme="majorHAnsi" w:hAnsiTheme="majorHAnsi"/>
          <w:i w:val="0"/>
          <w:lang w:val="nl-NL"/>
        </w:rPr>
      </w:pPr>
      <w:bookmarkStart w:id="15" w:name="_Toc389956592"/>
      <w:r>
        <w:rPr>
          <w:rFonts w:asciiTheme="majorHAnsi" w:hAnsiTheme="majorHAnsi"/>
          <w:i w:val="0"/>
          <w:lang w:val="nl-NL"/>
        </w:rPr>
        <w:t xml:space="preserve">5.1 </w:t>
      </w:r>
      <w:r w:rsidRPr="00615237">
        <w:rPr>
          <w:rFonts w:asciiTheme="majorHAnsi" w:hAnsiTheme="majorHAnsi"/>
          <w:i w:val="0"/>
          <w:sz w:val="24"/>
          <w:szCs w:val="24"/>
          <w:lang w:val="nl-NL"/>
        </w:rPr>
        <w:t>Methoden</w:t>
      </w:r>
      <w:bookmarkEnd w:id="15"/>
    </w:p>
    <w:p w:rsidR="007E145D" w:rsidRPr="000303DE" w:rsidRDefault="007E145D" w:rsidP="007E145D">
      <w:pPr>
        <w:spacing w:line="360" w:lineRule="auto"/>
        <w:jc w:val="both"/>
        <w:rPr>
          <w:rFonts w:asciiTheme="minorHAnsi" w:hAnsiTheme="minorHAnsi"/>
          <w:lang w:val="nl-NL"/>
        </w:rPr>
      </w:pPr>
      <w:r>
        <w:rPr>
          <w:rFonts w:asciiTheme="minorHAnsi" w:hAnsiTheme="minorHAnsi"/>
          <w:lang w:val="nl-NL"/>
        </w:rPr>
        <w:t xml:space="preserve">De methode die gebruikt wordt is in grote lijnen dezelfde als die </w:t>
      </w:r>
      <w:proofErr w:type="spellStart"/>
      <w:r>
        <w:rPr>
          <w:rFonts w:asciiTheme="minorHAnsi" w:hAnsiTheme="minorHAnsi"/>
          <w:lang w:val="nl-NL"/>
        </w:rPr>
        <w:t>Basu</w:t>
      </w:r>
      <w:proofErr w:type="spellEnd"/>
      <w:r>
        <w:rPr>
          <w:rFonts w:asciiTheme="minorHAnsi" w:hAnsiTheme="minorHAnsi"/>
          <w:lang w:val="nl-NL"/>
        </w:rPr>
        <w:t xml:space="preserve"> in 1977 al gebruikte. Hierbij wordt gebruik gemaakt van een CAPM-regressie. De </w:t>
      </w:r>
      <w:r w:rsidR="00C87F35">
        <w:rPr>
          <w:rFonts w:asciiTheme="minorHAnsi" w:hAnsiTheme="minorHAnsi"/>
          <w:lang w:val="nl-NL"/>
        </w:rPr>
        <w:t>rendementen</w:t>
      </w:r>
      <w:r>
        <w:rPr>
          <w:rFonts w:asciiTheme="minorHAnsi" w:hAnsiTheme="minorHAnsi"/>
          <w:lang w:val="nl-NL"/>
        </w:rPr>
        <w:t xml:space="preserve"> van </w:t>
      </w:r>
      <w:r w:rsidR="002A4AFF">
        <w:rPr>
          <w:rFonts w:asciiTheme="minorHAnsi" w:hAnsiTheme="minorHAnsi"/>
          <w:lang w:val="nl-NL"/>
        </w:rPr>
        <w:t>een</w:t>
      </w:r>
      <w:r>
        <w:rPr>
          <w:rFonts w:asciiTheme="minorHAnsi" w:hAnsiTheme="minorHAnsi"/>
          <w:lang w:val="nl-NL"/>
        </w:rPr>
        <w:t xml:space="preserve"> </w:t>
      </w:r>
      <w:r w:rsidR="00444CF5">
        <w:rPr>
          <w:rFonts w:asciiTheme="minorHAnsi" w:hAnsiTheme="minorHAnsi"/>
          <w:lang w:val="nl-NL"/>
        </w:rPr>
        <w:t>portefeuille ten opzichte van de ‘ijk-portefeuille’</w:t>
      </w:r>
      <w:r>
        <w:rPr>
          <w:rFonts w:asciiTheme="minorHAnsi" w:hAnsiTheme="minorHAnsi"/>
          <w:lang w:val="nl-NL"/>
        </w:rPr>
        <w:t xml:space="preserve"> worden gemeten door </w:t>
      </w:r>
      <w:r>
        <w:rPr>
          <w:rFonts w:ascii="Cambria" w:hAnsi="Cambria"/>
          <w:lang w:val="nl-NL"/>
        </w:rPr>
        <w:t>α</w:t>
      </w:r>
      <w:r>
        <w:rPr>
          <w:rFonts w:ascii="Cambria" w:hAnsi="Cambria"/>
          <w:vertAlign w:val="subscript"/>
          <w:lang w:val="nl-NL"/>
        </w:rPr>
        <w:t>p</w:t>
      </w:r>
      <w:r>
        <w:rPr>
          <w:rFonts w:asciiTheme="minorHAnsi" w:hAnsiTheme="minorHAnsi"/>
          <w:lang w:val="nl-NL"/>
        </w:rPr>
        <w:t xml:space="preserve">, welke fungeert als zijnde </w:t>
      </w:r>
      <w:proofErr w:type="spellStart"/>
      <w:r w:rsidRPr="000303DE">
        <w:rPr>
          <w:rFonts w:asciiTheme="minorHAnsi" w:hAnsiTheme="minorHAnsi"/>
          <w:lang w:val="nl-NL"/>
        </w:rPr>
        <w:t>Jensen’s</w:t>
      </w:r>
      <w:proofErr w:type="spellEnd"/>
      <w:r w:rsidRPr="000303DE">
        <w:rPr>
          <w:rFonts w:asciiTheme="minorHAnsi" w:hAnsiTheme="minorHAnsi"/>
          <w:lang w:val="nl-NL"/>
        </w:rPr>
        <w:t xml:space="preserve"> alfa </w:t>
      </w:r>
      <w:sdt>
        <w:sdtPr>
          <w:rPr>
            <w:rFonts w:asciiTheme="minorHAnsi" w:hAnsiTheme="minorHAnsi"/>
            <w:lang w:val="nl-NL"/>
          </w:rPr>
          <w:id w:val="981653531"/>
          <w:citation/>
        </w:sdtPr>
        <w:sdtContent>
          <w:r w:rsidR="00862B11" w:rsidRPr="000303DE">
            <w:rPr>
              <w:rFonts w:asciiTheme="minorHAnsi" w:hAnsiTheme="minorHAnsi"/>
              <w:lang w:val="nl-NL"/>
            </w:rPr>
            <w:fldChar w:fldCharType="begin"/>
          </w:r>
          <w:r w:rsidR="000303DE" w:rsidRPr="004C71B7">
            <w:rPr>
              <w:rFonts w:asciiTheme="minorHAnsi" w:hAnsiTheme="minorHAnsi"/>
              <w:lang w:val="nl-NL"/>
            </w:rPr>
            <w:instrText xml:space="preserve"> CITATION Bro08 \l 1033 </w:instrText>
          </w:r>
          <w:r w:rsidR="00862B11" w:rsidRPr="000303DE">
            <w:rPr>
              <w:rFonts w:asciiTheme="minorHAnsi" w:hAnsiTheme="minorHAnsi"/>
              <w:lang w:val="nl-NL"/>
            </w:rPr>
            <w:fldChar w:fldCharType="separate"/>
          </w:r>
          <w:r w:rsidR="00C42E30" w:rsidRPr="00C42E30">
            <w:rPr>
              <w:rFonts w:asciiTheme="minorHAnsi" w:hAnsiTheme="minorHAnsi"/>
              <w:noProof/>
              <w:lang w:val="nl-NL"/>
            </w:rPr>
            <w:t>(Brooks, 2008)</w:t>
          </w:r>
          <w:r w:rsidR="00862B11" w:rsidRPr="000303DE">
            <w:rPr>
              <w:rFonts w:asciiTheme="minorHAnsi" w:hAnsiTheme="minorHAnsi"/>
              <w:lang w:val="nl-NL"/>
            </w:rPr>
            <w:fldChar w:fldCharType="end"/>
          </w:r>
        </w:sdtContent>
      </w:sdt>
      <w:r w:rsidRPr="000303DE">
        <w:rPr>
          <w:rFonts w:asciiTheme="minorHAnsi" w:hAnsiTheme="minorHAnsi"/>
          <w:lang w:val="nl-NL"/>
        </w:rPr>
        <w:t>. Het model staat hieronder weergegeven.</w:t>
      </w:r>
    </w:p>
    <w:p w:rsidR="002A4AFF" w:rsidRDefault="002A4AFF" w:rsidP="007E145D">
      <w:pPr>
        <w:spacing w:line="360" w:lineRule="auto"/>
        <w:jc w:val="both"/>
        <w:rPr>
          <w:rFonts w:asciiTheme="minorHAnsi" w:hAnsiTheme="minorHAnsi"/>
          <w:lang w:val="nl-NL"/>
        </w:rPr>
      </w:pPr>
    </w:p>
    <w:p w:rsidR="007E145D" w:rsidRDefault="00862B11" w:rsidP="007E145D">
      <w:pPr>
        <w:spacing w:line="360" w:lineRule="auto"/>
        <w:jc w:val="center"/>
        <w:rPr>
          <w:rFonts w:asciiTheme="minorHAnsi" w:hAnsiTheme="minorHAnsi"/>
          <w:lang w:val="nl-NL"/>
        </w:rPr>
      </w:pPr>
      <m:oMath>
        <m:sSub>
          <m:sSubPr>
            <m:ctrlPr>
              <w:rPr>
                <w:rFonts w:ascii="Cambria Math" w:hAnsi="Cambria Math"/>
                <w:i/>
                <w:lang w:val="nl-NL"/>
              </w:rPr>
            </m:ctrlPr>
          </m:sSubPr>
          <m:e>
            <m:r>
              <w:rPr>
                <w:rFonts w:ascii="Cambria Math" w:hAnsi="Cambria Math"/>
                <w:lang w:val="nl-NL"/>
              </w:rPr>
              <m:t>r</m:t>
            </m:r>
          </m:e>
          <m:sub>
            <m:r>
              <w:rPr>
                <w:rFonts w:ascii="Cambria Math" w:hAnsi="Cambria Math"/>
                <w:lang w:val="nl-NL"/>
              </w:rPr>
              <m:t>p,t</m:t>
            </m:r>
          </m:sub>
        </m:sSub>
        <m:r>
          <w:rPr>
            <w:rFonts w:ascii="Cambria Math" w:hAnsi="Cambria Math"/>
            <w:lang w:val="nl-NL"/>
          </w:rPr>
          <m:t>-</m:t>
        </m:r>
        <m:sSub>
          <m:sSubPr>
            <m:ctrlPr>
              <w:rPr>
                <w:rFonts w:ascii="Cambria Math" w:hAnsi="Cambria Math"/>
                <w:i/>
                <w:lang w:val="nl-NL"/>
              </w:rPr>
            </m:ctrlPr>
          </m:sSubPr>
          <m:e>
            <m:r>
              <w:rPr>
                <w:rFonts w:ascii="Cambria Math" w:hAnsi="Cambria Math"/>
                <w:lang w:val="nl-NL"/>
              </w:rPr>
              <m:t>r</m:t>
            </m:r>
          </m:e>
          <m:sub>
            <m:r>
              <w:rPr>
                <w:rFonts w:ascii="Cambria Math" w:hAnsi="Cambria Math"/>
                <w:lang w:val="nl-NL"/>
              </w:rPr>
              <m:t>f,t</m:t>
            </m:r>
          </m:sub>
        </m:sSub>
        <m:r>
          <w:rPr>
            <w:rFonts w:ascii="Cambria Math" w:hAnsi="Cambria Math"/>
            <w:lang w:val="nl-NL"/>
          </w:rPr>
          <m:t>=</m:t>
        </m:r>
        <m:sSub>
          <m:sSubPr>
            <m:ctrlPr>
              <w:rPr>
                <w:rFonts w:ascii="Cambria Math" w:hAnsi="Cambria Math"/>
                <w:i/>
                <w:lang w:val="nl-NL"/>
              </w:rPr>
            </m:ctrlPr>
          </m:sSubPr>
          <m:e>
            <m:r>
              <w:rPr>
                <w:rFonts w:ascii="Cambria Math" w:hAnsi="Cambria Math"/>
                <w:lang w:val="nl-NL"/>
              </w:rPr>
              <m:t>α</m:t>
            </m:r>
          </m:e>
          <m:sub>
            <m:r>
              <w:rPr>
                <w:rFonts w:ascii="Cambria Math" w:hAnsi="Cambria Math"/>
                <w:lang w:val="nl-NL"/>
              </w:rPr>
              <m:t>p</m:t>
            </m:r>
          </m:sub>
        </m:sSub>
        <m:r>
          <w:rPr>
            <w:rFonts w:ascii="Cambria Math" w:hAnsi="Cambria Math"/>
            <w:lang w:val="nl-NL"/>
          </w:rPr>
          <m:t>+</m:t>
        </m:r>
        <m:sSub>
          <m:sSubPr>
            <m:ctrlPr>
              <w:rPr>
                <w:rFonts w:ascii="Cambria Math" w:hAnsi="Cambria Math"/>
                <w:i/>
                <w:lang w:val="nl-NL"/>
              </w:rPr>
            </m:ctrlPr>
          </m:sSubPr>
          <m:e>
            <m:r>
              <w:rPr>
                <w:rFonts w:ascii="Cambria Math" w:hAnsi="Cambria Math"/>
                <w:lang w:val="nl-NL"/>
              </w:rPr>
              <m:t>β</m:t>
            </m:r>
          </m:e>
          <m:sub>
            <m:r>
              <w:rPr>
                <w:rFonts w:ascii="Cambria Math" w:hAnsi="Cambria Math"/>
                <w:lang w:val="nl-NL"/>
              </w:rPr>
              <m:t>p</m:t>
            </m:r>
          </m:sub>
        </m:sSub>
        <m:d>
          <m:dPr>
            <m:ctrlPr>
              <w:rPr>
                <w:rFonts w:ascii="Cambria Math" w:hAnsi="Cambria Math"/>
                <w:i/>
                <w:lang w:val="nl-NL"/>
              </w:rPr>
            </m:ctrlPr>
          </m:dPr>
          <m:e>
            <m:sSub>
              <m:sSubPr>
                <m:ctrlPr>
                  <w:rPr>
                    <w:rFonts w:ascii="Cambria Math" w:hAnsi="Cambria Math"/>
                    <w:i/>
                    <w:lang w:val="nl-NL"/>
                  </w:rPr>
                </m:ctrlPr>
              </m:sSubPr>
              <m:e>
                <m:r>
                  <w:rPr>
                    <w:rFonts w:ascii="Cambria Math" w:hAnsi="Cambria Math"/>
                    <w:lang w:val="nl-NL"/>
                  </w:rPr>
                  <m:t>r</m:t>
                </m:r>
              </m:e>
              <m:sub>
                <m:r>
                  <w:rPr>
                    <w:rFonts w:ascii="Cambria Math" w:hAnsi="Cambria Math"/>
                    <w:lang w:val="nl-NL"/>
                  </w:rPr>
                  <m:t>m,t</m:t>
                </m:r>
              </m:sub>
            </m:sSub>
            <m:r>
              <w:rPr>
                <w:rFonts w:ascii="Cambria Math" w:hAnsi="Cambria Math"/>
                <w:lang w:val="nl-NL"/>
              </w:rPr>
              <m:t>-</m:t>
            </m:r>
            <m:sSub>
              <m:sSubPr>
                <m:ctrlPr>
                  <w:rPr>
                    <w:rFonts w:ascii="Cambria Math" w:hAnsi="Cambria Math"/>
                    <w:i/>
                    <w:lang w:val="nl-NL"/>
                  </w:rPr>
                </m:ctrlPr>
              </m:sSubPr>
              <m:e>
                <m:r>
                  <w:rPr>
                    <w:rFonts w:ascii="Cambria Math" w:hAnsi="Cambria Math"/>
                    <w:lang w:val="nl-NL"/>
                  </w:rPr>
                  <m:t>r</m:t>
                </m:r>
              </m:e>
              <m:sub>
                <m:r>
                  <w:rPr>
                    <w:rFonts w:ascii="Cambria Math" w:hAnsi="Cambria Math"/>
                    <w:lang w:val="nl-NL"/>
                  </w:rPr>
                  <m:t>f,t</m:t>
                </m:r>
              </m:sub>
            </m:sSub>
          </m:e>
        </m:d>
        <m:r>
          <w:rPr>
            <w:rFonts w:ascii="Cambria Math" w:hAnsi="Cambria Math"/>
            <w:lang w:val="nl-NL"/>
          </w:rPr>
          <m:t>+</m:t>
        </m:r>
        <m:sSub>
          <m:sSubPr>
            <m:ctrlPr>
              <w:rPr>
                <w:rFonts w:ascii="Cambria Math" w:hAnsi="Cambria Math"/>
                <w:i/>
                <w:lang w:val="nl-NL"/>
              </w:rPr>
            </m:ctrlPr>
          </m:sSubPr>
          <m:e>
            <m:r>
              <w:rPr>
                <w:rFonts w:ascii="Cambria Math" w:hAnsi="Cambria Math"/>
                <w:lang w:val="nl-NL"/>
              </w:rPr>
              <m:t>ε</m:t>
            </m:r>
          </m:e>
          <m:sub>
            <m:r>
              <w:rPr>
                <w:rFonts w:ascii="Cambria Math" w:hAnsi="Cambria Math"/>
                <w:lang w:val="nl-NL"/>
              </w:rPr>
              <m:t>p,t</m:t>
            </m:r>
          </m:sub>
        </m:sSub>
      </m:oMath>
      <w:r w:rsidR="007F37F3">
        <w:rPr>
          <w:rFonts w:asciiTheme="minorHAnsi" w:hAnsiTheme="minorHAnsi"/>
          <w:lang w:val="nl-NL"/>
        </w:rPr>
        <w:tab/>
      </w:r>
      <w:r w:rsidR="007F37F3">
        <w:rPr>
          <w:rFonts w:asciiTheme="minorHAnsi" w:hAnsiTheme="minorHAnsi"/>
          <w:lang w:val="nl-NL"/>
        </w:rPr>
        <w:tab/>
        <w:t>(5</w:t>
      </w:r>
      <w:r w:rsidR="007E145D">
        <w:rPr>
          <w:rFonts w:asciiTheme="minorHAnsi" w:hAnsiTheme="minorHAnsi"/>
          <w:lang w:val="nl-NL"/>
        </w:rPr>
        <w:t>)</w:t>
      </w:r>
    </w:p>
    <w:p w:rsidR="007E145D" w:rsidRDefault="007E145D" w:rsidP="007E145D">
      <w:pPr>
        <w:spacing w:line="360" w:lineRule="auto"/>
        <w:jc w:val="both"/>
        <w:rPr>
          <w:rFonts w:asciiTheme="minorHAnsi" w:hAnsiTheme="minorHAnsi"/>
          <w:lang w:val="nl-NL"/>
        </w:rPr>
      </w:pPr>
      <w:r>
        <w:rPr>
          <w:rFonts w:asciiTheme="minorHAnsi" w:hAnsiTheme="minorHAnsi"/>
          <w:lang w:val="nl-NL"/>
        </w:rPr>
        <w:t>In deze formule is</w:t>
      </w:r>
    </w:p>
    <w:p w:rsidR="007E145D" w:rsidRDefault="007E145D" w:rsidP="007E145D">
      <w:pPr>
        <w:spacing w:line="360" w:lineRule="auto"/>
        <w:jc w:val="both"/>
        <w:rPr>
          <w:rFonts w:asciiTheme="minorHAnsi" w:hAnsiTheme="minorHAnsi"/>
          <w:lang w:val="nl-NL"/>
        </w:rPr>
      </w:pPr>
      <w:r>
        <w:rPr>
          <w:rFonts w:asciiTheme="minorHAnsi" w:hAnsiTheme="minorHAnsi"/>
          <w:lang w:val="nl-NL"/>
        </w:rPr>
        <w:tab/>
      </w:r>
      <m:oMath>
        <m:sSub>
          <m:sSubPr>
            <m:ctrlPr>
              <w:rPr>
                <w:rFonts w:ascii="Cambria Math" w:hAnsi="Cambria Math"/>
                <w:i/>
                <w:lang w:val="nl-NL"/>
              </w:rPr>
            </m:ctrlPr>
          </m:sSubPr>
          <m:e>
            <m:r>
              <w:rPr>
                <w:rFonts w:ascii="Cambria Math" w:hAnsi="Cambria Math"/>
                <w:lang w:val="nl-NL"/>
              </w:rPr>
              <m:t>r</m:t>
            </m:r>
          </m:e>
          <m:sub>
            <m:r>
              <w:rPr>
                <w:rFonts w:ascii="Cambria Math" w:hAnsi="Cambria Math"/>
                <w:lang w:val="nl-NL"/>
              </w:rPr>
              <m:t>p,t</m:t>
            </m:r>
          </m:sub>
        </m:sSub>
      </m:oMath>
      <w:r>
        <w:rPr>
          <w:rFonts w:asciiTheme="minorHAnsi" w:hAnsiTheme="minorHAnsi"/>
          <w:lang w:val="nl-NL"/>
        </w:rPr>
        <w:tab/>
        <w:t xml:space="preserve">gelijk aan </w:t>
      </w:r>
      <w:r w:rsidR="00BC4950">
        <w:rPr>
          <w:rFonts w:asciiTheme="minorHAnsi" w:hAnsiTheme="minorHAnsi"/>
          <w:lang w:val="nl-NL"/>
        </w:rPr>
        <w:t xml:space="preserve">het </w:t>
      </w:r>
      <w:r>
        <w:rPr>
          <w:rFonts w:asciiTheme="minorHAnsi" w:hAnsiTheme="minorHAnsi"/>
          <w:lang w:val="nl-NL"/>
        </w:rPr>
        <w:t xml:space="preserve"> rendement van </w:t>
      </w:r>
      <w:r w:rsidR="00444CF5">
        <w:rPr>
          <w:rFonts w:asciiTheme="minorHAnsi" w:hAnsiTheme="minorHAnsi"/>
          <w:lang w:val="nl-NL"/>
        </w:rPr>
        <w:t>portefeuille</w:t>
      </w:r>
      <w:r>
        <w:rPr>
          <w:rFonts w:asciiTheme="minorHAnsi" w:hAnsiTheme="minorHAnsi"/>
          <w:lang w:val="nl-NL"/>
        </w:rPr>
        <w:t xml:space="preserve"> ‘p’ op tijdstip ‘t’,</w:t>
      </w:r>
    </w:p>
    <w:p w:rsidR="007E145D" w:rsidRDefault="007E145D" w:rsidP="007E145D">
      <w:pPr>
        <w:spacing w:line="360" w:lineRule="auto"/>
        <w:jc w:val="both"/>
        <w:rPr>
          <w:lang w:val="nl-NL"/>
        </w:rPr>
      </w:pPr>
      <w:r>
        <w:rPr>
          <w:rFonts w:asciiTheme="minorHAnsi" w:hAnsiTheme="minorHAnsi"/>
          <w:lang w:val="nl-NL"/>
        </w:rPr>
        <w:tab/>
      </w:r>
      <m:oMath>
        <m:sSub>
          <m:sSubPr>
            <m:ctrlPr>
              <w:rPr>
                <w:rFonts w:ascii="Cambria Math" w:hAnsi="Cambria Math"/>
                <w:i/>
                <w:lang w:val="nl-NL"/>
              </w:rPr>
            </m:ctrlPr>
          </m:sSubPr>
          <m:e>
            <m:r>
              <w:rPr>
                <w:rFonts w:ascii="Cambria Math" w:hAnsi="Cambria Math"/>
                <w:lang w:val="nl-NL"/>
              </w:rPr>
              <m:t>r</m:t>
            </m:r>
          </m:e>
          <m:sub>
            <m:r>
              <w:rPr>
                <w:rFonts w:ascii="Cambria Math" w:hAnsi="Cambria Math"/>
                <w:lang w:val="nl-NL"/>
              </w:rPr>
              <m:t>f,t</m:t>
            </m:r>
          </m:sub>
        </m:sSub>
      </m:oMath>
      <w:r>
        <w:rPr>
          <w:rFonts w:asciiTheme="minorHAnsi" w:hAnsiTheme="minorHAnsi"/>
          <w:lang w:val="nl-NL"/>
        </w:rPr>
        <w:tab/>
        <w:t>de risicovrije voet op tijdstip ‘t’,</w:t>
      </w:r>
      <w:r w:rsidRPr="00A4505E">
        <w:rPr>
          <w:lang w:val="nl-NL"/>
        </w:rPr>
        <w:t xml:space="preserve"> </w:t>
      </w:r>
    </w:p>
    <w:p w:rsidR="007E145D" w:rsidRPr="00A4505E" w:rsidRDefault="007E145D" w:rsidP="007E145D">
      <w:pPr>
        <w:spacing w:line="360" w:lineRule="auto"/>
        <w:jc w:val="both"/>
        <w:rPr>
          <w:lang w:val="nl-NL"/>
        </w:rPr>
      </w:pPr>
      <w:r>
        <w:rPr>
          <w:lang w:val="nl-NL"/>
        </w:rPr>
        <w:tab/>
      </w:r>
      <m:oMath>
        <m:sSub>
          <m:sSubPr>
            <m:ctrlPr>
              <w:rPr>
                <w:rFonts w:ascii="Cambria Math" w:hAnsi="Cambria Math"/>
                <w:i/>
                <w:lang w:val="nl-NL"/>
              </w:rPr>
            </m:ctrlPr>
          </m:sSubPr>
          <m:e>
            <m:r>
              <w:rPr>
                <w:rFonts w:ascii="Cambria Math" w:hAnsi="Cambria Math"/>
                <w:lang w:val="nl-NL"/>
              </w:rPr>
              <m:t>r</m:t>
            </m:r>
          </m:e>
          <m:sub>
            <m:r>
              <w:rPr>
                <w:rFonts w:ascii="Cambria Math" w:hAnsi="Cambria Math"/>
                <w:lang w:val="nl-NL"/>
              </w:rPr>
              <m:t>m,t</m:t>
            </m:r>
          </m:sub>
        </m:sSub>
      </m:oMath>
      <w:r w:rsidR="00C72632">
        <w:rPr>
          <w:lang w:val="nl-NL"/>
        </w:rPr>
        <w:tab/>
        <w:t>het marktrendement,</w:t>
      </w:r>
    </w:p>
    <w:p w:rsidR="007E145D" w:rsidRPr="007A769A" w:rsidRDefault="007E145D" w:rsidP="007E145D">
      <w:pPr>
        <w:spacing w:line="360" w:lineRule="auto"/>
        <w:jc w:val="both"/>
        <w:rPr>
          <w:rFonts w:asciiTheme="minorHAnsi" w:hAnsiTheme="minorHAnsi"/>
          <w:lang w:val="nl-NL"/>
        </w:rPr>
      </w:pPr>
      <w:r>
        <w:rPr>
          <w:rFonts w:asciiTheme="minorHAnsi" w:hAnsiTheme="minorHAnsi"/>
          <w:lang w:val="nl-NL"/>
        </w:rPr>
        <w:tab/>
      </w:r>
      <m:oMath>
        <m:sSub>
          <m:sSubPr>
            <m:ctrlPr>
              <w:rPr>
                <w:rFonts w:ascii="Cambria Math" w:hAnsi="Cambria Math"/>
                <w:i/>
                <w:lang w:val="nl-NL"/>
              </w:rPr>
            </m:ctrlPr>
          </m:sSubPr>
          <m:e>
            <m:r>
              <w:rPr>
                <w:rFonts w:ascii="Cambria Math" w:hAnsi="Cambria Math"/>
                <w:lang w:val="nl-NL"/>
              </w:rPr>
              <m:t>α</m:t>
            </m:r>
          </m:e>
          <m:sub>
            <m:r>
              <w:rPr>
                <w:rFonts w:ascii="Cambria Math" w:hAnsi="Cambria Math"/>
                <w:lang w:val="nl-NL"/>
              </w:rPr>
              <m:t>p</m:t>
            </m:r>
          </m:sub>
        </m:sSub>
      </m:oMath>
      <w:r>
        <w:rPr>
          <w:rFonts w:asciiTheme="minorHAnsi" w:hAnsiTheme="minorHAnsi"/>
          <w:lang w:val="nl-NL"/>
        </w:rPr>
        <w:tab/>
        <w:t xml:space="preserve">de abnormale rendementen van </w:t>
      </w:r>
      <w:r w:rsidR="00444CF5">
        <w:rPr>
          <w:rFonts w:asciiTheme="minorHAnsi" w:hAnsiTheme="minorHAnsi"/>
          <w:lang w:val="nl-NL"/>
        </w:rPr>
        <w:t>portefeuille</w:t>
      </w:r>
      <w:r>
        <w:rPr>
          <w:rFonts w:asciiTheme="minorHAnsi" w:hAnsiTheme="minorHAnsi"/>
          <w:lang w:val="nl-NL"/>
        </w:rPr>
        <w:t xml:space="preserve"> </w:t>
      </w:r>
      <w:r w:rsidR="00953800">
        <w:rPr>
          <w:rFonts w:asciiTheme="minorHAnsi" w:hAnsiTheme="minorHAnsi"/>
          <w:lang w:val="nl-NL"/>
        </w:rPr>
        <w:t>‘p’ ten opzichte van de markt,</w:t>
      </w:r>
    </w:p>
    <w:p w:rsidR="007E145D" w:rsidRDefault="007E145D" w:rsidP="007E145D">
      <w:pPr>
        <w:spacing w:line="360" w:lineRule="auto"/>
        <w:jc w:val="both"/>
        <w:rPr>
          <w:lang w:val="nl-NL"/>
        </w:rPr>
      </w:pPr>
      <w:r>
        <w:rPr>
          <w:lang w:val="nl-NL"/>
        </w:rPr>
        <w:tab/>
      </w:r>
      <m:oMath>
        <m:sSub>
          <m:sSubPr>
            <m:ctrlPr>
              <w:rPr>
                <w:rFonts w:ascii="Cambria Math" w:hAnsi="Cambria Math"/>
                <w:i/>
                <w:lang w:val="nl-NL"/>
              </w:rPr>
            </m:ctrlPr>
          </m:sSubPr>
          <m:e>
            <m:r>
              <w:rPr>
                <w:rFonts w:ascii="Cambria Math" w:hAnsi="Cambria Math"/>
                <w:lang w:val="nl-NL"/>
              </w:rPr>
              <m:t>β</m:t>
            </m:r>
          </m:e>
          <m:sub>
            <m:r>
              <w:rPr>
                <w:rFonts w:ascii="Cambria Math" w:hAnsi="Cambria Math"/>
                <w:lang w:val="nl-NL"/>
              </w:rPr>
              <m:t>p</m:t>
            </m:r>
          </m:sub>
        </m:sSub>
      </m:oMath>
      <w:r>
        <w:rPr>
          <w:lang w:val="nl-NL"/>
        </w:rPr>
        <w:tab/>
        <w:t xml:space="preserve">het systematische risico van </w:t>
      </w:r>
      <w:r w:rsidR="00444CF5">
        <w:rPr>
          <w:lang w:val="nl-NL"/>
        </w:rPr>
        <w:t>portefeuille</w:t>
      </w:r>
      <w:r w:rsidR="00953800">
        <w:rPr>
          <w:lang w:val="nl-NL"/>
        </w:rPr>
        <w:t xml:space="preserve"> ‘p’ ten opzichte van de markt en</w:t>
      </w:r>
      <w:r w:rsidR="00953800">
        <w:rPr>
          <w:lang w:val="nl-NL"/>
        </w:rPr>
        <w:tab/>
      </w:r>
    </w:p>
    <w:p w:rsidR="007E145D" w:rsidRPr="00953800" w:rsidRDefault="00953800" w:rsidP="007E145D">
      <w:pPr>
        <w:spacing w:line="360" w:lineRule="auto"/>
        <w:jc w:val="both"/>
        <w:rPr>
          <w:lang w:val="nl-NL"/>
        </w:rPr>
      </w:pPr>
      <w:r>
        <w:rPr>
          <w:lang w:val="nl-NL"/>
        </w:rPr>
        <w:tab/>
      </w:r>
      <m:oMath>
        <m:sSub>
          <m:sSubPr>
            <m:ctrlPr>
              <w:rPr>
                <w:rFonts w:ascii="Cambria Math" w:hAnsi="Cambria Math"/>
                <w:i/>
                <w:lang w:val="nl-NL"/>
              </w:rPr>
            </m:ctrlPr>
          </m:sSubPr>
          <m:e>
            <m:r>
              <w:rPr>
                <w:rFonts w:ascii="Cambria Math" w:hAnsi="Cambria Math"/>
                <w:lang w:val="nl-NL"/>
              </w:rPr>
              <m:t>ε</m:t>
            </m:r>
          </m:e>
          <m:sub>
            <m:r>
              <w:rPr>
                <w:rFonts w:ascii="Cambria Math" w:hAnsi="Cambria Math"/>
                <w:lang w:val="nl-NL"/>
              </w:rPr>
              <m:t>p,t</m:t>
            </m:r>
          </m:sub>
        </m:sSub>
      </m:oMath>
      <w:r>
        <w:rPr>
          <w:lang w:val="nl-NL"/>
        </w:rPr>
        <w:tab/>
        <w:t>de storingsterm.</w:t>
      </w:r>
    </w:p>
    <w:p w:rsidR="00953800" w:rsidRDefault="00953800" w:rsidP="007E145D">
      <w:pPr>
        <w:spacing w:line="360" w:lineRule="auto"/>
        <w:jc w:val="both"/>
        <w:rPr>
          <w:rFonts w:asciiTheme="minorHAnsi" w:hAnsiTheme="minorHAnsi"/>
          <w:lang w:val="nl-NL"/>
        </w:rPr>
      </w:pPr>
    </w:p>
    <w:p w:rsidR="007E145D" w:rsidRDefault="00B80414" w:rsidP="007E145D">
      <w:pPr>
        <w:spacing w:line="360" w:lineRule="auto"/>
        <w:jc w:val="both"/>
        <w:rPr>
          <w:rFonts w:asciiTheme="minorHAnsi" w:hAnsiTheme="minorHAnsi"/>
          <w:lang w:val="nl-NL"/>
        </w:rPr>
      </w:pPr>
      <w:r>
        <w:rPr>
          <w:rFonts w:asciiTheme="minorHAnsi" w:hAnsiTheme="minorHAnsi"/>
          <w:lang w:val="nl-NL"/>
        </w:rPr>
        <w:t xml:space="preserve">De abnormale rendementen, weergegeven door </w:t>
      </w:r>
      <w:proofErr w:type="spellStart"/>
      <w:r>
        <w:rPr>
          <w:rFonts w:asciiTheme="minorHAnsi" w:hAnsiTheme="minorHAnsi"/>
          <w:lang w:val="nl-NL"/>
        </w:rPr>
        <w:t>Jensen’s</w:t>
      </w:r>
      <w:proofErr w:type="spellEnd"/>
      <w:r>
        <w:rPr>
          <w:rFonts w:asciiTheme="minorHAnsi" w:hAnsiTheme="minorHAnsi"/>
          <w:lang w:val="nl-NL"/>
        </w:rPr>
        <w:t xml:space="preserve"> alfa, volgen uit het herschrijven van </w:t>
      </w:r>
      <w:r w:rsidR="00C03E7F">
        <w:rPr>
          <w:rFonts w:asciiTheme="minorHAnsi" w:hAnsiTheme="minorHAnsi"/>
          <w:lang w:val="nl-NL"/>
        </w:rPr>
        <w:t xml:space="preserve">de </w:t>
      </w:r>
      <w:r>
        <w:rPr>
          <w:rFonts w:asciiTheme="minorHAnsi" w:hAnsiTheme="minorHAnsi"/>
          <w:lang w:val="nl-NL"/>
        </w:rPr>
        <w:t>regressie</w:t>
      </w:r>
      <w:r w:rsidR="00C03E7F">
        <w:rPr>
          <w:rFonts w:asciiTheme="minorHAnsi" w:hAnsiTheme="minorHAnsi"/>
          <w:lang w:val="nl-NL"/>
        </w:rPr>
        <w:t xml:space="preserve"> van formule</w:t>
      </w:r>
      <w:r w:rsidR="007F37F3">
        <w:rPr>
          <w:rFonts w:asciiTheme="minorHAnsi" w:hAnsiTheme="minorHAnsi"/>
          <w:lang w:val="nl-NL"/>
        </w:rPr>
        <w:t xml:space="preserve"> (5</w:t>
      </w:r>
      <w:r>
        <w:rPr>
          <w:rFonts w:asciiTheme="minorHAnsi" w:hAnsiTheme="minorHAnsi"/>
          <w:lang w:val="nl-NL"/>
        </w:rPr>
        <w:t xml:space="preserve">) naar </w:t>
      </w:r>
      <w:r w:rsidR="00C03E7F">
        <w:rPr>
          <w:rFonts w:asciiTheme="minorHAnsi" w:hAnsiTheme="minorHAnsi"/>
          <w:lang w:val="nl-NL"/>
        </w:rPr>
        <w:t>formule</w:t>
      </w:r>
      <w:r w:rsidR="007F37F3">
        <w:rPr>
          <w:rFonts w:asciiTheme="minorHAnsi" w:hAnsiTheme="minorHAnsi"/>
          <w:lang w:val="nl-NL"/>
        </w:rPr>
        <w:t xml:space="preserve"> (6</w:t>
      </w:r>
      <w:r>
        <w:rPr>
          <w:rFonts w:asciiTheme="minorHAnsi" w:hAnsiTheme="minorHAnsi"/>
          <w:lang w:val="nl-NL"/>
        </w:rPr>
        <w:t>):</w:t>
      </w:r>
    </w:p>
    <w:p w:rsidR="00B80414" w:rsidRDefault="00B80414" w:rsidP="007E145D">
      <w:pPr>
        <w:spacing w:line="360" w:lineRule="auto"/>
        <w:jc w:val="both"/>
        <w:rPr>
          <w:rFonts w:asciiTheme="minorHAnsi" w:hAnsiTheme="minorHAnsi"/>
          <w:lang w:val="nl-NL"/>
        </w:rPr>
      </w:pPr>
    </w:p>
    <w:p w:rsidR="00B80414" w:rsidRDefault="00862B11" w:rsidP="00B80414">
      <w:pPr>
        <w:spacing w:line="360" w:lineRule="auto"/>
        <w:jc w:val="center"/>
        <w:rPr>
          <w:rFonts w:asciiTheme="minorHAnsi" w:hAnsiTheme="minorHAnsi"/>
          <w:lang w:val="nl-NL"/>
        </w:rPr>
      </w:pPr>
      <m:oMath>
        <m:d>
          <m:dPr>
            <m:ctrlPr>
              <w:rPr>
                <w:rFonts w:ascii="Cambria Math" w:hAnsi="Cambria Math"/>
                <w:i/>
                <w:lang w:val="nl-NL"/>
              </w:rPr>
            </m:ctrlPr>
          </m:dPr>
          <m:e>
            <m:sSub>
              <m:sSubPr>
                <m:ctrlPr>
                  <w:rPr>
                    <w:rFonts w:ascii="Cambria Math" w:hAnsi="Cambria Math"/>
                    <w:i/>
                    <w:lang w:val="nl-NL"/>
                  </w:rPr>
                </m:ctrlPr>
              </m:sSubPr>
              <m:e>
                <m:r>
                  <w:rPr>
                    <w:rFonts w:ascii="Cambria Math" w:hAnsi="Cambria Math"/>
                    <w:lang w:val="nl-NL"/>
                  </w:rPr>
                  <m:t>r</m:t>
                </m:r>
              </m:e>
              <m:sub>
                <m:r>
                  <w:rPr>
                    <w:rFonts w:ascii="Cambria Math" w:hAnsi="Cambria Math"/>
                    <w:lang w:val="nl-NL"/>
                  </w:rPr>
                  <m:t>p,t</m:t>
                </m:r>
              </m:sub>
            </m:sSub>
            <m:r>
              <w:rPr>
                <w:rFonts w:ascii="Cambria Math" w:hAnsi="Cambria Math"/>
                <w:lang w:val="nl-NL"/>
              </w:rPr>
              <m:t>-</m:t>
            </m:r>
            <m:sSub>
              <m:sSubPr>
                <m:ctrlPr>
                  <w:rPr>
                    <w:rFonts w:ascii="Cambria Math" w:hAnsi="Cambria Math"/>
                    <w:i/>
                    <w:lang w:val="nl-NL"/>
                  </w:rPr>
                </m:ctrlPr>
              </m:sSubPr>
              <m:e>
                <m:r>
                  <w:rPr>
                    <w:rFonts w:ascii="Cambria Math" w:hAnsi="Cambria Math"/>
                    <w:lang w:val="nl-NL"/>
                  </w:rPr>
                  <m:t>r</m:t>
                </m:r>
              </m:e>
              <m:sub>
                <m:r>
                  <w:rPr>
                    <w:rFonts w:ascii="Cambria Math" w:hAnsi="Cambria Math"/>
                    <w:lang w:val="nl-NL"/>
                  </w:rPr>
                  <m:t>f,t</m:t>
                </m:r>
              </m:sub>
            </m:sSub>
          </m:e>
        </m:d>
        <m:r>
          <w:rPr>
            <w:rFonts w:ascii="Cambria Math" w:hAnsi="Cambria Math"/>
            <w:lang w:val="nl-NL"/>
          </w:rPr>
          <m:t>-β</m:t>
        </m:r>
        <m:d>
          <m:dPr>
            <m:ctrlPr>
              <w:rPr>
                <w:rFonts w:ascii="Cambria Math" w:hAnsi="Cambria Math"/>
                <w:i/>
                <w:lang w:val="nl-NL"/>
              </w:rPr>
            </m:ctrlPr>
          </m:dPr>
          <m:e>
            <m:sSub>
              <m:sSubPr>
                <m:ctrlPr>
                  <w:rPr>
                    <w:rFonts w:ascii="Cambria Math" w:hAnsi="Cambria Math"/>
                    <w:i/>
                    <w:lang w:val="nl-NL"/>
                  </w:rPr>
                </m:ctrlPr>
              </m:sSubPr>
              <m:e>
                <m:r>
                  <w:rPr>
                    <w:rFonts w:ascii="Cambria Math" w:hAnsi="Cambria Math"/>
                    <w:lang w:val="nl-NL"/>
                  </w:rPr>
                  <m:t>r</m:t>
                </m:r>
              </m:e>
              <m:sub>
                <m:r>
                  <w:rPr>
                    <w:rFonts w:ascii="Cambria Math" w:hAnsi="Cambria Math"/>
                    <w:lang w:val="nl-NL"/>
                  </w:rPr>
                  <m:t>m,t</m:t>
                </m:r>
              </m:sub>
            </m:sSub>
            <m:r>
              <w:rPr>
                <w:rFonts w:ascii="Cambria Math" w:hAnsi="Cambria Math"/>
                <w:lang w:val="nl-NL"/>
              </w:rPr>
              <m:t>-</m:t>
            </m:r>
            <m:sSub>
              <m:sSubPr>
                <m:ctrlPr>
                  <w:rPr>
                    <w:rFonts w:ascii="Cambria Math" w:hAnsi="Cambria Math"/>
                    <w:i/>
                    <w:lang w:val="nl-NL"/>
                  </w:rPr>
                </m:ctrlPr>
              </m:sSubPr>
              <m:e>
                <m:r>
                  <w:rPr>
                    <w:rFonts w:ascii="Cambria Math" w:hAnsi="Cambria Math"/>
                    <w:lang w:val="nl-NL"/>
                  </w:rPr>
                  <m:t>r</m:t>
                </m:r>
              </m:e>
              <m:sub>
                <m:r>
                  <w:rPr>
                    <w:rFonts w:ascii="Cambria Math" w:hAnsi="Cambria Math"/>
                    <w:lang w:val="nl-NL"/>
                  </w:rPr>
                  <m:t>f,t</m:t>
                </m:r>
              </m:sub>
            </m:sSub>
          </m:e>
        </m:d>
        <m:r>
          <w:rPr>
            <w:rFonts w:ascii="Cambria Math" w:hAnsi="Cambria Math"/>
            <w:lang w:val="nl-NL"/>
          </w:rPr>
          <m:t>=</m:t>
        </m:r>
        <m:sSub>
          <m:sSubPr>
            <m:ctrlPr>
              <w:rPr>
                <w:rFonts w:ascii="Cambria Math" w:hAnsi="Cambria Math"/>
                <w:i/>
                <w:lang w:val="nl-NL"/>
              </w:rPr>
            </m:ctrlPr>
          </m:sSubPr>
          <m:e>
            <m:r>
              <w:rPr>
                <w:rFonts w:ascii="Cambria Math" w:hAnsi="Cambria Math"/>
                <w:lang w:val="nl-NL"/>
              </w:rPr>
              <m:t>α</m:t>
            </m:r>
          </m:e>
          <m:sub>
            <m:r>
              <w:rPr>
                <w:rFonts w:ascii="Cambria Math" w:hAnsi="Cambria Math"/>
                <w:lang w:val="nl-NL"/>
              </w:rPr>
              <m:t>p</m:t>
            </m:r>
          </m:sub>
        </m:sSub>
        <m:r>
          <w:rPr>
            <w:rFonts w:ascii="Cambria Math" w:hAnsi="Cambria Math"/>
            <w:lang w:val="nl-NL"/>
          </w:rPr>
          <m:t>+</m:t>
        </m:r>
        <m:sSub>
          <m:sSubPr>
            <m:ctrlPr>
              <w:rPr>
                <w:rFonts w:ascii="Cambria Math" w:hAnsi="Cambria Math"/>
                <w:i/>
                <w:lang w:val="nl-NL"/>
              </w:rPr>
            </m:ctrlPr>
          </m:sSubPr>
          <m:e>
            <m:r>
              <w:rPr>
                <w:rFonts w:ascii="Cambria Math" w:hAnsi="Cambria Math"/>
                <w:lang w:val="nl-NL"/>
              </w:rPr>
              <m:t>ε</m:t>
            </m:r>
          </m:e>
          <m:sub>
            <m:r>
              <w:rPr>
                <w:rFonts w:ascii="Cambria Math" w:hAnsi="Cambria Math"/>
                <w:lang w:val="nl-NL"/>
              </w:rPr>
              <m:t>p,t</m:t>
            </m:r>
          </m:sub>
        </m:sSub>
      </m:oMath>
      <w:r w:rsidR="007F37F3">
        <w:rPr>
          <w:rFonts w:asciiTheme="minorHAnsi" w:hAnsiTheme="minorHAnsi"/>
          <w:lang w:val="nl-NL"/>
        </w:rPr>
        <w:tab/>
        <w:t>(6</w:t>
      </w:r>
      <w:r w:rsidR="00B80414">
        <w:rPr>
          <w:rFonts w:asciiTheme="minorHAnsi" w:hAnsiTheme="minorHAnsi"/>
          <w:lang w:val="nl-NL"/>
        </w:rPr>
        <w:t>)</w:t>
      </w:r>
    </w:p>
    <w:p w:rsidR="007E145D" w:rsidRPr="007E145D" w:rsidRDefault="007E145D" w:rsidP="007E145D">
      <w:pPr>
        <w:spacing w:line="360" w:lineRule="auto"/>
        <w:jc w:val="both"/>
        <w:rPr>
          <w:rFonts w:asciiTheme="minorHAnsi" w:hAnsiTheme="minorHAnsi"/>
          <w:lang w:val="nl-NL"/>
        </w:rPr>
      </w:pPr>
    </w:p>
    <w:p w:rsidR="007E145D" w:rsidRPr="007E145D" w:rsidRDefault="007E145D" w:rsidP="00DB6C44">
      <w:pPr>
        <w:spacing w:line="360" w:lineRule="auto"/>
        <w:jc w:val="both"/>
        <w:rPr>
          <w:rFonts w:asciiTheme="minorHAnsi" w:hAnsiTheme="minorHAnsi"/>
          <w:lang w:val="nl-NL"/>
        </w:rPr>
      </w:pPr>
      <w:r w:rsidRPr="00F05453">
        <w:rPr>
          <w:rFonts w:asciiTheme="minorHAnsi" w:hAnsiTheme="minorHAnsi"/>
          <w:lang w:val="nl-NL"/>
        </w:rPr>
        <w:t>Dit is de meest gebruikte formule, middels welke</w:t>
      </w:r>
      <w:r w:rsidR="00B80414" w:rsidRPr="00F05453">
        <w:rPr>
          <w:rFonts w:asciiTheme="minorHAnsi" w:hAnsiTheme="minorHAnsi"/>
          <w:lang w:val="nl-NL"/>
        </w:rPr>
        <w:t xml:space="preserve"> de rendementen van een </w:t>
      </w:r>
      <w:r w:rsidR="00444CF5">
        <w:rPr>
          <w:rFonts w:asciiTheme="minorHAnsi" w:hAnsiTheme="minorHAnsi"/>
          <w:lang w:val="nl-NL"/>
        </w:rPr>
        <w:t>portefeuille</w:t>
      </w:r>
      <w:r w:rsidR="00B80414" w:rsidRPr="00F05453">
        <w:rPr>
          <w:rFonts w:asciiTheme="minorHAnsi" w:hAnsiTheme="minorHAnsi"/>
          <w:lang w:val="nl-NL"/>
        </w:rPr>
        <w:t xml:space="preserve">  worden </w:t>
      </w:r>
      <w:r w:rsidR="00BC4950">
        <w:rPr>
          <w:rFonts w:asciiTheme="minorHAnsi" w:hAnsiTheme="minorHAnsi"/>
          <w:lang w:val="nl-NL"/>
        </w:rPr>
        <w:t>af</w:t>
      </w:r>
      <w:r w:rsidR="00B80414" w:rsidRPr="00F05453">
        <w:rPr>
          <w:rFonts w:asciiTheme="minorHAnsi" w:hAnsiTheme="minorHAnsi"/>
          <w:lang w:val="nl-NL"/>
        </w:rPr>
        <w:t>gezet tegen</w:t>
      </w:r>
      <w:r w:rsidRPr="00F05453">
        <w:rPr>
          <w:rFonts w:asciiTheme="minorHAnsi" w:hAnsiTheme="minorHAnsi"/>
          <w:lang w:val="nl-NL"/>
        </w:rPr>
        <w:t xml:space="preserve"> de rendementen</w:t>
      </w:r>
      <w:r w:rsidR="00B80414" w:rsidRPr="00F05453">
        <w:rPr>
          <w:rFonts w:asciiTheme="minorHAnsi" w:hAnsiTheme="minorHAnsi"/>
          <w:lang w:val="nl-NL"/>
        </w:rPr>
        <w:t xml:space="preserve"> van een </w:t>
      </w:r>
      <w:r w:rsidR="00444CF5">
        <w:rPr>
          <w:rFonts w:asciiTheme="minorHAnsi" w:hAnsiTheme="minorHAnsi"/>
          <w:lang w:val="nl-NL"/>
        </w:rPr>
        <w:t>ijk-portefeuille</w:t>
      </w:r>
      <w:r w:rsidR="00B80414" w:rsidRPr="00F05453">
        <w:rPr>
          <w:rFonts w:asciiTheme="minorHAnsi" w:hAnsiTheme="minorHAnsi"/>
          <w:lang w:val="nl-NL"/>
        </w:rPr>
        <w:t>.</w:t>
      </w:r>
      <w:r w:rsidRPr="00F05453">
        <w:rPr>
          <w:rFonts w:asciiTheme="minorHAnsi" w:hAnsiTheme="minorHAnsi"/>
          <w:lang w:val="nl-NL"/>
        </w:rPr>
        <w:t xml:space="preserve"> Verder worden de rendementen in deze formule gecorrigeerd voor het risico. Dit is belangrijk, aangezien anders verondersteld zou kunnen worden dat de (mogelijke) rendementsverschillen te wijten zouden zijn aan verschillen in het risico van het aandeel.</w:t>
      </w:r>
    </w:p>
    <w:p w:rsidR="00363317" w:rsidRPr="00615237" w:rsidRDefault="00290888" w:rsidP="00363317">
      <w:pPr>
        <w:pStyle w:val="Heading2"/>
        <w:numPr>
          <w:ilvl w:val="0"/>
          <w:numId w:val="0"/>
        </w:numPr>
        <w:ind w:left="576" w:hanging="576"/>
        <w:rPr>
          <w:rFonts w:asciiTheme="minorHAnsi" w:hAnsiTheme="minorHAnsi"/>
          <w:i w:val="0"/>
          <w:sz w:val="24"/>
          <w:szCs w:val="24"/>
          <w:lang w:val="nl-NL"/>
        </w:rPr>
      </w:pPr>
      <w:bookmarkStart w:id="16" w:name="_Toc389956593"/>
      <w:r w:rsidRPr="00615237">
        <w:rPr>
          <w:rFonts w:asciiTheme="minorHAnsi" w:hAnsiTheme="minorHAnsi"/>
          <w:i w:val="0"/>
          <w:sz w:val="24"/>
          <w:szCs w:val="24"/>
          <w:lang w:val="nl-NL"/>
        </w:rPr>
        <w:t>5.2</w:t>
      </w:r>
      <w:r w:rsidR="00363317" w:rsidRPr="00615237">
        <w:rPr>
          <w:rFonts w:asciiTheme="minorHAnsi" w:hAnsiTheme="minorHAnsi"/>
          <w:i w:val="0"/>
          <w:sz w:val="24"/>
          <w:szCs w:val="24"/>
          <w:lang w:val="nl-NL"/>
        </w:rPr>
        <w:t xml:space="preserve"> </w:t>
      </w:r>
      <w:r w:rsidR="00363317" w:rsidRPr="00615237">
        <w:rPr>
          <w:rFonts w:asciiTheme="majorHAnsi" w:hAnsiTheme="majorHAnsi"/>
          <w:i w:val="0"/>
          <w:sz w:val="24"/>
          <w:szCs w:val="24"/>
          <w:lang w:val="nl-NL"/>
        </w:rPr>
        <w:t>Data</w:t>
      </w:r>
      <w:bookmarkEnd w:id="16"/>
    </w:p>
    <w:p w:rsidR="00DE77A4" w:rsidRDefault="00290888" w:rsidP="00E077D7">
      <w:pPr>
        <w:spacing w:line="360" w:lineRule="auto"/>
        <w:jc w:val="both"/>
        <w:rPr>
          <w:rFonts w:asciiTheme="minorHAnsi" w:hAnsiTheme="minorHAnsi"/>
          <w:lang w:val="nl-NL"/>
        </w:rPr>
      </w:pPr>
      <w:r w:rsidRPr="007E145D">
        <w:rPr>
          <w:rFonts w:asciiTheme="minorHAnsi" w:hAnsiTheme="minorHAnsi"/>
          <w:lang w:val="nl-NL"/>
        </w:rPr>
        <w:t>Voor het onderzoek wordt gebruik gemaakt van</w:t>
      </w:r>
      <w:r w:rsidR="0032735A" w:rsidRPr="007E145D">
        <w:rPr>
          <w:rFonts w:asciiTheme="minorHAnsi" w:hAnsiTheme="minorHAnsi"/>
          <w:lang w:val="nl-NL"/>
        </w:rPr>
        <w:t xml:space="preserve"> aandelen die actief zijn op de </w:t>
      </w:r>
      <w:r w:rsidR="00FA387B">
        <w:rPr>
          <w:rFonts w:asciiTheme="minorHAnsi" w:hAnsiTheme="minorHAnsi"/>
          <w:lang w:val="nl-NL"/>
        </w:rPr>
        <w:t>aandelen</w:t>
      </w:r>
      <w:r w:rsidR="0032735A" w:rsidRPr="007E145D">
        <w:rPr>
          <w:rFonts w:asciiTheme="minorHAnsi" w:hAnsiTheme="minorHAnsi"/>
          <w:lang w:val="nl-NL"/>
        </w:rPr>
        <w:t xml:space="preserve">markten </w:t>
      </w:r>
      <w:r w:rsidR="00F61C78">
        <w:rPr>
          <w:rFonts w:asciiTheme="minorHAnsi" w:hAnsiTheme="minorHAnsi"/>
          <w:lang w:val="nl-NL"/>
        </w:rPr>
        <w:t>in</w:t>
      </w:r>
      <w:r w:rsidR="008319A0">
        <w:rPr>
          <w:rFonts w:asciiTheme="minorHAnsi" w:hAnsiTheme="minorHAnsi"/>
          <w:lang w:val="nl-NL"/>
        </w:rPr>
        <w:t xml:space="preserve"> Duitsland, Frankrijk, het Verenigd Koninkrijk, Spanje, Italië en Nederland</w:t>
      </w:r>
      <w:r w:rsidR="007E145D" w:rsidRPr="007E145D">
        <w:rPr>
          <w:rFonts w:asciiTheme="minorHAnsi" w:hAnsiTheme="minorHAnsi"/>
          <w:lang w:val="nl-NL"/>
        </w:rPr>
        <w:t xml:space="preserve">. </w:t>
      </w:r>
      <w:r w:rsidR="0032735A" w:rsidRPr="007E145D">
        <w:rPr>
          <w:rFonts w:asciiTheme="minorHAnsi" w:hAnsiTheme="minorHAnsi"/>
          <w:lang w:val="nl-NL"/>
        </w:rPr>
        <w:t>De tijdspan</w:t>
      </w:r>
      <w:r w:rsidR="00CA23C5">
        <w:rPr>
          <w:rFonts w:asciiTheme="minorHAnsi" w:hAnsiTheme="minorHAnsi"/>
          <w:lang w:val="nl-NL"/>
        </w:rPr>
        <w:t>ne</w:t>
      </w:r>
      <w:r w:rsidR="0032735A" w:rsidRPr="007E145D">
        <w:rPr>
          <w:rFonts w:asciiTheme="minorHAnsi" w:hAnsiTheme="minorHAnsi"/>
          <w:lang w:val="nl-NL"/>
        </w:rPr>
        <w:t xml:space="preserve"> waarin gekeken wordt is die </w:t>
      </w:r>
      <w:r w:rsidR="00277DFC" w:rsidRPr="007E145D">
        <w:rPr>
          <w:rFonts w:asciiTheme="minorHAnsi" w:hAnsiTheme="minorHAnsi"/>
          <w:lang w:val="nl-NL"/>
        </w:rPr>
        <w:t>van</w:t>
      </w:r>
      <w:r w:rsidR="0032735A" w:rsidRPr="007E145D">
        <w:rPr>
          <w:rFonts w:asciiTheme="minorHAnsi" w:hAnsiTheme="minorHAnsi"/>
          <w:lang w:val="nl-NL"/>
        </w:rPr>
        <w:t xml:space="preserve"> mei 2000 tot en met april 2014. Het aantal aandelen wat op deze tijdstippen actief is op deze markten verschilt per jaar. Globaal kan worden gesteld dat</w:t>
      </w:r>
      <w:r w:rsidR="00BC4950">
        <w:rPr>
          <w:rFonts w:asciiTheme="minorHAnsi" w:hAnsiTheme="minorHAnsi"/>
          <w:lang w:val="nl-NL"/>
        </w:rPr>
        <w:t xml:space="preserve"> de</w:t>
      </w:r>
      <w:r w:rsidR="0032735A" w:rsidRPr="007E145D">
        <w:rPr>
          <w:rFonts w:asciiTheme="minorHAnsi" w:hAnsiTheme="minorHAnsi"/>
          <w:lang w:val="nl-NL"/>
        </w:rPr>
        <w:t xml:space="preserve">  gebruikte dataset per jaar </w:t>
      </w:r>
      <w:r w:rsidR="0032735A" w:rsidRPr="00C87F35">
        <w:rPr>
          <w:rFonts w:asciiTheme="minorHAnsi" w:hAnsiTheme="minorHAnsi"/>
          <w:lang w:val="nl-NL"/>
        </w:rPr>
        <w:t xml:space="preserve">tussen de </w:t>
      </w:r>
      <w:r w:rsidR="00C87F35" w:rsidRPr="00C87F35">
        <w:rPr>
          <w:rFonts w:asciiTheme="minorHAnsi" w:hAnsiTheme="minorHAnsi"/>
          <w:lang w:val="nl-NL"/>
        </w:rPr>
        <w:t>850 en 1150</w:t>
      </w:r>
      <w:r w:rsidR="0032735A" w:rsidRPr="00C87F35">
        <w:rPr>
          <w:rFonts w:asciiTheme="minorHAnsi" w:hAnsiTheme="minorHAnsi"/>
          <w:lang w:val="nl-NL"/>
        </w:rPr>
        <w:t xml:space="preserve"> aandelen bevat</w:t>
      </w:r>
      <w:r w:rsidR="007F37F3">
        <w:rPr>
          <w:rFonts w:asciiTheme="minorHAnsi" w:hAnsiTheme="minorHAnsi"/>
          <w:lang w:val="nl-NL"/>
        </w:rPr>
        <w:t>.</w:t>
      </w:r>
      <w:r w:rsidR="0032735A" w:rsidRPr="007E145D">
        <w:rPr>
          <w:rStyle w:val="FootnoteReference"/>
          <w:rFonts w:asciiTheme="minorHAnsi" w:hAnsiTheme="minorHAnsi"/>
          <w:lang w:val="nl-NL"/>
        </w:rPr>
        <w:footnoteReference w:id="3"/>
      </w:r>
      <w:r w:rsidR="0032735A" w:rsidRPr="007E145D">
        <w:rPr>
          <w:rFonts w:asciiTheme="minorHAnsi" w:hAnsiTheme="minorHAnsi"/>
          <w:lang w:val="nl-NL"/>
        </w:rPr>
        <w:t xml:space="preserve"> </w:t>
      </w:r>
    </w:p>
    <w:p w:rsidR="009631A5" w:rsidRPr="00615237" w:rsidRDefault="009631A5" w:rsidP="000303DE">
      <w:pPr>
        <w:pStyle w:val="Heading3"/>
        <w:numPr>
          <w:ilvl w:val="0"/>
          <w:numId w:val="0"/>
        </w:numPr>
        <w:spacing w:line="360" w:lineRule="auto"/>
        <w:rPr>
          <w:rFonts w:asciiTheme="majorHAnsi" w:hAnsiTheme="majorHAnsi" w:cstheme="majorHAnsi"/>
          <w:sz w:val="22"/>
          <w:szCs w:val="22"/>
          <w:lang w:val="nl-NL"/>
        </w:rPr>
      </w:pPr>
      <w:bookmarkStart w:id="17" w:name="_Toc389956594"/>
      <w:r w:rsidRPr="00615237">
        <w:rPr>
          <w:rFonts w:asciiTheme="majorHAnsi" w:hAnsiTheme="majorHAnsi" w:cstheme="majorHAnsi"/>
          <w:sz w:val="22"/>
          <w:szCs w:val="22"/>
          <w:lang w:val="nl-NL"/>
        </w:rPr>
        <w:lastRenderedPageBreak/>
        <w:t xml:space="preserve">5.2.1 De samenstelling van </w:t>
      </w:r>
      <w:r w:rsidR="00B412C5">
        <w:rPr>
          <w:rFonts w:asciiTheme="majorHAnsi" w:hAnsiTheme="majorHAnsi" w:cstheme="majorHAnsi"/>
          <w:sz w:val="22"/>
          <w:szCs w:val="22"/>
          <w:lang w:val="nl-NL"/>
        </w:rPr>
        <w:t>de portefeuilles</w:t>
      </w:r>
      <w:bookmarkEnd w:id="17"/>
    </w:p>
    <w:p w:rsidR="003069D0" w:rsidRDefault="00917E69" w:rsidP="00E077D7">
      <w:pPr>
        <w:spacing w:line="360" w:lineRule="auto"/>
        <w:jc w:val="both"/>
        <w:rPr>
          <w:rFonts w:asciiTheme="minorHAnsi" w:hAnsiTheme="minorHAnsi"/>
          <w:lang w:val="nl-NL"/>
        </w:rPr>
      </w:pPr>
      <w:r>
        <w:rPr>
          <w:rFonts w:asciiTheme="minorHAnsi" w:hAnsiTheme="minorHAnsi"/>
          <w:lang w:val="nl-NL"/>
        </w:rPr>
        <w:t>Alvorens</w:t>
      </w:r>
      <w:r w:rsidR="00DE77A4">
        <w:rPr>
          <w:rFonts w:asciiTheme="minorHAnsi" w:hAnsiTheme="minorHAnsi"/>
          <w:lang w:val="nl-NL"/>
        </w:rPr>
        <w:t xml:space="preserve"> aan de samenstelling van de </w:t>
      </w:r>
      <w:r w:rsidR="00B61058">
        <w:rPr>
          <w:rFonts w:asciiTheme="minorHAnsi" w:hAnsiTheme="minorHAnsi"/>
          <w:lang w:val="nl-NL"/>
        </w:rPr>
        <w:t>portefeuilles</w:t>
      </w:r>
      <w:r w:rsidR="00DE77A4">
        <w:rPr>
          <w:rFonts w:asciiTheme="minorHAnsi" w:hAnsiTheme="minorHAnsi"/>
          <w:lang w:val="nl-NL"/>
        </w:rPr>
        <w:t xml:space="preserve"> </w:t>
      </w:r>
      <w:r w:rsidR="00444CF5">
        <w:rPr>
          <w:rFonts w:asciiTheme="minorHAnsi" w:hAnsiTheme="minorHAnsi"/>
          <w:lang w:val="nl-NL"/>
        </w:rPr>
        <w:t>wordt</w:t>
      </w:r>
      <w:r w:rsidR="00DE77A4">
        <w:rPr>
          <w:rFonts w:asciiTheme="minorHAnsi" w:hAnsiTheme="minorHAnsi"/>
          <w:lang w:val="nl-NL"/>
        </w:rPr>
        <w:t xml:space="preserve"> begonnen, </w:t>
      </w:r>
      <w:r w:rsidR="00444CF5">
        <w:rPr>
          <w:rFonts w:asciiTheme="minorHAnsi" w:hAnsiTheme="minorHAnsi"/>
          <w:lang w:val="nl-NL"/>
        </w:rPr>
        <w:t>worden</w:t>
      </w:r>
      <w:r w:rsidR="00DE77A4">
        <w:rPr>
          <w:rFonts w:asciiTheme="minorHAnsi" w:hAnsiTheme="minorHAnsi"/>
          <w:lang w:val="nl-NL"/>
        </w:rPr>
        <w:t xml:space="preserve"> eerst de meest extreme waarnemingen</w:t>
      </w:r>
      <w:r w:rsidR="003069D0">
        <w:rPr>
          <w:rFonts w:asciiTheme="minorHAnsi" w:hAnsiTheme="minorHAnsi"/>
          <w:lang w:val="nl-NL"/>
        </w:rPr>
        <w:t xml:space="preserve"> verwijderd. Dit wil met name zeggen dat waarnemingen met een P/E-ratio hoger dan de arbitrair gekozen bovengrens van 500 weggelaten worden. </w:t>
      </w:r>
    </w:p>
    <w:p w:rsidR="003069D0" w:rsidRDefault="003069D0" w:rsidP="00E077D7">
      <w:pPr>
        <w:spacing w:line="360" w:lineRule="auto"/>
        <w:jc w:val="both"/>
        <w:rPr>
          <w:rFonts w:asciiTheme="minorHAnsi" w:hAnsiTheme="minorHAnsi"/>
          <w:lang w:val="nl-NL"/>
        </w:rPr>
      </w:pPr>
    </w:p>
    <w:p w:rsidR="00B61058" w:rsidRDefault="003069D0" w:rsidP="00E077D7">
      <w:pPr>
        <w:spacing w:line="360" w:lineRule="auto"/>
        <w:jc w:val="both"/>
        <w:rPr>
          <w:rFonts w:asciiTheme="minorHAnsi" w:hAnsiTheme="minorHAnsi"/>
          <w:lang w:val="nl-NL"/>
        </w:rPr>
      </w:pPr>
      <w:r>
        <w:rPr>
          <w:rFonts w:asciiTheme="minorHAnsi" w:hAnsiTheme="minorHAnsi"/>
          <w:lang w:val="nl-NL"/>
        </w:rPr>
        <w:t>Verv</w:t>
      </w:r>
      <w:r w:rsidR="00C87F35">
        <w:rPr>
          <w:rFonts w:asciiTheme="minorHAnsi" w:hAnsiTheme="minorHAnsi"/>
          <w:lang w:val="nl-NL"/>
        </w:rPr>
        <w:t xml:space="preserve">olgens worden de aandelen eerst </w:t>
      </w:r>
      <w:r>
        <w:rPr>
          <w:rFonts w:asciiTheme="minorHAnsi" w:hAnsiTheme="minorHAnsi"/>
          <w:lang w:val="nl-NL"/>
        </w:rPr>
        <w:t>onderverdeeld aan de hand van de P/E-ratio’s, hetgeen ieder jaar in de maand mei gebeurt</w:t>
      </w:r>
      <w:r w:rsidR="0032735A" w:rsidRPr="00BA314A">
        <w:rPr>
          <w:rFonts w:asciiTheme="minorHAnsi" w:hAnsiTheme="minorHAnsi"/>
          <w:lang w:val="nl-NL"/>
        </w:rPr>
        <w:t>.</w:t>
      </w:r>
      <w:r w:rsidR="00C95F12" w:rsidRPr="00BA314A">
        <w:rPr>
          <w:rFonts w:asciiTheme="minorHAnsi" w:hAnsiTheme="minorHAnsi"/>
          <w:lang w:val="nl-NL"/>
        </w:rPr>
        <w:t xml:space="preserve"> Dit wordt</w:t>
      </w:r>
      <w:r>
        <w:rPr>
          <w:rFonts w:asciiTheme="minorHAnsi" w:hAnsiTheme="minorHAnsi"/>
          <w:lang w:val="nl-NL"/>
        </w:rPr>
        <w:t xml:space="preserve"> dan</w:t>
      </w:r>
      <w:r w:rsidR="00C95F12" w:rsidRPr="00BA314A">
        <w:rPr>
          <w:rFonts w:asciiTheme="minorHAnsi" w:hAnsiTheme="minorHAnsi"/>
          <w:lang w:val="nl-NL"/>
        </w:rPr>
        <w:t xml:space="preserve"> gedaan</w:t>
      </w:r>
      <w:r w:rsidR="00444CF5">
        <w:rPr>
          <w:rFonts w:asciiTheme="minorHAnsi" w:hAnsiTheme="minorHAnsi"/>
          <w:lang w:val="nl-NL"/>
        </w:rPr>
        <w:t>,</w:t>
      </w:r>
      <w:r w:rsidR="00C95F12" w:rsidRPr="00BA314A">
        <w:rPr>
          <w:rFonts w:asciiTheme="minorHAnsi" w:hAnsiTheme="minorHAnsi"/>
          <w:lang w:val="nl-NL"/>
        </w:rPr>
        <w:t xml:space="preserve"> omdat de jaarcijfers van het voorgaande jaar dan bekend zijn gemaakt</w:t>
      </w:r>
      <w:r w:rsidR="00BA314A" w:rsidRPr="00BA314A">
        <w:rPr>
          <w:rFonts w:asciiTheme="minorHAnsi" w:hAnsiTheme="minorHAnsi"/>
          <w:lang w:val="nl-NL"/>
        </w:rPr>
        <w:t xml:space="preserve"> en investeerders dan hebben gecorrigeerd naar de meest recente informatie. Dit </w:t>
      </w:r>
      <w:r w:rsidR="00C95F12" w:rsidRPr="00BA314A">
        <w:rPr>
          <w:rFonts w:asciiTheme="minorHAnsi" w:hAnsiTheme="minorHAnsi"/>
          <w:lang w:val="nl-NL"/>
        </w:rPr>
        <w:t>betekent dat de over</w:t>
      </w:r>
      <w:r w:rsidR="00A57A5B">
        <w:rPr>
          <w:rFonts w:asciiTheme="minorHAnsi" w:hAnsiTheme="minorHAnsi"/>
          <w:lang w:val="nl-NL"/>
        </w:rPr>
        <w:t xml:space="preserve"> –</w:t>
      </w:r>
      <w:r w:rsidR="00C95F12" w:rsidRPr="00BA314A">
        <w:rPr>
          <w:rFonts w:asciiTheme="minorHAnsi" w:hAnsiTheme="minorHAnsi"/>
          <w:lang w:val="nl-NL"/>
        </w:rPr>
        <w:t xml:space="preserve">of onderwaardering (als die er is) dan plaats zal vinden </w:t>
      </w:r>
      <w:sdt>
        <w:sdtPr>
          <w:rPr>
            <w:rFonts w:asciiTheme="minorHAnsi" w:hAnsiTheme="minorHAnsi"/>
            <w:lang w:val="nl-NL"/>
          </w:rPr>
          <w:id w:val="-1338850571"/>
          <w:citation/>
        </w:sdtPr>
        <w:sdtContent>
          <w:r w:rsidR="00862B11" w:rsidRPr="00BA314A">
            <w:rPr>
              <w:rFonts w:asciiTheme="minorHAnsi" w:hAnsiTheme="minorHAnsi"/>
              <w:lang w:val="nl-NL"/>
            </w:rPr>
            <w:fldChar w:fldCharType="begin"/>
          </w:r>
          <w:r w:rsidR="00904C58">
            <w:rPr>
              <w:rFonts w:asciiTheme="minorHAnsi" w:hAnsiTheme="minorHAnsi"/>
              <w:lang w:val="nl-NL"/>
            </w:rPr>
            <w:instrText xml:space="preserve">CITATION DeB85 \l 1033 </w:instrText>
          </w:r>
          <w:r w:rsidR="00862B11" w:rsidRPr="00BA314A">
            <w:rPr>
              <w:rFonts w:asciiTheme="minorHAnsi" w:hAnsiTheme="minorHAnsi"/>
              <w:lang w:val="nl-NL"/>
            </w:rPr>
            <w:fldChar w:fldCharType="separate"/>
          </w:r>
          <w:r w:rsidR="00C42E30" w:rsidRPr="00C42E30">
            <w:rPr>
              <w:rFonts w:asciiTheme="minorHAnsi" w:hAnsiTheme="minorHAnsi"/>
              <w:noProof/>
              <w:lang w:val="nl-NL"/>
            </w:rPr>
            <w:t>(De Bondt &amp; Thaler, 1985)</w:t>
          </w:r>
          <w:r w:rsidR="00862B11" w:rsidRPr="00BA314A">
            <w:rPr>
              <w:rFonts w:asciiTheme="minorHAnsi" w:hAnsiTheme="minorHAnsi"/>
              <w:lang w:val="nl-NL"/>
            </w:rPr>
            <w:fldChar w:fldCharType="end"/>
          </w:r>
        </w:sdtContent>
      </w:sdt>
      <w:r w:rsidR="00C95F12" w:rsidRPr="00BA314A">
        <w:rPr>
          <w:rFonts w:asciiTheme="minorHAnsi" w:hAnsiTheme="minorHAnsi"/>
          <w:lang w:val="nl-NL"/>
        </w:rPr>
        <w:t xml:space="preserve">. </w:t>
      </w:r>
      <w:r w:rsidR="00C95F12" w:rsidRPr="007E145D">
        <w:rPr>
          <w:rFonts w:asciiTheme="minorHAnsi" w:hAnsiTheme="minorHAnsi"/>
          <w:lang w:val="nl-NL"/>
        </w:rPr>
        <w:t>Deze selectie</w:t>
      </w:r>
      <w:r w:rsidR="0032735A" w:rsidRPr="007E145D">
        <w:rPr>
          <w:rFonts w:asciiTheme="minorHAnsi" w:hAnsiTheme="minorHAnsi"/>
          <w:lang w:val="nl-NL"/>
        </w:rPr>
        <w:t xml:space="preserve"> resulteert per jaar</w:t>
      </w:r>
      <w:r w:rsidR="009E658A" w:rsidRPr="007E145D">
        <w:rPr>
          <w:rFonts w:asciiTheme="minorHAnsi" w:hAnsiTheme="minorHAnsi"/>
          <w:lang w:val="nl-NL"/>
        </w:rPr>
        <w:t xml:space="preserve"> in </w:t>
      </w:r>
      <w:r w:rsidR="00B61058">
        <w:rPr>
          <w:rFonts w:asciiTheme="minorHAnsi" w:hAnsiTheme="minorHAnsi"/>
          <w:lang w:val="nl-NL"/>
        </w:rPr>
        <w:t>vijf</w:t>
      </w:r>
      <w:r w:rsidR="009E658A" w:rsidRPr="007E145D">
        <w:rPr>
          <w:rFonts w:asciiTheme="minorHAnsi" w:hAnsiTheme="minorHAnsi"/>
          <w:lang w:val="nl-NL"/>
        </w:rPr>
        <w:t xml:space="preserve"> initiële</w:t>
      </w:r>
      <w:r w:rsidR="0032735A" w:rsidRPr="007E145D">
        <w:rPr>
          <w:rFonts w:asciiTheme="minorHAnsi" w:hAnsiTheme="minorHAnsi"/>
          <w:lang w:val="nl-NL"/>
        </w:rPr>
        <w:t xml:space="preserve"> </w:t>
      </w:r>
      <w:r w:rsidR="00B61058">
        <w:rPr>
          <w:rFonts w:asciiTheme="minorHAnsi" w:hAnsiTheme="minorHAnsi"/>
          <w:lang w:val="nl-NL"/>
        </w:rPr>
        <w:t>portefeuilles</w:t>
      </w:r>
      <w:r w:rsidR="00C72632">
        <w:rPr>
          <w:rFonts w:asciiTheme="minorHAnsi" w:hAnsiTheme="minorHAnsi"/>
          <w:lang w:val="nl-NL"/>
        </w:rPr>
        <w:t>;</w:t>
      </w:r>
      <w:r w:rsidR="00152C3F">
        <w:rPr>
          <w:rFonts w:asciiTheme="minorHAnsi" w:hAnsiTheme="minorHAnsi"/>
          <w:lang w:val="nl-NL"/>
        </w:rPr>
        <w:t xml:space="preserve"> i, ii en iii</w:t>
      </w:r>
      <w:r w:rsidR="00B61058">
        <w:rPr>
          <w:rFonts w:asciiTheme="minorHAnsi" w:hAnsiTheme="minorHAnsi"/>
          <w:lang w:val="nl-NL"/>
        </w:rPr>
        <w:t>, iv en v</w:t>
      </w:r>
      <w:r w:rsidR="0032735A" w:rsidRPr="007E145D">
        <w:rPr>
          <w:rFonts w:asciiTheme="minorHAnsi" w:hAnsiTheme="minorHAnsi"/>
          <w:lang w:val="nl-NL"/>
        </w:rPr>
        <w:t>.</w:t>
      </w:r>
      <w:r w:rsidR="009E658A" w:rsidRPr="007E145D">
        <w:rPr>
          <w:rFonts w:asciiTheme="minorHAnsi" w:hAnsiTheme="minorHAnsi"/>
          <w:lang w:val="nl-NL"/>
        </w:rPr>
        <w:t xml:space="preserve"> Deze </w:t>
      </w:r>
      <w:r w:rsidR="00444CF5">
        <w:rPr>
          <w:rFonts w:asciiTheme="minorHAnsi" w:hAnsiTheme="minorHAnsi"/>
          <w:lang w:val="nl-NL"/>
        </w:rPr>
        <w:t>portefeuilles</w:t>
      </w:r>
      <w:r w:rsidR="009E658A" w:rsidRPr="007E145D">
        <w:rPr>
          <w:rFonts w:asciiTheme="minorHAnsi" w:hAnsiTheme="minorHAnsi"/>
          <w:lang w:val="nl-NL"/>
        </w:rPr>
        <w:t xml:space="preserve"> </w:t>
      </w:r>
      <w:r w:rsidR="00886CF2" w:rsidRPr="007E145D">
        <w:rPr>
          <w:rFonts w:asciiTheme="minorHAnsi" w:hAnsiTheme="minorHAnsi"/>
          <w:lang w:val="nl-NL"/>
        </w:rPr>
        <w:t>bevatten</w:t>
      </w:r>
      <w:r w:rsidR="009E658A" w:rsidRPr="007E145D">
        <w:rPr>
          <w:rFonts w:asciiTheme="minorHAnsi" w:hAnsiTheme="minorHAnsi"/>
          <w:lang w:val="nl-NL"/>
        </w:rPr>
        <w:t>, indien mogelijk, alle evenveel aandelen.</w:t>
      </w:r>
      <w:r w:rsidR="00814A13" w:rsidRPr="007E145D">
        <w:rPr>
          <w:rFonts w:asciiTheme="minorHAnsi" w:hAnsiTheme="minorHAnsi"/>
          <w:lang w:val="nl-NL"/>
        </w:rPr>
        <w:t xml:space="preserve"> Dit is anders dan gebruikelijk </w:t>
      </w:r>
      <w:r w:rsidR="00444CF5">
        <w:rPr>
          <w:rFonts w:asciiTheme="minorHAnsi" w:hAnsiTheme="minorHAnsi"/>
          <w:lang w:val="nl-NL"/>
        </w:rPr>
        <w:t xml:space="preserve">is </w:t>
      </w:r>
      <w:r w:rsidR="00814A13" w:rsidRPr="007E145D">
        <w:rPr>
          <w:rFonts w:asciiTheme="minorHAnsi" w:hAnsiTheme="minorHAnsi"/>
          <w:lang w:val="nl-NL"/>
        </w:rPr>
        <w:t xml:space="preserve">bij een index, waar grotere aandelen een zwaardere weging krijgen op de prestatie van de index. Bij de samenstelling van deze </w:t>
      </w:r>
      <w:r w:rsidR="00444CF5">
        <w:rPr>
          <w:rFonts w:asciiTheme="minorHAnsi" w:hAnsiTheme="minorHAnsi"/>
          <w:lang w:val="nl-NL"/>
        </w:rPr>
        <w:t>portefeuilles</w:t>
      </w:r>
      <w:r w:rsidR="00F61C78">
        <w:rPr>
          <w:rFonts w:asciiTheme="minorHAnsi" w:hAnsiTheme="minorHAnsi"/>
          <w:lang w:val="nl-NL"/>
        </w:rPr>
        <w:t xml:space="preserve"> weegt ieder aandeel </w:t>
      </w:r>
      <w:r w:rsidR="00814A13" w:rsidRPr="007E145D">
        <w:rPr>
          <w:rFonts w:asciiTheme="minorHAnsi" w:hAnsiTheme="minorHAnsi"/>
          <w:lang w:val="nl-NL"/>
        </w:rPr>
        <w:t xml:space="preserve">echter even zwaar mee. </w:t>
      </w:r>
      <w:r w:rsidR="00B61058">
        <w:rPr>
          <w:rFonts w:asciiTheme="minorHAnsi" w:hAnsiTheme="minorHAnsi"/>
          <w:lang w:val="nl-NL"/>
        </w:rPr>
        <w:t xml:space="preserve">De eerste vijf portefeuilles </w:t>
      </w:r>
      <w:r w:rsidR="00AC0870">
        <w:rPr>
          <w:rFonts w:asciiTheme="minorHAnsi" w:hAnsiTheme="minorHAnsi"/>
          <w:lang w:val="nl-NL"/>
        </w:rPr>
        <w:t>bevatten</w:t>
      </w:r>
      <w:r w:rsidR="00B61058">
        <w:rPr>
          <w:rFonts w:asciiTheme="minorHAnsi" w:hAnsiTheme="minorHAnsi"/>
          <w:lang w:val="nl-NL"/>
        </w:rPr>
        <w:t xml:space="preserve"> ieder jaarlijks </w:t>
      </w:r>
      <w:r w:rsidR="00182818">
        <w:rPr>
          <w:rFonts w:asciiTheme="minorHAnsi" w:hAnsiTheme="minorHAnsi"/>
          <w:lang w:val="nl-NL"/>
        </w:rPr>
        <w:t xml:space="preserve">ongeveer 200 aandelen. </w:t>
      </w:r>
    </w:p>
    <w:p w:rsidR="00182818" w:rsidRPr="007E145D" w:rsidRDefault="00182818" w:rsidP="00E077D7">
      <w:pPr>
        <w:spacing w:line="360" w:lineRule="auto"/>
        <w:jc w:val="both"/>
        <w:rPr>
          <w:rFonts w:asciiTheme="minorHAnsi" w:hAnsiTheme="minorHAnsi"/>
          <w:lang w:val="nl-NL"/>
        </w:rPr>
      </w:pPr>
    </w:p>
    <w:p w:rsidR="00182818" w:rsidRDefault="0076373C" w:rsidP="00E077D7">
      <w:pPr>
        <w:spacing w:line="360" w:lineRule="auto"/>
        <w:jc w:val="both"/>
        <w:rPr>
          <w:rFonts w:asciiTheme="minorHAnsi" w:hAnsiTheme="minorHAnsi"/>
          <w:lang w:val="nl-NL"/>
        </w:rPr>
      </w:pPr>
      <w:r w:rsidRPr="007E145D">
        <w:rPr>
          <w:rFonts w:asciiTheme="minorHAnsi" w:hAnsiTheme="minorHAnsi"/>
          <w:lang w:val="nl-NL"/>
        </w:rPr>
        <w:t xml:space="preserve">De </w:t>
      </w:r>
      <w:r w:rsidR="00B61058">
        <w:rPr>
          <w:rFonts w:asciiTheme="minorHAnsi" w:hAnsiTheme="minorHAnsi"/>
          <w:lang w:val="nl-NL"/>
        </w:rPr>
        <w:t>vijf</w:t>
      </w:r>
      <w:r w:rsidRPr="007E145D">
        <w:rPr>
          <w:rFonts w:asciiTheme="minorHAnsi" w:hAnsiTheme="minorHAnsi"/>
          <w:lang w:val="nl-NL"/>
        </w:rPr>
        <w:t xml:space="preserve"> </w:t>
      </w:r>
      <w:r w:rsidR="00E76BA8">
        <w:rPr>
          <w:rFonts w:asciiTheme="minorHAnsi" w:hAnsiTheme="minorHAnsi"/>
          <w:lang w:val="nl-NL"/>
        </w:rPr>
        <w:t>portefeuilles</w:t>
      </w:r>
      <w:r w:rsidRPr="007E145D">
        <w:rPr>
          <w:rFonts w:asciiTheme="minorHAnsi" w:hAnsiTheme="minorHAnsi"/>
          <w:lang w:val="nl-NL"/>
        </w:rPr>
        <w:t xml:space="preserve"> die dan zijn opgest</w:t>
      </w:r>
      <w:r w:rsidR="00C95F12" w:rsidRPr="007E145D">
        <w:rPr>
          <w:rFonts w:asciiTheme="minorHAnsi" w:hAnsiTheme="minorHAnsi"/>
          <w:lang w:val="nl-NL"/>
        </w:rPr>
        <w:t xml:space="preserve">eld worden verder onderverdeeld aan de hand van </w:t>
      </w:r>
      <w:r w:rsidR="00444CF5">
        <w:rPr>
          <w:rFonts w:asciiTheme="minorHAnsi" w:hAnsiTheme="minorHAnsi"/>
          <w:lang w:val="nl-NL"/>
        </w:rPr>
        <w:t>de</w:t>
      </w:r>
      <w:r w:rsidR="00C95F12" w:rsidRPr="007E145D">
        <w:rPr>
          <w:rFonts w:asciiTheme="minorHAnsi" w:hAnsiTheme="minorHAnsi"/>
          <w:lang w:val="nl-NL"/>
        </w:rPr>
        <w:t xml:space="preserve"> marktwaarde</w:t>
      </w:r>
      <w:r w:rsidR="00444CF5">
        <w:rPr>
          <w:rFonts w:asciiTheme="minorHAnsi" w:hAnsiTheme="minorHAnsi"/>
          <w:lang w:val="nl-NL"/>
        </w:rPr>
        <w:t xml:space="preserve"> van de individuele aandelen</w:t>
      </w:r>
      <w:r w:rsidR="00C95F12" w:rsidRPr="007E145D">
        <w:rPr>
          <w:rFonts w:asciiTheme="minorHAnsi" w:hAnsiTheme="minorHAnsi"/>
          <w:lang w:val="nl-NL"/>
        </w:rPr>
        <w:t>.</w:t>
      </w:r>
      <w:r w:rsidRPr="007E145D">
        <w:rPr>
          <w:rFonts w:asciiTheme="minorHAnsi" w:hAnsiTheme="minorHAnsi"/>
          <w:lang w:val="nl-NL"/>
        </w:rPr>
        <w:t xml:space="preserve"> De reden hiervoor is dat het vermoeden bestaat dat de grootte van een bedrijf invloed heeft op ha</w:t>
      </w:r>
      <w:r w:rsidR="00571534">
        <w:rPr>
          <w:rFonts w:asciiTheme="minorHAnsi" w:hAnsiTheme="minorHAnsi"/>
          <w:lang w:val="nl-NL"/>
        </w:rPr>
        <w:t xml:space="preserve">ar prestaties. Om ook hier </w:t>
      </w:r>
      <w:r w:rsidRPr="007E145D">
        <w:rPr>
          <w:rFonts w:asciiTheme="minorHAnsi" w:hAnsiTheme="minorHAnsi"/>
          <w:lang w:val="nl-NL"/>
        </w:rPr>
        <w:t>op te testen wordt binnen ieder</w:t>
      </w:r>
      <w:r w:rsidR="00182818">
        <w:rPr>
          <w:rFonts w:asciiTheme="minorHAnsi" w:hAnsiTheme="minorHAnsi"/>
          <w:lang w:val="nl-NL"/>
        </w:rPr>
        <w:t>e</w:t>
      </w:r>
      <w:r w:rsidRPr="007E145D">
        <w:rPr>
          <w:rFonts w:asciiTheme="minorHAnsi" w:hAnsiTheme="minorHAnsi"/>
          <w:lang w:val="nl-NL"/>
        </w:rPr>
        <w:t xml:space="preserve"> </w:t>
      </w:r>
      <w:r w:rsidR="00E76BA8">
        <w:rPr>
          <w:rFonts w:asciiTheme="minorHAnsi" w:hAnsiTheme="minorHAnsi"/>
          <w:lang w:val="nl-NL"/>
        </w:rPr>
        <w:t>portefeuille</w:t>
      </w:r>
      <w:r w:rsidRPr="007E145D">
        <w:rPr>
          <w:rFonts w:asciiTheme="minorHAnsi" w:hAnsiTheme="minorHAnsi"/>
          <w:lang w:val="nl-NL"/>
        </w:rPr>
        <w:t xml:space="preserve"> onderscheid gemaakt op de hoogte van de marktwaarde (MV). Deze onderverdeling is wederom gelijk, wat leidt tot een totaal van </w:t>
      </w:r>
      <w:r w:rsidR="00444CF5">
        <w:rPr>
          <w:rFonts w:asciiTheme="minorHAnsi" w:hAnsiTheme="minorHAnsi"/>
          <w:lang w:val="nl-NL"/>
        </w:rPr>
        <w:t>vijftien</w:t>
      </w:r>
      <w:r w:rsidRPr="007E145D">
        <w:rPr>
          <w:rFonts w:asciiTheme="minorHAnsi" w:hAnsiTheme="minorHAnsi"/>
          <w:lang w:val="nl-NL"/>
        </w:rPr>
        <w:t xml:space="preserve"> </w:t>
      </w:r>
      <w:r w:rsidR="00444CF5">
        <w:rPr>
          <w:rFonts w:asciiTheme="minorHAnsi" w:hAnsiTheme="minorHAnsi"/>
          <w:lang w:val="nl-NL"/>
        </w:rPr>
        <w:t>portefeuilles</w:t>
      </w:r>
      <w:r w:rsidRPr="007E145D">
        <w:rPr>
          <w:rFonts w:asciiTheme="minorHAnsi" w:hAnsiTheme="minorHAnsi"/>
          <w:lang w:val="nl-NL"/>
        </w:rPr>
        <w:t xml:space="preserve"> met een ongeveer gelijk aantal aandelen</w:t>
      </w:r>
      <w:r w:rsidR="001C3A32">
        <w:rPr>
          <w:rFonts w:asciiTheme="minorHAnsi" w:hAnsiTheme="minorHAnsi"/>
          <w:lang w:val="nl-NL"/>
        </w:rPr>
        <w:t>; gemiddeld ongeveer 67 per portefeuille</w:t>
      </w:r>
      <w:r w:rsidRPr="007E145D">
        <w:rPr>
          <w:rFonts w:asciiTheme="minorHAnsi" w:hAnsiTheme="minorHAnsi"/>
          <w:lang w:val="nl-NL"/>
        </w:rPr>
        <w:t>.</w:t>
      </w:r>
      <w:r w:rsidR="00BA017E">
        <w:rPr>
          <w:rFonts w:asciiTheme="minorHAnsi" w:hAnsiTheme="minorHAnsi"/>
          <w:lang w:val="nl-NL"/>
        </w:rPr>
        <w:t xml:space="preserve"> In </w:t>
      </w:r>
      <w:r w:rsidR="00BA017E" w:rsidRPr="00C95937">
        <w:rPr>
          <w:rFonts w:asciiTheme="minorHAnsi" w:hAnsiTheme="minorHAnsi"/>
          <w:lang w:val="nl-NL"/>
        </w:rPr>
        <w:t xml:space="preserve">appendix </w:t>
      </w:r>
      <w:r w:rsidR="00182818">
        <w:rPr>
          <w:rFonts w:asciiTheme="minorHAnsi" w:hAnsiTheme="minorHAnsi"/>
          <w:lang w:val="nl-NL"/>
        </w:rPr>
        <w:t>2</w:t>
      </w:r>
      <w:r w:rsidR="00BA017E" w:rsidRPr="00C95937">
        <w:rPr>
          <w:rFonts w:asciiTheme="minorHAnsi" w:hAnsiTheme="minorHAnsi"/>
          <w:lang w:val="nl-NL"/>
        </w:rPr>
        <w:t xml:space="preserve"> is</w:t>
      </w:r>
      <w:r w:rsidR="00BA017E">
        <w:rPr>
          <w:rFonts w:asciiTheme="minorHAnsi" w:hAnsiTheme="minorHAnsi"/>
          <w:lang w:val="nl-NL"/>
        </w:rPr>
        <w:t xml:space="preserve"> de opbouw van de </w:t>
      </w:r>
      <w:r w:rsidR="00B412C5">
        <w:rPr>
          <w:rFonts w:asciiTheme="minorHAnsi" w:hAnsiTheme="minorHAnsi"/>
          <w:lang w:val="nl-NL"/>
        </w:rPr>
        <w:t>portefeuilles</w:t>
      </w:r>
      <w:r w:rsidR="00BA017E">
        <w:rPr>
          <w:rFonts w:asciiTheme="minorHAnsi" w:hAnsiTheme="minorHAnsi"/>
          <w:lang w:val="nl-NL"/>
        </w:rPr>
        <w:t xml:space="preserve"> nader in kaart gebracht.</w:t>
      </w:r>
      <w:r w:rsidRPr="007E145D">
        <w:rPr>
          <w:rFonts w:asciiTheme="minorHAnsi" w:hAnsiTheme="minorHAnsi"/>
          <w:lang w:val="nl-NL"/>
        </w:rPr>
        <w:t xml:space="preserve"> </w:t>
      </w:r>
    </w:p>
    <w:p w:rsidR="00182818" w:rsidRDefault="00182818" w:rsidP="00182818">
      <w:pPr>
        <w:spacing w:line="360" w:lineRule="auto"/>
        <w:jc w:val="both"/>
        <w:rPr>
          <w:rFonts w:asciiTheme="minorHAnsi" w:hAnsiTheme="minorHAnsi"/>
          <w:lang w:val="nl-NL"/>
        </w:rPr>
      </w:pPr>
    </w:p>
    <w:p w:rsidR="00182818" w:rsidRDefault="00182818" w:rsidP="00182818">
      <w:pPr>
        <w:spacing w:line="360" w:lineRule="auto"/>
        <w:jc w:val="both"/>
        <w:rPr>
          <w:rFonts w:asciiTheme="minorHAnsi" w:hAnsiTheme="minorHAnsi"/>
          <w:lang w:val="nl-NL"/>
        </w:rPr>
      </w:pPr>
      <w:r>
        <w:rPr>
          <w:rFonts w:asciiTheme="minorHAnsi" w:hAnsiTheme="minorHAnsi"/>
          <w:lang w:val="nl-NL"/>
        </w:rPr>
        <w:t>Deze samenstelling van portefeuilles volgt uit een overvloed aan data. Vergelijkbare onderzoeken komen uit op portefeuilles met een vergelijkbare of kleinere hoeveelheid aandelen. Om die reden is gekozen voor relatief veel portefeuilles, zodat d</w:t>
      </w:r>
      <w:r w:rsidR="001930BC">
        <w:rPr>
          <w:rFonts w:asciiTheme="minorHAnsi" w:hAnsiTheme="minorHAnsi"/>
          <w:lang w:val="nl-NL"/>
        </w:rPr>
        <w:t>i</w:t>
      </w:r>
      <w:r>
        <w:rPr>
          <w:rFonts w:asciiTheme="minorHAnsi" w:hAnsiTheme="minorHAnsi"/>
          <w:lang w:val="nl-NL"/>
        </w:rPr>
        <w:t>e scherper gefilterd k</w:t>
      </w:r>
      <w:r w:rsidR="001930BC">
        <w:rPr>
          <w:rFonts w:asciiTheme="minorHAnsi" w:hAnsiTheme="minorHAnsi"/>
          <w:lang w:val="nl-NL"/>
        </w:rPr>
        <w:t>unnen</w:t>
      </w:r>
      <w:r>
        <w:rPr>
          <w:rFonts w:asciiTheme="minorHAnsi" w:hAnsiTheme="minorHAnsi"/>
          <w:lang w:val="nl-NL"/>
        </w:rPr>
        <w:t xml:space="preserve"> worden op verschillende P/E-ratio’s en marktwaarden. </w:t>
      </w:r>
      <w:r w:rsidR="0076373C" w:rsidRPr="007E145D">
        <w:rPr>
          <w:rFonts w:asciiTheme="minorHAnsi" w:hAnsiTheme="minorHAnsi"/>
          <w:lang w:val="nl-NL"/>
        </w:rPr>
        <w:t xml:space="preserve">Het selectieproces </w:t>
      </w:r>
      <w:r w:rsidR="0076373C" w:rsidRPr="00465CD9">
        <w:rPr>
          <w:rFonts w:asciiTheme="minorHAnsi" w:hAnsiTheme="minorHAnsi"/>
          <w:lang w:val="nl-NL"/>
        </w:rPr>
        <w:t xml:space="preserve">is </w:t>
      </w:r>
      <w:r w:rsidR="00DB6C44" w:rsidRPr="00465CD9">
        <w:rPr>
          <w:rFonts w:asciiTheme="minorHAnsi" w:hAnsiTheme="minorHAnsi"/>
          <w:lang w:val="nl-NL"/>
        </w:rPr>
        <w:t>op de volgende pagina</w:t>
      </w:r>
      <w:r w:rsidR="00D207AE" w:rsidRPr="00465CD9">
        <w:rPr>
          <w:rFonts w:asciiTheme="minorHAnsi" w:hAnsiTheme="minorHAnsi"/>
          <w:lang w:val="nl-NL"/>
        </w:rPr>
        <w:t>, in</w:t>
      </w:r>
      <w:r w:rsidR="00D207AE">
        <w:rPr>
          <w:rFonts w:asciiTheme="minorHAnsi" w:hAnsiTheme="minorHAnsi"/>
          <w:lang w:val="nl-NL"/>
        </w:rPr>
        <w:t xml:space="preserve"> Tabel 3</w:t>
      </w:r>
      <w:r>
        <w:rPr>
          <w:rFonts w:asciiTheme="minorHAnsi" w:hAnsiTheme="minorHAnsi"/>
          <w:lang w:val="nl-NL"/>
        </w:rPr>
        <w:t>,</w:t>
      </w:r>
      <w:r w:rsidR="0076373C" w:rsidRPr="007E145D">
        <w:rPr>
          <w:rFonts w:asciiTheme="minorHAnsi" w:hAnsiTheme="minorHAnsi"/>
          <w:lang w:val="nl-NL"/>
        </w:rPr>
        <w:t xml:space="preserve"> schematisch weergegeven.</w:t>
      </w:r>
    </w:p>
    <w:p w:rsidR="00182818" w:rsidRDefault="00182818" w:rsidP="00182818">
      <w:pPr>
        <w:spacing w:line="360" w:lineRule="auto"/>
        <w:jc w:val="both"/>
        <w:rPr>
          <w:rFonts w:asciiTheme="minorHAnsi" w:hAnsiTheme="minorHAnsi"/>
          <w:lang w:val="nl-NL"/>
        </w:rPr>
      </w:pPr>
    </w:p>
    <w:p w:rsidR="00182818" w:rsidRDefault="00182818" w:rsidP="00BB699F">
      <w:pPr>
        <w:jc w:val="center"/>
        <w:rPr>
          <w:rFonts w:asciiTheme="minorHAnsi" w:hAnsiTheme="minorHAnsi"/>
          <w:lang w:val="nl-NL"/>
        </w:rPr>
      </w:pPr>
    </w:p>
    <w:p w:rsidR="00182818" w:rsidRDefault="00182818" w:rsidP="00BB699F">
      <w:pPr>
        <w:jc w:val="center"/>
        <w:rPr>
          <w:rFonts w:asciiTheme="minorHAnsi" w:hAnsiTheme="minorHAnsi"/>
          <w:lang w:val="nl-NL"/>
        </w:rPr>
      </w:pPr>
    </w:p>
    <w:p w:rsidR="00182818" w:rsidRDefault="00182818" w:rsidP="00BB699F">
      <w:pPr>
        <w:jc w:val="center"/>
        <w:rPr>
          <w:rFonts w:asciiTheme="minorHAnsi" w:hAnsiTheme="minorHAnsi"/>
          <w:lang w:val="nl-NL"/>
        </w:rPr>
      </w:pPr>
    </w:p>
    <w:p w:rsidR="00DB6C44" w:rsidRDefault="00DB6C44" w:rsidP="00BB699F">
      <w:pPr>
        <w:jc w:val="center"/>
        <w:rPr>
          <w:rFonts w:asciiTheme="minorHAnsi" w:hAnsiTheme="minorHAnsi"/>
          <w:lang w:val="nl-NL"/>
        </w:rPr>
      </w:pPr>
    </w:p>
    <w:p w:rsidR="00DB6C44" w:rsidRDefault="00DB6C44" w:rsidP="00BB699F">
      <w:pPr>
        <w:jc w:val="center"/>
        <w:rPr>
          <w:rFonts w:asciiTheme="minorHAnsi" w:hAnsiTheme="minorHAnsi"/>
          <w:lang w:val="nl-NL"/>
        </w:rPr>
      </w:pPr>
    </w:p>
    <w:p w:rsidR="00DB6C44" w:rsidRDefault="00DB6C44" w:rsidP="00BB699F">
      <w:pPr>
        <w:jc w:val="center"/>
        <w:rPr>
          <w:rFonts w:asciiTheme="minorHAnsi" w:hAnsiTheme="minorHAnsi"/>
          <w:lang w:val="nl-NL"/>
        </w:rPr>
      </w:pPr>
    </w:p>
    <w:p w:rsidR="00DB6C44" w:rsidRDefault="00DB6C44" w:rsidP="00BB699F">
      <w:pPr>
        <w:jc w:val="center"/>
        <w:rPr>
          <w:rFonts w:asciiTheme="minorHAnsi" w:hAnsiTheme="minorHAnsi"/>
          <w:lang w:val="nl-NL"/>
        </w:rPr>
      </w:pPr>
    </w:p>
    <w:p w:rsidR="00DB6C44" w:rsidRDefault="00DB6C44" w:rsidP="00BB699F">
      <w:pPr>
        <w:jc w:val="center"/>
        <w:rPr>
          <w:rFonts w:asciiTheme="minorHAnsi" w:hAnsiTheme="minorHAnsi"/>
          <w:lang w:val="nl-NL"/>
        </w:rPr>
      </w:pPr>
    </w:p>
    <w:p w:rsidR="00DB6C44" w:rsidRDefault="00DB6C44" w:rsidP="00BB699F">
      <w:pPr>
        <w:jc w:val="center"/>
        <w:rPr>
          <w:rFonts w:asciiTheme="minorHAnsi" w:hAnsiTheme="minorHAnsi"/>
          <w:lang w:val="nl-NL"/>
        </w:rPr>
      </w:pPr>
    </w:p>
    <w:p w:rsidR="00DB6C44" w:rsidRDefault="00DB6C44" w:rsidP="00BB699F">
      <w:pPr>
        <w:jc w:val="center"/>
        <w:rPr>
          <w:rFonts w:asciiTheme="minorHAnsi" w:hAnsiTheme="minorHAnsi"/>
          <w:lang w:val="nl-NL"/>
        </w:rPr>
      </w:pPr>
    </w:p>
    <w:p w:rsidR="00A07A4A" w:rsidRPr="007E145D" w:rsidRDefault="00BB699F" w:rsidP="00BB699F">
      <w:pPr>
        <w:jc w:val="center"/>
        <w:rPr>
          <w:rFonts w:asciiTheme="minorHAnsi" w:hAnsiTheme="minorHAnsi"/>
          <w:lang w:val="nl-NL"/>
        </w:rPr>
      </w:pPr>
      <w:r>
        <w:rPr>
          <w:rFonts w:asciiTheme="minorHAnsi" w:hAnsiTheme="minorHAnsi"/>
          <w:lang w:val="nl-NL"/>
        </w:rPr>
        <w:lastRenderedPageBreak/>
        <w:t>Tabel</w:t>
      </w:r>
      <w:r w:rsidR="00D207AE">
        <w:rPr>
          <w:rFonts w:asciiTheme="minorHAnsi" w:hAnsiTheme="minorHAnsi"/>
          <w:lang w:val="nl-NL"/>
        </w:rPr>
        <w:t xml:space="preserve"> 3</w:t>
      </w:r>
      <w:r w:rsidRPr="00A91A81">
        <w:rPr>
          <w:rFonts w:asciiTheme="minorHAnsi" w:hAnsiTheme="minorHAnsi"/>
          <w:lang w:val="nl-NL"/>
        </w:rPr>
        <w:t xml:space="preserve">: De samenstelling van de </w:t>
      </w:r>
      <w:r w:rsidR="00917E69">
        <w:rPr>
          <w:rFonts w:asciiTheme="minorHAnsi" w:hAnsiTheme="minorHAnsi"/>
          <w:lang w:val="nl-NL"/>
        </w:rPr>
        <w:t>portefeuilles</w:t>
      </w:r>
    </w:p>
    <w:p w:rsidR="00A07A4A" w:rsidRPr="007E145D" w:rsidRDefault="002B2219" w:rsidP="00A07A4A">
      <w:pPr>
        <w:jc w:val="center"/>
        <w:rPr>
          <w:rFonts w:asciiTheme="minorHAnsi" w:hAnsiTheme="minorHAnsi"/>
          <w:lang w:val="nl-NL"/>
        </w:rPr>
      </w:pPr>
      <w:r>
        <w:rPr>
          <w:noProof/>
          <w:lang w:val="en-US"/>
        </w:rPr>
        <w:drawing>
          <wp:inline distT="0" distB="0" distL="0" distR="0">
            <wp:extent cx="3512321" cy="2695135"/>
            <wp:effectExtent l="0" t="0" r="0" b="0"/>
            <wp:docPr id="5"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fbeelding 4"/>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val="0"/>
                        </a:ext>
                      </a:extLst>
                    </a:blip>
                    <a:srcRect/>
                    <a:stretch>
                      <a:fillRect/>
                    </a:stretch>
                  </pic:blipFill>
                  <pic:spPr bwMode="auto">
                    <a:xfrm>
                      <a:off x="0" y="0"/>
                      <a:ext cx="3528980" cy="2707918"/>
                    </a:xfrm>
                    <a:prstGeom prst="rect">
                      <a:avLst/>
                    </a:prstGeom>
                    <a:noFill/>
                    <a:extLst/>
                  </pic:spPr>
                </pic:pic>
              </a:graphicData>
            </a:graphic>
          </wp:inline>
        </w:drawing>
      </w:r>
    </w:p>
    <w:p w:rsidR="00182818" w:rsidRDefault="00182818" w:rsidP="00402BC3">
      <w:pPr>
        <w:spacing w:line="360" w:lineRule="auto"/>
        <w:jc w:val="both"/>
        <w:rPr>
          <w:rFonts w:asciiTheme="minorHAnsi" w:hAnsiTheme="minorHAnsi"/>
          <w:lang w:val="nl-NL"/>
        </w:rPr>
      </w:pPr>
    </w:p>
    <w:p w:rsidR="00F4355B" w:rsidRDefault="00DB6C44" w:rsidP="00402BC3">
      <w:pPr>
        <w:spacing w:line="360" w:lineRule="auto"/>
        <w:jc w:val="both"/>
        <w:rPr>
          <w:rFonts w:asciiTheme="minorHAnsi" w:hAnsiTheme="minorHAnsi"/>
          <w:lang w:val="nl-NL"/>
        </w:rPr>
      </w:pPr>
      <w:r>
        <w:rPr>
          <w:rFonts w:asciiTheme="minorHAnsi" w:hAnsiTheme="minorHAnsi"/>
          <w:lang w:val="nl-NL"/>
        </w:rPr>
        <w:t>Het selectieproces</w:t>
      </w:r>
      <w:r w:rsidR="00EB02CB" w:rsidRPr="00B001F3">
        <w:rPr>
          <w:rFonts w:asciiTheme="minorHAnsi" w:hAnsiTheme="minorHAnsi"/>
          <w:lang w:val="nl-NL"/>
        </w:rPr>
        <w:t xml:space="preserve"> heeft</w:t>
      </w:r>
      <w:r>
        <w:rPr>
          <w:rFonts w:asciiTheme="minorHAnsi" w:hAnsiTheme="minorHAnsi"/>
          <w:lang w:val="nl-NL"/>
        </w:rPr>
        <w:t xml:space="preserve"> uiteindelijk</w:t>
      </w:r>
      <w:r w:rsidR="00EB02CB" w:rsidRPr="00B001F3">
        <w:rPr>
          <w:rFonts w:asciiTheme="minorHAnsi" w:hAnsiTheme="minorHAnsi"/>
          <w:lang w:val="nl-NL"/>
        </w:rPr>
        <w:t xml:space="preserve"> gelei</w:t>
      </w:r>
      <w:r w:rsidR="00917E69" w:rsidRPr="00B001F3">
        <w:rPr>
          <w:rFonts w:asciiTheme="minorHAnsi" w:hAnsiTheme="minorHAnsi"/>
          <w:lang w:val="nl-NL"/>
        </w:rPr>
        <w:t>d tot vijftien portefe</w:t>
      </w:r>
      <w:r>
        <w:rPr>
          <w:rFonts w:asciiTheme="minorHAnsi" w:hAnsiTheme="minorHAnsi"/>
          <w:lang w:val="nl-NL"/>
        </w:rPr>
        <w:t xml:space="preserve">uilles van gemiddeld ongeveer 67 </w:t>
      </w:r>
      <w:r w:rsidR="00EB02CB" w:rsidRPr="00B001F3">
        <w:rPr>
          <w:rFonts w:asciiTheme="minorHAnsi" w:hAnsiTheme="minorHAnsi"/>
          <w:lang w:val="nl-NL"/>
        </w:rPr>
        <w:t xml:space="preserve">aandelen voor de </w:t>
      </w:r>
      <w:r>
        <w:rPr>
          <w:rFonts w:asciiTheme="minorHAnsi" w:hAnsiTheme="minorHAnsi"/>
          <w:lang w:val="nl-NL"/>
        </w:rPr>
        <w:t>portefeuilles</w:t>
      </w:r>
      <w:r w:rsidR="00EB02CB" w:rsidRPr="00B001F3">
        <w:rPr>
          <w:rFonts w:asciiTheme="minorHAnsi" w:hAnsiTheme="minorHAnsi"/>
          <w:lang w:val="nl-NL"/>
        </w:rPr>
        <w:t xml:space="preserve"> die zijn gebaseerd op zowel de P/E-ratio’s</w:t>
      </w:r>
      <w:r w:rsidR="00D207AE">
        <w:rPr>
          <w:rFonts w:asciiTheme="minorHAnsi" w:hAnsiTheme="minorHAnsi"/>
          <w:lang w:val="nl-NL"/>
        </w:rPr>
        <w:t xml:space="preserve"> als op de marktwaarden. Tabel </w:t>
      </w:r>
      <w:r w:rsidR="00EB02CB" w:rsidRPr="00B001F3">
        <w:rPr>
          <w:rFonts w:asciiTheme="minorHAnsi" w:hAnsiTheme="minorHAnsi"/>
          <w:lang w:val="nl-NL"/>
        </w:rPr>
        <w:t>4</w:t>
      </w:r>
      <w:r w:rsidR="00EB02CB">
        <w:rPr>
          <w:rFonts w:asciiTheme="minorHAnsi" w:hAnsiTheme="minorHAnsi"/>
          <w:lang w:val="nl-NL"/>
        </w:rPr>
        <w:t xml:space="preserve"> verschaft extra inzicht in de opgestelde </w:t>
      </w:r>
      <w:r w:rsidR="002464F3">
        <w:rPr>
          <w:rFonts w:asciiTheme="minorHAnsi" w:hAnsiTheme="minorHAnsi"/>
          <w:lang w:val="nl-NL"/>
        </w:rPr>
        <w:t>portefeuilles</w:t>
      </w:r>
      <w:r w:rsidR="00EB02CB">
        <w:rPr>
          <w:rFonts w:asciiTheme="minorHAnsi" w:hAnsiTheme="minorHAnsi"/>
          <w:lang w:val="nl-NL"/>
        </w:rPr>
        <w:t>. In deze tabel word</w:t>
      </w:r>
      <w:r w:rsidR="00CA23C5">
        <w:rPr>
          <w:rFonts w:asciiTheme="minorHAnsi" w:hAnsiTheme="minorHAnsi"/>
          <w:lang w:val="nl-NL"/>
        </w:rPr>
        <w:t>t</w:t>
      </w:r>
      <w:r w:rsidR="00EB02CB">
        <w:rPr>
          <w:rFonts w:asciiTheme="minorHAnsi" w:hAnsiTheme="minorHAnsi"/>
          <w:lang w:val="nl-NL"/>
        </w:rPr>
        <w:t xml:space="preserve"> ook duidelijk hoe de selectiecriteria zich vertalen in de opgestelde </w:t>
      </w:r>
      <w:r w:rsidR="002464F3">
        <w:rPr>
          <w:rFonts w:asciiTheme="minorHAnsi" w:hAnsiTheme="minorHAnsi"/>
          <w:lang w:val="nl-NL"/>
        </w:rPr>
        <w:t>portefeuilles</w:t>
      </w:r>
      <w:r w:rsidR="001C3A32">
        <w:rPr>
          <w:rFonts w:asciiTheme="minorHAnsi" w:hAnsiTheme="minorHAnsi"/>
          <w:lang w:val="nl-NL"/>
        </w:rPr>
        <w:t>.</w:t>
      </w:r>
      <w:r w:rsidR="00F4355B">
        <w:rPr>
          <w:rFonts w:asciiTheme="minorHAnsi" w:hAnsiTheme="minorHAnsi"/>
          <w:lang w:val="nl-NL"/>
        </w:rPr>
        <w:t xml:space="preserve"> Om </w:t>
      </w:r>
      <w:r>
        <w:rPr>
          <w:rFonts w:asciiTheme="minorHAnsi" w:hAnsiTheme="minorHAnsi"/>
          <w:lang w:val="nl-NL"/>
        </w:rPr>
        <w:t>die</w:t>
      </w:r>
      <w:r w:rsidR="00F4355B">
        <w:rPr>
          <w:rFonts w:asciiTheme="minorHAnsi" w:hAnsiTheme="minorHAnsi"/>
          <w:lang w:val="nl-NL"/>
        </w:rPr>
        <w:t xml:space="preserve"> reden zijn bij de portefeuilles i tot en met v de marktwaarden ook weggelaten, daar deze irrelevant zijn voor deze portefeuilles.</w:t>
      </w:r>
    </w:p>
    <w:p w:rsidR="00F4355B" w:rsidRDefault="00F4355B" w:rsidP="00402BC3">
      <w:pPr>
        <w:spacing w:line="360" w:lineRule="auto"/>
        <w:jc w:val="both"/>
        <w:rPr>
          <w:rFonts w:asciiTheme="minorHAnsi" w:hAnsiTheme="minorHAnsi"/>
          <w:lang w:val="nl-NL"/>
        </w:rPr>
      </w:pPr>
    </w:p>
    <w:p w:rsidR="00654E2C" w:rsidRDefault="00DB6C44" w:rsidP="00402BC3">
      <w:pPr>
        <w:spacing w:line="360" w:lineRule="auto"/>
        <w:jc w:val="both"/>
        <w:rPr>
          <w:rFonts w:asciiTheme="minorHAnsi" w:hAnsiTheme="minorHAnsi"/>
          <w:lang w:val="nl-NL"/>
        </w:rPr>
      </w:pPr>
      <w:r>
        <w:rPr>
          <w:rFonts w:asciiTheme="minorHAnsi" w:hAnsiTheme="minorHAnsi"/>
          <w:lang w:val="nl-NL"/>
        </w:rPr>
        <w:t>Opmerkelijk is</w:t>
      </w:r>
      <w:r w:rsidR="00E57F95">
        <w:rPr>
          <w:rFonts w:asciiTheme="minorHAnsi" w:hAnsiTheme="minorHAnsi"/>
          <w:lang w:val="nl-NL"/>
        </w:rPr>
        <w:t>,</w:t>
      </w:r>
      <w:r>
        <w:rPr>
          <w:rFonts w:asciiTheme="minorHAnsi" w:hAnsiTheme="minorHAnsi"/>
          <w:lang w:val="nl-NL"/>
        </w:rPr>
        <w:t xml:space="preserve"> onder andere, dat</w:t>
      </w:r>
      <w:r w:rsidR="001C3A32">
        <w:rPr>
          <w:rFonts w:asciiTheme="minorHAnsi" w:hAnsiTheme="minorHAnsi"/>
          <w:lang w:val="nl-NL"/>
        </w:rPr>
        <w:t xml:space="preserve"> portefeuille 1 en 13 beide veel lagere gemiddelde marktwaarden hebben dan de andere portefeuilles, die ook een lage marktwaarde hebben. Verder liggen het gemiddel</w:t>
      </w:r>
      <w:r w:rsidR="00F4355B">
        <w:rPr>
          <w:rFonts w:asciiTheme="minorHAnsi" w:hAnsiTheme="minorHAnsi"/>
          <w:lang w:val="nl-NL"/>
        </w:rPr>
        <w:t>de en de mediaan van de P/E-ratio  bij de portefeuilles 13, 14 en 15 ver uit elkaar</w:t>
      </w:r>
      <w:r>
        <w:rPr>
          <w:rFonts w:asciiTheme="minorHAnsi" w:hAnsiTheme="minorHAnsi"/>
          <w:lang w:val="nl-NL"/>
        </w:rPr>
        <w:t>, hetgeen duidt op een brede spreiding in de P/E-ratio’s</w:t>
      </w:r>
      <w:r w:rsidR="00F4355B">
        <w:rPr>
          <w:rFonts w:asciiTheme="minorHAnsi" w:hAnsiTheme="minorHAnsi"/>
          <w:lang w:val="nl-NL"/>
        </w:rPr>
        <w:t>. Dit is te wijten aan het feit dat naarmate de P/E-ratio’s hoger beginnen te worden ze explosief stijgen. Let wel, de meest extreme waarden (P/E-ratio’s boven 500) zijn verwijderd, anders waren de verschillen nog groter.</w:t>
      </w:r>
      <w:r w:rsidR="001C3A32">
        <w:rPr>
          <w:rFonts w:asciiTheme="minorHAnsi" w:hAnsiTheme="minorHAnsi"/>
          <w:lang w:val="nl-NL"/>
        </w:rPr>
        <w:t xml:space="preserve"> </w:t>
      </w:r>
    </w:p>
    <w:p w:rsidR="000F69C2" w:rsidRDefault="000F69C2" w:rsidP="00402BC3">
      <w:pPr>
        <w:spacing w:line="360" w:lineRule="auto"/>
        <w:jc w:val="both"/>
        <w:rPr>
          <w:rFonts w:asciiTheme="minorHAnsi" w:hAnsiTheme="minorHAnsi"/>
          <w:lang w:val="nl-NL"/>
        </w:rPr>
      </w:pPr>
    </w:p>
    <w:p w:rsidR="000F69C2" w:rsidRPr="00C849BE" w:rsidRDefault="00D207AE" w:rsidP="00402BC3">
      <w:pPr>
        <w:spacing w:line="360" w:lineRule="auto"/>
        <w:jc w:val="both"/>
        <w:rPr>
          <w:rFonts w:asciiTheme="minorHAnsi" w:hAnsiTheme="minorHAnsi"/>
          <w:sz w:val="20"/>
          <w:szCs w:val="20"/>
          <w:lang w:val="nl-NL"/>
        </w:rPr>
      </w:pPr>
      <w:r>
        <w:rPr>
          <w:rFonts w:asciiTheme="minorHAnsi" w:hAnsiTheme="minorHAnsi"/>
          <w:sz w:val="20"/>
          <w:szCs w:val="20"/>
          <w:u w:val="single"/>
          <w:lang w:val="nl-NL"/>
        </w:rPr>
        <w:t>Tabel 4</w:t>
      </w:r>
      <w:r w:rsidR="000F69C2" w:rsidRPr="00C849BE">
        <w:rPr>
          <w:rFonts w:asciiTheme="minorHAnsi" w:hAnsiTheme="minorHAnsi"/>
          <w:sz w:val="20"/>
          <w:szCs w:val="20"/>
          <w:u w:val="single"/>
          <w:lang w:val="nl-NL"/>
        </w:rPr>
        <w:t>: Algemene statistieken van de opgestelde portefeuilles</w:t>
      </w:r>
      <w:r w:rsidR="000F69C2" w:rsidRPr="00C849BE">
        <w:rPr>
          <w:rFonts w:asciiTheme="minorHAnsi" w:hAnsiTheme="minorHAnsi"/>
          <w:sz w:val="20"/>
          <w:szCs w:val="20"/>
          <w:u w:val="single"/>
          <w:lang w:val="nl-NL"/>
        </w:rPr>
        <w:tab/>
      </w:r>
      <w:r w:rsidR="000F69C2" w:rsidRPr="00C849BE">
        <w:rPr>
          <w:rFonts w:asciiTheme="minorHAnsi" w:hAnsiTheme="minorHAnsi"/>
          <w:sz w:val="20"/>
          <w:szCs w:val="20"/>
          <w:u w:val="single"/>
          <w:lang w:val="nl-NL"/>
        </w:rPr>
        <w:tab/>
      </w:r>
      <w:r w:rsidR="000F69C2" w:rsidRPr="00C849BE">
        <w:rPr>
          <w:rFonts w:asciiTheme="minorHAnsi" w:hAnsiTheme="minorHAnsi"/>
          <w:sz w:val="20"/>
          <w:szCs w:val="20"/>
          <w:u w:val="single"/>
          <w:lang w:val="nl-NL"/>
        </w:rPr>
        <w:tab/>
      </w:r>
      <w:r w:rsidR="000F69C2" w:rsidRPr="00C849BE">
        <w:rPr>
          <w:rFonts w:asciiTheme="minorHAnsi" w:hAnsiTheme="minorHAnsi"/>
          <w:sz w:val="20"/>
          <w:szCs w:val="20"/>
          <w:u w:val="single"/>
          <w:lang w:val="nl-NL"/>
        </w:rPr>
        <w:tab/>
      </w:r>
    </w:p>
    <w:p w:rsidR="000F69C2" w:rsidRPr="00680244" w:rsidRDefault="00092418" w:rsidP="00092418">
      <w:pPr>
        <w:spacing w:line="360" w:lineRule="auto"/>
        <w:jc w:val="both"/>
        <w:rPr>
          <w:rFonts w:asciiTheme="minorHAnsi" w:hAnsiTheme="minorHAnsi"/>
          <w:i/>
          <w:sz w:val="20"/>
          <w:szCs w:val="20"/>
          <w:lang w:val="en-US"/>
        </w:rPr>
      </w:pPr>
      <w:r w:rsidRPr="00C849BE">
        <w:rPr>
          <w:rFonts w:asciiTheme="minorHAnsi" w:hAnsiTheme="minorHAnsi"/>
          <w:i/>
          <w:sz w:val="20"/>
          <w:szCs w:val="20"/>
          <w:lang w:val="nl-NL"/>
        </w:rPr>
        <w:t xml:space="preserve">                                         </w:t>
      </w:r>
      <w:r w:rsidRPr="00680244">
        <w:rPr>
          <w:rFonts w:asciiTheme="minorHAnsi" w:hAnsiTheme="minorHAnsi"/>
          <w:i/>
          <w:sz w:val="20"/>
          <w:szCs w:val="20"/>
          <w:lang w:val="en-US"/>
        </w:rPr>
        <w:t>Price/Earnings-ratio</w:t>
      </w:r>
      <w:r w:rsidRPr="00680244">
        <w:rPr>
          <w:rFonts w:asciiTheme="minorHAnsi" w:hAnsiTheme="minorHAnsi"/>
          <w:i/>
          <w:sz w:val="20"/>
          <w:szCs w:val="20"/>
          <w:lang w:val="en-US"/>
        </w:rPr>
        <w:tab/>
      </w:r>
      <w:r w:rsidRPr="00680244">
        <w:rPr>
          <w:rFonts w:asciiTheme="minorHAnsi" w:hAnsiTheme="minorHAnsi"/>
          <w:i/>
          <w:sz w:val="20"/>
          <w:szCs w:val="20"/>
          <w:lang w:val="en-US"/>
        </w:rPr>
        <w:tab/>
        <w:t xml:space="preserve">        </w:t>
      </w:r>
      <w:proofErr w:type="spellStart"/>
      <w:r w:rsidR="000F69C2" w:rsidRPr="00680244">
        <w:rPr>
          <w:rFonts w:asciiTheme="minorHAnsi" w:hAnsiTheme="minorHAnsi"/>
          <w:i/>
          <w:sz w:val="20"/>
          <w:szCs w:val="20"/>
          <w:lang w:val="en-US"/>
        </w:rPr>
        <w:t>Marktwaarde</w:t>
      </w:r>
      <w:proofErr w:type="spellEnd"/>
      <w:proofErr w:type="gramStart"/>
      <w:r w:rsidRPr="00680244">
        <w:rPr>
          <w:rFonts w:asciiTheme="minorHAnsi" w:hAnsiTheme="minorHAnsi"/>
          <w:i/>
          <w:sz w:val="20"/>
          <w:szCs w:val="20"/>
          <w:lang w:val="en-US"/>
        </w:rPr>
        <w:t>( x</w:t>
      </w:r>
      <w:proofErr w:type="gramEnd"/>
      <w:r w:rsidRPr="00680244">
        <w:rPr>
          <w:rFonts w:asciiTheme="minorHAnsi" w:hAnsiTheme="minorHAnsi"/>
          <w:i/>
          <w:sz w:val="20"/>
          <w:szCs w:val="20"/>
          <w:lang w:val="en-US"/>
        </w:rPr>
        <w:t xml:space="preserve"> </w:t>
      </w:r>
      <w:r w:rsidRPr="00680244">
        <w:rPr>
          <w:rFonts w:ascii="Cambria" w:hAnsi="Cambria"/>
          <w:i/>
          <w:sz w:val="20"/>
          <w:szCs w:val="20"/>
          <w:lang w:val="en-US"/>
        </w:rPr>
        <w:t>€</w:t>
      </w:r>
      <w:r w:rsidRPr="00680244">
        <w:rPr>
          <w:rFonts w:asciiTheme="minorHAnsi" w:hAnsiTheme="minorHAnsi"/>
          <w:i/>
          <w:sz w:val="20"/>
          <w:szCs w:val="20"/>
          <w:lang w:val="en-US"/>
        </w:rPr>
        <w:t xml:space="preserve">1 </w:t>
      </w:r>
      <w:proofErr w:type="spellStart"/>
      <w:r w:rsidRPr="00680244">
        <w:rPr>
          <w:rFonts w:asciiTheme="minorHAnsi" w:hAnsiTheme="minorHAnsi"/>
          <w:i/>
          <w:sz w:val="20"/>
          <w:szCs w:val="20"/>
          <w:lang w:val="en-US"/>
        </w:rPr>
        <w:t>mln</w:t>
      </w:r>
      <w:proofErr w:type="spellEnd"/>
      <w:r w:rsidRPr="00680244">
        <w:rPr>
          <w:rFonts w:asciiTheme="minorHAnsi" w:hAnsiTheme="minorHAnsi"/>
          <w:i/>
          <w:sz w:val="20"/>
          <w:szCs w:val="20"/>
          <w:lang w:val="en-US"/>
        </w:rPr>
        <w:t xml:space="preserve">.) </w:t>
      </w:r>
    </w:p>
    <w:p w:rsidR="000F69C2" w:rsidRPr="00C849BE" w:rsidRDefault="000F69C2" w:rsidP="000F69C2">
      <w:pPr>
        <w:spacing w:line="360" w:lineRule="auto"/>
        <w:jc w:val="both"/>
        <w:rPr>
          <w:rFonts w:asciiTheme="minorHAnsi" w:hAnsiTheme="minorHAnsi"/>
          <w:sz w:val="20"/>
          <w:szCs w:val="20"/>
          <w:u w:val="single"/>
          <w:lang w:val="nl-NL"/>
        </w:rPr>
      </w:pPr>
      <w:r w:rsidRPr="00C849BE">
        <w:rPr>
          <w:rFonts w:asciiTheme="minorHAnsi" w:hAnsiTheme="minorHAnsi"/>
          <w:sz w:val="20"/>
          <w:szCs w:val="20"/>
          <w:u w:val="single"/>
          <w:lang w:val="nl-NL"/>
        </w:rPr>
        <w:t>Portefeuille</w:t>
      </w:r>
      <w:r w:rsidRPr="00C849BE">
        <w:rPr>
          <w:rFonts w:asciiTheme="minorHAnsi" w:hAnsiTheme="minorHAnsi"/>
          <w:sz w:val="20"/>
          <w:szCs w:val="20"/>
          <w:u w:val="single"/>
          <w:lang w:val="nl-NL"/>
        </w:rPr>
        <w:tab/>
        <w:t>Gemiddeld</w:t>
      </w: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t>Mediaan</w:t>
      </w:r>
      <w:r w:rsidRPr="00C849BE">
        <w:rPr>
          <w:rFonts w:asciiTheme="minorHAnsi" w:hAnsiTheme="minorHAnsi"/>
          <w:sz w:val="20"/>
          <w:szCs w:val="20"/>
          <w:u w:val="single"/>
          <w:lang w:val="nl-NL"/>
        </w:rPr>
        <w:tab/>
        <w:t>Gemiddeld</w:t>
      </w: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t>Mediaan</w:t>
      </w:r>
      <w:r w:rsidRPr="00C849BE">
        <w:rPr>
          <w:rFonts w:asciiTheme="minorHAnsi" w:hAnsiTheme="minorHAnsi"/>
          <w:sz w:val="20"/>
          <w:szCs w:val="20"/>
          <w:u w:val="single"/>
          <w:lang w:val="nl-NL"/>
        </w:rPr>
        <w:tab/>
      </w:r>
    </w:p>
    <w:p w:rsidR="00BB699F" w:rsidRPr="00680244" w:rsidRDefault="000F69C2" w:rsidP="0087385D">
      <w:pPr>
        <w:spacing w:line="360" w:lineRule="auto"/>
        <w:jc w:val="both"/>
        <w:rPr>
          <w:rFonts w:asciiTheme="minorHAnsi" w:hAnsiTheme="minorHAnsi"/>
          <w:sz w:val="20"/>
          <w:szCs w:val="20"/>
          <w:lang w:val="en-US"/>
        </w:rPr>
      </w:pPr>
      <w:r w:rsidRPr="00C849BE">
        <w:rPr>
          <w:rFonts w:asciiTheme="minorHAnsi" w:hAnsiTheme="minorHAnsi"/>
          <w:sz w:val="20"/>
          <w:szCs w:val="20"/>
          <w:lang w:val="nl-NL"/>
        </w:rPr>
        <w:tab/>
      </w:r>
      <w:proofErr w:type="spellStart"/>
      <w:proofErr w:type="gramStart"/>
      <w:r w:rsidR="0087385D" w:rsidRPr="00680244">
        <w:rPr>
          <w:rFonts w:asciiTheme="minorHAnsi" w:hAnsiTheme="minorHAnsi"/>
          <w:sz w:val="20"/>
          <w:szCs w:val="20"/>
          <w:lang w:val="en-US"/>
        </w:rPr>
        <w:t>i</w:t>
      </w:r>
      <w:proofErr w:type="spellEnd"/>
      <w:proofErr w:type="gramEnd"/>
      <w:r w:rsidR="0087385D" w:rsidRPr="00680244">
        <w:rPr>
          <w:rFonts w:asciiTheme="minorHAnsi" w:hAnsiTheme="minorHAnsi"/>
          <w:sz w:val="20"/>
          <w:szCs w:val="20"/>
          <w:lang w:val="en-US"/>
        </w:rPr>
        <w:tab/>
        <w:t>7,6</w:t>
      </w:r>
      <w:r w:rsidR="0087385D" w:rsidRPr="00680244">
        <w:rPr>
          <w:rFonts w:asciiTheme="minorHAnsi" w:hAnsiTheme="minorHAnsi"/>
          <w:sz w:val="20"/>
          <w:szCs w:val="20"/>
          <w:lang w:val="en-US"/>
        </w:rPr>
        <w:tab/>
      </w:r>
      <w:r w:rsidR="0087385D" w:rsidRPr="00680244">
        <w:rPr>
          <w:rFonts w:asciiTheme="minorHAnsi" w:hAnsiTheme="minorHAnsi"/>
          <w:sz w:val="20"/>
          <w:szCs w:val="20"/>
          <w:lang w:val="en-US"/>
        </w:rPr>
        <w:tab/>
      </w:r>
      <w:r w:rsidR="0087385D" w:rsidRPr="00680244">
        <w:rPr>
          <w:rFonts w:asciiTheme="minorHAnsi" w:hAnsiTheme="minorHAnsi"/>
          <w:sz w:val="20"/>
          <w:szCs w:val="20"/>
          <w:lang w:val="en-US"/>
        </w:rPr>
        <w:tab/>
        <w:t>8,1</w:t>
      </w:r>
      <w:r w:rsidR="009D63B5" w:rsidRPr="00680244">
        <w:rPr>
          <w:rFonts w:asciiTheme="minorHAnsi" w:hAnsiTheme="minorHAnsi"/>
          <w:sz w:val="20"/>
          <w:szCs w:val="20"/>
          <w:lang w:val="en-US"/>
        </w:rPr>
        <w:tab/>
      </w:r>
      <w:r w:rsidR="009D63B5" w:rsidRPr="00680244">
        <w:rPr>
          <w:rFonts w:asciiTheme="minorHAnsi" w:hAnsiTheme="minorHAnsi"/>
          <w:sz w:val="20"/>
          <w:szCs w:val="20"/>
          <w:lang w:val="en-US"/>
        </w:rPr>
        <w:tab/>
        <w:t>x</w:t>
      </w:r>
      <w:r w:rsidR="009D63B5" w:rsidRPr="00680244">
        <w:rPr>
          <w:rFonts w:asciiTheme="minorHAnsi" w:hAnsiTheme="minorHAnsi"/>
          <w:sz w:val="20"/>
          <w:szCs w:val="20"/>
          <w:lang w:val="en-US"/>
        </w:rPr>
        <w:tab/>
      </w:r>
      <w:r w:rsidR="009D63B5" w:rsidRPr="00680244">
        <w:rPr>
          <w:rFonts w:asciiTheme="minorHAnsi" w:hAnsiTheme="minorHAnsi"/>
          <w:sz w:val="20"/>
          <w:szCs w:val="20"/>
          <w:lang w:val="en-US"/>
        </w:rPr>
        <w:tab/>
      </w:r>
      <w:r w:rsidR="009D63B5" w:rsidRPr="00680244">
        <w:rPr>
          <w:rFonts w:asciiTheme="minorHAnsi" w:hAnsiTheme="minorHAnsi"/>
          <w:sz w:val="20"/>
          <w:szCs w:val="20"/>
          <w:lang w:val="en-US"/>
        </w:rPr>
        <w:tab/>
        <w:t>x</w:t>
      </w:r>
    </w:p>
    <w:p w:rsidR="000F69C2" w:rsidRPr="00680244" w:rsidRDefault="000F69C2" w:rsidP="0087385D">
      <w:pPr>
        <w:spacing w:line="360" w:lineRule="auto"/>
        <w:jc w:val="both"/>
        <w:rPr>
          <w:rFonts w:asciiTheme="minorHAnsi" w:hAnsiTheme="minorHAnsi"/>
          <w:sz w:val="20"/>
          <w:szCs w:val="20"/>
          <w:lang w:val="en-US"/>
        </w:rPr>
      </w:pPr>
      <w:r w:rsidRPr="00680244">
        <w:rPr>
          <w:rFonts w:asciiTheme="minorHAnsi" w:hAnsiTheme="minorHAnsi"/>
          <w:sz w:val="20"/>
          <w:szCs w:val="20"/>
          <w:lang w:val="en-US"/>
        </w:rPr>
        <w:tab/>
      </w:r>
      <w:proofErr w:type="gramStart"/>
      <w:r w:rsidRPr="00680244">
        <w:rPr>
          <w:rFonts w:asciiTheme="minorHAnsi" w:hAnsiTheme="minorHAnsi"/>
          <w:sz w:val="20"/>
          <w:szCs w:val="20"/>
          <w:lang w:val="en-US"/>
        </w:rPr>
        <w:t>ii</w:t>
      </w:r>
      <w:proofErr w:type="gramEnd"/>
      <w:r w:rsidR="0087385D" w:rsidRPr="00680244">
        <w:rPr>
          <w:rFonts w:asciiTheme="minorHAnsi" w:hAnsiTheme="minorHAnsi"/>
          <w:sz w:val="20"/>
          <w:szCs w:val="20"/>
          <w:lang w:val="en-US"/>
        </w:rPr>
        <w:tab/>
        <w:t>12,7</w:t>
      </w:r>
      <w:r w:rsidR="0087385D" w:rsidRPr="00680244">
        <w:rPr>
          <w:rFonts w:asciiTheme="minorHAnsi" w:hAnsiTheme="minorHAnsi"/>
          <w:sz w:val="20"/>
          <w:szCs w:val="20"/>
          <w:lang w:val="en-US"/>
        </w:rPr>
        <w:tab/>
      </w:r>
      <w:r w:rsidR="0087385D" w:rsidRPr="00680244">
        <w:rPr>
          <w:rFonts w:asciiTheme="minorHAnsi" w:hAnsiTheme="minorHAnsi"/>
          <w:sz w:val="20"/>
          <w:szCs w:val="20"/>
          <w:lang w:val="en-US"/>
        </w:rPr>
        <w:tab/>
      </w:r>
      <w:r w:rsidR="0087385D" w:rsidRPr="00680244">
        <w:rPr>
          <w:rFonts w:asciiTheme="minorHAnsi" w:hAnsiTheme="minorHAnsi"/>
          <w:sz w:val="20"/>
          <w:szCs w:val="20"/>
          <w:lang w:val="en-US"/>
        </w:rPr>
        <w:tab/>
        <w:t>12,7</w:t>
      </w:r>
      <w:r w:rsidR="009D63B5" w:rsidRPr="00680244">
        <w:rPr>
          <w:rFonts w:asciiTheme="minorHAnsi" w:hAnsiTheme="minorHAnsi"/>
          <w:sz w:val="20"/>
          <w:szCs w:val="20"/>
          <w:lang w:val="en-US"/>
        </w:rPr>
        <w:tab/>
      </w:r>
      <w:r w:rsidR="009D63B5" w:rsidRPr="00680244">
        <w:rPr>
          <w:rFonts w:asciiTheme="minorHAnsi" w:hAnsiTheme="minorHAnsi"/>
          <w:sz w:val="20"/>
          <w:szCs w:val="20"/>
          <w:lang w:val="en-US"/>
        </w:rPr>
        <w:tab/>
        <w:t>x</w:t>
      </w:r>
      <w:r w:rsidR="009D63B5" w:rsidRPr="00680244">
        <w:rPr>
          <w:rFonts w:asciiTheme="minorHAnsi" w:hAnsiTheme="minorHAnsi"/>
          <w:sz w:val="20"/>
          <w:szCs w:val="20"/>
          <w:lang w:val="en-US"/>
        </w:rPr>
        <w:tab/>
      </w:r>
      <w:r w:rsidR="009D63B5" w:rsidRPr="00680244">
        <w:rPr>
          <w:rFonts w:asciiTheme="minorHAnsi" w:hAnsiTheme="minorHAnsi"/>
          <w:sz w:val="20"/>
          <w:szCs w:val="20"/>
          <w:lang w:val="en-US"/>
        </w:rPr>
        <w:tab/>
      </w:r>
      <w:r w:rsidR="009D63B5" w:rsidRPr="00680244">
        <w:rPr>
          <w:rFonts w:asciiTheme="minorHAnsi" w:hAnsiTheme="minorHAnsi"/>
          <w:sz w:val="20"/>
          <w:szCs w:val="20"/>
          <w:lang w:val="en-US"/>
        </w:rPr>
        <w:tab/>
        <w:t>x</w:t>
      </w:r>
    </w:p>
    <w:p w:rsidR="0087385D" w:rsidRPr="00680244" w:rsidRDefault="000F69C2" w:rsidP="0087385D">
      <w:pPr>
        <w:spacing w:line="360" w:lineRule="auto"/>
        <w:jc w:val="both"/>
        <w:rPr>
          <w:rFonts w:asciiTheme="minorHAnsi" w:hAnsiTheme="minorHAnsi"/>
          <w:sz w:val="20"/>
          <w:szCs w:val="20"/>
          <w:lang w:val="en-US"/>
        </w:rPr>
      </w:pPr>
      <w:r w:rsidRPr="00680244">
        <w:rPr>
          <w:rFonts w:asciiTheme="minorHAnsi" w:hAnsiTheme="minorHAnsi"/>
          <w:sz w:val="20"/>
          <w:szCs w:val="20"/>
          <w:lang w:val="en-US"/>
        </w:rPr>
        <w:tab/>
      </w:r>
      <w:proofErr w:type="gramStart"/>
      <w:r w:rsidRPr="00680244">
        <w:rPr>
          <w:rFonts w:asciiTheme="minorHAnsi" w:hAnsiTheme="minorHAnsi"/>
          <w:sz w:val="20"/>
          <w:szCs w:val="20"/>
          <w:lang w:val="en-US"/>
        </w:rPr>
        <w:t>iii</w:t>
      </w:r>
      <w:proofErr w:type="gramEnd"/>
      <w:r w:rsidR="0087385D" w:rsidRPr="00680244">
        <w:rPr>
          <w:rFonts w:asciiTheme="minorHAnsi" w:hAnsiTheme="minorHAnsi"/>
          <w:sz w:val="20"/>
          <w:szCs w:val="20"/>
          <w:lang w:val="en-US"/>
        </w:rPr>
        <w:tab/>
        <w:t>17,4</w:t>
      </w:r>
      <w:r w:rsidR="0087385D" w:rsidRPr="00680244">
        <w:rPr>
          <w:rFonts w:asciiTheme="minorHAnsi" w:hAnsiTheme="minorHAnsi"/>
          <w:sz w:val="20"/>
          <w:szCs w:val="20"/>
          <w:lang w:val="en-US"/>
        </w:rPr>
        <w:tab/>
      </w:r>
      <w:r w:rsidR="0087385D" w:rsidRPr="00680244">
        <w:rPr>
          <w:rFonts w:asciiTheme="minorHAnsi" w:hAnsiTheme="minorHAnsi"/>
          <w:sz w:val="20"/>
          <w:szCs w:val="20"/>
          <w:lang w:val="en-US"/>
        </w:rPr>
        <w:tab/>
      </w:r>
      <w:r w:rsidR="0087385D" w:rsidRPr="00680244">
        <w:rPr>
          <w:rFonts w:asciiTheme="minorHAnsi" w:hAnsiTheme="minorHAnsi"/>
          <w:sz w:val="20"/>
          <w:szCs w:val="20"/>
          <w:lang w:val="en-US"/>
        </w:rPr>
        <w:tab/>
        <w:t>17,3</w:t>
      </w:r>
      <w:r w:rsidR="009D63B5" w:rsidRPr="00680244">
        <w:rPr>
          <w:rFonts w:asciiTheme="minorHAnsi" w:hAnsiTheme="minorHAnsi"/>
          <w:sz w:val="20"/>
          <w:szCs w:val="20"/>
          <w:lang w:val="en-US"/>
        </w:rPr>
        <w:tab/>
      </w:r>
      <w:r w:rsidR="009D63B5" w:rsidRPr="00680244">
        <w:rPr>
          <w:rFonts w:asciiTheme="minorHAnsi" w:hAnsiTheme="minorHAnsi"/>
          <w:sz w:val="20"/>
          <w:szCs w:val="20"/>
          <w:lang w:val="en-US"/>
        </w:rPr>
        <w:tab/>
        <w:t>x</w:t>
      </w:r>
      <w:r w:rsidR="009D63B5" w:rsidRPr="00680244">
        <w:rPr>
          <w:rFonts w:asciiTheme="minorHAnsi" w:hAnsiTheme="minorHAnsi"/>
          <w:sz w:val="20"/>
          <w:szCs w:val="20"/>
          <w:lang w:val="en-US"/>
        </w:rPr>
        <w:tab/>
      </w:r>
      <w:r w:rsidR="009D63B5" w:rsidRPr="00680244">
        <w:rPr>
          <w:rFonts w:asciiTheme="minorHAnsi" w:hAnsiTheme="minorHAnsi"/>
          <w:sz w:val="20"/>
          <w:szCs w:val="20"/>
          <w:lang w:val="en-US"/>
        </w:rPr>
        <w:tab/>
      </w:r>
      <w:r w:rsidR="009D63B5" w:rsidRPr="00680244">
        <w:rPr>
          <w:rFonts w:asciiTheme="minorHAnsi" w:hAnsiTheme="minorHAnsi"/>
          <w:sz w:val="20"/>
          <w:szCs w:val="20"/>
          <w:lang w:val="en-US"/>
        </w:rPr>
        <w:tab/>
        <w:t>x</w:t>
      </w:r>
    </w:p>
    <w:p w:rsidR="000F69C2" w:rsidRPr="00680244" w:rsidRDefault="000F69C2" w:rsidP="009D63B5">
      <w:pPr>
        <w:spacing w:line="360" w:lineRule="auto"/>
        <w:jc w:val="both"/>
        <w:rPr>
          <w:rFonts w:asciiTheme="minorHAnsi" w:hAnsiTheme="minorHAnsi"/>
          <w:sz w:val="20"/>
          <w:szCs w:val="20"/>
          <w:lang w:val="en-US"/>
        </w:rPr>
      </w:pPr>
      <w:r w:rsidRPr="00680244">
        <w:rPr>
          <w:rFonts w:asciiTheme="minorHAnsi" w:hAnsiTheme="minorHAnsi"/>
          <w:sz w:val="20"/>
          <w:szCs w:val="20"/>
          <w:lang w:val="en-US"/>
        </w:rPr>
        <w:tab/>
      </w:r>
      <w:proofErr w:type="gramStart"/>
      <w:r w:rsidRPr="00680244">
        <w:rPr>
          <w:rFonts w:asciiTheme="minorHAnsi" w:hAnsiTheme="minorHAnsi"/>
          <w:sz w:val="20"/>
          <w:szCs w:val="20"/>
          <w:lang w:val="en-US"/>
        </w:rPr>
        <w:t>iv</w:t>
      </w:r>
      <w:proofErr w:type="gramEnd"/>
      <w:r w:rsidR="0087385D" w:rsidRPr="00680244">
        <w:rPr>
          <w:rFonts w:asciiTheme="minorHAnsi" w:hAnsiTheme="minorHAnsi"/>
          <w:sz w:val="20"/>
          <w:szCs w:val="20"/>
          <w:lang w:val="en-US"/>
        </w:rPr>
        <w:tab/>
        <w:t>26,1</w:t>
      </w:r>
      <w:r w:rsidR="0087385D" w:rsidRPr="00680244">
        <w:rPr>
          <w:rFonts w:asciiTheme="minorHAnsi" w:hAnsiTheme="minorHAnsi"/>
          <w:sz w:val="20"/>
          <w:szCs w:val="20"/>
          <w:lang w:val="en-US"/>
        </w:rPr>
        <w:tab/>
      </w:r>
      <w:r w:rsidR="0087385D" w:rsidRPr="00680244">
        <w:rPr>
          <w:rFonts w:asciiTheme="minorHAnsi" w:hAnsiTheme="minorHAnsi"/>
          <w:sz w:val="20"/>
          <w:szCs w:val="20"/>
          <w:lang w:val="en-US"/>
        </w:rPr>
        <w:tab/>
      </w:r>
      <w:r w:rsidR="0087385D" w:rsidRPr="00680244">
        <w:rPr>
          <w:rFonts w:asciiTheme="minorHAnsi" w:hAnsiTheme="minorHAnsi"/>
          <w:sz w:val="20"/>
          <w:szCs w:val="20"/>
          <w:lang w:val="en-US"/>
        </w:rPr>
        <w:tab/>
        <w:t>25,4</w:t>
      </w:r>
      <w:r w:rsidR="009D63B5" w:rsidRPr="00680244">
        <w:rPr>
          <w:rFonts w:asciiTheme="minorHAnsi" w:hAnsiTheme="minorHAnsi"/>
          <w:sz w:val="20"/>
          <w:szCs w:val="20"/>
          <w:lang w:val="en-US"/>
        </w:rPr>
        <w:tab/>
      </w:r>
      <w:r w:rsidR="009D63B5" w:rsidRPr="00680244">
        <w:rPr>
          <w:rFonts w:asciiTheme="minorHAnsi" w:hAnsiTheme="minorHAnsi"/>
          <w:sz w:val="20"/>
          <w:szCs w:val="20"/>
          <w:lang w:val="en-US"/>
        </w:rPr>
        <w:tab/>
        <w:t>x</w:t>
      </w:r>
      <w:r w:rsidR="009D63B5" w:rsidRPr="00680244">
        <w:rPr>
          <w:rFonts w:asciiTheme="minorHAnsi" w:hAnsiTheme="minorHAnsi"/>
          <w:sz w:val="20"/>
          <w:szCs w:val="20"/>
          <w:lang w:val="en-US"/>
        </w:rPr>
        <w:tab/>
      </w:r>
      <w:r w:rsidR="009D63B5" w:rsidRPr="00680244">
        <w:rPr>
          <w:rFonts w:asciiTheme="minorHAnsi" w:hAnsiTheme="minorHAnsi"/>
          <w:sz w:val="20"/>
          <w:szCs w:val="20"/>
          <w:lang w:val="en-US"/>
        </w:rPr>
        <w:tab/>
      </w:r>
      <w:r w:rsidR="009D63B5" w:rsidRPr="00680244">
        <w:rPr>
          <w:rFonts w:asciiTheme="minorHAnsi" w:hAnsiTheme="minorHAnsi"/>
          <w:sz w:val="20"/>
          <w:szCs w:val="20"/>
          <w:lang w:val="en-US"/>
        </w:rPr>
        <w:tab/>
        <w:t>x</w:t>
      </w:r>
      <w:r w:rsidR="009D63B5" w:rsidRPr="00680244">
        <w:rPr>
          <w:rFonts w:asciiTheme="minorHAnsi" w:hAnsiTheme="minorHAnsi"/>
          <w:sz w:val="20"/>
          <w:szCs w:val="20"/>
          <w:lang w:val="en-US"/>
        </w:rPr>
        <w:tab/>
      </w:r>
    </w:p>
    <w:p w:rsidR="00F4355B" w:rsidRPr="00680244" w:rsidRDefault="000F69C2" w:rsidP="00402BC3">
      <w:pPr>
        <w:spacing w:line="360" w:lineRule="auto"/>
        <w:jc w:val="both"/>
        <w:rPr>
          <w:rFonts w:asciiTheme="minorHAnsi" w:hAnsiTheme="minorHAnsi"/>
          <w:sz w:val="20"/>
          <w:szCs w:val="20"/>
          <w:lang w:val="en-US"/>
        </w:rPr>
      </w:pPr>
      <w:r w:rsidRPr="00680244">
        <w:rPr>
          <w:rFonts w:asciiTheme="minorHAnsi" w:hAnsiTheme="minorHAnsi"/>
          <w:sz w:val="20"/>
          <w:szCs w:val="20"/>
          <w:lang w:val="en-US"/>
        </w:rPr>
        <w:tab/>
      </w:r>
      <w:proofErr w:type="gramStart"/>
      <w:r w:rsidRPr="00680244">
        <w:rPr>
          <w:rFonts w:asciiTheme="minorHAnsi" w:hAnsiTheme="minorHAnsi"/>
          <w:sz w:val="20"/>
          <w:szCs w:val="20"/>
          <w:lang w:val="en-US"/>
        </w:rPr>
        <w:t>v</w:t>
      </w:r>
      <w:proofErr w:type="gramEnd"/>
      <w:r w:rsidR="0087385D" w:rsidRPr="00680244">
        <w:rPr>
          <w:rFonts w:asciiTheme="minorHAnsi" w:hAnsiTheme="minorHAnsi"/>
          <w:sz w:val="20"/>
          <w:szCs w:val="20"/>
          <w:lang w:val="en-US"/>
        </w:rPr>
        <w:tab/>
      </w:r>
      <w:r w:rsidR="009D63B5" w:rsidRPr="00680244">
        <w:rPr>
          <w:rFonts w:asciiTheme="minorHAnsi" w:hAnsiTheme="minorHAnsi"/>
          <w:sz w:val="20"/>
          <w:szCs w:val="20"/>
          <w:lang w:val="en-US"/>
        </w:rPr>
        <w:t>92,8</w:t>
      </w:r>
      <w:r w:rsidR="009D63B5" w:rsidRPr="00680244">
        <w:rPr>
          <w:rFonts w:asciiTheme="minorHAnsi" w:hAnsiTheme="minorHAnsi"/>
          <w:sz w:val="20"/>
          <w:szCs w:val="20"/>
          <w:lang w:val="en-US"/>
        </w:rPr>
        <w:tab/>
      </w:r>
      <w:r w:rsidR="009D63B5" w:rsidRPr="00680244">
        <w:rPr>
          <w:rFonts w:asciiTheme="minorHAnsi" w:hAnsiTheme="minorHAnsi"/>
          <w:sz w:val="20"/>
          <w:szCs w:val="20"/>
          <w:lang w:val="en-US"/>
        </w:rPr>
        <w:tab/>
      </w:r>
      <w:r w:rsidR="009D63B5" w:rsidRPr="00680244">
        <w:rPr>
          <w:rFonts w:asciiTheme="minorHAnsi" w:hAnsiTheme="minorHAnsi"/>
          <w:sz w:val="20"/>
          <w:szCs w:val="20"/>
          <w:lang w:val="en-US"/>
        </w:rPr>
        <w:tab/>
        <w:t>64,2</w:t>
      </w:r>
      <w:r w:rsidR="009D63B5" w:rsidRPr="00680244">
        <w:rPr>
          <w:rFonts w:asciiTheme="minorHAnsi" w:hAnsiTheme="minorHAnsi"/>
          <w:sz w:val="20"/>
          <w:szCs w:val="20"/>
          <w:lang w:val="en-US"/>
        </w:rPr>
        <w:tab/>
      </w:r>
      <w:r w:rsidR="009D63B5" w:rsidRPr="00680244">
        <w:rPr>
          <w:rFonts w:asciiTheme="minorHAnsi" w:hAnsiTheme="minorHAnsi"/>
          <w:sz w:val="20"/>
          <w:szCs w:val="20"/>
          <w:lang w:val="en-US"/>
        </w:rPr>
        <w:tab/>
        <w:t>x</w:t>
      </w:r>
      <w:r w:rsidR="009D63B5" w:rsidRPr="00680244">
        <w:rPr>
          <w:rFonts w:asciiTheme="minorHAnsi" w:hAnsiTheme="minorHAnsi"/>
          <w:sz w:val="20"/>
          <w:szCs w:val="20"/>
          <w:lang w:val="en-US"/>
        </w:rPr>
        <w:tab/>
      </w:r>
      <w:r w:rsidR="009D63B5" w:rsidRPr="00680244">
        <w:rPr>
          <w:rFonts w:asciiTheme="minorHAnsi" w:hAnsiTheme="minorHAnsi"/>
          <w:sz w:val="20"/>
          <w:szCs w:val="20"/>
          <w:lang w:val="en-US"/>
        </w:rPr>
        <w:tab/>
      </w:r>
      <w:r w:rsidR="009D63B5" w:rsidRPr="00680244">
        <w:rPr>
          <w:rFonts w:asciiTheme="minorHAnsi" w:hAnsiTheme="minorHAnsi"/>
          <w:sz w:val="20"/>
          <w:szCs w:val="20"/>
          <w:lang w:val="en-US"/>
        </w:rPr>
        <w:tab/>
        <w:t>x</w:t>
      </w:r>
    </w:p>
    <w:p w:rsidR="00C849BE" w:rsidRPr="00680244" w:rsidRDefault="00C849BE" w:rsidP="00402BC3">
      <w:pPr>
        <w:spacing w:line="360" w:lineRule="auto"/>
        <w:jc w:val="both"/>
        <w:rPr>
          <w:rFonts w:asciiTheme="minorHAnsi" w:hAnsiTheme="minorHAnsi"/>
          <w:sz w:val="20"/>
          <w:szCs w:val="20"/>
          <w:lang w:val="en-US"/>
        </w:rPr>
      </w:pPr>
    </w:p>
    <w:p w:rsidR="00C849BE" w:rsidRPr="00680244" w:rsidRDefault="00C849BE" w:rsidP="00402BC3">
      <w:pPr>
        <w:spacing w:line="360" w:lineRule="auto"/>
        <w:jc w:val="both"/>
        <w:rPr>
          <w:rFonts w:asciiTheme="minorHAnsi" w:hAnsiTheme="minorHAnsi"/>
          <w:sz w:val="20"/>
          <w:szCs w:val="20"/>
          <w:lang w:val="en-US"/>
        </w:rPr>
      </w:pPr>
    </w:p>
    <w:p w:rsidR="00F4355B" w:rsidRPr="00680244" w:rsidRDefault="00F4355B" w:rsidP="00F4355B">
      <w:pPr>
        <w:spacing w:line="360" w:lineRule="auto"/>
        <w:jc w:val="both"/>
        <w:rPr>
          <w:rFonts w:asciiTheme="minorHAnsi" w:hAnsiTheme="minorHAnsi"/>
          <w:i/>
          <w:sz w:val="20"/>
          <w:szCs w:val="20"/>
          <w:lang w:val="en-US"/>
        </w:rPr>
      </w:pPr>
      <w:r w:rsidRPr="00680244">
        <w:rPr>
          <w:rFonts w:asciiTheme="minorHAnsi" w:hAnsiTheme="minorHAnsi"/>
          <w:sz w:val="20"/>
          <w:szCs w:val="20"/>
          <w:lang w:val="en-US"/>
        </w:rPr>
        <w:lastRenderedPageBreak/>
        <w:tab/>
      </w:r>
      <w:r w:rsidRPr="00680244">
        <w:rPr>
          <w:rFonts w:asciiTheme="minorHAnsi" w:hAnsiTheme="minorHAnsi"/>
          <w:i/>
          <w:sz w:val="20"/>
          <w:szCs w:val="20"/>
          <w:lang w:val="en-US"/>
        </w:rPr>
        <w:t xml:space="preserve">                                         Price/Earnings-ratio</w:t>
      </w:r>
      <w:r w:rsidRPr="00680244">
        <w:rPr>
          <w:rFonts w:asciiTheme="minorHAnsi" w:hAnsiTheme="minorHAnsi"/>
          <w:i/>
          <w:sz w:val="20"/>
          <w:szCs w:val="20"/>
          <w:lang w:val="en-US"/>
        </w:rPr>
        <w:tab/>
      </w:r>
      <w:r w:rsidRPr="00680244">
        <w:rPr>
          <w:rFonts w:asciiTheme="minorHAnsi" w:hAnsiTheme="minorHAnsi"/>
          <w:i/>
          <w:sz w:val="20"/>
          <w:szCs w:val="20"/>
          <w:lang w:val="en-US"/>
        </w:rPr>
        <w:tab/>
        <w:t xml:space="preserve">        </w:t>
      </w:r>
      <w:proofErr w:type="spellStart"/>
      <w:r w:rsidRPr="00680244">
        <w:rPr>
          <w:rFonts w:asciiTheme="minorHAnsi" w:hAnsiTheme="minorHAnsi"/>
          <w:i/>
          <w:sz w:val="20"/>
          <w:szCs w:val="20"/>
          <w:lang w:val="en-US"/>
        </w:rPr>
        <w:t>Marktwaarde</w:t>
      </w:r>
      <w:proofErr w:type="spellEnd"/>
      <w:proofErr w:type="gramStart"/>
      <w:r w:rsidRPr="00680244">
        <w:rPr>
          <w:rFonts w:asciiTheme="minorHAnsi" w:hAnsiTheme="minorHAnsi"/>
          <w:i/>
          <w:sz w:val="20"/>
          <w:szCs w:val="20"/>
          <w:lang w:val="en-US"/>
        </w:rPr>
        <w:t>( x</w:t>
      </w:r>
      <w:proofErr w:type="gramEnd"/>
      <w:r w:rsidRPr="00680244">
        <w:rPr>
          <w:rFonts w:asciiTheme="minorHAnsi" w:hAnsiTheme="minorHAnsi"/>
          <w:i/>
          <w:sz w:val="20"/>
          <w:szCs w:val="20"/>
          <w:lang w:val="en-US"/>
        </w:rPr>
        <w:t xml:space="preserve"> </w:t>
      </w:r>
      <w:r w:rsidRPr="00680244">
        <w:rPr>
          <w:rFonts w:ascii="Cambria" w:hAnsi="Cambria"/>
          <w:i/>
          <w:sz w:val="20"/>
          <w:szCs w:val="20"/>
          <w:lang w:val="en-US"/>
        </w:rPr>
        <w:t>€</w:t>
      </w:r>
      <w:r w:rsidRPr="00680244">
        <w:rPr>
          <w:rFonts w:asciiTheme="minorHAnsi" w:hAnsiTheme="minorHAnsi"/>
          <w:i/>
          <w:sz w:val="20"/>
          <w:szCs w:val="20"/>
          <w:lang w:val="en-US"/>
        </w:rPr>
        <w:t xml:space="preserve">1 </w:t>
      </w:r>
      <w:proofErr w:type="spellStart"/>
      <w:r w:rsidRPr="00680244">
        <w:rPr>
          <w:rFonts w:asciiTheme="minorHAnsi" w:hAnsiTheme="minorHAnsi"/>
          <w:i/>
          <w:sz w:val="20"/>
          <w:szCs w:val="20"/>
          <w:lang w:val="en-US"/>
        </w:rPr>
        <w:t>mln</w:t>
      </w:r>
      <w:proofErr w:type="spellEnd"/>
      <w:r w:rsidRPr="00680244">
        <w:rPr>
          <w:rFonts w:asciiTheme="minorHAnsi" w:hAnsiTheme="minorHAnsi"/>
          <w:i/>
          <w:sz w:val="20"/>
          <w:szCs w:val="20"/>
          <w:lang w:val="en-US"/>
        </w:rPr>
        <w:t xml:space="preserve">.) </w:t>
      </w:r>
    </w:p>
    <w:p w:rsidR="00F4355B" w:rsidRPr="00C849BE" w:rsidRDefault="00F4355B" w:rsidP="00F4355B">
      <w:pPr>
        <w:spacing w:line="360" w:lineRule="auto"/>
        <w:jc w:val="both"/>
        <w:rPr>
          <w:rFonts w:asciiTheme="minorHAnsi" w:hAnsiTheme="minorHAnsi"/>
          <w:sz w:val="20"/>
          <w:szCs w:val="20"/>
          <w:u w:val="single"/>
          <w:lang w:val="nl-NL"/>
        </w:rPr>
      </w:pPr>
      <w:r w:rsidRPr="00C849BE">
        <w:rPr>
          <w:rFonts w:asciiTheme="minorHAnsi" w:hAnsiTheme="minorHAnsi"/>
          <w:sz w:val="20"/>
          <w:szCs w:val="20"/>
          <w:u w:val="single"/>
          <w:lang w:val="nl-NL"/>
        </w:rPr>
        <w:t>Portefeuille</w:t>
      </w:r>
      <w:r w:rsidRPr="00C849BE">
        <w:rPr>
          <w:rFonts w:asciiTheme="minorHAnsi" w:hAnsiTheme="minorHAnsi"/>
          <w:sz w:val="20"/>
          <w:szCs w:val="20"/>
          <w:u w:val="single"/>
          <w:lang w:val="nl-NL"/>
        </w:rPr>
        <w:tab/>
        <w:t>Gemiddeld</w:t>
      </w: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t>Mediaan</w:t>
      </w:r>
      <w:r w:rsidRPr="00C849BE">
        <w:rPr>
          <w:rFonts w:asciiTheme="minorHAnsi" w:hAnsiTheme="minorHAnsi"/>
          <w:sz w:val="20"/>
          <w:szCs w:val="20"/>
          <w:u w:val="single"/>
          <w:lang w:val="nl-NL"/>
        </w:rPr>
        <w:tab/>
        <w:t>Gemiddeld</w:t>
      </w: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t>Mediaan</w:t>
      </w:r>
      <w:r w:rsidRPr="00C849BE">
        <w:rPr>
          <w:rFonts w:asciiTheme="minorHAnsi" w:hAnsiTheme="minorHAnsi"/>
          <w:sz w:val="20"/>
          <w:szCs w:val="20"/>
          <w:u w:val="single"/>
          <w:lang w:val="nl-NL"/>
        </w:rPr>
        <w:tab/>
      </w:r>
    </w:p>
    <w:p w:rsidR="000F69C2" w:rsidRPr="00C849BE" w:rsidRDefault="000F69C2" w:rsidP="00F4355B">
      <w:pPr>
        <w:spacing w:line="360" w:lineRule="auto"/>
        <w:ind w:firstLine="720"/>
        <w:jc w:val="both"/>
        <w:rPr>
          <w:rFonts w:asciiTheme="minorHAnsi" w:hAnsiTheme="minorHAnsi"/>
          <w:sz w:val="20"/>
          <w:szCs w:val="20"/>
          <w:lang w:val="nl-NL"/>
        </w:rPr>
      </w:pPr>
      <w:r w:rsidRPr="00C849BE">
        <w:rPr>
          <w:rFonts w:asciiTheme="minorHAnsi" w:hAnsiTheme="minorHAnsi"/>
          <w:sz w:val="20"/>
          <w:szCs w:val="20"/>
          <w:lang w:val="nl-NL"/>
        </w:rPr>
        <w:t>1</w:t>
      </w:r>
      <w:r w:rsidR="00AA2169" w:rsidRPr="00C849BE">
        <w:rPr>
          <w:rFonts w:asciiTheme="minorHAnsi" w:hAnsiTheme="minorHAnsi"/>
          <w:sz w:val="20"/>
          <w:szCs w:val="20"/>
          <w:lang w:val="nl-NL"/>
        </w:rPr>
        <w:tab/>
      </w:r>
      <w:r w:rsidR="00092418" w:rsidRPr="00C849BE">
        <w:rPr>
          <w:rFonts w:asciiTheme="minorHAnsi" w:hAnsiTheme="minorHAnsi"/>
          <w:sz w:val="20"/>
          <w:szCs w:val="20"/>
          <w:lang w:val="nl-NL"/>
        </w:rPr>
        <w:t>6,9</w:t>
      </w:r>
      <w:r w:rsidR="00092418" w:rsidRPr="00C849BE">
        <w:rPr>
          <w:rFonts w:asciiTheme="minorHAnsi" w:hAnsiTheme="minorHAnsi"/>
          <w:sz w:val="20"/>
          <w:szCs w:val="20"/>
          <w:lang w:val="nl-NL"/>
        </w:rPr>
        <w:tab/>
      </w:r>
      <w:r w:rsidR="00092418" w:rsidRPr="00C849BE">
        <w:rPr>
          <w:rFonts w:asciiTheme="minorHAnsi" w:hAnsiTheme="minorHAnsi"/>
          <w:sz w:val="20"/>
          <w:szCs w:val="20"/>
          <w:lang w:val="nl-NL"/>
        </w:rPr>
        <w:tab/>
      </w:r>
      <w:r w:rsidR="00092418" w:rsidRPr="00C849BE">
        <w:rPr>
          <w:rFonts w:asciiTheme="minorHAnsi" w:hAnsiTheme="minorHAnsi"/>
          <w:sz w:val="20"/>
          <w:szCs w:val="20"/>
          <w:lang w:val="nl-NL"/>
        </w:rPr>
        <w:tab/>
        <w:t>7,4</w:t>
      </w:r>
      <w:r w:rsidR="00092418" w:rsidRPr="00C849BE">
        <w:rPr>
          <w:rFonts w:asciiTheme="minorHAnsi" w:hAnsiTheme="minorHAnsi"/>
          <w:sz w:val="20"/>
          <w:szCs w:val="20"/>
          <w:lang w:val="nl-NL"/>
        </w:rPr>
        <w:tab/>
      </w:r>
      <w:r w:rsidR="00092418" w:rsidRPr="00C849BE">
        <w:rPr>
          <w:rFonts w:asciiTheme="minorHAnsi" w:hAnsiTheme="minorHAnsi"/>
          <w:sz w:val="20"/>
          <w:szCs w:val="20"/>
          <w:lang w:val="nl-NL"/>
        </w:rPr>
        <w:tab/>
        <w:t>57,1</w:t>
      </w:r>
      <w:r w:rsidR="00092418" w:rsidRPr="00C849BE">
        <w:rPr>
          <w:rFonts w:asciiTheme="minorHAnsi" w:hAnsiTheme="minorHAnsi"/>
          <w:sz w:val="20"/>
          <w:szCs w:val="20"/>
          <w:lang w:val="nl-NL"/>
        </w:rPr>
        <w:tab/>
      </w:r>
      <w:r w:rsidR="00092418" w:rsidRPr="00C849BE">
        <w:rPr>
          <w:rFonts w:asciiTheme="minorHAnsi" w:hAnsiTheme="minorHAnsi"/>
          <w:sz w:val="20"/>
          <w:szCs w:val="20"/>
          <w:lang w:val="nl-NL"/>
        </w:rPr>
        <w:tab/>
      </w:r>
      <w:r w:rsidR="00092418" w:rsidRPr="00C849BE">
        <w:rPr>
          <w:rFonts w:asciiTheme="minorHAnsi" w:hAnsiTheme="minorHAnsi"/>
          <w:sz w:val="20"/>
          <w:szCs w:val="20"/>
          <w:lang w:val="nl-NL"/>
        </w:rPr>
        <w:tab/>
        <w:t>50,0</w:t>
      </w:r>
      <w:r w:rsidR="00092418" w:rsidRPr="00C849BE">
        <w:rPr>
          <w:rFonts w:asciiTheme="minorHAnsi" w:hAnsiTheme="minorHAnsi"/>
          <w:sz w:val="20"/>
          <w:szCs w:val="20"/>
          <w:lang w:val="nl-NL"/>
        </w:rPr>
        <w:tab/>
      </w:r>
      <w:r w:rsidR="00092418" w:rsidRPr="00C849BE">
        <w:rPr>
          <w:rFonts w:asciiTheme="minorHAnsi" w:hAnsiTheme="minorHAnsi"/>
          <w:sz w:val="20"/>
          <w:szCs w:val="20"/>
          <w:lang w:val="nl-NL"/>
        </w:rPr>
        <w:tab/>
      </w:r>
    </w:p>
    <w:p w:rsidR="000F69C2" w:rsidRPr="00C849BE" w:rsidRDefault="000F69C2" w:rsidP="00F4355B">
      <w:pPr>
        <w:spacing w:line="360" w:lineRule="auto"/>
        <w:ind w:firstLine="720"/>
        <w:jc w:val="both"/>
        <w:rPr>
          <w:rFonts w:asciiTheme="minorHAnsi" w:hAnsiTheme="minorHAnsi"/>
          <w:sz w:val="20"/>
          <w:szCs w:val="20"/>
          <w:lang w:val="nl-NL"/>
        </w:rPr>
      </w:pPr>
      <w:r w:rsidRPr="00C849BE">
        <w:rPr>
          <w:rFonts w:asciiTheme="minorHAnsi" w:hAnsiTheme="minorHAnsi"/>
          <w:sz w:val="20"/>
          <w:szCs w:val="20"/>
          <w:lang w:val="nl-NL"/>
        </w:rPr>
        <w:t>2</w:t>
      </w:r>
      <w:r w:rsidR="00092418" w:rsidRPr="00C849BE">
        <w:rPr>
          <w:rFonts w:asciiTheme="minorHAnsi" w:hAnsiTheme="minorHAnsi"/>
          <w:sz w:val="20"/>
          <w:szCs w:val="20"/>
          <w:lang w:val="nl-NL"/>
        </w:rPr>
        <w:tab/>
        <w:t>7,7</w:t>
      </w:r>
      <w:r w:rsidR="00092418" w:rsidRPr="00C849BE">
        <w:rPr>
          <w:rFonts w:asciiTheme="minorHAnsi" w:hAnsiTheme="minorHAnsi"/>
          <w:sz w:val="20"/>
          <w:szCs w:val="20"/>
          <w:lang w:val="nl-NL"/>
        </w:rPr>
        <w:tab/>
      </w:r>
      <w:r w:rsidR="00092418" w:rsidRPr="00C849BE">
        <w:rPr>
          <w:rFonts w:asciiTheme="minorHAnsi" w:hAnsiTheme="minorHAnsi"/>
          <w:sz w:val="20"/>
          <w:szCs w:val="20"/>
          <w:lang w:val="nl-NL"/>
        </w:rPr>
        <w:tab/>
      </w:r>
      <w:r w:rsidR="00092418" w:rsidRPr="00C849BE">
        <w:rPr>
          <w:rFonts w:asciiTheme="minorHAnsi" w:hAnsiTheme="minorHAnsi"/>
          <w:sz w:val="20"/>
          <w:szCs w:val="20"/>
          <w:lang w:val="nl-NL"/>
        </w:rPr>
        <w:tab/>
        <w:t>8,1</w:t>
      </w:r>
      <w:r w:rsidR="00092418" w:rsidRPr="00C849BE">
        <w:rPr>
          <w:rFonts w:asciiTheme="minorHAnsi" w:hAnsiTheme="minorHAnsi"/>
          <w:sz w:val="20"/>
          <w:szCs w:val="20"/>
          <w:lang w:val="nl-NL"/>
        </w:rPr>
        <w:tab/>
      </w:r>
      <w:r w:rsidR="00092418" w:rsidRPr="00C849BE">
        <w:rPr>
          <w:rFonts w:asciiTheme="minorHAnsi" w:hAnsiTheme="minorHAnsi"/>
          <w:sz w:val="20"/>
          <w:szCs w:val="20"/>
          <w:lang w:val="nl-NL"/>
        </w:rPr>
        <w:tab/>
        <w:t>535,3</w:t>
      </w:r>
      <w:r w:rsidR="00092418" w:rsidRPr="00C849BE">
        <w:rPr>
          <w:rFonts w:asciiTheme="minorHAnsi" w:hAnsiTheme="minorHAnsi"/>
          <w:sz w:val="20"/>
          <w:szCs w:val="20"/>
          <w:lang w:val="nl-NL"/>
        </w:rPr>
        <w:tab/>
      </w:r>
      <w:r w:rsidR="00092418" w:rsidRPr="00C849BE">
        <w:rPr>
          <w:rFonts w:asciiTheme="minorHAnsi" w:hAnsiTheme="minorHAnsi"/>
          <w:sz w:val="20"/>
          <w:szCs w:val="20"/>
          <w:lang w:val="nl-NL"/>
        </w:rPr>
        <w:tab/>
      </w:r>
      <w:r w:rsidR="00092418" w:rsidRPr="00C849BE">
        <w:rPr>
          <w:rFonts w:asciiTheme="minorHAnsi" w:hAnsiTheme="minorHAnsi"/>
          <w:sz w:val="20"/>
          <w:szCs w:val="20"/>
          <w:lang w:val="nl-NL"/>
        </w:rPr>
        <w:tab/>
        <w:t>459,1</w:t>
      </w:r>
    </w:p>
    <w:p w:rsidR="000F69C2" w:rsidRPr="00C849BE" w:rsidRDefault="000F69C2" w:rsidP="00402BC3">
      <w:pPr>
        <w:spacing w:line="360" w:lineRule="auto"/>
        <w:jc w:val="both"/>
        <w:rPr>
          <w:rFonts w:asciiTheme="minorHAnsi" w:hAnsiTheme="minorHAnsi"/>
          <w:sz w:val="20"/>
          <w:szCs w:val="20"/>
          <w:lang w:val="nl-NL"/>
        </w:rPr>
      </w:pPr>
      <w:r w:rsidRPr="00C849BE">
        <w:rPr>
          <w:rFonts w:asciiTheme="minorHAnsi" w:hAnsiTheme="minorHAnsi"/>
          <w:sz w:val="20"/>
          <w:szCs w:val="20"/>
          <w:lang w:val="nl-NL"/>
        </w:rPr>
        <w:tab/>
        <w:t>3</w:t>
      </w:r>
      <w:r w:rsidR="00092418" w:rsidRPr="00C849BE">
        <w:rPr>
          <w:rFonts w:asciiTheme="minorHAnsi" w:hAnsiTheme="minorHAnsi"/>
          <w:sz w:val="20"/>
          <w:szCs w:val="20"/>
          <w:lang w:val="nl-NL"/>
        </w:rPr>
        <w:tab/>
        <w:t>8,2</w:t>
      </w:r>
      <w:r w:rsidR="00092418" w:rsidRPr="00C849BE">
        <w:rPr>
          <w:rFonts w:asciiTheme="minorHAnsi" w:hAnsiTheme="minorHAnsi"/>
          <w:sz w:val="20"/>
          <w:szCs w:val="20"/>
          <w:lang w:val="nl-NL"/>
        </w:rPr>
        <w:tab/>
      </w:r>
      <w:r w:rsidR="00092418" w:rsidRPr="00C849BE">
        <w:rPr>
          <w:rFonts w:asciiTheme="minorHAnsi" w:hAnsiTheme="minorHAnsi"/>
          <w:sz w:val="20"/>
          <w:szCs w:val="20"/>
          <w:lang w:val="nl-NL"/>
        </w:rPr>
        <w:tab/>
      </w:r>
      <w:r w:rsidR="00092418" w:rsidRPr="00C849BE">
        <w:rPr>
          <w:rFonts w:asciiTheme="minorHAnsi" w:hAnsiTheme="minorHAnsi"/>
          <w:sz w:val="20"/>
          <w:szCs w:val="20"/>
          <w:lang w:val="nl-NL"/>
        </w:rPr>
        <w:tab/>
        <w:t>8,6</w:t>
      </w:r>
      <w:r w:rsidR="00092418" w:rsidRPr="00C849BE">
        <w:rPr>
          <w:rFonts w:asciiTheme="minorHAnsi" w:hAnsiTheme="minorHAnsi"/>
          <w:sz w:val="20"/>
          <w:szCs w:val="20"/>
          <w:lang w:val="nl-NL"/>
        </w:rPr>
        <w:tab/>
      </w:r>
      <w:r w:rsidR="00092418" w:rsidRPr="00C849BE">
        <w:rPr>
          <w:rFonts w:asciiTheme="minorHAnsi" w:hAnsiTheme="minorHAnsi"/>
          <w:sz w:val="20"/>
          <w:szCs w:val="20"/>
          <w:lang w:val="nl-NL"/>
        </w:rPr>
        <w:tab/>
        <w:t>13</w:t>
      </w:r>
      <w:r w:rsidR="00EF474E" w:rsidRPr="00C849BE">
        <w:rPr>
          <w:rFonts w:asciiTheme="minorHAnsi" w:hAnsiTheme="minorHAnsi"/>
          <w:sz w:val="20"/>
          <w:szCs w:val="20"/>
          <w:lang w:val="nl-NL"/>
        </w:rPr>
        <w:t>.</w:t>
      </w:r>
      <w:r w:rsidR="00092418" w:rsidRPr="00C849BE">
        <w:rPr>
          <w:rFonts w:asciiTheme="minorHAnsi" w:hAnsiTheme="minorHAnsi"/>
          <w:sz w:val="20"/>
          <w:szCs w:val="20"/>
          <w:lang w:val="nl-NL"/>
        </w:rPr>
        <w:t>388,4</w:t>
      </w:r>
      <w:r w:rsidR="00092418" w:rsidRPr="00C849BE">
        <w:rPr>
          <w:rFonts w:asciiTheme="minorHAnsi" w:hAnsiTheme="minorHAnsi"/>
          <w:sz w:val="20"/>
          <w:szCs w:val="20"/>
          <w:lang w:val="nl-NL"/>
        </w:rPr>
        <w:tab/>
      </w:r>
      <w:r w:rsidR="00092418" w:rsidRPr="00C849BE">
        <w:rPr>
          <w:rFonts w:asciiTheme="minorHAnsi" w:hAnsiTheme="minorHAnsi"/>
          <w:sz w:val="20"/>
          <w:szCs w:val="20"/>
          <w:lang w:val="nl-NL"/>
        </w:rPr>
        <w:tab/>
        <w:t>5</w:t>
      </w:r>
      <w:r w:rsidR="00EF474E" w:rsidRPr="00C849BE">
        <w:rPr>
          <w:rFonts w:asciiTheme="minorHAnsi" w:hAnsiTheme="minorHAnsi"/>
          <w:sz w:val="20"/>
          <w:szCs w:val="20"/>
          <w:lang w:val="nl-NL"/>
        </w:rPr>
        <w:t>.</w:t>
      </w:r>
      <w:r w:rsidR="00092418" w:rsidRPr="00C849BE">
        <w:rPr>
          <w:rFonts w:asciiTheme="minorHAnsi" w:hAnsiTheme="minorHAnsi"/>
          <w:sz w:val="20"/>
          <w:szCs w:val="20"/>
          <w:lang w:val="nl-NL"/>
        </w:rPr>
        <w:t>402,9</w:t>
      </w:r>
    </w:p>
    <w:p w:rsidR="000F69C2" w:rsidRPr="00C849BE" w:rsidRDefault="000F69C2" w:rsidP="00402BC3">
      <w:pPr>
        <w:spacing w:line="360" w:lineRule="auto"/>
        <w:jc w:val="both"/>
        <w:rPr>
          <w:rFonts w:asciiTheme="minorHAnsi" w:hAnsiTheme="minorHAnsi"/>
          <w:sz w:val="20"/>
          <w:szCs w:val="20"/>
          <w:lang w:val="nl-NL"/>
        </w:rPr>
      </w:pPr>
      <w:r w:rsidRPr="00C849BE">
        <w:rPr>
          <w:rFonts w:asciiTheme="minorHAnsi" w:hAnsiTheme="minorHAnsi"/>
          <w:sz w:val="20"/>
          <w:szCs w:val="20"/>
          <w:lang w:val="nl-NL"/>
        </w:rPr>
        <w:tab/>
        <w:t>4</w:t>
      </w:r>
      <w:r w:rsidR="00092418" w:rsidRPr="00C849BE">
        <w:rPr>
          <w:rFonts w:asciiTheme="minorHAnsi" w:hAnsiTheme="minorHAnsi"/>
          <w:sz w:val="20"/>
          <w:szCs w:val="20"/>
          <w:lang w:val="nl-NL"/>
        </w:rPr>
        <w:tab/>
        <w:t>12,6</w:t>
      </w:r>
      <w:r w:rsidR="00092418" w:rsidRPr="00C849BE">
        <w:rPr>
          <w:rFonts w:asciiTheme="minorHAnsi" w:hAnsiTheme="minorHAnsi"/>
          <w:sz w:val="20"/>
          <w:szCs w:val="20"/>
          <w:lang w:val="nl-NL"/>
        </w:rPr>
        <w:tab/>
      </w:r>
      <w:r w:rsidR="00092418" w:rsidRPr="00C849BE">
        <w:rPr>
          <w:rFonts w:asciiTheme="minorHAnsi" w:hAnsiTheme="minorHAnsi"/>
          <w:sz w:val="20"/>
          <w:szCs w:val="20"/>
          <w:lang w:val="nl-NL"/>
        </w:rPr>
        <w:tab/>
      </w:r>
      <w:r w:rsidR="00092418" w:rsidRPr="00C849BE">
        <w:rPr>
          <w:rFonts w:asciiTheme="minorHAnsi" w:hAnsiTheme="minorHAnsi"/>
          <w:sz w:val="20"/>
          <w:szCs w:val="20"/>
          <w:lang w:val="nl-NL"/>
        </w:rPr>
        <w:tab/>
        <w:t>12,6</w:t>
      </w:r>
      <w:r w:rsidR="00092418" w:rsidRPr="00C849BE">
        <w:rPr>
          <w:rFonts w:asciiTheme="minorHAnsi" w:hAnsiTheme="minorHAnsi"/>
          <w:sz w:val="20"/>
          <w:szCs w:val="20"/>
          <w:lang w:val="nl-NL"/>
        </w:rPr>
        <w:tab/>
      </w:r>
      <w:r w:rsidR="00092418" w:rsidRPr="00C849BE">
        <w:rPr>
          <w:rFonts w:asciiTheme="minorHAnsi" w:hAnsiTheme="minorHAnsi"/>
          <w:sz w:val="20"/>
          <w:szCs w:val="20"/>
          <w:lang w:val="nl-NL"/>
        </w:rPr>
        <w:tab/>
        <w:t>117,7</w:t>
      </w:r>
      <w:r w:rsidR="00092418" w:rsidRPr="00C849BE">
        <w:rPr>
          <w:rFonts w:asciiTheme="minorHAnsi" w:hAnsiTheme="minorHAnsi"/>
          <w:sz w:val="20"/>
          <w:szCs w:val="20"/>
          <w:lang w:val="nl-NL"/>
        </w:rPr>
        <w:tab/>
      </w:r>
      <w:r w:rsidR="00092418" w:rsidRPr="00C849BE">
        <w:rPr>
          <w:rFonts w:asciiTheme="minorHAnsi" w:hAnsiTheme="minorHAnsi"/>
          <w:sz w:val="20"/>
          <w:szCs w:val="20"/>
          <w:lang w:val="nl-NL"/>
        </w:rPr>
        <w:tab/>
      </w:r>
      <w:r w:rsidR="00092418" w:rsidRPr="00C849BE">
        <w:rPr>
          <w:rFonts w:asciiTheme="minorHAnsi" w:hAnsiTheme="minorHAnsi"/>
          <w:sz w:val="20"/>
          <w:szCs w:val="20"/>
          <w:lang w:val="nl-NL"/>
        </w:rPr>
        <w:tab/>
        <w:t>97,8</w:t>
      </w:r>
    </w:p>
    <w:p w:rsidR="000F69C2" w:rsidRPr="00C849BE" w:rsidRDefault="000F69C2" w:rsidP="00402BC3">
      <w:pPr>
        <w:spacing w:line="360" w:lineRule="auto"/>
        <w:jc w:val="both"/>
        <w:rPr>
          <w:rFonts w:asciiTheme="minorHAnsi" w:hAnsiTheme="minorHAnsi"/>
          <w:sz w:val="20"/>
          <w:szCs w:val="20"/>
          <w:lang w:val="nl-NL"/>
        </w:rPr>
      </w:pPr>
      <w:r w:rsidRPr="00C849BE">
        <w:rPr>
          <w:rFonts w:asciiTheme="minorHAnsi" w:hAnsiTheme="minorHAnsi"/>
          <w:sz w:val="20"/>
          <w:szCs w:val="20"/>
          <w:lang w:val="nl-NL"/>
        </w:rPr>
        <w:tab/>
        <w:t>5</w:t>
      </w:r>
      <w:r w:rsidR="00092418" w:rsidRPr="00C849BE">
        <w:rPr>
          <w:rFonts w:asciiTheme="minorHAnsi" w:hAnsiTheme="minorHAnsi"/>
          <w:sz w:val="20"/>
          <w:szCs w:val="20"/>
          <w:lang w:val="nl-NL"/>
        </w:rPr>
        <w:tab/>
        <w:t>12,6</w:t>
      </w:r>
      <w:r w:rsidR="00092418" w:rsidRPr="00C849BE">
        <w:rPr>
          <w:rFonts w:asciiTheme="minorHAnsi" w:hAnsiTheme="minorHAnsi"/>
          <w:sz w:val="20"/>
          <w:szCs w:val="20"/>
          <w:lang w:val="nl-NL"/>
        </w:rPr>
        <w:tab/>
      </w:r>
      <w:r w:rsidR="00092418" w:rsidRPr="00C849BE">
        <w:rPr>
          <w:rFonts w:asciiTheme="minorHAnsi" w:hAnsiTheme="minorHAnsi"/>
          <w:sz w:val="20"/>
          <w:szCs w:val="20"/>
          <w:lang w:val="nl-NL"/>
        </w:rPr>
        <w:tab/>
      </w:r>
      <w:r w:rsidR="00092418" w:rsidRPr="00C849BE">
        <w:rPr>
          <w:rFonts w:asciiTheme="minorHAnsi" w:hAnsiTheme="minorHAnsi"/>
          <w:sz w:val="20"/>
          <w:szCs w:val="20"/>
          <w:lang w:val="nl-NL"/>
        </w:rPr>
        <w:tab/>
        <w:t>12,6</w:t>
      </w:r>
      <w:r w:rsidR="00092418" w:rsidRPr="00C849BE">
        <w:rPr>
          <w:rFonts w:asciiTheme="minorHAnsi" w:hAnsiTheme="minorHAnsi"/>
          <w:sz w:val="20"/>
          <w:szCs w:val="20"/>
          <w:lang w:val="nl-NL"/>
        </w:rPr>
        <w:tab/>
      </w:r>
      <w:r w:rsidR="00092418" w:rsidRPr="00C849BE">
        <w:rPr>
          <w:rFonts w:asciiTheme="minorHAnsi" w:hAnsiTheme="minorHAnsi"/>
          <w:sz w:val="20"/>
          <w:szCs w:val="20"/>
          <w:lang w:val="nl-NL"/>
        </w:rPr>
        <w:tab/>
        <w:t>861,7</w:t>
      </w:r>
      <w:r w:rsidR="00092418" w:rsidRPr="00C849BE">
        <w:rPr>
          <w:rFonts w:asciiTheme="minorHAnsi" w:hAnsiTheme="minorHAnsi"/>
          <w:sz w:val="20"/>
          <w:szCs w:val="20"/>
          <w:lang w:val="nl-NL"/>
        </w:rPr>
        <w:tab/>
      </w:r>
      <w:r w:rsidR="00092418" w:rsidRPr="00C849BE">
        <w:rPr>
          <w:rFonts w:asciiTheme="minorHAnsi" w:hAnsiTheme="minorHAnsi"/>
          <w:sz w:val="20"/>
          <w:szCs w:val="20"/>
          <w:lang w:val="nl-NL"/>
        </w:rPr>
        <w:tab/>
      </w:r>
      <w:r w:rsidR="00092418" w:rsidRPr="00C849BE">
        <w:rPr>
          <w:rFonts w:asciiTheme="minorHAnsi" w:hAnsiTheme="minorHAnsi"/>
          <w:sz w:val="20"/>
          <w:szCs w:val="20"/>
          <w:lang w:val="nl-NL"/>
        </w:rPr>
        <w:tab/>
        <w:t>758,6</w:t>
      </w:r>
    </w:p>
    <w:p w:rsidR="000F69C2" w:rsidRPr="00C849BE" w:rsidRDefault="000F69C2" w:rsidP="00402BC3">
      <w:pPr>
        <w:spacing w:line="360" w:lineRule="auto"/>
        <w:jc w:val="both"/>
        <w:rPr>
          <w:rFonts w:asciiTheme="minorHAnsi" w:hAnsiTheme="minorHAnsi"/>
          <w:sz w:val="20"/>
          <w:szCs w:val="20"/>
          <w:lang w:val="nl-NL"/>
        </w:rPr>
      </w:pPr>
      <w:r w:rsidRPr="00C849BE">
        <w:rPr>
          <w:rFonts w:asciiTheme="minorHAnsi" w:hAnsiTheme="minorHAnsi"/>
          <w:sz w:val="20"/>
          <w:szCs w:val="20"/>
          <w:lang w:val="nl-NL"/>
        </w:rPr>
        <w:tab/>
        <w:t>6</w:t>
      </w:r>
      <w:r w:rsidR="00092418" w:rsidRPr="00C849BE">
        <w:rPr>
          <w:rFonts w:asciiTheme="minorHAnsi" w:hAnsiTheme="minorHAnsi"/>
          <w:sz w:val="20"/>
          <w:szCs w:val="20"/>
          <w:lang w:val="nl-NL"/>
        </w:rPr>
        <w:tab/>
        <w:t>12,8</w:t>
      </w:r>
      <w:r w:rsidR="00092418" w:rsidRPr="00C849BE">
        <w:rPr>
          <w:rFonts w:asciiTheme="minorHAnsi" w:hAnsiTheme="minorHAnsi"/>
          <w:sz w:val="20"/>
          <w:szCs w:val="20"/>
          <w:lang w:val="nl-NL"/>
        </w:rPr>
        <w:tab/>
      </w:r>
      <w:r w:rsidR="00092418" w:rsidRPr="00C849BE">
        <w:rPr>
          <w:rFonts w:asciiTheme="minorHAnsi" w:hAnsiTheme="minorHAnsi"/>
          <w:sz w:val="20"/>
          <w:szCs w:val="20"/>
          <w:lang w:val="nl-NL"/>
        </w:rPr>
        <w:tab/>
      </w:r>
      <w:r w:rsidR="00092418" w:rsidRPr="00C849BE">
        <w:rPr>
          <w:rFonts w:asciiTheme="minorHAnsi" w:hAnsiTheme="minorHAnsi"/>
          <w:sz w:val="20"/>
          <w:szCs w:val="20"/>
          <w:lang w:val="nl-NL"/>
        </w:rPr>
        <w:tab/>
        <w:t>12,8</w:t>
      </w:r>
      <w:r w:rsidR="00092418" w:rsidRPr="00C849BE">
        <w:rPr>
          <w:rFonts w:asciiTheme="minorHAnsi" w:hAnsiTheme="minorHAnsi"/>
          <w:sz w:val="20"/>
          <w:szCs w:val="20"/>
          <w:lang w:val="nl-NL"/>
        </w:rPr>
        <w:tab/>
      </w:r>
      <w:r w:rsidR="00092418" w:rsidRPr="00C849BE">
        <w:rPr>
          <w:rFonts w:asciiTheme="minorHAnsi" w:hAnsiTheme="minorHAnsi"/>
          <w:sz w:val="20"/>
          <w:szCs w:val="20"/>
          <w:lang w:val="nl-NL"/>
        </w:rPr>
        <w:tab/>
        <w:t>13</w:t>
      </w:r>
      <w:r w:rsidR="00EF474E" w:rsidRPr="00C849BE">
        <w:rPr>
          <w:rFonts w:asciiTheme="minorHAnsi" w:hAnsiTheme="minorHAnsi"/>
          <w:sz w:val="20"/>
          <w:szCs w:val="20"/>
          <w:lang w:val="nl-NL"/>
        </w:rPr>
        <w:t>.</w:t>
      </w:r>
      <w:r w:rsidR="00092418" w:rsidRPr="00C849BE">
        <w:rPr>
          <w:rFonts w:asciiTheme="minorHAnsi" w:hAnsiTheme="minorHAnsi"/>
          <w:sz w:val="20"/>
          <w:szCs w:val="20"/>
          <w:lang w:val="nl-NL"/>
        </w:rPr>
        <w:t>881,8</w:t>
      </w:r>
      <w:r w:rsidR="00092418" w:rsidRPr="00C849BE">
        <w:rPr>
          <w:rFonts w:asciiTheme="minorHAnsi" w:hAnsiTheme="minorHAnsi"/>
          <w:sz w:val="20"/>
          <w:szCs w:val="20"/>
          <w:lang w:val="nl-NL"/>
        </w:rPr>
        <w:tab/>
      </w:r>
      <w:r w:rsidR="00092418" w:rsidRPr="00C849BE">
        <w:rPr>
          <w:rFonts w:asciiTheme="minorHAnsi" w:hAnsiTheme="minorHAnsi"/>
          <w:sz w:val="20"/>
          <w:szCs w:val="20"/>
          <w:lang w:val="nl-NL"/>
        </w:rPr>
        <w:tab/>
        <w:t>6</w:t>
      </w:r>
      <w:r w:rsidR="00EF474E" w:rsidRPr="00C849BE">
        <w:rPr>
          <w:rFonts w:asciiTheme="minorHAnsi" w:hAnsiTheme="minorHAnsi"/>
          <w:sz w:val="20"/>
          <w:szCs w:val="20"/>
          <w:lang w:val="nl-NL"/>
        </w:rPr>
        <w:t>.</w:t>
      </w:r>
      <w:r w:rsidR="00092418" w:rsidRPr="00C849BE">
        <w:rPr>
          <w:rFonts w:asciiTheme="minorHAnsi" w:hAnsiTheme="minorHAnsi"/>
          <w:sz w:val="20"/>
          <w:szCs w:val="20"/>
          <w:lang w:val="nl-NL"/>
        </w:rPr>
        <w:t>123,4</w:t>
      </w:r>
    </w:p>
    <w:p w:rsidR="000F69C2" w:rsidRPr="00C849BE" w:rsidRDefault="000F69C2" w:rsidP="00402BC3">
      <w:pPr>
        <w:spacing w:line="360" w:lineRule="auto"/>
        <w:jc w:val="both"/>
        <w:rPr>
          <w:rFonts w:asciiTheme="minorHAnsi" w:hAnsiTheme="minorHAnsi"/>
          <w:sz w:val="20"/>
          <w:szCs w:val="20"/>
          <w:lang w:val="nl-NL"/>
        </w:rPr>
      </w:pPr>
      <w:r w:rsidRPr="00C849BE">
        <w:rPr>
          <w:rFonts w:asciiTheme="minorHAnsi" w:hAnsiTheme="minorHAnsi"/>
          <w:sz w:val="20"/>
          <w:szCs w:val="20"/>
          <w:lang w:val="nl-NL"/>
        </w:rPr>
        <w:tab/>
        <w:t>7</w:t>
      </w:r>
      <w:r w:rsidRPr="00C849BE">
        <w:rPr>
          <w:rFonts w:asciiTheme="minorHAnsi" w:hAnsiTheme="minorHAnsi"/>
          <w:sz w:val="20"/>
          <w:szCs w:val="20"/>
          <w:lang w:val="nl-NL"/>
        </w:rPr>
        <w:tab/>
      </w:r>
      <w:r w:rsidR="00092418" w:rsidRPr="00C849BE">
        <w:rPr>
          <w:rFonts w:asciiTheme="minorHAnsi" w:hAnsiTheme="minorHAnsi"/>
          <w:sz w:val="20"/>
          <w:szCs w:val="20"/>
          <w:lang w:val="nl-NL"/>
        </w:rPr>
        <w:t>17,4</w:t>
      </w:r>
      <w:r w:rsidR="00092418" w:rsidRPr="00C849BE">
        <w:rPr>
          <w:rFonts w:asciiTheme="minorHAnsi" w:hAnsiTheme="minorHAnsi"/>
          <w:sz w:val="20"/>
          <w:szCs w:val="20"/>
          <w:lang w:val="nl-NL"/>
        </w:rPr>
        <w:tab/>
      </w:r>
      <w:r w:rsidR="00092418" w:rsidRPr="00C849BE">
        <w:rPr>
          <w:rFonts w:asciiTheme="minorHAnsi" w:hAnsiTheme="minorHAnsi"/>
          <w:sz w:val="20"/>
          <w:szCs w:val="20"/>
          <w:lang w:val="nl-NL"/>
        </w:rPr>
        <w:tab/>
      </w:r>
      <w:r w:rsidR="00092418" w:rsidRPr="00C849BE">
        <w:rPr>
          <w:rFonts w:asciiTheme="minorHAnsi" w:hAnsiTheme="minorHAnsi"/>
          <w:sz w:val="20"/>
          <w:szCs w:val="20"/>
          <w:lang w:val="nl-NL"/>
        </w:rPr>
        <w:tab/>
        <w:t>17,3</w:t>
      </w:r>
      <w:r w:rsidR="00092418" w:rsidRPr="00C849BE">
        <w:rPr>
          <w:rFonts w:asciiTheme="minorHAnsi" w:hAnsiTheme="minorHAnsi"/>
          <w:sz w:val="20"/>
          <w:szCs w:val="20"/>
          <w:lang w:val="nl-NL"/>
        </w:rPr>
        <w:tab/>
      </w:r>
      <w:r w:rsidR="00092418" w:rsidRPr="00C849BE">
        <w:rPr>
          <w:rFonts w:asciiTheme="minorHAnsi" w:hAnsiTheme="minorHAnsi"/>
          <w:sz w:val="20"/>
          <w:szCs w:val="20"/>
          <w:lang w:val="nl-NL"/>
        </w:rPr>
        <w:tab/>
        <w:t>135,4</w:t>
      </w:r>
      <w:r w:rsidR="00092418" w:rsidRPr="00C849BE">
        <w:rPr>
          <w:rFonts w:asciiTheme="minorHAnsi" w:hAnsiTheme="minorHAnsi"/>
          <w:sz w:val="20"/>
          <w:szCs w:val="20"/>
          <w:lang w:val="nl-NL"/>
        </w:rPr>
        <w:tab/>
      </w:r>
      <w:r w:rsidR="00092418" w:rsidRPr="00C849BE">
        <w:rPr>
          <w:rFonts w:asciiTheme="minorHAnsi" w:hAnsiTheme="minorHAnsi"/>
          <w:sz w:val="20"/>
          <w:szCs w:val="20"/>
          <w:lang w:val="nl-NL"/>
        </w:rPr>
        <w:tab/>
      </w:r>
      <w:r w:rsidR="00092418" w:rsidRPr="00C849BE">
        <w:rPr>
          <w:rFonts w:asciiTheme="minorHAnsi" w:hAnsiTheme="minorHAnsi"/>
          <w:sz w:val="20"/>
          <w:szCs w:val="20"/>
          <w:lang w:val="nl-NL"/>
        </w:rPr>
        <w:tab/>
        <w:t>113,0</w:t>
      </w:r>
    </w:p>
    <w:p w:rsidR="000F69C2" w:rsidRPr="00C849BE" w:rsidRDefault="000F69C2" w:rsidP="00402BC3">
      <w:pPr>
        <w:spacing w:line="360" w:lineRule="auto"/>
        <w:jc w:val="both"/>
        <w:rPr>
          <w:rFonts w:asciiTheme="minorHAnsi" w:hAnsiTheme="minorHAnsi"/>
          <w:sz w:val="20"/>
          <w:szCs w:val="20"/>
          <w:lang w:val="nl-NL"/>
        </w:rPr>
      </w:pPr>
      <w:r w:rsidRPr="00C849BE">
        <w:rPr>
          <w:rFonts w:asciiTheme="minorHAnsi" w:hAnsiTheme="minorHAnsi"/>
          <w:sz w:val="20"/>
          <w:szCs w:val="20"/>
          <w:lang w:val="nl-NL"/>
        </w:rPr>
        <w:tab/>
        <w:t>8</w:t>
      </w:r>
      <w:r w:rsidR="00092418" w:rsidRPr="00C849BE">
        <w:rPr>
          <w:rFonts w:asciiTheme="minorHAnsi" w:hAnsiTheme="minorHAnsi"/>
          <w:sz w:val="20"/>
          <w:szCs w:val="20"/>
          <w:lang w:val="nl-NL"/>
        </w:rPr>
        <w:tab/>
        <w:t>17,4</w:t>
      </w:r>
      <w:r w:rsidR="00092418" w:rsidRPr="00C849BE">
        <w:rPr>
          <w:rFonts w:asciiTheme="minorHAnsi" w:hAnsiTheme="minorHAnsi"/>
          <w:sz w:val="20"/>
          <w:szCs w:val="20"/>
          <w:lang w:val="nl-NL"/>
        </w:rPr>
        <w:tab/>
      </w:r>
      <w:r w:rsidR="00092418" w:rsidRPr="00C849BE">
        <w:rPr>
          <w:rFonts w:asciiTheme="minorHAnsi" w:hAnsiTheme="minorHAnsi"/>
          <w:sz w:val="20"/>
          <w:szCs w:val="20"/>
          <w:lang w:val="nl-NL"/>
        </w:rPr>
        <w:tab/>
      </w:r>
      <w:r w:rsidR="00092418" w:rsidRPr="00C849BE">
        <w:rPr>
          <w:rFonts w:asciiTheme="minorHAnsi" w:hAnsiTheme="minorHAnsi"/>
          <w:sz w:val="20"/>
          <w:szCs w:val="20"/>
          <w:lang w:val="nl-NL"/>
        </w:rPr>
        <w:tab/>
        <w:t>17,2</w:t>
      </w:r>
      <w:r w:rsidR="00092418" w:rsidRPr="00C849BE">
        <w:rPr>
          <w:rFonts w:asciiTheme="minorHAnsi" w:hAnsiTheme="minorHAnsi"/>
          <w:sz w:val="20"/>
          <w:szCs w:val="20"/>
          <w:lang w:val="nl-NL"/>
        </w:rPr>
        <w:tab/>
      </w:r>
      <w:r w:rsidR="00092418" w:rsidRPr="00C849BE">
        <w:rPr>
          <w:rFonts w:asciiTheme="minorHAnsi" w:hAnsiTheme="minorHAnsi"/>
          <w:sz w:val="20"/>
          <w:szCs w:val="20"/>
          <w:lang w:val="nl-NL"/>
        </w:rPr>
        <w:tab/>
        <w:t>991,7</w:t>
      </w:r>
      <w:r w:rsidR="00092418" w:rsidRPr="00C849BE">
        <w:rPr>
          <w:rFonts w:asciiTheme="minorHAnsi" w:hAnsiTheme="minorHAnsi"/>
          <w:sz w:val="20"/>
          <w:szCs w:val="20"/>
          <w:lang w:val="nl-NL"/>
        </w:rPr>
        <w:tab/>
      </w:r>
      <w:r w:rsidR="00092418" w:rsidRPr="00C849BE">
        <w:rPr>
          <w:rFonts w:asciiTheme="minorHAnsi" w:hAnsiTheme="minorHAnsi"/>
          <w:sz w:val="20"/>
          <w:szCs w:val="20"/>
          <w:lang w:val="nl-NL"/>
        </w:rPr>
        <w:tab/>
      </w:r>
      <w:r w:rsidR="00092418" w:rsidRPr="00C849BE">
        <w:rPr>
          <w:rFonts w:asciiTheme="minorHAnsi" w:hAnsiTheme="minorHAnsi"/>
          <w:sz w:val="20"/>
          <w:szCs w:val="20"/>
          <w:lang w:val="nl-NL"/>
        </w:rPr>
        <w:tab/>
        <w:t>892,9</w:t>
      </w:r>
    </w:p>
    <w:p w:rsidR="000F69C2" w:rsidRPr="00C849BE" w:rsidRDefault="000F69C2" w:rsidP="00402BC3">
      <w:pPr>
        <w:spacing w:line="360" w:lineRule="auto"/>
        <w:jc w:val="both"/>
        <w:rPr>
          <w:rFonts w:asciiTheme="minorHAnsi" w:hAnsiTheme="minorHAnsi"/>
          <w:sz w:val="20"/>
          <w:szCs w:val="20"/>
          <w:lang w:val="nl-NL"/>
        </w:rPr>
      </w:pPr>
      <w:r w:rsidRPr="00C849BE">
        <w:rPr>
          <w:rFonts w:asciiTheme="minorHAnsi" w:hAnsiTheme="minorHAnsi"/>
          <w:sz w:val="20"/>
          <w:szCs w:val="20"/>
          <w:lang w:val="nl-NL"/>
        </w:rPr>
        <w:tab/>
        <w:t>9</w:t>
      </w:r>
      <w:r w:rsidR="00092418" w:rsidRPr="00C849BE">
        <w:rPr>
          <w:rFonts w:asciiTheme="minorHAnsi" w:hAnsiTheme="minorHAnsi"/>
          <w:sz w:val="20"/>
          <w:szCs w:val="20"/>
          <w:lang w:val="nl-NL"/>
        </w:rPr>
        <w:tab/>
        <w:t>17,4</w:t>
      </w:r>
      <w:r w:rsidR="00092418" w:rsidRPr="00C849BE">
        <w:rPr>
          <w:rFonts w:asciiTheme="minorHAnsi" w:hAnsiTheme="minorHAnsi"/>
          <w:sz w:val="20"/>
          <w:szCs w:val="20"/>
          <w:lang w:val="nl-NL"/>
        </w:rPr>
        <w:tab/>
      </w:r>
      <w:r w:rsidR="00092418" w:rsidRPr="00C849BE">
        <w:rPr>
          <w:rFonts w:asciiTheme="minorHAnsi" w:hAnsiTheme="minorHAnsi"/>
          <w:sz w:val="20"/>
          <w:szCs w:val="20"/>
          <w:lang w:val="nl-NL"/>
        </w:rPr>
        <w:tab/>
      </w:r>
      <w:r w:rsidR="00092418" w:rsidRPr="00C849BE">
        <w:rPr>
          <w:rFonts w:asciiTheme="minorHAnsi" w:hAnsiTheme="minorHAnsi"/>
          <w:sz w:val="20"/>
          <w:szCs w:val="20"/>
          <w:lang w:val="nl-NL"/>
        </w:rPr>
        <w:tab/>
        <w:t>17,4</w:t>
      </w:r>
      <w:r w:rsidR="00092418" w:rsidRPr="00C849BE">
        <w:rPr>
          <w:rFonts w:asciiTheme="minorHAnsi" w:hAnsiTheme="minorHAnsi"/>
          <w:sz w:val="20"/>
          <w:szCs w:val="20"/>
          <w:lang w:val="nl-NL"/>
        </w:rPr>
        <w:tab/>
      </w:r>
      <w:r w:rsidR="00092418" w:rsidRPr="00C849BE">
        <w:rPr>
          <w:rFonts w:asciiTheme="minorHAnsi" w:hAnsiTheme="minorHAnsi"/>
          <w:sz w:val="20"/>
          <w:szCs w:val="20"/>
          <w:lang w:val="nl-NL"/>
        </w:rPr>
        <w:tab/>
        <w:t>13</w:t>
      </w:r>
      <w:r w:rsidR="00EF474E" w:rsidRPr="00C849BE">
        <w:rPr>
          <w:rFonts w:asciiTheme="minorHAnsi" w:hAnsiTheme="minorHAnsi"/>
          <w:sz w:val="20"/>
          <w:szCs w:val="20"/>
          <w:lang w:val="nl-NL"/>
        </w:rPr>
        <w:t>.</w:t>
      </w:r>
      <w:r w:rsidR="00092418" w:rsidRPr="00C849BE">
        <w:rPr>
          <w:rFonts w:asciiTheme="minorHAnsi" w:hAnsiTheme="minorHAnsi"/>
          <w:sz w:val="20"/>
          <w:szCs w:val="20"/>
          <w:lang w:val="nl-NL"/>
        </w:rPr>
        <w:t>635,7</w:t>
      </w:r>
      <w:r w:rsidR="00092418" w:rsidRPr="00C849BE">
        <w:rPr>
          <w:rFonts w:asciiTheme="minorHAnsi" w:hAnsiTheme="minorHAnsi"/>
          <w:sz w:val="20"/>
          <w:szCs w:val="20"/>
          <w:lang w:val="nl-NL"/>
        </w:rPr>
        <w:tab/>
      </w:r>
      <w:r w:rsidR="00092418" w:rsidRPr="00C849BE">
        <w:rPr>
          <w:rFonts w:asciiTheme="minorHAnsi" w:hAnsiTheme="minorHAnsi"/>
          <w:sz w:val="20"/>
          <w:szCs w:val="20"/>
          <w:lang w:val="nl-NL"/>
        </w:rPr>
        <w:tab/>
        <w:t>6</w:t>
      </w:r>
      <w:r w:rsidR="00EF474E" w:rsidRPr="00C849BE">
        <w:rPr>
          <w:rFonts w:asciiTheme="minorHAnsi" w:hAnsiTheme="minorHAnsi"/>
          <w:sz w:val="20"/>
          <w:szCs w:val="20"/>
          <w:lang w:val="nl-NL"/>
        </w:rPr>
        <w:t>.</w:t>
      </w:r>
      <w:r w:rsidR="00092418" w:rsidRPr="00C849BE">
        <w:rPr>
          <w:rFonts w:asciiTheme="minorHAnsi" w:hAnsiTheme="minorHAnsi"/>
          <w:sz w:val="20"/>
          <w:szCs w:val="20"/>
          <w:lang w:val="nl-NL"/>
        </w:rPr>
        <w:t>500,9</w:t>
      </w:r>
    </w:p>
    <w:p w:rsidR="000F69C2" w:rsidRPr="00C849BE" w:rsidRDefault="000F69C2" w:rsidP="00402BC3">
      <w:pPr>
        <w:spacing w:line="360" w:lineRule="auto"/>
        <w:jc w:val="both"/>
        <w:rPr>
          <w:rFonts w:asciiTheme="minorHAnsi" w:hAnsiTheme="minorHAnsi"/>
          <w:sz w:val="20"/>
          <w:szCs w:val="20"/>
          <w:lang w:val="nl-NL"/>
        </w:rPr>
      </w:pPr>
      <w:r w:rsidRPr="00C849BE">
        <w:rPr>
          <w:rFonts w:asciiTheme="minorHAnsi" w:hAnsiTheme="minorHAnsi"/>
          <w:sz w:val="20"/>
          <w:szCs w:val="20"/>
          <w:lang w:val="nl-NL"/>
        </w:rPr>
        <w:tab/>
        <w:t>10</w:t>
      </w:r>
      <w:r w:rsidR="00092418" w:rsidRPr="00C849BE">
        <w:rPr>
          <w:rFonts w:asciiTheme="minorHAnsi" w:hAnsiTheme="minorHAnsi"/>
          <w:sz w:val="20"/>
          <w:szCs w:val="20"/>
          <w:lang w:val="nl-NL"/>
        </w:rPr>
        <w:tab/>
        <w:t>26,4</w:t>
      </w:r>
      <w:r w:rsidR="00092418" w:rsidRPr="00C849BE">
        <w:rPr>
          <w:rFonts w:asciiTheme="minorHAnsi" w:hAnsiTheme="minorHAnsi"/>
          <w:sz w:val="20"/>
          <w:szCs w:val="20"/>
          <w:lang w:val="nl-NL"/>
        </w:rPr>
        <w:tab/>
      </w:r>
      <w:r w:rsidR="00092418" w:rsidRPr="00C849BE">
        <w:rPr>
          <w:rFonts w:asciiTheme="minorHAnsi" w:hAnsiTheme="minorHAnsi"/>
          <w:sz w:val="20"/>
          <w:szCs w:val="20"/>
          <w:lang w:val="nl-NL"/>
        </w:rPr>
        <w:tab/>
      </w:r>
      <w:r w:rsidR="00092418" w:rsidRPr="00C849BE">
        <w:rPr>
          <w:rFonts w:asciiTheme="minorHAnsi" w:hAnsiTheme="minorHAnsi"/>
          <w:sz w:val="20"/>
          <w:szCs w:val="20"/>
          <w:lang w:val="nl-NL"/>
        </w:rPr>
        <w:tab/>
        <w:t>25,8</w:t>
      </w:r>
      <w:r w:rsidR="00092418" w:rsidRPr="00C849BE">
        <w:rPr>
          <w:rFonts w:asciiTheme="minorHAnsi" w:hAnsiTheme="minorHAnsi"/>
          <w:sz w:val="20"/>
          <w:szCs w:val="20"/>
          <w:lang w:val="nl-NL"/>
        </w:rPr>
        <w:tab/>
      </w:r>
      <w:r w:rsidR="00092418" w:rsidRPr="00C849BE">
        <w:rPr>
          <w:rFonts w:asciiTheme="minorHAnsi" w:hAnsiTheme="minorHAnsi"/>
          <w:sz w:val="20"/>
          <w:szCs w:val="20"/>
          <w:lang w:val="nl-NL"/>
        </w:rPr>
        <w:tab/>
        <w:t>105,5</w:t>
      </w:r>
      <w:r w:rsidR="00092418" w:rsidRPr="00C849BE">
        <w:rPr>
          <w:rFonts w:asciiTheme="minorHAnsi" w:hAnsiTheme="minorHAnsi"/>
          <w:sz w:val="20"/>
          <w:szCs w:val="20"/>
          <w:lang w:val="nl-NL"/>
        </w:rPr>
        <w:tab/>
      </w:r>
      <w:r w:rsidR="00092418" w:rsidRPr="00C849BE">
        <w:rPr>
          <w:rFonts w:asciiTheme="minorHAnsi" w:hAnsiTheme="minorHAnsi"/>
          <w:sz w:val="20"/>
          <w:szCs w:val="20"/>
          <w:lang w:val="nl-NL"/>
        </w:rPr>
        <w:tab/>
      </w:r>
      <w:r w:rsidR="00092418" w:rsidRPr="00C849BE">
        <w:rPr>
          <w:rFonts w:asciiTheme="minorHAnsi" w:hAnsiTheme="minorHAnsi"/>
          <w:sz w:val="20"/>
          <w:szCs w:val="20"/>
          <w:lang w:val="nl-NL"/>
        </w:rPr>
        <w:tab/>
        <w:t>92,9</w:t>
      </w:r>
    </w:p>
    <w:p w:rsidR="000F69C2" w:rsidRPr="00C849BE" w:rsidRDefault="000F69C2" w:rsidP="00402BC3">
      <w:pPr>
        <w:spacing w:line="360" w:lineRule="auto"/>
        <w:jc w:val="both"/>
        <w:rPr>
          <w:rFonts w:asciiTheme="minorHAnsi" w:hAnsiTheme="minorHAnsi"/>
          <w:sz w:val="20"/>
          <w:szCs w:val="20"/>
          <w:lang w:val="nl-NL"/>
        </w:rPr>
      </w:pPr>
      <w:r w:rsidRPr="00C849BE">
        <w:rPr>
          <w:rFonts w:asciiTheme="minorHAnsi" w:hAnsiTheme="minorHAnsi"/>
          <w:sz w:val="20"/>
          <w:szCs w:val="20"/>
          <w:lang w:val="nl-NL"/>
        </w:rPr>
        <w:tab/>
        <w:t>11</w:t>
      </w:r>
      <w:r w:rsidR="00092418" w:rsidRPr="00C849BE">
        <w:rPr>
          <w:rFonts w:asciiTheme="minorHAnsi" w:hAnsiTheme="minorHAnsi"/>
          <w:sz w:val="20"/>
          <w:szCs w:val="20"/>
          <w:lang w:val="nl-NL"/>
        </w:rPr>
        <w:tab/>
      </w:r>
      <w:r w:rsidR="00DB3480" w:rsidRPr="00C849BE">
        <w:rPr>
          <w:rFonts w:asciiTheme="minorHAnsi" w:hAnsiTheme="minorHAnsi"/>
          <w:sz w:val="20"/>
          <w:szCs w:val="20"/>
          <w:lang w:val="nl-NL"/>
        </w:rPr>
        <w:t>26,2</w:t>
      </w:r>
      <w:r w:rsidR="00DB3480" w:rsidRPr="00C849BE">
        <w:rPr>
          <w:rFonts w:asciiTheme="minorHAnsi" w:hAnsiTheme="minorHAnsi"/>
          <w:sz w:val="20"/>
          <w:szCs w:val="20"/>
          <w:lang w:val="nl-NL"/>
        </w:rPr>
        <w:tab/>
      </w:r>
      <w:r w:rsidR="00DB3480" w:rsidRPr="00C849BE">
        <w:rPr>
          <w:rFonts w:asciiTheme="minorHAnsi" w:hAnsiTheme="minorHAnsi"/>
          <w:sz w:val="20"/>
          <w:szCs w:val="20"/>
          <w:lang w:val="nl-NL"/>
        </w:rPr>
        <w:tab/>
      </w:r>
      <w:r w:rsidR="00DB3480" w:rsidRPr="00C849BE">
        <w:rPr>
          <w:rFonts w:asciiTheme="minorHAnsi" w:hAnsiTheme="minorHAnsi"/>
          <w:sz w:val="20"/>
          <w:szCs w:val="20"/>
          <w:lang w:val="nl-NL"/>
        </w:rPr>
        <w:tab/>
        <w:t>25,5</w:t>
      </w:r>
      <w:r w:rsidR="00DB3480" w:rsidRPr="00C849BE">
        <w:rPr>
          <w:rFonts w:asciiTheme="minorHAnsi" w:hAnsiTheme="minorHAnsi"/>
          <w:sz w:val="20"/>
          <w:szCs w:val="20"/>
          <w:lang w:val="nl-NL"/>
        </w:rPr>
        <w:tab/>
      </w:r>
      <w:r w:rsidR="00DB3480" w:rsidRPr="00C849BE">
        <w:rPr>
          <w:rFonts w:asciiTheme="minorHAnsi" w:hAnsiTheme="minorHAnsi"/>
          <w:sz w:val="20"/>
          <w:szCs w:val="20"/>
          <w:lang w:val="nl-NL"/>
        </w:rPr>
        <w:tab/>
        <w:t>721,0</w:t>
      </w:r>
      <w:r w:rsidR="00DB3480" w:rsidRPr="00C849BE">
        <w:rPr>
          <w:rFonts w:asciiTheme="minorHAnsi" w:hAnsiTheme="minorHAnsi"/>
          <w:sz w:val="20"/>
          <w:szCs w:val="20"/>
          <w:lang w:val="nl-NL"/>
        </w:rPr>
        <w:tab/>
      </w:r>
      <w:r w:rsidR="00DB3480" w:rsidRPr="00C849BE">
        <w:rPr>
          <w:rFonts w:asciiTheme="minorHAnsi" w:hAnsiTheme="minorHAnsi"/>
          <w:sz w:val="20"/>
          <w:szCs w:val="20"/>
          <w:lang w:val="nl-NL"/>
        </w:rPr>
        <w:tab/>
      </w:r>
      <w:r w:rsidR="00DB3480" w:rsidRPr="00C849BE">
        <w:rPr>
          <w:rFonts w:asciiTheme="minorHAnsi" w:hAnsiTheme="minorHAnsi"/>
          <w:sz w:val="20"/>
          <w:szCs w:val="20"/>
          <w:lang w:val="nl-NL"/>
        </w:rPr>
        <w:tab/>
        <w:t>634,1</w:t>
      </w:r>
      <w:r w:rsidR="00092418" w:rsidRPr="00C849BE">
        <w:rPr>
          <w:rFonts w:asciiTheme="minorHAnsi" w:hAnsiTheme="minorHAnsi"/>
          <w:sz w:val="20"/>
          <w:szCs w:val="20"/>
          <w:lang w:val="nl-NL"/>
        </w:rPr>
        <w:tab/>
      </w:r>
    </w:p>
    <w:p w:rsidR="000F69C2" w:rsidRPr="00C849BE" w:rsidRDefault="000F69C2" w:rsidP="00402BC3">
      <w:pPr>
        <w:spacing w:line="360" w:lineRule="auto"/>
        <w:jc w:val="both"/>
        <w:rPr>
          <w:rFonts w:asciiTheme="minorHAnsi" w:hAnsiTheme="minorHAnsi"/>
          <w:sz w:val="20"/>
          <w:szCs w:val="20"/>
          <w:lang w:val="nl-NL"/>
        </w:rPr>
      </w:pPr>
      <w:r w:rsidRPr="00C849BE">
        <w:rPr>
          <w:rFonts w:asciiTheme="minorHAnsi" w:hAnsiTheme="minorHAnsi"/>
          <w:sz w:val="20"/>
          <w:szCs w:val="20"/>
          <w:lang w:val="nl-NL"/>
        </w:rPr>
        <w:tab/>
        <w:t>12</w:t>
      </w:r>
      <w:r w:rsidR="00DB3480" w:rsidRPr="00C849BE">
        <w:rPr>
          <w:rFonts w:asciiTheme="minorHAnsi" w:hAnsiTheme="minorHAnsi"/>
          <w:sz w:val="20"/>
          <w:szCs w:val="20"/>
          <w:lang w:val="nl-NL"/>
        </w:rPr>
        <w:tab/>
        <w:t>25,8</w:t>
      </w:r>
      <w:r w:rsidR="00DB3480" w:rsidRPr="00C849BE">
        <w:rPr>
          <w:rFonts w:asciiTheme="minorHAnsi" w:hAnsiTheme="minorHAnsi"/>
          <w:sz w:val="20"/>
          <w:szCs w:val="20"/>
          <w:lang w:val="nl-NL"/>
        </w:rPr>
        <w:tab/>
      </w:r>
      <w:r w:rsidR="00DB3480" w:rsidRPr="00C849BE">
        <w:rPr>
          <w:rFonts w:asciiTheme="minorHAnsi" w:hAnsiTheme="minorHAnsi"/>
          <w:sz w:val="20"/>
          <w:szCs w:val="20"/>
          <w:lang w:val="nl-NL"/>
        </w:rPr>
        <w:tab/>
      </w:r>
      <w:r w:rsidR="00DB3480" w:rsidRPr="00C849BE">
        <w:rPr>
          <w:rFonts w:asciiTheme="minorHAnsi" w:hAnsiTheme="minorHAnsi"/>
          <w:sz w:val="20"/>
          <w:szCs w:val="20"/>
          <w:lang w:val="nl-NL"/>
        </w:rPr>
        <w:tab/>
        <w:t>25,1</w:t>
      </w:r>
      <w:r w:rsidR="00DB3480" w:rsidRPr="00C849BE">
        <w:rPr>
          <w:rFonts w:asciiTheme="minorHAnsi" w:hAnsiTheme="minorHAnsi"/>
          <w:sz w:val="20"/>
          <w:szCs w:val="20"/>
          <w:lang w:val="nl-NL"/>
        </w:rPr>
        <w:tab/>
      </w:r>
      <w:r w:rsidR="00DB3480" w:rsidRPr="00C849BE">
        <w:rPr>
          <w:rFonts w:asciiTheme="minorHAnsi" w:hAnsiTheme="minorHAnsi"/>
          <w:sz w:val="20"/>
          <w:szCs w:val="20"/>
          <w:lang w:val="nl-NL"/>
        </w:rPr>
        <w:tab/>
        <w:t>12.912,7</w:t>
      </w:r>
      <w:r w:rsidR="00DB3480" w:rsidRPr="00C849BE">
        <w:rPr>
          <w:rFonts w:asciiTheme="minorHAnsi" w:hAnsiTheme="minorHAnsi"/>
          <w:sz w:val="20"/>
          <w:szCs w:val="20"/>
          <w:lang w:val="nl-NL"/>
        </w:rPr>
        <w:tab/>
      </w:r>
      <w:r w:rsidR="00DB3480" w:rsidRPr="00C849BE">
        <w:rPr>
          <w:rFonts w:asciiTheme="minorHAnsi" w:hAnsiTheme="minorHAnsi"/>
          <w:sz w:val="20"/>
          <w:szCs w:val="20"/>
          <w:lang w:val="nl-NL"/>
        </w:rPr>
        <w:tab/>
        <w:t>5.581,8</w:t>
      </w:r>
    </w:p>
    <w:p w:rsidR="000F69C2" w:rsidRPr="00C849BE" w:rsidRDefault="000F69C2" w:rsidP="00402BC3">
      <w:pPr>
        <w:spacing w:line="360" w:lineRule="auto"/>
        <w:jc w:val="both"/>
        <w:rPr>
          <w:rFonts w:asciiTheme="minorHAnsi" w:hAnsiTheme="minorHAnsi"/>
          <w:sz w:val="20"/>
          <w:szCs w:val="20"/>
          <w:lang w:val="nl-NL"/>
        </w:rPr>
      </w:pPr>
      <w:r w:rsidRPr="00C849BE">
        <w:rPr>
          <w:rFonts w:asciiTheme="minorHAnsi" w:hAnsiTheme="minorHAnsi"/>
          <w:sz w:val="20"/>
          <w:szCs w:val="20"/>
          <w:lang w:val="nl-NL"/>
        </w:rPr>
        <w:tab/>
        <w:t>13</w:t>
      </w:r>
      <w:r w:rsidR="00DB3480" w:rsidRPr="00C849BE">
        <w:rPr>
          <w:rFonts w:asciiTheme="minorHAnsi" w:hAnsiTheme="minorHAnsi"/>
          <w:sz w:val="20"/>
          <w:szCs w:val="20"/>
          <w:lang w:val="nl-NL"/>
        </w:rPr>
        <w:tab/>
      </w:r>
      <w:r w:rsidR="001C3A32" w:rsidRPr="00C849BE">
        <w:rPr>
          <w:rFonts w:asciiTheme="minorHAnsi" w:hAnsiTheme="minorHAnsi"/>
          <w:sz w:val="20"/>
          <w:szCs w:val="20"/>
          <w:lang w:val="nl-NL"/>
        </w:rPr>
        <w:t>92,0</w:t>
      </w:r>
      <w:r w:rsidR="001C3A32" w:rsidRPr="00C849BE">
        <w:rPr>
          <w:rFonts w:asciiTheme="minorHAnsi" w:hAnsiTheme="minorHAnsi"/>
          <w:sz w:val="20"/>
          <w:szCs w:val="20"/>
          <w:lang w:val="nl-NL"/>
        </w:rPr>
        <w:tab/>
      </w:r>
      <w:r w:rsidR="001C3A32" w:rsidRPr="00C849BE">
        <w:rPr>
          <w:rFonts w:asciiTheme="minorHAnsi" w:hAnsiTheme="minorHAnsi"/>
          <w:sz w:val="20"/>
          <w:szCs w:val="20"/>
          <w:lang w:val="nl-NL"/>
        </w:rPr>
        <w:tab/>
      </w:r>
      <w:r w:rsidR="001C3A32" w:rsidRPr="00C849BE">
        <w:rPr>
          <w:rFonts w:asciiTheme="minorHAnsi" w:hAnsiTheme="minorHAnsi"/>
          <w:sz w:val="20"/>
          <w:szCs w:val="20"/>
          <w:lang w:val="nl-NL"/>
        </w:rPr>
        <w:tab/>
        <w:t>70,8</w:t>
      </w:r>
      <w:r w:rsidR="001C3A32" w:rsidRPr="00C849BE">
        <w:rPr>
          <w:rFonts w:asciiTheme="minorHAnsi" w:hAnsiTheme="minorHAnsi"/>
          <w:sz w:val="20"/>
          <w:szCs w:val="20"/>
          <w:lang w:val="nl-NL"/>
        </w:rPr>
        <w:tab/>
      </w:r>
      <w:r w:rsidR="001C3A32" w:rsidRPr="00C849BE">
        <w:rPr>
          <w:rFonts w:asciiTheme="minorHAnsi" w:hAnsiTheme="minorHAnsi"/>
          <w:sz w:val="20"/>
          <w:szCs w:val="20"/>
          <w:lang w:val="nl-NL"/>
        </w:rPr>
        <w:tab/>
        <w:t>61,2</w:t>
      </w:r>
      <w:r w:rsidR="001C3A32" w:rsidRPr="00C849BE">
        <w:rPr>
          <w:rFonts w:asciiTheme="minorHAnsi" w:hAnsiTheme="minorHAnsi"/>
          <w:sz w:val="20"/>
          <w:szCs w:val="20"/>
          <w:lang w:val="nl-NL"/>
        </w:rPr>
        <w:tab/>
      </w:r>
      <w:r w:rsidR="001C3A32" w:rsidRPr="00C849BE">
        <w:rPr>
          <w:rFonts w:asciiTheme="minorHAnsi" w:hAnsiTheme="minorHAnsi"/>
          <w:sz w:val="20"/>
          <w:szCs w:val="20"/>
          <w:lang w:val="nl-NL"/>
        </w:rPr>
        <w:tab/>
      </w:r>
      <w:r w:rsidR="001C3A32" w:rsidRPr="00C849BE">
        <w:rPr>
          <w:rFonts w:asciiTheme="minorHAnsi" w:hAnsiTheme="minorHAnsi"/>
          <w:sz w:val="20"/>
          <w:szCs w:val="20"/>
          <w:lang w:val="nl-NL"/>
        </w:rPr>
        <w:tab/>
        <w:t>60,0</w:t>
      </w:r>
    </w:p>
    <w:p w:rsidR="000F69C2" w:rsidRPr="00C849BE" w:rsidRDefault="000F69C2" w:rsidP="00402BC3">
      <w:pPr>
        <w:spacing w:line="360" w:lineRule="auto"/>
        <w:jc w:val="both"/>
        <w:rPr>
          <w:rFonts w:asciiTheme="minorHAnsi" w:hAnsiTheme="minorHAnsi"/>
          <w:sz w:val="20"/>
          <w:szCs w:val="20"/>
          <w:lang w:val="nl-NL"/>
        </w:rPr>
      </w:pPr>
      <w:r w:rsidRPr="00C849BE">
        <w:rPr>
          <w:rFonts w:asciiTheme="minorHAnsi" w:hAnsiTheme="minorHAnsi"/>
          <w:sz w:val="20"/>
          <w:szCs w:val="20"/>
          <w:lang w:val="nl-NL"/>
        </w:rPr>
        <w:tab/>
        <w:t>14</w:t>
      </w:r>
      <w:r w:rsidR="001C3A32" w:rsidRPr="00C849BE">
        <w:rPr>
          <w:rFonts w:asciiTheme="minorHAnsi" w:hAnsiTheme="minorHAnsi"/>
          <w:sz w:val="20"/>
          <w:szCs w:val="20"/>
          <w:lang w:val="nl-NL"/>
        </w:rPr>
        <w:tab/>
        <w:t>102,6</w:t>
      </w:r>
      <w:r w:rsidR="001C3A32" w:rsidRPr="00C849BE">
        <w:rPr>
          <w:rFonts w:asciiTheme="minorHAnsi" w:hAnsiTheme="minorHAnsi"/>
          <w:sz w:val="20"/>
          <w:szCs w:val="20"/>
          <w:lang w:val="nl-NL"/>
        </w:rPr>
        <w:tab/>
      </w:r>
      <w:r w:rsidR="001C3A32" w:rsidRPr="00C849BE">
        <w:rPr>
          <w:rFonts w:asciiTheme="minorHAnsi" w:hAnsiTheme="minorHAnsi"/>
          <w:sz w:val="20"/>
          <w:szCs w:val="20"/>
          <w:lang w:val="nl-NL"/>
        </w:rPr>
        <w:tab/>
      </w:r>
      <w:r w:rsidR="001C3A32" w:rsidRPr="00C849BE">
        <w:rPr>
          <w:rFonts w:asciiTheme="minorHAnsi" w:hAnsiTheme="minorHAnsi"/>
          <w:sz w:val="20"/>
          <w:szCs w:val="20"/>
          <w:lang w:val="nl-NL"/>
        </w:rPr>
        <w:tab/>
        <w:t>70,6</w:t>
      </w:r>
      <w:r w:rsidR="001C3A32" w:rsidRPr="00C849BE">
        <w:rPr>
          <w:rFonts w:asciiTheme="minorHAnsi" w:hAnsiTheme="minorHAnsi"/>
          <w:sz w:val="20"/>
          <w:szCs w:val="20"/>
          <w:lang w:val="nl-NL"/>
        </w:rPr>
        <w:tab/>
      </w:r>
      <w:r w:rsidR="001C3A32" w:rsidRPr="00C849BE">
        <w:rPr>
          <w:rFonts w:asciiTheme="minorHAnsi" w:hAnsiTheme="minorHAnsi"/>
          <w:sz w:val="20"/>
          <w:szCs w:val="20"/>
          <w:lang w:val="nl-NL"/>
        </w:rPr>
        <w:tab/>
        <w:t>259,2</w:t>
      </w:r>
      <w:r w:rsidR="001C3A32" w:rsidRPr="00C849BE">
        <w:rPr>
          <w:rFonts w:asciiTheme="minorHAnsi" w:hAnsiTheme="minorHAnsi"/>
          <w:sz w:val="20"/>
          <w:szCs w:val="20"/>
          <w:lang w:val="nl-NL"/>
        </w:rPr>
        <w:tab/>
      </w:r>
      <w:r w:rsidR="001C3A32" w:rsidRPr="00C849BE">
        <w:rPr>
          <w:rFonts w:asciiTheme="minorHAnsi" w:hAnsiTheme="minorHAnsi"/>
          <w:sz w:val="20"/>
          <w:szCs w:val="20"/>
          <w:lang w:val="nl-NL"/>
        </w:rPr>
        <w:tab/>
      </w:r>
      <w:r w:rsidR="001C3A32" w:rsidRPr="00C849BE">
        <w:rPr>
          <w:rFonts w:asciiTheme="minorHAnsi" w:hAnsiTheme="minorHAnsi"/>
          <w:sz w:val="20"/>
          <w:szCs w:val="20"/>
          <w:lang w:val="nl-NL"/>
        </w:rPr>
        <w:tab/>
        <w:t>242,9</w:t>
      </w:r>
    </w:p>
    <w:p w:rsidR="000F69C2" w:rsidRPr="00C849BE" w:rsidRDefault="000F69C2" w:rsidP="00402BC3">
      <w:pPr>
        <w:spacing w:line="360" w:lineRule="auto"/>
        <w:jc w:val="both"/>
        <w:rPr>
          <w:rFonts w:asciiTheme="minorHAnsi" w:hAnsiTheme="minorHAnsi"/>
          <w:sz w:val="20"/>
          <w:szCs w:val="20"/>
          <w:u w:val="single"/>
          <w:lang w:val="nl-NL"/>
        </w:rPr>
      </w:pPr>
      <w:r w:rsidRPr="00C849BE">
        <w:rPr>
          <w:rFonts w:asciiTheme="minorHAnsi" w:hAnsiTheme="minorHAnsi"/>
          <w:sz w:val="20"/>
          <w:szCs w:val="20"/>
          <w:u w:val="single"/>
          <w:lang w:val="nl-NL"/>
        </w:rPr>
        <w:tab/>
        <w:t>15</w:t>
      </w:r>
      <w:r w:rsidRPr="00C849BE">
        <w:rPr>
          <w:rFonts w:asciiTheme="minorHAnsi" w:hAnsiTheme="minorHAnsi"/>
          <w:sz w:val="20"/>
          <w:szCs w:val="20"/>
          <w:u w:val="single"/>
          <w:lang w:val="nl-NL"/>
        </w:rPr>
        <w:tab/>
      </w:r>
      <w:r w:rsidR="001C3A32" w:rsidRPr="00C849BE">
        <w:rPr>
          <w:rFonts w:asciiTheme="minorHAnsi" w:hAnsiTheme="minorHAnsi"/>
          <w:sz w:val="20"/>
          <w:szCs w:val="20"/>
          <w:u w:val="single"/>
          <w:lang w:val="nl-NL"/>
        </w:rPr>
        <w:t>84,0</w:t>
      </w:r>
      <w:r w:rsidR="001C3A32" w:rsidRPr="00C849BE">
        <w:rPr>
          <w:rFonts w:asciiTheme="minorHAnsi" w:hAnsiTheme="minorHAnsi"/>
          <w:sz w:val="20"/>
          <w:szCs w:val="20"/>
          <w:u w:val="single"/>
          <w:lang w:val="nl-NL"/>
        </w:rPr>
        <w:tab/>
      </w:r>
      <w:r w:rsidR="001C3A32" w:rsidRPr="00C849BE">
        <w:rPr>
          <w:rFonts w:asciiTheme="minorHAnsi" w:hAnsiTheme="minorHAnsi"/>
          <w:sz w:val="20"/>
          <w:szCs w:val="20"/>
          <w:u w:val="single"/>
          <w:lang w:val="nl-NL"/>
        </w:rPr>
        <w:tab/>
      </w:r>
      <w:r w:rsidR="001C3A32" w:rsidRPr="00C849BE">
        <w:rPr>
          <w:rFonts w:asciiTheme="minorHAnsi" w:hAnsiTheme="minorHAnsi"/>
          <w:sz w:val="20"/>
          <w:szCs w:val="20"/>
          <w:u w:val="single"/>
          <w:lang w:val="nl-NL"/>
        </w:rPr>
        <w:tab/>
        <w:t>54,8</w:t>
      </w:r>
      <w:r w:rsidR="001C3A32" w:rsidRPr="00C849BE">
        <w:rPr>
          <w:rFonts w:asciiTheme="minorHAnsi" w:hAnsiTheme="minorHAnsi"/>
          <w:sz w:val="20"/>
          <w:szCs w:val="20"/>
          <w:u w:val="single"/>
          <w:lang w:val="nl-NL"/>
        </w:rPr>
        <w:tab/>
      </w:r>
      <w:r w:rsidR="001C3A32" w:rsidRPr="00C849BE">
        <w:rPr>
          <w:rFonts w:asciiTheme="minorHAnsi" w:hAnsiTheme="minorHAnsi"/>
          <w:sz w:val="20"/>
          <w:szCs w:val="20"/>
          <w:u w:val="single"/>
          <w:lang w:val="nl-NL"/>
        </w:rPr>
        <w:tab/>
        <w:t>6.503,5</w:t>
      </w:r>
      <w:r w:rsidR="001C3A32" w:rsidRPr="00C849BE">
        <w:rPr>
          <w:rFonts w:asciiTheme="minorHAnsi" w:hAnsiTheme="minorHAnsi"/>
          <w:sz w:val="20"/>
          <w:szCs w:val="20"/>
          <w:u w:val="single"/>
          <w:lang w:val="nl-NL"/>
        </w:rPr>
        <w:tab/>
      </w:r>
      <w:r w:rsidR="001C3A32" w:rsidRPr="00C849BE">
        <w:rPr>
          <w:rFonts w:asciiTheme="minorHAnsi" w:hAnsiTheme="minorHAnsi"/>
          <w:sz w:val="20"/>
          <w:szCs w:val="20"/>
          <w:u w:val="single"/>
          <w:lang w:val="nl-NL"/>
        </w:rPr>
        <w:tab/>
      </w:r>
      <w:r w:rsidR="001C3A32" w:rsidRPr="00C849BE">
        <w:rPr>
          <w:rFonts w:asciiTheme="minorHAnsi" w:hAnsiTheme="minorHAnsi"/>
          <w:sz w:val="20"/>
          <w:szCs w:val="20"/>
          <w:u w:val="single"/>
          <w:lang w:val="nl-NL"/>
        </w:rPr>
        <w:tab/>
        <w:t>1.844,5</w:t>
      </w: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r>
    </w:p>
    <w:p w:rsidR="009631A5" w:rsidRPr="00615237" w:rsidRDefault="009631A5" w:rsidP="00C71B19">
      <w:pPr>
        <w:pStyle w:val="Heading3"/>
        <w:numPr>
          <w:ilvl w:val="0"/>
          <w:numId w:val="0"/>
        </w:numPr>
        <w:spacing w:line="360" w:lineRule="auto"/>
        <w:rPr>
          <w:rFonts w:asciiTheme="majorHAnsi" w:hAnsiTheme="majorHAnsi" w:cstheme="majorHAnsi"/>
          <w:sz w:val="22"/>
          <w:szCs w:val="22"/>
          <w:lang w:val="nl-NL"/>
        </w:rPr>
      </w:pPr>
      <w:bookmarkStart w:id="18" w:name="_Toc389956595"/>
      <w:r w:rsidRPr="00615237">
        <w:rPr>
          <w:rFonts w:asciiTheme="majorHAnsi" w:hAnsiTheme="majorHAnsi" w:cstheme="majorHAnsi"/>
          <w:sz w:val="22"/>
          <w:szCs w:val="22"/>
          <w:lang w:val="nl-NL"/>
        </w:rPr>
        <w:t xml:space="preserve">5.2.2 </w:t>
      </w:r>
      <w:r w:rsidR="002464F3">
        <w:rPr>
          <w:rFonts w:asciiTheme="majorHAnsi" w:hAnsiTheme="majorHAnsi" w:cstheme="majorHAnsi"/>
          <w:sz w:val="22"/>
          <w:szCs w:val="22"/>
          <w:lang w:val="nl-NL"/>
        </w:rPr>
        <w:t>De</w:t>
      </w:r>
      <w:r w:rsidRPr="00615237">
        <w:rPr>
          <w:rFonts w:asciiTheme="majorHAnsi" w:hAnsiTheme="majorHAnsi" w:cstheme="majorHAnsi"/>
          <w:sz w:val="22"/>
          <w:szCs w:val="22"/>
          <w:lang w:val="nl-NL"/>
        </w:rPr>
        <w:t xml:space="preserve"> </w:t>
      </w:r>
      <w:r w:rsidR="002464F3">
        <w:rPr>
          <w:rFonts w:asciiTheme="majorHAnsi" w:hAnsiTheme="majorHAnsi" w:cstheme="majorHAnsi"/>
          <w:sz w:val="22"/>
          <w:szCs w:val="22"/>
          <w:lang w:val="nl-NL"/>
        </w:rPr>
        <w:t>ijk-portefeuille</w:t>
      </w:r>
      <w:bookmarkEnd w:id="18"/>
    </w:p>
    <w:p w:rsidR="009631A5" w:rsidRDefault="009631A5" w:rsidP="00A0188A">
      <w:pPr>
        <w:spacing w:line="360" w:lineRule="auto"/>
        <w:jc w:val="both"/>
        <w:rPr>
          <w:rFonts w:asciiTheme="minorHAnsi" w:hAnsiTheme="minorHAnsi"/>
          <w:lang w:val="nl-NL"/>
        </w:rPr>
      </w:pPr>
      <w:r>
        <w:rPr>
          <w:rFonts w:asciiTheme="minorHAnsi" w:hAnsiTheme="minorHAnsi"/>
          <w:lang w:val="nl-NL"/>
        </w:rPr>
        <w:t xml:space="preserve">Om te onderzoeken of significant afwijkende resultaten gevonden kunnen worden, moeten de resultaten van de </w:t>
      </w:r>
      <w:r w:rsidR="002464F3">
        <w:rPr>
          <w:rFonts w:asciiTheme="minorHAnsi" w:hAnsiTheme="minorHAnsi"/>
          <w:lang w:val="nl-NL"/>
        </w:rPr>
        <w:t>portefeuilles</w:t>
      </w:r>
      <w:r>
        <w:rPr>
          <w:rFonts w:asciiTheme="minorHAnsi" w:hAnsiTheme="minorHAnsi"/>
          <w:lang w:val="nl-NL"/>
        </w:rPr>
        <w:t xml:space="preserve"> vergeleken worden met een </w:t>
      </w:r>
      <w:r w:rsidR="002464F3">
        <w:rPr>
          <w:rFonts w:asciiTheme="minorHAnsi" w:hAnsiTheme="minorHAnsi"/>
          <w:lang w:val="nl-NL"/>
        </w:rPr>
        <w:t>ijk-portefeuille</w:t>
      </w:r>
      <w:r>
        <w:rPr>
          <w:rFonts w:asciiTheme="minorHAnsi" w:hAnsiTheme="minorHAnsi"/>
          <w:lang w:val="nl-NL"/>
        </w:rPr>
        <w:t>. De</w:t>
      </w:r>
      <w:r w:rsidR="00BD2BB3">
        <w:rPr>
          <w:rFonts w:asciiTheme="minorHAnsi" w:hAnsiTheme="minorHAnsi"/>
          <w:lang w:val="nl-NL"/>
        </w:rPr>
        <w:t>ze</w:t>
      </w:r>
      <w:r>
        <w:rPr>
          <w:rFonts w:asciiTheme="minorHAnsi" w:hAnsiTheme="minorHAnsi"/>
          <w:lang w:val="nl-NL"/>
        </w:rPr>
        <w:t xml:space="preserve"> wordt gevonden in de</w:t>
      </w:r>
      <w:r w:rsidR="002464F3">
        <w:rPr>
          <w:rFonts w:asciiTheme="minorHAnsi" w:hAnsiTheme="minorHAnsi"/>
          <w:lang w:val="nl-NL"/>
        </w:rPr>
        <w:t xml:space="preserve"> MSCI van Europa</w:t>
      </w:r>
      <w:r>
        <w:rPr>
          <w:rFonts w:asciiTheme="minorHAnsi" w:hAnsiTheme="minorHAnsi"/>
          <w:lang w:val="nl-NL"/>
        </w:rPr>
        <w:t>.</w:t>
      </w:r>
      <w:r w:rsidR="00C71B19">
        <w:rPr>
          <w:rFonts w:asciiTheme="minorHAnsi" w:hAnsiTheme="minorHAnsi"/>
          <w:lang w:val="nl-NL"/>
        </w:rPr>
        <w:t xml:space="preserve"> </w:t>
      </w:r>
      <w:r w:rsidR="002464F3">
        <w:rPr>
          <w:rFonts w:asciiTheme="minorHAnsi" w:hAnsiTheme="minorHAnsi"/>
          <w:lang w:val="nl-NL"/>
        </w:rPr>
        <w:t>Voor deze virtuele index</w:t>
      </w:r>
      <w:r>
        <w:rPr>
          <w:rFonts w:asciiTheme="minorHAnsi" w:hAnsiTheme="minorHAnsi"/>
          <w:lang w:val="nl-NL"/>
        </w:rPr>
        <w:t xml:space="preserve"> is gekozen, omdat deze corrigeert voor dividenden, aandelenuitgiften en terugkoop van aandelen </w:t>
      </w:r>
      <w:r w:rsidR="00BD2BB3">
        <w:rPr>
          <w:rFonts w:asciiTheme="minorHAnsi" w:hAnsiTheme="minorHAnsi"/>
          <w:lang w:val="nl-NL"/>
        </w:rPr>
        <w:t>et cetera.</w:t>
      </w:r>
      <w:r>
        <w:rPr>
          <w:rFonts w:asciiTheme="minorHAnsi" w:hAnsiTheme="minorHAnsi"/>
          <w:lang w:val="nl-NL"/>
        </w:rPr>
        <w:t xml:space="preserve"> Wanneer dit niet gedaan wordt is het mogelijk dat rendementen hierdoor vertekend </w:t>
      </w:r>
      <w:r w:rsidR="00BD2BB3">
        <w:rPr>
          <w:rFonts w:asciiTheme="minorHAnsi" w:hAnsiTheme="minorHAnsi"/>
          <w:lang w:val="nl-NL"/>
        </w:rPr>
        <w:t>worden</w:t>
      </w:r>
      <w:r>
        <w:rPr>
          <w:rFonts w:asciiTheme="minorHAnsi" w:hAnsiTheme="minorHAnsi"/>
          <w:lang w:val="nl-NL"/>
        </w:rPr>
        <w:t xml:space="preserve">. </w:t>
      </w:r>
      <w:r w:rsidR="002464F3">
        <w:rPr>
          <w:rFonts w:asciiTheme="minorHAnsi" w:hAnsiTheme="minorHAnsi"/>
          <w:lang w:val="nl-NL"/>
        </w:rPr>
        <w:t xml:space="preserve">Verder gaat de MSCI uit van de hele Europese markt, </w:t>
      </w:r>
      <w:r w:rsidR="00F4355B">
        <w:rPr>
          <w:rFonts w:asciiTheme="minorHAnsi" w:hAnsiTheme="minorHAnsi"/>
          <w:lang w:val="nl-NL"/>
        </w:rPr>
        <w:t xml:space="preserve">welke de geselecteerde zes landen representeren als zijnde Europa. </w:t>
      </w:r>
    </w:p>
    <w:p w:rsidR="009631A5" w:rsidRPr="00615237" w:rsidRDefault="009631A5" w:rsidP="009631A5">
      <w:pPr>
        <w:pStyle w:val="Heading3"/>
        <w:numPr>
          <w:ilvl w:val="0"/>
          <w:numId w:val="0"/>
        </w:numPr>
        <w:spacing w:line="360" w:lineRule="auto"/>
        <w:ind w:left="720" w:hanging="720"/>
        <w:rPr>
          <w:rFonts w:asciiTheme="majorHAnsi" w:hAnsiTheme="majorHAnsi" w:cstheme="majorHAnsi"/>
          <w:sz w:val="22"/>
          <w:szCs w:val="22"/>
          <w:lang w:val="nl-NL"/>
        </w:rPr>
      </w:pPr>
      <w:bookmarkStart w:id="19" w:name="_Toc389956596"/>
      <w:r w:rsidRPr="00615237">
        <w:rPr>
          <w:rFonts w:asciiTheme="majorHAnsi" w:hAnsiTheme="majorHAnsi" w:cstheme="majorHAnsi"/>
          <w:sz w:val="22"/>
          <w:szCs w:val="22"/>
          <w:lang w:val="nl-NL"/>
        </w:rPr>
        <w:t>5.2.3 De risicovrije voet</w:t>
      </w:r>
      <w:bookmarkEnd w:id="19"/>
    </w:p>
    <w:p w:rsidR="009631A5" w:rsidRPr="009631A5" w:rsidRDefault="00BD2BB3" w:rsidP="00A0188A">
      <w:pPr>
        <w:spacing w:line="360" w:lineRule="auto"/>
        <w:jc w:val="both"/>
        <w:rPr>
          <w:rFonts w:asciiTheme="minorHAnsi" w:hAnsiTheme="minorHAnsi"/>
          <w:lang w:val="nl-NL"/>
        </w:rPr>
      </w:pPr>
      <w:r>
        <w:rPr>
          <w:rFonts w:asciiTheme="minorHAnsi" w:hAnsiTheme="minorHAnsi"/>
          <w:lang w:val="nl-NL"/>
        </w:rPr>
        <w:t>Een CAPM-regressie maakt gebruik van</w:t>
      </w:r>
      <w:r w:rsidR="009631A5">
        <w:rPr>
          <w:rFonts w:asciiTheme="minorHAnsi" w:hAnsiTheme="minorHAnsi"/>
          <w:lang w:val="nl-NL"/>
        </w:rPr>
        <w:t xml:space="preserve"> een risicovrije voet. Aangezien de </w:t>
      </w:r>
      <w:r w:rsidR="00B412C5">
        <w:rPr>
          <w:rFonts w:asciiTheme="minorHAnsi" w:hAnsiTheme="minorHAnsi"/>
          <w:lang w:val="nl-NL"/>
        </w:rPr>
        <w:t>portefeuilles</w:t>
      </w:r>
      <w:r w:rsidR="009631A5">
        <w:rPr>
          <w:rFonts w:asciiTheme="minorHAnsi" w:hAnsiTheme="minorHAnsi"/>
          <w:lang w:val="nl-NL"/>
        </w:rPr>
        <w:t xml:space="preserve"> jaarlijks opgesteld worden en dus ook een looptijd hebben van een jaar is het aannemelijk</w:t>
      </w:r>
      <w:r>
        <w:rPr>
          <w:rFonts w:asciiTheme="minorHAnsi" w:hAnsiTheme="minorHAnsi"/>
          <w:lang w:val="nl-NL"/>
        </w:rPr>
        <w:t xml:space="preserve"> een security</w:t>
      </w:r>
      <w:r w:rsidR="009631A5">
        <w:rPr>
          <w:rFonts w:asciiTheme="minorHAnsi" w:hAnsiTheme="minorHAnsi"/>
          <w:lang w:val="nl-NL"/>
        </w:rPr>
        <w:t xml:space="preserve"> met eenzelfde looptijd als ijkpunt te gebruiken. Deze wordt gevonden in de eenjarige </w:t>
      </w:r>
      <w:proofErr w:type="spellStart"/>
      <w:r w:rsidR="009631A5">
        <w:rPr>
          <w:rFonts w:asciiTheme="minorHAnsi" w:hAnsiTheme="minorHAnsi"/>
          <w:lang w:val="nl-NL"/>
        </w:rPr>
        <w:t>Euribor</w:t>
      </w:r>
      <w:proofErr w:type="spellEnd"/>
      <w:r w:rsidR="009631A5">
        <w:rPr>
          <w:rFonts w:asciiTheme="minorHAnsi" w:hAnsiTheme="minorHAnsi"/>
          <w:lang w:val="nl-NL"/>
        </w:rPr>
        <w:t xml:space="preserve"> rente. </w:t>
      </w:r>
    </w:p>
    <w:p w:rsidR="009631A5" w:rsidRPr="009631A5" w:rsidRDefault="009631A5" w:rsidP="00A0188A">
      <w:pPr>
        <w:jc w:val="both"/>
        <w:rPr>
          <w:lang w:val="nl-NL"/>
        </w:rPr>
      </w:pPr>
    </w:p>
    <w:p w:rsidR="00A07A4A" w:rsidRDefault="00A07A4A" w:rsidP="00A07A4A">
      <w:pPr>
        <w:spacing w:line="360" w:lineRule="auto"/>
        <w:rPr>
          <w:lang w:val="nl-NL"/>
        </w:rPr>
      </w:pPr>
    </w:p>
    <w:p w:rsidR="0076373C" w:rsidRDefault="0076373C" w:rsidP="00E077D7">
      <w:pPr>
        <w:spacing w:line="360" w:lineRule="auto"/>
        <w:jc w:val="both"/>
        <w:rPr>
          <w:lang w:val="nl-NL"/>
        </w:rPr>
      </w:pPr>
    </w:p>
    <w:p w:rsidR="0076373C" w:rsidRDefault="0076373C" w:rsidP="00E077D7">
      <w:pPr>
        <w:spacing w:line="360" w:lineRule="auto"/>
        <w:jc w:val="both"/>
        <w:rPr>
          <w:lang w:val="nl-NL"/>
        </w:rPr>
      </w:pPr>
    </w:p>
    <w:p w:rsidR="00CA4F9C" w:rsidRDefault="00CA4F9C" w:rsidP="00E077D7">
      <w:pPr>
        <w:spacing w:line="360" w:lineRule="auto"/>
        <w:jc w:val="both"/>
        <w:rPr>
          <w:lang w:val="nl-NL"/>
        </w:rPr>
      </w:pPr>
    </w:p>
    <w:p w:rsidR="00496934" w:rsidRPr="00E077D7" w:rsidRDefault="00496934" w:rsidP="00284C38">
      <w:pPr>
        <w:rPr>
          <w:rFonts w:asciiTheme="majorHAnsi" w:hAnsiTheme="majorHAnsi"/>
          <w:b/>
          <w:noProof/>
          <w:lang w:val="nl-NL"/>
        </w:rPr>
      </w:pPr>
      <w:bookmarkStart w:id="20" w:name="_Toc260347875"/>
    </w:p>
    <w:p w:rsidR="006A243E" w:rsidRPr="00402BBE" w:rsidRDefault="006A243E" w:rsidP="00AF089D">
      <w:pPr>
        <w:pStyle w:val="Heading1"/>
        <w:numPr>
          <w:ilvl w:val="0"/>
          <w:numId w:val="10"/>
        </w:numPr>
        <w:rPr>
          <w:lang w:val="en-US"/>
        </w:rPr>
      </w:pPr>
      <w:bookmarkStart w:id="21" w:name="_Toc389956597"/>
      <w:proofErr w:type="spellStart"/>
      <w:r w:rsidRPr="00402BBE">
        <w:rPr>
          <w:lang w:val="en-US"/>
        </w:rPr>
        <w:lastRenderedPageBreak/>
        <w:t>Resultaten</w:t>
      </w:r>
      <w:bookmarkEnd w:id="21"/>
      <w:proofErr w:type="spellEnd"/>
    </w:p>
    <w:p w:rsidR="002A2DD5" w:rsidRPr="000F605B" w:rsidRDefault="00615237" w:rsidP="00121DB3">
      <w:pPr>
        <w:spacing w:line="360" w:lineRule="auto"/>
        <w:jc w:val="both"/>
        <w:rPr>
          <w:rFonts w:asciiTheme="minorHAnsi" w:hAnsiTheme="minorHAnsi"/>
          <w:lang w:val="nl-NL"/>
        </w:rPr>
      </w:pPr>
      <w:r w:rsidRPr="000F605B">
        <w:rPr>
          <w:rFonts w:asciiTheme="minorHAnsi" w:hAnsiTheme="minorHAnsi"/>
          <w:lang w:val="nl-NL"/>
        </w:rPr>
        <w:t xml:space="preserve">In dit hoofdstuk worden de resultaten van de tests gepresenteerd </w:t>
      </w:r>
      <w:r w:rsidR="00121DB3" w:rsidRPr="000F605B">
        <w:rPr>
          <w:rFonts w:asciiTheme="minorHAnsi" w:hAnsiTheme="minorHAnsi"/>
          <w:lang w:val="nl-NL"/>
        </w:rPr>
        <w:t>en nader toegelicht</w:t>
      </w:r>
      <w:r w:rsidRPr="000F605B">
        <w:rPr>
          <w:rFonts w:asciiTheme="minorHAnsi" w:hAnsiTheme="minorHAnsi"/>
          <w:lang w:val="nl-NL"/>
        </w:rPr>
        <w:t xml:space="preserve">. </w:t>
      </w:r>
      <w:r w:rsidR="000D7ACD" w:rsidRPr="000F605B">
        <w:rPr>
          <w:rFonts w:asciiTheme="minorHAnsi" w:hAnsiTheme="minorHAnsi"/>
          <w:lang w:val="nl-NL"/>
        </w:rPr>
        <w:t>Voor de resultaten zal een significantieniveau van 5% gehanteerd worden, tenz</w:t>
      </w:r>
      <w:r w:rsidR="00C26551" w:rsidRPr="000F605B">
        <w:rPr>
          <w:rFonts w:asciiTheme="minorHAnsi" w:hAnsiTheme="minorHAnsi"/>
          <w:lang w:val="nl-NL"/>
        </w:rPr>
        <w:t xml:space="preserve">ij dit anders aangegeven wordt. </w:t>
      </w:r>
      <w:r w:rsidR="00980683" w:rsidRPr="000F605B">
        <w:rPr>
          <w:rFonts w:asciiTheme="minorHAnsi" w:hAnsiTheme="minorHAnsi"/>
          <w:lang w:val="nl-NL"/>
        </w:rPr>
        <w:t xml:space="preserve">In de onderstaande resultaten is gecorrigeerd voor </w:t>
      </w:r>
      <w:proofErr w:type="spellStart"/>
      <w:r w:rsidR="00980683" w:rsidRPr="000F605B">
        <w:rPr>
          <w:rFonts w:asciiTheme="minorHAnsi" w:hAnsiTheme="minorHAnsi"/>
          <w:lang w:val="nl-NL"/>
        </w:rPr>
        <w:t>heteroskedasticiteit</w:t>
      </w:r>
      <w:proofErr w:type="spellEnd"/>
      <w:r w:rsidR="00980683" w:rsidRPr="000F605B">
        <w:rPr>
          <w:rFonts w:asciiTheme="minorHAnsi" w:hAnsiTheme="minorHAnsi"/>
          <w:lang w:val="nl-NL"/>
        </w:rPr>
        <w:t>, extreme waarnemingen</w:t>
      </w:r>
      <w:r w:rsidR="00CD00E3" w:rsidRPr="000F605B">
        <w:rPr>
          <w:rFonts w:asciiTheme="minorHAnsi" w:hAnsiTheme="minorHAnsi"/>
          <w:lang w:val="nl-NL"/>
        </w:rPr>
        <w:t xml:space="preserve">, </w:t>
      </w:r>
      <w:proofErr w:type="spellStart"/>
      <w:r w:rsidR="00980683" w:rsidRPr="000F605B">
        <w:rPr>
          <w:rFonts w:asciiTheme="minorHAnsi" w:hAnsiTheme="minorHAnsi"/>
          <w:lang w:val="nl-NL"/>
        </w:rPr>
        <w:t>serie-correlatie</w:t>
      </w:r>
      <w:proofErr w:type="spellEnd"/>
      <w:r w:rsidR="00980683" w:rsidRPr="000F605B">
        <w:rPr>
          <w:rFonts w:asciiTheme="minorHAnsi" w:hAnsiTheme="minorHAnsi"/>
          <w:lang w:val="nl-NL"/>
        </w:rPr>
        <w:t xml:space="preserve"> en dergelijke fouten</w:t>
      </w:r>
      <w:r w:rsidR="00680244" w:rsidRPr="000F605B">
        <w:rPr>
          <w:rFonts w:asciiTheme="minorHAnsi" w:hAnsiTheme="minorHAnsi"/>
          <w:lang w:val="nl-NL"/>
        </w:rPr>
        <w:t>. De resultaten staan gegeven in enkele tabellen, welke worden benut om het geheel te verhelderen</w:t>
      </w:r>
      <w:r w:rsidR="003B5D77" w:rsidRPr="000F605B">
        <w:rPr>
          <w:rFonts w:asciiTheme="minorHAnsi" w:hAnsiTheme="minorHAnsi"/>
          <w:lang w:val="nl-NL"/>
        </w:rPr>
        <w:t>.</w:t>
      </w:r>
      <w:r w:rsidR="00CA4F9C" w:rsidRPr="00F61C78">
        <w:rPr>
          <w:rFonts w:asciiTheme="minorHAnsi" w:hAnsiTheme="minorHAnsi"/>
          <w:vertAlign w:val="superscript"/>
        </w:rPr>
        <w:footnoteReference w:id="4"/>
      </w:r>
      <w:r w:rsidR="00833589" w:rsidRPr="000F605B">
        <w:rPr>
          <w:rFonts w:asciiTheme="minorHAnsi" w:hAnsiTheme="minorHAnsi"/>
          <w:lang w:val="nl-NL"/>
        </w:rPr>
        <w:t xml:space="preserve"> </w:t>
      </w:r>
    </w:p>
    <w:p w:rsidR="002A2DD5" w:rsidRPr="00BA017E" w:rsidRDefault="00615237" w:rsidP="00615237">
      <w:pPr>
        <w:pStyle w:val="Heading2"/>
        <w:numPr>
          <w:ilvl w:val="0"/>
          <w:numId w:val="0"/>
        </w:numPr>
        <w:spacing w:line="360" w:lineRule="auto"/>
        <w:ind w:left="576" w:hanging="576"/>
        <w:rPr>
          <w:rFonts w:asciiTheme="majorHAnsi" w:hAnsiTheme="majorHAnsi"/>
          <w:i w:val="0"/>
          <w:sz w:val="24"/>
          <w:szCs w:val="24"/>
          <w:lang w:val="nl-NL"/>
        </w:rPr>
      </w:pPr>
      <w:bookmarkStart w:id="22" w:name="_Toc389956598"/>
      <w:r w:rsidRPr="00BA017E">
        <w:rPr>
          <w:rFonts w:asciiTheme="majorHAnsi" w:hAnsiTheme="majorHAnsi"/>
          <w:i w:val="0"/>
          <w:sz w:val="24"/>
          <w:szCs w:val="24"/>
          <w:lang w:val="nl-NL"/>
        </w:rPr>
        <w:t xml:space="preserve">6.1 Resultaten initiële </w:t>
      </w:r>
      <w:r w:rsidR="00F94BCE">
        <w:rPr>
          <w:rFonts w:asciiTheme="majorHAnsi" w:hAnsiTheme="majorHAnsi"/>
          <w:i w:val="0"/>
          <w:sz w:val="24"/>
          <w:szCs w:val="24"/>
          <w:lang w:val="nl-NL"/>
        </w:rPr>
        <w:t>portefeuilles</w:t>
      </w:r>
      <w:bookmarkEnd w:id="22"/>
    </w:p>
    <w:p w:rsidR="00615237" w:rsidRDefault="00615237" w:rsidP="008C1B88">
      <w:pPr>
        <w:spacing w:line="360" w:lineRule="auto"/>
        <w:jc w:val="both"/>
        <w:rPr>
          <w:rFonts w:asciiTheme="minorHAnsi" w:hAnsiTheme="minorHAnsi"/>
          <w:lang w:val="nl-NL"/>
        </w:rPr>
      </w:pPr>
      <w:r>
        <w:rPr>
          <w:rFonts w:asciiTheme="minorHAnsi" w:hAnsiTheme="minorHAnsi"/>
          <w:lang w:val="nl-NL"/>
        </w:rPr>
        <w:t xml:space="preserve">De eerste test die gedaan wordt is die op de </w:t>
      </w:r>
      <w:r w:rsidR="00CA4F9C">
        <w:rPr>
          <w:rFonts w:asciiTheme="minorHAnsi" w:hAnsiTheme="minorHAnsi"/>
          <w:lang w:val="nl-NL"/>
        </w:rPr>
        <w:t>portefeuilles</w:t>
      </w:r>
      <w:r>
        <w:rPr>
          <w:rFonts w:asciiTheme="minorHAnsi" w:hAnsiTheme="minorHAnsi"/>
          <w:lang w:val="nl-NL"/>
        </w:rPr>
        <w:t xml:space="preserve"> die zijn opgesteld op louter de P/E-ratio. Dit heeft tot </w:t>
      </w:r>
      <w:r w:rsidR="00CA4F9C">
        <w:rPr>
          <w:rFonts w:asciiTheme="minorHAnsi" w:hAnsiTheme="minorHAnsi"/>
          <w:lang w:val="nl-NL"/>
        </w:rPr>
        <w:t>vijf</w:t>
      </w:r>
      <w:r>
        <w:rPr>
          <w:rFonts w:asciiTheme="minorHAnsi" w:hAnsiTheme="minorHAnsi"/>
          <w:lang w:val="nl-NL"/>
        </w:rPr>
        <w:t xml:space="preserve"> </w:t>
      </w:r>
      <w:r w:rsidR="00CA4F9C">
        <w:rPr>
          <w:rFonts w:asciiTheme="minorHAnsi" w:hAnsiTheme="minorHAnsi"/>
          <w:lang w:val="nl-NL"/>
        </w:rPr>
        <w:t>portefeuilles</w:t>
      </w:r>
      <w:r>
        <w:rPr>
          <w:rFonts w:asciiTheme="minorHAnsi" w:hAnsiTheme="minorHAnsi"/>
          <w:lang w:val="nl-NL"/>
        </w:rPr>
        <w:t xml:space="preserve"> geleid. In de onderstaande tabel zijn de resultaten gegeven.</w:t>
      </w:r>
    </w:p>
    <w:p w:rsidR="00A57A5B" w:rsidRPr="008C1B88" w:rsidRDefault="00A57A5B" w:rsidP="008C1B88">
      <w:pPr>
        <w:spacing w:line="360" w:lineRule="auto"/>
        <w:jc w:val="both"/>
        <w:rPr>
          <w:rFonts w:asciiTheme="minorHAnsi" w:hAnsiTheme="minorHAnsi"/>
          <w:lang w:val="nl-NL"/>
        </w:rPr>
      </w:pPr>
    </w:p>
    <w:p w:rsidR="00A57A5B" w:rsidRPr="00680244" w:rsidRDefault="00D207AE" w:rsidP="008C1B88">
      <w:pPr>
        <w:spacing w:line="360" w:lineRule="auto"/>
        <w:rPr>
          <w:rFonts w:asciiTheme="minorHAnsi" w:hAnsiTheme="minorHAnsi"/>
          <w:sz w:val="20"/>
          <w:szCs w:val="20"/>
          <w:u w:val="single"/>
          <w:lang w:val="fr-FR"/>
        </w:rPr>
      </w:pPr>
      <w:proofErr w:type="spellStart"/>
      <w:r>
        <w:rPr>
          <w:rFonts w:asciiTheme="minorHAnsi" w:hAnsiTheme="minorHAnsi"/>
          <w:sz w:val="20"/>
          <w:szCs w:val="20"/>
          <w:u w:val="single"/>
          <w:lang w:val="fr-FR"/>
        </w:rPr>
        <w:t>Tabel</w:t>
      </w:r>
      <w:proofErr w:type="spellEnd"/>
      <w:r>
        <w:rPr>
          <w:rFonts w:asciiTheme="minorHAnsi" w:hAnsiTheme="minorHAnsi"/>
          <w:sz w:val="20"/>
          <w:szCs w:val="20"/>
          <w:u w:val="single"/>
          <w:lang w:val="fr-FR"/>
        </w:rPr>
        <w:t xml:space="preserve"> 5</w:t>
      </w:r>
      <w:r w:rsidR="00BB699F" w:rsidRPr="00680244">
        <w:rPr>
          <w:rFonts w:asciiTheme="minorHAnsi" w:hAnsiTheme="minorHAnsi"/>
          <w:sz w:val="20"/>
          <w:szCs w:val="20"/>
          <w:u w:val="single"/>
          <w:lang w:val="fr-FR"/>
        </w:rPr>
        <w:t xml:space="preserve">: </w:t>
      </w:r>
      <w:proofErr w:type="spellStart"/>
      <w:r w:rsidR="00BB699F" w:rsidRPr="00680244">
        <w:rPr>
          <w:rFonts w:asciiTheme="minorHAnsi" w:hAnsiTheme="minorHAnsi"/>
          <w:sz w:val="20"/>
          <w:szCs w:val="20"/>
          <w:u w:val="single"/>
          <w:lang w:val="fr-FR"/>
        </w:rPr>
        <w:t>Resultaten</w:t>
      </w:r>
      <w:proofErr w:type="spellEnd"/>
      <w:r w:rsidR="00BB699F" w:rsidRPr="00680244">
        <w:rPr>
          <w:rFonts w:asciiTheme="minorHAnsi" w:hAnsiTheme="minorHAnsi"/>
          <w:sz w:val="20"/>
          <w:szCs w:val="20"/>
          <w:u w:val="single"/>
          <w:lang w:val="fr-FR"/>
        </w:rPr>
        <w:t xml:space="preserve"> </w:t>
      </w:r>
      <w:proofErr w:type="spellStart"/>
      <w:r w:rsidR="00BB699F" w:rsidRPr="00680244">
        <w:rPr>
          <w:rFonts w:asciiTheme="minorHAnsi" w:hAnsiTheme="minorHAnsi"/>
          <w:sz w:val="20"/>
          <w:szCs w:val="20"/>
          <w:u w:val="single"/>
          <w:lang w:val="fr-FR"/>
        </w:rPr>
        <w:t>reg</w:t>
      </w:r>
      <w:r w:rsidR="00CA4F9C" w:rsidRPr="00680244">
        <w:rPr>
          <w:rFonts w:asciiTheme="minorHAnsi" w:hAnsiTheme="minorHAnsi"/>
          <w:sz w:val="20"/>
          <w:szCs w:val="20"/>
          <w:u w:val="single"/>
          <w:lang w:val="fr-FR"/>
        </w:rPr>
        <w:t>ressies</w:t>
      </w:r>
      <w:proofErr w:type="spellEnd"/>
      <w:r w:rsidR="00CA4F9C" w:rsidRPr="00680244">
        <w:rPr>
          <w:rFonts w:asciiTheme="minorHAnsi" w:hAnsiTheme="minorHAnsi"/>
          <w:sz w:val="20"/>
          <w:szCs w:val="20"/>
          <w:u w:val="single"/>
          <w:lang w:val="fr-FR"/>
        </w:rPr>
        <w:t xml:space="preserve"> </w:t>
      </w:r>
      <w:r w:rsidR="00965A46" w:rsidRPr="00680244">
        <w:rPr>
          <w:rFonts w:asciiTheme="minorHAnsi" w:hAnsiTheme="minorHAnsi"/>
          <w:sz w:val="20"/>
          <w:szCs w:val="20"/>
          <w:u w:val="single"/>
          <w:lang w:val="fr-FR"/>
        </w:rPr>
        <w:t>portefeuilles</w:t>
      </w:r>
      <w:r w:rsidR="00CA4F9C" w:rsidRPr="00680244">
        <w:rPr>
          <w:rFonts w:asciiTheme="minorHAnsi" w:hAnsiTheme="minorHAnsi"/>
          <w:sz w:val="20"/>
          <w:szCs w:val="20"/>
          <w:u w:val="single"/>
          <w:lang w:val="fr-FR"/>
        </w:rPr>
        <w:t xml:space="preserve"> i, ii, iii, iv en v</w:t>
      </w:r>
      <w:r w:rsidR="001261AB" w:rsidRPr="00C849BE">
        <w:rPr>
          <w:rStyle w:val="FootnoteReference"/>
          <w:rFonts w:asciiTheme="minorHAnsi" w:hAnsiTheme="minorHAnsi"/>
          <w:sz w:val="20"/>
          <w:szCs w:val="20"/>
          <w:u w:val="single"/>
          <w:lang w:val="nl-NL"/>
        </w:rPr>
        <w:footnoteReference w:id="5"/>
      </w:r>
      <w:r w:rsidR="00965A46" w:rsidRPr="00680244">
        <w:rPr>
          <w:rFonts w:asciiTheme="minorHAnsi" w:hAnsiTheme="minorHAnsi"/>
          <w:sz w:val="20"/>
          <w:szCs w:val="20"/>
          <w:u w:val="single"/>
          <w:lang w:val="fr-FR"/>
        </w:rPr>
        <w:tab/>
      </w:r>
      <w:r w:rsidR="00965A46" w:rsidRPr="00680244">
        <w:rPr>
          <w:rFonts w:asciiTheme="minorHAnsi" w:hAnsiTheme="minorHAnsi"/>
          <w:sz w:val="20"/>
          <w:szCs w:val="20"/>
          <w:u w:val="single"/>
          <w:lang w:val="fr-FR"/>
        </w:rPr>
        <w:tab/>
      </w:r>
      <w:r w:rsidR="00965A46" w:rsidRPr="00680244">
        <w:rPr>
          <w:rFonts w:asciiTheme="minorHAnsi" w:hAnsiTheme="minorHAnsi"/>
          <w:sz w:val="20"/>
          <w:szCs w:val="20"/>
          <w:u w:val="single"/>
          <w:lang w:val="fr-FR"/>
        </w:rPr>
        <w:tab/>
      </w:r>
      <w:r w:rsidR="00965A46" w:rsidRPr="00680244">
        <w:rPr>
          <w:rFonts w:asciiTheme="minorHAnsi" w:hAnsiTheme="minorHAnsi"/>
          <w:sz w:val="20"/>
          <w:szCs w:val="20"/>
          <w:u w:val="single"/>
          <w:lang w:val="fr-FR"/>
        </w:rPr>
        <w:tab/>
      </w:r>
      <w:r w:rsidR="00965A46" w:rsidRPr="00680244">
        <w:rPr>
          <w:rFonts w:asciiTheme="minorHAnsi" w:hAnsiTheme="minorHAnsi"/>
          <w:sz w:val="20"/>
          <w:szCs w:val="20"/>
          <w:u w:val="single"/>
          <w:lang w:val="fr-FR"/>
        </w:rPr>
        <w:tab/>
      </w:r>
    </w:p>
    <w:p w:rsidR="00615237" w:rsidRPr="00C849BE" w:rsidRDefault="00862B11" w:rsidP="00A57A5B">
      <w:pPr>
        <w:jc w:val="center"/>
        <w:rPr>
          <w:rFonts w:asciiTheme="minorHAnsi" w:hAnsiTheme="minorHAnsi"/>
          <w:sz w:val="20"/>
          <w:szCs w:val="20"/>
          <w:lang w:val="nl-NL"/>
        </w:rPr>
      </w:pPr>
      <m:oMath>
        <m:sSub>
          <m:sSubPr>
            <m:ctrlPr>
              <w:rPr>
                <w:rFonts w:ascii="Cambria Math" w:hAnsi="Cambria Math"/>
                <w:i/>
                <w:sz w:val="20"/>
                <w:szCs w:val="20"/>
                <w:lang w:val="nl-NL"/>
              </w:rPr>
            </m:ctrlPr>
          </m:sSubPr>
          <m:e>
            <m:r>
              <w:rPr>
                <w:rFonts w:ascii="Cambria Math" w:hAnsi="Cambria Math"/>
                <w:sz w:val="20"/>
                <w:szCs w:val="20"/>
                <w:lang w:val="nl-NL"/>
              </w:rPr>
              <m:t>r</m:t>
            </m:r>
          </m:e>
          <m:sub>
            <m:r>
              <w:rPr>
                <w:rFonts w:ascii="Cambria Math" w:hAnsi="Cambria Math"/>
                <w:sz w:val="20"/>
                <w:szCs w:val="20"/>
                <w:lang w:val="nl-NL"/>
              </w:rPr>
              <m:t>p,t</m:t>
            </m:r>
          </m:sub>
        </m:sSub>
        <m:r>
          <w:rPr>
            <w:rFonts w:ascii="Cambria Math" w:hAnsi="Cambria Math"/>
            <w:sz w:val="20"/>
            <w:szCs w:val="20"/>
            <w:lang w:val="nl-NL"/>
          </w:rPr>
          <m:t>-</m:t>
        </m:r>
        <m:sSub>
          <m:sSubPr>
            <m:ctrlPr>
              <w:rPr>
                <w:rFonts w:ascii="Cambria Math" w:hAnsi="Cambria Math"/>
                <w:i/>
                <w:sz w:val="20"/>
                <w:szCs w:val="20"/>
                <w:lang w:val="nl-NL"/>
              </w:rPr>
            </m:ctrlPr>
          </m:sSubPr>
          <m:e>
            <m:r>
              <w:rPr>
                <w:rFonts w:ascii="Cambria Math" w:hAnsi="Cambria Math"/>
                <w:sz w:val="20"/>
                <w:szCs w:val="20"/>
                <w:lang w:val="nl-NL"/>
              </w:rPr>
              <m:t>r</m:t>
            </m:r>
          </m:e>
          <m:sub>
            <m:r>
              <w:rPr>
                <w:rFonts w:ascii="Cambria Math" w:hAnsi="Cambria Math"/>
                <w:sz w:val="20"/>
                <w:szCs w:val="20"/>
                <w:lang w:val="nl-NL"/>
              </w:rPr>
              <m:t>f,t</m:t>
            </m:r>
          </m:sub>
        </m:sSub>
        <m:r>
          <w:rPr>
            <w:rFonts w:ascii="Cambria Math" w:hAnsi="Cambria Math"/>
            <w:sz w:val="20"/>
            <w:szCs w:val="20"/>
            <w:lang w:val="nl-NL"/>
          </w:rPr>
          <m:t>=</m:t>
        </m:r>
        <m:sSub>
          <m:sSubPr>
            <m:ctrlPr>
              <w:rPr>
                <w:rFonts w:ascii="Cambria Math" w:hAnsi="Cambria Math"/>
                <w:i/>
                <w:sz w:val="20"/>
                <w:szCs w:val="20"/>
                <w:lang w:val="nl-NL"/>
              </w:rPr>
            </m:ctrlPr>
          </m:sSubPr>
          <m:e>
            <m:r>
              <w:rPr>
                <w:rFonts w:ascii="Cambria Math" w:hAnsi="Cambria Math"/>
                <w:sz w:val="20"/>
                <w:szCs w:val="20"/>
                <w:lang w:val="nl-NL"/>
              </w:rPr>
              <m:t>α</m:t>
            </m:r>
          </m:e>
          <m:sub>
            <m:r>
              <w:rPr>
                <w:rFonts w:ascii="Cambria Math" w:hAnsi="Cambria Math"/>
                <w:sz w:val="20"/>
                <w:szCs w:val="20"/>
                <w:lang w:val="nl-NL"/>
              </w:rPr>
              <m:t>p</m:t>
            </m:r>
          </m:sub>
        </m:sSub>
        <m:r>
          <w:rPr>
            <w:rFonts w:ascii="Cambria Math" w:hAnsi="Cambria Math"/>
            <w:sz w:val="20"/>
            <w:szCs w:val="20"/>
            <w:lang w:val="nl-NL"/>
          </w:rPr>
          <m:t>+</m:t>
        </m:r>
        <m:sSub>
          <m:sSubPr>
            <m:ctrlPr>
              <w:rPr>
                <w:rFonts w:ascii="Cambria Math" w:hAnsi="Cambria Math"/>
                <w:i/>
                <w:sz w:val="20"/>
                <w:szCs w:val="20"/>
                <w:lang w:val="nl-NL"/>
              </w:rPr>
            </m:ctrlPr>
          </m:sSubPr>
          <m:e>
            <m:r>
              <w:rPr>
                <w:rFonts w:ascii="Cambria Math" w:hAnsi="Cambria Math"/>
                <w:sz w:val="20"/>
                <w:szCs w:val="20"/>
                <w:lang w:val="nl-NL"/>
              </w:rPr>
              <m:t>β</m:t>
            </m:r>
          </m:e>
          <m:sub>
            <m:r>
              <w:rPr>
                <w:rFonts w:ascii="Cambria Math" w:hAnsi="Cambria Math"/>
                <w:sz w:val="20"/>
                <w:szCs w:val="20"/>
                <w:lang w:val="nl-NL"/>
              </w:rPr>
              <m:t>p</m:t>
            </m:r>
          </m:sub>
        </m:sSub>
        <m:d>
          <m:dPr>
            <m:ctrlPr>
              <w:rPr>
                <w:rFonts w:ascii="Cambria Math" w:hAnsi="Cambria Math"/>
                <w:i/>
                <w:sz w:val="20"/>
                <w:szCs w:val="20"/>
                <w:lang w:val="nl-NL"/>
              </w:rPr>
            </m:ctrlPr>
          </m:dPr>
          <m:e>
            <m:sSub>
              <m:sSubPr>
                <m:ctrlPr>
                  <w:rPr>
                    <w:rFonts w:ascii="Cambria Math" w:hAnsi="Cambria Math"/>
                    <w:i/>
                    <w:sz w:val="20"/>
                    <w:szCs w:val="20"/>
                    <w:lang w:val="nl-NL"/>
                  </w:rPr>
                </m:ctrlPr>
              </m:sSubPr>
              <m:e>
                <m:r>
                  <w:rPr>
                    <w:rFonts w:ascii="Cambria Math" w:hAnsi="Cambria Math"/>
                    <w:sz w:val="20"/>
                    <w:szCs w:val="20"/>
                    <w:lang w:val="nl-NL"/>
                  </w:rPr>
                  <m:t>r</m:t>
                </m:r>
              </m:e>
              <m:sub>
                <m:r>
                  <w:rPr>
                    <w:rFonts w:ascii="Cambria Math" w:hAnsi="Cambria Math"/>
                    <w:sz w:val="20"/>
                    <w:szCs w:val="20"/>
                    <w:lang w:val="nl-NL"/>
                  </w:rPr>
                  <m:t>m,t</m:t>
                </m:r>
              </m:sub>
            </m:sSub>
            <m:r>
              <w:rPr>
                <w:rFonts w:ascii="Cambria Math" w:hAnsi="Cambria Math"/>
                <w:sz w:val="20"/>
                <w:szCs w:val="20"/>
                <w:lang w:val="nl-NL"/>
              </w:rPr>
              <m:t>-</m:t>
            </m:r>
            <m:sSub>
              <m:sSubPr>
                <m:ctrlPr>
                  <w:rPr>
                    <w:rFonts w:ascii="Cambria Math" w:hAnsi="Cambria Math"/>
                    <w:i/>
                    <w:sz w:val="20"/>
                    <w:szCs w:val="20"/>
                    <w:lang w:val="nl-NL"/>
                  </w:rPr>
                </m:ctrlPr>
              </m:sSubPr>
              <m:e>
                <m:r>
                  <w:rPr>
                    <w:rFonts w:ascii="Cambria Math" w:hAnsi="Cambria Math"/>
                    <w:sz w:val="20"/>
                    <w:szCs w:val="20"/>
                    <w:lang w:val="nl-NL"/>
                  </w:rPr>
                  <m:t>r</m:t>
                </m:r>
              </m:e>
              <m:sub>
                <m:r>
                  <w:rPr>
                    <w:rFonts w:ascii="Cambria Math" w:hAnsi="Cambria Math"/>
                    <w:sz w:val="20"/>
                    <w:szCs w:val="20"/>
                    <w:lang w:val="nl-NL"/>
                  </w:rPr>
                  <m:t>f,t</m:t>
                </m:r>
              </m:sub>
            </m:sSub>
          </m:e>
        </m:d>
        <m:r>
          <w:rPr>
            <w:rFonts w:ascii="Cambria Math" w:hAnsi="Cambria Math"/>
            <w:sz w:val="20"/>
            <w:szCs w:val="20"/>
            <w:lang w:val="nl-NL"/>
          </w:rPr>
          <m:t>+</m:t>
        </m:r>
        <m:sSub>
          <m:sSubPr>
            <m:ctrlPr>
              <w:rPr>
                <w:rFonts w:ascii="Cambria Math" w:hAnsi="Cambria Math"/>
                <w:i/>
                <w:sz w:val="20"/>
                <w:szCs w:val="20"/>
                <w:lang w:val="nl-NL"/>
              </w:rPr>
            </m:ctrlPr>
          </m:sSubPr>
          <m:e>
            <m:r>
              <w:rPr>
                <w:rFonts w:ascii="Cambria Math" w:hAnsi="Cambria Math"/>
                <w:sz w:val="20"/>
                <w:szCs w:val="20"/>
                <w:lang w:val="nl-NL"/>
              </w:rPr>
              <m:t>ε</m:t>
            </m:r>
          </m:e>
          <m:sub>
            <m:r>
              <w:rPr>
                <w:rFonts w:ascii="Cambria Math" w:hAnsi="Cambria Math"/>
                <w:sz w:val="20"/>
                <w:szCs w:val="20"/>
                <w:lang w:val="nl-NL"/>
              </w:rPr>
              <m:t>p,t</m:t>
            </m:r>
          </m:sub>
        </m:sSub>
      </m:oMath>
      <w:r w:rsidR="00CA4F9C" w:rsidRPr="00C849BE">
        <w:rPr>
          <w:rFonts w:asciiTheme="minorHAnsi" w:hAnsiTheme="minorHAnsi"/>
          <w:sz w:val="20"/>
          <w:szCs w:val="20"/>
          <w:lang w:val="nl-NL"/>
        </w:rPr>
        <w:tab/>
      </w:r>
    </w:p>
    <w:p w:rsidR="00A57A5B" w:rsidRPr="00C849BE" w:rsidRDefault="00A57A5B" w:rsidP="00A57A5B">
      <w:pPr>
        <w:spacing w:line="360" w:lineRule="auto"/>
        <w:rPr>
          <w:rFonts w:asciiTheme="minorHAnsi" w:hAnsiTheme="minorHAnsi"/>
          <w:sz w:val="20"/>
          <w:szCs w:val="20"/>
          <w:u w:val="single"/>
          <w:lang w:val="nl-NL"/>
        </w:rPr>
      </w:pP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r>
    </w:p>
    <w:p w:rsidR="00615237" w:rsidRPr="00C849BE" w:rsidRDefault="00615237" w:rsidP="00615237">
      <w:pPr>
        <w:rPr>
          <w:rFonts w:asciiTheme="minorHAnsi" w:hAnsiTheme="minorHAnsi"/>
          <w:sz w:val="20"/>
          <w:szCs w:val="20"/>
          <w:u w:val="single"/>
          <w:lang w:val="nl-NL"/>
        </w:rPr>
      </w:pPr>
      <w:r w:rsidRPr="00C849BE">
        <w:rPr>
          <w:rFonts w:asciiTheme="minorHAnsi" w:hAnsiTheme="minorHAnsi"/>
          <w:sz w:val="20"/>
          <w:szCs w:val="20"/>
          <w:lang w:val="nl-NL"/>
        </w:rPr>
        <w:tab/>
      </w:r>
      <w:r w:rsidRPr="00C849BE">
        <w:rPr>
          <w:rFonts w:asciiTheme="minorHAnsi" w:hAnsiTheme="minorHAnsi"/>
          <w:sz w:val="20"/>
          <w:szCs w:val="20"/>
          <w:lang w:val="nl-NL"/>
        </w:rPr>
        <w:tab/>
      </w:r>
      <w:r w:rsidRPr="00C849BE">
        <w:rPr>
          <w:rFonts w:asciiTheme="minorHAnsi" w:hAnsiTheme="minorHAnsi"/>
          <w:sz w:val="20"/>
          <w:szCs w:val="20"/>
          <w:lang w:val="nl-NL"/>
        </w:rPr>
        <w:tab/>
      </w:r>
      <w:r w:rsidRPr="00C849BE">
        <w:rPr>
          <w:rFonts w:asciiTheme="minorHAnsi" w:hAnsiTheme="minorHAnsi"/>
          <w:sz w:val="20"/>
          <w:szCs w:val="20"/>
          <w:u w:val="single"/>
          <w:lang w:val="nl-NL"/>
        </w:rPr>
        <w:tab/>
        <w:t>CAPM-statistieken</w:t>
      </w:r>
      <w:r w:rsidRPr="00C849BE">
        <w:rPr>
          <w:rFonts w:asciiTheme="minorHAnsi" w:hAnsiTheme="minorHAnsi"/>
          <w:sz w:val="20"/>
          <w:szCs w:val="20"/>
          <w:u w:val="single"/>
          <w:lang w:val="nl-NL"/>
        </w:rPr>
        <w:tab/>
      </w:r>
    </w:p>
    <w:p w:rsidR="008C1B88" w:rsidRPr="00C849BE" w:rsidRDefault="00615237" w:rsidP="008C1B88">
      <w:pPr>
        <w:rPr>
          <w:rFonts w:asciiTheme="minorHAnsi" w:hAnsiTheme="minorHAnsi"/>
          <w:sz w:val="20"/>
          <w:szCs w:val="20"/>
          <w:vertAlign w:val="superscript"/>
          <w:lang w:val="nl-NL"/>
        </w:rPr>
      </w:pPr>
      <w:r w:rsidRPr="00C849BE">
        <w:rPr>
          <w:rFonts w:asciiTheme="minorHAnsi" w:hAnsiTheme="minorHAnsi"/>
          <w:sz w:val="20"/>
          <w:szCs w:val="20"/>
          <w:lang w:val="nl-NL"/>
        </w:rPr>
        <w:tab/>
      </w:r>
      <w:r w:rsidR="00965A46" w:rsidRPr="00C849BE">
        <w:rPr>
          <w:rFonts w:asciiTheme="minorHAnsi" w:hAnsiTheme="minorHAnsi"/>
          <w:sz w:val="20"/>
          <w:szCs w:val="20"/>
          <w:lang w:val="nl-NL"/>
        </w:rPr>
        <w:t>Portefeuille</w:t>
      </w:r>
      <w:r w:rsidRPr="00C849BE">
        <w:rPr>
          <w:rFonts w:asciiTheme="minorHAnsi" w:hAnsiTheme="minorHAnsi"/>
          <w:sz w:val="20"/>
          <w:szCs w:val="20"/>
          <w:lang w:val="nl-NL"/>
        </w:rPr>
        <w:tab/>
      </w:r>
      <m:oMath>
        <m:sSub>
          <m:sSubPr>
            <m:ctrlPr>
              <w:rPr>
                <w:rFonts w:ascii="Cambria Math" w:hAnsi="Cambria Math"/>
                <w:i/>
                <w:sz w:val="20"/>
                <w:szCs w:val="20"/>
                <w:lang w:val="nl-NL"/>
              </w:rPr>
            </m:ctrlPr>
          </m:sSubPr>
          <m:e>
            <m:r>
              <w:rPr>
                <w:rFonts w:ascii="Cambria Math" w:hAnsi="Cambria Math"/>
                <w:sz w:val="20"/>
                <w:szCs w:val="20"/>
                <w:lang w:val="nl-NL"/>
              </w:rPr>
              <m:t>α</m:t>
            </m:r>
          </m:e>
          <m:sub>
            <m:r>
              <w:rPr>
                <w:rFonts w:ascii="Cambria Math" w:hAnsi="Cambria Math"/>
                <w:sz w:val="20"/>
                <w:szCs w:val="20"/>
                <w:lang w:val="nl-NL"/>
              </w:rPr>
              <m:t>p</m:t>
            </m:r>
          </m:sub>
        </m:sSub>
      </m:oMath>
      <w:r w:rsidRPr="00C849BE">
        <w:rPr>
          <w:rFonts w:asciiTheme="minorHAnsi" w:hAnsiTheme="minorHAnsi"/>
          <w:sz w:val="20"/>
          <w:szCs w:val="20"/>
          <w:lang w:val="nl-NL"/>
        </w:rPr>
        <w:tab/>
      </w:r>
      <w:r w:rsidRPr="00C849BE">
        <w:rPr>
          <w:rFonts w:asciiTheme="minorHAnsi" w:hAnsiTheme="minorHAnsi"/>
          <w:sz w:val="20"/>
          <w:szCs w:val="20"/>
          <w:lang w:val="nl-NL"/>
        </w:rPr>
        <w:tab/>
      </w:r>
      <m:oMath>
        <m:sSub>
          <m:sSubPr>
            <m:ctrlPr>
              <w:rPr>
                <w:rFonts w:ascii="Cambria Math" w:hAnsi="Cambria Math"/>
                <w:i/>
                <w:sz w:val="20"/>
                <w:szCs w:val="20"/>
                <w:lang w:val="nl-NL"/>
              </w:rPr>
            </m:ctrlPr>
          </m:sSubPr>
          <m:e>
            <m:r>
              <w:rPr>
                <w:rFonts w:ascii="Cambria Math" w:hAnsi="Cambria Math"/>
                <w:sz w:val="20"/>
                <w:szCs w:val="20"/>
                <w:lang w:val="nl-NL"/>
              </w:rPr>
              <m:t>β</m:t>
            </m:r>
          </m:e>
          <m:sub>
            <m:r>
              <w:rPr>
                <w:rFonts w:ascii="Cambria Math" w:hAnsi="Cambria Math"/>
                <w:sz w:val="20"/>
                <w:szCs w:val="20"/>
                <w:lang w:val="nl-NL"/>
              </w:rPr>
              <m:t>p</m:t>
            </m:r>
          </m:sub>
        </m:sSub>
      </m:oMath>
      <w:r w:rsidRPr="00C849BE">
        <w:rPr>
          <w:rFonts w:asciiTheme="minorHAnsi" w:hAnsiTheme="minorHAnsi"/>
          <w:sz w:val="20"/>
          <w:szCs w:val="20"/>
          <w:lang w:val="nl-NL"/>
        </w:rPr>
        <w:t>(</w:t>
      </w:r>
      <m:oMath>
        <m:sSub>
          <m:sSubPr>
            <m:ctrlPr>
              <w:rPr>
                <w:rFonts w:ascii="Cambria Math" w:hAnsi="Cambria Math"/>
                <w:i/>
                <w:sz w:val="20"/>
                <w:szCs w:val="20"/>
                <w:lang w:val="nl-NL"/>
              </w:rPr>
            </m:ctrlPr>
          </m:sSubPr>
          <m:e>
            <m:r>
              <w:rPr>
                <w:rFonts w:ascii="Cambria Math" w:hAnsi="Cambria Math"/>
                <w:sz w:val="20"/>
                <w:szCs w:val="20"/>
                <w:lang w:val="nl-NL"/>
              </w:rPr>
              <m:t>r</m:t>
            </m:r>
          </m:e>
          <m:sub>
            <m:r>
              <w:rPr>
                <w:rFonts w:ascii="Cambria Math" w:hAnsi="Cambria Math"/>
                <w:sz w:val="20"/>
                <w:szCs w:val="20"/>
                <w:lang w:val="nl-NL"/>
              </w:rPr>
              <m:t>m,t</m:t>
            </m:r>
          </m:sub>
        </m:sSub>
        <m:r>
          <w:rPr>
            <w:rFonts w:ascii="Cambria Math" w:hAnsi="Cambria Math"/>
            <w:sz w:val="20"/>
            <w:szCs w:val="20"/>
            <w:lang w:val="nl-NL"/>
          </w:rPr>
          <m:t>-</m:t>
        </m:r>
        <m:sSub>
          <m:sSubPr>
            <m:ctrlPr>
              <w:rPr>
                <w:rFonts w:ascii="Cambria Math" w:hAnsi="Cambria Math"/>
                <w:i/>
                <w:sz w:val="20"/>
                <w:szCs w:val="20"/>
                <w:lang w:val="nl-NL"/>
              </w:rPr>
            </m:ctrlPr>
          </m:sSubPr>
          <m:e>
            <m:r>
              <w:rPr>
                <w:rFonts w:ascii="Cambria Math" w:hAnsi="Cambria Math"/>
                <w:sz w:val="20"/>
                <w:szCs w:val="20"/>
                <w:lang w:val="nl-NL"/>
              </w:rPr>
              <m:t>r</m:t>
            </m:r>
          </m:e>
          <m:sub>
            <m:r>
              <w:rPr>
                <w:rFonts w:ascii="Cambria Math" w:hAnsi="Cambria Math"/>
                <w:sz w:val="20"/>
                <w:szCs w:val="20"/>
                <w:lang w:val="nl-NL"/>
              </w:rPr>
              <m:t>f,t</m:t>
            </m:r>
          </m:sub>
        </m:sSub>
      </m:oMath>
      <w:r w:rsidRPr="00C849BE">
        <w:rPr>
          <w:rFonts w:asciiTheme="minorHAnsi" w:hAnsiTheme="minorHAnsi"/>
          <w:sz w:val="20"/>
          <w:szCs w:val="20"/>
          <w:lang w:val="nl-NL"/>
        </w:rPr>
        <w:t>)</w:t>
      </w:r>
      <w:r w:rsidR="0046073E" w:rsidRPr="00C849BE">
        <w:rPr>
          <w:rFonts w:asciiTheme="minorHAnsi" w:hAnsiTheme="minorHAnsi"/>
          <w:sz w:val="20"/>
          <w:szCs w:val="20"/>
          <w:lang w:val="nl-NL"/>
        </w:rPr>
        <w:tab/>
      </w:r>
      <w:r w:rsidR="0046073E" w:rsidRPr="00C849BE">
        <w:rPr>
          <w:rFonts w:asciiTheme="minorHAnsi" w:hAnsiTheme="minorHAnsi"/>
          <w:sz w:val="20"/>
          <w:szCs w:val="20"/>
          <w:lang w:val="nl-NL"/>
        </w:rPr>
        <w:tab/>
        <w:t>Aangepaste R</w:t>
      </w:r>
      <w:r w:rsidR="0046073E" w:rsidRPr="00C849BE">
        <w:rPr>
          <w:rFonts w:asciiTheme="minorHAnsi" w:hAnsiTheme="minorHAnsi"/>
          <w:sz w:val="20"/>
          <w:szCs w:val="20"/>
          <w:vertAlign w:val="superscript"/>
          <w:lang w:val="nl-NL"/>
        </w:rPr>
        <w:t>2</w:t>
      </w:r>
    </w:p>
    <w:p w:rsidR="00615237" w:rsidRPr="00680244" w:rsidRDefault="00615237" w:rsidP="00351EC9">
      <w:pPr>
        <w:rPr>
          <w:rFonts w:asciiTheme="minorHAnsi" w:hAnsiTheme="minorHAnsi"/>
          <w:sz w:val="20"/>
          <w:szCs w:val="20"/>
          <w:lang w:val="en-US" w:eastAsia="nl-NL"/>
        </w:rPr>
      </w:pP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r>
      <w:r w:rsidRPr="00680244">
        <w:rPr>
          <w:rFonts w:asciiTheme="minorHAnsi" w:hAnsiTheme="minorHAnsi"/>
          <w:sz w:val="20"/>
          <w:szCs w:val="20"/>
          <w:lang w:val="nl-NL"/>
        </w:rPr>
        <w:tab/>
      </w:r>
      <w:proofErr w:type="spellStart"/>
      <w:proofErr w:type="gramStart"/>
      <w:r w:rsidR="009B7420" w:rsidRPr="00680244">
        <w:rPr>
          <w:rFonts w:asciiTheme="minorHAnsi" w:hAnsiTheme="minorHAnsi"/>
          <w:sz w:val="20"/>
          <w:szCs w:val="20"/>
          <w:lang w:val="en-US"/>
        </w:rPr>
        <w:t>i</w:t>
      </w:r>
      <w:proofErr w:type="spellEnd"/>
      <w:proofErr w:type="gramEnd"/>
      <w:r w:rsidR="009B7420" w:rsidRPr="00680244">
        <w:rPr>
          <w:rFonts w:asciiTheme="minorHAnsi" w:hAnsiTheme="minorHAnsi"/>
          <w:sz w:val="20"/>
          <w:szCs w:val="20"/>
          <w:lang w:val="en-US"/>
        </w:rPr>
        <w:tab/>
      </w:r>
      <w:r w:rsidR="00965A46" w:rsidRPr="00680244">
        <w:rPr>
          <w:rFonts w:asciiTheme="minorHAnsi" w:hAnsiTheme="minorHAnsi"/>
          <w:sz w:val="20"/>
          <w:szCs w:val="20"/>
          <w:lang w:val="en-US"/>
        </w:rPr>
        <w:tab/>
        <w:t>0,</w:t>
      </w:r>
      <w:r w:rsidR="00680244" w:rsidRPr="00680244">
        <w:rPr>
          <w:rFonts w:asciiTheme="minorHAnsi" w:hAnsiTheme="minorHAnsi"/>
          <w:sz w:val="20"/>
          <w:szCs w:val="20"/>
          <w:lang w:val="en-US"/>
        </w:rPr>
        <w:t>0064</w:t>
      </w:r>
      <w:r w:rsidR="00965A46" w:rsidRPr="00680244">
        <w:rPr>
          <w:rFonts w:asciiTheme="minorHAnsi" w:hAnsiTheme="minorHAnsi"/>
          <w:sz w:val="20"/>
          <w:szCs w:val="20"/>
          <w:lang w:val="en-US" w:eastAsia="nl-NL"/>
        </w:rPr>
        <w:tab/>
      </w:r>
      <w:r w:rsidR="009B7420" w:rsidRPr="00680244">
        <w:rPr>
          <w:rFonts w:asciiTheme="minorHAnsi" w:hAnsiTheme="minorHAnsi"/>
          <w:sz w:val="20"/>
          <w:szCs w:val="20"/>
          <w:lang w:val="en-US" w:eastAsia="nl-NL"/>
        </w:rPr>
        <w:tab/>
      </w:r>
      <w:r w:rsidR="00965A46" w:rsidRPr="00680244">
        <w:rPr>
          <w:rFonts w:asciiTheme="minorHAnsi" w:hAnsiTheme="minorHAnsi"/>
          <w:sz w:val="20"/>
          <w:szCs w:val="20"/>
          <w:lang w:val="en-US" w:eastAsia="nl-NL"/>
        </w:rPr>
        <w:t>0,</w:t>
      </w:r>
      <w:r w:rsidR="00680244" w:rsidRPr="00680244">
        <w:rPr>
          <w:rFonts w:asciiTheme="minorHAnsi" w:hAnsiTheme="minorHAnsi"/>
          <w:sz w:val="20"/>
          <w:szCs w:val="20"/>
          <w:lang w:val="en-US" w:eastAsia="nl-NL"/>
        </w:rPr>
        <w:t>7046</w:t>
      </w:r>
      <w:r w:rsidR="009B7420" w:rsidRPr="00680244">
        <w:rPr>
          <w:rFonts w:asciiTheme="minorHAnsi" w:hAnsiTheme="minorHAnsi"/>
          <w:sz w:val="20"/>
          <w:szCs w:val="20"/>
          <w:lang w:val="en-US" w:eastAsia="nl-NL"/>
        </w:rPr>
        <w:t xml:space="preserve"> </w:t>
      </w:r>
      <w:r w:rsidR="00680244" w:rsidRPr="00680244">
        <w:rPr>
          <w:rFonts w:asciiTheme="minorHAnsi" w:hAnsiTheme="minorHAnsi"/>
          <w:sz w:val="20"/>
          <w:szCs w:val="20"/>
          <w:lang w:val="en-US" w:eastAsia="nl-NL"/>
        </w:rPr>
        <w:tab/>
      </w:r>
      <w:r w:rsidR="00680244" w:rsidRPr="00680244">
        <w:rPr>
          <w:rFonts w:asciiTheme="minorHAnsi" w:hAnsiTheme="minorHAnsi"/>
          <w:sz w:val="20"/>
          <w:szCs w:val="20"/>
          <w:lang w:val="en-US" w:eastAsia="nl-NL"/>
        </w:rPr>
        <w:tab/>
      </w:r>
      <w:r w:rsidR="00680244" w:rsidRPr="00680244">
        <w:rPr>
          <w:rFonts w:asciiTheme="minorHAnsi" w:hAnsiTheme="minorHAnsi"/>
          <w:sz w:val="20"/>
          <w:szCs w:val="20"/>
          <w:lang w:val="en-US" w:eastAsia="nl-NL"/>
        </w:rPr>
        <w:tab/>
        <w:t>0,64</w:t>
      </w:r>
    </w:p>
    <w:p w:rsidR="00615237" w:rsidRPr="00680244" w:rsidRDefault="009B7420" w:rsidP="00351EC9">
      <w:pPr>
        <w:rPr>
          <w:rFonts w:asciiTheme="minorHAnsi" w:hAnsiTheme="minorHAnsi"/>
          <w:sz w:val="20"/>
          <w:szCs w:val="20"/>
          <w:lang w:val="en-US" w:eastAsia="nl-NL"/>
        </w:rPr>
      </w:pPr>
      <w:r w:rsidRPr="00680244">
        <w:rPr>
          <w:rFonts w:asciiTheme="minorHAnsi" w:hAnsiTheme="minorHAnsi"/>
          <w:sz w:val="20"/>
          <w:szCs w:val="20"/>
          <w:lang w:val="en-US"/>
        </w:rPr>
        <w:tab/>
      </w:r>
      <w:r w:rsidRPr="00680244">
        <w:rPr>
          <w:rFonts w:asciiTheme="minorHAnsi" w:hAnsiTheme="minorHAnsi"/>
          <w:sz w:val="20"/>
          <w:szCs w:val="20"/>
          <w:lang w:val="en-US"/>
        </w:rPr>
        <w:tab/>
      </w:r>
      <w:r w:rsidRPr="00680244">
        <w:rPr>
          <w:rFonts w:asciiTheme="minorHAnsi" w:hAnsiTheme="minorHAnsi"/>
          <w:sz w:val="20"/>
          <w:szCs w:val="20"/>
          <w:lang w:val="en-US"/>
        </w:rPr>
        <w:tab/>
        <w:t>(</w:t>
      </w:r>
      <w:r w:rsidR="00680244" w:rsidRPr="00680244">
        <w:rPr>
          <w:rFonts w:asciiTheme="minorHAnsi" w:hAnsiTheme="minorHAnsi"/>
          <w:sz w:val="20"/>
          <w:szCs w:val="20"/>
          <w:lang w:val="en-US" w:eastAsia="nl-NL"/>
        </w:rPr>
        <w:t>2,3021</w:t>
      </w:r>
      <w:r w:rsidRPr="00680244">
        <w:rPr>
          <w:rFonts w:asciiTheme="minorHAnsi" w:hAnsiTheme="minorHAnsi"/>
          <w:sz w:val="20"/>
          <w:szCs w:val="20"/>
          <w:lang w:val="en-US" w:eastAsia="nl-NL"/>
        </w:rPr>
        <w:t>)</w:t>
      </w:r>
      <w:r w:rsidR="00965A46" w:rsidRPr="00680244">
        <w:rPr>
          <w:rFonts w:asciiTheme="minorHAnsi" w:hAnsiTheme="minorHAnsi"/>
          <w:sz w:val="20"/>
          <w:szCs w:val="20"/>
          <w:lang w:val="en-US" w:eastAsia="nl-NL"/>
        </w:rPr>
        <w:t>*</w:t>
      </w:r>
      <w:r w:rsidRPr="00680244">
        <w:rPr>
          <w:rFonts w:asciiTheme="minorHAnsi" w:hAnsiTheme="minorHAnsi"/>
          <w:sz w:val="20"/>
          <w:szCs w:val="20"/>
          <w:lang w:val="en-US" w:eastAsia="nl-NL"/>
        </w:rPr>
        <w:tab/>
      </w:r>
      <w:r w:rsidR="00680244" w:rsidRPr="00680244">
        <w:rPr>
          <w:rFonts w:asciiTheme="minorHAnsi" w:hAnsiTheme="minorHAnsi"/>
          <w:sz w:val="20"/>
          <w:szCs w:val="20"/>
          <w:lang w:val="en-US" w:eastAsia="nl-NL"/>
        </w:rPr>
        <w:t>(13,7720)</w:t>
      </w:r>
      <w:r w:rsidRPr="00680244">
        <w:rPr>
          <w:rFonts w:asciiTheme="minorHAnsi" w:hAnsiTheme="minorHAnsi"/>
          <w:sz w:val="20"/>
          <w:szCs w:val="20"/>
          <w:lang w:val="en-US" w:eastAsia="nl-NL"/>
        </w:rPr>
        <w:t>*</w:t>
      </w:r>
    </w:p>
    <w:p w:rsidR="00615237" w:rsidRPr="00680244" w:rsidRDefault="009B7420" w:rsidP="00351EC9">
      <w:pPr>
        <w:rPr>
          <w:rFonts w:asciiTheme="minorHAnsi" w:hAnsiTheme="minorHAnsi"/>
          <w:sz w:val="20"/>
          <w:szCs w:val="20"/>
          <w:lang w:val="en-US" w:eastAsia="nl-NL"/>
        </w:rPr>
      </w:pPr>
      <w:r w:rsidRPr="00680244">
        <w:rPr>
          <w:rFonts w:asciiTheme="minorHAnsi" w:hAnsiTheme="minorHAnsi"/>
          <w:sz w:val="20"/>
          <w:szCs w:val="20"/>
          <w:lang w:val="en-US" w:eastAsia="nl-NL"/>
        </w:rPr>
        <w:tab/>
      </w:r>
    </w:p>
    <w:p w:rsidR="00615237" w:rsidRPr="00680244" w:rsidRDefault="009B7420" w:rsidP="00351EC9">
      <w:pPr>
        <w:rPr>
          <w:rFonts w:asciiTheme="minorHAnsi" w:hAnsiTheme="minorHAnsi"/>
          <w:sz w:val="20"/>
          <w:szCs w:val="20"/>
          <w:lang w:eastAsia="nl-NL"/>
        </w:rPr>
      </w:pPr>
      <w:r w:rsidRPr="00680244">
        <w:rPr>
          <w:rFonts w:asciiTheme="minorHAnsi" w:hAnsiTheme="minorHAnsi"/>
          <w:sz w:val="20"/>
          <w:szCs w:val="20"/>
          <w:lang w:val="en-US" w:eastAsia="nl-NL"/>
        </w:rPr>
        <w:tab/>
      </w:r>
      <w:proofErr w:type="gramStart"/>
      <w:r w:rsidR="00965A46" w:rsidRPr="00680244">
        <w:rPr>
          <w:rFonts w:asciiTheme="minorHAnsi" w:hAnsiTheme="minorHAnsi"/>
          <w:sz w:val="20"/>
          <w:szCs w:val="20"/>
          <w:lang w:eastAsia="nl-NL"/>
        </w:rPr>
        <w:t>ii</w:t>
      </w:r>
      <w:proofErr w:type="gramEnd"/>
      <w:r w:rsidR="00965A46" w:rsidRPr="00680244">
        <w:rPr>
          <w:rFonts w:asciiTheme="minorHAnsi" w:hAnsiTheme="minorHAnsi"/>
          <w:sz w:val="20"/>
          <w:szCs w:val="20"/>
          <w:lang w:eastAsia="nl-NL"/>
        </w:rPr>
        <w:tab/>
      </w:r>
      <w:r w:rsidR="00965A46" w:rsidRPr="00680244">
        <w:rPr>
          <w:rFonts w:asciiTheme="minorHAnsi" w:hAnsiTheme="minorHAnsi"/>
          <w:sz w:val="20"/>
          <w:szCs w:val="20"/>
          <w:lang w:eastAsia="nl-NL"/>
        </w:rPr>
        <w:tab/>
        <w:t>0,</w:t>
      </w:r>
      <w:r w:rsidR="00680244" w:rsidRPr="00680244">
        <w:rPr>
          <w:rFonts w:asciiTheme="minorHAnsi" w:hAnsiTheme="minorHAnsi"/>
          <w:sz w:val="20"/>
          <w:szCs w:val="20"/>
          <w:lang w:eastAsia="nl-NL"/>
        </w:rPr>
        <w:t>0023</w:t>
      </w:r>
      <w:r w:rsidR="00680244" w:rsidRPr="00680244">
        <w:rPr>
          <w:rFonts w:asciiTheme="minorHAnsi" w:hAnsiTheme="minorHAnsi"/>
          <w:sz w:val="20"/>
          <w:szCs w:val="20"/>
          <w:lang w:eastAsia="nl-NL"/>
        </w:rPr>
        <w:tab/>
      </w:r>
      <w:r w:rsidR="00680244" w:rsidRPr="00680244">
        <w:rPr>
          <w:rFonts w:asciiTheme="minorHAnsi" w:hAnsiTheme="minorHAnsi"/>
          <w:sz w:val="20"/>
          <w:szCs w:val="20"/>
          <w:lang w:eastAsia="nl-NL"/>
        </w:rPr>
        <w:tab/>
        <w:t>0,6594</w:t>
      </w:r>
      <w:r w:rsidR="00965A46" w:rsidRPr="00680244">
        <w:rPr>
          <w:rFonts w:asciiTheme="minorHAnsi" w:hAnsiTheme="minorHAnsi"/>
          <w:sz w:val="20"/>
          <w:szCs w:val="20"/>
          <w:lang w:eastAsia="nl-NL"/>
        </w:rPr>
        <w:tab/>
      </w:r>
      <w:r w:rsidR="00965A46" w:rsidRPr="00680244">
        <w:rPr>
          <w:rFonts w:asciiTheme="minorHAnsi" w:hAnsiTheme="minorHAnsi"/>
          <w:sz w:val="20"/>
          <w:szCs w:val="20"/>
          <w:lang w:eastAsia="nl-NL"/>
        </w:rPr>
        <w:tab/>
      </w:r>
      <w:r w:rsidR="00965A46" w:rsidRPr="00680244">
        <w:rPr>
          <w:rFonts w:asciiTheme="minorHAnsi" w:hAnsiTheme="minorHAnsi"/>
          <w:sz w:val="20"/>
          <w:szCs w:val="20"/>
          <w:lang w:eastAsia="nl-NL"/>
        </w:rPr>
        <w:tab/>
        <w:t>0,</w:t>
      </w:r>
      <w:r w:rsidR="00680244" w:rsidRPr="00680244">
        <w:rPr>
          <w:rFonts w:asciiTheme="minorHAnsi" w:hAnsiTheme="minorHAnsi"/>
          <w:sz w:val="20"/>
          <w:szCs w:val="20"/>
          <w:lang w:eastAsia="nl-NL"/>
        </w:rPr>
        <w:t>69</w:t>
      </w:r>
    </w:p>
    <w:p w:rsidR="00615237" w:rsidRPr="00680244" w:rsidRDefault="00965A46" w:rsidP="00351EC9">
      <w:pPr>
        <w:rPr>
          <w:rFonts w:asciiTheme="minorHAnsi" w:hAnsiTheme="minorHAnsi"/>
          <w:sz w:val="20"/>
          <w:szCs w:val="20"/>
          <w:lang w:eastAsia="nl-NL"/>
        </w:rPr>
      </w:pPr>
      <w:r w:rsidRPr="00680244">
        <w:rPr>
          <w:rFonts w:asciiTheme="minorHAnsi" w:hAnsiTheme="minorHAnsi"/>
          <w:sz w:val="20"/>
          <w:szCs w:val="20"/>
          <w:lang w:eastAsia="nl-NL"/>
        </w:rPr>
        <w:tab/>
      </w:r>
      <w:r w:rsidRPr="00680244">
        <w:rPr>
          <w:rFonts w:asciiTheme="minorHAnsi" w:hAnsiTheme="minorHAnsi"/>
          <w:sz w:val="20"/>
          <w:szCs w:val="20"/>
          <w:lang w:eastAsia="nl-NL"/>
        </w:rPr>
        <w:tab/>
      </w:r>
      <w:r w:rsidRPr="00680244">
        <w:rPr>
          <w:rFonts w:asciiTheme="minorHAnsi" w:hAnsiTheme="minorHAnsi"/>
          <w:sz w:val="20"/>
          <w:szCs w:val="20"/>
          <w:lang w:eastAsia="nl-NL"/>
        </w:rPr>
        <w:tab/>
      </w:r>
      <w:r w:rsidR="00680244" w:rsidRPr="00680244">
        <w:rPr>
          <w:rFonts w:asciiTheme="minorHAnsi" w:hAnsiTheme="minorHAnsi"/>
          <w:sz w:val="20"/>
          <w:szCs w:val="20"/>
          <w:lang w:eastAsia="nl-NL"/>
        </w:rPr>
        <w:t>(0,9403)</w:t>
      </w:r>
      <w:r w:rsidR="00680244" w:rsidRPr="00680244">
        <w:rPr>
          <w:rFonts w:asciiTheme="minorHAnsi" w:hAnsiTheme="minorHAnsi"/>
          <w:sz w:val="20"/>
          <w:szCs w:val="20"/>
          <w:lang w:eastAsia="nl-NL"/>
        </w:rPr>
        <w:tab/>
        <w:t>(15,0721</w:t>
      </w:r>
      <w:r w:rsidR="00615237" w:rsidRPr="00680244">
        <w:rPr>
          <w:rFonts w:asciiTheme="minorHAnsi" w:hAnsiTheme="minorHAnsi"/>
          <w:sz w:val="20"/>
          <w:szCs w:val="20"/>
          <w:lang w:eastAsia="nl-NL"/>
        </w:rPr>
        <w:t>)*</w:t>
      </w:r>
    </w:p>
    <w:p w:rsidR="00615237" w:rsidRPr="00680244" w:rsidRDefault="00615237" w:rsidP="00351EC9">
      <w:pPr>
        <w:rPr>
          <w:rFonts w:asciiTheme="minorHAnsi" w:hAnsiTheme="minorHAnsi"/>
          <w:sz w:val="20"/>
          <w:szCs w:val="20"/>
          <w:lang w:eastAsia="nl-NL"/>
        </w:rPr>
      </w:pPr>
    </w:p>
    <w:p w:rsidR="00615237" w:rsidRPr="00680244" w:rsidRDefault="00680244" w:rsidP="00351EC9">
      <w:pPr>
        <w:rPr>
          <w:rFonts w:asciiTheme="minorHAnsi" w:hAnsiTheme="minorHAnsi"/>
          <w:sz w:val="20"/>
          <w:szCs w:val="20"/>
          <w:lang w:eastAsia="nl-NL"/>
        </w:rPr>
      </w:pPr>
      <w:r w:rsidRPr="00680244">
        <w:rPr>
          <w:rFonts w:asciiTheme="minorHAnsi" w:hAnsiTheme="minorHAnsi"/>
          <w:sz w:val="20"/>
          <w:szCs w:val="20"/>
          <w:lang w:eastAsia="nl-NL"/>
        </w:rPr>
        <w:tab/>
      </w:r>
      <w:proofErr w:type="gramStart"/>
      <w:r w:rsidRPr="00680244">
        <w:rPr>
          <w:rFonts w:asciiTheme="minorHAnsi" w:hAnsiTheme="minorHAnsi"/>
          <w:sz w:val="20"/>
          <w:szCs w:val="20"/>
          <w:lang w:eastAsia="nl-NL"/>
        </w:rPr>
        <w:t>iii</w:t>
      </w:r>
      <w:proofErr w:type="gramEnd"/>
      <w:r w:rsidRPr="00680244">
        <w:rPr>
          <w:rFonts w:asciiTheme="minorHAnsi" w:hAnsiTheme="minorHAnsi"/>
          <w:sz w:val="20"/>
          <w:szCs w:val="20"/>
          <w:lang w:eastAsia="nl-NL"/>
        </w:rPr>
        <w:tab/>
      </w:r>
      <w:r w:rsidRPr="00680244">
        <w:rPr>
          <w:rFonts w:asciiTheme="minorHAnsi" w:hAnsiTheme="minorHAnsi"/>
          <w:sz w:val="20"/>
          <w:szCs w:val="20"/>
          <w:lang w:eastAsia="nl-NL"/>
        </w:rPr>
        <w:tab/>
        <w:t>0,0016</w:t>
      </w:r>
      <w:r w:rsidR="00965A46" w:rsidRPr="00680244">
        <w:rPr>
          <w:rFonts w:asciiTheme="minorHAnsi" w:hAnsiTheme="minorHAnsi"/>
          <w:sz w:val="20"/>
          <w:szCs w:val="20"/>
          <w:lang w:eastAsia="nl-NL"/>
        </w:rPr>
        <w:tab/>
      </w:r>
      <w:r w:rsidR="00965A46" w:rsidRPr="00680244">
        <w:rPr>
          <w:rFonts w:asciiTheme="minorHAnsi" w:hAnsiTheme="minorHAnsi"/>
          <w:sz w:val="20"/>
          <w:szCs w:val="20"/>
          <w:lang w:eastAsia="nl-NL"/>
        </w:rPr>
        <w:tab/>
        <w:t>0,</w:t>
      </w:r>
      <w:r w:rsidRPr="00680244">
        <w:rPr>
          <w:rFonts w:asciiTheme="minorHAnsi" w:hAnsiTheme="minorHAnsi"/>
          <w:sz w:val="20"/>
          <w:szCs w:val="20"/>
          <w:lang w:eastAsia="nl-NL"/>
        </w:rPr>
        <w:t>6376</w:t>
      </w:r>
      <w:r w:rsidR="00EC2E5F" w:rsidRPr="00680244">
        <w:rPr>
          <w:rFonts w:asciiTheme="minorHAnsi" w:hAnsiTheme="minorHAnsi"/>
          <w:sz w:val="20"/>
          <w:szCs w:val="20"/>
          <w:lang w:eastAsia="nl-NL"/>
        </w:rPr>
        <w:tab/>
      </w:r>
      <w:r w:rsidRPr="00680244">
        <w:rPr>
          <w:rFonts w:asciiTheme="minorHAnsi" w:hAnsiTheme="minorHAnsi"/>
          <w:sz w:val="20"/>
          <w:szCs w:val="20"/>
          <w:lang w:eastAsia="nl-NL"/>
        </w:rPr>
        <w:tab/>
      </w:r>
      <w:r w:rsidRPr="00680244">
        <w:rPr>
          <w:rFonts w:asciiTheme="minorHAnsi" w:hAnsiTheme="minorHAnsi"/>
          <w:sz w:val="20"/>
          <w:szCs w:val="20"/>
          <w:lang w:eastAsia="nl-NL"/>
        </w:rPr>
        <w:tab/>
        <w:t>0,72</w:t>
      </w:r>
    </w:p>
    <w:p w:rsidR="00615237" w:rsidRPr="00680244" w:rsidRDefault="00680244" w:rsidP="00351EC9">
      <w:pPr>
        <w:rPr>
          <w:rFonts w:asciiTheme="minorHAnsi" w:hAnsiTheme="minorHAnsi"/>
          <w:sz w:val="20"/>
          <w:szCs w:val="20"/>
          <w:lang w:eastAsia="nl-NL"/>
        </w:rPr>
      </w:pPr>
      <w:r w:rsidRPr="00680244">
        <w:rPr>
          <w:rFonts w:asciiTheme="minorHAnsi" w:hAnsiTheme="minorHAnsi"/>
          <w:sz w:val="20"/>
          <w:szCs w:val="20"/>
          <w:lang w:eastAsia="nl-NL"/>
        </w:rPr>
        <w:tab/>
      </w:r>
      <w:r w:rsidRPr="00680244">
        <w:rPr>
          <w:rFonts w:asciiTheme="minorHAnsi" w:hAnsiTheme="minorHAnsi"/>
          <w:sz w:val="20"/>
          <w:szCs w:val="20"/>
          <w:lang w:eastAsia="nl-NL"/>
        </w:rPr>
        <w:tab/>
      </w:r>
      <w:r w:rsidRPr="00680244">
        <w:rPr>
          <w:rFonts w:asciiTheme="minorHAnsi" w:hAnsiTheme="minorHAnsi"/>
          <w:sz w:val="20"/>
          <w:szCs w:val="20"/>
          <w:lang w:eastAsia="nl-NL"/>
        </w:rPr>
        <w:tab/>
        <w:t>(0,7209)</w:t>
      </w:r>
      <w:r w:rsidRPr="00680244">
        <w:rPr>
          <w:rFonts w:asciiTheme="minorHAnsi" w:hAnsiTheme="minorHAnsi"/>
          <w:sz w:val="20"/>
          <w:szCs w:val="20"/>
          <w:lang w:eastAsia="nl-NL"/>
        </w:rPr>
        <w:tab/>
        <w:t>(16,9092</w:t>
      </w:r>
      <w:r w:rsidR="00615237" w:rsidRPr="00680244">
        <w:rPr>
          <w:rFonts w:asciiTheme="minorHAnsi" w:hAnsiTheme="minorHAnsi"/>
          <w:sz w:val="20"/>
          <w:szCs w:val="20"/>
          <w:lang w:eastAsia="nl-NL"/>
        </w:rPr>
        <w:t>)*</w:t>
      </w:r>
    </w:p>
    <w:p w:rsidR="00965A46" w:rsidRPr="00680244" w:rsidRDefault="00965A46" w:rsidP="00351EC9">
      <w:pPr>
        <w:rPr>
          <w:rFonts w:asciiTheme="minorHAnsi" w:hAnsiTheme="minorHAnsi"/>
          <w:sz w:val="20"/>
          <w:szCs w:val="20"/>
          <w:lang w:eastAsia="nl-NL"/>
        </w:rPr>
      </w:pPr>
      <w:r w:rsidRPr="00680244">
        <w:rPr>
          <w:rFonts w:asciiTheme="minorHAnsi" w:hAnsiTheme="minorHAnsi"/>
          <w:sz w:val="20"/>
          <w:szCs w:val="20"/>
          <w:lang w:eastAsia="nl-NL"/>
        </w:rPr>
        <w:tab/>
      </w:r>
    </w:p>
    <w:p w:rsidR="00965A46" w:rsidRPr="00680244" w:rsidRDefault="00680244" w:rsidP="00351EC9">
      <w:pPr>
        <w:ind w:firstLine="720"/>
        <w:rPr>
          <w:rFonts w:asciiTheme="minorHAnsi" w:hAnsiTheme="minorHAnsi"/>
          <w:sz w:val="20"/>
          <w:szCs w:val="20"/>
          <w:lang w:eastAsia="nl-NL"/>
        </w:rPr>
      </w:pPr>
      <w:proofErr w:type="gramStart"/>
      <w:r w:rsidRPr="00680244">
        <w:rPr>
          <w:rFonts w:asciiTheme="minorHAnsi" w:hAnsiTheme="minorHAnsi"/>
          <w:sz w:val="20"/>
          <w:szCs w:val="20"/>
          <w:lang w:eastAsia="nl-NL"/>
        </w:rPr>
        <w:t>iv</w:t>
      </w:r>
      <w:proofErr w:type="gramEnd"/>
      <w:r w:rsidRPr="00680244">
        <w:rPr>
          <w:rFonts w:asciiTheme="minorHAnsi" w:hAnsiTheme="minorHAnsi"/>
          <w:sz w:val="20"/>
          <w:szCs w:val="20"/>
          <w:lang w:eastAsia="nl-NL"/>
        </w:rPr>
        <w:tab/>
      </w:r>
      <w:r w:rsidRPr="00680244">
        <w:rPr>
          <w:rFonts w:asciiTheme="minorHAnsi" w:hAnsiTheme="minorHAnsi"/>
          <w:sz w:val="20"/>
          <w:szCs w:val="20"/>
          <w:lang w:eastAsia="nl-NL"/>
        </w:rPr>
        <w:tab/>
        <w:t>-0,0002</w:t>
      </w:r>
      <w:r w:rsidRPr="00680244">
        <w:rPr>
          <w:rFonts w:asciiTheme="minorHAnsi" w:hAnsiTheme="minorHAnsi"/>
          <w:sz w:val="20"/>
          <w:szCs w:val="20"/>
          <w:lang w:eastAsia="nl-NL"/>
        </w:rPr>
        <w:tab/>
      </w:r>
      <w:r w:rsidRPr="00680244">
        <w:rPr>
          <w:rFonts w:asciiTheme="minorHAnsi" w:hAnsiTheme="minorHAnsi"/>
          <w:sz w:val="20"/>
          <w:szCs w:val="20"/>
          <w:lang w:eastAsia="nl-NL"/>
        </w:rPr>
        <w:tab/>
        <w:t>0,6534</w:t>
      </w:r>
      <w:r w:rsidRPr="00680244">
        <w:rPr>
          <w:rFonts w:asciiTheme="minorHAnsi" w:hAnsiTheme="minorHAnsi"/>
          <w:sz w:val="20"/>
          <w:szCs w:val="20"/>
          <w:lang w:eastAsia="nl-NL"/>
        </w:rPr>
        <w:tab/>
      </w:r>
      <w:r w:rsidRPr="00680244">
        <w:rPr>
          <w:rFonts w:asciiTheme="minorHAnsi" w:hAnsiTheme="minorHAnsi"/>
          <w:sz w:val="20"/>
          <w:szCs w:val="20"/>
          <w:lang w:eastAsia="nl-NL"/>
        </w:rPr>
        <w:tab/>
      </w:r>
      <w:r w:rsidRPr="00680244">
        <w:rPr>
          <w:rFonts w:asciiTheme="minorHAnsi" w:hAnsiTheme="minorHAnsi"/>
          <w:sz w:val="20"/>
          <w:szCs w:val="20"/>
          <w:lang w:eastAsia="nl-NL"/>
        </w:rPr>
        <w:tab/>
        <w:t>0,66</w:t>
      </w:r>
    </w:p>
    <w:p w:rsidR="00965A46" w:rsidRPr="00680244" w:rsidRDefault="00680244" w:rsidP="00351EC9">
      <w:pPr>
        <w:ind w:firstLine="720"/>
        <w:rPr>
          <w:rFonts w:asciiTheme="minorHAnsi" w:hAnsiTheme="minorHAnsi"/>
          <w:sz w:val="20"/>
          <w:szCs w:val="20"/>
          <w:lang w:eastAsia="nl-NL"/>
        </w:rPr>
      </w:pPr>
      <w:r w:rsidRPr="00680244">
        <w:rPr>
          <w:rFonts w:asciiTheme="minorHAnsi" w:hAnsiTheme="minorHAnsi"/>
          <w:sz w:val="20"/>
          <w:szCs w:val="20"/>
          <w:lang w:eastAsia="nl-NL"/>
        </w:rPr>
        <w:tab/>
      </w:r>
      <w:r w:rsidRPr="00680244">
        <w:rPr>
          <w:rFonts w:asciiTheme="minorHAnsi" w:hAnsiTheme="minorHAnsi"/>
          <w:sz w:val="20"/>
          <w:szCs w:val="20"/>
          <w:lang w:eastAsia="nl-NL"/>
        </w:rPr>
        <w:tab/>
        <w:t>(-0,0948)</w:t>
      </w:r>
      <w:r w:rsidRPr="00680244">
        <w:rPr>
          <w:rFonts w:asciiTheme="minorHAnsi" w:hAnsiTheme="minorHAnsi"/>
          <w:sz w:val="20"/>
          <w:szCs w:val="20"/>
          <w:lang w:eastAsia="nl-NL"/>
        </w:rPr>
        <w:tab/>
        <w:t>(12,1567</w:t>
      </w:r>
      <w:r w:rsidR="00965A46" w:rsidRPr="00680244">
        <w:rPr>
          <w:rFonts w:asciiTheme="minorHAnsi" w:hAnsiTheme="minorHAnsi"/>
          <w:sz w:val="20"/>
          <w:szCs w:val="20"/>
          <w:lang w:eastAsia="nl-NL"/>
        </w:rPr>
        <w:t>)*</w:t>
      </w:r>
      <w:r w:rsidR="00965A46" w:rsidRPr="00680244">
        <w:rPr>
          <w:rFonts w:asciiTheme="minorHAnsi" w:hAnsiTheme="minorHAnsi"/>
          <w:sz w:val="20"/>
          <w:szCs w:val="20"/>
          <w:lang w:eastAsia="nl-NL"/>
        </w:rPr>
        <w:tab/>
      </w:r>
    </w:p>
    <w:p w:rsidR="00965A46" w:rsidRPr="00680244" w:rsidRDefault="00965A46" w:rsidP="00351EC9">
      <w:pPr>
        <w:ind w:firstLine="720"/>
        <w:rPr>
          <w:rFonts w:asciiTheme="minorHAnsi" w:hAnsiTheme="minorHAnsi"/>
          <w:sz w:val="20"/>
          <w:szCs w:val="20"/>
          <w:lang w:eastAsia="nl-NL"/>
        </w:rPr>
      </w:pPr>
    </w:p>
    <w:p w:rsidR="00965A46" w:rsidRPr="00680244" w:rsidRDefault="00680244" w:rsidP="00351EC9">
      <w:pPr>
        <w:ind w:firstLine="720"/>
        <w:rPr>
          <w:rFonts w:asciiTheme="minorHAnsi" w:hAnsiTheme="minorHAnsi"/>
          <w:sz w:val="20"/>
          <w:szCs w:val="20"/>
          <w:lang w:eastAsia="nl-NL"/>
        </w:rPr>
      </w:pPr>
      <w:r w:rsidRPr="00680244">
        <w:rPr>
          <w:rFonts w:asciiTheme="minorHAnsi" w:hAnsiTheme="minorHAnsi"/>
          <w:sz w:val="20"/>
          <w:szCs w:val="20"/>
          <w:lang w:eastAsia="nl-NL"/>
        </w:rPr>
        <w:t>v</w:t>
      </w:r>
      <w:r w:rsidRPr="00680244">
        <w:rPr>
          <w:rFonts w:asciiTheme="minorHAnsi" w:hAnsiTheme="minorHAnsi"/>
          <w:sz w:val="20"/>
          <w:szCs w:val="20"/>
          <w:lang w:eastAsia="nl-NL"/>
        </w:rPr>
        <w:tab/>
      </w:r>
      <w:r w:rsidRPr="00680244">
        <w:rPr>
          <w:rFonts w:asciiTheme="minorHAnsi" w:hAnsiTheme="minorHAnsi"/>
          <w:sz w:val="20"/>
          <w:szCs w:val="20"/>
          <w:lang w:eastAsia="nl-NL"/>
        </w:rPr>
        <w:tab/>
        <w:t>-0</w:t>
      </w:r>
      <w:proofErr w:type="gramStart"/>
      <w:r w:rsidRPr="00680244">
        <w:rPr>
          <w:rFonts w:asciiTheme="minorHAnsi" w:hAnsiTheme="minorHAnsi"/>
          <w:sz w:val="20"/>
          <w:szCs w:val="20"/>
          <w:lang w:eastAsia="nl-NL"/>
        </w:rPr>
        <w:t>,0022</w:t>
      </w:r>
      <w:proofErr w:type="gramEnd"/>
      <w:r w:rsidRPr="00680244">
        <w:rPr>
          <w:rFonts w:asciiTheme="minorHAnsi" w:hAnsiTheme="minorHAnsi"/>
          <w:sz w:val="20"/>
          <w:szCs w:val="20"/>
          <w:lang w:eastAsia="nl-NL"/>
        </w:rPr>
        <w:tab/>
      </w:r>
      <w:r w:rsidRPr="00680244">
        <w:rPr>
          <w:rFonts w:asciiTheme="minorHAnsi" w:hAnsiTheme="minorHAnsi"/>
          <w:sz w:val="20"/>
          <w:szCs w:val="20"/>
          <w:lang w:eastAsia="nl-NL"/>
        </w:rPr>
        <w:tab/>
        <w:t>0,7545</w:t>
      </w:r>
      <w:r w:rsidRPr="00680244">
        <w:rPr>
          <w:rFonts w:asciiTheme="minorHAnsi" w:hAnsiTheme="minorHAnsi"/>
          <w:sz w:val="20"/>
          <w:szCs w:val="20"/>
          <w:lang w:eastAsia="nl-NL"/>
        </w:rPr>
        <w:tab/>
      </w:r>
      <w:r w:rsidRPr="00680244">
        <w:rPr>
          <w:rFonts w:asciiTheme="minorHAnsi" w:hAnsiTheme="minorHAnsi"/>
          <w:sz w:val="20"/>
          <w:szCs w:val="20"/>
          <w:lang w:eastAsia="nl-NL"/>
        </w:rPr>
        <w:tab/>
      </w:r>
      <w:r w:rsidRPr="00680244">
        <w:rPr>
          <w:rFonts w:asciiTheme="minorHAnsi" w:hAnsiTheme="minorHAnsi"/>
          <w:sz w:val="20"/>
          <w:szCs w:val="20"/>
          <w:lang w:eastAsia="nl-NL"/>
        </w:rPr>
        <w:tab/>
        <w:t>0,67</w:t>
      </w:r>
    </w:p>
    <w:p w:rsidR="00965A46" w:rsidRPr="00680244" w:rsidRDefault="00680244" w:rsidP="00351EC9">
      <w:pPr>
        <w:ind w:firstLine="720"/>
        <w:rPr>
          <w:rFonts w:asciiTheme="minorHAnsi" w:hAnsiTheme="minorHAnsi"/>
          <w:sz w:val="20"/>
          <w:szCs w:val="20"/>
          <w:lang w:eastAsia="nl-NL"/>
        </w:rPr>
      </w:pPr>
      <w:r w:rsidRPr="00680244">
        <w:rPr>
          <w:rFonts w:asciiTheme="minorHAnsi" w:hAnsiTheme="minorHAnsi"/>
          <w:sz w:val="20"/>
          <w:szCs w:val="20"/>
          <w:lang w:eastAsia="nl-NL"/>
        </w:rPr>
        <w:tab/>
      </w:r>
      <w:r w:rsidRPr="00680244">
        <w:rPr>
          <w:rFonts w:asciiTheme="minorHAnsi" w:hAnsiTheme="minorHAnsi"/>
          <w:sz w:val="20"/>
          <w:szCs w:val="20"/>
          <w:lang w:eastAsia="nl-NL"/>
        </w:rPr>
        <w:tab/>
        <w:t>(-0,8734)</w:t>
      </w:r>
      <w:r w:rsidRPr="00680244">
        <w:rPr>
          <w:rFonts w:asciiTheme="minorHAnsi" w:hAnsiTheme="minorHAnsi"/>
          <w:sz w:val="20"/>
          <w:szCs w:val="20"/>
          <w:lang w:eastAsia="nl-NL"/>
        </w:rPr>
        <w:tab/>
        <w:t>(13,6156</w:t>
      </w:r>
      <w:r w:rsidR="00965A46" w:rsidRPr="00680244">
        <w:rPr>
          <w:rFonts w:asciiTheme="minorHAnsi" w:hAnsiTheme="minorHAnsi"/>
          <w:sz w:val="20"/>
          <w:szCs w:val="20"/>
          <w:lang w:eastAsia="nl-NL"/>
        </w:rPr>
        <w:t>)*</w:t>
      </w:r>
    </w:p>
    <w:p w:rsidR="00615237" w:rsidRPr="00680244" w:rsidRDefault="00615237" w:rsidP="00351EC9">
      <w:pPr>
        <w:rPr>
          <w:rFonts w:asciiTheme="minorHAnsi" w:hAnsiTheme="minorHAnsi"/>
          <w:sz w:val="20"/>
          <w:szCs w:val="20"/>
          <w:u w:val="single"/>
          <w:lang w:eastAsia="nl-NL"/>
        </w:rPr>
      </w:pPr>
      <w:r w:rsidRPr="00680244">
        <w:rPr>
          <w:rFonts w:asciiTheme="minorHAnsi" w:hAnsiTheme="minorHAnsi"/>
          <w:sz w:val="20"/>
          <w:szCs w:val="20"/>
          <w:u w:val="single"/>
          <w:lang w:eastAsia="nl-NL"/>
        </w:rPr>
        <w:tab/>
      </w:r>
      <w:r w:rsidRPr="00680244">
        <w:rPr>
          <w:rFonts w:asciiTheme="minorHAnsi" w:hAnsiTheme="minorHAnsi"/>
          <w:sz w:val="20"/>
          <w:szCs w:val="20"/>
          <w:u w:val="single"/>
          <w:lang w:eastAsia="nl-NL"/>
        </w:rPr>
        <w:tab/>
      </w:r>
      <w:r w:rsidRPr="00680244">
        <w:rPr>
          <w:rFonts w:asciiTheme="minorHAnsi" w:hAnsiTheme="minorHAnsi"/>
          <w:sz w:val="20"/>
          <w:szCs w:val="20"/>
          <w:u w:val="single"/>
          <w:lang w:eastAsia="nl-NL"/>
        </w:rPr>
        <w:tab/>
      </w:r>
      <w:r w:rsidRPr="00680244">
        <w:rPr>
          <w:rFonts w:asciiTheme="minorHAnsi" w:hAnsiTheme="minorHAnsi"/>
          <w:sz w:val="20"/>
          <w:szCs w:val="20"/>
          <w:u w:val="single"/>
          <w:lang w:eastAsia="nl-NL"/>
        </w:rPr>
        <w:tab/>
      </w:r>
      <w:r w:rsidRPr="00680244">
        <w:rPr>
          <w:rFonts w:asciiTheme="minorHAnsi" w:hAnsiTheme="minorHAnsi"/>
          <w:sz w:val="20"/>
          <w:szCs w:val="20"/>
          <w:u w:val="single"/>
          <w:lang w:eastAsia="nl-NL"/>
        </w:rPr>
        <w:tab/>
      </w:r>
      <w:r w:rsidRPr="00680244">
        <w:rPr>
          <w:rFonts w:asciiTheme="minorHAnsi" w:hAnsiTheme="minorHAnsi"/>
          <w:sz w:val="20"/>
          <w:szCs w:val="20"/>
          <w:u w:val="single"/>
          <w:lang w:eastAsia="nl-NL"/>
        </w:rPr>
        <w:tab/>
      </w:r>
      <w:r w:rsidRPr="00680244">
        <w:rPr>
          <w:rFonts w:asciiTheme="minorHAnsi" w:hAnsiTheme="minorHAnsi"/>
          <w:sz w:val="20"/>
          <w:szCs w:val="20"/>
          <w:u w:val="single"/>
          <w:lang w:eastAsia="nl-NL"/>
        </w:rPr>
        <w:tab/>
      </w:r>
      <w:r w:rsidRPr="00680244">
        <w:rPr>
          <w:rFonts w:asciiTheme="minorHAnsi" w:hAnsiTheme="minorHAnsi"/>
          <w:sz w:val="20"/>
          <w:szCs w:val="20"/>
          <w:u w:val="single"/>
          <w:lang w:eastAsia="nl-NL"/>
        </w:rPr>
        <w:tab/>
      </w:r>
      <w:r w:rsidRPr="00680244">
        <w:rPr>
          <w:rFonts w:asciiTheme="minorHAnsi" w:hAnsiTheme="minorHAnsi"/>
          <w:sz w:val="20"/>
          <w:szCs w:val="20"/>
          <w:u w:val="single"/>
          <w:lang w:eastAsia="nl-NL"/>
        </w:rPr>
        <w:tab/>
      </w:r>
      <w:r w:rsidRPr="00680244">
        <w:rPr>
          <w:rFonts w:asciiTheme="minorHAnsi" w:hAnsiTheme="minorHAnsi"/>
          <w:sz w:val="20"/>
          <w:szCs w:val="20"/>
          <w:u w:val="single"/>
          <w:lang w:eastAsia="nl-NL"/>
        </w:rPr>
        <w:tab/>
      </w:r>
      <w:r w:rsidRPr="00680244">
        <w:rPr>
          <w:rFonts w:asciiTheme="minorHAnsi" w:hAnsiTheme="minorHAnsi"/>
          <w:sz w:val="20"/>
          <w:szCs w:val="20"/>
          <w:u w:val="single"/>
          <w:lang w:eastAsia="nl-NL"/>
        </w:rPr>
        <w:tab/>
      </w:r>
      <w:r w:rsidRPr="00680244">
        <w:rPr>
          <w:rFonts w:asciiTheme="minorHAnsi" w:hAnsiTheme="minorHAnsi"/>
          <w:sz w:val="20"/>
          <w:szCs w:val="20"/>
          <w:u w:val="single"/>
          <w:lang w:eastAsia="nl-NL"/>
        </w:rPr>
        <w:tab/>
      </w:r>
    </w:p>
    <w:p w:rsidR="00EE57F2" w:rsidRPr="00EE57F2" w:rsidRDefault="001261AB" w:rsidP="00EE57F2">
      <w:pPr>
        <w:rPr>
          <w:rFonts w:asciiTheme="minorHAnsi" w:hAnsiTheme="minorHAnsi"/>
          <w:sz w:val="20"/>
          <w:szCs w:val="20"/>
          <w:lang w:eastAsia="nl-NL"/>
        </w:rPr>
      </w:pPr>
      <w:r w:rsidRPr="00EE57F2">
        <w:rPr>
          <w:rFonts w:asciiTheme="minorHAnsi" w:hAnsiTheme="minorHAnsi"/>
          <w:sz w:val="20"/>
          <w:szCs w:val="20"/>
          <w:lang w:eastAsia="nl-NL"/>
        </w:rPr>
        <w:t>*Significant op 5%</w:t>
      </w:r>
      <w:r w:rsidRPr="00EE57F2">
        <w:rPr>
          <w:rFonts w:asciiTheme="minorHAnsi" w:hAnsiTheme="minorHAnsi"/>
          <w:sz w:val="20"/>
          <w:szCs w:val="20"/>
          <w:lang w:eastAsia="nl-NL"/>
        </w:rPr>
        <w:tab/>
      </w:r>
    </w:p>
    <w:p w:rsidR="001261AB" w:rsidRPr="00680244" w:rsidRDefault="00EE57F2" w:rsidP="008C1B88">
      <w:pPr>
        <w:spacing w:line="360" w:lineRule="auto"/>
        <w:rPr>
          <w:rFonts w:asciiTheme="minorHAnsi" w:hAnsiTheme="minorHAnsi"/>
          <w:sz w:val="20"/>
          <w:szCs w:val="20"/>
          <w:u w:val="single"/>
          <w:lang w:val="nl-NL" w:eastAsia="nl-NL"/>
        </w:rPr>
      </w:pPr>
      <w:r w:rsidRPr="00680244">
        <w:rPr>
          <w:rFonts w:asciiTheme="minorHAnsi" w:hAnsiTheme="minorHAnsi"/>
          <w:sz w:val="20"/>
          <w:szCs w:val="20"/>
          <w:u w:val="single"/>
          <w:lang w:val="nl-NL" w:eastAsia="nl-NL"/>
        </w:rPr>
        <w:t>** Significant op 10%</w:t>
      </w:r>
      <w:r w:rsidR="001261AB" w:rsidRPr="00680244">
        <w:rPr>
          <w:rFonts w:asciiTheme="minorHAnsi" w:hAnsiTheme="minorHAnsi"/>
          <w:sz w:val="20"/>
          <w:szCs w:val="20"/>
          <w:u w:val="single"/>
          <w:lang w:val="nl-NL" w:eastAsia="nl-NL"/>
        </w:rPr>
        <w:tab/>
      </w:r>
      <w:r w:rsidR="001261AB" w:rsidRPr="00680244">
        <w:rPr>
          <w:rFonts w:asciiTheme="minorHAnsi" w:hAnsiTheme="minorHAnsi"/>
          <w:sz w:val="20"/>
          <w:szCs w:val="20"/>
          <w:u w:val="single"/>
          <w:lang w:val="nl-NL" w:eastAsia="nl-NL"/>
        </w:rPr>
        <w:tab/>
      </w:r>
      <w:r w:rsidR="001261AB" w:rsidRPr="00680244">
        <w:rPr>
          <w:rFonts w:asciiTheme="minorHAnsi" w:hAnsiTheme="minorHAnsi"/>
          <w:sz w:val="20"/>
          <w:szCs w:val="20"/>
          <w:u w:val="single"/>
          <w:lang w:val="nl-NL" w:eastAsia="nl-NL"/>
        </w:rPr>
        <w:tab/>
      </w:r>
      <w:r w:rsidR="001261AB" w:rsidRPr="00680244">
        <w:rPr>
          <w:rFonts w:asciiTheme="minorHAnsi" w:hAnsiTheme="minorHAnsi"/>
          <w:sz w:val="20"/>
          <w:szCs w:val="20"/>
          <w:u w:val="single"/>
          <w:lang w:val="nl-NL" w:eastAsia="nl-NL"/>
        </w:rPr>
        <w:tab/>
      </w:r>
      <w:r w:rsidR="001261AB" w:rsidRPr="00680244">
        <w:rPr>
          <w:rFonts w:asciiTheme="minorHAnsi" w:hAnsiTheme="minorHAnsi"/>
          <w:sz w:val="20"/>
          <w:szCs w:val="20"/>
          <w:u w:val="single"/>
          <w:lang w:val="nl-NL" w:eastAsia="nl-NL"/>
        </w:rPr>
        <w:tab/>
      </w:r>
      <w:r w:rsidR="001261AB" w:rsidRPr="00680244">
        <w:rPr>
          <w:rFonts w:asciiTheme="minorHAnsi" w:hAnsiTheme="minorHAnsi"/>
          <w:sz w:val="20"/>
          <w:szCs w:val="20"/>
          <w:u w:val="single"/>
          <w:lang w:val="nl-NL" w:eastAsia="nl-NL"/>
        </w:rPr>
        <w:tab/>
      </w:r>
      <w:r w:rsidR="001261AB" w:rsidRPr="00680244">
        <w:rPr>
          <w:rFonts w:asciiTheme="minorHAnsi" w:hAnsiTheme="minorHAnsi"/>
          <w:sz w:val="20"/>
          <w:szCs w:val="20"/>
          <w:u w:val="single"/>
          <w:lang w:val="nl-NL" w:eastAsia="nl-NL"/>
        </w:rPr>
        <w:tab/>
      </w:r>
      <w:r w:rsidR="001261AB" w:rsidRPr="00680244">
        <w:rPr>
          <w:rFonts w:asciiTheme="minorHAnsi" w:hAnsiTheme="minorHAnsi"/>
          <w:sz w:val="20"/>
          <w:szCs w:val="20"/>
          <w:u w:val="single"/>
          <w:lang w:val="nl-NL" w:eastAsia="nl-NL"/>
        </w:rPr>
        <w:tab/>
      </w:r>
      <w:r w:rsidR="001261AB" w:rsidRPr="00680244">
        <w:rPr>
          <w:rFonts w:asciiTheme="minorHAnsi" w:hAnsiTheme="minorHAnsi"/>
          <w:sz w:val="20"/>
          <w:szCs w:val="20"/>
          <w:u w:val="single"/>
          <w:lang w:val="nl-NL" w:eastAsia="nl-NL"/>
        </w:rPr>
        <w:tab/>
      </w:r>
      <w:r w:rsidR="00680244">
        <w:rPr>
          <w:rFonts w:asciiTheme="minorHAnsi" w:hAnsiTheme="minorHAnsi"/>
          <w:sz w:val="20"/>
          <w:szCs w:val="20"/>
          <w:u w:val="single"/>
          <w:lang w:val="nl-NL" w:eastAsia="nl-NL"/>
        </w:rPr>
        <w:tab/>
      </w:r>
    </w:p>
    <w:p w:rsidR="00CF5A92" w:rsidRDefault="00CF5A92" w:rsidP="00615237">
      <w:pPr>
        <w:rPr>
          <w:rFonts w:asciiTheme="minorHAnsi" w:hAnsiTheme="minorHAnsi"/>
          <w:color w:val="000000"/>
          <w:szCs w:val="22"/>
          <w:lang w:val="nl-NL" w:eastAsia="nl-NL"/>
        </w:rPr>
      </w:pPr>
    </w:p>
    <w:p w:rsidR="00F61C78" w:rsidRDefault="00680244" w:rsidP="00680244">
      <w:pPr>
        <w:spacing w:line="360" w:lineRule="auto"/>
        <w:jc w:val="both"/>
        <w:rPr>
          <w:rFonts w:asciiTheme="minorHAnsi" w:hAnsiTheme="minorHAnsi"/>
          <w:lang w:val="nl-NL"/>
        </w:rPr>
      </w:pPr>
      <w:r w:rsidRPr="00680244">
        <w:rPr>
          <w:rFonts w:asciiTheme="minorHAnsi" w:hAnsiTheme="minorHAnsi"/>
          <w:lang w:val="nl-NL"/>
        </w:rPr>
        <w:t xml:space="preserve">De variabele waar het in de bovenstaande tabel met name om gaat is de alfa. Deze meet de rendementen van de portefeuilles ten opzichte van de ijk-portefeuille, de MSCI voor Europa. </w:t>
      </w:r>
      <w:r>
        <w:rPr>
          <w:rFonts w:asciiTheme="minorHAnsi" w:hAnsiTheme="minorHAnsi"/>
          <w:lang w:val="nl-NL"/>
        </w:rPr>
        <w:t xml:space="preserve">Wat opvalt is dat slechts </w:t>
      </w:r>
      <w:r w:rsidR="00197F60">
        <w:rPr>
          <w:rFonts w:asciiTheme="minorHAnsi" w:hAnsiTheme="minorHAnsi"/>
          <w:lang w:val="nl-NL"/>
        </w:rPr>
        <w:t>éé</w:t>
      </w:r>
      <w:r>
        <w:rPr>
          <w:rFonts w:asciiTheme="minorHAnsi" w:hAnsiTheme="minorHAnsi"/>
          <w:lang w:val="nl-NL"/>
        </w:rPr>
        <w:t>n portefeuille, portefeuille i, significant afwijkende resultaten vertoont. D</w:t>
      </w:r>
      <w:r w:rsidR="00197F60">
        <w:rPr>
          <w:rFonts w:asciiTheme="minorHAnsi" w:hAnsiTheme="minorHAnsi"/>
          <w:lang w:val="nl-NL"/>
        </w:rPr>
        <w:t xml:space="preserve">eze </w:t>
      </w:r>
      <w:r>
        <w:rPr>
          <w:rFonts w:asciiTheme="minorHAnsi" w:hAnsiTheme="minorHAnsi"/>
          <w:lang w:val="nl-NL"/>
        </w:rPr>
        <w:t xml:space="preserve"> portefeuille behaalt op maandbasis gemiddeld een rendement dat 0,64% hoger is dan dat van de ijk-portefeuille. </w:t>
      </w:r>
      <w:r w:rsidR="004A6A0A">
        <w:rPr>
          <w:rFonts w:asciiTheme="minorHAnsi" w:hAnsiTheme="minorHAnsi"/>
          <w:lang w:val="nl-NL"/>
        </w:rPr>
        <w:t xml:space="preserve">Met een t-waarde van 2,3021, wat neerkomt op een p-waarde van 0,0226 is dit verschil significant afwijkend. De conclusie die hieraan verbonden kan worden is dat portefeuilles die aandelen bevatten die een lage P/E-waarde hebben ‘de markt verslaan’. </w:t>
      </w:r>
    </w:p>
    <w:p w:rsidR="004A6A0A" w:rsidRDefault="004A6A0A" w:rsidP="00680244">
      <w:pPr>
        <w:spacing w:line="360" w:lineRule="auto"/>
        <w:jc w:val="both"/>
        <w:rPr>
          <w:rFonts w:asciiTheme="minorHAnsi" w:hAnsiTheme="minorHAnsi"/>
          <w:lang w:val="nl-NL"/>
        </w:rPr>
      </w:pPr>
      <w:r>
        <w:rPr>
          <w:rFonts w:asciiTheme="minorHAnsi" w:hAnsiTheme="minorHAnsi"/>
          <w:lang w:val="nl-NL"/>
        </w:rPr>
        <w:lastRenderedPageBreak/>
        <w:t xml:space="preserve">Bij de portefeuilles ii, iii en iv wordt weinig bijzonders waargenomen. Hier zijn de coëfficiënten laag, net als de bijhorende t-waarde. Dit is te wijten aan het feit dat de P/E-waarde steeds meer naar het gemiddelde nijgt bij portefeuille ii en bij portefeuille iii als het goed is precies op het gemiddelde zit. Dit blijkt niet het geval te zijn, aangezien portefeuille iv dichter bij het gemiddelde zit dan portefeuille iii. Het verschil ten opzichte van de MSCI bij portefeuille iv is slechts zeer klein, wat leidt tot de constatering dat de gemiddelde P/E-waarde van de markt ongeveer 25 is. Wanneer verder wordt gekeken, naar portefeuille v, blijkt dat deze lagere resultaten heeft dan het marktgemiddelde. Althans, de coëfficiënt is negatief. Hier moet echter opgemerkt worden dat de t-waarde slechts -0,8734 is, hetgeen leidt tot de conclusie dat de resultaten hier niet significant afwijken. Dit is ook niet het geval bij een 10%-significantieniveau, daar deze t-waarde neerkomt op een p-waarde van 0,3838, wat verrassend hoog is. </w:t>
      </w:r>
    </w:p>
    <w:p w:rsidR="004A6A0A" w:rsidRDefault="004A6A0A" w:rsidP="00680244">
      <w:pPr>
        <w:spacing w:line="360" w:lineRule="auto"/>
        <w:jc w:val="both"/>
        <w:rPr>
          <w:rFonts w:asciiTheme="minorHAnsi" w:hAnsiTheme="minorHAnsi"/>
          <w:lang w:val="nl-NL"/>
        </w:rPr>
      </w:pPr>
    </w:p>
    <w:p w:rsidR="004A6A0A" w:rsidRDefault="004A6A0A" w:rsidP="00680244">
      <w:pPr>
        <w:spacing w:line="360" w:lineRule="auto"/>
        <w:jc w:val="both"/>
        <w:rPr>
          <w:rFonts w:asciiTheme="minorHAnsi" w:hAnsiTheme="minorHAnsi"/>
          <w:lang w:val="nl-NL"/>
        </w:rPr>
      </w:pPr>
      <w:r>
        <w:rPr>
          <w:rFonts w:asciiTheme="minorHAnsi" w:hAnsiTheme="minorHAnsi"/>
          <w:lang w:val="nl-NL"/>
        </w:rPr>
        <w:t xml:space="preserve">De onderstaande </w:t>
      </w:r>
      <w:r w:rsidR="00144C63">
        <w:rPr>
          <w:rFonts w:asciiTheme="minorHAnsi" w:hAnsiTheme="minorHAnsi"/>
          <w:lang w:val="nl-NL"/>
        </w:rPr>
        <w:t>figuur</w:t>
      </w:r>
      <w:r>
        <w:rPr>
          <w:rFonts w:asciiTheme="minorHAnsi" w:hAnsiTheme="minorHAnsi"/>
          <w:lang w:val="nl-NL"/>
        </w:rPr>
        <w:t xml:space="preserve"> poogt de resultaten grafisch weer te geven. </w:t>
      </w:r>
      <w:r w:rsidR="00D42C67">
        <w:rPr>
          <w:rFonts w:asciiTheme="minorHAnsi" w:hAnsiTheme="minorHAnsi"/>
          <w:lang w:val="nl-NL"/>
        </w:rPr>
        <w:t xml:space="preserve">Wat in deze opgemerkt moet worden is dat  wordt </w:t>
      </w:r>
      <w:r w:rsidR="00161C1C">
        <w:rPr>
          <w:rFonts w:asciiTheme="minorHAnsi" w:hAnsiTheme="minorHAnsi"/>
          <w:lang w:val="nl-NL"/>
        </w:rPr>
        <w:t>uit</w:t>
      </w:r>
      <w:r w:rsidR="00D42C67">
        <w:rPr>
          <w:rFonts w:asciiTheme="minorHAnsi" w:hAnsiTheme="minorHAnsi"/>
          <w:lang w:val="nl-NL"/>
        </w:rPr>
        <w:t xml:space="preserve">gegaan van een maandelijkse </w:t>
      </w:r>
      <w:proofErr w:type="spellStart"/>
      <w:r w:rsidR="00D42C67">
        <w:rPr>
          <w:rFonts w:asciiTheme="minorHAnsi" w:hAnsiTheme="minorHAnsi"/>
          <w:lang w:val="nl-NL"/>
        </w:rPr>
        <w:t>herkapitalisering</w:t>
      </w:r>
      <w:proofErr w:type="spellEnd"/>
      <w:r w:rsidR="00D42C67">
        <w:rPr>
          <w:rFonts w:asciiTheme="minorHAnsi" w:hAnsiTheme="minorHAnsi"/>
          <w:lang w:val="nl-NL"/>
        </w:rPr>
        <w:t xml:space="preserve"> van de portefeuilles. Dit wil zeggen dat aan het einde van iedere maand de resultaten weg worden gezet en de waarde van de portefeuilles op €1000,- wordt gezet. Dit betekent in geval van een positief resultaat dat de winst apart wordt gelegd en in geval van een verlies dat dit weer  wordt </w:t>
      </w:r>
      <w:r w:rsidR="00161C1C">
        <w:rPr>
          <w:rFonts w:asciiTheme="minorHAnsi" w:hAnsiTheme="minorHAnsi"/>
          <w:lang w:val="nl-NL"/>
        </w:rPr>
        <w:t>bij</w:t>
      </w:r>
      <w:r w:rsidR="00D42C67">
        <w:rPr>
          <w:rFonts w:asciiTheme="minorHAnsi" w:hAnsiTheme="minorHAnsi"/>
          <w:lang w:val="nl-NL"/>
        </w:rPr>
        <w:t>gelegd. Zowel in geval van winst als verlies begint de portefeuille de volgende maand weer met €1000,-. Wat hier duidelijk zichtbaar wordt is dat portefeuille i inderdaad een veel hoger verloop heeft dan de andere portefeuilles.</w:t>
      </w:r>
    </w:p>
    <w:p w:rsidR="00D42C67" w:rsidRDefault="00D42C67" w:rsidP="00D42C67">
      <w:pPr>
        <w:jc w:val="both"/>
        <w:rPr>
          <w:rFonts w:asciiTheme="minorHAnsi" w:hAnsiTheme="minorHAnsi"/>
          <w:lang w:val="nl-NL"/>
        </w:rPr>
      </w:pPr>
    </w:p>
    <w:p w:rsidR="00D42C67" w:rsidRDefault="00144C63" w:rsidP="00D42C67">
      <w:pPr>
        <w:jc w:val="both"/>
        <w:rPr>
          <w:rFonts w:asciiTheme="minorHAnsi" w:hAnsiTheme="minorHAnsi"/>
          <w:lang w:val="nl-NL"/>
        </w:rPr>
      </w:pPr>
      <w:r>
        <w:rPr>
          <w:rFonts w:asciiTheme="minorHAnsi" w:hAnsiTheme="minorHAnsi"/>
          <w:lang w:val="nl-NL"/>
        </w:rPr>
        <w:t xml:space="preserve">Figuur </w:t>
      </w:r>
      <w:r w:rsidR="00D42C67">
        <w:rPr>
          <w:rFonts w:asciiTheme="minorHAnsi" w:hAnsiTheme="minorHAnsi"/>
          <w:lang w:val="nl-NL"/>
        </w:rPr>
        <w:t xml:space="preserve">1: De resultaten van de portefeuilles i, ii, iii, iv, v en MSCI </w:t>
      </w:r>
    </w:p>
    <w:p w:rsidR="00D42C67" w:rsidRPr="00680244" w:rsidRDefault="00D42C67" w:rsidP="00680244">
      <w:pPr>
        <w:spacing w:line="360" w:lineRule="auto"/>
        <w:jc w:val="both"/>
        <w:rPr>
          <w:rFonts w:asciiTheme="minorHAnsi" w:hAnsiTheme="minorHAnsi"/>
          <w:lang w:val="nl-NL"/>
        </w:rPr>
      </w:pPr>
      <w:r>
        <w:rPr>
          <w:noProof/>
          <w:lang w:val="en-US"/>
        </w:rPr>
        <w:drawing>
          <wp:inline distT="0" distB="0" distL="0" distR="0">
            <wp:extent cx="5898382" cy="2301072"/>
            <wp:effectExtent l="0" t="0" r="20320" b="36195"/>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2D026A" w:rsidRPr="00BA017E" w:rsidRDefault="002D026A" w:rsidP="002D026A">
      <w:pPr>
        <w:pStyle w:val="Heading2"/>
        <w:numPr>
          <w:ilvl w:val="0"/>
          <w:numId w:val="0"/>
        </w:numPr>
        <w:spacing w:line="360" w:lineRule="auto"/>
        <w:ind w:left="576" w:hanging="576"/>
        <w:rPr>
          <w:rFonts w:asciiTheme="majorHAnsi" w:hAnsiTheme="majorHAnsi"/>
          <w:i w:val="0"/>
          <w:sz w:val="24"/>
          <w:szCs w:val="24"/>
          <w:lang w:val="nl-NL"/>
        </w:rPr>
      </w:pPr>
      <w:bookmarkStart w:id="23" w:name="_Toc389956599"/>
      <w:r w:rsidRPr="00BA017E">
        <w:rPr>
          <w:rFonts w:asciiTheme="majorHAnsi" w:hAnsiTheme="majorHAnsi"/>
          <w:i w:val="0"/>
          <w:sz w:val="24"/>
          <w:szCs w:val="24"/>
          <w:lang w:val="nl-NL"/>
        </w:rPr>
        <w:t>6.2 Resultaten test op marktwaarde</w:t>
      </w:r>
      <w:bookmarkEnd w:id="23"/>
    </w:p>
    <w:p w:rsidR="00F61C78" w:rsidRDefault="00F61C78" w:rsidP="00F61C78">
      <w:pPr>
        <w:spacing w:line="360" w:lineRule="auto"/>
        <w:jc w:val="both"/>
        <w:rPr>
          <w:rFonts w:asciiTheme="minorHAnsi" w:hAnsiTheme="minorHAnsi"/>
          <w:lang w:val="nl-NL"/>
        </w:rPr>
      </w:pPr>
      <w:r>
        <w:rPr>
          <w:rFonts w:asciiTheme="minorHAnsi" w:hAnsiTheme="minorHAnsi"/>
          <w:lang w:val="nl-NL"/>
        </w:rPr>
        <w:t>Als uitbreiding op de initiële test wordt ook onderscheid gemaakt in de marktwaarde van bedrijven. De portefeuilles die hieruit volgen zijn een driedeling van de portefeuilles i, ii, iii, iv en v. In Tabel 6 zijn de resultaten weergegeven.</w:t>
      </w:r>
    </w:p>
    <w:p w:rsidR="00637B02" w:rsidRPr="00EE57F2" w:rsidRDefault="00637B02" w:rsidP="00C849BE">
      <w:pPr>
        <w:spacing w:line="360" w:lineRule="auto"/>
        <w:jc w:val="both"/>
        <w:rPr>
          <w:rFonts w:asciiTheme="minorHAnsi" w:hAnsiTheme="minorHAnsi"/>
          <w:lang w:val="nl-NL"/>
        </w:rPr>
      </w:pPr>
    </w:p>
    <w:p w:rsidR="00C849BE" w:rsidRPr="00C849BE" w:rsidRDefault="00C849BE" w:rsidP="00C849BE">
      <w:pPr>
        <w:spacing w:line="360" w:lineRule="auto"/>
        <w:jc w:val="both"/>
        <w:rPr>
          <w:rFonts w:asciiTheme="minorHAnsi" w:hAnsiTheme="minorHAnsi"/>
          <w:sz w:val="20"/>
          <w:szCs w:val="20"/>
          <w:u w:val="single"/>
          <w:lang w:val="nl-NL"/>
        </w:rPr>
      </w:pPr>
      <w:r w:rsidRPr="00C849BE">
        <w:rPr>
          <w:rFonts w:asciiTheme="minorHAnsi" w:hAnsiTheme="minorHAnsi"/>
          <w:sz w:val="20"/>
          <w:szCs w:val="20"/>
          <w:u w:val="single"/>
          <w:lang w:val="nl-NL"/>
        </w:rPr>
        <w:lastRenderedPageBreak/>
        <w:t>Tab</w:t>
      </w:r>
      <w:r w:rsidR="00144C63">
        <w:rPr>
          <w:rFonts w:asciiTheme="minorHAnsi" w:hAnsiTheme="minorHAnsi"/>
          <w:sz w:val="20"/>
          <w:szCs w:val="20"/>
          <w:u w:val="single"/>
          <w:lang w:val="nl-NL"/>
        </w:rPr>
        <w:t xml:space="preserve">el </w:t>
      </w:r>
      <w:r w:rsidRPr="00C849BE">
        <w:rPr>
          <w:rFonts w:asciiTheme="minorHAnsi" w:hAnsiTheme="minorHAnsi"/>
          <w:sz w:val="20"/>
          <w:szCs w:val="20"/>
          <w:u w:val="single"/>
          <w:lang w:val="nl-NL"/>
        </w:rPr>
        <w:t xml:space="preserve">6: Resultaten regressies portefeuilles 1 </w:t>
      </w:r>
      <w:r w:rsidR="00E63FBD">
        <w:rPr>
          <w:rFonts w:asciiTheme="minorHAnsi" w:hAnsiTheme="minorHAnsi"/>
          <w:sz w:val="20"/>
          <w:szCs w:val="20"/>
          <w:u w:val="single"/>
          <w:lang w:val="nl-NL"/>
        </w:rPr>
        <w:t>–</w:t>
      </w:r>
      <w:r w:rsidRPr="00C849BE">
        <w:rPr>
          <w:rFonts w:asciiTheme="minorHAnsi" w:hAnsiTheme="minorHAnsi"/>
          <w:sz w:val="20"/>
          <w:szCs w:val="20"/>
          <w:u w:val="single"/>
          <w:lang w:val="nl-NL"/>
        </w:rPr>
        <w:t xml:space="preserve"> 15</w:t>
      </w:r>
      <w:r w:rsidR="00E63FBD">
        <w:rPr>
          <w:rFonts w:asciiTheme="minorHAnsi" w:hAnsiTheme="minorHAnsi"/>
          <w:sz w:val="20"/>
          <w:szCs w:val="20"/>
          <w:u w:val="single"/>
          <w:lang w:val="nl-NL"/>
        </w:rPr>
        <w:t>.</w:t>
      </w:r>
      <w:r w:rsidRPr="00C849BE">
        <w:rPr>
          <w:rStyle w:val="FootnoteReference"/>
          <w:rFonts w:asciiTheme="minorHAnsi" w:hAnsiTheme="minorHAnsi"/>
          <w:sz w:val="20"/>
          <w:szCs w:val="20"/>
          <w:u w:val="single"/>
          <w:lang w:val="nl-NL"/>
        </w:rPr>
        <w:footnoteReference w:id="6"/>
      </w: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r>
    </w:p>
    <w:p w:rsidR="00F954AB" w:rsidRPr="00C849BE" w:rsidRDefault="00862B11" w:rsidP="00C849BE">
      <w:pPr>
        <w:jc w:val="center"/>
        <w:rPr>
          <w:rFonts w:asciiTheme="minorHAnsi" w:hAnsiTheme="minorHAnsi"/>
          <w:sz w:val="20"/>
          <w:szCs w:val="20"/>
          <w:lang w:val="nl-NL"/>
        </w:rPr>
      </w:pPr>
      <m:oMath>
        <m:sSub>
          <m:sSubPr>
            <m:ctrlPr>
              <w:rPr>
                <w:rFonts w:ascii="Cambria Math" w:hAnsi="Cambria Math"/>
                <w:i/>
                <w:sz w:val="20"/>
                <w:szCs w:val="20"/>
                <w:lang w:val="nl-NL"/>
              </w:rPr>
            </m:ctrlPr>
          </m:sSubPr>
          <m:e>
            <m:r>
              <w:rPr>
                <w:rFonts w:ascii="Cambria Math" w:hAnsi="Cambria Math"/>
                <w:sz w:val="20"/>
                <w:szCs w:val="20"/>
                <w:lang w:val="nl-NL"/>
              </w:rPr>
              <m:t>r</m:t>
            </m:r>
          </m:e>
          <m:sub>
            <m:r>
              <w:rPr>
                <w:rFonts w:ascii="Cambria Math" w:hAnsi="Cambria Math"/>
                <w:sz w:val="20"/>
                <w:szCs w:val="20"/>
                <w:lang w:val="nl-NL"/>
              </w:rPr>
              <m:t>p,t</m:t>
            </m:r>
          </m:sub>
        </m:sSub>
        <m:r>
          <w:rPr>
            <w:rFonts w:ascii="Cambria Math" w:hAnsi="Cambria Math"/>
            <w:sz w:val="20"/>
            <w:szCs w:val="20"/>
            <w:lang w:val="nl-NL"/>
          </w:rPr>
          <m:t>-</m:t>
        </m:r>
        <m:sSub>
          <m:sSubPr>
            <m:ctrlPr>
              <w:rPr>
                <w:rFonts w:ascii="Cambria Math" w:hAnsi="Cambria Math"/>
                <w:i/>
                <w:sz w:val="20"/>
                <w:szCs w:val="20"/>
                <w:lang w:val="nl-NL"/>
              </w:rPr>
            </m:ctrlPr>
          </m:sSubPr>
          <m:e>
            <m:r>
              <w:rPr>
                <w:rFonts w:ascii="Cambria Math" w:hAnsi="Cambria Math"/>
                <w:sz w:val="20"/>
                <w:szCs w:val="20"/>
                <w:lang w:val="nl-NL"/>
              </w:rPr>
              <m:t>r</m:t>
            </m:r>
          </m:e>
          <m:sub>
            <m:r>
              <w:rPr>
                <w:rFonts w:ascii="Cambria Math" w:hAnsi="Cambria Math"/>
                <w:sz w:val="20"/>
                <w:szCs w:val="20"/>
                <w:lang w:val="nl-NL"/>
              </w:rPr>
              <m:t>f,t</m:t>
            </m:r>
          </m:sub>
        </m:sSub>
        <m:r>
          <w:rPr>
            <w:rFonts w:ascii="Cambria Math" w:hAnsi="Cambria Math"/>
            <w:sz w:val="20"/>
            <w:szCs w:val="20"/>
            <w:lang w:val="nl-NL"/>
          </w:rPr>
          <m:t>=</m:t>
        </m:r>
        <m:sSub>
          <m:sSubPr>
            <m:ctrlPr>
              <w:rPr>
                <w:rFonts w:ascii="Cambria Math" w:hAnsi="Cambria Math"/>
                <w:i/>
                <w:sz w:val="20"/>
                <w:szCs w:val="20"/>
                <w:lang w:val="nl-NL"/>
              </w:rPr>
            </m:ctrlPr>
          </m:sSubPr>
          <m:e>
            <m:r>
              <w:rPr>
                <w:rFonts w:ascii="Cambria Math" w:hAnsi="Cambria Math"/>
                <w:sz w:val="20"/>
                <w:szCs w:val="20"/>
                <w:lang w:val="nl-NL"/>
              </w:rPr>
              <m:t>α</m:t>
            </m:r>
          </m:e>
          <m:sub>
            <m:r>
              <w:rPr>
                <w:rFonts w:ascii="Cambria Math" w:hAnsi="Cambria Math"/>
                <w:sz w:val="20"/>
                <w:szCs w:val="20"/>
                <w:lang w:val="nl-NL"/>
              </w:rPr>
              <m:t>p</m:t>
            </m:r>
          </m:sub>
        </m:sSub>
        <m:r>
          <w:rPr>
            <w:rFonts w:ascii="Cambria Math" w:hAnsi="Cambria Math"/>
            <w:sz w:val="20"/>
            <w:szCs w:val="20"/>
            <w:lang w:val="nl-NL"/>
          </w:rPr>
          <m:t>+</m:t>
        </m:r>
        <m:sSub>
          <m:sSubPr>
            <m:ctrlPr>
              <w:rPr>
                <w:rFonts w:ascii="Cambria Math" w:hAnsi="Cambria Math"/>
                <w:i/>
                <w:sz w:val="20"/>
                <w:szCs w:val="20"/>
                <w:lang w:val="nl-NL"/>
              </w:rPr>
            </m:ctrlPr>
          </m:sSubPr>
          <m:e>
            <m:r>
              <w:rPr>
                <w:rFonts w:ascii="Cambria Math" w:hAnsi="Cambria Math"/>
                <w:sz w:val="20"/>
                <w:szCs w:val="20"/>
                <w:lang w:val="nl-NL"/>
              </w:rPr>
              <m:t>β</m:t>
            </m:r>
          </m:e>
          <m:sub>
            <m:r>
              <w:rPr>
                <w:rFonts w:ascii="Cambria Math" w:hAnsi="Cambria Math"/>
                <w:sz w:val="20"/>
                <w:szCs w:val="20"/>
                <w:lang w:val="nl-NL"/>
              </w:rPr>
              <m:t>p</m:t>
            </m:r>
          </m:sub>
        </m:sSub>
        <m:d>
          <m:dPr>
            <m:ctrlPr>
              <w:rPr>
                <w:rFonts w:ascii="Cambria Math" w:hAnsi="Cambria Math"/>
                <w:i/>
                <w:sz w:val="20"/>
                <w:szCs w:val="20"/>
                <w:lang w:val="nl-NL"/>
              </w:rPr>
            </m:ctrlPr>
          </m:dPr>
          <m:e>
            <m:sSub>
              <m:sSubPr>
                <m:ctrlPr>
                  <w:rPr>
                    <w:rFonts w:ascii="Cambria Math" w:hAnsi="Cambria Math"/>
                    <w:i/>
                    <w:sz w:val="20"/>
                    <w:szCs w:val="20"/>
                    <w:lang w:val="nl-NL"/>
                  </w:rPr>
                </m:ctrlPr>
              </m:sSubPr>
              <m:e>
                <m:r>
                  <w:rPr>
                    <w:rFonts w:ascii="Cambria Math" w:hAnsi="Cambria Math"/>
                    <w:sz w:val="20"/>
                    <w:szCs w:val="20"/>
                    <w:lang w:val="nl-NL"/>
                  </w:rPr>
                  <m:t>r</m:t>
                </m:r>
              </m:e>
              <m:sub>
                <m:r>
                  <w:rPr>
                    <w:rFonts w:ascii="Cambria Math" w:hAnsi="Cambria Math"/>
                    <w:sz w:val="20"/>
                    <w:szCs w:val="20"/>
                    <w:lang w:val="nl-NL"/>
                  </w:rPr>
                  <m:t>m,t</m:t>
                </m:r>
              </m:sub>
            </m:sSub>
            <m:r>
              <w:rPr>
                <w:rFonts w:ascii="Cambria Math" w:hAnsi="Cambria Math"/>
                <w:sz w:val="20"/>
                <w:szCs w:val="20"/>
                <w:lang w:val="nl-NL"/>
              </w:rPr>
              <m:t>-</m:t>
            </m:r>
            <m:sSub>
              <m:sSubPr>
                <m:ctrlPr>
                  <w:rPr>
                    <w:rFonts w:ascii="Cambria Math" w:hAnsi="Cambria Math"/>
                    <w:i/>
                    <w:sz w:val="20"/>
                    <w:szCs w:val="20"/>
                    <w:lang w:val="nl-NL"/>
                  </w:rPr>
                </m:ctrlPr>
              </m:sSubPr>
              <m:e>
                <m:r>
                  <w:rPr>
                    <w:rFonts w:ascii="Cambria Math" w:hAnsi="Cambria Math"/>
                    <w:sz w:val="20"/>
                    <w:szCs w:val="20"/>
                    <w:lang w:val="nl-NL"/>
                  </w:rPr>
                  <m:t>r</m:t>
                </m:r>
              </m:e>
              <m:sub>
                <m:r>
                  <w:rPr>
                    <w:rFonts w:ascii="Cambria Math" w:hAnsi="Cambria Math"/>
                    <w:sz w:val="20"/>
                    <w:szCs w:val="20"/>
                    <w:lang w:val="nl-NL"/>
                  </w:rPr>
                  <m:t>f,t</m:t>
                </m:r>
              </m:sub>
            </m:sSub>
          </m:e>
        </m:d>
        <m:r>
          <w:rPr>
            <w:rFonts w:ascii="Cambria Math" w:hAnsi="Cambria Math"/>
            <w:sz w:val="20"/>
            <w:szCs w:val="20"/>
            <w:lang w:val="nl-NL"/>
          </w:rPr>
          <m:t>+</m:t>
        </m:r>
        <m:sSub>
          <m:sSubPr>
            <m:ctrlPr>
              <w:rPr>
                <w:rFonts w:ascii="Cambria Math" w:hAnsi="Cambria Math"/>
                <w:i/>
                <w:sz w:val="20"/>
                <w:szCs w:val="20"/>
                <w:lang w:val="nl-NL"/>
              </w:rPr>
            </m:ctrlPr>
          </m:sSubPr>
          <m:e>
            <m:r>
              <w:rPr>
                <w:rFonts w:ascii="Cambria Math" w:hAnsi="Cambria Math"/>
                <w:sz w:val="20"/>
                <w:szCs w:val="20"/>
                <w:lang w:val="nl-NL"/>
              </w:rPr>
              <m:t>ε</m:t>
            </m:r>
          </m:e>
          <m:sub>
            <m:r>
              <w:rPr>
                <w:rFonts w:ascii="Cambria Math" w:hAnsi="Cambria Math"/>
                <w:sz w:val="20"/>
                <w:szCs w:val="20"/>
                <w:lang w:val="nl-NL"/>
              </w:rPr>
              <m:t>p,t</m:t>
            </m:r>
          </m:sub>
        </m:sSub>
      </m:oMath>
      <w:r w:rsidR="00F954AB" w:rsidRPr="00C849BE">
        <w:rPr>
          <w:rFonts w:asciiTheme="minorHAnsi" w:hAnsiTheme="minorHAnsi"/>
          <w:sz w:val="20"/>
          <w:szCs w:val="20"/>
          <w:lang w:val="nl-NL"/>
        </w:rPr>
        <w:tab/>
      </w:r>
    </w:p>
    <w:p w:rsidR="00491E25" w:rsidRPr="00C849BE" w:rsidRDefault="008C1B88" w:rsidP="008C1B88">
      <w:pPr>
        <w:spacing w:line="360" w:lineRule="auto"/>
        <w:rPr>
          <w:rFonts w:asciiTheme="minorHAnsi" w:hAnsiTheme="minorHAnsi"/>
          <w:sz w:val="20"/>
          <w:szCs w:val="20"/>
          <w:u w:val="single"/>
          <w:lang w:val="nl-NL"/>
        </w:rPr>
      </w:pP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r>
    </w:p>
    <w:p w:rsidR="00491E25" w:rsidRPr="00C849BE" w:rsidRDefault="00491E25" w:rsidP="00491E25">
      <w:pPr>
        <w:rPr>
          <w:rFonts w:asciiTheme="minorHAnsi" w:hAnsiTheme="minorHAnsi"/>
          <w:sz w:val="20"/>
          <w:szCs w:val="20"/>
          <w:u w:val="single"/>
          <w:lang w:val="nl-NL"/>
        </w:rPr>
      </w:pPr>
      <w:r w:rsidRPr="00C849BE">
        <w:rPr>
          <w:rFonts w:asciiTheme="minorHAnsi" w:hAnsiTheme="minorHAnsi"/>
          <w:sz w:val="20"/>
          <w:szCs w:val="20"/>
          <w:lang w:val="nl-NL"/>
        </w:rPr>
        <w:tab/>
      </w:r>
      <w:r w:rsidRPr="00C849BE">
        <w:rPr>
          <w:rFonts w:asciiTheme="minorHAnsi" w:hAnsiTheme="minorHAnsi"/>
          <w:sz w:val="20"/>
          <w:szCs w:val="20"/>
          <w:lang w:val="nl-NL"/>
        </w:rPr>
        <w:tab/>
      </w:r>
      <w:r w:rsidRPr="00C849BE">
        <w:rPr>
          <w:rFonts w:asciiTheme="minorHAnsi" w:hAnsiTheme="minorHAnsi"/>
          <w:sz w:val="20"/>
          <w:szCs w:val="20"/>
          <w:lang w:val="nl-NL"/>
        </w:rPr>
        <w:tab/>
      </w:r>
      <w:r w:rsidRPr="00C849BE">
        <w:rPr>
          <w:rFonts w:asciiTheme="minorHAnsi" w:hAnsiTheme="minorHAnsi"/>
          <w:sz w:val="20"/>
          <w:szCs w:val="20"/>
          <w:u w:val="single"/>
          <w:lang w:val="nl-NL"/>
        </w:rPr>
        <w:tab/>
        <w:t>CAPM-statistieken</w:t>
      </w:r>
      <w:r w:rsidRPr="00C849BE">
        <w:rPr>
          <w:rFonts w:asciiTheme="minorHAnsi" w:hAnsiTheme="minorHAnsi"/>
          <w:sz w:val="20"/>
          <w:szCs w:val="20"/>
          <w:u w:val="single"/>
          <w:lang w:val="nl-NL"/>
        </w:rPr>
        <w:tab/>
      </w:r>
    </w:p>
    <w:p w:rsidR="00491E25" w:rsidRPr="00C849BE" w:rsidRDefault="00491E25" w:rsidP="00491E25">
      <w:pPr>
        <w:rPr>
          <w:rFonts w:asciiTheme="minorHAnsi" w:hAnsiTheme="minorHAnsi"/>
          <w:sz w:val="20"/>
          <w:szCs w:val="20"/>
          <w:lang w:val="nl-NL"/>
        </w:rPr>
      </w:pPr>
      <w:r w:rsidRPr="00C849BE">
        <w:rPr>
          <w:rFonts w:asciiTheme="minorHAnsi" w:hAnsiTheme="minorHAnsi"/>
          <w:sz w:val="20"/>
          <w:szCs w:val="20"/>
          <w:lang w:val="nl-NL"/>
        </w:rPr>
        <w:tab/>
      </w:r>
      <w:r w:rsidR="00B412C5">
        <w:rPr>
          <w:rFonts w:asciiTheme="minorHAnsi" w:hAnsiTheme="minorHAnsi"/>
          <w:sz w:val="20"/>
          <w:szCs w:val="20"/>
          <w:lang w:val="nl-NL"/>
        </w:rPr>
        <w:t>Portefeuille</w:t>
      </w:r>
      <w:r w:rsidRPr="00C849BE">
        <w:rPr>
          <w:rFonts w:asciiTheme="minorHAnsi" w:hAnsiTheme="minorHAnsi"/>
          <w:sz w:val="20"/>
          <w:szCs w:val="20"/>
          <w:lang w:val="nl-NL"/>
        </w:rPr>
        <w:tab/>
      </w:r>
      <m:oMath>
        <m:sSub>
          <m:sSubPr>
            <m:ctrlPr>
              <w:rPr>
                <w:rFonts w:ascii="Cambria Math" w:hAnsi="Cambria Math"/>
                <w:i/>
                <w:sz w:val="20"/>
                <w:szCs w:val="20"/>
                <w:lang w:val="nl-NL"/>
              </w:rPr>
            </m:ctrlPr>
          </m:sSubPr>
          <m:e>
            <m:r>
              <w:rPr>
                <w:rFonts w:ascii="Cambria Math" w:hAnsi="Cambria Math"/>
                <w:sz w:val="20"/>
                <w:szCs w:val="20"/>
                <w:lang w:val="nl-NL"/>
              </w:rPr>
              <m:t>α</m:t>
            </m:r>
          </m:e>
          <m:sub>
            <m:r>
              <w:rPr>
                <w:rFonts w:ascii="Cambria Math" w:hAnsi="Cambria Math"/>
                <w:sz w:val="20"/>
                <w:szCs w:val="20"/>
                <w:lang w:val="nl-NL"/>
              </w:rPr>
              <m:t>p</m:t>
            </m:r>
          </m:sub>
        </m:sSub>
      </m:oMath>
      <w:r w:rsidRPr="00C849BE">
        <w:rPr>
          <w:rFonts w:asciiTheme="minorHAnsi" w:hAnsiTheme="minorHAnsi"/>
          <w:sz w:val="20"/>
          <w:szCs w:val="20"/>
          <w:lang w:val="nl-NL"/>
        </w:rPr>
        <w:tab/>
      </w:r>
      <w:r w:rsidRPr="00C849BE">
        <w:rPr>
          <w:rFonts w:asciiTheme="minorHAnsi" w:hAnsiTheme="minorHAnsi"/>
          <w:sz w:val="20"/>
          <w:szCs w:val="20"/>
          <w:lang w:val="nl-NL"/>
        </w:rPr>
        <w:tab/>
      </w:r>
      <m:oMath>
        <m:sSub>
          <m:sSubPr>
            <m:ctrlPr>
              <w:rPr>
                <w:rFonts w:ascii="Cambria Math" w:hAnsi="Cambria Math"/>
                <w:i/>
                <w:sz w:val="20"/>
                <w:szCs w:val="20"/>
                <w:lang w:val="nl-NL"/>
              </w:rPr>
            </m:ctrlPr>
          </m:sSubPr>
          <m:e>
            <m:r>
              <w:rPr>
                <w:rFonts w:ascii="Cambria Math" w:hAnsi="Cambria Math"/>
                <w:sz w:val="20"/>
                <w:szCs w:val="20"/>
                <w:lang w:val="nl-NL"/>
              </w:rPr>
              <m:t>β</m:t>
            </m:r>
          </m:e>
          <m:sub>
            <m:r>
              <w:rPr>
                <w:rFonts w:ascii="Cambria Math" w:hAnsi="Cambria Math"/>
                <w:sz w:val="20"/>
                <w:szCs w:val="20"/>
                <w:lang w:val="nl-NL"/>
              </w:rPr>
              <m:t>p</m:t>
            </m:r>
          </m:sub>
        </m:sSub>
      </m:oMath>
      <w:r w:rsidRPr="00C849BE">
        <w:rPr>
          <w:rFonts w:asciiTheme="minorHAnsi" w:hAnsiTheme="minorHAnsi"/>
          <w:sz w:val="20"/>
          <w:szCs w:val="20"/>
          <w:lang w:val="nl-NL"/>
        </w:rPr>
        <w:t>(</w:t>
      </w:r>
      <m:oMath>
        <m:sSub>
          <m:sSubPr>
            <m:ctrlPr>
              <w:rPr>
                <w:rFonts w:ascii="Cambria Math" w:hAnsi="Cambria Math"/>
                <w:i/>
                <w:sz w:val="20"/>
                <w:szCs w:val="20"/>
                <w:lang w:val="nl-NL"/>
              </w:rPr>
            </m:ctrlPr>
          </m:sSubPr>
          <m:e>
            <m:r>
              <w:rPr>
                <w:rFonts w:ascii="Cambria Math" w:hAnsi="Cambria Math"/>
                <w:sz w:val="20"/>
                <w:szCs w:val="20"/>
                <w:lang w:val="nl-NL"/>
              </w:rPr>
              <m:t>r</m:t>
            </m:r>
          </m:e>
          <m:sub>
            <m:r>
              <w:rPr>
                <w:rFonts w:ascii="Cambria Math" w:hAnsi="Cambria Math"/>
                <w:sz w:val="20"/>
                <w:szCs w:val="20"/>
                <w:lang w:val="nl-NL"/>
              </w:rPr>
              <m:t>m,t</m:t>
            </m:r>
          </m:sub>
        </m:sSub>
        <m:r>
          <w:rPr>
            <w:rFonts w:ascii="Cambria Math" w:hAnsi="Cambria Math"/>
            <w:sz w:val="20"/>
            <w:szCs w:val="20"/>
            <w:lang w:val="nl-NL"/>
          </w:rPr>
          <m:t>-</m:t>
        </m:r>
        <m:sSub>
          <m:sSubPr>
            <m:ctrlPr>
              <w:rPr>
                <w:rFonts w:ascii="Cambria Math" w:hAnsi="Cambria Math"/>
                <w:i/>
                <w:sz w:val="20"/>
                <w:szCs w:val="20"/>
                <w:lang w:val="nl-NL"/>
              </w:rPr>
            </m:ctrlPr>
          </m:sSubPr>
          <m:e>
            <m:r>
              <w:rPr>
                <w:rFonts w:ascii="Cambria Math" w:hAnsi="Cambria Math"/>
                <w:sz w:val="20"/>
                <w:szCs w:val="20"/>
                <w:lang w:val="nl-NL"/>
              </w:rPr>
              <m:t>r</m:t>
            </m:r>
          </m:e>
          <m:sub>
            <m:r>
              <w:rPr>
                <w:rFonts w:ascii="Cambria Math" w:hAnsi="Cambria Math"/>
                <w:sz w:val="20"/>
                <w:szCs w:val="20"/>
                <w:lang w:val="nl-NL"/>
              </w:rPr>
              <m:t>f,t</m:t>
            </m:r>
          </m:sub>
        </m:sSub>
      </m:oMath>
      <w:r w:rsidRPr="00C849BE">
        <w:rPr>
          <w:rFonts w:asciiTheme="minorHAnsi" w:hAnsiTheme="minorHAnsi"/>
          <w:sz w:val="20"/>
          <w:szCs w:val="20"/>
          <w:lang w:val="nl-NL"/>
        </w:rPr>
        <w:t>)</w:t>
      </w:r>
      <w:r w:rsidR="00D10694" w:rsidRPr="00C849BE">
        <w:rPr>
          <w:rFonts w:asciiTheme="minorHAnsi" w:hAnsiTheme="minorHAnsi"/>
          <w:sz w:val="20"/>
          <w:szCs w:val="20"/>
          <w:lang w:val="nl-NL"/>
        </w:rPr>
        <w:tab/>
      </w:r>
      <w:r w:rsidR="00D10694" w:rsidRPr="00C849BE">
        <w:rPr>
          <w:rFonts w:asciiTheme="minorHAnsi" w:hAnsiTheme="minorHAnsi"/>
          <w:sz w:val="20"/>
          <w:szCs w:val="20"/>
          <w:lang w:val="nl-NL"/>
        </w:rPr>
        <w:tab/>
      </w:r>
      <w:r w:rsidR="00C95937" w:rsidRPr="00C849BE">
        <w:rPr>
          <w:rFonts w:asciiTheme="minorHAnsi" w:hAnsiTheme="minorHAnsi"/>
          <w:sz w:val="20"/>
          <w:szCs w:val="20"/>
          <w:lang w:val="nl-NL"/>
        </w:rPr>
        <w:t xml:space="preserve">Aangepaste </w:t>
      </w:r>
      <w:r w:rsidR="00D10694" w:rsidRPr="00C849BE">
        <w:rPr>
          <w:rFonts w:asciiTheme="minorHAnsi" w:hAnsiTheme="minorHAnsi"/>
          <w:sz w:val="20"/>
          <w:szCs w:val="20"/>
          <w:lang w:val="nl-NL"/>
        </w:rPr>
        <w:t>R</w:t>
      </w:r>
      <w:r w:rsidR="00D10694" w:rsidRPr="00C849BE">
        <w:rPr>
          <w:rFonts w:asciiTheme="minorHAnsi" w:hAnsiTheme="minorHAnsi"/>
          <w:sz w:val="20"/>
          <w:szCs w:val="20"/>
          <w:vertAlign w:val="superscript"/>
          <w:lang w:val="nl-NL"/>
        </w:rPr>
        <w:t>2</w:t>
      </w:r>
      <w:r w:rsidR="00D10694" w:rsidRPr="00C849BE">
        <w:rPr>
          <w:rFonts w:asciiTheme="minorHAnsi" w:hAnsiTheme="minorHAnsi"/>
          <w:sz w:val="20"/>
          <w:szCs w:val="20"/>
          <w:lang w:val="nl-NL"/>
        </w:rPr>
        <w:tab/>
      </w:r>
      <w:r w:rsidR="00D10694" w:rsidRPr="00C849BE">
        <w:rPr>
          <w:rFonts w:asciiTheme="minorHAnsi" w:hAnsiTheme="minorHAnsi"/>
          <w:sz w:val="20"/>
          <w:szCs w:val="20"/>
          <w:lang w:val="nl-NL"/>
        </w:rPr>
        <w:tab/>
      </w:r>
    </w:p>
    <w:p w:rsidR="00C849BE" w:rsidRPr="00C849BE" w:rsidRDefault="00491E25" w:rsidP="00351EC9">
      <w:pPr>
        <w:spacing w:line="360" w:lineRule="auto"/>
        <w:rPr>
          <w:rFonts w:asciiTheme="minorHAnsi" w:hAnsiTheme="minorHAnsi"/>
          <w:sz w:val="20"/>
          <w:szCs w:val="20"/>
          <w:u w:val="single"/>
          <w:lang w:val="nl-NL"/>
        </w:rPr>
      </w:pP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r>
      <w:r w:rsidRPr="00C849BE">
        <w:rPr>
          <w:rFonts w:asciiTheme="minorHAnsi" w:hAnsiTheme="minorHAnsi"/>
          <w:sz w:val="20"/>
          <w:szCs w:val="20"/>
          <w:u w:val="single"/>
          <w:lang w:val="nl-NL"/>
        </w:rPr>
        <w:tab/>
      </w:r>
      <w:r w:rsidR="00C849BE" w:rsidRPr="00C849BE">
        <w:rPr>
          <w:rFonts w:asciiTheme="minorHAnsi" w:hAnsiTheme="minorHAnsi"/>
          <w:sz w:val="20"/>
          <w:szCs w:val="20"/>
          <w:u w:val="single"/>
          <w:lang w:val="nl-NL"/>
        </w:rPr>
        <w:tab/>
      </w:r>
    </w:p>
    <w:p w:rsidR="00491E25" w:rsidRPr="008E10FD" w:rsidRDefault="008E10FD" w:rsidP="008E10FD">
      <w:pPr>
        <w:ind w:firstLine="720"/>
        <w:rPr>
          <w:rFonts w:asciiTheme="minorHAnsi" w:hAnsiTheme="minorHAnsi"/>
          <w:sz w:val="20"/>
          <w:szCs w:val="20"/>
          <w:lang w:val="nl-NL" w:eastAsia="nl-NL"/>
        </w:rPr>
      </w:pPr>
      <w:r w:rsidRPr="008E10FD">
        <w:rPr>
          <w:rFonts w:asciiTheme="minorHAnsi" w:hAnsiTheme="minorHAnsi"/>
          <w:sz w:val="20"/>
          <w:szCs w:val="20"/>
          <w:lang w:val="nl-NL" w:eastAsia="nl-NL"/>
        </w:rPr>
        <w:t>1</w:t>
      </w:r>
      <w:r w:rsidRPr="008E10FD">
        <w:rPr>
          <w:rFonts w:asciiTheme="minorHAnsi" w:hAnsiTheme="minorHAnsi"/>
          <w:sz w:val="20"/>
          <w:szCs w:val="20"/>
          <w:lang w:val="nl-NL" w:eastAsia="nl-NL"/>
        </w:rPr>
        <w:tab/>
      </w:r>
      <w:r w:rsidRPr="008E10FD">
        <w:rPr>
          <w:rFonts w:asciiTheme="minorHAnsi" w:hAnsiTheme="minorHAnsi"/>
          <w:sz w:val="20"/>
          <w:szCs w:val="20"/>
          <w:lang w:val="nl-NL" w:eastAsia="nl-NL"/>
        </w:rPr>
        <w:tab/>
        <w:t>0,0103</w:t>
      </w:r>
      <w:r w:rsidR="00CD00E3" w:rsidRPr="008E10FD">
        <w:rPr>
          <w:rFonts w:asciiTheme="minorHAnsi" w:hAnsiTheme="minorHAnsi"/>
          <w:sz w:val="20"/>
          <w:szCs w:val="20"/>
          <w:lang w:val="nl-NL" w:eastAsia="nl-NL"/>
        </w:rPr>
        <w:tab/>
      </w:r>
      <w:r w:rsidRPr="008E10FD">
        <w:rPr>
          <w:rFonts w:asciiTheme="minorHAnsi" w:hAnsiTheme="minorHAnsi"/>
          <w:sz w:val="20"/>
          <w:szCs w:val="20"/>
          <w:lang w:val="nl-NL" w:eastAsia="nl-NL"/>
        </w:rPr>
        <w:tab/>
      </w:r>
      <w:r w:rsidR="00CD00E3" w:rsidRPr="008E10FD">
        <w:rPr>
          <w:rFonts w:asciiTheme="minorHAnsi" w:hAnsiTheme="minorHAnsi"/>
          <w:sz w:val="20"/>
          <w:szCs w:val="20"/>
          <w:lang w:val="nl-NL" w:eastAsia="nl-NL"/>
        </w:rPr>
        <w:t>0,</w:t>
      </w:r>
      <w:r w:rsidRPr="008E10FD">
        <w:rPr>
          <w:rFonts w:asciiTheme="minorHAnsi" w:hAnsiTheme="minorHAnsi"/>
          <w:sz w:val="20"/>
          <w:szCs w:val="20"/>
          <w:lang w:val="nl-NL" w:eastAsia="nl-NL"/>
        </w:rPr>
        <w:t>57611</w:t>
      </w:r>
      <w:r w:rsidR="00D10694" w:rsidRPr="008E10FD">
        <w:rPr>
          <w:rFonts w:asciiTheme="minorHAnsi" w:hAnsiTheme="minorHAnsi"/>
          <w:sz w:val="20"/>
          <w:szCs w:val="20"/>
          <w:lang w:val="nl-NL" w:eastAsia="nl-NL"/>
        </w:rPr>
        <w:tab/>
      </w:r>
      <w:r w:rsidR="00D10694" w:rsidRPr="008E10FD">
        <w:rPr>
          <w:rFonts w:asciiTheme="minorHAnsi" w:hAnsiTheme="minorHAnsi"/>
          <w:sz w:val="20"/>
          <w:szCs w:val="20"/>
          <w:lang w:val="nl-NL" w:eastAsia="nl-NL"/>
        </w:rPr>
        <w:tab/>
      </w:r>
      <w:r w:rsidRPr="008E10FD">
        <w:rPr>
          <w:rFonts w:asciiTheme="minorHAnsi" w:hAnsiTheme="minorHAnsi"/>
          <w:sz w:val="20"/>
          <w:szCs w:val="20"/>
          <w:lang w:val="nl-NL" w:eastAsia="nl-NL"/>
        </w:rPr>
        <w:tab/>
      </w:r>
      <w:r w:rsidR="00C95937" w:rsidRPr="008E10FD">
        <w:rPr>
          <w:rFonts w:asciiTheme="minorHAnsi" w:hAnsiTheme="minorHAnsi"/>
          <w:sz w:val="20"/>
          <w:szCs w:val="20"/>
          <w:lang w:val="nl-NL" w:eastAsia="nl-NL"/>
        </w:rPr>
        <w:t>0,</w:t>
      </w:r>
      <w:r w:rsidRPr="008E10FD">
        <w:rPr>
          <w:rFonts w:asciiTheme="minorHAnsi" w:hAnsiTheme="minorHAnsi"/>
          <w:sz w:val="20"/>
          <w:szCs w:val="20"/>
          <w:lang w:val="nl-NL" w:eastAsia="nl-NL"/>
        </w:rPr>
        <w:t>4</w:t>
      </w:r>
      <w:r>
        <w:rPr>
          <w:rFonts w:asciiTheme="minorHAnsi" w:hAnsiTheme="minorHAnsi"/>
          <w:sz w:val="20"/>
          <w:szCs w:val="20"/>
          <w:lang w:val="nl-NL" w:eastAsia="nl-NL"/>
        </w:rPr>
        <w:t>3</w:t>
      </w:r>
      <w:r>
        <w:rPr>
          <w:rFonts w:asciiTheme="minorHAnsi" w:hAnsiTheme="minorHAnsi"/>
          <w:sz w:val="20"/>
          <w:szCs w:val="20"/>
          <w:lang w:val="nl-NL" w:eastAsia="nl-NL"/>
        </w:rPr>
        <w:tab/>
      </w:r>
      <w:r>
        <w:rPr>
          <w:rFonts w:asciiTheme="minorHAnsi" w:hAnsiTheme="minorHAnsi"/>
          <w:sz w:val="20"/>
          <w:szCs w:val="20"/>
          <w:lang w:val="nl-NL" w:eastAsia="nl-NL"/>
        </w:rPr>
        <w:tab/>
      </w:r>
      <w:r>
        <w:rPr>
          <w:rFonts w:asciiTheme="minorHAnsi" w:hAnsiTheme="minorHAnsi"/>
          <w:sz w:val="20"/>
          <w:szCs w:val="20"/>
          <w:lang w:val="nl-NL" w:eastAsia="nl-NL"/>
        </w:rPr>
        <w:tab/>
      </w:r>
      <w:r>
        <w:rPr>
          <w:rFonts w:asciiTheme="minorHAnsi" w:hAnsiTheme="minorHAnsi"/>
          <w:sz w:val="20"/>
          <w:szCs w:val="20"/>
          <w:lang w:val="nl-NL" w:eastAsia="nl-NL"/>
        </w:rPr>
        <w:tab/>
      </w:r>
      <w:r w:rsidRPr="008E10FD">
        <w:rPr>
          <w:rFonts w:asciiTheme="minorHAnsi" w:hAnsiTheme="minorHAnsi"/>
          <w:sz w:val="20"/>
          <w:szCs w:val="20"/>
          <w:lang w:val="nl-NL" w:eastAsia="nl-NL"/>
        </w:rPr>
        <w:tab/>
      </w:r>
      <w:r w:rsidRPr="008E10FD">
        <w:rPr>
          <w:rFonts w:asciiTheme="minorHAnsi" w:hAnsiTheme="minorHAnsi"/>
          <w:sz w:val="20"/>
          <w:szCs w:val="20"/>
          <w:lang w:val="nl-NL" w:eastAsia="nl-NL"/>
        </w:rPr>
        <w:tab/>
      </w:r>
      <w:r w:rsidRPr="008E10FD">
        <w:rPr>
          <w:rFonts w:asciiTheme="minorHAnsi" w:hAnsiTheme="minorHAnsi"/>
          <w:sz w:val="20"/>
          <w:szCs w:val="20"/>
          <w:lang w:val="nl-NL" w:eastAsia="nl-NL"/>
        </w:rPr>
        <w:tab/>
        <w:t>(2,7575)*</w:t>
      </w:r>
      <w:r w:rsidR="00CD00E3" w:rsidRPr="008E10FD">
        <w:rPr>
          <w:rFonts w:asciiTheme="minorHAnsi" w:hAnsiTheme="minorHAnsi"/>
          <w:sz w:val="20"/>
          <w:szCs w:val="20"/>
          <w:lang w:val="nl-NL" w:eastAsia="nl-NL"/>
        </w:rPr>
        <w:tab/>
        <w:t>(</w:t>
      </w:r>
      <w:r w:rsidRPr="008E10FD">
        <w:rPr>
          <w:rFonts w:asciiTheme="minorHAnsi" w:hAnsiTheme="minorHAnsi"/>
          <w:sz w:val="20"/>
          <w:szCs w:val="20"/>
          <w:lang w:val="nl-NL" w:eastAsia="nl-NL"/>
        </w:rPr>
        <w:t>9,5655</w:t>
      </w:r>
      <w:r w:rsidR="00491E25" w:rsidRPr="008E10FD">
        <w:rPr>
          <w:rFonts w:asciiTheme="minorHAnsi" w:hAnsiTheme="minorHAnsi"/>
          <w:sz w:val="20"/>
          <w:szCs w:val="20"/>
          <w:lang w:val="nl-NL" w:eastAsia="nl-NL"/>
        </w:rPr>
        <w:t>)*</w:t>
      </w:r>
      <w:r w:rsidR="00491E25" w:rsidRPr="008E10FD">
        <w:rPr>
          <w:rFonts w:asciiTheme="minorHAnsi" w:hAnsiTheme="minorHAnsi"/>
          <w:sz w:val="20"/>
          <w:szCs w:val="20"/>
          <w:lang w:val="nl-NL" w:eastAsia="nl-NL"/>
        </w:rPr>
        <w:tab/>
      </w:r>
    </w:p>
    <w:p w:rsidR="00491E25" w:rsidRPr="008E10FD" w:rsidRDefault="00491E25" w:rsidP="00C849BE">
      <w:pPr>
        <w:rPr>
          <w:rFonts w:asciiTheme="minorHAnsi" w:hAnsiTheme="minorHAnsi"/>
          <w:sz w:val="20"/>
          <w:szCs w:val="20"/>
          <w:lang w:val="nl-NL" w:eastAsia="nl-NL"/>
        </w:rPr>
      </w:pPr>
    </w:p>
    <w:p w:rsidR="00491E25" w:rsidRPr="008E10FD" w:rsidRDefault="00491E25" w:rsidP="00C849BE">
      <w:pPr>
        <w:rPr>
          <w:rFonts w:asciiTheme="minorHAnsi" w:hAnsiTheme="minorHAnsi"/>
          <w:sz w:val="20"/>
          <w:szCs w:val="20"/>
          <w:lang w:val="nl-NL" w:eastAsia="nl-NL"/>
        </w:rPr>
      </w:pPr>
      <w:r w:rsidRPr="008E10FD">
        <w:rPr>
          <w:rFonts w:asciiTheme="minorHAnsi" w:hAnsiTheme="minorHAnsi"/>
          <w:sz w:val="20"/>
          <w:szCs w:val="20"/>
          <w:lang w:val="nl-NL" w:eastAsia="nl-NL"/>
        </w:rPr>
        <w:tab/>
        <w:t>2</w:t>
      </w:r>
      <w:r w:rsidRPr="008E10FD">
        <w:rPr>
          <w:rFonts w:asciiTheme="minorHAnsi" w:hAnsiTheme="minorHAnsi"/>
          <w:sz w:val="20"/>
          <w:szCs w:val="20"/>
          <w:lang w:val="nl-NL" w:eastAsia="nl-NL"/>
        </w:rPr>
        <w:tab/>
      </w:r>
      <w:r w:rsidRPr="008E10FD">
        <w:rPr>
          <w:rFonts w:asciiTheme="minorHAnsi" w:hAnsiTheme="minorHAnsi"/>
          <w:sz w:val="20"/>
          <w:szCs w:val="20"/>
          <w:lang w:val="nl-NL" w:eastAsia="nl-NL"/>
        </w:rPr>
        <w:tab/>
      </w:r>
      <w:r w:rsidR="008E10FD" w:rsidRPr="008E10FD">
        <w:rPr>
          <w:rFonts w:asciiTheme="minorHAnsi" w:hAnsiTheme="minorHAnsi"/>
          <w:sz w:val="20"/>
          <w:szCs w:val="20"/>
          <w:lang w:val="nl-NL" w:eastAsia="nl-NL"/>
        </w:rPr>
        <w:t>0,00514</w:t>
      </w:r>
      <w:r w:rsidR="008E10FD" w:rsidRPr="008E10FD">
        <w:rPr>
          <w:rFonts w:asciiTheme="minorHAnsi" w:hAnsiTheme="minorHAnsi"/>
          <w:sz w:val="20"/>
          <w:szCs w:val="20"/>
          <w:lang w:val="nl-NL" w:eastAsia="nl-NL"/>
        </w:rPr>
        <w:tab/>
      </w:r>
      <w:r w:rsidRPr="008E10FD">
        <w:rPr>
          <w:rFonts w:asciiTheme="minorHAnsi" w:hAnsiTheme="minorHAnsi"/>
          <w:sz w:val="20"/>
          <w:szCs w:val="20"/>
          <w:lang w:val="nl-NL" w:eastAsia="nl-NL"/>
        </w:rPr>
        <w:tab/>
        <w:t>0,</w:t>
      </w:r>
      <w:r w:rsidR="008E10FD" w:rsidRPr="008E10FD">
        <w:rPr>
          <w:rFonts w:asciiTheme="minorHAnsi" w:hAnsiTheme="minorHAnsi"/>
          <w:sz w:val="20"/>
          <w:szCs w:val="20"/>
          <w:lang w:val="nl-NL" w:eastAsia="nl-NL"/>
        </w:rPr>
        <w:t>7074</w:t>
      </w:r>
      <w:r w:rsidR="00D10694" w:rsidRPr="008E10FD">
        <w:rPr>
          <w:rFonts w:asciiTheme="minorHAnsi" w:hAnsiTheme="minorHAnsi"/>
          <w:sz w:val="20"/>
          <w:szCs w:val="20"/>
          <w:lang w:val="nl-NL" w:eastAsia="nl-NL"/>
        </w:rPr>
        <w:tab/>
      </w:r>
      <w:r w:rsidR="008E10FD" w:rsidRPr="008E10FD">
        <w:rPr>
          <w:rFonts w:asciiTheme="minorHAnsi" w:hAnsiTheme="minorHAnsi"/>
          <w:sz w:val="20"/>
          <w:szCs w:val="20"/>
          <w:lang w:val="nl-NL" w:eastAsia="nl-NL"/>
        </w:rPr>
        <w:tab/>
      </w:r>
      <w:r w:rsidR="00D10694" w:rsidRPr="008E10FD">
        <w:rPr>
          <w:rFonts w:asciiTheme="minorHAnsi" w:hAnsiTheme="minorHAnsi"/>
          <w:sz w:val="20"/>
          <w:szCs w:val="20"/>
          <w:lang w:val="nl-NL" w:eastAsia="nl-NL"/>
        </w:rPr>
        <w:tab/>
      </w:r>
      <w:r w:rsidR="00C95937" w:rsidRPr="008E10FD">
        <w:rPr>
          <w:rFonts w:asciiTheme="minorHAnsi" w:hAnsiTheme="minorHAnsi"/>
          <w:sz w:val="20"/>
          <w:szCs w:val="20"/>
          <w:lang w:val="nl-NL" w:eastAsia="nl-NL"/>
        </w:rPr>
        <w:t>0,</w:t>
      </w:r>
      <w:r w:rsidR="008E10FD" w:rsidRPr="008E10FD">
        <w:rPr>
          <w:rFonts w:asciiTheme="minorHAnsi" w:hAnsiTheme="minorHAnsi"/>
          <w:sz w:val="20"/>
          <w:szCs w:val="20"/>
          <w:lang w:val="nl-NL" w:eastAsia="nl-NL"/>
        </w:rPr>
        <w:t>59</w:t>
      </w:r>
    </w:p>
    <w:p w:rsidR="00491E25" w:rsidRPr="008E10FD" w:rsidRDefault="008E10FD" w:rsidP="00C849BE">
      <w:pPr>
        <w:rPr>
          <w:rFonts w:asciiTheme="minorHAnsi" w:hAnsiTheme="minorHAnsi"/>
          <w:sz w:val="20"/>
          <w:szCs w:val="20"/>
          <w:lang w:val="nl-NL" w:eastAsia="nl-NL"/>
        </w:rPr>
      </w:pPr>
      <w:r w:rsidRPr="008E10FD">
        <w:rPr>
          <w:rFonts w:asciiTheme="minorHAnsi" w:hAnsiTheme="minorHAnsi"/>
          <w:sz w:val="20"/>
          <w:szCs w:val="20"/>
          <w:lang w:val="nl-NL" w:eastAsia="nl-NL"/>
        </w:rPr>
        <w:tab/>
      </w:r>
      <w:r w:rsidRPr="008E10FD">
        <w:rPr>
          <w:rFonts w:asciiTheme="minorHAnsi" w:hAnsiTheme="minorHAnsi"/>
          <w:sz w:val="20"/>
          <w:szCs w:val="20"/>
          <w:lang w:val="nl-NL" w:eastAsia="nl-NL"/>
        </w:rPr>
        <w:tab/>
      </w:r>
      <w:r w:rsidRPr="008E10FD">
        <w:rPr>
          <w:rFonts w:asciiTheme="minorHAnsi" w:hAnsiTheme="minorHAnsi"/>
          <w:sz w:val="20"/>
          <w:szCs w:val="20"/>
          <w:lang w:val="nl-NL" w:eastAsia="nl-NL"/>
        </w:rPr>
        <w:tab/>
        <w:t>(1,5875</w:t>
      </w:r>
      <w:r w:rsidR="00491E25" w:rsidRPr="008E10FD">
        <w:rPr>
          <w:rFonts w:asciiTheme="minorHAnsi" w:hAnsiTheme="minorHAnsi"/>
          <w:sz w:val="20"/>
          <w:szCs w:val="20"/>
          <w:lang w:val="nl-NL" w:eastAsia="nl-NL"/>
        </w:rPr>
        <w:t>)</w:t>
      </w:r>
      <w:r w:rsidR="00491E25" w:rsidRPr="008E10FD">
        <w:rPr>
          <w:rFonts w:asciiTheme="minorHAnsi" w:hAnsiTheme="minorHAnsi"/>
          <w:sz w:val="20"/>
          <w:szCs w:val="20"/>
          <w:lang w:val="nl-NL" w:eastAsia="nl-NL"/>
        </w:rPr>
        <w:tab/>
        <w:t>(</w:t>
      </w:r>
      <w:r w:rsidRPr="008E10FD">
        <w:rPr>
          <w:rFonts w:asciiTheme="minorHAnsi" w:hAnsiTheme="minorHAnsi"/>
          <w:sz w:val="20"/>
          <w:szCs w:val="20"/>
          <w:lang w:val="nl-NL" w:eastAsia="nl-NL"/>
        </w:rPr>
        <w:t>11,7366</w:t>
      </w:r>
      <w:r w:rsidR="00491E25" w:rsidRPr="008E10FD">
        <w:rPr>
          <w:rFonts w:asciiTheme="minorHAnsi" w:hAnsiTheme="minorHAnsi"/>
          <w:sz w:val="20"/>
          <w:szCs w:val="20"/>
          <w:lang w:val="nl-NL" w:eastAsia="nl-NL"/>
        </w:rPr>
        <w:t>)*</w:t>
      </w:r>
    </w:p>
    <w:p w:rsidR="00491E25" w:rsidRPr="008E10FD" w:rsidRDefault="00491E25" w:rsidP="00C849BE">
      <w:pPr>
        <w:rPr>
          <w:rFonts w:asciiTheme="minorHAnsi" w:hAnsiTheme="minorHAnsi"/>
          <w:sz w:val="20"/>
          <w:szCs w:val="20"/>
          <w:lang w:val="nl-NL" w:eastAsia="nl-NL"/>
        </w:rPr>
      </w:pPr>
    </w:p>
    <w:p w:rsidR="00491E25" w:rsidRPr="008E10FD" w:rsidRDefault="00491E25" w:rsidP="00C849BE">
      <w:pPr>
        <w:rPr>
          <w:rFonts w:asciiTheme="minorHAnsi" w:hAnsiTheme="minorHAnsi"/>
          <w:sz w:val="20"/>
          <w:szCs w:val="20"/>
          <w:lang w:val="nl-NL" w:eastAsia="nl-NL"/>
        </w:rPr>
      </w:pPr>
      <w:r w:rsidRPr="008E10FD">
        <w:rPr>
          <w:rFonts w:asciiTheme="minorHAnsi" w:hAnsiTheme="minorHAnsi"/>
          <w:sz w:val="20"/>
          <w:szCs w:val="20"/>
          <w:lang w:val="nl-NL" w:eastAsia="nl-NL"/>
        </w:rPr>
        <w:tab/>
        <w:t>3</w:t>
      </w:r>
      <w:r w:rsidRPr="008E10FD">
        <w:rPr>
          <w:rFonts w:asciiTheme="minorHAnsi" w:hAnsiTheme="minorHAnsi"/>
          <w:sz w:val="20"/>
          <w:szCs w:val="20"/>
          <w:lang w:val="nl-NL" w:eastAsia="nl-NL"/>
        </w:rPr>
        <w:tab/>
      </w:r>
      <w:r w:rsidRPr="008E10FD">
        <w:rPr>
          <w:rFonts w:asciiTheme="minorHAnsi" w:hAnsiTheme="minorHAnsi"/>
          <w:sz w:val="20"/>
          <w:szCs w:val="20"/>
          <w:lang w:val="nl-NL" w:eastAsia="nl-NL"/>
        </w:rPr>
        <w:tab/>
        <w:t>0</w:t>
      </w:r>
      <w:r w:rsidR="008E10FD" w:rsidRPr="008E10FD">
        <w:rPr>
          <w:rFonts w:asciiTheme="minorHAnsi" w:hAnsiTheme="minorHAnsi"/>
          <w:sz w:val="20"/>
          <w:szCs w:val="20"/>
          <w:lang w:val="nl-NL" w:eastAsia="nl-NL"/>
        </w:rPr>
        <w:t>,0017</w:t>
      </w:r>
      <w:r w:rsidR="008E10FD" w:rsidRPr="008E10FD">
        <w:rPr>
          <w:rFonts w:asciiTheme="minorHAnsi" w:hAnsiTheme="minorHAnsi"/>
          <w:sz w:val="20"/>
          <w:szCs w:val="20"/>
          <w:lang w:val="nl-NL" w:eastAsia="nl-NL"/>
        </w:rPr>
        <w:tab/>
      </w:r>
      <w:r w:rsidRPr="008E10FD">
        <w:rPr>
          <w:rFonts w:asciiTheme="minorHAnsi" w:hAnsiTheme="minorHAnsi"/>
          <w:sz w:val="20"/>
          <w:szCs w:val="20"/>
          <w:lang w:val="nl-NL" w:eastAsia="nl-NL"/>
        </w:rPr>
        <w:tab/>
        <w:t>0,</w:t>
      </w:r>
      <w:r w:rsidR="008E10FD" w:rsidRPr="008E10FD">
        <w:rPr>
          <w:rFonts w:asciiTheme="minorHAnsi" w:hAnsiTheme="minorHAnsi"/>
          <w:sz w:val="20"/>
          <w:szCs w:val="20"/>
          <w:lang w:val="nl-NL" w:eastAsia="nl-NL"/>
        </w:rPr>
        <w:t>8257</w:t>
      </w:r>
      <w:r w:rsidR="008E10FD" w:rsidRPr="008E10FD">
        <w:rPr>
          <w:rFonts w:asciiTheme="minorHAnsi" w:hAnsiTheme="minorHAnsi"/>
          <w:sz w:val="20"/>
          <w:szCs w:val="20"/>
          <w:lang w:val="nl-NL" w:eastAsia="nl-NL"/>
        </w:rPr>
        <w:tab/>
      </w:r>
      <w:r w:rsidR="00D10694" w:rsidRPr="008E10FD">
        <w:rPr>
          <w:rFonts w:asciiTheme="minorHAnsi" w:hAnsiTheme="minorHAnsi"/>
          <w:sz w:val="20"/>
          <w:szCs w:val="20"/>
          <w:lang w:val="nl-NL" w:eastAsia="nl-NL"/>
        </w:rPr>
        <w:tab/>
      </w:r>
      <w:r w:rsidR="00D10694" w:rsidRPr="008E10FD">
        <w:rPr>
          <w:rFonts w:asciiTheme="minorHAnsi" w:hAnsiTheme="minorHAnsi"/>
          <w:sz w:val="20"/>
          <w:szCs w:val="20"/>
          <w:lang w:val="nl-NL" w:eastAsia="nl-NL"/>
        </w:rPr>
        <w:tab/>
      </w:r>
      <w:r w:rsidR="00C95937" w:rsidRPr="008E10FD">
        <w:rPr>
          <w:rFonts w:asciiTheme="minorHAnsi" w:hAnsiTheme="minorHAnsi"/>
          <w:sz w:val="20"/>
          <w:szCs w:val="20"/>
          <w:lang w:val="nl-NL" w:eastAsia="nl-NL"/>
        </w:rPr>
        <w:t>0,</w:t>
      </w:r>
      <w:r w:rsidR="008E10FD" w:rsidRPr="008E10FD">
        <w:rPr>
          <w:rFonts w:asciiTheme="minorHAnsi" w:hAnsiTheme="minorHAnsi"/>
          <w:sz w:val="20"/>
          <w:szCs w:val="20"/>
          <w:lang w:val="nl-NL" w:eastAsia="nl-NL"/>
        </w:rPr>
        <w:t>72</w:t>
      </w:r>
    </w:p>
    <w:p w:rsidR="00491E25" w:rsidRPr="008E10FD" w:rsidRDefault="00491E25" w:rsidP="00C849BE">
      <w:pPr>
        <w:rPr>
          <w:rFonts w:asciiTheme="minorHAnsi" w:hAnsiTheme="minorHAnsi"/>
          <w:sz w:val="20"/>
          <w:szCs w:val="20"/>
          <w:lang w:val="nl-NL" w:eastAsia="nl-NL"/>
        </w:rPr>
      </w:pPr>
      <w:r w:rsidRPr="008E10FD">
        <w:rPr>
          <w:rFonts w:asciiTheme="minorHAnsi" w:hAnsiTheme="minorHAnsi"/>
          <w:sz w:val="20"/>
          <w:szCs w:val="20"/>
          <w:lang w:val="nl-NL" w:eastAsia="nl-NL"/>
        </w:rPr>
        <w:tab/>
      </w:r>
      <w:r w:rsidRPr="008E10FD">
        <w:rPr>
          <w:rFonts w:asciiTheme="minorHAnsi" w:hAnsiTheme="minorHAnsi"/>
          <w:sz w:val="20"/>
          <w:szCs w:val="20"/>
          <w:lang w:val="nl-NL" w:eastAsia="nl-NL"/>
        </w:rPr>
        <w:tab/>
      </w:r>
      <w:r w:rsidRPr="008E10FD">
        <w:rPr>
          <w:rFonts w:asciiTheme="minorHAnsi" w:hAnsiTheme="minorHAnsi"/>
          <w:sz w:val="20"/>
          <w:szCs w:val="20"/>
          <w:lang w:val="nl-NL" w:eastAsia="nl-NL"/>
        </w:rPr>
        <w:tab/>
        <w:t>(</w:t>
      </w:r>
      <w:r w:rsidR="008E10FD" w:rsidRPr="008E10FD">
        <w:rPr>
          <w:rFonts w:asciiTheme="minorHAnsi" w:hAnsiTheme="minorHAnsi"/>
          <w:sz w:val="20"/>
          <w:szCs w:val="20"/>
          <w:lang w:val="nl-NL" w:eastAsia="nl-NL"/>
        </w:rPr>
        <w:t>0,6883</w:t>
      </w:r>
      <w:r w:rsidRPr="008E10FD">
        <w:rPr>
          <w:rFonts w:asciiTheme="minorHAnsi" w:hAnsiTheme="minorHAnsi"/>
          <w:sz w:val="20"/>
          <w:szCs w:val="20"/>
          <w:lang w:val="nl-NL" w:eastAsia="nl-NL"/>
        </w:rPr>
        <w:t>)</w:t>
      </w:r>
      <w:r w:rsidRPr="008E10FD">
        <w:rPr>
          <w:rFonts w:asciiTheme="minorHAnsi" w:hAnsiTheme="minorHAnsi"/>
          <w:sz w:val="20"/>
          <w:szCs w:val="20"/>
          <w:lang w:val="nl-NL" w:eastAsia="nl-NL"/>
        </w:rPr>
        <w:tab/>
        <w:t>(</w:t>
      </w:r>
      <w:r w:rsidR="008E10FD" w:rsidRPr="008E10FD">
        <w:rPr>
          <w:rFonts w:asciiTheme="minorHAnsi" w:hAnsiTheme="minorHAnsi"/>
          <w:sz w:val="20"/>
          <w:szCs w:val="20"/>
          <w:lang w:val="nl-NL" w:eastAsia="nl-NL"/>
        </w:rPr>
        <w:t>15,8595</w:t>
      </w:r>
      <w:r w:rsidRPr="008E10FD">
        <w:rPr>
          <w:rFonts w:asciiTheme="minorHAnsi" w:hAnsiTheme="minorHAnsi"/>
          <w:sz w:val="20"/>
          <w:szCs w:val="20"/>
          <w:lang w:val="nl-NL" w:eastAsia="nl-NL"/>
        </w:rPr>
        <w:t>)*</w:t>
      </w:r>
    </w:p>
    <w:p w:rsidR="00491E25" w:rsidRPr="00EE57F2" w:rsidRDefault="00491E25" w:rsidP="00C849BE">
      <w:pPr>
        <w:rPr>
          <w:rFonts w:asciiTheme="minorHAnsi" w:hAnsiTheme="minorHAnsi"/>
          <w:color w:val="FF0000"/>
          <w:sz w:val="20"/>
          <w:szCs w:val="20"/>
          <w:lang w:val="nl-NL" w:eastAsia="nl-NL"/>
        </w:rPr>
      </w:pPr>
    </w:p>
    <w:p w:rsidR="00491E25" w:rsidRPr="00820546" w:rsidRDefault="00491E25" w:rsidP="00C849BE">
      <w:pPr>
        <w:rPr>
          <w:rFonts w:asciiTheme="minorHAnsi" w:hAnsiTheme="minorHAnsi"/>
          <w:sz w:val="20"/>
          <w:szCs w:val="20"/>
          <w:lang w:val="nl-NL" w:eastAsia="nl-NL"/>
        </w:rPr>
      </w:pPr>
      <w:r w:rsidRPr="00820546">
        <w:rPr>
          <w:rFonts w:asciiTheme="minorHAnsi" w:hAnsiTheme="minorHAnsi"/>
          <w:sz w:val="20"/>
          <w:szCs w:val="20"/>
          <w:lang w:val="nl-NL" w:eastAsia="nl-NL"/>
        </w:rPr>
        <w:tab/>
        <w:t>4</w:t>
      </w:r>
      <w:r w:rsidRPr="00820546">
        <w:rPr>
          <w:rFonts w:asciiTheme="minorHAnsi" w:hAnsiTheme="minorHAnsi"/>
          <w:sz w:val="20"/>
          <w:szCs w:val="20"/>
          <w:lang w:val="nl-NL" w:eastAsia="nl-NL"/>
        </w:rPr>
        <w:tab/>
      </w:r>
      <w:r w:rsidRPr="00820546">
        <w:rPr>
          <w:rFonts w:asciiTheme="minorHAnsi" w:hAnsiTheme="minorHAnsi"/>
          <w:sz w:val="20"/>
          <w:szCs w:val="20"/>
          <w:lang w:val="nl-NL" w:eastAsia="nl-NL"/>
        </w:rPr>
        <w:tab/>
      </w:r>
      <w:r w:rsidR="00820546" w:rsidRPr="00820546">
        <w:rPr>
          <w:rFonts w:asciiTheme="minorHAnsi" w:hAnsiTheme="minorHAnsi"/>
          <w:sz w:val="20"/>
          <w:szCs w:val="20"/>
          <w:lang w:val="nl-NL" w:eastAsia="nl-NL"/>
        </w:rPr>
        <w:t>0,0031</w:t>
      </w:r>
      <w:r w:rsidR="00820546" w:rsidRPr="00820546">
        <w:rPr>
          <w:rFonts w:asciiTheme="minorHAnsi" w:hAnsiTheme="minorHAnsi"/>
          <w:sz w:val="20"/>
          <w:szCs w:val="20"/>
          <w:lang w:val="nl-NL" w:eastAsia="nl-NL"/>
        </w:rPr>
        <w:tab/>
      </w:r>
      <w:r w:rsidRPr="00820546">
        <w:rPr>
          <w:rFonts w:asciiTheme="minorHAnsi" w:hAnsiTheme="minorHAnsi"/>
          <w:sz w:val="20"/>
          <w:szCs w:val="20"/>
          <w:lang w:val="nl-NL" w:eastAsia="nl-NL"/>
        </w:rPr>
        <w:tab/>
        <w:t>0,</w:t>
      </w:r>
      <w:r w:rsidR="00820546" w:rsidRPr="00820546">
        <w:rPr>
          <w:rFonts w:asciiTheme="minorHAnsi" w:hAnsiTheme="minorHAnsi"/>
          <w:sz w:val="20"/>
          <w:szCs w:val="20"/>
          <w:lang w:val="nl-NL" w:eastAsia="nl-NL"/>
        </w:rPr>
        <w:t>5595</w:t>
      </w:r>
      <w:r w:rsidR="00D10694" w:rsidRPr="00820546">
        <w:rPr>
          <w:rFonts w:asciiTheme="minorHAnsi" w:hAnsiTheme="minorHAnsi"/>
          <w:sz w:val="20"/>
          <w:szCs w:val="20"/>
          <w:lang w:val="nl-NL" w:eastAsia="nl-NL"/>
        </w:rPr>
        <w:tab/>
      </w:r>
      <w:r w:rsidR="00820546" w:rsidRPr="00820546">
        <w:rPr>
          <w:rFonts w:asciiTheme="minorHAnsi" w:hAnsiTheme="minorHAnsi"/>
          <w:sz w:val="20"/>
          <w:szCs w:val="20"/>
          <w:lang w:val="nl-NL" w:eastAsia="nl-NL"/>
        </w:rPr>
        <w:tab/>
      </w:r>
      <w:r w:rsidR="00D10694" w:rsidRPr="00820546">
        <w:rPr>
          <w:rFonts w:asciiTheme="minorHAnsi" w:hAnsiTheme="minorHAnsi"/>
          <w:sz w:val="20"/>
          <w:szCs w:val="20"/>
          <w:lang w:val="nl-NL" w:eastAsia="nl-NL"/>
        </w:rPr>
        <w:tab/>
      </w:r>
      <w:r w:rsidR="00C95937" w:rsidRPr="00820546">
        <w:rPr>
          <w:rFonts w:asciiTheme="minorHAnsi" w:hAnsiTheme="minorHAnsi"/>
          <w:sz w:val="20"/>
          <w:szCs w:val="20"/>
          <w:lang w:val="nl-NL" w:eastAsia="nl-NL"/>
        </w:rPr>
        <w:t>0</w:t>
      </w:r>
      <w:r w:rsidR="00820546" w:rsidRPr="00820546">
        <w:rPr>
          <w:rFonts w:asciiTheme="minorHAnsi" w:hAnsiTheme="minorHAnsi"/>
          <w:sz w:val="20"/>
          <w:szCs w:val="20"/>
          <w:lang w:val="nl-NL" w:eastAsia="nl-NL"/>
        </w:rPr>
        <w:t>,53</w:t>
      </w:r>
      <w:r w:rsidR="00D10694" w:rsidRPr="00820546">
        <w:rPr>
          <w:rFonts w:asciiTheme="minorHAnsi" w:hAnsiTheme="minorHAnsi"/>
          <w:sz w:val="20"/>
          <w:szCs w:val="20"/>
          <w:lang w:val="nl-NL" w:eastAsia="nl-NL"/>
        </w:rPr>
        <w:tab/>
      </w:r>
    </w:p>
    <w:p w:rsidR="00491E25" w:rsidRPr="00820546" w:rsidRDefault="00820546" w:rsidP="00C849BE">
      <w:pPr>
        <w:rPr>
          <w:rFonts w:asciiTheme="minorHAnsi" w:hAnsiTheme="minorHAnsi"/>
          <w:sz w:val="20"/>
          <w:szCs w:val="20"/>
          <w:lang w:val="nl-NL" w:eastAsia="nl-NL"/>
        </w:rPr>
      </w:pPr>
      <w:r w:rsidRPr="00820546">
        <w:rPr>
          <w:rFonts w:asciiTheme="minorHAnsi" w:hAnsiTheme="minorHAnsi"/>
          <w:sz w:val="20"/>
          <w:szCs w:val="20"/>
          <w:lang w:val="nl-NL" w:eastAsia="nl-NL"/>
        </w:rPr>
        <w:tab/>
      </w:r>
      <w:r w:rsidRPr="00820546">
        <w:rPr>
          <w:rFonts w:asciiTheme="minorHAnsi" w:hAnsiTheme="minorHAnsi"/>
          <w:sz w:val="20"/>
          <w:szCs w:val="20"/>
          <w:lang w:val="nl-NL" w:eastAsia="nl-NL"/>
        </w:rPr>
        <w:tab/>
      </w:r>
      <w:r w:rsidRPr="00820546">
        <w:rPr>
          <w:rFonts w:asciiTheme="minorHAnsi" w:hAnsiTheme="minorHAnsi"/>
          <w:sz w:val="20"/>
          <w:szCs w:val="20"/>
          <w:lang w:val="nl-NL" w:eastAsia="nl-NL"/>
        </w:rPr>
        <w:tab/>
        <w:t>(1,0070)</w:t>
      </w:r>
      <w:r w:rsidRPr="00820546">
        <w:rPr>
          <w:rFonts w:asciiTheme="minorHAnsi" w:hAnsiTheme="minorHAnsi"/>
          <w:sz w:val="20"/>
          <w:szCs w:val="20"/>
          <w:lang w:val="nl-NL" w:eastAsia="nl-NL"/>
        </w:rPr>
        <w:tab/>
        <w:t>(10,4751</w:t>
      </w:r>
      <w:r w:rsidR="00491E25" w:rsidRPr="00820546">
        <w:rPr>
          <w:rFonts w:asciiTheme="minorHAnsi" w:hAnsiTheme="minorHAnsi"/>
          <w:sz w:val="20"/>
          <w:szCs w:val="20"/>
          <w:lang w:val="nl-NL" w:eastAsia="nl-NL"/>
        </w:rPr>
        <w:t>)*</w:t>
      </w:r>
    </w:p>
    <w:p w:rsidR="00491E25" w:rsidRPr="00820546" w:rsidRDefault="00491E25" w:rsidP="00C849BE">
      <w:pPr>
        <w:rPr>
          <w:rFonts w:asciiTheme="minorHAnsi" w:hAnsiTheme="minorHAnsi"/>
          <w:sz w:val="20"/>
          <w:szCs w:val="20"/>
          <w:lang w:val="nl-NL" w:eastAsia="nl-NL"/>
        </w:rPr>
      </w:pPr>
    </w:p>
    <w:p w:rsidR="00491E25" w:rsidRPr="00820546" w:rsidRDefault="00491E25" w:rsidP="00C849BE">
      <w:pPr>
        <w:rPr>
          <w:rFonts w:asciiTheme="minorHAnsi" w:hAnsiTheme="minorHAnsi"/>
          <w:sz w:val="20"/>
          <w:szCs w:val="20"/>
          <w:lang w:val="nl-NL" w:eastAsia="nl-NL"/>
        </w:rPr>
      </w:pPr>
      <w:r w:rsidRPr="00820546">
        <w:rPr>
          <w:rFonts w:asciiTheme="minorHAnsi" w:hAnsiTheme="minorHAnsi"/>
          <w:sz w:val="20"/>
          <w:szCs w:val="20"/>
          <w:lang w:val="nl-NL" w:eastAsia="nl-NL"/>
        </w:rPr>
        <w:tab/>
        <w:t>5</w:t>
      </w:r>
      <w:r w:rsidRPr="00820546">
        <w:rPr>
          <w:rFonts w:asciiTheme="minorHAnsi" w:hAnsiTheme="minorHAnsi"/>
          <w:sz w:val="20"/>
          <w:szCs w:val="20"/>
          <w:lang w:val="nl-NL" w:eastAsia="nl-NL"/>
        </w:rPr>
        <w:tab/>
      </w:r>
      <w:r w:rsidRPr="00820546">
        <w:rPr>
          <w:rFonts w:asciiTheme="minorHAnsi" w:hAnsiTheme="minorHAnsi"/>
          <w:sz w:val="20"/>
          <w:szCs w:val="20"/>
          <w:lang w:val="nl-NL" w:eastAsia="nl-NL"/>
        </w:rPr>
        <w:tab/>
      </w:r>
      <w:r w:rsidR="00820546" w:rsidRPr="00820546">
        <w:rPr>
          <w:rFonts w:asciiTheme="minorHAnsi" w:hAnsiTheme="minorHAnsi"/>
          <w:sz w:val="20"/>
          <w:szCs w:val="20"/>
          <w:lang w:val="nl-NL" w:eastAsia="nl-NL"/>
        </w:rPr>
        <w:t>0,0033</w:t>
      </w:r>
      <w:r w:rsidR="00820546" w:rsidRPr="00820546">
        <w:rPr>
          <w:rFonts w:asciiTheme="minorHAnsi" w:hAnsiTheme="minorHAnsi"/>
          <w:sz w:val="20"/>
          <w:szCs w:val="20"/>
          <w:lang w:val="nl-NL" w:eastAsia="nl-NL"/>
        </w:rPr>
        <w:tab/>
      </w:r>
      <w:r w:rsidRPr="00820546">
        <w:rPr>
          <w:rFonts w:asciiTheme="minorHAnsi" w:hAnsiTheme="minorHAnsi"/>
          <w:sz w:val="20"/>
          <w:szCs w:val="20"/>
          <w:lang w:val="nl-NL" w:eastAsia="nl-NL"/>
        </w:rPr>
        <w:tab/>
        <w:t>0,</w:t>
      </w:r>
      <w:r w:rsidR="00820546" w:rsidRPr="00820546">
        <w:rPr>
          <w:rFonts w:asciiTheme="minorHAnsi" w:hAnsiTheme="minorHAnsi"/>
          <w:sz w:val="20"/>
          <w:szCs w:val="20"/>
          <w:lang w:val="nl-NL" w:eastAsia="nl-NL"/>
        </w:rPr>
        <w:t>0,6771</w:t>
      </w:r>
      <w:r w:rsidR="00D10694" w:rsidRPr="00820546">
        <w:rPr>
          <w:rFonts w:asciiTheme="minorHAnsi" w:hAnsiTheme="minorHAnsi"/>
          <w:sz w:val="20"/>
          <w:szCs w:val="20"/>
          <w:lang w:val="nl-NL" w:eastAsia="nl-NL"/>
        </w:rPr>
        <w:tab/>
      </w:r>
      <w:r w:rsidR="00D10694" w:rsidRPr="00820546">
        <w:rPr>
          <w:rFonts w:asciiTheme="minorHAnsi" w:hAnsiTheme="minorHAnsi"/>
          <w:sz w:val="20"/>
          <w:szCs w:val="20"/>
          <w:lang w:val="nl-NL" w:eastAsia="nl-NL"/>
        </w:rPr>
        <w:tab/>
      </w:r>
      <w:r w:rsidR="00C95937" w:rsidRPr="00820546">
        <w:rPr>
          <w:rFonts w:asciiTheme="minorHAnsi" w:hAnsiTheme="minorHAnsi"/>
          <w:sz w:val="20"/>
          <w:szCs w:val="20"/>
          <w:lang w:val="nl-NL" w:eastAsia="nl-NL"/>
        </w:rPr>
        <w:t>0,</w:t>
      </w:r>
      <w:r w:rsidR="00820546" w:rsidRPr="00820546">
        <w:rPr>
          <w:rFonts w:asciiTheme="minorHAnsi" w:hAnsiTheme="minorHAnsi"/>
          <w:sz w:val="20"/>
          <w:szCs w:val="20"/>
          <w:lang w:val="nl-NL" w:eastAsia="nl-NL"/>
        </w:rPr>
        <w:t>64</w:t>
      </w:r>
    </w:p>
    <w:p w:rsidR="00491E25" w:rsidRPr="00820546" w:rsidRDefault="00491E25" w:rsidP="00C849BE">
      <w:pPr>
        <w:rPr>
          <w:rFonts w:asciiTheme="minorHAnsi" w:hAnsiTheme="minorHAnsi"/>
          <w:sz w:val="20"/>
          <w:szCs w:val="20"/>
          <w:lang w:val="nl-NL" w:eastAsia="nl-NL"/>
        </w:rPr>
      </w:pPr>
      <w:r w:rsidRPr="00820546">
        <w:rPr>
          <w:rFonts w:asciiTheme="minorHAnsi" w:hAnsiTheme="minorHAnsi"/>
          <w:sz w:val="20"/>
          <w:szCs w:val="20"/>
          <w:lang w:val="nl-NL" w:eastAsia="nl-NL"/>
        </w:rPr>
        <w:tab/>
      </w:r>
      <w:r w:rsidRPr="00820546">
        <w:rPr>
          <w:rFonts w:asciiTheme="minorHAnsi" w:hAnsiTheme="minorHAnsi"/>
          <w:sz w:val="20"/>
          <w:szCs w:val="20"/>
          <w:lang w:val="nl-NL" w:eastAsia="nl-NL"/>
        </w:rPr>
        <w:tab/>
      </w:r>
      <w:r w:rsidRPr="00820546">
        <w:rPr>
          <w:rFonts w:asciiTheme="minorHAnsi" w:hAnsiTheme="minorHAnsi"/>
          <w:sz w:val="20"/>
          <w:szCs w:val="20"/>
          <w:lang w:val="nl-NL" w:eastAsia="nl-NL"/>
        </w:rPr>
        <w:tab/>
        <w:t>(-</w:t>
      </w:r>
      <w:r w:rsidR="00820546" w:rsidRPr="00820546">
        <w:rPr>
          <w:rFonts w:asciiTheme="minorHAnsi" w:hAnsiTheme="minorHAnsi"/>
          <w:sz w:val="20"/>
          <w:szCs w:val="20"/>
          <w:lang w:val="nl-NL" w:eastAsia="nl-NL"/>
        </w:rPr>
        <w:t>1,2660</w:t>
      </w:r>
      <w:r w:rsidRPr="00820546">
        <w:rPr>
          <w:rFonts w:asciiTheme="minorHAnsi" w:hAnsiTheme="minorHAnsi"/>
          <w:sz w:val="20"/>
          <w:szCs w:val="20"/>
          <w:lang w:val="nl-NL" w:eastAsia="nl-NL"/>
        </w:rPr>
        <w:t>)</w:t>
      </w:r>
      <w:r w:rsidRPr="00820546">
        <w:rPr>
          <w:rFonts w:asciiTheme="minorHAnsi" w:hAnsiTheme="minorHAnsi"/>
          <w:sz w:val="20"/>
          <w:szCs w:val="20"/>
          <w:lang w:val="nl-NL" w:eastAsia="nl-NL"/>
        </w:rPr>
        <w:tab/>
        <w:t>(</w:t>
      </w:r>
      <w:r w:rsidR="00820546" w:rsidRPr="00820546">
        <w:rPr>
          <w:rFonts w:asciiTheme="minorHAnsi" w:hAnsiTheme="minorHAnsi"/>
          <w:sz w:val="20"/>
          <w:szCs w:val="20"/>
          <w:lang w:val="nl-NL" w:eastAsia="nl-NL"/>
        </w:rPr>
        <w:t>14,0342</w:t>
      </w:r>
      <w:r w:rsidRPr="00820546">
        <w:rPr>
          <w:rFonts w:asciiTheme="minorHAnsi" w:hAnsiTheme="minorHAnsi"/>
          <w:sz w:val="20"/>
          <w:szCs w:val="20"/>
          <w:lang w:val="nl-NL" w:eastAsia="nl-NL"/>
        </w:rPr>
        <w:t>)*</w:t>
      </w:r>
    </w:p>
    <w:p w:rsidR="00491E25" w:rsidRPr="00EE57F2" w:rsidRDefault="00491E25" w:rsidP="00C849BE">
      <w:pPr>
        <w:rPr>
          <w:rFonts w:asciiTheme="minorHAnsi" w:hAnsiTheme="minorHAnsi"/>
          <w:color w:val="FF0000"/>
          <w:sz w:val="20"/>
          <w:szCs w:val="20"/>
          <w:lang w:val="nl-NL" w:eastAsia="nl-NL"/>
        </w:rPr>
      </w:pPr>
    </w:p>
    <w:p w:rsidR="00F954AB" w:rsidRPr="00D776BC" w:rsidRDefault="00D776BC" w:rsidP="00C849BE">
      <w:pPr>
        <w:rPr>
          <w:rFonts w:asciiTheme="minorHAnsi" w:hAnsiTheme="minorHAnsi"/>
          <w:sz w:val="20"/>
          <w:szCs w:val="20"/>
          <w:lang w:val="nl-NL" w:eastAsia="nl-NL"/>
        </w:rPr>
      </w:pPr>
      <w:r w:rsidRPr="00D776BC">
        <w:rPr>
          <w:rFonts w:asciiTheme="minorHAnsi" w:hAnsiTheme="minorHAnsi"/>
          <w:sz w:val="20"/>
          <w:szCs w:val="20"/>
          <w:lang w:val="nl-NL" w:eastAsia="nl-NL"/>
        </w:rPr>
        <w:tab/>
        <w:t>6</w:t>
      </w:r>
      <w:r w:rsidRPr="00D776BC">
        <w:rPr>
          <w:rFonts w:asciiTheme="minorHAnsi" w:hAnsiTheme="minorHAnsi"/>
          <w:sz w:val="20"/>
          <w:szCs w:val="20"/>
          <w:lang w:val="nl-NL" w:eastAsia="nl-NL"/>
        </w:rPr>
        <w:tab/>
      </w:r>
      <w:r w:rsidRPr="00D776BC">
        <w:rPr>
          <w:rFonts w:asciiTheme="minorHAnsi" w:hAnsiTheme="minorHAnsi"/>
          <w:sz w:val="20"/>
          <w:szCs w:val="20"/>
          <w:lang w:val="nl-NL" w:eastAsia="nl-NL"/>
        </w:rPr>
        <w:tab/>
        <w:t>0,0003</w:t>
      </w:r>
      <w:r w:rsidRPr="00D776BC">
        <w:rPr>
          <w:rFonts w:asciiTheme="minorHAnsi" w:hAnsiTheme="minorHAnsi"/>
          <w:sz w:val="20"/>
          <w:szCs w:val="20"/>
          <w:lang w:val="nl-NL" w:eastAsia="nl-NL"/>
        </w:rPr>
        <w:tab/>
      </w:r>
      <w:r w:rsidR="00491E25" w:rsidRPr="00D776BC">
        <w:rPr>
          <w:rFonts w:asciiTheme="minorHAnsi" w:hAnsiTheme="minorHAnsi"/>
          <w:sz w:val="20"/>
          <w:szCs w:val="20"/>
          <w:lang w:val="nl-NL" w:eastAsia="nl-NL"/>
        </w:rPr>
        <w:tab/>
        <w:t>0,</w:t>
      </w:r>
      <w:r w:rsidRPr="00D776BC">
        <w:rPr>
          <w:rFonts w:asciiTheme="minorHAnsi" w:hAnsiTheme="minorHAnsi"/>
          <w:sz w:val="20"/>
          <w:szCs w:val="20"/>
          <w:lang w:val="nl-NL" w:eastAsia="nl-NL"/>
        </w:rPr>
        <w:t>7409</w:t>
      </w:r>
      <w:r w:rsidR="00D10694" w:rsidRPr="00D776BC">
        <w:rPr>
          <w:rFonts w:asciiTheme="minorHAnsi" w:hAnsiTheme="minorHAnsi"/>
          <w:sz w:val="20"/>
          <w:szCs w:val="20"/>
          <w:lang w:val="nl-NL" w:eastAsia="nl-NL"/>
        </w:rPr>
        <w:tab/>
      </w:r>
      <w:r w:rsidR="00D10694" w:rsidRPr="00D776BC">
        <w:rPr>
          <w:rFonts w:asciiTheme="minorHAnsi" w:hAnsiTheme="minorHAnsi"/>
          <w:sz w:val="20"/>
          <w:szCs w:val="20"/>
          <w:lang w:val="nl-NL" w:eastAsia="nl-NL"/>
        </w:rPr>
        <w:tab/>
      </w:r>
      <w:r w:rsidRPr="00D776BC">
        <w:rPr>
          <w:rFonts w:asciiTheme="minorHAnsi" w:hAnsiTheme="minorHAnsi"/>
          <w:sz w:val="20"/>
          <w:szCs w:val="20"/>
          <w:lang w:val="nl-NL" w:eastAsia="nl-NL"/>
        </w:rPr>
        <w:tab/>
      </w:r>
      <w:r w:rsidR="00C95937" w:rsidRPr="00D776BC">
        <w:rPr>
          <w:rFonts w:asciiTheme="minorHAnsi" w:hAnsiTheme="minorHAnsi"/>
          <w:sz w:val="20"/>
          <w:szCs w:val="20"/>
          <w:lang w:val="nl-NL" w:eastAsia="nl-NL"/>
        </w:rPr>
        <w:t>0,</w:t>
      </w:r>
      <w:r w:rsidR="00E63FBD">
        <w:rPr>
          <w:rFonts w:asciiTheme="minorHAnsi" w:hAnsiTheme="minorHAnsi"/>
          <w:sz w:val="20"/>
          <w:szCs w:val="20"/>
          <w:lang w:val="nl-NL" w:eastAsia="nl-NL"/>
        </w:rPr>
        <w:t>73</w:t>
      </w:r>
    </w:p>
    <w:p w:rsidR="00E701E2" w:rsidRPr="00D776BC" w:rsidRDefault="00E701E2" w:rsidP="00C849BE">
      <w:pPr>
        <w:rPr>
          <w:rFonts w:asciiTheme="minorHAnsi" w:hAnsiTheme="minorHAnsi"/>
          <w:sz w:val="20"/>
          <w:szCs w:val="20"/>
          <w:lang w:val="nl-NL" w:eastAsia="nl-NL"/>
        </w:rPr>
      </w:pPr>
      <w:r w:rsidRPr="00D776BC">
        <w:rPr>
          <w:rFonts w:asciiTheme="minorHAnsi" w:hAnsiTheme="minorHAnsi"/>
          <w:sz w:val="20"/>
          <w:szCs w:val="20"/>
          <w:lang w:val="nl-NL" w:eastAsia="nl-NL"/>
        </w:rPr>
        <w:tab/>
      </w:r>
      <w:r w:rsidRPr="00D776BC">
        <w:rPr>
          <w:rFonts w:asciiTheme="minorHAnsi" w:hAnsiTheme="minorHAnsi"/>
          <w:sz w:val="20"/>
          <w:szCs w:val="20"/>
          <w:lang w:val="nl-NL" w:eastAsia="nl-NL"/>
        </w:rPr>
        <w:tab/>
      </w:r>
      <w:r w:rsidRPr="00D776BC">
        <w:rPr>
          <w:rFonts w:asciiTheme="minorHAnsi" w:hAnsiTheme="minorHAnsi"/>
          <w:sz w:val="20"/>
          <w:szCs w:val="20"/>
          <w:lang w:val="nl-NL" w:eastAsia="nl-NL"/>
        </w:rPr>
        <w:tab/>
        <w:t>(</w:t>
      </w:r>
      <w:r w:rsidR="00D776BC" w:rsidRPr="00D776BC">
        <w:rPr>
          <w:rFonts w:asciiTheme="minorHAnsi" w:hAnsiTheme="minorHAnsi"/>
          <w:sz w:val="20"/>
          <w:szCs w:val="20"/>
          <w:lang w:val="nl-NL" w:eastAsia="nl-NL"/>
        </w:rPr>
        <w:t>0,1346</w:t>
      </w:r>
      <w:r w:rsidR="00FF65EC">
        <w:rPr>
          <w:rFonts w:asciiTheme="minorHAnsi" w:hAnsiTheme="minorHAnsi"/>
          <w:sz w:val="20"/>
          <w:szCs w:val="20"/>
          <w:lang w:val="nl-NL" w:eastAsia="nl-NL"/>
        </w:rPr>
        <w:t>)</w:t>
      </w:r>
      <w:r w:rsidRPr="00D776BC">
        <w:rPr>
          <w:rFonts w:asciiTheme="minorHAnsi" w:hAnsiTheme="minorHAnsi"/>
          <w:sz w:val="20"/>
          <w:szCs w:val="20"/>
          <w:lang w:val="nl-NL" w:eastAsia="nl-NL"/>
        </w:rPr>
        <w:tab/>
        <w:t>(</w:t>
      </w:r>
      <w:r w:rsidR="00D776BC" w:rsidRPr="00D776BC">
        <w:rPr>
          <w:rFonts w:asciiTheme="minorHAnsi" w:hAnsiTheme="minorHAnsi"/>
          <w:sz w:val="20"/>
          <w:szCs w:val="20"/>
          <w:lang w:val="nl-NL" w:eastAsia="nl-NL"/>
        </w:rPr>
        <w:t>17,7867</w:t>
      </w:r>
      <w:r w:rsidRPr="00D776BC">
        <w:rPr>
          <w:rFonts w:asciiTheme="minorHAnsi" w:hAnsiTheme="minorHAnsi"/>
          <w:sz w:val="20"/>
          <w:szCs w:val="20"/>
          <w:lang w:val="nl-NL" w:eastAsia="nl-NL"/>
        </w:rPr>
        <w:t>)*</w:t>
      </w:r>
    </w:p>
    <w:p w:rsidR="00F954AB" w:rsidRPr="00D776BC" w:rsidRDefault="00F954AB" w:rsidP="00C849BE">
      <w:pPr>
        <w:rPr>
          <w:rFonts w:asciiTheme="minorHAnsi" w:hAnsiTheme="minorHAnsi"/>
          <w:sz w:val="20"/>
          <w:szCs w:val="20"/>
          <w:lang w:val="nl-NL" w:eastAsia="nl-NL"/>
        </w:rPr>
      </w:pPr>
    </w:p>
    <w:p w:rsidR="00F954AB" w:rsidRPr="0009172B" w:rsidRDefault="00F954AB" w:rsidP="00C849BE">
      <w:pPr>
        <w:rPr>
          <w:rFonts w:asciiTheme="minorHAnsi" w:hAnsiTheme="minorHAnsi"/>
          <w:sz w:val="20"/>
          <w:szCs w:val="20"/>
          <w:lang w:val="nl-NL" w:eastAsia="nl-NL"/>
        </w:rPr>
      </w:pPr>
      <w:r w:rsidRPr="0009172B">
        <w:rPr>
          <w:rFonts w:asciiTheme="minorHAnsi" w:hAnsiTheme="minorHAnsi"/>
          <w:sz w:val="20"/>
          <w:szCs w:val="20"/>
          <w:lang w:val="nl-NL" w:eastAsia="nl-NL"/>
        </w:rPr>
        <w:tab/>
        <w:t>7</w:t>
      </w:r>
      <w:r w:rsidR="00FF65EC" w:rsidRPr="0009172B">
        <w:rPr>
          <w:rFonts w:asciiTheme="minorHAnsi" w:hAnsiTheme="minorHAnsi"/>
          <w:sz w:val="20"/>
          <w:szCs w:val="20"/>
          <w:lang w:val="nl-NL" w:eastAsia="nl-NL"/>
        </w:rPr>
        <w:tab/>
      </w:r>
      <w:r w:rsidR="00FF65EC" w:rsidRPr="0009172B">
        <w:rPr>
          <w:rFonts w:asciiTheme="minorHAnsi" w:hAnsiTheme="minorHAnsi"/>
          <w:sz w:val="20"/>
          <w:szCs w:val="20"/>
          <w:lang w:val="nl-NL" w:eastAsia="nl-NL"/>
        </w:rPr>
        <w:tab/>
        <w:t>0,0028</w:t>
      </w:r>
      <w:r w:rsidR="00FF65EC" w:rsidRPr="0009172B">
        <w:rPr>
          <w:rFonts w:asciiTheme="minorHAnsi" w:hAnsiTheme="minorHAnsi"/>
          <w:sz w:val="20"/>
          <w:szCs w:val="20"/>
          <w:lang w:val="nl-NL" w:eastAsia="nl-NL"/>
        </w:rPr>
        <w:tab/>
      </w:r>
      <w:r w:rsidR="00FF65EC" w:rsidRPr="0009172B">
        <w:rPr>
          <w:rFonts w:asciiTheme="minorHAnsi" w:hAnsiTheme="minorHAnsi"/>
          <w:sz w:val="20"/>
          <w:szCs w:val="20"/>
          <w:lang w:val="nl-NL" w:eastAsia="nl-NL"/>
        </w:rPr>
        <w:tab/>
        <w:t>0,5450</w:t>
      </w:r>
      <w:r w:rsidR="00FF65EC" w:rsidRPr="0009172B">
        <w:rPr>
          <w:rFonts w:asciiTheme="minorHAnsi" w:hAnsiTheme="minorHAnsi"/>
          <w:sz w:val="20"/>
          <w:szCs w:val="20"/>
          <w:lang w:val="nl-NL" w:eastAsia="nl-NL"/>
        </w:rPr>
        <w:tab/>
      </w:r>
      <w:r w:rsidR="00FF65EC" w:rsidRPr="0009172B">
        <w:rPr>
          <w:rFonts w:asciiTheme="minorHAnsi" w:hAnsiTheme="minorHAnsi"/>
          <w:sz w:val="20"/>
          <w:szCs w:val="20"/>
          <w:lang w:val="nl-NL" w:eastAsia="nl-NL"/>
        </w:rPr>
        <w:tab/>
      </w:r>
      <w:r w:rsidR="00FF65EC" w:rsidRPr="0009172B">
        <w:rPr>
          <w:rFonts w:asciiTheme="minorHAnsi" w:hAnsiTheme="minorHAnsi"/>
          <w:sz w:val="20"/>
          <w:szCs w:val="20"/>
          <w:lang w:val="nl-NL" w:eastAsia="nl-NL"/>
        </w:rPr>
        <w:tab/>
        <w:t>0,56</w:t>
      </w:r>
    </w:p>
    <w:p w:rsidR="00F954AB" w:rsidRPr="0009172B" w:rsidRDefault="00FF65EC" w:rsidP="00C849BE">
      <w:pPr>
        <w:rPr>
          <w:rFonts w:asciiTheme="minorHAnsi" w:hAnsiTheme="minorHAnsi"/>
          <w:sz w:val="20"/>
          <w:szCs w:val="20"/>
          <w:lang w:val="nl-NL" w:eastAsia="nl-NL"/>
        </w:rPr>
      </w:pPr>
      <w:r w:rsidRPr="0009172B">
        <w:rPr>
          <w:rFonts w:asciiTheme="minorHAnsi" w:hAnsiTheme="minorHAnsi"/>
          <w:sz w:val="20"/>
          <w:szCs w:val="20"/>
          <w:lang w:val="nl-NL" w:eastAsia="nl-NL"/>
        </w:rPr>
        <w:tab/>
      </w:r>
      <w:r w:rsidRPr="0009172B">
        <w:rPr>
          <w:rFonts w:asciiTheme="minorHAnsi" w:hAnsiTheme="minorHAnsi"/>
          <w:sz w:val="20"/>
          <w:szCs w:val="20"/>
          <w:lang w:val="nl-NL" w:eastAsia="nl-NL"/>
        </w:rPr>
        <w:tab/>
      </w:r>
      <w:r w:rsidRPr="0009172B">
        <w:rPr>
          <w:rFonts w:asciiTheme="minorHAnsi" w:hAnsiTheme="minorHAnsi"/>
          <w:sz w:val="20"/>
          <w:szCs w:val="20"/>
          <w:lang w:val="nl-NL" w:eastAsia="nl-NL"/>
        </w:rPr>
        <w:tab/>
        <w:t>(1,0622)</w:t>
      </w:r>
      <w:r w:rsidRPr="0009172B">
        <w:rPr>
          <w:rFonts w:asciiTheme="minorHAnsi" w:hAnsiTheme="minorHAnsi"/>
          <w:sz w:val="20"/>
          <w:szCs w:val="20"/>
          <w:lang w:val="nl-NL" w:eastAsia="nl-NL"/>
        </w:rPr>
        <w:tab/>
        <w:t>(12,1240)*</w:t>
      </w:r>
      <w:r w:rsidRPr="0009172B">
        <w:rPr>
          <w:rFonts w:asciiTheme="minorHAnsi" w:hAnsiTheme="minorHAnsi"/>
          <w:sz w:val="20"/>
          <w:szCs w:val="20"/>
          <w:lang w:val="nl-NL" w:eastAsia="nl-NL"/>
        </w:rPr>
        <w:tab/>
      </w:r>
      <w:r w:rsidRPr="0009172B">
        <w:rPr>
          <w:rFonts w:asciiTheme="minorHAnsi" w:hAnsiTheme="minorHAnsi"/>
          <w:sz w:val="20"/>
          <w:szCs w:val="20"/>
          <w:lang w:val="nl-NL" w:eastAsia="nl-NL"/>
        </w:rPr>
        <w:tab/>
      </w:r>
    </w:p>
    <w:p w:rsidR="00F954AB" w:rsidRPr="0009172B" w:rsidRDefault="00F954AB" w:rsidP="00C849BE">
      <w:pPr>
        <w:rPr>
          <w:rFonts w:asciiTheme="minorHAnsi" w:hAnsiTheme="minorHAnsi"/>
          <w:sz w:val="20"/>
          <w:szCs w:val="20"/>
          <w:lang w:val="nl-NL" w:eastAsia="nl-NL"/>
        </w:rPr>
      </w:pPr>
    </w:p>
    <w:p w:rsidR="00F954AB" w:rsidRPr="0009172B" w:rsidRDefault="00F954AB" w:rsidP="00C849BE">
      <w:pPr>
        <w:rPr>
          <w:rFonts w:asciiTheme="minorHAnsi" w:hAnsiTheme="minorHAnsi"/>
          <w:sz w:val="20"/>
          <w:szCs w:val="20"/>
          <w:lang w:val="nl-NL" w:eastAsia="nl-NL"/>
        </w:rPr>
      </w:pPr>
      <w:r w:rsidRPr="0009172B">
        <w:rPr>
          <w:rFonts w:asciiTheme="minorHAnsi" w:hAnsiTheme="minorHAnsi"/>
          <w:sz w:val="20"/>
          <w:szCs w:val="20"/>
          <w:lang w:val="nl-NL" w:eastAsia="nl-NL"/>
        </w:rPr>
        <w:tab/>
        <w:t>8</w:t>
      </w:r>
      <w:r w:rsidR="00FF65EC" w:rsidRPr="0009172B">
        <w:rPr>
          <w:rFonts w:asciiTheme="minorHAnsi" w:hAnsiTheme="minorHAnsi"/>
          <w:sz w:val="20"/>
          <w:szCs w:val="20"/>
          <w:lang w:val="nl-NL" w:eastAsia="nl-NL"/>
        </w:rPr>
        <w:tab/>
      </w:r>
      <w:r w:rsidR="00FF65EC" w:rsidRPr="0009172B">
        <w:rPr>
          <w:rFonts w:asciiTheme="minorHAnsi" w:hAnsiTheme="minorHAnsi"/>
          <w:sz w:val="20"/>
          <w:szCs w:val="20"/>
          <w:lang w:val="nl-NL" w:eastAsia="nl-NL"/>
        </w:rPr>
        <w:tab/>
        <w:t>0,0022</w:t>
      </w:r>
      <w:r w:rsidR="00FF65EC" w:rsidRPr="0009172B">
        <w:rPr>
          <w:rFonts w:asciiTheme="minorHAnsi" w:hAnsiTheme="minorHAnsi"/>
          <w:sz w:val="20"/>
          <w:szCs w:val="20"/>
          <w:lang w:val="nl-NL" w:eastAsia="nl-NL"/>
        </w:rPr>
        <w:tab/>
      </w:r>
      <w:r w:rsidR="00FF65EC" w:rsidRPr="0009172B">
        <w:rPr>
          <w:rFonts w:asciiTheme="minorHAnsi" w:hAnsiTheme="minorHAnsi"/>
          <w:sz w:val="20"/>
          <w:szCs w:val="20"/>
          <w:lang w:val="nl-NL" w:eastAsia="nl-NL"/>
        </w:rPr>
        <w:tab/>
        <w:t>0,6627</w:t>
      </w:r>
      <w:r w:rsidR="00FF65EC" w:rsidRPr="0009172B">
        <w:rPr>
          <w:rFonts w:asciiTheme="minorHAnsi" w:hAnsiTheme="minorHAnsi"/>
          <w:sz w:val="20"/>
          <w:szCs w:val="20"/>
          <w:lang w:val="nl-NL" w:eastAsia="nl-NL"/>
        </w:rPr>
        <w:tab/>
      </w:r>
      <w:r w:rsidR="00FF65EC" w:rsidRPr="0009172B">
        <w:rPr>
          <w:rFonts w:asciiTheme="minorHAnsi" w:hAnsiTheme="minorHAnsi"/>
          <w:sz w:val="20"/>
          <w:szCs w:val="20"/>
          <w:lang w:val="nl-NL" w:eastAsia="nl-NL"/>
        </w:rPr>
        <w:tab/>
      </w:r>
      <w:r w:rsidR="00FF65EC" w:rsidRPr="0009172B">
        <w:rPr>
          <w:rFonts w:asciiTheme="minorHAnsi" w:hAnsiTheme="minorHAnsi"/>
          <w:sz w:val="20"/>
          <w:szCs w:val="20"/>
          <w:lang w:val="nl-NL" w:eastAsia="nl-NL"/>
        </w:rPr>
        <w:tab/>
        <w:t>0,67</w:t>
      </w:r>
    </w:p>
    <w:p w:rsidR="00F954AB" w:rsidRPr="0009172B" w:rsidRDefault="00FF65EC" w:rsidP="00C849BE">
      <w:pPr>
        <w:rPr>
          <w:rFonts w:asciiTheme="minorHAnsi" w:hAnsiTheme="minorHAnsi"/>
          <w:sz w:val="20"/>
          <w:szCs w:val="20"/>
          <w:lang w:val="nl-NL" w:eastAsia="nl-NL"/>
        </w:rPr>
      </w:pPr>
      <w:r w:rsidRPr="0009172B">
        <w:rPr>
          <w:rFonts w:asciiTheme="minorHAnsi" w:hAnsiTheme="minorHAnsi"/>
          <w:sz w:val="20"/>
          <w:szCs w:val="20"/>
          <w:lang w:val="nl-NL" w:eastAsia="nl-NL"/>
        </w:rPr>
        <w:tab/>
      </w:r>
      <w:r w:rsidRPr="0009172B">
        <w:rPr>
          <w:rFonts w:asciiTheme="minorHAnsi" w:hAnsiTheme="minorHAnsi"/>
          <w:sz w:val="20"/>
          <w:szCs w:val="20"/>
          <w:lang w:val="nl-NL" w:eastAsia="nl-NL"/>
        </w:rPr>
        <w:tab/>
      </w:r>
      <w:r w:rsidRPr="0009172B">
        <w:rPr>
          <w:rFonts w:asciiTheme="minorHAnsi" w:hAnsiTheme="minorHAnsi"/>
          <w:sz w:val="20"/>
          <w:szCs w:val="20"/>
          <w:lang w:val="nl-NL" w:eastAsia="nl-NL"/>
        </w:rPr>
        <w:tab/>
        <w:t>(1,0100)</w:t>
      </w:r>
      <w:r w:rsidRPr="0009172B">
        <w:rPr>
          <w:rFonts w:asciiTheme="minorHAnsi" w:hAnsiTheme="minorHAnsi"/>
          <w:sz w:val="20"/>
          <w:szCs w:val="20"/>
          <w:lang w:val="nl-NL" w:eastAsia="nl-NL"/>
        </w:rPr>
        <w:tab/>
        <w:t>(14,9063)*</w:t>
      </w:r>
      <w:r w:rsidRPr="0009172B">
        <w:rPr>
          <w:rFonts w:asciiTheme="minorHAnsi" w:hAnsiTheme="minorHAnsi"/>
          <w:sz w:val="20"/>
          <w:szCs w:val="20"/>
          <w:lang w:val="nl-NL" w:eastAsia="nl-NL"/>
        </w:rPr>
        <w:tab/>
      </w:r>
    </w:p>
    <w:p w:rsidR="00F954AB" w:rsidRPr="0009172B" w:rsidRDefault="00F954AB" w:rsidP="00C849BE">
      <w:pPr>
        <w:rPr>
          <w:rFonts w:asciiTheme="minorHAnsi" w:hAnsiTheme="minorHAnsi"/>
          <w:sz w:val="20"/>
          <w:szCs w:val="20"/>
          <w:lang w:val="nl-NL" w:eastAsia="nl-NL"/>
        </w:rPr>
      </w:pPr>
    </w:p>
    <w:p w:rsidR="00F954AB" w:rsidRPr="0009172B" w:rsidRDefault="00F954AB" w:rsidP="00C849BE">
      <w:pPr>
        <w:rPr>
          <w:rFonts w:asciiTheme="minorHAnsi" w:hAnsiTheme="minorHAnsi"/>
          <w:sz w:val="20"/>
          <w:szCs w:val="20"/>
          <w:lang w:val="fr-FR" w:eastAsia="nl-NL"/>
        </w:rPr>
      </w:pPr>
      <w:r w:rsidRPr="0009172B">
        <w:rPr>
          <w:rFonts w:asciiTheme="minorHAnsi" w:hAnsiTheme="minorHAnsi"/>
          <w:sz w:val="20"/>
          <w:szCs w:val="20"/>
          <w:lang w:val="fr-FR" w:eastAsia="nl-NL"/>
        </w:rPr>
        <w:tab/>
        <w:t>9</w:t>
      </w:r>
      <w:r w:rsidR="00FF65EC" w:rsidRPr="0009172B">
        <w:rPr>
          <w:rFonts w:asciiTheme="minorHAnsi" w:hAnsiTheme="minorHAnsi"/>
          <w:sz w:val="20"/>
          <w:szCs w:val="20"/>
          <w:lang w:val="fr-FR" w:eastAsia="nl-NL"/>
        </w:rPr>
        <w:tab/>
      </w:r>
      <w:r w:rsidR="00FF65EC" w:rsidRPr="0009172B">
        <w:rPr>
          <w:rFonts w:asciiTheme="minorHAnsi" w:hAnsiTheme="minorHAnsi"/>
          <w:sz w:val="20"/>
          <w:szCs w:val="20"/>
          <w:lang w:val="fr-FR" w:eastAsia="nl-NL"/>
        </w:rPr>
        <w:tab/>
        <w:t>-0,0007</w:t>
      </w:r>
      <w:r w:rsidR="00FF65EC" w:rsidRPr="0009172B">
        <w:rPr>
          <w:rFonts w:asciiTheme="minorHAnsi" w:hAnsiTheme="minorHAnsi"/>
          <w:sz w:val="20"/>
          <w:szCs w:val="20"/>
          <w:lang w:val="fr-FR" w:eastAsia="nl-NL"/>
        </w:rPr>
        <w:tab/>
      </w:r>
      <w:r w:rsidR="00FF65EC" w:rsidRPr="0009172B">
        <w:rPr>
          <w:rFonts w:asciiTheme="minorHAnsi" w:hAnsiTheme="minorHAnsi"/>
          <w:sz w:val="20"/>
          <w:szCs w:val="20"/>
          <w:lang w:val="fr-FR" w:eastAsia="nl-NL"/>
        </w:rPr>
        <w:tab/>
        <w:t>0,7021</w:t>
      </w:r>
      <w:r w:rsidR="00FF65EC" w:rsidRPr="0009172B">
        <w:rPr>
          <w:rFonts w:asciiTheme="minorHAnsi" w:hAnsiTheme="minorHAnsi"/>
          <w:sz w:val="20"/>
          <w:szCs w:val="20"/>
          <w:lang w:val="fr-FR" w:eastAsia="nl-NL"/>
        </w:rPr>
        <w:tab/>
      </w:r>
      <w:r w:rsidR="00FF65EC" w:rsidRPr="0009172B">
        <w:rPr>
          <w:rFonts w:asciiTheme="minorHAnsi" w:hAnsiTheme="minorHAnsi"/>
          <w:sz w:val="20"/>
          <w:szCs w:val="20"/>
          <w:lang w:val="fr-FR" w:eastAsia="nl-NL"/>
        </w:rPr>
        <w:tab/>
      </w:r>
      <w:r w:rsidR="00FF65EC" w:rsidRPr="0009172B">
        <w:rPr>
          <w:rFonts w:asciiTheme="minorHAnsi" w:hAnsiTheme="minorHAnsi"/>
          <w:sz w:val="20"/>
          <w:szCs w:val="20"/>
          <w:lang w:val="fr-FR" w:eastAsia="nl-NL"/>
        </w:rPr>
        <w:tab/>
        <w:t>0,75</w:t>
      </w:r>
      <w:r w:rsidR="00FF65EC" w:rsidRPr="0009172B">
        <w:rPr>
          <w:rFonts w:asciiTheme="minorHAnsi" w:hAnsiTheme="minorHAnsi"/>
          <w:sz w:val="20"/>
          <w:szCs w:val="20"/>
          <w:lang w:val="fr-FR" w:eastAsia="nl-NL"/>
        </w:rPr>
        <w:tab/>
      </w:r>
    </w:p>
    <w:p w:rsidR="00F954AB" w:rsidRPr="0009172B" w:rsidRDefault="00FF65EC" w:rsidP="00C849BE">
      <w:pPr>
        <w:rPr>
          <w:rFonts w:asciiTheme="minorHAnsi" w:hAnsiTheme="minorHAnsi"/>
          <w:sz w:val="20"/>
          <w:szCs w:val="20"/>
          <w:lang w:val="fr-FR" w:eastAsia="nl-NL"/>
        </w:rPr>
      </w:pPr>
      <w:r w:rsidRPr="0009172B">
        <w:rPr>
          <w:rFonts w:asciiTheme="minorHAnsi" w:hAnsiTheme="minorHAnsi"/>
          <w:sz w:val="20"/>
          <w:szCs w:val="20"/>
          <w:lang w:val="fr-FR" w:eastAsia="nl-NL"/>
        </w:rPr>
        <w:tab/>
      </w:r>
      <w:r w:rsidRPr="0009172B">
        <w:rPr>
          <w:rFonts w:asciiTheme="minorHAnsi" w:hAnsiTheme="minorHAnsi"/>
          <w:sz w:val="20"/>
          <w:szCs w:val="20"/>
          <w:lang w:val="fr-FR" w:eastAsia="nl-NL"/>
        </w:rPr>
        <w:tab/>
      </w:r>
      <w:r w:rsidRPr="0009172B">
        <w:rPr>
          <w:rFonts w:asciiTheme="minorHAnsi" w:hAnsiTheme="minorHAnsi"/>
          <w:sz w:val="20"/>
          <w:szCs w:val="20"/>
          <w:lang w:val="fr-FR" w:eastAsia="nl-NL"/>
        </w:rPr>
        <w:tab/>
        <w:t>(-0,3556)</w:t>
      </w:r>
      <w:r w:rsidRPr="0009172B">
        <w:rPr>
          <w:rFonts w:asciiTheme="minorHAnsi" w:hAnsiTheme="minorHAnsi"/>
          <w:sz w:val="20"/>
          <w:szCs w:val="20"/>
          <w:lang w:val="fr-FR" w:eastAsia="nl-NL"/>
        </w:rPr>
        <w:tab/>
        <w:t>(18,2700)*</w:t>
      </w:r>
    </w:p>
    <w:p w:rsidR="00F954AB" w:rsidRPr="00C87DCE" w:rsidRDefault="00F954AB" w:rsidP="00C849BE">
      <w:pPr>
        <w:rPr>
          <w:rFonts w:asciiTheme="minorHAnsi" w:hAnsiTheme="minorHAnsi"/>
          <w:sz w:val="20"/>
          <w:szCs w:val="20"/>
          <w:lang w:val="fr-FR" w:eastAsia="nl-NL"/>
        </w:rPr>
      </w:pPr>
    </w:p>
    <w:p w:rsidR="00F954AB" w:rsidRPr="00C87DCE" w:rsidRDefault="00F954AB" w:rsidP="00C849BE">
      <w:pPr>
        <w:rPr>
          <w:rFonts w:asciiTheme="minorHAnsi" w:hAnsiTheme="minorHAnsi"/>
          <w:sz w:val="20"/>
          <w:szCs w:val="20"/>
          <w:lang w:val="fr-FR" w:eastAsia="nl-NL"/>
        </w:rPr>
      </w:pPr>
      <w:r w:rsidRPr="00C87DCE">
        <w:rPr>
          <w:rFonts w:asciiTheme="minorHAnsi" w:hAnsiTheme="minorHAnsi"/>
          <w:sz w:val="20"/>
          <w:szCs w:val="20"/>
          <w:lang w:val="fr-FR" w:eastAsia="nl-NL"/>
        </w:rPr>
        <w:tab/>
        <w:t>10</w:t>
      </w:r>
      <w:r w:rsidR="00FF65EC" w:rsidRPr="00C87DCE">
        <w:rPr>
          <w:rFonts w:asciiTheme="minorHAnsi" w:hAnsiTheme="minorHAnsi"/>
          <w:sz w:val="20"/>
          <w:szCs w:val="20"/>
          <w:lang w:val="fr-FR" w:eastAsia="nl-NL"/>
        </w:rPr>
        <w:tab/>
      </w:r>
      <w:r w:rsidR="00FF65EC" w:rsidRPr="00C87DCE">
        <w:rPr>
          <w:rFonts w:asciiTheme="minorHAnsi" w:hAnsiTheme="minorHAnsi"/>
          <w:sz w:val="20"/>
          <w:szCs w:val="20"/>
          <w:lang w:val="fr-FR" w:eastAsia="nl-NL"/>
        </w:rPr>
        <w:tab/>
      </w:r>
      <w:r w:rsidR="00C87DCE" w:rsidRPr="00C87DCE">
        <w:rPr>
          <w:rFonts w:asciiTheme="minorHAnsi" w:hAnsiTheme="minorHAnsi"/>
          <w:sz w:val="20"/>
          <w:szCs w:val="20"/>
          <w:lang w:val="fr-FR" w:eastAsia="nl-NL"/>
        </w:rPr>
        <w:t>0,0007</w:t>
      </w:r>
      <w:r w:rsidR="00C87DCE" w:rsidRPr="00C87DCE">
        <w:rPr>
          <w:rFonts w:asciiTheme="minorHAnsi" w:hAnsiTheme="minorHAnsi"/>
          <w:sz w:val="20"/>
          <w:szCs w:val="20"/>
          <w:lang w:val="fr-FR" w:eastAsia="nl-NL"/>
        </w:rPr>
        <w:tab/>
      </w:r>
      <w:r w:rsidR="00C87DCE" w:rsidRPr="00C87DCE">
        <w:rPr>
          <w:rFonts w:asciiTheme="minorHAnsi" w:hAnsiTheme="minorHAnsi"/>
          <w:sz w:val="20"/>
          <w:szCs w:val="20"/>
          <w:lang w:val="fr-FR" w:eastAsia="nl-NL"/>
        </w:rPr>
        <w:tab/>
        <w:t>0,5483</w:t>
      </w:r>
      <w:r w:rsidR="00C87DCE" w:rsidRPr="00C87DCE">
        <w:rPr>
          <w:rFonts w:asciiTheme="minorHAnsi" w:hAnsiTheme="minorHAnsi"/>
          <w:sz w:val="20"/>
          <w:szCs w:val="20"/>
          <w:lang w:val="fr-FR" w:eastAsia="nl-NL"/>
        </w:rPr>
        <w:tab/>
      </w:r>
      <w:r w:rsidR="00C87DCE" w:rsidRPr="00C87DCE">
        <w:rPr>
          <w:rFonts w:asciiTheme="minorHAnsi" w:hAnsiTheme="minorHAnsi"/>
          <w:sz w:val="20"/>
          <w:szCs w:val="20"/>
          <w:lang w:val="fr-FR" w:eastAsia="nl-NL"/>
        </w:rPr>
        <w:tab/>
      </w:r>
      <w:r w:rsidR="00C87DCE" w:rsidRPr="00C87DCE">
        <w:rPr>
          <w:rFonts w:asciiTheme="minorHAnsi" w:hAnsiTheme="minorHAnsi"/>
          <w:sz w:val="20"/>
          <w:szCs w:val="20"/>
          <w:lang w:val="fr-FR" w:eastAsia="nl-NL"/>
        </w:rPr>
        <w:tab/>
        <w:t>0,50</w:t>
      </w:r>
    </w:p>
    <w:p w:rsidR="00F954AB" w:rsidRPr="00C87DCE" w:rsidRDefault="00C87DCE" w:rsidP="00C849BE">
      <w:pPr>
        <w:rPr>
          <w:rFonts w:asciiTheme="minorHAnsi" w:hAnsiTheme="minorHAnsi"/>
          <w:sz w:val="20"/>
          <w:szCs w:val="20"/>
          <w:lang w:val="fr-FR" w:eastAsia="nl-NL"/>
        </w:rPr>
      </w:pPr>
      <w:r w:rsidRPr="00C87DCE">
        <w:rPr>
          <w:rFonts w:asciiTheme="minorHAnsi" w:hAnsiTheme="minorHAnsi"/>
          <w:sz w:val="20"/>
          <w:szCs w:val="20"/>
          <w:lang w:val="fr-FR" w:eastAsia="nl-NL"/>
        </w:rPr>
        <w:tab/>
      </w:r>
      <w:r w:rsidRPr="00C87DCE">
        <w:rPr>
          <w:rFonts w:asciiTheme="minorHAnsi" w:hAnsiTheme="minorHAnsi"/>
          <w:sz w:val="20"/>
          <w:szCs w:val="20"/>
          <w:lang w:val="fr-FR" w:eastAsia="nl-NL"/>
        </w:rPr>
        <w:tab/>
      </w:r>
      <w:r w:rsidRPr="00C87DCE">
        <w:rPr>
          <w:rFonts w:asciiTheme="minorHAnsi" w:hAnsiTheme="minorHAnsi"/>
          <w:sz w:val="20"/>
          <w:szCs w:val="20"/>
          <w:lang w:val="fr-FR" w:eastAsia="nl-NL"/>
        </w:rPr>
        <w:tab/>
        <w:t>(0,0257)</w:t>
      </w:r>
      <w:r w:rsidRPr="00C87DCE">
        <w:rPr>
          <w:rFonts w:asciiTheme="minorHAnsi" w:hAnsiTheme="minorHAnsi"/>
          <w:sz w:val="20"/>
          <w:szCs w:val="20"/>
          <w:lang w:val="fr-FR" w:eastAsia="nl-NL"/>
        </w:rPr>
        <w:tab/>
        <w:t>(8,8621)*</w:t>
      </w:r>
      <w:r w:rsidRPr="00C87DCE">
        <w:rPr>
          <w:rFonts w:asciiTheme="minorHAnsi" w:hAnsiTheme="minorHAnsi"/>
          <w:sz w:val="20"/>
          <w:szCs w:val="20"/>
          <w:lang w:val="fr-FR" w:eastAsia="nl-NL"/>
        </w:rPr>
        <w:tab/>
      </w:r>
    </w:p>
    <w:p w:rsidR="00F954AB" w:rsidRPr="00C87DCE" w:rsidRDefault="00F954AB" w:rsidP="00C849BE">
      <w:pPr>
        <w:rPr>
          <w:rFonts w:asciiTheme="minorHAnsi" w:hAnsiTheme="minorHAnsi"/>
          <w:sz w:val="20"/>
          <w:szCs w:val="20"/>
          <w:lang w:val="fr-FR" w:eastAsia="nl-NL"/>
        </w:rPr>
      </w:pPr>
    </w:p>
    <w:p w:rsidR="00F954AB" w:rsidRPr="00C87DCE" w:rsidRDefault="00F954AB" w:rsidP="00C849BE">
      <w:pPr>
        <w:rPr>
          <w:rFonts w:asciiTheme="minorHAnsi" w:hAnsiTheme="minorHAnsi"/>
          <w:sz w:val="20"/>
          <w:szCs w:val="20"/>
          <w:lang w:val="fr-FR" w:eastAsia="nl-NL"/>
        </w:rPr>
      </w:pPr>
      <w:r w:rsidRPr="00C87DCE">
        <w:rPr>
          <w:rFonts w:asciiTheme="minorHAnsi" w:hAnsiTheme="minorHAnsi"/>
          <w:sz w:val="20"/>
          <w:szCs w:val="20"/>
          <w:lang w:val="fr-FR" w:eastAsia="nl-NL"/>
        </w:rPr>
        <w:tab/>
        <w:t>11</w:t>
      </w:r>
      <w:r w:rsidR="00C87DCE" w:rsidRPr="00C87DCE">
        <w:rPr>
          <w:rFonts w:asciiTheme="minorHAnsi" w:hAnsiTheme="minorHAnsi"/>
          <w:sz w:val="20"/>
          <w:szCs w:val="20"/>
          <w:lang w:val="fr-FR" w:eastAsia="nl-NL"/>
        </w:rPr>
        <w:tab/>
      </w:r>
      <w:r w:rsidR="00C87DCE" w:rsidRPr="00C87DCE">
        <w:rPr>
          <w:rFonts w:asciiTheme="minorHAnsi" w:hAnsiTheme="minorHAnsi"/>
          <w:sz w:val="20"/>
          <w:szCs w:val="20"/>
          <w:lang w:val="fr-FR" w:eastAsia="nl-NL"/>
        </w:rPr>
        <w:tab/>
        <w:t>-0,0001</w:t>
      </w:r>
      <w:r w:rsidR="00C87DCE" w:rsidRPr="00C87DCE">
        <w:rPr>
          <w:rFonts w:asciiTheme="minorHAnsi" w:hAnsiTheme="minorHAnsi"/>
          <w:sz w:val="20"/>
          <w:szCs w:val="20"/>
          <w:lang w:val="fr-FR" w:eastAsia="nl-NL"/>
        </w:rPr>
        <w:tab/>
      </w:r>
      <w:r w:rsidR="00C87DCE" w:rsidRPr="00C87DCE">
        <w:rPr>
          <w:rFonts w:asciiTheme="minorHAnsi" w:hAnsiTheme="minorHAnsi"/>
          <w:sz w:val="20"/>
          <w:szCs w:val="20"/>
          <w:lang w:val="fr-FR" w:eastAsia="nl-NL"/>
        </w:rPr>
        <w:tab/>
        <w:t>0,7155</w:t>
      </w:r>
      <w:r w:rsidR="00C87DCE" w:rsidRPr="00C87DCE">
        <w:rPr>
          <w:rFonts w:asciiTheme="minorHAnsi" w:hAnsiTheme="minorHAnsi"/>
          <w:sz w:val="20"/>
          <w:szCs w:val="20"/>
          <w:lang w:val="fr-FR" w:eastAsia="nl-NL"/>
        </w:rPr>
        <w:tab/>
      </w:r>
      <w:r w:rsidR="00C87DCE" w:rsidRPr="00C87DCE">
        <w:rPr>
          <w:rFonts w:asciiTheme="minorHAnsi" w:hAnsiTheme="minorHAnsi"/>
          <w:sz w:val="20"/>
          <w:szCs w:val="20"/>
          <w:lang w:val="fr-FR" w:eastAsia="nl-NL"/>
        </w:rPr>
        <w:tab/>
      </w:r>
      <w:r w:rsidR="00C87DCE" w:rsidRPr="00C87DCE">
        <w:rPr>
          <w:rFonts w:asciiTheme="minorHAnsi" w:hAnsiTheme="minorHAnsi"/>
          <w:sz w:val="20"/>
          <w:szCs w:val="20"/>
          <w:lang w:val="fr-FR" w:eastAsia="nl-NL"/>
        </w:rPr>
        <w:tab/>
        <w:t>0,63</w:t>
      </w:r>
    </w:p>
    <w:p w:rsidR="00F954AB" w:rsidRPr="00C87DCE" w:rsidRDefault="00C87DCE" w:rsidP="00C849BE">
      <w:pPr>
        <w:rPr>
          <w:rFonts w:asciiTheme="minorHAnsi" w:hAnsiTheme="minorHAnsi"/>
          <w:sz w:val="20"/>
          <w:szCs w:val="20"/>
          <w:lang w:val="fr-FR" w:eastAsia="nl-NL"/>
        </w:rPr>
      </w:pPr>
      <w:r w:rsidRPr="00C87DCE">
        <w:rPr>
          <w:rFonts w:asciiTheme="minorHAnsi" w:hAnsiTheme="minorHAnsi"/>
          <w:sz w:val="20"/>
          <w:szCs w:val="20"/>
          <w:lang w:val="fr-FR" w:eastAsia="nl-NL"/>
        </w:rPr>
        <w:tab/>
      </w:r>
      <w:r w:rsidRPr="00C87DCE">
        <w:rPr>
          <w:rFonts w:asciiTheme="minorHAnsi" w:hAnsiTheme="minorHAnsi"/>
          <w:sz w:val="20"/>
          <w:szCs w:val="20"/>
          <w:lang w:val="fr-FR" w:eastAsia="nl-NL"/>
        </w:rPr>
        <w:tab/>
      </w:r>
      <w:r w:rsidRPr="00C87DCE">
        <w:rPr>
          <w:rFonts w:asciiTheme="minorHAnsi" w:hAnsiTheme="minorHAnsi"/>
          <w:sz w:val="20"/>
          <w:szCs w:val="20"/>
          <w:lang w:val="fr-FR" w:eastAsia="nl-NL"/>
        </w:rPr>
        <w:tab/>
        <w:t>(-0,0449)</w:t>
      </w:r>
      <w:r w:rsidRPr="00C87DCE">
        <w:rPr>
          <w:rFonts w:asciiTheme="minorHAnsi" w:hAnsiTheme="minorHAnsi"/>
          <w:sz w:val="20"/>
          <w:szCs w:val="20"/>
          <w:lang w:val="fr-FR" w:eastAsia="nl-NL"/>
        </w:rPr>
        <w:tab/>
        <w:t>(10,9327)*</w:t>
      </w:r>
    </w:p>
    <w:p w:rsidR="00F954AB" w:rsidRPr="00C87DCE" w:rsidRDefault="00F954AB" w:rsidP="00C849BE">
      <w:pPr>
        <w:rPr>
          <w:rFonts w:asciiTheme="minorHAnsi" w:hAnsiTheme="minorHAnsi"/>
          <w:sz w:val="20"/>
          <w:szCs w:val="20"/>
          <w:lang w:val="fr-FR" w:eastAsia="nl-NL"/>
        </w:rPr>
      </w:pPr>
    </w:p>
    <w:p w:rsidR="00F954AB" w:rsidRPr="00C87DCE" w:rsidRDefault="00F954AB" w:rsidP="00EE57F2">
      <w:pPr>
        <w:rPr>
          <w:rFonts w:asciiTheme="minorHAnsi" w:hAnsiTheme="minorHAnsi"/>
          <w:sz w:val="20"/>
          <w:szCs w:val="20"/>
          <w:lang w:val="fr-FR" w:eastAsia="nl-NL"/>
        </w:rPr>
      </w:pPr>
      <w:r w:rsidRPr="00C87DCE">
        <w:rPr>
          <w:rFonts w:asciiTheme="minorHAnsi" w:hAnsiTheme="minorHAnsi"/>
          <w:sz w:val="20"/>
          <w:szCs w:val="20"/>
          <w:lang w:val="fr-FR" w:eastAsia="nl-NL"/>
        </w:rPr>
        <w:tab/>
        <w:t>12</w:t>
      </w:r>
      <w:r w:rsidR="00C87DCE" w:rsidRPr="00C87DCE">
        <w:rPr>
          <w:rFonts w:asciiTheme="minorHAnsi" w:hAnsiTheme="minorHAnsi"/>
          <w:sz w:val="20"/>
          <w:szCs w:val="20"/>
          <w:lang w:val="fr-FR" w:eastAsia="nl-NL"/>
        </w:rPr>
        <w:tab/>
      </w:r>
      <w:r w:rsidR="00C87DCE" w:rsidRPr="00C87DCE">
        <w:rPr>
          <w:rFonts w:asciiTheme="minorHAnsi" w:hAnsiTheme="minorHAnsi"/>
          <w:sz w:val="20"/>
          <w:szCs w:val="20"/>
          <w:lang w:val="fr-FR" w:eastAsia="nl-NL"/>
        </w:rPr>
        <w:tab/>
        <w:t>-0,0018</w:t>
      </w:r>
      <w:r w:rsidR="00C87DCE" w:rsidRPr="00C87DCE">
        <w:rPr>
          <w:rFonts w:asciiTheme="minorHAnsi" w:hAnsiTheme="minorHAnsi"/>
          <w:sz w:val="20"/>
          <w:szCs w:val="20"/>
          <w:lang w:val="fr-FR" w:eastAsia="nl-NL"/>
        </w:rPr>
        <w:tab/>
      </w:r>
      <w:r w:rsidR="00C87DCE" w:rsidRPr="00C87DCE">
        <w:rPr>
          <w:rFonts w:asciiTheme="minorHAnsi" w:hAnsiTheme="minorHAnsi"/>
          <w:sz w:val="20"/>
          <w:szCs w:val="20"/>
          <w:lang w:val="fr-FR" w:eastAsia="nl-NL"/>
        </w:rPr>
        <w:tab/>
        <w:t>0,6914</w:t>
      </w:r>
      <w:r w:rsidR="00C87DCE" w:rsidRPr="00C87DCE">
        <w:rPr>
          <w:rFonts w:asciiTheme="minorHAnsi" w:hAnsiTheme="minorHAnsi"/>
          <w:sz w:val="20"/>
          <w:szCs w:val="20"/>
          <w:lang w:val="fr-FR" w:eastAsia="nl-NL"/>
        </w:rPr>
        <w:tab/>
      </w:r>
      <w:r w:rsidR="00C87DCE" w:rsidRPr="00C87DCE">
        <w:rPr>
          <w:rFonts w:asciiTheme="minorHAnsi" w:hAnsiTheme="minorHAnsi"/>
          <w:sz w:val="20"/>
          <w:szCs w:val="20"/>
          <w:lang w:val="fr-FR" w:eastAsia="nl-NL"/>
        </w:rPr>
        <w:tab/>
      </w:r>
      <w:r w:rsidR="00C87DCE" w:rsidRPr="00C87DCE">
        <w:rPr>
          <w:rFonts w:asciiTheme="minorHAnsi" w:hAnsiTheme="minorHAnsi"/>
          <w:sz w:val="20"/>
          <w:szCs w:val="20"/>
          <w:lang w:val="fr-FR" w:eastAsia="nl-NL"/>
        </w:rPr>
        <w:tab/>
        <w:t>0,71</w:t>
      </w:r>
    </w:p>
    <w:p w:rsidR="00F954AB" w:rsidRPr="00C87DCE" w:rsidRDefault="00C87DCE" w:rsidP="00EE57F2">
      <w:pPr>
        <w:rPr>
          <w:rFonts w:asciiTheme="minorHAnsi" w:hAnsiTheme="minorHAnsi"/>
          <w:sz w:val="20"/>
          <w:szCs w:val="20"/>
          <w:lang w:val="fr-FR" w:eastAsia="nl-NL"/>
        </w:rPr>
      </w:pPr>
      <w:r w:rsidRPr="00C87DCE">
        <w:rPr>
          <w:rFonts w:asciiTheme="minorHAnsi" w:hAnsiTheme="minorHAnsi"/>
          <w:sz w:val="20"/>
          <w:szCs w:val="20"/>
          <w:lang w:val="fr-FR" w:eastAsia="nl-NL"/>
        </w:rPr>
        <w:tab/>
      </w:r>
      <w:r w:rsidRPr="00C87DCE">
        <w:rPr>
          <w:rFonts w:asciiTheme="minorHAnsi" w:hAnsiTheme="minorHAnsi"/>
          <w:sz w:val="20"/>
          <w:szCs w:val="20"/>
          <w:lang w:val="fr-FR" w:eastAsia="nl-NL"/>
        </w:rPr>
        <w:tab/>
      </w:r>
      <w:r w:rsidRPr="00C87DCE">
        <w:rPr>
          <w:rFonts w:asciiTheme="minorHAnsi" w:hAnsiTheme="minorHAnsi"/>
          <w:sz w:val="20"/>
          <w:szCs w:val="20"/>
          <w:lang w:val="fr-FR" w:eastAsia="nl-NL"/>
        </w:rPr>
        <w:tab/>
        <w:t>(-0,8336)</w:t>
      </w:r>
      <w:r w:rsidRPr="00C87DCE">
        <w:rPr>
          <w:rFonts w:asciiTheme="minorHAnsi" w:hAnsiTheme="minorHAnsi"/>
          <w:sz w:val="20"/>
          <w:szCs w:val="20"/>
          <w:lang w:val="fr-FR" w:eastAsia="nl-NL"/>
        </w:rPr>
        <w:tab/>
        <w:t>(15,5624)*</w:t>
      </w:r>
    </w:p>
    <w:p w:rsidR="00F954AB" w:rsidRPr="00681BF6" w:rsidRDefault="00F954AB" w:rsidP="00EE57F2">
      <w:pPr>
        <w:rPr>
          <w:rFonts w:asciiTheme="minorHAnsi" w:hAnsiTheme="minorHAnsi"/>
          <w:sz w:val="20"/>
          <w:szCs w:val="20"/>
          <w:lang w:val="fr-FR" w:eastAsia="nl-NL"/>
        </w:rPr>
      </w:pPr>
    </w:p>
    <w:p w:rsidR="00F954AB" w:rsidRPr="00681BF6" w:rsidRDefault="00F954AB" w:rsidP="00EE57F2">
      <w:pPr>
        <w:rPr>
          <w:rFonts w:asciiTheme="minorHAnsi" w:hAnsiTheme="minorHAnsi"/>
          <w:sz w:val="20"/>
          <w:szCs w:val="20"/>
          <w:lang w:val="fr-FR" w:eastAsia="nl-NL"/>
        </w:rPr>
      </w:pPr>
      <w:r w:rsidRPr="00681BF6">
        <w:rPr>
          <w:rFonts w:asciiTheme="minorHAnsi" w:hAnsiTheme="minorHAnsi"/>
          <w:sz w:val="20"/>
          <w:szCs w:val="20"/>
          <w:lang w:val="fr-FR" w:eastAsia="nl-NL"/>
        </w:rPr>
        <w:tab/>
        <w:t>13</w:t>
      </w:r>
      <w:r w:rsidR="00C87DCE" w:rsidRPr="00681BF6">
        <w:rPr>
          <w:rFonts w:asciiTheme="minorHAnsi" w:hAnsiTheme="minorHAnsi"/>
          <w:sz w:val="20"/>
          <w:szCs w:val="20"/>
          <w:lang w:val="fr-FR" w:eastAsia="nl-NL"/>
        </w:rPr>
        <w:tab/>
      </w:r>
      <w:r w:rsidR="00C87DCE" w:rsidRPr="00681BF6">
        <w:rPr>
          <w:rFonts w:asciiTheme="minorHAnsi" w:hAnsiTheme="minorHAnsi"/>
          <w:sz w:val="20"/>
          <w:szCs w:val="20"/>
          <w:lang w:val="fr-FR" w:eastAsia="nl-NL"/>
        </w:rPr>
        <w:tab/>
        <w:t>0,0010</w:t>
      </w:r>
      <w:r w:rsidR="00C87DCE" w:rsidRPr="00681BF6">
        <w:rPr>
          <w:rFonts w:asciiTheme="minorHAnsi" w:hAnsiTheme="minorHAnsi"/>
          <w:sz w:val="20"/>
          <w:szCs w:val="20"/>
          <w:lang w:val="fr-FR" w:eastAsia="nl-NL"/>
        </w:rPr>
        <w:tab/>
      </w:r>
      <w:r w:rsidR="00C87DCE" w:rsidRPr="00681BF6">
        <w:rPr>
          <w:rFonts w:asciiTheme="minorHAnsi" w:hAnsiTheme="minorHAnsi"/>
          <w:sz w:val="20"/>
          <w:szCs w:val="20"/>
          <w:lang w:val="fr-FR" w:eastAsia="nl-NL"/>
        </w:rPr>
        <w:tab/>
        <w:t>0,5924</w:t>
      </w:r>
      <w:r w:rsidR="00C87DCE" w:rsidRPr="00681BF6">
        <w:rPr>
          <w:rFonts w:asciiTheme="minorHAnsi" w:hAnsiTheme="minorHAnsi"/>
          <w:sz w:val="20"/>
          <w:szCs w:val="20"/>
          <w:lang w:val="fr-FR" w:eastAsia="nl-NL"/>
        </w:rPr>
        <w:tab/>
      </w:r>
      <w:r w:rsidR="00C87DCE" w:rsidRPr="00681BF6">
        <w:rPr>
          <w:rFonts w:asciiTheme="minorHAnsi" w:hAnsiTheme="minorHAnsi"/>
          <w:sz w:val="20"/>
          <w:szCs w:val="20"/>
          <w:lang w:val="fr-FR" w:eastAsia="nl-NL"/>
        </w:rPr>
        <w:tab/>
      </w:r>
      <w:r w:rsidR="00C87DCE" w:rsidRPr="00681BF6">
        <w:rPr>
          <w:rFonts w:asciiTheme="minorHAnsi" w:hAnsiTheme="minorHAnsi"/>
          <w:sz w:val="20"/>
          <w:szCs w:val="20"/>
          <w:lang w:val="fr-FR" w:eastAsia="nl-NL"/>
        </w:rPr>
        <w:tab/>
        <w:t>0,52</w:t>
      </w:r>
    </w:p>
    <w:p w:rsidR="00F954AB" w:rsidRPr="00681BF6" w:rsidRDefault="00C87DCE" w:rsidP="00EE57F2">
      <w:pPr>
        <w:rPr>
          <w:rFonts w:asciiTheme="minorHAnsi" w:hAnsiTheme="minorHAnsi"/>
          <w:sz w:val="20"/>
          <w:szCs w:val="20"/>
          <w:lang w:val="fr-FR" w:eastAsia="nl-NL"/>
        </w:rPr>
      </w:pPr>
      <w:r w:rsidRPr="00681BF6">
        <w:rPr>
          <w:rFonts w:asciiTheme="minorHAnsi" w:hAnsiTheme="minorHAnsi"/>
          <w:sz w:val="20"/>
          <w:szCs w:val="20"/>
          <w:lang w:val="fr-FR" w:eastAsia="nl-NL"/>
        </w:rPr>
        <w:tab/>
      </w:r>
      <w:r w:rsidRPr="00681BF6">
        <w:rPr>
          <w:rFonts w:asciiTheme="minorHAnsi" w:hAnsiTheme="minorHAnsi"/>
          <w:sz w:val="20"/>
          <w:szCs w:val="20"/>
          <w:lang w:val="fr-FR" w:eastAsia="nl-NL"/>
        </w:rPr>
        <w:tab/>
      </w:r>
      <w:r w:rsidRPr="00681BF6">
        <w:rPr>
          <w:rFonts w:asciiTheme="minorHAnsi" w:hAnsiTheme="minorHAnsi"/>
          <w:sz w:val="20"/>
          <w:szCs w:val="20"/>
          <w:lang w:val="fr-FR" w:eastAsia="nl-NL"/>
        </w:rPr>
        <w:tab/>
        <w:t>(0,3408)</w:t>
      </w:r>
      <w:r w:rsidRPr="00681BF6">
        <w:rPr>
          <w:rFonts w:asciiTheme="minorHAnsi" w:hAnsiTheme="minorHAnsi"/>
          <w:sz w:val="20"/>
          <w:szCs w:val="20"/>
          <w:lang w:val="fr-FR" w:eastAsia="nl-NL"/>
        </w:rPr>
        <w:tab/>
        <w:t>(11,2029)*</w:t>
      </w:r>
    </w:p>
    <w:p w:rsidR="00F954AB" w:rsidRPr="00681BF6" w:rsidRDefault="00F954AB" w:rsidP="00EE57F2">
      <w:pPr>
        <w:rPr>
          <w:rFonts w:asciiTheme="minorHAnsi" w:hAnsiTheme="minorHAnsi"/>
          <w:sz w:val="20"/>
          <w:szCs w:val="20"/>
          <w:lang w:val="fr-FR" w:eastAsia="nl-NL"/>
        </w:rPr>
      </w:pPr>
    </w:p>
    <w:p w:rsidR="00F954AB" w:rsidRPr="00681BF6" w:rsidRDefault="00F954AB" w:rsidP="00EE57F2">
      <w:pPr>
        <w:rPr>
          <w:rFonts w:asciiTheme="minorHAnsi" w:hAnsiTheme="minorHAnsi"/>
          <w:sz w:val="20"/>
          <w:szCs w:val="20"/>
          <w:lang w:val="fr-FR" w:eastAsia="nl-NL"/>
        </w:rPr>
      </w:pPr>
      <w:r w:rsidRPr="00681BF6">
        <w:rPr>
          <w:rFonts w:asciiTheme="minorHAnsi" w:hAnsiTheme="minorHAnsi"/>
          <w:sz w:val="20"/>
          <w:szCs w:val="20"/>
          <w:lang w:val="fr-FR" w:eastAsia="nl-NL"/>
        </w:rPr>
        <w:tab/>
        <w:t>14</w:t>
      </w:r>
      <w:r w:rsidR="00C87DCE" w:rsidRPr="00681BF6">
        <w:rPr>
          <w:rFonts w:asciiTheme="minorHAnsi" w:hAnsiTheme="minorHAnsi"/>
          <w:sz w:val="20"/>
          <w:szCs w:val="20"/>
          <w:lang w:val="fr-FR" w:eastAsia="nl-NL"/>
        </w:rPr>
        <w:tab/>
      </w:r>
      <w:r w:rsidR="00C87DCE" w:rsidRPr="00681BF6">
        <w:rPr>
          <w:rFonts w:asciiTheme="minorHAnsi" w:hAnsiTheme="minorHAnsi"/>
          <w:sz w:val="20"/>
          <w:szCs w:val="20"/>
          <w:lang w:val="fr-FR" w:eastAsia="nl-NL"/>
        </w:rPr>
        <w:tab/>
        <w:t>-0,0027</w:t>
      </w:r>
      <w:r w:rsidR="00C87DCE" w:rsidRPr="00681BF6">
        <w:rPr>
          <w:rFonts w:asciiTheme="minorHAnsi" w:hAnsiTheme="minorHAnsi"/>
          <w:sz w:val="20"/>
          <w:szCs w:val="20"/>
          <w:lang w:val="fr-FR" w:eastAsia="nl-NL"/>
        </w:rPr>
        <w:tab/>
      </w:r>
      <w:r w:rsidR="00C87DCE" w:rsidRPr="00681BF6">
        <w:rPr>
          <w:rFonts w:asciiTheme="minorHAnsi" w:hAnsiTheme="minorHAnsi"/>
          <w:sz w:val="20"/>
          <w:szCs w:val="20"/>
          <w:lang w:val="fr-FR" w:eastAsia="nl-NL"/>
        </w:rPr>
        <w:tab/>
        <w:t>0,7742</w:t>
      </w:r>
      <w:r w:rsidR="00C87DCE" w:rsidRPr="00681BF6">
        <w:rPr>
          <w:rFonts w:asciiTheme="minorHAnsi" w:hAnsiTheme="minorHAnsi"/>
          <w:sz w:val="20"/>
          <w:szCs w:val="20"/>
          <w:lang w:val="fr-FR" w:eastAsia="nl-NL"/>
        </w:rPr>
        <w:tab/>
      </w:r>
      <w:r w:rsidR="00C87DCE" w:rsidRPr="00681BF6">
        <w:rPr>
          <w:rFonts w:asciiTheme="minorHAnsi" w:hAnsiTheme="minorHAnsi"/>
          <w:sz w:val="20"/>
          <w:szCs w:val="20"/>
          <w:lang w:val="fr-FR" w:eastAsia="nl-NL"/>
        </w:rPr>
        <w:tab/>
      </w:r>
      <w:r w:rsidR="00C87DCE" w:rsidRPr="00681BF6">
        <w:rPr>
          <w:rFonts w:asciiTheme="minorHAnsi" w:hAnsiTheme="minorHAnsi"/>
          <w:sz w:val="20"/>
          <w:szCs w:val="20"/>
          <w:lang w:val="fr-FR" w:eastAsia="nl-NL"/>
        </w:rPr>
        <w:tab/>
        <w:t>0,66</w:t>
      </w:r>
    </w:p>
    <w:p w:rsidR="00F954AB" w:rsidRPr="00681BF6" w:rsidRDefault="00C87DCE" w:rsidP="00EE57F2">
      <w:pPr>
        <w:rPr>
          <w:rFonts w:asciiTheme="minorHAnsi" w:hAnsiTheme="minorHAnsi"/>
          <w:sz w:val="20"/>
          <w:szCs w:val="20"/>
          <w:lang w:val="fr-FR" w:eastAsia="nl-NL"/>
        </w:rPr>
      </w:pPr>
      <w:r w:rsidRPr="00681BF6">
        <w:rPr>
          <w:rFonts w:asciiTheme="minorHAnsi" w:hAnsiTheme="minorHAnsi"/>
          <w:sz w:val="20"/>
          <w:szCs w:val="20"/>
          <w:lang w:val="fr-FR" w:eastAsia="nl-NL"/>
        </w:rPr>
        <w:tab/>
      </w:r>
      <w:r w:rsidRPr="00681BF6">
        <w:rPr>
          <w:rFonts w:asciiTheme="minorHAnsi" w:hAnsiTheme="minorHAnsi"/>
          <w:sz w:val="20"/>
          <w:szCs w:val="20"/>
          <w:lang w:val="fr-FR" w:eastAsia="nl-NL"/>
        </w:rPr>
        <w:tab/>
      </w:r>
      <w:r w:rsidRPr="00681BF6">
        <w:rPr>
          <w:rFonts w:asciiTheme="minorHAnsi" w:hAnsiTheme="minorHAnsi"/>
          <w:sz w:val="20"/>
          <w:szCs w:val="20"/>
          <w:lang w:val="fr-FR" w:eastAsia="nl-NL"/>
        </w:rPr>
        <w:tab/>
        <w:t>(-1,0583)</w:t>
      </w:r>
      <w:r w:rsidRPr="00681BF6">
        <w:rPr>
          <w:rFonts w:asciiTheme="minorHAnsi" w:hAnsiTheme="minorHAnsi"/>
          <w:sz w:val="20"/>
          <w:szCs w:val="20"/>
          <w:lang w:val="fr-FR" w:eastAsia="nl-NL"/>
        </w:rPr>
        <w:tab/>
        <w:t>(15,7478)*</w:t>
      </w:r>
    </w:p>
    <w:p w:rsidR="00F954AB" w:rsidRPr="00681BF6" w:rsidRDefault="00F954AB" w:rsidP="00EE57F2">
      <w:pPr>
        <w:rPr>
          <w:rFonts w:asciiTheme="minorHAnsi" w:hAnsiTheme="minorHAnsi"/>
          <w:sz w:val="20"/>
          <w:szCs w:val="20"/>
          <w:lang w:val="fr-FR" w:eastAsia="nl-NL"/>
        </w:rPr>
      </w:pPr>
    </w:p>
    <w:p w:rsidR="00C849BE" w:rsidRPr="00681BF6" w:rsidRDefault="00F954AB" w:rsidP="00EE57F2">
      <w:pPr>
        <w:rPr>
          <w:rFonts w:asciiTheme="minorHAnsi" w:hAnsiTheme="minorHAnsi"/>
          <w:sz w:val="20"/>
          <w:szCs w:val="20"/>
          <w:lang w:val="fr-FR" w:eastAsia="nl-NL"/>
        </w:rPr>
      </w:pPr>
      <w:r w:rsidRPr="00681BF6">
        <w:rPr>
          <w:rFonts w:asciiTheme="minorHAnsi" w:hAnsiTheme="minorHAnsi"/>
          <w:sz w:val="20"/>
          <w:szCs w:val="20"/>
          <w:lang w:val="fr-FR" w:eastAsia="nl-NL"/>
        </w:rPr>
        <w:tab/>
        <w:t>15</w:t>
      </w:r>
      <w:r w:rsidR="00C87DCE" w:rsidRPr="00681BF6">
        <w:rPr>
          <w:rFonts w:asciiTheme="minorHAnsi" w:hAnsiTheme="minorHAnsi"/>
          <w:sz w:val="20"/>
          <w:szCs w:val="20"/>
          <w:lang w:val="fr-FR" w:eastAsia="nl-NL"/>
        </w:rPr>
        <w:tab/>
      </w:r>
      <w:r w:rsidR="00C87DCE" w:rsidRPr="00681BF6">
        <w:rPr>
          <w:rFonts w:asciiTheme="minorHAnsi" w:hAnsiTheme="minorHAnsi"/>
          <w:sz w:val="20"/>
          <w:szCs w:val="20"/>
          <w:lang w:val="fr-FR" w:eastAsia="nl-NL"/>
        </w:rPr>
        <w:tab/>
        <w:t>-0,0051</w:t>
      </w:r>
      <w:r w:rsidR="00C87DCE" w:rsidRPr="00681BF6">
        <w:rPr>
          <w:rFonts w:asciiTheme="minorHAnsi" w:hAnsiTheme="minorHAnsi"/>
          <w:sz w:val="20"/>
          <w:szCs w:val="20"/>
          <w:lang w:val="fr-FR" w:eastAsia="nl-NL"/>
        </w:rPr>
        <w:tab/>
      </w:r>
      <w:r w:rsidR="00C87DCE" w:rsidRPr="00681BF6">
        <w:rPr>
          <w:rFonts w:asciiTheme="minorHAnsi" w:hAnsiTheme="minorHAnsi"/>
          <w:sz w:val="20"/>
          <w:szCs w:val="20"/>
          <w:lang w:val="fr-FR" w:eastAsia="nl-NL"/>
        </w:rPr>
        <w:tab/>
        <w:t>0,8872</w:t>
      </w:r>
      <w:r w:rsidR="00C87DCE" w:rsidRPr="00681BF6">
        <w:rPr>
          <w:rFonts w:asciiTheme="minorHAnsi" w:hAnsiTheme="minorHAnsi"/>
          <w:sz w:val="20"/>
          <w:szCs w:val="20"/>
          <w:lang w:val="fr-FR" w:eastAsia="nl-NL"/>
        </w:rPr>
        <w:tab/>
      </w:r>
      <w:r w:rsidR="00C87DCE" w:rsidRPr="00681BF6">
        <w:rPr>
          <w:rFonts w:asciiTheme="minorHAnsi" w:hAnsiTheme="minorHAnsi"/>
          <w:sz w:val="20"/>
          <w:szCs w:val="20"/>
          <w:lang w:val="fr-FR" w:eastAsia="nl-NL"/>
        </w:rPr>
        <w:tab/>
      </w:r>
      <w:r w:rsidR="00C87DCE" w:rsidRPr="00681BF6">
        <w:rPr>
          <w:rFonts w:asciiTheme="minorHAnsi" w:hAnsiTheme="minorHAnsi"/>
          <w:sz w:val="20"/>
          <w:szCs w:val="20"/>
          <w:lang w:val="fr-FR" w:eastAsia="nl-NL"/>
        </w:rPr>
        <w:tab/>
        <w:t>0,68</w:t>
      </w:r>
    </w:p>
    <w:p w:rsidR="00C87DCE" w:rsidRPr="00681BF6" w:rsidRDefault="00C87DCE" w:rsidP="00EE57F2">
      <w:pPr>
        <w:rPr>
          <w:rFonts w:asciiTheme="minorHAnsi" w:hAnsiTheme="minorHAnsi"/>
          <w:sz w:val="20"/>
          <w:szCs w:val="20"/>
          <w:lang w:val="fr-FR" w:eastAsia="nl-NL"/>
        </w:rPr>
      </w:pPr>
      <w:r w:rsidRPr="00681BF6">
        <w:rPr>
          <w:rFonts w:asciiTheme="minorHAnsi" w:hAnsiTheme="minorHAnsi"/>
          <w:sz w:val="20"/>
          <w:szCs w:val="20"/>
          <w:lang w:val="fr-FR" w:eastAsia="nl-NL"/>
        </w:rPr>
        <w:tab/>
      </w:r>
      <w:r w:rsidRPr="00681BF6">
        <w:rPr>
          <w:rFonts w:asciiTheme="minorHAnsi" w:hAnsiTheme="minorHAnsi"/>
          <w:sz w:val="20"/>
          <w:szCs w:val="20"/>
          <w:lang w:val="fr-FR" w:eastAsia="nl-NL"/>
        </w:rPr>
        <w:tab/>
      </w:r>
      <w:r w:rsidRPr="00681BF6">
        <w:rPr>
          <w:rFonts w:asciiTheme="minorHAnsi" w:hAnsiTheme="minorHAnsi"/>
          <w:sz w:val="20"/>
          <w:szCs w:val="20"/>
          <w:lang w:val="fr-FR" w:eastAsia="nl-NL"/>
        </w:rPr>
        <w:tab/>
        <w:t>(-1,6526)</w:t>
      </w:r>
      <w:r w:rsidR="00681BF6" w:rsidRPr="00681BF6">
        <w:rPr>
          <w:rFonts w:asciiTheme="minorHAnsi" w:hAnsiTheme="minorHAnsi"/>
          <w:sz w:val="20"/>
          <w:szCs w:val="20"/>
          <w:lang w:val="fr-FR" w:eastAsia="nl-NL"/>
        </w:rPr>
        <w:t>**</w:t>
      </w:r>
      <w:r w:rsidR="00681BF6" w:rsidRPr="00681BF6">
        <w:rPr>
          <w:rFonts w:asciiTheme="minorHAnsi" w:hAnsiTheme="minorHAnsi"/>
          <w:sz w:val="20"/>
          <w:szCs w:val="20"/>
          <w:lang w:val="fr-FR" w:eastAsia="nl-NL"/>
        </w:rPr>
        <w:tab/>
        <w:t>(11,3642)*</w:t>
      </w:r>
      <w:r w:rsidRPr="00681BF6">
        <w:rPr>
          <w:rFonts w:asciiTheme="minorHAnsi" w:hAnsiTheme="minorHAnsi"/>
          <w:sz w:val="20"/>
          <w:szCs w:val="20"/>
          <w:lang w:val="fr-FR" w:eastAsia="nl-NL"/>
        </w:rPr>
        <w:tab/>
      </w:r>
    </w:p>
    <w:p w:rsidR="00EE57F2" w:rsidRPr="00681BF6" w:rsidRDefault="00EE57F2" w:rsidP="00EE57F2">
      <w:pPr>
        <w:rPr>
          <w:rFonts w:asciiTheme="minorHAnsi" w:hAnsiTheme="minorHAnsi"/>
          <w:sz w:val="20"/>
          <w:szCs w:val="20"/>
          <w:u w:val="single"/>
          <w:lang w:val="fr-FR" w:eastAsia="nl-NL"/>
        </w:rPr>
      </w:pPr>
      <w:r w:rsidRPr="00681BF6">
        <w:rPr>
          <w:rFonts w:asciiTheme="minorHAnsi" w:hAnsiTheme="minorHAnsi"/>
          <w:sz w:val="20"/>
          <w:szCs w:val="20"/>
          <w:u w:val="single"/>
          <w:lang w:val="fr-FR" w:eastAsia="nl-NL"/>
        </w:rPr>
        <w:tab/>
      </w:r>
      <w:r w:rsidRPr="00681BF6">
        <w:rPr>
          <w:rFonts w:asciiTheme="minorHAnsi" w:hAnsiTheme="minorHAnsi"/>
          <w:sz w:val="20"/>
          <w:szCs w:val="20"/>
          <w:u w:val="single"/>
          <w:lang w:val="fr-FR" w:eastAsia="nl-NL"/>
        </w:rPr>
        <w:tab/>
      </w:r>
      <w:r w:rsidRPr="00681BF6">
        <w:rPr>
          <w:rFonts w:asciiTheme="minorHAnsi" w:hAnsiTheme="minorHAnsi"/>
          <w:sz w:val="20"/>
          <w:szCs w:val="20"/>
          <w:u w:val="single"/>
          <w:lang w:val="fr-FR" w:eastAsia="nl-NL"/>
        </w:rPr>
        <w:tab/>
      </w:r>
      <w:r w:rsidRPr="00681BF6">
        <w:rPr>
          <w:rFonts w:asciiTheme="minorHAnsi" w:hAnsiTheme="minorHAnsi"/>
          <w:sz w:val="20"/>
          <w:szCs w:val="20"/>
          <w:u w:val="single"/>
          <w:lang w:val="fr-FR" w:eastAsia="nl-NL"/>
        </w:rPr>
        <w:tab/>
      </w:r>
      <w:r w:rsidRPr="00681BF6">
        <w:rPr>
          <w:rFonts w:asciiTheme="minorHAnsi" w:hAnsiTheme="minorHAnsi"/>
          <w:sz w:val="20"/>
          <w:szCs w:val="20"/>
          <w:u w:val="single"/>
          <w:lang w:val="fr-FR" w:eastAsia="nl-NL"/>
        </w:rPr>
        <w:tab/>
      </w:r>
      <w:r w:rsidRPr="00681BF6">
        <w:rPr>
          <w:rFonts w:asciiTheme="minorHAnsi" w:hAnsiTheme="minorHAnsi"/>
          <w:sz w:val="20"/>
          <w:szCs w:val="20"/>
          <w:u w:val="single"/>
          <w:lang w:val="fr-FR" w:eastAsia="nl-NL"/>
        </w:rPr>
        <w:tab/>
      </w:r>
      <w:r w:rsidRPr="00681BF6">
        <w:rPr>
          <w:rFonts w:asciiTheme="minorHAnsi" w:hAnsiTheme="minorHAnsi"/>
          <w:sz w:val="20"/>
          <w:szCs w:val="20"/>
          <w:u w:val="single"/>
          <w:lang w:val="fr-FR" w:eastAsia="nl-NL"/>
        </w:rPr>
        <w:tab/>
      </w:r>
      <w:r w:rsidRPr="00681BF6">
        <w:rPr>
          <w:rFonts w:asciiTheme="minorHAnsi" w:hAnsiTheme="minorHAnsi"/>
          <w:sz w:val="20"/>
          <w:szCs w:val="20"/>
          <w:u w:val="single"/>
          <w:lang w:val="fr-FR" w:eastAsia="nl-NL"/>
        </w:rPr>
        <w:tab/>
      </w:r>
      <w:r w:rsidRPr="00681BF6">
        <w:rPr>
          <w:rFonts w:asciiTheme="minorHAnsi" w:hAnsiTheme="minorHAnsi"/>
          <w:sz w:val="20"/>
          <w:szCs w:val="20"/>
          <w:u w:val="single"/>
          <w:lang w:val="fr-FR" w:eastAsia="nl-NL"/>
        </w:rPr>
        <w:tab/>
      </w:r>
      <w:r w:rsidRPr="00681BF6">
        <w:rPr>
          <w:rFonts w:asciiTheme="minorHAnsi" w:hAnsiTheme="minorHAnsi"/>
          <w:sz w:val="20"/>
          <w:szCs w:val="20"/>
          <w:u w:val="single"/>
          <w:lang w:val="fr-FR" w:eastAsia="nl-NL"/>
        </w:rPr>
        <w:tab/>
      </w:r>
      <w:r w:rsidRPr="00681BF6">
        <w:rPr>
          <w:rFonts w:asciiTheme="minorHAnsi" w:hAnsiTheme="minorHAnsi"/>
          <w:sz w:val="20"/>
          <w:szCs w:val="20"/>
          <w:u w:val="single"/>
          <w:lang w:val="fr-FR" w:eastAsia="nl-NL"/>
        </w:rPr>
        <w:tab/>
      </w:r>
      <w:r w:rsidRPr="00681BF6">
        <w:rPr>
          <w:rFonts w:asciiTheme="minorHAnsi" w:hAnsiTheme="minorHAnsi"/>
          <w:sz w:val="20"/>
          <w:szCs w:val="20"/>
          <w:u w:val="single"/>
          <w:lang w:val="fr-FR" w:eastAsia="nl-NL"/>
        </w:rPr>
        <w:tab/>
      </w:r>
    </w:p>
    <w:p w:rsidR="00EE57F2" w:rsidRPr="00FF65EC" w:rsidRDefault="00EE57F2" w:rsidP="00EE57F2">
      <w:pPr>
        <w:rPr>
          <w:rFonts w:asciiTheme="minorHAnsi" w:hAnsiTheme="minorHAnsi"/>
          <w:color w:val="000000"/>
          <w:sz w:val="20"/>
          <w:szCs w:val="20"/>
          <w:lang w:val="fr-FR" w:eastAsia="nl-NL"/>
        </w:rPr>
      </w:pPr>
      <w:r w:rsidRPr="00FF65EC">
        <w:rPr>
          <w:rFonts w:asciiTheme="minorHAnsi" w:hAnsiTheme="minorHAnsi"/>
          <w:color w:val="000000"/>
          <w:sz w:val="20"/>
          <w:szCs w:val="20"/>
          <w:lang w:val="fr-FR" w:eastAsia="nl-NL"/>
        </w:rPr>
        <w:t xml:space="preserve">* </w:t>
      </w:r>
      <w:proofErr w:type="spellStart"/>
      <w:r w:rsidRPr="00FF65EC">
        <w:rPr>
          <w:rFonts w:asciiTheme="minorHAnsi" w:hAnsiTheme="minorHAnsi"/>
          <w:color w:val="000000"/>
          <w:sz w:val="20"/>
          <w:szCs w:val="20"/>
          <w:lang w:val="fr-FR" w:eastAsia="nl-NL"/>
        </w:rPr>
        <w:t>Significant</w:t>
      </w:r>
      <w:proofErr w:type="spellEnd"/>
      <w:r w:rsidRPr="00FF65EC">
        <w:rPr>
          <w:rFonts w:asciiTheme="minorHAnsi" w:hAnsiTheme="minorHAnsi"/>
          <w:color w:val="000000"/>
          <w:sz w:val="20"/>
          <w:szCs w:val="20"/>
          <w:lang w:val="fr-FR" w:eastAsia="nl-NL"/>
        </w:rPr>
        <w:t xml:space="preserve"> op 5%</w:t>
      </w:r>
    </w:p>
    <w:p w:rsidR="00EE57F2" w:rsidRPr="00FF65EC" w:rsidRDefault="00EE57F2" w:rsidP="00351EC9">
      <w:pPr>
        <w:spacing w:line="360" w:lineRule="auto"/>
        <w:rPr>
          <w:rFonts w:asciiTheme="minorHAnsi" w:hAnsiTheme="minorHAnsi"/>
          <w:color w:val="000000"/>
          <w:sz w:val="20"/>
          <w:szCs w:val="20"/>
          <w:u w:val="single"/>
          <w:lang w:val="fr-FR" w:eastAsia="nl-NL"/>
        </w:rPr>
      </w:pPr>
      <w:r w:rsidRPr="00FF65EC">
        <w:rPr>
          <w:rFonts w:asciiTheme="minorHAnsi" w:hAnsiTheme="minorHAnsi"/>
          <w:color w:val="000000"/>
          <w:sz w:val="20"/>
          <w:szCs w:val="20"/>
          <w:u w:val="single"/>
          <w:lang w:val="fr-FR" w:eastAsia="nl-NL"/>
        </w:rPr>
        <w:t xml:space="preserve">** </w:t>
      </w:r>
      <w:proofErr w:type="spellStart"/>
      <w:r w:rsidRPr="00FF65EC">
        <w:rPr>
          <w:rFonts w:asciiTheme="minorHAnsi" w:hAnsiTheme="minorHAnsi"/>
          <w:color w:val="000000"/>
          <w:sz w:val="20"/>
          <w:szCs w:val="20"/>
          <w:u w:val="single"/>
          <w:lang w:val="fr-FR" w:eastAsia="nl-NL"/>
        </w:rPr>
        <w:t>Significant</w:t>
      </w:r>
      <w:proofErr w:type="spellEnd"/>
      <w:r w:rsidRPr="00FF65EC">
        <w:rPr>
          <w:rFonts w:asciiTheme="minorHAnsi" w:hAnsiTheme="minorHAnsi"/>
          <w:color w:val="000000"/>
          <w:sz w:val="20"/>
          <w:szCs w:val="20"/>
          <w:u w:val="single"/>
          <w:lang w:val="fr-FR" w:eastAsia="nl-NL"/>
        </w:rPr>
        <w:t xml:space="preserve"> op 10%</w:t>
      </w:r>
      <w:r w:rsidRPr="00FF65EC">
        <w:rPr>
          <w:rFonts w:asciiTheme="minorHAnsi" w:hAnsiTheme="minorHAnsi"/>
          <w:color w:val="000000"/>
          <w:sz w:val="20"/>
          <w:szCs w:val="20"/>
          <w:u w:val="single"/>
          <w:lang w:val="fr-FR" w:eastAsia="nl-NL"/>
        </w:rPr>
        <w:tab/>
      </w:r>
      <w:r w:rsidRPr="00FF65EC">
        <w:rPr>
          <w:rFonts w:asciiTheme="minorHAnsi" w:hAnsiTheme="minorHAnsi"/>
          <w:color w:val="000000"/>
          <w:sz w:val="20"/>
          <w:szCs w:val="20"/>
          <w:u w:val="single"/>
          <w:lang w:val="fr-FR" w:eastAsia="nl-NL"/>
        </w:rPr>
        <w:tab/>
      </w:r>
      <w:r w:rsidRPr="00FF65EC">
        <w:rPr>
          <w:rFonts w:asciiTheme="minorHAnsi" w:hAnsiTheme="minorHAnsi"/>
          <w:color w:val="000000"/>
          <w:sz w:val="20"/>
          <w:szCs w:val="20"/>
          <w:u w:val="single"/>
          <w:lang w:val="fr-FR" w:eastAsia="nl-NL"/>
        </w:rPr>
        <w:tab/>
      </w:r>
      <w:r w:rsidRPr="00FF65EC">
        <w:rPr>
          <w:rFonts w:asciiTheme="minorHAnsi" w:hAnsiTheme="minorHAnsi"/>
          <w:color w:val="000000"/>
          <w:sz w:val="20"/>
          <w:szCs w:val="20"/>
          <w:u w:val="single"/>
          <w:lang w:val="fr-FR" w:eastAsia="nl-NL"/>
        </w:rPr>
        <w:tab/>
      </w:r>
      <w:r w:rsidRPr="00FF65EC">
        <w:rPr>
          <w:rFonts w:asciiTheme="minorHAnsi" w:hAnsiTheme="minorHAnsi"/>
          <w:color w:val="000000"/>
          <w:sz w:val="20"/>
          <w:szCs w:val="20"/>
          <w:u w:val="single"/>
          <w:lang w:val="fr-FR" w:eastAsia="nl-NL"/>
        </w:rPr>
        <w:tab/>
      </w:r>
      <w:r w:rsidRPr="00FF65EC">
        <w:rPr>
          <w:rFonts w:asciiTheme="minorHAnsi" w:hAnsiTheme="minorHAnsi"/>
          <w:color w:val="000000"/>
          <w:sz w:val="20"/>
          <w:szCs w:val="20"/>
          <w:u w:val="single"/>
          <w:lang w:val="fr-FR" w:eastAsia="nl-NL"/>
        </w:rPr>
        <w:tab/>
      </w:r>
      <w:r w:rsidRPr="00FF65EC">
        <w:rPr>
          <w:rFonts w:asciiTheme="minorHAnsi" w:hAnsiTheme="minorHAnsi"/>
          <w:color w:val="000000"/>
          <w:sz w:val="20"/>
          <w:szCs w:val="20"/>
          <w:u w:val="single"/>
          <w:lang w:val="fr-FR" w:eastAsia="nl-NL"/>
        </w:rPr>
        <w:tab/>
      </w:r>
      <w:r w:rsidRPr="00FF65EC">
        <w:rPr>
          <w:rFonts w:asciiTheme="minorHAnsi" w:hAnsiTheme="minorHAnsi"/>
          <w:color w:val="000000"/>
          <w:sz w:val="20"/>
          <w:szCs w:val="20"/>
          <w:u w:val="single"/>
          <w:lang w:val="fr-FR" w:eastAsia="nl-NL"/>
        </w:rPr>
        <w:tab/>
      </w:r>
      <w:r w:rsidRPr="00FF65EC">
        <w:rPr>
          <w:rFonts w:asciiTheme="minorHAnsi" w:hAnsiTheme="minorHAnsi"/>
          <w:color w:val="000000"/>
          <w:sz w:val="20"/>
          <w:szCs w:val="20"/>
          <w:u w:val="single"/>
          <w:lang w:val="fr-FR" w:eastAsia="nl-NL"/>
        </w:rPr>
        <w:tab/>
      </w:r>
      <w:r w:rsidRPr="00FF65EC">
        <w:rPr>
          <w:rFonts w:asciiTheme="minorHAnsi" w:hAnsiTheme="minorHAnsi"/>
          <w:color w:val="000000"/>
          <w:sz w:val="20"/>
          <w:szCs w:val="20"/>
          <w:u w:val="single"/>
          <w:lang w:val="fr-FR" w:eastAsia="nl-NL"/>
        </w:rPr>
        <w:tab/>
      </w:r>
    </w:p>
    <w:p w:rsidR="00144C63" w:rsidRDefault="00144C63" w:rsidP="00C849BE">
      <w:pPr>
        <w:spacing w:line="360" w:lineRule="auto"/>
        <w:rPr>
          <w:rFonts w:asciiTheme="minorHAnsi" w:hAnsiTheme="minorHAnsi"/>
          <w:color w:val="000000"/>
          <w:sz w:val="20"/>
          <w:szCs w:val="20"/>
          <w:lang w:val="nl-NL" w:eastAsia="nl-NL"/>
        </w:rPr>
      </w:pPr>
    </w:p>
    <w:p w:rsidR="00144C63" w:rsidRDefault="00351EC9" w:rsidP="00DC3279">
      <w:pPr>
        <w:spacing w:line="360" w:lineRule="auto"/>
        <w:jc w:val="both"/>
        <w:rPr>
          <w:rFonts w:asciiTheme="minorHAnsi" w:hAnsiTheme="minorHAnsi"/>
          <w:color w:val="000000"/>
          <w:sz w:val="20"/>
          <w:szCs w:val="20"/>
          <w:lang w:val="nl-NL" w:eastAsia="nl-NL"/>
        </w:rPr>
      </w:pPr>
      <w:r>
        <w:rPr>
          <w:rFonts w:asciiTheme="minorHAnsi" w:hAnsiTheme="minorHAnsi"/>
          <w:color w:val="000000"/>
          <w:sz w:val="20"/>
          <w:szCs w:val="20"/>
          <w:lang w:val="nl-NL" w:eastAsia="nl-NL"/>
        </w:rPr>
        <w:lastRenderedPageBreak/>
        <w:t xml:space="preserve">In  </w:t>
      </w:r>
      <w:r w:rsidR="00144C63">
        <w:rPr>
          <w:rFonts w:asciiTheme="minorHAnsi" w:hAnsiTheme="minorHAnsi"/>
          <w:color w:val="000000"/>
          <w:sz w:val="20"/>
          <w:szCs w:val="20"/>
          <w:lang w:val="nl-NL" w:eastAsia="nl-NL"/>
        </w:rPr>
        <w:t>Tabel 6</w:t>
      </w:r>
      <w:r>
        <w:rPr>
          <w:rFonts w:asciiTheme="minorHAnsi" w:hAnsiTheme="minorHAnsi"/>
          <w:color w:val="000000"/>
          <w:sz w:val="20"/>
          <w:szCs w:val="20"/>
          <w:lang w:val="nl-NL" w:eastAsia="nl-NL"/>
        </w:rPr>
        <w:t xml:space="preserve"> komen enkele opvallende waarnemingen naar boven. De eerste hiervan betreft de eerste drie portefeuilles. In hoofdstuk 6.1 bleek dat portefeuille i significant afweek van de ijk-portefeuille. Gegeven het feit dat portefeuille i is opgebouwd uit portefeuilles 1, 2 en 3 mag verwacht worden dat tenminste </w:t>
      </w:r>
      <w:r w:rsidR="00161C1C">
        <w:rPr>
          <w:rFonts w:asciiTheme="minorHAnsi" w:hAnsiTheme="minorHAnsi"/>
          <w:color w:val="000000"/>
          <w:sz w:val="20"/>
          <w:szCs w:val="20"/>
          <w:lang w:val="nl-NL" w:eastAsia="nl-NL"/>
        </w:rPr>
        <w:t>één</w:t>
      </w:r>
      <w:r>
        <w:rPr>
          <w:rFonts w:asciiTheme="minorHAnsi" w:hAnsiTheme="minorHAnsi"/>
          <w:color w:val="000000"/>
          <w:sz w:val="20"/>
          <w:szCs w:val="20"/>
          <w:lang w:val="nl-NL" w:eastAsia="nl-NL"/>
        </w:rPr>
        <w:t xml:space="preserve"> van deze portefeuilles ook significant afwijkt ten opzichte van de ijk-portefeuille. Dit blijkt inderdaad ook het geval te zijn, daar</w:t>
      </w:r>
      <w:r w:rsidR="00BD4599">
        <w:rPr>
          <w:rFonts w:asciiTheme="minorHAnsi" w:hAnsiTheme="minorHAnsi"/>
          <w:color w:val="000000"/>
          <w:sz w:val="20"/>
          <w:szCs w:val="20"/>
          <w:lang w:val="nl-NL" w:eastAsia="nl-NL"/>
        </w:rPr>
        <w:t xml:space="preserve"> de constante van</w:t>
      </w:r>
      <w:r>
        <w:rPr>
          <w:rFonts w:asciiTheme="minorHAnsi" w:hAnsiTheme="minorHAnsi"/>
          <w:color w:val="000000"/>
          <w:sz w:val="20"/>
          <w:szCs w:val="20"/>
          <w:lang w:val="nl-NL" w:eastAsia="nl-NL"/>
        </w:rPr>
        <w:t xml:space="preserve"> portefeuille 1 een t-waarde heeft van 2,7575. De andere twee portefeuilles, 2 en 3, zijn beide niet significant afwijkend, </w:t>
      </w:r>
      <w:r w:rsidR="006F02F6">
        <w:rPr>
          <w:rFonts w:asciiTheme="minorHAnsi" w:hAnsiTheme="minorHAnsi"/>
          <w:color w:val="000000"/>
          <w:sz w:val="20"/>
          <w:szCs w:val="20"/>
          <w:lang w:val="nl-NL" w:eastAsia="nl-NL"/>
        </w:rPr>
        <w:t xml:space="preserve">met t-waarden van respectievelijk 1,5875 en 0,6883. </w:t>
      </w:r>
      <w:r w:rsidR="00BD4599">
        <w:rPr>
          <w:rFonts w:asciiTheme="minorHAnsi" w:hAnsiTheme="minorHAnsi"/>
          <w:color w:val="000000"/>
          <w:sz w:val="20"/>
          <w:szCs w:val="20"/>
          <w:lang w:val="nl-NL" w:eastAsia="nl-NL"/>
        </w:rPr>
        <w:t xml:space="preserve">Hieruit volgt de conclusie dat </w:t>
      </w:r>
      <w:r w:rsidR="00161C1C">
        <w:rPr>
          <w:rFonts w:asciiTheme="minorHAnsi" w:hAnsiTheme="minorHAnsi"/>
          <w:color w:val="000000"/>
          <w:sz w:val="20"/>
          <w:szCs w:val="20"/>
          <w:lang w:val="nl-NL" w:eastAsia="nl-NL"/>
        </w:rPr>
        <w:t xml:space="preserve">de </w:t>
      </w:r>
      <w:r w:rsidR="00BD4599">
        <w:rPr>
          <w:rFonts w:asciiTheme="minorHAnsi" w:hAnsiTheme="minorHAnsi"/>
          <w:color w:val="000000"/>
          <w:sz w:val="20"/>
          <w:szCs w:val="20"/>
          <w:lang w:val="nl-NL" w:eastAsia="nl-NL"/>
        </w:rPr>
        <w:t xml:space="preserve"> portefeuille met de lage marktwaarde en de lage P/E-ratio de twee portefeuilles met beide een hogere marktwaarde behoorlijk omhoog trekt. </w:t>
      </w:r>
      <w:r w:rsidR="00DC3279">
        <w:rPr>
          <w:rFonts w:asciiTheme="minorHAnsi" w:hAnsiTheme="minorHAnsi"/>
          <w:color w:val="000000"/>
          <w:sz w:val="20"/>
          <w:szCs w:val="20"/>
          <w:lang w:val="nl-NL" w:eastAsia="nl-NL"/>
        </w:rPr>
        <w:t>Deze observatie leidt weer tot de conclusie dat kleine bedrijven, waarvan de groeiverwachting laag is, vaak onderschat worden. Het bovenstaande</w:t>
      </w:r>
      <w:r w:rsidR="00144C63">
        <w:rPr>
          <w:rFonts w:asciiTheme="minorHAnsi" w:hAnsiTheme="minorHAnsi"/>
          <w:color w:val="000000"/>
          <w:sz w:val="20"/>
          <w:szCs w:val="20"/>
          <w:lang w:val="nl-NL" w:eastAsia="nl-NL"/>
        </w:rPr>
        <w:t xml:space="preserve"> is grafisch weergegeven in de onderstaande figuur, Figuur 2</w:t>
      </w:r>
      <w:r w:rsidR="0078726A">
        <w:rPr>
          <w:rFonts w:asciiTheme="minorHAnsi" w:hAnsiTheme="minorHAnsi"/>
          <w:color w:val="000000"/>
          <w:sz w:val="20"/>
          <w:szCs w:val="20"/>
          <w:lang w:val="nl-NL" w:eastAsia="nl-NL"/>
        </w:rPr>
        <w:t>, welke op dezelfde manier is opgesteld als Figuur 1</w:t>
      </w:r>
      <w:r w:rsidR="00144C63">
        <w:rPr>
          <w:rFonts w:asciiTheme="minorHAnsi" w:hAnsiTheme="minorHAnsi"/>
          <w:color w:val="000000"/>
          <w:sz w:val="20"/>
          <w:szCs w:val="20"/>
          <w:lang w:val="nl-NL" w:eastAsia="nl-NL"/>
        </w:rPr>
        <w:t>.</w:t>
      </w:r>
      <w:r w:rsidR="00461700">
        <w:rPr>
          <w:rFonts w:asciiTheme="minorHAnsi" w:hAnsiTheme="minorHAnsi"/>
          <w:color w:val="000000"/>
          <w:sz w:val="20"/>
          <w:szCs w:val="20"/>
          <w:lang w:val="nl-NL" w:eastAsia="nl-NL"/>
        </w:rPr>
        <w:t xml:space="preserve"> In de figuur is duidelijk het verschil tussen de verschillende portefeuilles zichtbaar, vooral de lager wordende rendementen naarmate de marktwaarde oploopt. Dit bevestigt ook de lagere </w:t>
      </w:r>
      <w:r w:rsidR="00E63FBD">
        <w:rPr>
          <w:rFonts w:asciiTheme="minorHAnsi" w:hAnsiTheme="minorHAnsi"/>
          <w:color w:val="000000"/>
          <w:sz w:val="20"/>
          <w:szCs w:val="20"/>
          <w:lang w:val="nl-NL" w:eastAsia="nl-NL"/>
        </w:rPr>
        <w:t xml:space="preserve">coëfficiënten </w:t>
      </w:r>
      <w:r w:rsidR="00461700">
        <w:rPr>
          <w:rFonts w:asciiTheme="minorHAnsi" w:hAnsiTheme="minorHAnsi"/>
          <w:color w:val="000000"/>
          <w:sz w:val="20"/>
          <w:szCs w:val="20"/>
          <w:lang w:val="nl-NL" w:eastAsia="nl-NL"/>
        </w:rPr>
        <w:t>van portefeuille 2 en 3.</w:t>
      </w:r>
    </w:p>
    <w:p w:rsidR="006F02F6" w:rsidRDefault="006F02F6" w:rsidP="00144C63">
      <w:pPr>
        <w:rPr>
          <w:rFonts w:asciiTheme="minorHAnsi" w:hAnsiTheme="minorHAnsi"/>
          <w:b/>
          <w:i/>
          <w:color w:val="000000"/>
          <w:sz w:val="20"/>
          <w:szCs w:val="20"/>
          <w:u w:val="single"/>
          <w:lang w:val="nl-NL" w:eastAsia="nl-NL"/>
        </w:rPr>
      </w:pPr>
    </w:p>
    <w:p w:rsidR="00C95937" w:rsidRPr="00351EC9" w:rsidRDefault="00144C63" w:rsidP="00144C63">
      <w:pPr>
        <w:rPr>
          <w:rFonts w:ascii="Calibri" w:hAnsi="Calibri"/>
          <w:color w:val="000000"/>
          <w:szCs w:val="22"/>
          <w:lang w:val="nl-NL" w:eastAsia="nl-NL"/>
        </w:rPr>
      </w:pPr>
      <w:r>
        <w:rPr>
          <w:rFonts w:ascii="Calibri" w:hAnsi="Calibri"/>
          <w:color w:val="000000"/>
          <w:szCs w:val="22"/>
          <w:lang w:val="nl-NL" w:eastAsia="nl-NL"/>
        </w:rPr>
        <w:t>Figuur 2: Portefeuilles 1, 2 en 3 ten opzichte van portefeuille i.</w:t>
      </w:r>
    </w:p>
    <w:p w:rsidR="00351EC9" w:rsidRDefault="006F02F6" w:rsidP="006A243E">
      <w:pPr>
        <w:rPr>
          <w:rFonts w:ascii="Calibri" w:hAnsi="Calibri"/>
          <w:color w:val="000000"/>
          <w:szCs w:val="22"/>
          <w:lang w:val="nl-NL" w:eastAsia="nl-NL"/>
        </w:rPr>
      </w:pPr>
      <w:r>
        <w:rPr>
          <w:noProof/>
          <w:lang w:val="en-US"/>
        </w:rPr>
        <w:drawing>
          <wp:inline distT="0" distB="0" distL="0" distR="0">
            <wp:extent cx="5760720" cy="2536190"/>
            <wp:effectExtent l="0" t="0" r="30480" b="29210"/>
            <wp:docPr id="11" name="Grafiek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144C63" w:rsidRDefault="00144C63" w:rsidP="006A243E">
      <w:pPr>
        <w:rPr>
          <w:rFonts w:ascii="Calibri" w:hAnsi="Calibri"/>
          <w:color w:val="000000"/>
          <w:szCs w:val="22"/>
          <w:lang w:val="nl-NL" w:eastAsia="nl-NL"/>
        </w:rPr>
      </w:pPr>
    </w:p>
    <w:p w:rsidR="00144C63" w:rsidRPr="000F605B" w:rsidRDefault="00E63FBD" w:rsidP="00DC3279">
      <w:pPr>
        <w:spacing w:line="360" w:lineRule="auto"/>
        <w:jc w:val="both"/>
        <w:rPr>
          <w:rFonts w:asciiTheme="minorHAnsi" w:hAnsiTheme="minorHAnsi"/>
          <w:color w:val="000000"/>
          <w:szCs w:val="22"/>
          <w:lang w:val="nl-NL" w:eastAsia="nl-NL"/>
        </w:rPr>
      </w:pPr>
      <w:r w:rsidRPr="000F605B">
        <w:rPr>
          <w:rFonts w:asciiTheme="minorHAnsi" w:hAnsiTheme="minorHAnsi"/>
          <w:color w:val="000000"/>
          <w:szCs w:val="22"/>
          <w:lang w:val="nl-NL" w:eastAsia="nl-NL"/>
        </w:rPr>
        <w:t>De tweede opvallende waarneming die wordt gedaan zijn de portefeuilles 13,</w:t>
      </w:r>
      <w:r w:rsidR="00E45BCD">
        <w:rPr>
          <w:rFonts w:asciiTheme="minorHAnsi" w:hAnsiTheme="minorHAnsi"/>
          <w:color w:val="000000"/>
          <w:szCs w:val="22"/>
          <w:lang w:val="nl-NL" w:eastAsia="nl-NL"/>
        </w:rPr>
        <w:t xml:space="preserve"> </w:t>
      </w:r>
      <w:r w:rsidRPr="000F605B">
        <w:rPr>
          <w:rFonts w:asciiTheme="minorHAnsi" w:hAnsiTheme="minorHAnsi"/>
          <w:color w:val="000000"/>
          <w:szCs w:val="22"/>
          <w:lang w:val="nl-NL" w:eastAsia="nl-NL"/>
        </w:rPr>
        <w:t xml:space="preserve">14 en 15. Deze volgen uit de nadere selectie op marktwaarden uit portefeuille v. De constante van deze portefeuille (v) heeft </w:t>
      </w:r>
      <w:r w:rsidR="00BE7131" w:rsidRPr="000F605B">
        <w:rPr>
          <w:rFonts w:asciiTheme="minorHAnsi" w:hAnsiTheme="minorHAnsi"/>
          <w:color w:val="000000"/>
          <w:szCs w:val="22"/>
          <w:lang w:val="nl-NL" w:eastAsia="nl-NL"/>
        </w:rPr>
        <w:t>een t-waarde van -0,8734, wat neerkomt op een p-waarde van 0,3838. Dit is ver boven het 5%-significantieniveau. Wanneer deze eis van 5% echter los gelaten zou worden en ook met 10% genoegen genomen zou worden, zou portefeuille 15 significant afwijkende resultaten ten opzichte van de ijk-portefeuille hebben. Let wel, dit zouden dan significant afwij</w:t>
      </w:r>
      <w:r w:rsidR="00DC3279" w:rsidRPr="000F605B">
        <w:rPr>
          <w:rFonts w:asciiTheme="minorHAnsi" w:hAnsiTheme="minorHAnsi"/>
          <w:color w:val="000000"/>
          <w:szCs w:val="22"/>
          <w:lang w:val="nl-NL" w:eastAsia="nl-NL"/>
        </w:rPr>
        <w:t xml:space="preserve">kende </w:t>
      </w:r>
      <w:r w:rsidR="00DC3279" w:rsidRPr="000F605B">
        <w:rPr>
          <w:rFonts w:asciiTheme="minorHAnsi" w:hAnsiTheme="minorHAnsi"/>
          <w:i/>
          <w:color w:val="000000"/>
          <w:szCs w:val="22"/>
          <w:lang w:val="nl-NL" w:eastAsia="nl-NL"/>
        </w:rPr>
        <w:t>negatieve</w:t>
      </w:r>
      <w:r w:rsidR="00DC3279" w:rsidRPr="000F605B">
        <w:rPr>
          <w:rFonts w:asciiTheme="minorHAnsi" w:hAnsiTheme="minorHAnsi"/>
          <w:color w:val="000000"/>
          <w:szCs w:val="22"/>
          <w:lang w:val="nl-NL" w:eastAsia="nl-NL"/>
        </w:rPr>
        <w:t xml:space="preserve"> resultaten zijn (zie Figuur 3).</w:t>
      </w:r>
      <w:r w:rsidR="00BE7131" w:rsidRPr="000F605B">
        <w:rPr>
          <w:rFonts w:asciiTheme="minorHAnsi" w:hAnsiTheme="minorHAnsi"/>
          <w:color w:val="000000"/>
          <w:szCs w:val="22"/>
          <w:lang w:val="nl-NL" w:eastAsia="nl-NL"/>
        </w:rPr>
        <w:t xml:space="preserve"> Echter, waar in portefeuille 1 de P/E-waarde laag is en de marktwaarde laag, bevindt portefeuille 15 zich aan de andere kant van het spectrum. Portefeuille</w:t>
      </w:r>
      <w:r w:rsidR="00DC3279" w:rsidRPr="000F605B">
        <w:rPr>
          <w:rFonts w:asciiTheme="minorHAnsi" w:hAnsiTheme="minorHAnsi"/>
          <w:color w:val="000000"/>
          <w:szCs w:val="22"/>
          <w:lang w:val="nl-NL" w:eastAsia="nl-NL"/>
        </w:rPr>
        <w:t xml:space="preserve"> 15</w:t>
      </w:r>
      <w:r w:rsidR="00BE7131" w:rsidRPr="000F605B">
        <w:rPr>
          <w:rFonts w:asciiTheme="minorHAnsi" w:hAnsiTheme="minorHAnsi"/>
          <w:color w:val="000000"/>
          <w:szCs w:val="22"/>
          <w:lang w:val="nl-NL" w:eastAsia="nl-NL"/>
        </w:rPr>
        <w:t xml:space="preserve"> bevat aandelen met een hoge P/E-ratio (een hoge groeiverwachting) e</w:t>
      </w:r>
      <w:r w:rsidR="00DC3279" w:rsidRPr="000F605B">
        <w:rPr>
          <w:rFonts w:asciiTheme="minorHAnsi" w:hAnsiTheme="minorHAnsi"/>
          <w:color w:val="000000"/>
          <w:szCs w:val="22"/>
          <w:lang w:val="nl-NL" w:eastAsia="nl-NL"/>
        </w:rPr>
        <w:t xml:space="preserve">n een grote marktkapitalisatie, hetgeen lijkt te leiden tot lagere rendementen dan de rendementen die de markt realiseert. Dit zijn typische eigenschappen van aandelen die als glamour stocks te boek staan, grote aandelen die in het verleden goed hebben gepresteerd. De verwachting dat dit nu nogmaals zal gebeuren blijkt ongegrond, </w:t>
      </w:r>
      <w:r w:rsidR="00754864" w:rsidRPr="000F605B">
        <w:rPr>
          <w:rFonts w:asciiTheme="minorHAnsi" w:hAnsiTheme="minorHAnsi"/>
          <w:color w:val="000000"/>
          <w:szCs w:val="22"/>
          <w:lang w:val="nl-NL" w:eastAsia="nl-NL"/>
        </w:rPr>
        <w:t xml:space="preserve">hetgeen </w:t>
      </w:r>
      <w:r w:rsidR="00754864" w:rsidRPr="000F605B">
        <w:rPr>
          <w:rFonts w:asciiTheme="minorHAnsi" w:hAnsiTheme="minorHAnsi"/>
          <w:color w:val="000000"/>
          <w:szCs w:val="22"/>
          <w:lang w:val="nl-NL" w:eastAsia="nl-NL"/>
        </w:rPr>
        <w:lastRenderedPageBreak/>
        <w:t>conform de literatuur ook niet verwacht werd.</w:t>
      </w:r>
      <w:r w:rsidR="00671719" w:rsidRPr="000F605B">
        <w:rPr>
          <w:rFonts w:asciiTheme="minorHAnsi" w:hAnsiTheme="minorHAnsi"/>
          <w:color w:val="000000"/>
          <w:szCs w:val="22"/>
          <w:lang w:val="nl-NL" w:eastAsia="nl-NL"/>
        </w:rPr>
        <w:t xml:space="preserve"> Dit effect lijkt nu in zwakke vorm aanwezig te zijn, aangezien niet aan de 5% norm wordt voldaan, maar wel aan de 10% norm.</w:t>
      </w:r>
    </w:p>
    <w:p w:rsidR="00622553" w:rsidRDefault="00622553" w:rsidP="00DC3279">
      <w:pPr>
        <w:spacing w:line="360" w:lineRule="auto"/>
        <w:jc w:val="both"/>
        <w:rPr>
          <w:rFonts w:ascii="Calibri" w:hAnsi="Calibri"/>
          <w:color w:val="000000"/>
          <w:szCs w:val="22"/>
          <w:lang w:val="nl-NL" w:eastAsia="nl-NL"/>
        </w:rPr>
      </w:pPr>
    </w:p>
    <w:p w:rsidR="00671719" w:rsidRDefault="00671719" w:rsidP="00671719">
      <w:pPr>
        <w:jc w:val="both"/>
        <w:rPr>
          <w:rFonts w:ascii="Calibri" w:hAnsi="Calibri"/>
          <w:color w:val="000000"/>
          <w:szCs w:val="22"/>
          <w:lang w:val="nl-NL" w:eastAsia="nl-NL"/>
        </w:rPr>
      </w:pPr>
      <w:r>
        <w:rPr>
          <w:rFonts w:ascii="Calibri" w:hAnsi="Calibri"/>
          <w:color w:val="000000"/>
          <w:szCs w:val="22"/>
          <w:lang w:val="nl-NL" w:eastAsia="nl-NL"/>
        </w:rPr>
        <w:t>Figuur 3: Portefeuilles 13,14 en 15 ten opzichte van portefeuille v.</w:t>
      </w:r>
      <w:r w:rsidR="00622553">
        <w:rPr>
          <w:rStyle w:val="FootnoteReference"/>
          <w:rFonts w:ascii="Calibri" w:hAnsi="Calibri"/>
          <w:color w:val="000000"/>
          <w:szCs w:val="22"/>
          <w:lang w:val="nl-NL" w:eastAsia="nl-NL"/>
        </w:rPr>
        <w:footnoteReference w:id="7"/>
      </w:r>
    </w:p>
    <w:p w:rsidR="0078726A" w:rsidRDefault="00622553" w:rsidP="006A243E">
      <w:pPr>
        <w:rPr>
          <w:rFonts w:ascii="Calibri" w:hAnsi="Calibri"/>
          <w:color w:val="000000"/>
          <w:szCs w:val="22"/>
          <w:lang w:val="nl-NL" w:eastAsia="nl-NL"/>
        </w:rPr>
      </w:pPr>
      <w:r>
        <w:rPr>
          <w:noProof/>
          <w:lang w:val="en-US"/>
        </w:rPr>
        <w:drawing>
          <wp:inline distT="0" distB="0" distL="0" distR="0">
            <wp:extent cx="5760720" cy="2721610"/>
            <wp:effectExtent l="0" t="0" r="30480" b="21590"/>
            <wp:docPr id="12" name="Grafiek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78726A" w:rsidRDefault="0078726A" w:rsidP="006A243E">
      <w:pPr>
        <w:rPr>
          <w:rFonts w:ascii="Calibri" w:hAnsi="Calibri"/>
          <w:color w:val="000000"/>
          <w:szCs w:val="22"/>
          <w:lang w:val="nl-NL" w:eastAsia="nl-NL"/>
        </w:rPr>
      </w:pPr>
    </w:p>
    <w:p w:rsidR="00552F7D" w:rsidRPr="00351EC9" w:rsidRDefault="00552F7D" w:rsidP="00552F7D">
      <w:pPr>
        <w:spacing w:line="360" w:lineRule="auto"/>
        <w:jc w:val="both"/>
        <w:rPr>
          <w:rFonts w:asciiTheme="minorHAnsi" w:hAnsiTheme="minorHAnsi"/>
          <w:lang w:val="nl-NL"/>
        </w:rPr>
      </w:pPr>
      <w:r>
        <w:rPr>
          <w:rFonts w:asciiTheme="minorHAnsi" w:hAnsiTheme="minorHAnsi"/>
          <w:lang w:val="nl-NL"/>
        </w:rPr>
        <w:t xml:space="preserve">Opgemerkt moet worden dat deze resultaten zeer waarschijnlijk enkel tot stand zijn gekomen door de grote hoeveelheid aan beschikbare data. Pogingen tot dergelijke resultaten te komen met minder data en dus minder extreem gekozen portefeuilles zouden zeer waarschijnlijk niet tot dezelfde resultaten </w:t>
      </w:r>
      <w:r w:rsidR="000504D3">
        <w:rPr>
          <w:rFonts w:asciiTheme="minorHAnsi" w:hAnsiTheme="minorHAnsi"/>
          <w:lang w:val="nl-NL"/>
        </w:rPr>
        <w:t>hebben geleid</w:t>
      </w:r>
      <w:r>
        <w:rPr>
          <w:rFonts w:asciiTheme="minorHAnsi" w:hAnsiTheme="minorHAnsi"/>
          <w:lang w:val="nl-NL"/>
        </w:rPr>
        <w:t>. Daarom moet geconcludeerd worden dat de significante resultaten ook alleen op gaan voor extremen. Hiermee wordt bedoeld dat iets hogere P/E-ratio’s in geval van portefeuille i en 1 al zouden leiden tot niet significante resultaten. Zoals ook blijkt uit de portefeuilles ii en 4,</w:t>
      </w:r>
      <w:r w:rsidR="00BD26D0">
        <w:rPr>
          <w:rFonts w:asciiTheme="minorHAnsi" w:hAnsiTheme="minorHAnsi"/>
          <w:lang w:val="nl-NL"/>
        </w:rPr>
        <w:t xml:space="preserve"> </w:t>
      </w:r>
      <w:r>
        <w:rPr>
          <w:rFonts w:asciiTheme="minorHAnsi" w:hAnsiTheme="minorHAnsi"/>
          <w:lang w:val="nl-NL"/>
        </w:rPr>
        <w:t>5 en 6. Aan de andere kant van het spectrum, bij de hoge P/E-ratio’s met hoge marktwaarden gaa</w:t>
      </w:r>
      <w:r w:rsidR="000504D3">
        <w:rPr>
          <w:rFonts w:asciiTheme="minorHAnsi" w:hAnsiTheme="minorHAnsi"/>
          <w:lang w:val="nl-NL"/>
        </w:rPr>
        <w:t xml:space="preserve">t deze opmerking nog sterker op. </w:t>
      </w:r>
    </w:p>
    <w:p w:rsidR="00552F7D" w:rsidRDefault="00552F7D" w:rsidP="006A0E14">
      <w:pPr>
        <w:spacing w:line="360" w:lineRule="auto"/>
        <w:jc w:val="both"/>
        <w:rPr>
          <w:rFonts w:ascii="Calibri" w:hAnsi="Calibri"/>
          <w:color w:val="000000"/>
          <w:szCs w:val="22"/>
          <w:lang w:val="nl-NL" w:eastAsia="nl-NL"/>
        </w:rPr>
      </w:pPr>
    </w:p>
    <w:p w:rsidR="0078726A" w:rsidRPr="000F605B" w:rsidRDefault="00552F7D" w:rsidP="006A0E14">
      <w:pPr>
        <w:spacing w:line="360" w:lineRule="auto"/>
        <w:jc w:val="both"/>
        <w:rPr>
          <w:rFonts w:asciiTheme="minorHAnsi" w:hAnsiTheme="minorHAnsi"/>
          <w:lang w:val="nl-NL"/>
        </w:rPr>
      </w:pPr>
      <w:r w:rsidRPr="000F605B">
        <w:rPr>
          <w:rFonts w:asciiTheme="minorHAnsi" w:hAnsiTheme="minorHAnsi"/>
          <w:lang w:val="nl-NL"/>
        </w:rPr>
        <w:t>Buiten deze waarnemingen is</w:t>
      </w:r>
      <w:r w:rsidR="000504D3" w:rsidRPr="000F605B">
        <w:rPr>
          <w:rFonts w:asciiTheme="minorHAnsi" w:hAnsiTheme="minorHAnsi"/>
          <w:lang w:val="nl-NL"/>
        </w:rPr>
        <w:t xml:space="preserve"> bij de overige portefeuilles</w:t>
      </w:r>
      <w:r w:rsidRPr="000F605B">
        <w:rPr>
          <w:rFonts w:asciiTheme="minorHAnsi" w:hAnsiTheme="minorHAnsi"/>
          <w:lang w:val="nl-NL"/>
        </w:rPr>
        <w:t xml:space="preserve"> niets opmerkelijks waar te nemen</w:t>
      </w:r>
      <w:r w:rsidR="00E466B3" w:rsidRPr="000F605B">
        <w:rPr>
          <w:rFonts w:asciiTheme="minorHAnsi" w:hAnsiTheme="minorHAnsi"/>
          <w:lang w:val="nl-NL"/>
        </w:rPr>
        <w:t xml:space="preserve">. Dit is ook niet verrassend, daar </w:t>
      </w:r>
      <w:r w:rsidR="006A0E14" w:rsidRPr="000F605B">
        <w:rPr>
          <w:rFonts w:asciiTheme="minorHAnsi" w:hAnsiTheme="minorHAnsi"/>
          <w:lang w:val="nl-NL"/>
        </w:rPr>
        <w:t>de andere portefeuilles meer gemiddelde P/E-ratio’s hebben. Dit vertaalt zich ook naar de t-waarden en de coëfficiënten</w:t>
      </w:r>
      <w:r w:rsidR="000504D3" w:rsidRPr="000F605B">
        <w:rPr>
          <w:rFonts w:asciiTheme="minorHAnsi" w:hAnsiTheme="minorHAnsi"/>
          <w:lang w:val="nl-NL"/>
        </w:rPr>
        <w:t xml:space="preserve"> van de constante</w:t>
      </w:r>
      <w:r w:rsidR="006A0E14" w:rsidRPr="000F605B">
        <w:rPr>
          <w:rFonts w:asciiTheme="minorHAnsi" w:hAnsiTheme="minorHAnsi"/>
          <w:lang w:val="nl-NL"/>
        </w:rPr>
        <w:t xml:space="preserve">, welke alle richting de nul gaan. </w:t>
      </w:r>
    </w:p>
    <w:p w:rsidR="0078726A" w:rsidRDefault="0078726A" w:rsidP="006A0E14">
      <w:pPr>
        <w:spacing w:line="360" w:lineRule="auto"/>
        <w:rPr>
          <w:rFonts w:ascii="Calibri" w:hAnsi="Calibri"/>
          <w:color w:val="000000"/>
          <w:szCs w:val="22"/>
          <w:lang w:val="nl-NL" w:eastAsia="nl-NL"/>
        </w:rPr>
      </w:pPr>
    </w:p>
    <w:p w:rsidR="0078726A" w:rsidRDefault="0078726A" w:rsidP="006A243E">
      <w:pPr>
        <w:rPr>
          <w:rFonts w:ascii="Calibri" w:hAnsi="Calibri"/>
          <w:color w:val="000000"/>
          <w:szCs w:val="22"/>
          <w:lang w:val="nl-NL" w:eastAsia="nl-NL"/>
        </w:rPr>
      </w:pPr>
    </w:p>
    <w:p w:rsidR="0078726A" w:rsidRDefault="0078726A" w:rsidP="006A243E">
      <w:pPr>
        <w:rPr>
          <w:rFonts w:ascii="Calibri" w:hAnsi="Calibri"/>
          <w:color w:val="000000"/>
          <w:szCs w:val="22"/>
          <w:lang w:val="nl-NL" w:eastAsia="nl-NL"/>
        </w:rPr>
      </w:pPr>
    </w:p>
    <w:p w:rsidR="0078726A" w:rsidRDefault="0078726A" w:rsidP="006A243E">
      <w:pPr>
        <w:rPr>
          <w:rFonts w:ascii="Calibri" w:hAnsi="Calibri"/>
          <w:color w:val="000000"/>
          <w:szCs w:val="22"/>
          <w:lang w:val="nl-NL" w:eastAsia="nl-NL"/>
        </w:rPr>
      </w:pPr>
    </w:p>
    <w:p w:rsidR="0078726A" w:rsidRDefault="0078726A" w:rsidP="006A243E">
      <w:pPr>
        <w:rPr>
          <w:rFonts w:ascii="Calibri" w:hAnsi="Calibri"/>
          <w:color w:val="000000"/>
          <w:szCs w:val="22"/>
          <w:lang w:val="nl-NL" w:eastAsia="nl-NL"/>
        </w:rPr>
      </w:pPr>
    </w:p>
    <w:p w:rsidR="0078726A" w:rsidRDefault="0078726A" w:rsidP="006A243E">
      <w:pPr>
        <w:rPr>
          <w:rFonts w:ascii="Calibri" w:hAnsi="Calibri"/>
          <w:color w:val="000000"/>
          <w:szCs w:val="22"/>
          <w:lang w:val="nl-NL" w:eastAsia="nl-NL"/>
        </w:rPr>
      </w:pPr>
    </w:p>
    <w:p w:rsidR="0078726A" w:rsidRDefault="0078726A" w:rsidP="006A243E">
      <w:pPr>
        <w:rPr>
          <w:rFonts w:ascii="Calibri" w:hAnsi="Calibri"/>
          <w:color w:val="000000"/>
          <w:szCs w:val="22"/>
          <w:lang w:val="nl-NL" w:eastAsia="nl-NL"/>
        </w:rPr>
      </w:pPr>
    </w:p>
    <w:p w:rsidR="0078726A" w:rsidRDefault="0078726A" w:rsidP="006A243E">
      <w:pPr>
        <w:rPr>
          <w:rFonts w:ascii="Calibri" w:hAnsi="Calibri"/>
          <w:color w:val="000000"/>
          <w:szCs w:val="22"/>
          <w:lang w:val="nl-NL" w:eastAsia="nl-NL"/>
        </w:rPr>
      </w:pPr>
    </w:p>
    <w:p w:rsidR="00144C63" w:rsidRPr="00351EC9" w:rsidRDefault="00144C63" w:rsidP="006A243E">
      <w:pPr>
        <w:rPr>
          <w:rFonts w:ascii="Calibri" w:hAnsi="Calibri"/>
          <w:color w:val="000000"/>
          <w:szCs w:val="22"/>
          <w:lang w:val="nl-NL" w:eastAsia="nl-NL"/>
        </w:rPr>
      </w:pPr>
    </w:p>
    <w:p w:rsidR="006A243E" w:rsidRPr="00351EC9" w:rsidRDefault="006A243E" w:rsidP="00AF089D">
      <w:pPr>
        <w:pStyle w:val="Heading1"/>
        <w:numPr>
          <w:ilvl w:val="0"/>
          <w:numId w:val="10"/>
        </w:numPr>
      </w:pPr>
      <w:bookmarkStart w:id="24" w:name="_Toc389956600"/>
      <w:r w:rsidRPr="00351EC9">
        <w:lastRenderedPageBreak/>
        <w:t>Conclusie</w:t>
      </w:r>
      <w:bookmarkEnd w:id="24"/>
    </w:p>
    <w:p w:rsidR="00A509C5" w:rsidRDefault="006A0E14" w:rsidP="00A509C5">
      <w:pPr>
        <w:spacing w:line="360" w:lineRule="auto"/>
        <w:jc w:val="both"/>
        <w:rPr>
          <w:rFonts w:asciiTheme="minorHAnsi" w:hAnsiTheme="minorHAnsi"/>
          <w:lang w:val="nl-NL"/>
        </w:rPr>
      </w:pPr>
      <w:r>
        <w:rPr>
          <w:rFonts w:asciiTheme="minorHAnsi" w:hAnsiTheme="minorHAnsi"/>
          <w:lang w:val="nl-NL"/>
        </w:rPr>
        <w:t>In dit hoofdstuk zullen de resultaten beknopt samengevat worden, waarna de nulhypothese aan de orde komt.</w:t>
      </w:r>
      <w:r w:rsidR="000F605B">
        <w:rPr>
          <w:rFonts w:asciiTheme="minorHAnsi" w:hAnsiTheme="minorHAnsi"/>
          <w:lang w:val="nl-NL"/>
        </w:rPr>
        <w:t xml:space="preserve"> Tot slot zal worden bekeken hoe de conclusie zich houdt tegenover de constateringen uit de literatuur.</w:t>
      </w:r>
    </w:p>
    <w:p w:rsidR="006A0E14" w:rsidRDefault="006A0E14" w:rsidP="00A509C5">
      <w:pPr>
        <w:spacing w:line="360" w:lineRule="auto"/>
        <w:jc w:val="both"/>
        <w:rPr>
          <w:rFonts w:asciiTheme="minorHAnsi" w:hAnsiTheme="minorHAnsi"/>
          <w:lang w:val="nl-NL"/>
        </w:rPr>
      </w:pPr>
    </w:p>
    <w:p w:rsidR="006A0E14" w:rsidRDefault="006A0E14" w:rsidP="00A509C5">
      <w:pPr>
        <w:spacing w:line="360" w:lineRule="auto"/>
        <w:jc w:val="both"/>
        <w:rPr>
          <w:rFonts w:asciiTheme="minorHAnsi" w:hAnsiTheme="minorHAnsi"/>
          <w:lang w:val="nl-NL"/>
        </w:rPr>
      </w:pPr>
      <w:r>
        <w:rPr>
          <w:rFonts w:asciiTheme="minorHAnsi" w:hAnsiTheme="minorHAnsi"/>
          <w:lang w:val="nl-NL"/>
        </w:rPr>
        <w:t xml:space="preserve">In hoofdstuk 6 zijn twee opmerkelijke resultaten naar boven gekomen. De eerste opmerkelijke waarneming is dat de portefeuille met een hoge P/E-ratio significant hogere rendementen behaalt dan het marktgemiddelde. Hierop aansluitend moet echter geconcludeerd worden dat dit met name de verdienste is van aandelen in </w:t>
      </w:r>
      <w:r w:rsidR="00161C1C">
        <w:rPr>
          <w:rFonts w:asciiTheme="minorHAnsi" w:hAnsiTheme="minorHAnsi"/>
          <w:lang w:val="nl-NL"/>
        </w:rPr>
        <w:t>deze</w:t>
      </w:r>
      <w:r>
        <w:rPr>
          <w:rFonts w:asciiTheme="minorHAnsi" w:hAnsiTheme="minorHAnsi"/>
          <w:lang w:val="nl-NL"/>
        </w:rPr>
        <w:t xml:space="preserve"> portefeuille met zowel een hoge P/E-ratio als een lage marktwaarde. </w:t>
      </w:r>
      <w:r w:rsidR="0058463F">
        <w:rPr>
          <w:rFonts w:asciiTheme="minorHAnsi" w:hAnsiTheme="minorHAnsi"/>
          <w:lang w:val="nl-NL"/>
        </w:rPr>
        <w:t>Deze laatste groep vertoont sterkere resultaten, dan de groep als geheel (t-waarde van 2,7575 versus 2,3021).</w:t>
      </w:r>
    </w:p>
    <w:p w:rsidR="0058463F" w:rsidRDefault="0058463F" w:rsidP="00A509C5">
      <w:pPr>
        <w:spacing w:line="360" w:lineRule="auto"/>
        <w:jc w:val="both"/>
        <w:rPr>
          <w:rFonts w:asciiTheme="minorHAnsi" w:hAnsiTheme="minorHAnsi"/>
          <w:lang w:val="nl-NL"/>
        </w:rPr>
      </w:pPr>
    </w:p>
    <w:p w:rsidR="0058463F" w:rsidRDefault="0058463F" w:rsidP="00A509C5">
      <w:pPr>
        <w:spacing w:line="360" w:lineRule="auto"/>
        <w:jc w:val="both"/>
        <w:rPr>
          <w:rFonts w:asciiTheme="minorHAnsi" w:hAnsiTheme="minorHAnsi"/>
          <w:lang w:val="nl-NL"/>
        </w:rPr>
      </w:pPr>
      <w:r>
        <w:rPr>
          <w:rFonts w:asciiTheme="minorHAnsi" w:hAnsiTheme="minorHAnsi"/>
          <w:lang w:val="nl-NL"/>
        </w:rPr>
        <w:t>De tweede opmerkelijke waarneming is minder sterk dan de eerste, daar deze slechts significant afwijkend wordt bevonden indien genoegen wordt genomen met een significantieniveau van 10%. Het gaat in deze om de waarneming dat portefeuilles, bestaande uit aandelen met een hoge P/E-ratio en een hoge marktwaarde, lagere resultaten behalen dan de markt. Dit is conform de omschrijving van de glamour stock, wat grote aandelen zijn met een sterke geschiedenis. Deze aandelen blijken teleur te stellen.</w:t>
      </w:r>
    </w:p>
    <w:p w:rsidR="007200E9" w:rsidRDefault="007200E9" w:rsidP="00A509C5">
      <w:pPr>
        <w:spacing w:line="360" w:lineRule="auto"/>
        <w:jc w:val="both"/>
        <w:rPr>
          <w:rFonts w:asciiTheme="minorHAnsi" w:hAnsiTheme="minorHAnsi"/>
          <w:lang w:val="nl-NL"/>
        </w:rPr>
      </w:pPr>
    </w:p>
    <w:p w:rsidR="0058463F" w:rsidRDefault="00F666C7" w:rsidP="00A509C5">
      <w:pPr>
        <w:spacing w:line="360" w:lineRule="auto"/>
        <w:jc w:val="both"/>
        <w:rPr>
          <w:rFonts w:asciiTheme="minorHAnsi" w:hAnsiTheme="minorHAnsi"/>
          <w:lang w:val="nl-NL"/>
        </w:rPr>
      </w:pPr>
      <w:r>
        <w:rPr>
          <w:rFonts w:asciiTheme="minorHAnsi" w:hAnsiTheme="minorHAnsi"/>
          <w:lang w:val="nl-NL"/>
        </w:rPr>
        <w:t xml:space="preserve">Dit alles </w:t>
      </w:r>
      <w:r w:rsidR="0058463F">
        <w:rPr>
          <w:rFonts w:asciiTheme="minorHAnsi" w:hAnsiTheme="minorHAnsi"/>
          <w:lang w:val="nl-NL"/>
        </w:rPr>
        <w:t>in acht nemend, wordt nu beoordeeld of de nulhypothese al dan niet verworpen dient te worden. De nulhypothese is de volgende:</w:t>
      </w:r>
    </w:p>
    <w:p w:rsidR="0075550A" w:rsidRDefault="0075550A" w:rsidP="0058463F">
      <w:pPr>
        <w:spacing w:line="360" w:lineRule="auto"/>
        <w:jc w:val="center"/>
        <w:rPr>
          <w:rFonts w:asciiTheme="minorHAnsi" w:hAnsiTheme="minorHAnsi"/>
          <w:i/>
          <w:lang w:val="nl-NL"/>
        </w:rPr>
      </w:pPr>
    </w:p>
    <w:p w:rsidR="0058463F" w:rsidRPr="00860FE2" w:rsidRDefault="0058463F" w:rsidP="0058463F">
      <w:pPr>
        <w:spacing w:line="360" w:lineRule="auto"/>
        <w:jc w:val="center"/>
        <w:rPr>
          <w:rFonts w:asciiTheme="minorHAnsi" w:hAnsiTheme="minorHAnsi"/>
          <w:i/>
          <w:lang w:val="nl-NL"/>
        </w:rPr>
      </w:pPr>
      <w:r>
        <w:rPr>
          <w:rFonts w:asciiTheme="minorHAnsi" w:hAnsiTheme="minorHAnsi"/>
          <w:i/>
          <w:lang w:val="nl-NL"/>
        </w:rPr>
        <w:t>“De aandelen op de markten binnen Europa zijn correct geprijsd</w:t>
      </w:r>
      <w:r w:rsidRPr="00860FE2">
        <w:rPr>
          <w:rFonts w:asciiTheme="minorHAnsi" w:hAnsiTheme="minorHAnsi"/>
          <w:i/>
          <w:lang w:val="nl-NL"/>
        </w:rPr>
        <w:t>.”.</w:t>
      </w:r>
    </w:p>
    <w:p w:rsidR="0075550A" w:rsidRDefault="0075550A" w:rsidP="00A509C5">
      <w:pPr>
        <w:spacing w:line="360" w:lineRule="auto"/>
        <w:jc w:val="both"/>
        <w:rPr>
          <w:rFonts w:asciiTheme="minorHAnsi" w:hAnsiTheme="minorHAnsi"/>
          <w:lang w:val="nl-NL"/>
        </w:rPr>
      </w:pPr>
    </w:p>
    <w:p w:rsidR="0075550A" w:rsidRDefault="0058463F" w:rsidP="00A509C5">
      <w:pPr>
        <w:spacing w:line="360" w:lineRule="auto"/>
        <w:jc w:val="both"/>
        <w:rPr>
          <w:rFonts w:asciiTheme="minorHAnsi" w:hAnsiTheme="minorHAnsi"/>
          <w:lang w:val="nl-NL"/>
        </w:rPr>
      </w:pPr>
      <w:r>
        <w:rPr>
          <w:rFonts w:asciiTheme="minorHAnsi" w:hAnsiTheme="minorHAnsi"/>
          <w:lang w:val="nl-NL"/>
        </w:rPr>
        <w:t>Gegeven de resultaten moet geconcludeerd worden dat de nulhypothese verworpen moet worden. De waarneming van de hoge P/E-ratio’s in combinatie met de hoge marktwaarde is een niet bijzonder sterke waarneming. Hoewel het er wel de schijn van heeft dat deze correct is. De resultaten aangaande de lage P/E-ratio’s, al dan niet in combinatie met de lage marktwaarde, laten echte</w:t>
      </w:r>
      <w:r w:rsidR="0075550A">
        <w:rPr>
          <w:rFonts w:asciiTheme="minorHAnsi" w:hAnsiTheme="minorHAnsi"/>
          <w:lang w:val="nl-NL"/>
        </w:rPr>
        <w:t>r weinig aan twijfel over. De ma</w:t>
      </w:r>
      <w:r w:rsidR="00701CC4">
        <w:rPr>
          <w:rFonts w:asciiTheme="minorHAnsi" w:hAnsiTheme="minorHAnsi"/>
          <w:lang w:val="nl-NL"/>
        </w:rPr>
        <w:t>rkt is klaarblijkelijk niet volledig</w:t>
      </w:r>
      <w:r w:rsidR="0075550A">
        <w:rPr>
          <w:rFonts w:asciiTheme="minorHAnsi" w:hAnsiTheme="minorHAnsi"/>
          <w:lang w:val="nl-NL"/>
        </w:rPr>
        <w:t xml:space="preserve"> </w:t>
      </w:r>
      <w:r w:rsidR="00701CC4">
        <w:rPr>
          <w:rFonts w:asciiTheme="minorHAnsi" w:hAnsiTheme="minorHAnsi"/>
          <w:lang w:val="nl-NL"/>
        </w:rPr>
        <w:t>efficiënt</w:t>
      </w:r>
      <w:r w:rsidR="0075550A">
        <w:rPr>
          <w:rFonts w:asciiTheme="minorHAnsi" w:hAnsiTheme="minorHAnsi"/>
          <w:lang w:val="nl-NL"/>
        </w:rPr>
        <w:t xml:space="preserve">, waardoor abnormale rendementen mogelijk zijn. </w:t>
      </w:r>
    </w:p>
    <w:p w:rsidR="0075550A" w:rsidRDefault="0075550A" w:rsidP="00A509C5">
      <w:pPr>
        <w:spacing w:line="360" w:lineRule="auto"/>
        <w:jc w:val="both"/>
        <w:rPr>
          <w:rFonts w:asciiTheme="minorHAnsi" w:hAnsiTheme="minorHAnsi"/>
          <w:lang w:val="nl-NL"/>
        </w:rPr>
      </w:pPr>
    </w:p>
    <w:p w:rsidR="006A243E" w:rsidRDefault="000504D3" w:rsidP="008151D3">
      <w:pPr>
        <w:spacing w:line="360" w:lineRule="auto"/>
        <w:jc w:val="both"/>
        <w:rPr>
          <w:rFonts w:asciiTheme="minorHAnsi" w:hAnsiTheme="minorHAnsi"/>
          <w:lang w:val="nl-NL"/>
        </w:rPr>
      </w:pPr>
      <w:r>
        <w:rPr>
          <w:rFonts w:asciiTheme="minorHAnsi" w:hAnsiTheme="minorHAnsi"/>
          <w:lang w:val="nl-NL"/>
        </w:rPr>
        <w:t>Deze constatering komt in grote lijnen overeen met die van Fama en French uit 2008. Zij constateerden ook, zij het indirect, dat aandelen met een lage P/E-ratio met een lage marktwaarde abnorma</w:t>
      </w:r>
      <w:r w:rsidR="00161C1C">
        <w:rPr>
          <w:rFonts w:asciiTheme="minorHAnsi" w:hAnsiTheme="minorHAnsi"/>
          <w:lang w:val="nl-NL"/>
        </w:rPr>
        <w:t>al</w:t>
      </w:r>
      <w:r>
        <w:rPr>
          <w:rFonts w:asciiTheme="minorHAnsi" w:hAnsiTheme="minorHAnsi"/>
          <w:lang w:val="nl-NL"/>
        </w:rPr>
        <w:t xml:space="preserve"> positieve rendementen wisten te behalen. De uitkomsten verschillen echter met hun waarnemingen op het gebied dat ook portefeuilles met louter een lage P/E-ratio abnormale rendementen weten te behalen en in zwakkere vorm dat portefeuilles met aandelen </w:t>
      </w:r>
      <w:r>
        <w:rPr>
          <w:rFonts w:asciiTheme="minorHAnsi" w:hAnsiTheme="minorHAnsi"/>
          <w:lang w:val="nl-NL"/>
        </w:rPr>
        <w:lastRenderedPageBreak/>
        <w:t xml:space="preserve">met hoge P/E-ratio’s en een hoge marktwaarde significant lagere rendementen behalen dan het marktgemiddelde. Deze laatste waarneming is echter wel conform de waarnemingen van </w:t>
      </w:r>
      <w:proofErr w:type="spellStart"/>
      <w:r>
        <w:rPr>
          <w:rFonts w:asciiTheme="minorHAnsi" w:hAnsiTheme="minorHAnsi"/>
          <w:lang w:val="nl-NL"/>
        </w:rPr>
        <w:t>Lakonishok</w:t>
      </w:r>
      <w:proofErr w:type="spellEnd"/>
      <w:r>
        <w:rPr>
          <w:rFonts w:asciiTheme="minorHAnsi" w:hAnsiTheme="minorHAnsi"/>
          <w:lang w:val="nl-NL"/>
        </w:rPr>
        <w:t xml:space="preserve"> et al. uit 1994. </w:t>
      </w:r>
      <w:r w:rsidR="008151D3">
        <w:rPr>
          <w:rFonts w:asciiTheme="minorHAnsi" w:hAnsiTheme="minorHAnsi"/>
          <w:lang w:val="nl-NL"/>
        </w:rPr>
        <w:t>De slechter presterende portefeuilles voldoen aan de omschrijving van ‘glamour stocks’, waar</w:t>
      </w:r>
      <w:r w:rsidR="00161C1C">
        <w:rPr>
          <w:rFonts w:asciiTheme="minorHAnsi" w:hAnsiTheme="minorHAnsi"/>
          <w:lang w:val="nl-NL"/>
        </w:rPr>
        <w:t>voor ook hier wel in zwakkere mate bevestiging is gevonden</w:t>
      </w:r>
    </w:p>
    <w:p w:rsidR="008151D3" w:rsidRDefault="008151D3" w:rsidP="008151D3">
      <w:pPr>
        <w:spacing w:line="360" w:lineRule="auto"/>
        <w:jc w:val="both"/>
        <w:rPr>
          <w:rFonts w:asciiTheme="minorHAnsi" w:hAnsiTheme="minorHAnsi"/>
          <w:lang w:val="nl-NL"/>
        </w:rPr>
      </w:pPr>
    </w:p>
    <w:p w:rsidR="008151D3" w:rsidRDefault="008151D3" w:rsidP="008151D3">
      <w:pPr>
        <w:spacing w:line="360" w:lineRule="auto"/>
        <w:jc w:val="both"/>
        <w:rPr>
          <w:rFonts w:asciiTheme="minorHAnsi" w:hAnsiTheme="minorHAnsi"/>
          <w:lang w:val="nl-NL"/>
        </w:rPr>
      </w:pPr>
    </w:p>
    <w:p w:rsidR="008151D3" w:rsidRDefault="008151D3" w:rsidP="008151D3">
      <w:pPr>
        <w:spacing w:line="360" w:lineRule="auto"/>
        <w:jc w:val="both"/>
        <w:rPr>
          <w:rFonts w:asciiTheme="minorHAnsi" w:hAnsiTheme="minorHAnsi"/>
          <w:lang w:val="nl-NL"/>
        </w:rPr>
      </w:pPr>
    </w:p>
    <w:p w:rsidR="008151D3" w:rsidRDefault="008151D3" w:rsidP="008151D3">
      <w:pPr>
        <w:spacing w:line="360" w:lineRule="auto"/>
        <w:jc w:val="both"/>
        <w:rPr>
          <w:rFonts w:asciiTheme="minorHAnsi" w:hAnsiTheme="minorHAnsi"/>
          <w:lang w:val="nl-NL"/>
        </w:rPr>
      </w:pPr>
    </w:p>
    <w:p w:rsidR="008151D3" w:rsidRDefault="008151D3" w:rsidP="008151D3">
      <w:pPr>
        <w:spacing w:line="360" w:lineRule="auto"/>
        <w:jc w:val="both"/>
        <w:rPr>
          <w:rFonts w:asciiTheme="minorHAnsi" w:hAnsiTheme="minorHAnsi"/>
          <w:lang w:val="nl-NL"/>
        </w:rPr>
      </w:pPr>
    </w:p>
    <w:p w:rsidR="008151D3" w:rsidRDefault="008151D3" w:rsidP="008151D3">
      <w:pPr>
        <w:spacing w:line="360" w:lineRule="auto"/>
        <w:jc w:val="both"/>
        <w:rPr>
          <w:rFonts w:asciiTheme="minorHAnsi" w:hAnsiTheme="minorHAnsi"/>
          <w:lang w:val="nl-NL"/>
        </w:rPr>
      </w:pPr>
    </w:p>
    <w:p w:rsidR="008151D3" w:rsidRDefault="008151D3" w:rsidP="008151D3">
      <w:pPr>
        <w:spacing w:line="360" w:lineRule="auto"/>
        <w:jc w:val="both"/>
        <w:rPr>
          <w:rFonts w:asciiTheme="minorHAnsi" w:hAnsiTheme="minorHAnsi"/>
          <w:lang w:val="nl-NL"/>
        </w:rPr>
      </w:pPr>
    </w:p>
    <w:p w:rsidR="008151D3" w:rsidRDefault="008151D3" w:rsidP="008151D3">
      <w:pPr>
        <w:spacing w:line="360" w:lineRule="auto"/>
        <w:jc w:val="both"/>
        <w:rPr>
          <w:rFonts w:asciiTheme="minorHAnsi" w:hAnsiTheme="minorHAnsi"/>
          <w:lang w:val="nl-NL"/>
        </w:rPr>
      </w:pPr>
    </w:p>
    <w:p w:rsidR="008151D3" w:rsidRDefault="008151D3" w:rsidP="008151D3">
      <w:pPr>
        <w:spacing w:line="360" w:lineRule="auto"/>
        <w:jc w:val="both"/>
        <w:rPr>
          <w:rFonts w:asciiTheme="minorHAnsi" w:hAnsiTheme="minorHAnsi"/>
          <w:lang w:val="nl-NL"/>
        </w:rPr>
      </w:pPr>
    </w:p>
    <w:p w:rsidR="008151D3" w:rsidRDefault="008151D3" w:rsidP="008151D3">
      <w:pPr>
        <w:spacing w:line="360" w:lineRule="auto"/>
        <w:jc w:val="both"/>
        <w:rPr>
          <w:rFonts w:asciiTheme="minorHAnsi" w:hAnsiTheme="minorHAnsi"/>
          <w:lang w:val="nl-NL"/>
        </w:rPr>
      </w:pPr>
    </w:p>
    <w:p w:rsidR="008151D3" w:rsidRDefault="008151D3" w:rsidP="008151D3">
      <w:pPr>
        <w:spacing w:line="360" w:lineRule="auto"/>
        <w:jc w:val="both"/>
        <w:rPr>
          <w:rFonts w:asciiTheme="minorHAnsi" w:hAnsiTheme="minorHAnsi"/>
          <w:lang w:val="nl-NL"/>
        </w:rPr>
      </w:pPr>
    </w:p>
    <w:p w:rsidR="008151D3" w:rsidRDefault="008151D3" w:rsidP="008151D3">
      <w:pPr>
        <w:spacing w:line="360" w:lineRule="auto"/>
        <w:jc w:val="both"/>
        <w:rPr>
          <w:rFonts w:asciiTheme="minorHAnsi" w:hAnsiTheme="minorHAnsi"/>
          <w:lang w:val="nl-NL"/>
        </w:rPr>
      </w:pPr>
    </w:p>
    <w:p w:rsidR="008151D3" w:rsidRDefault="008151D3" w:rsidP="008151D3">
      <w:pPr>
        <w:spacing w:line="360" w:lineRule="auto"/>
        <w:jc w:val="both"/>
        <w:rPr>
          <w:rFonts w:asciiTheme="minorHAnsi" w:hAnsiTheme="minorHAnsi"/>
          <w:lang w:val="nl-NL"/>
        </w:rPr>
      </w:pPr>
    </w:p>
    <w:p w:rsidR="008151D3" w:rsidRDefault="008151D3" w:rsidP="008151D3">
      <w:pPr>
        <w:spacing w:line="360" w:lineRule="auto"/>
        <w:jc w:val="both"/>
        <w:rPr>
          <w:rFonts w:asciiTheme="minorHAnsi" w:hAnsiTheme="minorHAnsi"/>
          <w:lang w:val="nl-NL"/>
        </w:rPr>
      </w:pPr>
    </w:p>
    <w:p w:rsidR="008151D3" w:rsidRDefault="008151D3" w:rsidP="008151D3">
      <w:pPr>
        <w:spacing w:line="360" w:lineRule="auto"/>
        <w:jc w:val="both"/>
        <w:rPr>
          <w:rFonts w:asciiTheme="minorHAnsi" w:hAnsiTheme="minorHAnsi"/>
          <w:lang w:val="nl-NL"/>
        </w:rPr>
      </w:pPr>
    </w:p>
    <w:p w:rsidR="008151D3" w:rsidRDefault="008151D3" w:rsidP="008151D3">
      <w:pPr>
        <w:spacing w:line="360" w:lineRule="auto"/>
        <w:jc w:val="both"/>
        <w:rPr>
          <w:rFonts w:asciiTheme="minorHAnsi" w:hAnsiTheme="minorHAnsi"/>
          <w:lang w:val="nl-NL"/>
        </w:rPr>
      </w:pPr>
    </w:p>
    <w:p w:rsidR="008151D3" w:rsidRDefault="008151D3" w:rsidP="008151D3">
      <w:pPr>
        <w:spacing w:line="360" w:lineRule="auto"/>
        <w:jc w:val="both"/>
        <w:rPr>
          <w:rFonts w:asciiTheme="minorHAnsi" w:hAnsiTheme="minorHAnsi"/>
          <w:lang w:val="nl-NL"/>
        </w:rPr>
      </w:pPr>
    </w:p>
    <w:p w:rsidR="008151D3" w:rsidRDefault="008151D3" w:rsidP="008151D3">
      <w:pPr>
        <w:spacing w:line="360" w:lineRule="auto"/>
        <w:jc w:val="both"/>
        <w:rPr>
          <w:rFonts w:asciiTheme="minorHAnsi" w:hAnsiTheme="minorHAnsi"/>
          <w:lang w:val="nl-NL"/>
        </w:rPr>
      </w:pPr>
    </w:p>
    <w:p w:rsidR="008151D3" w:rsidRDefault="008151D3" w:rsidP="008151D3">
      <w:pPr>
        <w:spacing w:line="360" w:lineRule="auto"/>
        <w:jc w:val="both"/>
        <w:rPr>
          <w:rFonts w:asciiTheme="minorHAnsi" w:hAnsiTheme="minorHAnsi"/>
          <w:lang w:val="nl-NL"/>
        </w:rPr>
      </w:pPr>
    </w:p>
    <w:p w:rsidR="008151D3" w:rsidRDefault="008151D3" w:rsidP="008151D3">
      <w:pPr>
        <w:spacing w:line="360" w:lineRule="auto"/>
        <w:jc w:val="both"/>
        <w:rPr>
          <w:rFonts w:asciiTheme="minorHAnsi" w:hAnsiTheme="minorHAnsi"/>
          <w:lang w:val="nl-NL"/>
        </w:rPr>
      </w:pPr>
    </w:p>
    <w:p w:rsidR="008151D3" w:rsidRDefault="008151D3" w:rsidP="008151D3">
      <w:pPr>
        <w:spacing w:line="360" w:lineRule="auto"/>
        <w:jc w:val="both"/>
        <w:rPr>
          <w:rFonts w:asciiTheme="minorHAnsi" w:hAnsiTheme="minorHAnsi"/>
          <w:lang w:val="nl-NL"/>
        </w:rPr>
      </w:pPr>
    </w:p>
    <w:p w:rsidR="008151D3" w:rsidRDefault="008151D3" w:rsidP="008151D3">
      <w:pPr>
        <w:spacing w:line="360" w:lineRule="auto"/>
        <w:jc w:val="both"/>
        <w:rPr>
          <w:rFonts w:asciiTheme="minorHAnsi" w:hAnsiTheme="minorHAnsi"/>
          <w:lang w:val="nl-NL"/>
        </w:rPr>
      </w:pPr>
    </w:p>
    <w:p w:rsidR="008151D3" w:rsidRDefault="008151D3" w:rsidP="008151D3">
      <w:pPr>
        <w:spacing w:line="360" w:lineRule="auto"/>
        <w:jc w:val="both"/>
        <w:rPr>
          <w:rFonts w:asciiTheme="minorHAnsi" w:hAnsiTheme="minorHAnsi"/>
          <w:lang w:val="nl-NL"/>
        </w:rPr>
      </w:pPr>
    </w:p>
    <w:p w:rsidR="008151D3" w:rsidRDefault="008151D3" w:rsidP="008151D3">
      <w:pPr>
        <w:spacing w:line="360" w:lineRule="auto"/>
        <w:jc w:val="both"/>
        <w:rPr>
          <w:rFonts w:asciiTheme="minorHAnsi" w:hAnsiTheme="minorHAnsi"/>
          <w:lang w:val="nl-NL"/>
        </w:rPr>
      </w:pPr>
    </w:p>
    <w:p w:rsidR="008151D3" w:rsidRDefault="008151D3" w:rsidP="008151D3">
      <w:pPr>
        <w:spacing w:line="360" w:lineRule="auto"/>
        <w:jc w:val="both"/>
        <w:rPr>
          <w:rFonts w:asciiTheme="minorHAnsi" w:hAnsiTheme="minorHAnsi"/>
          <w:lang w:val="nl-NL"/>
        </w:rPr>
      </w:pPr>
    </w:p>
    <w:p w:rsidR="008151D3" w:rsidRDefault="008151D3" w:rsidP="008151D3">
      <w:pPr>
        <w:spacing w:line="360" w:lineRule="auto"/>
        <w:jc w:val="both"/>
        <w:rPr>
          <w:rFonts w:asciiTheme="minorHAnsi" w:hAnsiTheme="minorHAnsi"/>
          <w:lang w:val="nl-NL"/>
        </w:rPr>
      </w:pPr>
    </w:p>
    <w:p w:rsidR="008151D3" w:rsidRDefault="008151D3" w:rsidP="008151D3">
      <w:pPr>
        <w:spacing w:line="360" w:lineRule="auto"/>
        <w:jc w:val="both"/>
        <w:rPr>
          <w:rFonts w:asciiTheme="minorHAnsi" w:hAnsiTheme="minorHAnsi"/>
          <w:lang w:val="nl-NL"/>
        </w:rPr>
      </w:pPr>
    </w:p>
    <w:p w:rsidR="008151D3" w:rsidRDefault="008151D3" w:rsidP="008151D3">
      <w:pPr>
        <w:spacing w:line="360" w:lineRule="auto"/>
        <w:jc w:val="both"/>
        <w:rPr>
          <w:rFonts w:asciiTheme="minorHAnsi" w:hAnsiTheme="minorHAnsi"/>
          <w:lang w:val="nl-NL"/>
        </w:rPr>
      </w:pPr>
    </w:p>
    <w:p w:rsidR="008151D3" w:rsidRDefault="008151D3" w:rsidP="008151D3">
      <w:pPr>
        <w:spacing w:line="360" w:lineRule="auto"/>
        <w:jc w:val="both"/>
        <w:rPr>
          <w:rFonts w:asciiTheme="minorHAnsi" w:hAnsiTheme="minorHAnsi"/>
          <w:lang w:val="nl-NL"/>
        </w:rPr>
      </w:pPr>
    </w:p>
    <w:p w:rsidR="008151D3" w:rsidRDefault="008151D3" w:rsidP="008151D3">
      <w:pPr>
        <w:spacing w:line="360" w:lineRule="auto"/>
        <w:jc w:val="both"/>
        <w:rPr>
          <w:rFonts w:asciiTheme="minorHAnsi" w:hAnsiTheme="minorHAnsi"/>
          <w:lang w:val="nl-NL"/>
        </w:rPr>
      </w:pPr>
    </w:p>
    <w:p w:rsidR="008151D3" w:rsidRDefault="008151D3" w:rsidP="008151D3">
      <w:pPr>
        <w:spacing w:line="360" w:lineRule="auto"/>
        <w:jc w:val="both"/>
        <w:rPr>
          <w:rFonts w:asciiTheme="minorHAnsi" w:hAnsiTheme="minorHAnsi"/>
          <w:lang w:val="nl-NL"/>
        </w:rPr>
      </w:pPr>
    </w:p>
    <w:p w:rsidR="00740EF2" w:rsidRDefault="00740EF2" w:rsidP="008151D3">
      <w:pPr>
        <w:spacing w:line="360" w:lineRule="auto"/>
        <w:jc w:val="both"/>
        <w:rPr>
          <w:rFonts w:asciiTheme="minorHAnsi" w:hAnsiTheme="minorHAnsi"/>
          <w:lang w:val="nl-NL"/>
        </w:rPr>
      </w:pPr>
    </w:p>
    <w:p w:rsidR="008151D3" w:rsidRPr="008151D3" w:rsidRDefault="008151D3" w:rsidP="008151D3">
      <w:pPr>
        <w:spacing w:line="360" w:lineRule="auto"/>
        <w:jc w:val="both"/>
        <w:rPr>
          <w:rFonts w:asciiTheme="minorHAnsi" w:hAnsiTheme="minorHAnsi"/>
          <w:lang w:val="nl-NL"/>
        </w:rPr>
      </w:pPr>
    </w:p>
    <w:bookmarkStart w:id="25" w:name="_Toc389956601" w:displacedByCustomXml="next"/>
    <w:sdt>
      <w:sdtPr>
        <w:rPr>
          <w:rFonts w:ascii="Times New Roman" w:hAnsi="Times New Roman" w:cs="Times New Roman"/>
          <w:b w:val="0"/>
          <w:bCs w:val="0"/>
          <w:kern w:val="0"/>
          <w:sz w:val="22"/>
          <w:szCs w:val="24"/>
          <w:lang w:val="en-GB"/>
        </w:rPr>
        <w:id w:val="-522863212"/>
        <w:docPartObj>
          <w:docPartGallery w:val="Bibliographies"/>
          <w:docPartUnique/>
        </w:docPartObj>
      </w:sdtPr>
      <w:sdtContent>
        <w:p w:rsidR="00BA5262" w:rsidRPr="00D421C4" w:rsidRDefault="003601B6">
          <w:pPr>
            <w:pStyle w:val="Heading1"/>
            <w:rPr>
              <w:lang w:val="en-US"/>
            </w:rPr>
          </w:pPr>
          <w:proofErr w:type="spellStart"/>
          <w:r w:rsidRPr="00D421C4">
            <w:rPr>
              <w:lang w:val="en-US"/>
            </w:rPr>
            <w:t>Bibliografie</w:t>
          </w:r>
          <w:bookmarkEnd w:id="25"/>
          <w:proofErr w:type="spellEnd"/>
        </w:p>
        <w:sdt>
          <w:sdtPr>
            <w:id w:val="111145805"/>
            <w:bibliography/>
          </w:sdtPr>
          <w:sdtContent>
            <w:p w:rsidR="00C42E30" w:rsidRDefault="00862B11" w:rsidP="00C42E30">
              <w:pPr>
                <w:pStyle w:val="Bibliography"/>
                <w:rPr>
                  <w:noProof/>
                  <w:lang w:val="en-US"/>
                </w:rPr>
              </w:pPr>
              <w:r w:rsidRPr="00862B11">
                <w:fldChar w:fldCharType="begin"/>
              </w:r>
              <w:r w:rsidR="00BA5262" w:rsidRPr="00F32808">
                <w:rPr>
                  <w:lang w:val="en-US"/>
                </w:rPr>
                <w:instrText>BIBLIOGRAPHY</w:instrText>
              </w:r>
              <w:r w:rsidRPr="00862B11">
                <w:fldChar w:fldCharType="separate"/>
              </w:r>
              <w:r w:rsidR="00C42E30">
                <w:rPr>
                  <w:noProof/>
                  <w:lang w:val="en-US"/>
                </w:rPr>
                <w:t xml:space="preserve">Ball, R. (1978). Anomalies in the efficiency literature. </w:t>
              </w:r>
              <w:r w:rsidR="00C42E30">
                <w:rPr>
                  <w:i/>
                  <w:iCs/>
                  <w:noProof/>
                  <w:lang w:val="en-US"/>
                </w:rPr>
                <w:t>Journal of Financial Economics</w:t>
              </w:r>
              <w:r w:rsidR="00C42E30">
                <w:rPr>
                  <w:noProof/>
                  <w:lang w:val="en-US"/>
                </w:rPr>
                <w:t xml:space="preserve"> </w:t>
              </w:r>
              <w:r w:rsidR="00C42E30">
                <w:rPr>
                  <w:i/>
                  <w:iCs/>
                  <w:noProof/>
                  <w:lang w:val="en-US"/>
                </w:rPr>
                <w:t>, 6</w:t>
              </w:r>
              <w:r w:rsidR="00C42E30">
                <w:rPr>
                  <w:noProof/>
                  <w:lang w:val="en-US"/>
                </w:rPr>
                <w:t xml:space="preserve"> (2), 103-126.</w:t>
              </w:r>
            </w:p>
            <w:p w:rsidR="00C42E30" w:rsidRPr="00C42E30" w:rsidRDefault="00C42E30" w:rsidP="00C42E30">
              <w:pPr>
                <w:rPr>
                  <w:lang w:val="en-US"/>
                </w:rPr>
              </w:pPr>
            </w:p>
            <w:p w:rsidR="00C42E30" w:rsidRDefault="00C42E30" w:rsidP="00C42E30">
              <w:pPr>
                <w:pStyle w:val="Bibliography"/>
                <w:rPr>
                  <w:noProof/>
                  <w:lang w:val="en-US"/>
                </w:rPr>
              </w:pPr>
              <w:r>
                <w:rPr>
                  <w:noProof/>
                  <w:lang w:val="en-US"/>
                </w:rPr>
                <w:t xml:space="preserve">Ball, R., &amp; Brown, P. (1968). An empirical evaluation of accounting income numbers. </w:t>
              </w:r>
              <w:r>
                <w:rPr>
                  <w:i/>
                  <w:iCs/>
                  <w:noProof/>
                  <w:lang w:val="en-US"/>
                </w:rPr>
                <w:t>Journal of Accounting Research</w:t>
              </w:r>
              <w:r>
                <w:rPr>
                  <w:noProof/>
                  <w:lang w:val="en-US"/>
                </w:rPr>
                <w:t xml:space="preserve"> </w:t>
              </w:r>
              <w:r>
                <w:rPr>
                  <w:i/>
                  <w:iCs/>
                  <w:noProof/>
                  <w:lang w:val="en-US"/>
                </w:rPr>
                <w:t>, 6</w:t>
              </w:r>
              <w:r>
                <w:rPr>
                  <w:noProof/>
                  <w:lang w:val="en-US"/>
                </w:rPr>
                <w:t xml:space="preserve"> (2), 159-178.</w:t>
              </w:r>
            </w:p>
            <w:p w:rsidR="00C42E30" w:rsidRDefault="00C42E30" w:rsidP="00C42E30">
              <w:pPr>
                <w:pStyle w:val="Bibliography"/>
                <w:rPr>
                  <w:noProof/>
                  <w:lang w:val="en-US"/>
                </w:rPr>
              </w:pPr>
            </w:p>
            <w:p w:rsidR="00C42E30" w:rsidRDefault="00C42E30" w:rsidP="00C42E30">
              <w:pPr>
                <w:pStyle w:val="Bibliography"/>
                <w:rPr>
                  <w:noProof/>
                  <w:lang w:val="en-US"/>
                </w:rPr>
              </w:pPr>
              <w:r>
                <w:rPr>
                  <w:noProof/>
                  <w:lang w:val="en-US"/>
                </w:rPr>
                <w:t xml:space="preserve">Bartholdy, J. (1997, Maart 20). </w:t>
              </w:r>
              <w:r>
                <w:rPr>
                  <w:i/>
                  <w:iCs/>
                  <w:noProof/>
                  <w:lang w:val="en-US"/>
                </w:rPr>
                <w:t>Changes in price-earnings ratios and excess returns on the toronto stock exchange.</w:t>
              </w:r>
              <w:r>
                <w:rPr>
                  <w:noProof/>
                  <w:lang w:val="en-US"/>
                </w:rPr>
                <w:t xml:space="preserve"> Retrieved April 30, 2014, from Social Science Research Network: http://ssrn.com/abstract=2255</w:t>
              </w:r>
            </w:p>
            <w:p w:rsidR="00C42E30" w:rsidRDefault="00C42E30" w:rsidP="00C42E30">
              <w:pPr>
                <w:pStyle w:val="Bibliography"/>
                <w:rPr>
                  <w:noProof/>
                  <w:lang w:val="en-US"/>
                </w:rPr>
              </w:pPr>
            </w:p>
            <w:p w:rsidR="00C42E30" w:rsidRDefault="00C42E30" w:rsidP="00C42E30">
              <w:pPr>
                <w:pStyle w:val="Bibliography"/>
                <w:rPr>
                  <w:noProof/>
                  <w:lang w:val="en-US"/>
                </w:rPr>
              </w:pPr>
              <w:r>
                <w:rPr>
                  <w:noProof/>
                  <w:lang w:val="en-US"/>
                </w:rPr>
                <w:t xml:space="preserve">Bartholdy, J. (1993). Testing for a price-earnings effect on the toronto stock exchange. </w:t>
              </w:r>
              <w:r>
                <w:rPr>
                  <w:i/>
                  <w:iCs/>
                  <w:noProof/>
                  <w:lang w:val="en-US"/>
                </w:rPr>
                <w:t>Canadian Journal of Administrative Sciences</w:t>
              </w:r>
              <w:r>
                <w:rPr>
                  <w:noProof/>
                  <w:lang w:val="en-US"/>
                </w:rPr>
                <w:t xml:space="preserve"> </w:t>
              </w:r>
              <w:r>
                <w:rPr>
                  <w:i/>
                  <w:iCs/>
                  <w:noProof/>
                  <w:lang w:val="en-US"/>
                </w:rPr>
                <w:t>, 10</w:t>
              </w:r>
              <w:r>
                <w:rPr>
                  <w:noProof/>
                  <w:lang w:val="en-US"/>
                </w:rPr>
                <w:t xml:space="preserve"> (1), 60-67.</w:t>
              </w:r>
            </w:p>
            <w:p w:rsidR="00C42E30" w:rsidRDefault="00C42E30" w:rsidP="00C42E30">
              <w:pPr>
                <w:pStyle w:val="Bibliography"/>
                <w:rPr>
                  <w:noProof/>
                  <w:lang w:val="en-US"/>
                </w:rPr>
              </w:pPr>
            </w:p>
            <w:p w:rsidR="00C42E30" w:rsidRDefault="00C42E30" w:rsidP="00C42E30">
              <w:pPr>
                <w:pStyle w:val="Bibliography"/>
                <w:rPr>
                  <w:noProof/>
                  <w:lang w:val="en-US"/>
                </w:rPr>
              </w:pPr>
              <w:r>
                <w:rPr>
                  <w:noProof/>
                  <w:lang w:val="en-US"/>
                </w:rPr>
                <w:t xml:space="preserve">Basu. (1977). Investment performance of common stocks in relation to their Price-Earnings ratios: a test of the efficient market hypothesis. </w:t>
              </w:r>
              <w:r>
                <w:rPr>
                  <w:i/>
                  <w:iCs/>
                  <w:noProof/>
                  <w:lang w:val="en-US"/>
                </w:rPr>
                <w:t>The Journal of Finance</w:t>
              </w:r>
              <w:r>
                <w:rPr>
                  <w:noProof/>
                  <w:lang w:val="en-US"/>
                </w:rPr>
                <w:t xml:space="preserve"> </w:t>
              </w:r>
              <w:r>
                <w:rPr>
                  <w:i/>
                  <w:iCs/>
                  <w:noProof/>
                  <w:lang w:val="en-US"/>
                </w:rPr>
                <w:t>, 32</w:t>
              </w:r>
              <w:r>
                <w:rPr>
                  <w:noProof/>
                  <w:lang w:val="en-US"/>
                </w:rPr>
                <w:t xml:space="preserve"> (3), 663-682.</w:t>
              </w:r>
            </w:p>
            <w:p w:rsidR="00C42E30" w:rsidRDefault="00C42E30" w:rsidP="00C42E30">
              <w:pPr>
                <w:pStyle w:val="Bibliography"/>
                <w:rPr>
                  <w:noProof/>
                  <w:lang w:val="en-US"/>
                </w:rPr>
              </w:pPr>
            </w:p>
            <w:p w:rsidR="00C42E30" w:rsidRDefault="00C42E30" w:rsidP="00C42E30">
              <w:pPr>
                <w:pStyle w:val="Bibliography"/>
                <w:rPr>
                  <w:noProof/>
                  <w:lang w:val="en-US"/>
                </w:rPr>
              </w:pPr>
              <w:r>
                <w:rPr>
                  <w:noProof/>
                  <w:lang w:val="en-US"/>
                </w:rPr>
                <w:t xml:space="preserve">Basu. (1983). The relationship between earnings' yield, market value and return for NYSE common stocks. </w:t>
              </w:r>
              <w:r>
                <w:rPr>
                  <w:i/>
                  <w:iCs/>
                  <w:noProof/>
                  <w:lang w:val="en-US"/>
                </w:rPr>
                <w:t>Journal of Financial Economics</w:t>
              </w:r>
              <w:r>
                <w:rPr>
                  <w:noProof/>
                  <w:lang w:val="en-US"/>
                </w:rPr>
                <w:t xml:space="preserve"> </w:t>
              </w:r>
              <w:r>
                <w:rPr>
                  <w:i/>
                  <w:iCs/>
                  <w:noProof/>
                  <w:lang w:val="en-US"/>
                </w:rPr>
                <w:t>, 12</w:t>
              </w:r>
              <w:r>
                <w:rPr>
                  <w:noProof/>
                  <w:lang w:val="en-US"/>
                </w:rPr>
                <w:t xml:space="preserve"> (1), 129-156.</w:t>
              </w:r>
            </w:p>
            <w:p w:rsidR="00C42E30" w:rsidRDefault="00C42E30" w:rsidP="00C42E30">
              <w:pPr>
                <w:pStyle w:val="Bibliography"/>
                <w:rPr>
                  <w:noProof/>
                  <w:lang w:val="en-US"/>
                </w:rPr>
              </w:pPr>
            </w:p>
            <w:p w:rsidR="00C42E30" w:rsidRDefault="00C42E30" w:rsidP="00C42E30">
              <w:pPr>
                <w:pStyle w:val="Bibliography"/>
                <w:rPr>
                  <w:noProof/>
                  <w:lang w:val="en-US"/>
                </w:rPr>
              </w:pPr>
              <w:r>
                <w:rPr>
                  <w:noProof/>
                  <w:lang w:val="en-US"/>
                </w:rPr>
                <w:t xml:space="preserve">Berk, J., &amp; DeMarzo, P. (2014). The CAPM Assumptions. In J. Berk, &amp; P. DeMarzo, </w:t>
              </w:r>
              <w:r>
                <w:rPr>
                  <w:i/>
                  <w:iCs/>
                  <w:noProof/>
                  <w:lang w:val="en-US"/>
                </w:rPr>
                <w:t>Corporate Finance</w:t>
              </w:r>
              <w:r>
                <w:rPr>
                  <w:noProof/>
                  <w:lang w:val="en-US"/>
                </w:rPr>
                <w:t xml:space="preserve"> (3e editie ed., pp. 379-381). Boston: Pearson.</w:t>
              </w:r>
            </w:p>
            <w:p w:rsidR="00C42E30" w:rsidRDefault="00C42E30" w:rsidP="00C42E30">
              <w:pPr>
                <w:pStyle w:val="Bibliography"/>
                <w:rPr>
                  <w:noProof/>
                  <w:lang w:val="en-US"/>
                </w:rPr>
              </w:pPr>
            </w:p>
            <w:p w:rsidR="00C42E30" w:rsidRDefault="00C42E30" w:rsidP="00C42E30">
              <w:pPr>
                <w:pStyle w:val="Bibliography"/>
                <w:rPr>
                  <w:noProof/>
                  <w:lang w:val="en-US"/>
                </w:rPr>
              </w:pPr>
              <w:r>
                <w:rPr>
                  <w:noProof/>
                  <w:lang w:val="en-US"/>
                </w:rPr>
                <w:t xml:space="preserve">Brooks, C. (2008). An example of the use of a simple t-test to test a theory in finance: can US mutual funds beat the market? In C. Brooks, </w:t>
              </w:r>
              <w:r>
                <w:rPr>
                  <w:i/>
                  <w:iCs/>
                  <w:noProof/>
                  <w:lang w:val="en-US"/>
                </w:rPr>
                <w:t>Introductory econometrics for Finance</w:t>
              </w:r>
              <w:r>
                <w:rPr>
                  <w:noProof/>
                  <w:lang w:val="en-US"/>
                </w:rPr>
                <w:t xml:space="preserve"> (Vol. 8, pp. 67-70). New York: Cambride University Press.</w:t>
              </w:r>
            </w:p>
            <w:p w:rsidR="00C42E30" w:rsidRDefault="00C42E30" w:rsidP="00C42E30">
              <w:pPr>
                <w:pStyle w:val="Bibliography"/>
                <w:rPr>
                  <w:noProof/>
                  <w:lang w:val="en-US"/>
                </w:rPr>
              </w:pPr>
            </w:p>
            <w:p w:rsidR="00C42E30" w:rsidRDefault="00C42E30" w:rsidP="00C42E30">
              <w:pPr>
                <w:pStyle w:val="Bibliography"/>
                <w:rPr>
                  <w:noProof/>
                  <w:lang w:val="en-US"/>
                </w:rPr>
              </w:pPr>
              <w:r>
                <w:rPr>
                  <w:noProof/>
                  <w:lang w:val="en-US"/>
                </w:rPr>
                <w:t xml:space="preserve">Chan, &amp; Chen. (1991). Structural and return characteristics of small and large firms. </w:t>
              </w:r>
              <w:r>
                <w:rPr>
                  <w:i/>
                  <w:iCs/>
                  <w:noProof/>
                  <w:lang w:val="en-US"/>
                </w:rPr>
                <w:t>Journal of Finance</w:t>
              </w:r>
              <w:r>
                <w:rPr>
                  <w:noProof/>
                  <w:lang w:val="en-US"/>
                </w:rPr>
                <w:t xml:space="preserve"> </w:t>
              </w:r>
              <w:r>
                <w:rPr>
                  <w:i/>
                  <w:iCs/>
                  <w:noProof/>
                  <w:lang w:val="en-US"/>
                </w:rPr>
                <w:t>, 46</w:t>
              </w:r>
              <w:r>
                <w:rPr>
                  <w:noProof/>
                  <w:lang w:val="en-US"/>
                </w:rPr>
                <w:t xml:space="preserve"> (4), 1467-1484.</w:t>
              </w:r>
            </w:p>
            <w:p w:rsidR="00C42E30" w:rsidRDefault="00C42E30" w:rsidP="00C42E30">
              <w:pPr>
                <w:pStyle w:val="Bibliography"/>
                <w:rPr>
                  <w:noProof/>
                  <w:lang w:val="en-US"/>
                </w:rPr>
              </w:pPr>
            </w:p>
            <w:p w:rsidR="00C42E30" w:rsidRDefault="00C42E30" w:rsidP="00C42E30">
              <w:pPr>
                <w:pStyle w:val="Bibliography"/>
                <w:rPr>
                  <w:noProof/>
                  <w:lang w:val="en-US"/>
                </w:rPr>
              </w:pPr>
              <w:r>
                <w:rPr>
                  <w:noProof/>
                  <w:lang w:val="en-US"/>
                </w:rPr>
                <w:t xml:space="preserve">Damodaran, A. (2006). </w:t>
              </w:r>
              <w:r>
                <w:rPr>
                  <w:i/>
                  <w:iCs/>
                  <w:noProof/>
                  <w:lang w:val="en-US"/>
                </w:rPr>
                <w:t>Valuation Approaches and Metrics: A Survey of the Theory and Evidence.</w:t>
              </w:r>
              <w:r>
                <w:rPr>
                  <w:noProof/>
                  <w:lang w:val="en-US"/>
                </w:rPr>
                <w:t xml:space="preserve"> New York, New York, Verenigde Staten.</w:t>
              </w:r>
            </w:p>
            <w:p w:rsidR="00C42E30" w:rsidRDefault="00C42E30" w:rsidP="00C42E30">
              <w:pPr>
                <w:pStyle w:val="Bibliography"/>
                <w:rPr>
                  <w:noProof/>
                  <w:lang w:val="en-US"/>
                </w:rPr>
              </w:pPr>
            </w:p>
            <w:p w:rsidR="00C42E30" w:rsidRPr="00825207" w:rsidRDefault="00C42E30" w:rsidP="00C42E30">
              <w:pPr>
                <w:pStyle w:val="Bibliography"/>
                <w:rPr>
                  <w:noProof/>
                  <w:lang w:val="nl-NL"/>
                </w:rPr>
              </w:pPr>
              <w:r>
                <w:rPr>
                  <w:noProof/>
                  <w:lang w:val="en-US"/>
                </w:rPr>
                <w:t xml:space="preserve">De Bondt, W. F., &amp; Thaler, R. (1985). Does the stock market overreact? </w:t>
              </w:r>
              <w:r w:rsidRPr="00825207">
                <w:rPr>
                  <w:i/>
                  <w:iCs/>
                  <w:noProof/>
                  <w:lang w:val="nl-NL"/>
                </w:rPr>
                <w:t>Journal of Finance</w:t>
              </w:r>
              <w:r w:rsidRPr="00825207">
                <w:rPr>
                  <w:noProof/>
                  <w:lang w:val="nl-NL"/>
                </w:rPr>
                <w:t xml:space="preserve"> </w:t>
              </w:r>
              <w:r w:rsidRPr="00825207">
                <w:rPr>
                  <w:i/>
                  <w:iCs/>
                  <w:noProof/>
                  <w:lang w:val="nl-NL"/>
                </w:rPr>
                <w:t>, 40</w:t>
              </w:r>
              <w:r w:rsidRPr="00825207">
                <w:rPr>
                  <w:noProof/>
                  <w:lang w:val="nl-NL"/>
                </w:rPr>
                <w:t xml:space="preserve"> (3), 793-805.</w:t>
              </w:r>
            </w:p>
            <w:p w:rsidR="00C42E30" w:rsidRPr="00825207" w:rsidRDefault="00C42E30" w:rsidP="00C42E30">
              <w:pPr>
                <w:pStyle w:val="Bibliography"/>
                <w:rPr>
                  <w:noProof/>
                  <w:lang w:val="nl-NL"/>
                </w:rPr>
              </w:pPr>
            </w:p>
            <w:p w:rsidR="00C42E30" w:rsidRDefault="00C42E30" w:rsidP="00C42E30">
              <w:pPr>
                <w:pStyle w:val="Bibliography"/>
                <w:rPr>
                  <w:noProof/>
                  <w:lang w:val="en-US"/>
                </w:rPr>
              </w:pPr>
              <w:r w:rsidRPr="00825207">
                <w:rPr>
                  <w:noProof/>
                  <w:lang w:val="nl-NL"/>
                </w:rPr>
                <w:t xml:space="preserve">Eswalds, S., Schauten, M., &amp; Steenbeek, O. (2000). De informatieve waarde van kwartaalcijfers. </w:t>
              </w:r>
              <w:r>
                <w:rPr>
                  <w:i/>
                  <w:iCs/>
                  <w:noProof/>
                  <w:lang w:val="en-US"/>
                </w:rPr>
                <w:t>Maandblad voor Accountancy en Bedrijfseconomie</w:t>
              </w:r>
              <w:r>
                <w:rPr>
                  <w:noProof/>
                  <w:lang w:val="en-US"/>
                </w:rPr>
                <w:t xml:space="preserve"> </w:t>
              </w:r>
              <w:r>
                <w:rPr>
                  <w:i/>
                  <w:iCs/>
                  <w:noProof/>
                  <w:lang w:val="en-US"/>
                </w:rPr>
                <w:t>, 7</w:t>
              </w:r>
              <w:r>
                <w:rPr>
                  <w:noProof/>
                  <w:lang w:val="en-US"/>
                </w:rPr>
                <w:t xml:space="preserve"> (8), 333 - 341.</w:t>
              </w:r>
            </w:p>
            <w:p w:rsidR="00C42E30" w:rsidRDefault="00C42E30" w:rsidP="00C42E30">
              <w:pPr>
                <w:pStyle w:val="Bibliography"/>
                <w:rPr>
                  <w:noProof/>
                  <w:lang w:val="uz-Cyrl-UZ"/>
                </w:rPr>
              </w:pPr>
            </w:p>
            <w:p w:rsidR="00C42E30" w:rsidRDefault="00C42E30" w:rsidP="00C42E30">
              <w:pPr>
                <w:pStyle w:val="Bibliography"/>
                <w:rPr>
                  <w:noProof/>
                  <w:lang w:val="uz-Cyrl-UZ"/>
                </w:rPr>
              </w:pPr>
              <w:r>
                <w:rPr>
                  <w:noProof/>
                  <w:lang w:val="uz-Cyrl-UZ"/>
                </w:rPr>
                <w:t xml:space="preserve">Eurostat. (2014 йил 31-Mei). </w:t>
              </w:r>
              <w:r>
                <w:rPr>
                  <w:i/>
                  <w:iCs/>
                  <w:noProof/>
                  <w:lang w:val="uz-Cyrl-UZ"/>
                </w:rPr>
                <w:t>Gross domestic product at market prices.</w:t>
              </w:r>
              <w:r>
                <w:rPr>
                  <w:noProof/>
                  <w:lang w:val="uz-Cyrl-UZ"/>
                </w:rPr>
                <w:t xml:space="preserve"> From Eurostat: http://epp.eurostat.ec.europa.eu/tgm/graph.do?pcode=tec00001&amp;language=en</w:t>
              </w:r>
            </w:p>
            <w:p w:rsidR="00C42E30" w:rsidRDefault="00C42E30" w:rsidP="00C42E30">
              <w:pPr>
                <w:pStyle w:val="Bibliography"/>
                <w:rPr>
                  <w:noProof/>
                  <w:lang w:val="en-US"/>
                </w:rPr>
              </w:pPr>
            </w:p>
            <w:p w:rsidR="00C42E30" w:rsidRDefault="00C42E30" w:rsidP="00C42E30">
              <w:pPr>
                <w:pStyle w:val="Bibliography"/>
                <w:rPr>
                  <w:noProof/>
                  <w:lang w:val="en-US"/>
                </w:rPr>
              </w:pPr>
              <w:r>
                <w:rPr>
                  <w:noProof/>
                  <w:lang w:val="en-US"/>
                </w:rPr>
                <w:t xml:space="preserve">Fama, E. F. (1970). Efficient capital markets: A review of theory and empirical work. </w:t>
              </w:r>
              <w:r>
                <w:rPr>
                  <w:i/>
                  <w:iCs/>
                  <w:noProof/>
                  <w:lang w:val="en-US"/>
                </w:rPr>
                <w:t>The Journal of Finance</w:t>
              </w:r>
              <w:r>
                <w:rPr>
                  <w:noProof/>
                  <w:lang w:val="en-US"/>
                </w:rPr>
                <w:t xml:space="preserve"> </w:t>
              </w:r>
              <w:r>
                <w:rPr>
                  <w:i/>
                  <w:iCs/>
                  <w:noProof/>
                  <w:lang w:val="en-US"/>
                </w:rPr>
                <w:t>, 25</w:t>
              </w:r>
              <w:r>
                <w:rPr>
                  <w:noProof/>
                  <w:lang w:val="en-US"/>
                </w:rPr>
                <w:t xml:space="preserve"> (2), 383 - 417.</w:t>
              </w:r>
            </w:p>
            <w:p w:rsidR="00C42E30" w:rsidRDefault="00C42E30" w:rsidP="00C42E30">
              <w:pPr>
                <w:pStyle w:val="Bibliography"/>
                <w:rPr>
                  <w:noProof/>
                  <w:lang w:val="en-US"/>
                </w:rPr>
              </w:pPr>
            </w:p>
            <w:p w:rsidR="00C42E30" w:rsidRDefault="00C42E30" w:rsidP="00C42E30">
              <w:pPr>
                <w:pStyle w:val="Bibliography"/>
                <w:rPr>
                  <w:noProof/>
                  <w:lang w:val="en-US"/>
                </w:rPr>
              </w:pPr>
              <w:r>
                <w:rPr>
                  <w:noProof/>
                  <w:lang w:val="en-US"/>
                </w:rPr>
                <w:t xml:space="preserve">Fama, E. F., &amp; French, K. R. (1992). The cross-section of expected stock returns. </w:t>
              </w:r>
              <w:r>
                <w:rPr>
                  <w:i/>
                  <w:iCs/>
                  <w:noProof/>
                  <w:lang w:val="en-US"/>
                </w:rPr>
                <w:t>The Journal of Finance</w:t>
              </w:r>
              <w:r>
                <w:rPr>
                  <w:noProof/>
                  <w:lang w:val="en-US"/>
                </w:rPr>
                <w:t xml:space="preserve"> </w:t>
              </w:r>
              <w:r>
                <w:rPr>
                  <w:i/>
                  <w:iCs/>
                  <w:noProof/>
                  <w:lang w:val="en-US"/>
                </w:rPr>
                <w:t>, 47</w:t>
              </w:r>
              <w:r>
                <w:rPr>
                  <w:noProof/>
                  <w:lang w:val="en-US"/>
                </w:rPr>
                <w:t xml:space="preserve"> (2), 427-465.</w:t>
              </w:r>
            </w:p>
            <w:p w:rsidR="00C42E30" w:rsidRDefault="00C42E30" w:rsidP="00C42E30">
              <w:pPr>
                <w:pStyle w:val="Bibliography"/>
                <w:rPr>
                  <w:noProof/>
                  <w:lang w:val="en-US"/>
                </w:rPr>
              </w:pPr>
            </w:p>
            <w:p w:rsidR="00C42E30" w:rsidRDefault="00C42E30" w:rsidP="00C42E30">
              <w:pPr>
                <w:pStyle w:val="Bibliography"/>
                <w:rPr>
                  <w:noProof/>
                  <w:lang w:val="en-US"/>
                </w:rPr>
              </w:pPr>
              <w:r>
                <w:rPr>
                  <w:noProof/>
                  <w:lang w:val="en-US"/>
                </w:rPr>
                <w:t xml:space="preserve">Fama, E., &amp; French, K. (2008). Average Returns, B/M, and Share Issues. </w:t>
              </w:r>
              <w:r>
                <w:rPr>
                  <w:i/>
                  <w:iCs/>
                  <w:noProof/>
                  <w:lang w:val="en-US"/>
                </w:rPr>
                <w:t>The Journal of Finance</w:t>
              </w:r>
              <w:r>
                <w:rPr>
                  <w:noProof/>
                  <w:lang w:val="en-US"/>
                </w:rPr>
                <w:t xml:space="preserve"> </w:t>
              </w:r>
              <w:r>
                <w:rPr>
                  <w:i/>
                  <w:iCs/>
                  <w:noProof/>
                  <w:lang w:val="en-US"/>
                </w:rPr>
                <w:t>, 63</w:t>
              </w:r>
              <w:r>
                <w:rPr>
                  <w:noProof/>
                  <w:lang w:val="en-US"/>
                </w:rPr>
                <w:t xml:space="preserve"> (6), 2971-2995.</w:t>
              </w:r>
            </w:p>
            <w:p w:rsidR="00C42E30" w:rsidRDefault="00C42E30" w:rsidP="00C42E30">
              <w:pPr>
                <w:pStyle w:val="Bibliography"/>
                <w:rPr>
                  <w:noProof/>
                  <w:lang w:val="en-US"/>
                </w:rPr>
              </w:pPr>
            </w:p>
            <w:p w:rsidR="00C42E30" w:rsidRDefault="00C42E30" w:rsidP="00C42E30">
              <w:pPr>
                <w:pStyle w:val="Bibliography"/>
                <w:rPr>
                  <w:noProof/>
                  <w:lang w:val="en-US"/>
                </w:rPr>
              </w:pPr>
              <w:r>
                <w:rPr>
                  <w:noProof/>
                  <w:lang w:val="en-US"/>
                </w:rPr>
                <w:t xml:space="preserve">Gordon, M. J. (1962). </w:t>
              </w:r>
              <w:r>
                <w:rPr>
                  <w:i/>
                  <w:iCs/>
                  <w:noProof/>
                  <w:lang w:val="en-US"/>
                </w:rPr>
                <w:t>The investment, financing and valuation of the corporation.</w:t>
              </w:r>
              <w:r>
                <w:rPr>
                  <w:noProof/>
                  <w:lang w:val="en-US"/>
                </w:rPr>
                <w:t xml:space="preserve"> Homewood: R.D. Irwin.</w:t>
              </w:r>
            </w:p>
            <w:p w:rsidR="00C42E30" w:rsidRDefault="00C42E30" w:rsidP="00C42E30">
              <w:pPr>
                <w:pStyle w:val="Bibliography"/>
                <w:rPr>
                  <w:noProof/>
                  <w:lang w:val="en-US"/>
                </w:rPr>
              </w:pPr>
            </w:p>
            <w:p w:rsidR="00C42E30" w:rsidRDefault="00C42E30" w:rsidP="00C42E30">
              <w:pPr>
                <w:pStyle w:val="Bibliography"/>
                <w:rPr>
                  <w:noProof/>
                  <w:lang w:val="en-US"/>
                </w:rPr>
              </w:pPr>
              <w:r>
                <w:rPr>
                  <w:noProof/>
                  <w:lang w:val="en-US"/>
                </w:rPr>
                <w:lastRenderedPageBreak/>
                <w:t xml:space="preserve">Graham, J. R., &amp; Harvey, C. R. (2001). The theory and practice of corporate finance: evidence from the field. </w:t>
              </w:r>
              <w:r>
                <w:rPr>
                  <w:i/>
                  <w:iCs/>
                  <w:noProof/>
                  <w:lang w:val="en-US"/>
                </w:rPr>
                <w:t>Journal of Financial Economics</w:t>
              </w:r>
              <w:r>
                <w:rPr>
                  <w:noProof/>
                  <w:lang w:val="en-US"/>
                </w:rPr>
                <w:t xml:space="preserve"> </w:t>
              </w:r>
              <w:r>
                <w:rPr>
                  <w:i/>
                  <w:iCs/>
                  <w:noProof/>
                  <w:lang w:val="en-US"/>
                </w:rPr>
                <w:t>, 60</w:t>
              </w:r>
              <w:r>
                <w:rPr>
                  <w:noProof/>
                  <w:lang w:val="en-US"/>
                </w:rPr>
                <w:t xml:space="preserve"> (2), 187-243.</w:t>
              </w:r>
            </w:p>
            <w:p w:rsidR="00C42E30" w:rsidRDefault="00C42E30" w:rsidP="00C42E30">
              <w:pPr>
                <w:pStyle w:val="Bibliography"/>
                <w:rPr>
                  <w:noProof/>
                  <w:lang w:val="en-US"/>
                </w:rPr>
              </w:pPr>
            </w:p>
            <w:p w:rsidR="00C42E30" w:rsidRDefault="00C42E30" w:rsidP="00C42E30">
              <w:pPr>
                <w:pStyle w:val="Bibliography"/>
                <w:rPr>
                  <w:noProof/>
                  <w:lang w:val="en-US"/>
                </w:rPr>
              </w:pPr>
              <w:r>
                <w:rPr>
                  <w:noProof/>
                  <w:lang w:val="en-US"/>
                </w:rPr>
                <w:t xml:space="preserve">Jaffe, J., Keim, D., &amp; Westerfield, R. (1989). Earnings yields, market values and stock returns. </w:t>
              </w:r>
              <w:r>
                <w:rPr>
                  <w:i/>
                  <w:iCs/>
                  <w:noProof/>
                  <w:lang w:val="en-US"/>
                </w:rPr>
                <w:t>The Journal of Finance</w:t>
              </w:r>
              <w:r>
                <w:rPr>
                  <w:noProof/>
                  <w:lang w:val="en-US"/>
                </w:rPr>
                <w:t xml:space="preserve"> </w:t>
              </w:r>
              <w:r>
                <w:rPr>
                  <w:i/>
                  <w:iCs/>
                  <w:noProof/>
                  <w:lang w:val="en-US"/>
                </w:rPr>
                <w:t>, 44</w:t>
              </w:r>
              <w:r>
                <w:rPr>
                  <w:noProof/>
                  <w:lang w:val="en-US"/>
                </w:rPr>
                <w:t xml:space="preserve"> (1), 135-148.</w:t>
              </w:r>
            </w:p>
            <w:p w:rsidR="00C42E30" w:rsidRDefault="00C42E30" w:rsidP="00C42E30">
              <w:pPr>
                <w:pStyle w:val="Bibliography"/>
                <w:rPr>
                  <w:noProof/>
                  <w:lang w:val="en-US"/>
                </w:rPr>
              </w:pPr>
            </w:p>
            <w:p w:rsidR="00C42E30" w:rsidRDefault="00C42E30" w:rsidP="00C42E30">
              <w:pPr>
                <w:pStyle w:val="Bibliography"/>
                <w:rPr>
                  <w:noProof/>
                  <w:lang w:val="en-US"/>
                </w:rPr>
              </w:pPr>
              <w:r>
                <w:rPr>
                  <w:noProof/>
                  <w:lang w:val="en-US"/>
                </w:rPr>
                <w:t xml:space="preserve">Johnson, S. R., Fiore, L., &amp; Zuber, R. (1989). The investment performance of common stocks in relation to their price-earnings ratios: an update of the Basu study. </w:t>
              </w:r>
              <w:r>
                <w:rPr>
                  <w:i/>
                  <w:iCs/>
                  <w:noProof/>
                  <w:lang w:val="en-US"/>
                </w:rPr>
                <w:t>The Financial Review</w:t>
              </w:r>
              <w:r>
                <w:rPr>
                  <w:noProof/>
                  <w:lang w:val="en-US"/>
                </w:rPr>
                <w:t xml:space="preserve"> </w:t>
              </w:r>
              <w:r>
                <w:rPr>
                  <w:i/>
                  <w:iCs/>
                  <w:noProof/>
                  <w:lang w:val="en-US"/>
                </w:rPr>
                <w:t>, 24</w:t>
              </w:r>
              <w:r>
                <w:rPr>
                  <w:noProof/>
                  <w:lang w:val="en-US"/>
                </w:rPr>
                <w:t xml:space="preserve"> (3), 499-505.</w:t>
              </w:r>
            </w:p>
            <w:p w:rsidR="00C42E30" w:rsidRDefault="00C42E30" w:rsidP="00C42E30">
              <w:pPr>
                <w:pStyle w:val="Bibliography"/>
                <w:rPr>
                  <w:noProof/>
                  <w:lang w:val="en-US"/>
                </w:rPr>
              </w:pPr>
            </w:p>
            <w:p w:rsidR="00C42E30" w:rsidRDefault="00C42E30" w:rsidP="00C42E30">
              <w:pPr>
                <w:pStyle w:val="Bibliography"/>
                <w:rPr>
                  <w:noProof/>
                  <w:lang w:val="en-US"/>
                </w:rPr>
              </w:pPr>
              <w:r>
                <w:rPr>
                  <w:noProof/>
                  <w:lang w:val="en-US"/>
                </w:rPr>
                <w:t xml:space="preserve">Koller, T., Goedhart, M., &amp; Wessels, D. (2010). Capital Asset Pricing Model. In T. Koller, M. Goedhart, &amp; D. Wessels, </w:t>
              </w:r>
              <w:r>
                <w:rPr>
                  <w:i/>
                  <w:iCs/>
                  <w:noProof/>
                  <w:lang w:val="en-US"/>
                </w:rPr>
                <w:t>Valuation</w:t>
              </w:r>
              <w:r>
                <w:rPr>
                  <w:noProof/>
                  <w:lang w:val="en-US"/>
                </w:rPr>
                <w:t xml:space="preserve"> (pp. 239-257). John Wiley &amp; Sons.</w:t>
              </w:r>
            </w:p>
            <w:p w:rsidR="00C42E30" w:rsidRDefault="00C42E30" w:rsidP="00C42E30">
              <w:pPr>
                <w:pStyle w:val="Bibliography"/>
                <w:rPr>
                  <w:noProof/>
                  <w:lang w:val="en-US"/>
                </w:rPr>
              </w:pPr>
            </w:p>
            <w:p w:rsidR="00C42E30" w:rsidRDefault="00C42E30" w:rsidP="00C42E30">
              <w:pPr>
                <w:pStyle w:val="Bibliography"/>
                <w:rPr>
                  <w:noProof/>
                  <w:lang w:val="en-US"/>
                </w:rPr>
              </w:pPr>
              <w:r>
                <w:rPr>
                  <w:noProof/>
                  <w:lang w:val="en-US"/>
                </w:rPr>
                <w:t xml:space="preserve">La Porta, R., Lakonishok, J., Shleifer, A., &amp; Vishny, R. (1997). Good news for value stocks: Further evidence on market efficiency. </w:t>
              </w:r>
              <w:r>
                <w:rPr>
                  <w:i/>
                  <w:iCs/>
                  <w:noProof/>
                  <w:lang w:val="en-US"/>
                </w:rPr>
                <w:t>Journal of Finance</w:t>
              </w:r>
              <w:r>
                <w:rPr>
                  <w:noProof/>
                  <w:lang w:val="en-US"/>
                </w:rPr>
                <w:t xml:space="preserve"> </w:t>
              </w:r>
              <w:r>
                <w:rPr>
                  <w:i/>
                  <w:iCs/>
                  <w:noProof/>
                  <w:lang w:val="en-US"/>
                </w:rPr>
                <w:t>, 52</w:t>
              </w:r>
              <w:r>
                <w:rPr>
                  <w:noProof/>
                  <w:lang w:val="en-US"/>
                </w:rPr>
                <w:t xml:space="preserve"> (2), 859-874.</w:t>
              </w:r>
            </w:p>
            <w:p w:rsidR="00C42E30" w:rsidRDefault="00C42E30" w:rsidP="00C42E30">
              <w:pPr>
                <w:pStyle w:val="Bibliography"/>
                <w:rPr>
                  <w:noProof/>
                  <w:lang w:val="en-US"/>
                </w:rPr>
              </w:pPr>
            </w:p>
            <w:p w:rsidR="00C42E30" w:rsidRDefault="00C42E30" w:rsidP="00C42E30">
              <w:pPr>
                <w:pStyle w:val="Bibliography"/>
                <w:rPr>
                  <w:noProof/>
                  <w:lang w:val="en-US"/>
                </w:rPr>
              </w:pPr>
              <w:r>
                <w:rPr>
                  <w:noProof/>
                  <w:lang w:val="en-US"/>
                </w:rPr>
                <w:t xml:space="preserve">Lakonishok, J., Shleifer, A., &amp; Vishny, R. W. (1994). Contrarian investment, extrapolation, and risk. </w:t>
              </w:r>
              <w:r>
                <w:rPr>
                  <w:i/>
                  <w:iCs/>
                  <w:noProof/>
                  <w:lang w:val="en-US"/>
                </w:rPr>
                <w:t>The Journal of Finance</w:t>
              </w:r>
              <w:r>
                <w:rPr>
                  <w:noProof/>
                  <w:lang w:val="en-US"/>
                </w:rPr>
                <w:t xml:space="preserve"> </w:t>
              </w:r>
              <w:r>
                <w:rPr>
                  <w:i/>
                  <w:iCs/>
                  <w:noProof/>
                  <w:lang w:val="en-US"/>
                </w:rPr>
                <w:t>, 49</w:t>
              </w:r>
              <w:r>
                <w:rPr>
                  <w:noProof/>
                  <w:lang w:val="en-US"/>
                </w:rPr>
                <w:t xml:space="preserve"> (5), 1541-1578.</w:t>
              </w:r>
            </w:p>
            <w:p w:rsidR="00C42E30" w:rsidRDefault="00C42E30" w:rsidP="00C42E30">
              <w:pPr>
                <w:pStyle w:val="Bibliography"/>
                <w:rPr>
                  <w:noProof/>
                  <w:lang w:val="en-US"/>
                </w:rPr>
              </w:pPr>
            </w:p>
            <w:p w:rsidR="00C42E30" w:rsidRDefault="00C42E30" w:rsidP="00C42E30">
              <w:pPr>
                <w:pStyle w:val="Bibliography"/>
                <w:rPr>
                  <w:noProof/>
                  <w:lang w:val="en-US"/>
                </w:rPr>
              </w:pPr>
              <w:r>
                <w:rPr>
                  <w:noProof/>
                  <w:lang w:val="en-US"/>
                </w:rPr>
                <w:t xml:space="preserve">Malkiel, B. (1963). Equity yields, growth and the structures of share prices. </w:t>
              </w:r>
              <w:r>
                <w:rPr>
                  <w:i/>
                  <w:iCs/>
                  <w:noProof/>
                  <w:lang w:val="en-US"/>
                </w:rPr>
                <w:t>The American Economic Review</w:t>
              </w:r>
              <w:r>
                <w:rPr>
                  <w:noProof/>
                  <w:lang w:val="en-US"/>
                </w:rPr>
                <w:t xml:space="preserve"> </w:t>
              </w:r>
              <w:r>
                <w:rPr>
                  <w:i/>
                  <w:iCs/>
                  <w:noProof/>
                  <w:lang w:val="en-US"/>
                </w:rPr>
                <w:t>, 53</w:t>
              </w:r>
              <w:r>
                <w:rPr>
                  <w:noProof/>
                  <w:lang w:val="en-US"/>
                </w:rPr>
                <w:t xml:space="preserve"> (5), 1004 - 1031.</w:t>
              </w:r>
            </w:p>
            <w:p w:rsidR="00BA5262" w:rsidRPr="00B25ECD" w:rsidRDefault="00862B11" w:rsidP="00C42E30">
              <w:pPr>
                <w:rPr>
                  <w:lang w:val="nl-NL"/>
                </w:rPr>
              </w:pPr>
              <w:r>
                <w:rPr>
                  <w:b/>
                  <w:bCs/>
                </w:rPr>
                <w:fldChar w:fldCharType="end"/>
              </w:r>
            </w:p>
          </w:sdtContent>
        </w:sdt>
      </w:sdtContent>
    </w:sdt>
    <w:p w:rsidR="00902621" w:rsidRPr="00B25ECD" w:rsidRDefault="00902621" w:rsidP="000303DE">
      <w:pPr>
        <w:spacing w:line="360" w:lineRule="auto"/>
        <w:rPr>
          <w:lang w:val="nl-NL"/>
        </w:rPr>
      </w:pPr>
    </w:p>
    <w:p w:rsidR="00284C38" w:rsidRDefault="00284C38" w:rsidP="00284C38">
      <w:pPr>
        <w:rPr>
          <w:rFonts w:asciiTheme="majorHAnsi" w:hAnsiTheme="majorHAnsi"/>
          <w:b/>
          <w:noProof/>
          <w:lang w:val="nl-NL"/>
        </w:rPr>
      </w:pPr>
    </w:p>
    <w:p w:rsidR="00C42E30" w:rsidRDefault="00C42E30" w:rsidP="00284C38">
      <w:pPr>
        <w:rPr>
          <w:rFonts w:asciiTheme="majorHAnsi" w:hAnsiTheme="majorHAnsi"/>
          <w:b/>
          <w:noProof/>
          <w:lang w:val="nl-NL"/>
        </w:rPr>
      </w:pPr>
    </w:p>
    <w:p w:rsidR="00C42E30" w:rsidRDefault="00C42E30" w:rsidP="00284C38">
      <w:pPr>
        <w:rPr>
          <w:rFonts w:asciiTheme="majorHAnsi" w:hAnsiTheme="majorHAnsi"/>
          <w:b/>
          <w:noProof/>
          <w:lang w:val="nl-NL"/>
        </w:rPr>
      </w:pPr>
    </w:p>
    <w:p w:rsidR="00C42E30" w:rsidRDefault="00C42E30" w:rsidP="00284C38">
      <w:pPr>
        <w:rPr>
          <w:rFonts w:asciiTheme="majorHAnsi" w:hAnsiTheme="majorHAnsi"/>
          <w:b/>
          <w:noProof/>
          <w:lang w:val="nl-NL"/>
        </w:rPr>
      </w:pPr>
    </w:p>
    <w:p w:rsidR="00C42E30" w:rsidRDefault="00C42E30" w:rsidP="00284C38">
      <w:pPr>
        <w:rPr>
          <w:rFonts w:asciiTheme="majorHAnsi" w:hAnsiTheme="majorHAnsi"/>
          <w:b/>
          <w:noProof/>
          <w:lang w:val="nl-NL"/>
        </w:rPr>
      </w:pPr>
    </w:p>
    <w:p w:rsidR="00C42E30" w:rsidRDefault="00C42E30" w:rsidP="00284C38">
      <w:pPr>
        <w:rPr>
          <w:rFonts w:asciiTheme="majorHAnsi" w:hAnsiTheme="majorHAnsi"/>
          <w:b/>
          <w:noProof/>
          <w:lang w:val="nl-NL"/>
        </w:rPr>
      </w:pPr>
    </w:p>
    <w:p w:rsidR="00C42E30" w:rsidRDefault="00C42E30" w:rsidP="00284C38">
      <w:pPr>
        <w:rPr>
          <w:rFonts w:asciiTheme="majorHAnsi" w:hAnsiTheme="majorHAnsi"/>
          <w:b/>
          <w:noProof/>
          <w:lang w:val="nl-NL"/>
        </w:rPr>
      </w:pPr>
    </w:p>
    <w:p w:rsidR="00C42E30" w:rsidRDefault="00C42E30" w:rsidP="00284C38">
      <w:pPr>
        <w:rPr>
          <w:rFonts w:asciiTheme="majorHAnsi" w:hAnsiTheme="majorHAnsi"/>
          <w:b/>
          <w:noProof/>
          <w:lang w:val="nl-NL"/>
        </w:rPr>
      </w:pPr>
    </w:p>
    <w:p w:rsidR="00C42E30" w:rsidRDefault="00C42E30" w:rsidP="00284C38">
      <w:pPr>
        <w:rPr>
          <w:rFonts w:asciiTheme="majorHAnsi" w:hAnsiTheme="majorHAnsi"/>
          <w:b/>
          <w:noProof/>
          <w:lang w:val="nl-NL"/>
        </w:rPr>
      </w:pPr>
    </w:p>
    <w:p w:rsidR="00C42E30" w:rsidRDefault="00C42E30" w:rsidP="00284C38">
      <w:pPr>
        <w:rPr>
          <w:rFonts w:asciiTheme="majorHAnsi" w:hAnsiTheme="majorHAnsi"/>
          <w:b/>
          <w:noProof/>
          <w:lang w:val="nl-NL"/>
        </w:rPr>
      </w:pPr>
    </w:p>
    <w:p w:rsidR="00C42E30" w:rsidRDefault="00C42E30" w:rsidP="00284C38">
      <w:pPr>
        <w:rPr>
          <w:rFonts w:asciiTheme="majorHAnsi" w:hAnsiTheme="majorHAnsi"/>
          <w:b/>
          <w:noProof/>
          <w:lang w:val="nl-NL"/>
        </w:rPr>
      </w:pPr>
    </w:p>
    <w:p w:rsidR="00C42E30" w:rsidRDefault="00C42E30" w:rsidP="00284C38">
      <w:pPr>
        <w:rPr>
          <w:rFonts w:asciiTheme="majorHAnsi" w:hAnsiTheme="majorHAnsi"/>
          <w:b/>
          <w:noProof/>
          <w:lang w:val="nl-NL"/>
        </w:rPr>
      </w:pPr>
    </w:p>
    <w:p w:rsidR="00C42E30" w:rsidRDefault="00C42E30" w:rsidP="00284C38">
      <w:pPr>
        <w:rPr>
          <w:rFonts w:asciiTheme="majorHAnsi" w:hAnsiTheme="majorHAnsi"/>
          <w:b/>
          <w:noProof/>
          <w:lang w:val="nl-NL"/>
        </w:rPr>
      </w:pPr>
    </w:p>
    <w:p w:rsidR="00C42E30" w:rsidRDefault="00C42E30" w:rsidP="00284C38">
      <w:pPr>
        <w:rPr>
          <w:rFonts w:asciiTheme="majorHAnsi" w:hAnsiTheme="majorHAnsi"/>
          <w:b/>
          <w:noProof/>
          <w:lang w:val="nl-NL"/>
        </w:rPr>
      </w:pPr>
    </w:p>
    <w:p w:rsidR="00C42E30" w:rsidRDefault="00C42E30" w:rsidP="00284C38">
      <w:pPr>
        <w:rPr>
          <w:rFonts w:asciiTheme="majorHAnsi" w:hAnsiTheme="majorHAnsi"/>
          <w:b/>
          <w:noProof/>
          <w:lang w:val="nl-NL"/>
        </w:rPr>
      </w:pPr>
    </w:p>
    <w:p w:rsidR="00C42E30" w:rsidRDefault="00C42E30" w:rsidP="00284C38">
      <w:pPr>
        <w:rPr>
          <w:rFonts w:asciiTheme="majorHAnsi" w:hAnsiTheme="majorHAnsi"/>
          <w:b/>
          <w:noProof/>
          <w:lang w:val="nl-NL"/>
        </w:rPr>
      </w:pPr>
    </w:p>
    <w:p w:rsidR="00C42E30" w:rsidRDefault="00C42E30" w:rsidP="00284C38">
      <w:pPr>
        <w:rPr>
          <w:rFonts w:asciiTheme="majorHAnsi" w:hAnsiTheme="majorHAnsi"/>
          <w:b/>
          <w:noProof/>
          <w:lang w:val="nl-NL"/>
        </w:rPr>
      </w:pPr>
    </w:p>
    <w:p w:rsidR="00C42E30" w:rsidRDefault="00C42E30" w:rsidP="00284C38">
      <w:pPr>
        <w:rPr>
          <w:rFonts w:asciiTheme="majorHAnsi" w:hAnsiTheme="majorHAnsi"/>
          <w:b/>
          <w:noProof/>
          <w:lang w:val="nl-NL"/>
        </w:rPr>
      </w:pPr>
    </w:p>
    <w:p w:rsidR="00C42E30" w:rsidRDefault="00C42E30" w:rsidP="00284C38">
      <w:pPr>
        <w:rPr>
          <w:rFonts w:asciiTheme="majorHAnsi" w:hAnsiTheme="majorHAnsi"/>
          <w:b/>
          <w:noProof/>
          <w:lang w:val="nl-NL"/>
        </w:rPr>
      </w:pPr>
    </w:p>
    <w:p w:rsidR="00C42E30" w:rsidRDefault="00C42E30" w:rsidP="00284C38">
      <w:pPr>
        <w:rPr>
          <w:rFonts w:asciiTheme="majorHAnsi" w:hAnsiTheme="majorHAnsi"/>
          <w:b/>
          <w:noProof/>
          <w:lang w:val="nl-NL"/>
        </w:rPr>
      </w:pPr>
    </w:p>
    <w:p w:rsidR="00C42E30" w:rsidRDefault="00C42E30" w:rsidP="00284C38">
      <w:pPr>
        <w:rPr>
          <w:rFonts w:asciiTheme="majorHAnsi" w:hAnsiTheme="majorHAnsi"/>
          <w:b/>
          <w:noProof/>
          <w:lang w:val="nl-NL"/>
        </w:rPr>
      </w:pPr>
    </w:p>
    <w:p w:rsidR="00C42E30" w:rsidRDefault="00C42E30" w:rsidP="00284C38">
      <w:pPr>
        <w:rPr>
          <w:rFonts w:asciiTheme="majorHAnsi" w:hAnsiTheme="majorHAnsi"/>
          <w:b/>
          <w:noProof/>
          <w:lang w:val="nl-NL"/>
        </w:rPr>
      </w:pPr>
    </w:p>
    <w:p w:rsidR="00C42E30" w:rsidRDefault="00C42E30" w:rsidP="00284C38">
      <w:pPr>
        <w:rPr>
          <w:rFonts w:asciiTheme="majorHAnsi" w:hAnsiTheme="majorHAnsi"/>
          <w:b/>
          <w:noProof/>
          <w:lang w:val="nl-NL"/>
        </w:rPr>
      </w:pPr>
    </w:p>
    <w:p w:rsidR="00C42E30" w:rsidRDefault="00C42E30" w:rsidP="00284C38">
      <w:pPr>
        <w:rPr>
          <w:rFonts w:asciiTheme="majorHAnsi" w:hAnsiTheme="majorHAnsi"/>
          <w:b/>
          <w:noProof/>
          <w:lang w:val="nl-NL"/>
        </w:rPr>
      </w:pPr>
    </w:p>
    <w:p w:rsidR="00C42E30" w:rsidRDefault="00C42E30" w:rsidP="00284C38">
      <w:pPr>
        <w:rPr>
          <w:rFonts w:asciiTheme="majorHAnsi" w:hAnsiTheme="majorHAnsi"/>
          <w:b/>
          <w:noProof/>
          <w:lang w:val="nl-NL"/>
        </w:rPr>
      </w:pPr>
    </w:p>
    <w:p w:rsidR="00C42E30" w:rsidRPr="00B25ECD" w:rsidRDefault="00C42E30" w:rsidP="00284C38">
      <w:pPr>
        <w:rPr>
          <w:rFonts w:asciiTheme="majorHAnsi" w:hAnsiTheme="majorHAnsi"/>
          <w:b/>
          <w:noProof/>
          <w:lang w:val="nl-NL"/>
        </w:rPr>
      </w:pPr>
    </w:p>
    <w:p w:rsidR="009308B6" w:rsidRPr="004C71B7" w:rsidRDefault="009308B6" w:rsidP="004D409D">
      <w:pPr>
        <w:pStyle w:val="Heading1"/>
      </w:pPr>
      <w:bookmarkStart w:id="26" w:name="_Toc389956602"/>
      <w:r w:rsidRPr="004C71B7">
        <w:lastRenderedPageBreak/>
        <w:t>APPENDIX</w:t>
      </w:r>
      <w:bookmarkEnd w:id="20"/>
      <w:bookmarkEnd w:id="26"/>
    </w:p>
    <w:p w:rsidR="00BA017E" w:rsidRDefault="00BA017E" w:rsidP="007F37F3">
      <w:pPr>
        <w:spacing w:line="360" w:lineRule="auto"/>
        <w:jc w:val="both"/>
        <w:rPr>
          <w:rFonts w:asciiTheme="minorHAnsi" w:hAnsiTheme="minorHAnsi"/>
          <w:lang w:val="nl-NL"/>
        </w:rPr>
      </w:pPr>
      <w:r w:rsidRPr="00BA017E">
        <w:rPr>
          <w:rFonts w:asciiTheme="minorHAnsi" w:hAnsiTheme="minorHAnsi"/>
          <w:lang w:val="nl-NL"/>
        </w:rPr>
        <w:t>In de appendix worden supplementen verschaft welke extra inz</w:t>
      </w:r>
      <w:r>
        <w:rPr>
          <w:rFonts w:asciiTheme="minorHAnsi" w:hAnsiTheme="minorHAnsi"/>
          <w:lang w:val="nl-NL"/>
        </w:rPr>
        <w:t>icht geven in de gebruikte data, welke in de tekst niet direct als relevant wordt beschouwd.</w:t>
      </w:r>
    </w:p>
    <w:p w:rsidR="00F32808" w:rsidRDefault="00F32808" w:rsidP="00F32808">
      <w:pPr>
        <w:pStyle w:val="Heading2"/>
        <w:numPr>
          <w:ilvl w:val="0"/>
          <w:numId w:val="0"/>
        </w:numPr>
        <w:ind w:left="576" w:hanging="576"/>
        <w:rPr>
          <w:rFonts w:asciiTheme="majorHAnsi" w:hAnsiTheme="majorHAnsi"/>
          <w:i w:val="0"/>
          <w:sz w:val="24"/>
          <w:szCs w:val="24"/>
          <w:lang w:val="nl-NL"/>
        </w:rPr>
      </w:pPr>
      <w:bookmarkStart w:id="27" w:name="_Toc389956603"/>
      <w:r w:rsidRPr="004C71B7">
        <w:rPr>
          <w:rFonts w:asciiTheme="majorHAnsi" w:hAnsiTheme="majorHAnsi"/>
          <w:i w:val="0"/>
          <w:sz w:val="24"/>
          <w:szCs w:val="24"/>
          <w:lang w:val="nl-NL"/>
        </w:rPr>
        <w:t xml:space="preserve">Appendix </w:t>
      </w:r>
      <w:r>
        <w:rPr>
          <w:rFonts w:asciiTheme="majorHAnsi" w:hAnsiTheme="majorHAnsi"/>
          <w:i w:val="0"/>
          <w:sz w:val="24"/>
          <w:szCs w:val="24"/>
          <w:lang w:val="nl-NL"/>
        </w:rPr>
        <w:t>1: De grootte van de economieën binnen  Europa.</w:t>
      </w:r>
      <w:bookmarkEnd w:id="27"/>
    </w:p>
    <w:p w:rsidR="008B7D53" w:rsidRDefault="00F32808" w:rsidP="007F37F3">
      <w:pPr>
        <w:spacing w:line="360" w:lineRule="auto"/>
        <w:rPr>
          <w:rFonts w:asciiTheme="minorHAnsi" w:hAnsiTheme="minorHAnsi"/>
          <w:lang w:val="nl-NL"/>
        </w:rPr>
      </w:pPr>
      <w:r w:rsidRPr="00F32808">
        <w:rPr>
          <w:rFonts w:asciiTheme="minorHAnsi" w:hAnsiTheme="minorHAnsi"/>
          <w:lang w:val="nl-NL"/>
        </w:rPr>
        <w:t>De onderstaande</w:t>
      </w:r>
      <w:r>
        <w:rPr>
          <w:rFonts w:asciiTheme="minorHAnsi" w:hAnsiTheme="minorHAnsi"/>
          <w:lang w:val="nl-NL"/>
        </w:rPr>
        <w:t xml:space="preserve"> figuur toont de grootte van de Economieën binnen Europa aan de hand van h</w:t>
      </w:r>
      <w:r w:rsidR="00690283">
        <w:rPr>
          <w:rFonts w:asciiTheme="minorHAnsi" w:hAnsiTheme="minorHAnsi"/>
          <w:lang w:val="nl-NL"/>
        </w:rPr>
        <w:t xml:space="preserve">et Bruto Nationaal Product </w:t>
      </w:r>
      <w:sdt>
        <w:sdtPr>
          <w:rPr>
            <w:rFonts w:asciiTheme="minorHAnsi" w:hAnsiTheme="minorHAnsi"/>
            <w:lang w:val="nl-NL"/>
          </w:rPr>
          <w:id w:val="1112245032"/>
          <w:citation/>
        </w:sdtPr>
        <w:sdtContent>
          <w:r w:rsidR="00862B11">
            <w:rPr>
              <w:rFonts w:asciiTheme="minorHAnsi" w:hAnsiTheme="minorHAnsi"/>
              <w:lang w:val="nl-NL"/>
            </w:rPr>
            <w:fldChar w:fldCharType="begin"/>
          </w:r>
          <w:r w:rsidR="003601B6" w:rsidRPr="00F61C78">
            <w:rPr>
              <w:rFonts w:asciiTheme="minorHAnsi" w:hAnsiTheme="minorHAnsi"/>
              <w:lang w:val="nl-NL"/>
            </w:rPr>
            <w:instrText xml:space="preserve"> CITATION Eur14 \l 1033 </w:instrText>
          </w:r>
          <w:r w:rsidR="00862B11">
            <w:rPr>
              <w:rFonts w:asciiTheme="minorHAnsi" w:hAnsiTheme="minorHAnsi"/>
              <w:lang w:val="nl-NL"/>
            </w:rPr>
            <w:fldChar w:fldCharType="separate"/>
          </w:r>
          <w:r w:rsidR="00C42E30" w:rsidRPr="00C42E30">
            <w:rPr>
              <w:rFonts w:asciiTheme="minorHAnsi" w:hAnsiTheme="minorHAnsi"/>
              <w:noProof/>
              <w:lang w:val="nl-NL"/>
            </w:rPr>
            <w:t>(Eurostat, 2014)</w:t>
          </w:r>
          <w:r w:rsidR="00862B11">
            <w:rPr>
              <w:rFonts w:asciiTheme="minorHAnsi" w:hAnsiTheme="minorHAnsi"/>
              <w:lang w:val="nl-NL"/>
            </w:rPr>
            <w:fldChar w:fldCharType="end"/>
          </w:r>
        </w:sdtContent>
      </w:sdt>
      <w:r>
        <w:rPr>
          <w:rFonts w:asciiTheme="minorHAnsi" w:hAnsiTheme="minorHAnsi"/>
          <w:lang w:val="nl-NL"/>
        </w:rPr>
        <w:t xml:space="preserve">. De </w:t>
      </w:r>
      <w:r w:rsidR="00690283">
        <w:rPr>
          <w:rFonts w:asciiTheme="minorHAnsi" w:hAnsiTheme="minorHAnsi"/>
          <w:lang w:val="nl-NL"/>
        </w:rPr>
        <w:t>zes grootste</w:t>
      </w:r>
      <w:r>
        <w:rPr>
          <w:rFonts w:asciiTheme="minorHAnsi" w:hAnsiTheme="minorHAnsi"/>
          <w:lang w:val="nl-NL"/>
        </w:rPr>
        <w:t xml:space="preserve"> economieën</w:t>
      </w:r>
      <w:r w:rsidR="00690283">
        <w:rPr>
          <w:rFonts w:asciiTheme="minorHAnsi" w:hAnsiTheme="minorHAnsi"/>
          <w:lang w:val="nl-NL"/>
        </w:rPr>
        <w:t xml:space="preserve"> uit de onderstaande figuur </w:t>
      </w:r>
      <w:r>
        <w:rPr>
          <w:rFonts w:asciiTheme="minorHAnsi" w:hAnsiTheme="minorHAnsi"/>
          <w:lang w:val="nl-NL"/>
        </w:rPr>
        <w:t xml:space="preserve"> zijn opgenomen in de dataset. </w:t>
      </w:r>
    </w:p>
    <w:p w:rsidR="00BE0C71" w:rsidRPr="00680244" w:rsidRDefault="00F32808" w:rsidP="007F37F3">
      <w:pPr>
        <w:spacing w:line="360" w:lineRule="auto"/>
        <w:rPr>
          <w:rFonts w:asciiTheme="minorHAnsi" w:hAnsiTheme="minorHAnsi"/>
          <w:lang w:val="nl-NL"/>
        </w:rPr>
      </w:pPr>
      <w:r>
        <w:rPr>
          <w:noProof/>
          <w:lang w:val="en-US"/>
        </w:rPr>
        <w:drawing>
          <wp:inline distT="0" distB="0" distL="0" distR="0">
            <wp:extent cx="5473700" cy="2044700"/>
            <wp:effectExtent l="0" t="0" r="12700" b="1270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b="14679"/>
                    <a:stretch/>
                  </pic:blipFill>
                  <pic:spPr bwMode="auto">
                    <a:xfrm>
                      <a:off x="0" y="0"/>
                      <a:ext cx="5473700" cy="2044700"/>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v="urn:schemas-microsoft-com:mac:vml" xmlns:mc="http://schemas.openxmlformats.org/markup-compatibility/2006" xmlns:mo="http://schemas.microsoft.com/office/mac/office/2008/main" xmlns:wpc="http://schemas.microsoft.com/office/word/2010/wordprocessingCanvas" xmlns=""/>
                      </a:ext>
                    </a:extLst>
                  </pic:spPr>
                </pic:pic>
              </a:graphicData>
            </a:graphic>
          </wp:inline>
        </w:drawing>
      </w:r>
    </w:p>
    <w:p w:rsidR="00BA017E" w:rsidRPr="004C71B7" w:rsidRDefault="008B6ADA" w:rsidP="008B6ADA">
      <w:pPr>
        <w:pStyle w:val="Heading2"/>
        <w:numPr>
          <w:ilvl w:val="0"/>
          <w:numId w:val="0"/>
        </w:numPr>
        <w:rPr>
          <w:rFonts w:asciiTheme="majorHAnsi" w:hAnsiTheme="majorHAnsi"/>
          <w:i w:val="0"/>
          <w:sz w:val="24"/>
          <w:szCs w:val="24"/>
          <w:lang w:val="nl-NL"/>
        </w:rPr>
      </w:pPr>
      <w:bookmarkStart w:id="28" w:name="_Toc389956604"/>
      <w:r>
        <w:rPr>
          <w:rFonts w:asciiTheme="majorHAnsi" w:hAnsiTheme="majorHAnsi"/>
          <w:i w:val="0"/>
          <w:sz w:val="24"/>
          <w:szCs w:val="24"/>
          <w:lang w:val="nl-NL"/>
        </w:rPr>
        <w:t>Appendix 2</w:t>
      </w:r>
      <w:r w:rsidR="00BA017E" w:rsidRPr="004C71B7">
        <w:rPr>
          <w:rFonts w:asciiTheme="majorHAnsi" w:hAnsiTheme="majorHAnsi"/>
          <w:i w:val="0"/>
          <w:sz w:val="24"/>
          <w:szCs w:val="24"/>
          <w:lang w:val="nl-NL"/>
        </w:rPr>
        <w:t xml:space="preserve">: Aandelen per </w:t>
      </w:r>
      <w:r w:rsidR="00B412C5">
        <w:rPr>
          <w:rFonts w:asciiTheme="majorHAnsi" w:hAnsiTheme="majorHAnsi"/>
          <w:i w:val="0"/>
          <w:sz w:val="24"/>
          <w:szCs w:val="24"/>
          <w:lang w:val="nl-NL"/>
        </w:rPr>
        <w:t>portefeuille</w:t>
      </w:r>
      <w:bookmarkEnd w:id="28"/>
    </w:p>
    <w:p w:rsidR="00F25982" w:rsidRPr="00552F7D" w:rsidRDefault="00BA017E" w:rsidP="00552F7D">
      <w:pPr>
        <w:spacing w:line="360" w:lineRule="auto"/>
        <w:jc w:val="both"/>
        <w:rPr>
          <w:rFonts w:asciiTheme="minorHAnsi" w:hAnsiTheme="minorHAnsi"/>
          <w:szCs w:val="22"/>
          <w:lang w:val="nl-NL"/>
        </w:rPr>
      </w:pPr>
      <w:r>
        <w:rPr>
          <w:rFonts w:asciiTheme="minorHAnsi" w:hAnsiTheme="minorHAnsi"/>
          <w:szCs w:val="22"/>
          <w:lang w:val="nl-NL"/>
        </w:rPr>
        <w:t xml:space="preserve">In deze appendix wordt het aantal aandelen per </w:t>
      </w:r>
      <w:r w:rsidR="00B412C5">
        <w:rPr>
          <w:rFonts w:asciiTheme="minorHAnsi" w:hAnsiTheme="minorHAnsi"/>
          <w:szCs w:val="22"/>
          <w:lang w:val="nl-NL"/>
        </w:rPr>
        <w:t>portefeuille</w:t>
      </w:r>
      <w:r w:rsidR="007F37F3">
        <w:rPr>
          <w:rFonts w:asciiTheme="minorHAnsi" w:hAnsiTheme="minorHAnsi"/>
          <w:szCs w:val="22"/>
          <w:lang w:val="nl-NL"/>
        </w:rPr>
        <w:t xml:space="preserve"> per jaar </w:t>
      </w:r>
      <w:r>
        <w:rPr>
          <w:rFonts w:asciiTheme="minorHAnsi" w:hAnsiTheme="minorHAnsi"/>
          <w:szCs w:val="22"/>
          <w:lang w:val="nl-NL"/>
        </w:rPr>
        <w:t>weergegeven.</w:t>
      </w:r>
    </w:p>
    <w:tbl>
      <w:tblPr>
        <w:tblW w:w="9475" w:type="dxa"/>
        <w:tblInd w:w="70" w:type="dxa"/>
        <w:tblCellMar>
          <w:left w:w="70" w:type="dxa"/>
          <w:right w:w="70" w:type="dxa"/>
        </w:tblCellMar>
        <w:tblLook w:val="04A0"/>
      </w:tblPr>
      <w:tblGrid>
        <w:gridCol w:w="422"/>
        <w:gridCol w:w="380"/>
        <w:gridCol w:w="620"/>
        <w:gridCol w:w="620"/>
        <w:gridCol w:w="620"/>
        <w:gridCol w:w="620"/>
        <w:gridCol w:w="620"/>
        <w:gridCol w:w="620"/>
        <w:gridCol w:w="620"/>
        <w:gridCol w:w="620"/>
        <w:gridCol w:w="620"/>
        <w:gridCol w:w="620"/>
        <w:gridCol w:w="620"/>
        <w:gridCol w:w="620"/>
        <w:gridCol w:w="620"/>
        <w:gridCol w:w="620"/>
      </w:tblGrid>
      <w:tr w:rsidR="00F25982" w:rsidRPr="00F25982" w:rsidTr="00B25ECD">
        <w:trPr>
          <w:trHeight w:val="280"/>
        </w:trPr>
        <w:tc>
          <w:tcPr>
            <w:tcW w:w="415" w:type="dxa"/>
            <w:tcBorders>
              <w:top w:val="nil"/>
              <w:left w:val="nil"/>
              <w:bottom w:val="nil"/>
              <w:right w:val="nil"/>
            </w:tcBorders>
            <w:shd w:val="clear" w:color="auto" w:fill="auto"/>
            <w:noWrap/>
            <w:vAlign w:val="bottom"/>
            <w:hideMark/>
          </w:tcPr>
          <w:p w:rsidR="00F25982" w:rsidRPr="00680244" w:rsidRDefault="00F25982" w:rsidP="00F25982">
            <w:pPr>
              <w:rPr>
                <w:rFonts w:ascii="Calibri" w:hAnsi="Calibri"/>
                <w:color w:val="000000"/>
                <w:szCs w:val="22"/>
                <w:lang w:val="nl-NL" w:eastAsia="nl-NL"/>
              </w:rPr>
            </w:pPr>
          </w:p>
        </w:tc>
        <w:tc>
          <w:tcPr>
            <w:tcW w:w="380" w:type="dxa"/>
            <w:tcBorders>
              <w:top w:val="nil"/>
              <w:left w:val="nil"/>
              <w:bottom w:val="nil"/>
              <w:right w:val="nil"/>
            </w:tcBorders>
            <w:shd w:val="clear" w:color="auto" w:fill="auto"/>
            <w:noWrap/>
            <w:vAlign w:val="bottom"/>
            <w:hideMark/>
          </w:tcPr>
          <w:p w:rsidR="00F25982" w:rsidRPr="00680244" w:rsidRDefault="00F25982" w:rsidP="00F25982">
            <w:pPr>
              <w:jc w:val="center"/>
              <w:rPr>
                <w:rFonts w:ascii="Calibri" w:hAnsi="Calibri"/>
                <w:color w:val="000000"/>
                <w:szCs w:val="22"/>
                <w:lang w:val="nl-NL" w:eastAsia="nl-NL"/>
              </w:rPr>
            </w:pPr>
          </w:p>
        </w:tc>
        <w:tc>
          <w:tcPr>
            <w:tcW w:w="8680" w:type="dxa"/>
            <w:gridSpan w:val="14"/>
            <w:tcBorders>
              <w:top w:val="nil"/>
              <w:left w:val="nil"/>
              <w:bottom w:val="nil"/>
              <w:right w:val="nil"/>
            </w:tcBorders>
            <w:shd w:val="clear" w:color="auto" w:fill="auto"/>
            <w:noWrap/>
            <w:vAlign w:val="bottom"/>
            <w:hideMark/>
          </w:tcPr>
          <w:p w:rsidR="00F25982" w:rsidRPr="00F25982" w:rsidRDefault="00F25982" w:rsidP="00F25982">
            <w:pPr>
              <w:jc w:val="center"/>
              <w:rPr>
                <w:rFonts w:ascii="Calibri" w:hAnsi="Calibri"/>
                <w:color w:val="000000"/>
                <w:szCs w:val="22"/>
                <w:lang w:eastAsia="nl-NL"/>
              </w:rPr>
            </w:pPr>
            <w:proofErr w:type="spellStart"/>
            <w:r w:rsidRPr="00F25982">
              <w:rPr>
                <w:rFonts w:ascii="Calibri" w:hAnsi="Calibri"/>
                <w:color w:val="000000"/>
                <w:szCs w:val="22"/>
                <w:lang w:eastAsia="nl-NL"/>
              </w:rPr>
              <w:t>Jaar</w:t>
            </w:r>
            <w:proofErr w:type="spellEnd"/>
          </w:p>
        </w:tc>
      </w:tr>
      <w:tr w:rsidR="00F25982" w:rsidRPr="00F25982" w:rsidTr="00B25ECD">
        <w:trPr>
          <w:trHeight w:val="280"/>
        </w:trPr>
        <w:tc>
          <w:tcPr>
            <w:tcW w:w="415" w:type="dxa"/>
            <w:tcBorders>
              <w:top w:val="nil"/>
              <w:left w:val="nil"/>
              <w:bottom w:val="nil"/>
              <w:right w:val="nil"/>
            </w:tcBorders>
            <w:shd w:val="clear" w:color="auto" w:fill="auto"/>
            <w:noWrap/>
            <w:vAlign w:val="bottom"/>
            <w:hideMark/>
          </w:tcPr>
          <w:p w:rsidR="00F25982" w:rsidRPr="00F25982" w:rsidRDefault="00F25982" w:rsidP="00F25982">
            <w:pPr>
              <w:rPr>
                <w:rFonts w:ascii="Calibri" w:hAnsi="Calibri"/>
                <w:color w:val="000000"/>
                <w:szCs w:val="22"/>
                <w:lang w:eastAsia="nl-NL"/>
              </w:rPr>
            </w:pPr>
          </w:p>
        </w:tc>
        <w:tc>
          <w:tcPr>
            <w:tcW w:w="380" w:type="dxa"/>
            <w:tcBorders>
              <w:top w:val="nil"/>
              <w:left w:val="nil"/>
              <w:bottom w:val="nil"/>
              <w:right w:val="nil"/>
            </w:tcBorders>
            <w:shd w:val="clear" w:color="auto" w:fill="auto"/>
            <w:noWrap/>
            <w:vAlign w:val="bottom"/>
            <w:hideMark/>
          </w:tcPr>
          <w:p w:rsidR="00F25982" w:rsidRPr="00F25982" w:rsidRDefault="00F25982" w:rsidP="00F25982">
            <w:pPr>
              <w:jc w:val="center"/>
              <w:rPr>
                <w:rFonts w:ascii="Calibri" w:hAnsi="Calibri"/>
                <w:color w:val="000000"/>
                <w:szCs w:val="22"/>
                <w:lang w:eastAsia="nl-NL"/>
              </w:rPr>
            </w:pPr>
          </w:p>
        </w:tc>
        <w:tc>
          <w:tcPr>
            <w:tcW w:w="620" w:type="dxa"/>
            <w:tcBorders>
              <w:top w:val="single" w:sz="4" w:space="0" w:color="auto"/>
              <w:left w:val="nil"/>
              <w:bottom w:val="single" w:sz="4" w:space="0" w:color="auto"/>
              <w:right w:val="nil"/>
            </w:tcBorders>
            <w:shd w:val="clear" w:color="auto" w:fill="auto"/>
            <w:noWrap/>
            <w:vAlign w:val="bottom"/>
            <w:hideMark/>
          </w:tcPr>
          <w:p w:rsidR="00F25982" w:rsidRPr="00F25982" w:rsidRDefault="00F25982" w:rsidP="00F25982">
            <w:pPr>
              <w:jc w:val="center"/>
              <w:rPr>
                <w:rFonts w:ascii="Calibri" w:hAnsi="Calibri"/>
                <w:color w:val="000000"/>
                <w:szCs w:val="22"/>
                <w:lang w:eastAsia="nl-NL"/>
              </w:rPr>
            </w:pPr>
            <w:r w:rsidRPr="00F25982">
              <w:rPr>
                <w:rFonts w:ascii="Calibri" w:hAnsi="Calibri"/>
                <w:color w:val="000000"/>
                <w:szCs w:val="22"/>
                <w:lang w:eastAsia="nl-NL"/>
              </w:rPr>
              <w:t>2000</w:t>
            </w:r>
          </w:p>
        </w:tc>
        <w:tc>
          <w:tcPr>
            <w:tcW w:w="620" w:type="dxa"/>
            <w:tcBorders>
              <w:top w:val="single" w:sz="4" w:space="0" w:color="auto"/>
              <w:left w:val="nil"/>
              <w:bottom w:val="single" w:sz="4" w:space="0" w:color="auto"/>
              <w:right w:val="nil"/>
            </w:tcBorders>
            <w:shd w:val="clear" w:color="auto" w:fill="auto"/>
            <w:noWrap/>
            <w:vAlign w:val="bottom"/>
            <w:hideMark/>
          </w:tcPr>
          <w:p w:rsidR="00F25982" w:rsidRPr="00F25982" w:rsidRDefault="00F25982" w:rsidP="00F25982">
            <w:pPr>
              <w:jc w:val="center"/>
              <w:rPr>
                <w:rFonts w:ascii="Calibri" w:hAnsi="Calibri"/>
                <w:color w:val="000000"/>
                <w:szCs w:val="22"/>
                <w:lang w:eastAsia="nl-NL"/>
              </w:rPr>
            </w:pPr>
            <w:r w:rsidRPr="00F25982">
              <w:rPr>
                <w:rFonts w:ascii="Calibri" w:hAnsi="Calibri"/>
                <w:color w:val="000000"/>
                <w:szCs w:val="22"/>
                <w:lang w:eastAsia="nl-NL"/>
              </w:rPr>
              <w:t>2001</w:t>
            </w:r>
          </w:p>
        </w:tc>
        <w:tc>
          <w:tcPr>
            <w:tcW w:w="620" w:type="dxa"/>
            <w:tcBorders>
              <w:top w:val="single" w:sz="4" w:space="0" w:color="auto"/>
              <w:left w:val="nil"/>
              <w:bottom w:val="single" w:sz="4" w:space="0" w:color="auto"/>
              <w:right w:val="nil"/>
            </w:tcBorders>
            <w:shd w:val="clear" w:color="auto" w:fill="auto"/>
            <w:noWrap/>
            <w:vAlign w:val="bottom"/>
            <w:hideMark/>
          </w:tcPr>
          <w:p w:rsidR="00F25982" w:rsidRPr="00F25982" w:rsidRDefault="00F25982" w:rsidP="00F25982">
            <w:pPr>
              <w:jc w:val="center"/>
              <w:rPr>
                <w:rFonts w:ascii="Calibri" w:hAnsi="Calibri"/>
                <w:color w:val="000000"/>
                <w:szCs w:val="22"/>
                <w:lang w:eastAsia="nl-NL"/>
              </w:rPr>
            </w:pPr>
            <w:r w:rsidRPr="00F25982">
              <w:rPr>
                <w:rFonts w:ascii="Calibri" w:hAnsi="Calibri"/>
                <w:color w:val="000000"/>
                <w:szCs w:val="22"/>
                <w:lang w:eastAsia="nl-NL"/>
              </w:rPr>
              <w:t>2002</w:t>
            </w:r>
          </w:p>
        </w:tc>
        <w:tc>
          <w:tcPr>
            <w:tcW w:w="620" w:type="dxa"/>
            <w:tcBorders>
              <w:top w:val="single" w:sz="4" w:space="0" w:color="auto"/>
              <w:left w:val="nil"/>
              <w:bottom w:val="single" w:sz="4" w:space="0" w:color="auto"/>
              <w:right w:val="nil"/>
            </w:tcBorders>
            <w:shd w:val="clear" w:color="auto" w:fill="auto"/>
            <w:noWrap/>
            <w:vAlign w:val="bottom"/>
            <w:hideMark/>
          </w:tcPr>
          <w:p w:rsidR="00F25982" w:rsidRPr="00F25982" w:rsidRDefault="00F25982" w:rsidP="00F25982">
            <w:pPr>
              <w:jc w:val="center"/>
              <w:rPr>
                <w:rFonts w:ascii="Calibri" w:hAnsi="Calibri"/>
                <w:color w:val="000000"/>
                <w:szCs w:val="22"/>
                <w:lang w:eastAsia="nl-NL"/>
              </w:rPr>
            </w:pPr>
            <w:r w:rsidRPr="00F25982">
              <w:rPr>
                <w:rFonts w:ascii="Calibri" w:hAnsi="Calibri"/>
                <w:color w:val="000000"/>
                <w:szCs w:val="22"/>
                <w:lang w:eastAsia="nl-NL"/>
              </w:rPr>
              <w:t>2003</w:t>
            </w:r>
          </w:p>
        </w:tc>
        <w:tc>
          <w:tcPr>
            <w:tcW w:w="620" w:type="dxa"/>
            <w:tcBorders>
              <w:top w:val="single" w:sz="4" w:space="0" w:color="auto"/>
              <w:left w:val="nil"/>
              <w:bottom w:val="single" w:sz="4" w:space="0" w:color="auto"/>
              <w:right w:val="nil"/>
            </w:tcBorders>
            <w:shd w:val="clear" w:color="auto" w:fill="auto"/>
            <w:noWrap/>
            <w:vAlign w:val="bottom"/>
            <w:hideMark/>
          </w:tcPr>
          <w:p w:rsidR="00F25982" w:rsidRPr="00F25982" w:rsidRDefault="00F25982" w:rsidP="00F25982">
            <w:pPr>
              <w:jc w:val="center"/>
              <w:rPr>
                <w:rFonts w:ascii="Calibri" w:hAnsi="Calibri"/>
                <w:color w:val="000000"/>
                <w:szCs w:val="22"/>
                <w:lang w:eastAsia="nl-NL"/>
              </w:rPr>
            </w:pPr>
            <w:r w:rsidRPr="00F25982">
              <w:rPr>
                <w:rFonts w:ascii="Calibri" w:hAnsi="Calibri"/>
                <w:color w:val="000000"/>
                <w:szCs w:val="22"/>
                <w:lang w:eastAsia="nl-NL"/>
              </w:rPr>
              <w:t>2004</w:t>
            </w:r>
          </w:p>
        </w:tc>
        <w:tc>
          <w:tcPr>
            <w:tcW w:w="620" w:type="dxa"/>
            <w:tcBorders>
              <w:top w:val="single" w:sz="4" w:space="0" w:color="auto"/>
              <w:left w:val="nil"/>
              <w:bottom w:val="single" w:sz="4" w:space="0" w:color="auto"/>
              <w:right w:val="nil"/>
            </w:tcBorders>
            <w:shd w:val="clear" w:color="auto" w:fill="auto"/>
            <w:noWrap/>
            <w:vAlign w:val="bottom"/>
            <w:hideMark/>
          </w:tcPr>
          <w:p w:rsidR="00F25982" w:rsidRPr="00F25982" w:rsidRDefault="00F25982" w:rsidP="00F25982">
            <w:pPr>
              <w:jc w:val="center"/>
              <w:rPr>
                <w:rFonts w:ascii="Calibri" w:hAnsi="Calibri"/>
                <w:color w:val="000000"/>
                <w:szCs w:val="22"/>
                <w:lang w:eastAsia="nl-NL"/>
              </w:rPr>
            </w:pPr>
            <w:r w:rsidRPr="00F25982">
              <w:rPr>
                <w:rFonts w:ascii="Calibri" w:hAnsi="Calibri"/>
                <w:color w:val="000000"/>
                <w:szCs w:val="22"/>
                <w:lang w:eastAsia="nl-NL"/>
              </w:rPr>
              <w:t>2005</w:t>
            </w:r>
          </w:p>
        </w:tc>
        <w:tc>
          <w:tcPr>
            <w:tcW w:w="620" w:type="dxa"/>
            <w:tcBorders>
              <w:top w:val="single" w:sz="4" w:space="0" w:color="auto"/>
              <w:left w:val="nil"/>
              <w:bottom w:val="single" w:sz="4" w:space="0" w:color="auto"/>
              <w:right w:val="nil"/>
            </w:tcBorders>
            <w:shd w:val="clear" w:color="auto" w:fill="auto"/>
            <w:noWrap/>
            <w:vAlign w:val="bottom"/>
            <w:hideMark/>
          </w:tcPr>
          <w:p w:rsidR="00F25982" w:rsidRPr="00F25982" w:rsidRDefault="00F25982" w:rsidP="00F25982">
            <w:pPr>
              <w:jc w:val="center"/>
              <w:rPr>
                <w:rFonts w:ascii="Calibri" w:hAnsi="Calibri"/>
                <w:color w:val="000000"/>
                <w:szCs w:val="22"/>
                <w:lang w:eastAsia="nl-NL"/>
              </w:rPr>
            </w:pPr>
            <w:r w:rsidRPr="00F25982">
              <w:rPr>
                <w:rFonts w:ascii="Calibri" w:hAnsi="Calibri"/>
                <w:color w:val="000000"/>
                <w:szCs w:val="22"/>
                <w:lang w:eastAsia="nl-NL"/>
              </w:rPr>
              <w:t>2006</w:t>
            </w:r>
          </w:p>
        </w:tc>
        <w:tc>
          <w:tcPr>
            <w:tcW w:w="620" w:type="dxa"/>
            <w:tcBorders>
              <w:top w:val="single" w:sz="4" w:space="0" w:color="auto"/>
              <w:left w:val="nil"/>
              <w:bottom w:val="single" w:sz="4" w:space="0" w:color="auto"/>
              <w:right w:val="nil"/>
            </w:tcBorders>
            <w:shd w:val="clear" w:color="auto" w:fill="auto"/>
            <w:noWrap/>
            <w:vAlign w:val="bottom"/>
            <w:hideMark/>
          </w:tcPr>
          <w:p w:rsidR="00F25982" w:rsidRPr="00F25982" w:rsidRDefault="00F25982" w:rsidP="00F25982">
            <w:pPr>
              <w:jc w:val="center"/>
              <w:rPr>
                <w:rFonts w:ascii="Calibri" w:hAnsi="Calibri"/>
                <w:color w:val="000000"/>
                <w:szCs w:val="22"/>
                <w:lang w:eastAsia="nl-NL"/>
              </w:rPr>
            </w:pPr>
            <w:r w:rsidRPr="00F25982">
              <w:rPr>
                <w:rFonts w:ascii="Calibri" w:hAnsi="Calibri"/>
                <w:color w:val="000000"/>
                <w:szCs w:val="22"/>
                <w:lang w:eastAsia="nl-NL"/>
              </w:rPr>
              <w:t>2007</w:t>
            </w:r>
          </w:p>
        </w:tc>
        <w:tc>
          <w:tcPr>
            <w:tcW w:w="620" w:type="dxa"/>
            <w:tcBorders>
              <w:top w:val="single" w:sz="4" w:space="0" w:color="auto"/>
              <w:left w:val="nil"/>
              <w:bottom w:val="single" w:sz="4" w:space="0" w:color="auto"/>
              <w:right w:val="nil"/>
            </w:tcBorders>
            <w:shd w:val="clear" w:color="auto" w:fill="auto"/>
            <w:noWrap/>
            <w:vAlign w:val="bottom"/>
            <w:hideMark/>
          </w:tcPr>
          <w:p w:rsidR="00F25982" w:rsidRPr="00F25982" w:rsidRDefault="00F25982" w:rsidP="00F25982">
            <w:pPr>
              <w:jc w:val="center"/>
              <w:rPr>
                <w:rFonts w:ascii="Calibri" w:hAnsi="Calibri"/>
                <w:color w:val="000000"/>
                <w:szCs w:val="22"/>
                <w:lang w:eastAsia="nl-NL"/>
              </w:rPr>
            </w:pPr>
            <w:r w:rsidRPr="00F25982">
              <w:rPr>
                <w:rFonts w:ascii="Calibri" w:hAnsi="Calibri"/>
                <w:color w:val="000000"/>
                <w:szCs w:val="22"/>
                <w:lang w:eastAsia="nl-NL"/>
              </w:rPr>
              <w:t>2008</w:t>
            </w:r>
          </w:p>
        </w:tc>
        <w:tc>
          <w:tcPr>
            <w:tcW w:w="620" w:type="dxa"/>
            <w:tcBorders>
              <w:top w:val="single" w:sz="4" w:space="0" w:color="auto"/>
              <w:left w:val="nil"/>
              <w:bottom w:val="single" w:sz="4" w:space="0" w:color="auto"/>
              <w:right w:val="nil"/>
            </w:tcBorders>
            <w:shd w:val="clear" w:color="auto" w:fill="auto"/>
            <w:noWrap/>
            <w:vAlign w:val="bottom"/>
            <w:hideMark/>
          </w:tcPr>
          <w:p w:rsidR="00F25982" w:rsidRPr="00F25982" w:rsidRDefault="00F25982" w:rsidP="00F25982">
            <w:pPr>
              <w:jc w:val="center"/>
              <w:rPr>
                <w:rFonts w:ascii="Calibri" w:hAnsi="Calibri"/>
                <w:color w:val="000000"/>
                <w:szCs w:val="22"/>
                <w:lang w:eastAsia="nl-NL"/>
              </w:rPr>
            </w:pPr>
            <w:r w:rsidRPr="00F25982">
              <w:rPr>
                <w:rFonts w:ascii="Calibri" w:hAnsi="Calibri"/>
                <w:color w:val="000000"/>
                <w:szCs w:val="22"/>
                <w:lang w:eastAsia="nl-NL"/>
              </w:rPr>
              <w:t>2009</w:t>
            </w:r>
          </w:p>
        </w:tc>
        <w:tc>
          <w:tcPr>
            <w:tcW w:w="620" w:type="dxa"/>
            <w:tcBorders>
              <w:top w:val="single" w:sz="4" w:space="0" w:color="auto"/>
              <w:left w:val="nil"/>
              <w:bottom w:val="single" w:sz="4" w:space="0" w:color="auto"/>
              <w:right w:val="nil"/>
            </w:tcBorders>
            <w:shd w:val="clear" w:color="auto" w:fill="auto"/>
            <w:noWrap/>
            <w:vAlign w:val="bottom"/>
            <w:hideMark/>
          </w:tcPr>
          <w:p w:rsidR="00F25982" w:rsidRPr="00F25982" w:rsidRDefault="00F25982" w:rsidP="00F25982">
            <w:pPr>
              <w:jc w:val="center"/>
              <w:rPr>
                <w:rFonts w:ascii="Calibri" w:hAnsi="Calibri"/>
                <w:color w:val="000000"/>
                <w:szCs w:val="22"/>
                <w:lang w:eastAsia="nl-NL"/>
              </w:rPr>
            </w:pPr>
            <w:r w:rsidRPr="00F25982">
              <w:rPr>
                <w:rFonts w:ascii="Calibri" w:hAnsi="Calibri"/>
                <w:color w:val="000000"/>
                <w:szCs w:val="22"/>
                <w:lang w:eastAsia="nl-NL"/>
              </w:rPr>
              <w:t>2010</w:t>
            </w:r>
          </w:p>
        </w:tc>
        <w:tc>
          <w:tcPr>
            <w:tcW w:w="620" w:type="dxa"/>
            <w:tcBorders>
              <w:top w:val="single" w:sz="4" w:space="0" w:color="auto"/>
              <w:left w:val="nil"/>
              <w:bottom w:val="single" w:sz="4" w:space="0" w:color="auto"/>
              <w:right w:val="nil"/>
            </w:tcBorders>
            <w:shd w:val="clear" w:color="auto" w:fill="auto"/>
            <w:noWrap/>
            <w:vAlign w:val="bottom"/>
            <w:hideMark/>
          </w:tcPr>
          <w:p w:rsidR="00F25982" w:rsidRPr="00F25982" w:rsidRDefault="00F25982" w:rsidP="00F25982">
            <w:pPr>
              <w:jc w:val="center"/>
              <w:rPr>
                <w:rFonts w:ascii="Calibri" w:hAnsi="Calibri"/>
                <w:color w:val="000000"/>
                <w:szCs w:val="22"/>
                <w:lang w:eastAsia="nl-NL"/>
              </w:rPr>
            </w:pPr>
            <w:r w:rsidRPr="00F25982">
              <w:rPr>
                <w:rFonts w:ascii="Calibri" w:hAnsi="Calibri"/>
                <w:color w:val="000000"/>
                <w:szCs w:val="22"/>
                <w:lang w:eastAsia="nl-NL"/>
              </w:rPr>
              <w:t>2011</w:t>
            </w:r>
          </w:p>
        </w:tc>
        <w:tc>
          <w:tcPr>
            <w:tcW w:w="620" w:type="dxa"/>
            <w:tcBorders>
              <w:top w:val="single" w:sz="4" w:space="0" w:color="auto"/>
              <w:left w:val="nil"/>
              <w:bottom w:val="single" w:sz="4" w:space="0" w:color="auto"/>
              <w:right w:val="nil"/>
            </w:tcBorders>
            <w:shd w:val="clear" w:color="auto" w:fill="auto"/>
            <w:noWrap/>
            <w:vAlign w:val="bottom"/>
            <w:hideMark/>
          </w:tcPr>
          <w:p w:rsidR="00F25982" w:rsidRPr="00F25982" w:rsidRDefault="00F25982" w:rsidP="00F25982">
            <w:pPr>
              <w:jc w:val="center"/>
              <w:rPr>
                <w:rFonts w:ascii="Calibri" w:hAnsi="Calibri"/>
                <w:color w:val="000000"/>
                <w:szCs w:val="22"/>
                <w:lang w:eastAsia="nl-NL"/>
              </w:rPr>
            </w:pPr>
            <w:r w:rsidRPr="00F25982">
              <w:rPr>
                <w:rFonts w:ascii="Calibri" w:hAnsi="Calibri"/>
                <w:color w:val="000000"/>
                <w:szCs w:val="22"/>
                <w:lang w:eastAsia="nl-NL"/>
              </w:rPr>
              <w:t>2012</w:t>
            </w:r>
          </w:p>
        </w:tc>
        <w:tc>
          <w:tcPr>
            <w:tcW w:w="620" w:type="dxa"/>
            <w:tcBorders>
              <w:top w:val="single" w:sz="4" w:space="0" w:color="auto"/>
              <w:left w:val="nil"/>
              <w:bottom w:val="single" w:sz="4" w:space="0" w:color="auto"/>
              <w:right w:val="nil"/>
            </w:tcBorders>
            <w:shd w:val="clear" w:color="auto" w:fill="auto"/>
            <w:noWrap/>
            <w:vAlign w:val="bottom"/>
            <w:hideMark/>
          </w:tcPr>
          <w:p w:rsidR="00F25982" w:rsidRPr="00F25982" w:rsidRDefault="00F25982" w:rsidP="00F25982">
            <w:pPr>
              <w:jc w:val="center"/>
              <w:rPr>
                <w:rFonts w:ascii="Calibri" w:hAnsi="Calibri"/>
                <w:color w:val="000000"/>
                <w:szCs w:val="22"/>
                <w:lang w:eastAsia="nl-NL"/>
              </w:rPr>
            </w:pPr>
            <w:r w:rsidRPr="00F25982">
              <w:rPr>
                <w:rFonts w:ascii="Calibri" w:hAnsi="Calibri"/>
                <w:color w:val="000000"/>
                <w:szCs w:val="22"/>
                <w:lang w:eastAsia="nl-NL"/>
              </w:rPr>
              <w:t>2013</w:t>
            </w:r>
          </w:p>
        </w:tc>
      </w:tr>
      <w:tr w:rsidR="00F25982" w:rsidRPr="00F25982" w:rsidTr="00B25ECD">
        <w:trPr>
          <w:trHeight w:val="280"/>
        </w:trPr>
        <w:tc>
          <w:tcPr>
            <w:tcW w:w="415" w:type="dxa"/>
            <w:vMerge w:val="restart"/>
            <w:tcBorders>
              <w:top w:val="nil"/>
              <w:left w:val="nil"/>
              <w:bottom w:val="nil"/>
              <w:right w:val="single" w:sz="4" w:space="0" w:color="auto"/>
            </w:tcBorders>
            <w:shd w:val="clear" w:color="auto" w:fill="auto"/>
            <w:noWrap/>
            <w:textDirection w:val="btLr"/>
            <w:vAlign w:val="center"/>
            <w:hideMark/>
          </w:tcPr>
          <w:p w:rsidR="00F25982" w:rsidRPr="00F25982" w:rsidRDefault="00F25982" w:rsidP="00B25ECD">
            <w:pPr>
              <w:jc w:val="center"/>
              <w:rPr>
                <w:rFonts w:ascii="Calibri" w:hAnsi="Calibri"/>
                <w:color w:val="000000"/>
                <w:szCs w:val="22"/>
                <w:lang w:eastAsia="nl-NL"/>
              </w:rPr>
            </w:pPr>
            <w:proofErr w:type="spellStart"/>
            <w:r w:rsidRPr="00F25982">
              <w:rPr>
                <w:rFonts w:ascii="Calibri" w:hAnsi="Calibri"/>
                <w:color w:val="000000"/>
                <w:szCs w:val="22"/>
                <w:lang w:eastAsia="nl-NL"/>
              </w:rPr>
              <w:t>Portefeuille</w:t>
            </w:r>
            <w:proofErr w:type="spellEnd"/>
          </w:p>
        </w:tc>
        <w:tc>
          <w:tcPr>
            <w:tcW w:w="380" w:type="dxa"/>
            <w:tcBorders>
              <w:top w:val="nil"/>
              <w:left w:val="nil"/>
              <w:bottom w:val="nil"/>
              <w:right w:val="single" w:sz="4" w:space="0" w:color="auto"/>
            </w:tcBorders>
            <w:shd w:val="clear" w:color="auto" w:fill="auto"/>
            <w:noWrap/>
            <w:vAlign w:val="bottom"/>
            <w:hideMark/>
          </w:tcPr>
          <w:p w:rsidR="00F25982" w:rsidRPr="00F25982" w:rsidRDefault="00F25982" w:rsidP="00F25982">
            <w:pPr>
              <w:jc w:val="center"/>
              <w:rPr>
                <w:rFonts w:ascii="Calibri" w:hAnsi="Calibri"/>
                <w:color w:val="000000"/>
                <w:szCs w:val="22"/>
                <w:lang w:eastAsia="nl-NL"/>
              </w:rPr>
            </w:pPr>
            <w:proofErr w:type="spellStart"/>
            <w:r w:rsidRPr="00F25982">
              <w:rPr>
                <w:rFonts w:ascii="Calibri" w:hAnsi="Calibri"/>
                <w:color w:val="000000"/>
                <w:szCs w:val="22"/>
                <w:lang w:eastAsia="nl-NL"/>
              </w:rPr>
              <w:t>i</w:t>
            </w:r>
            <w:proofErr w:type="spellEnd"/>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179</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187</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179</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172</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177</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196</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210</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225</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234</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213</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194</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231</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229</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218</w:t>
            </w:r>
          </w:p>
        </w:tc>
      </w:tr>
      <w:tr w:rsidR="00F25982" w:rsidRPr="00F25982" w:rsidTr="00B25ECD">
        <w:trPr>
          <w:trHeight w:val="280"/>
        </w:trPr>
        <w:tc>
          <w:tcPr>
            <w:tcW w:w="415" w:type="dxa"/>
            <w:vMerge/>
            <w:tcBorders>
              <w:top w:val="nil"/>
              <w:left w:val="nil"/>
              <w:bottom w:val="nil"/>
              <w:right w:val="single" w:sz="4" w:space="0" w:color="auto"/>
            </w:tcBorders>
            <w:vAlign w:val="center"/>
            <w:hideMark/>
          </w:tcPr>
          <w:p w:rsidR="00F25982" w:rsidRPr="00F25982" w:rsidRDefault="00F25982" w:rsidP="00F25982">
            <w:pPr>
              <w:rPr>
                <w:rFonts w:ascii="Calibri" w:hAnsi="Calibri"/>
                <w:color w:val="000000"/>
                <w:szCs w:val="22"/>
                <w:lang w:eastAsia="nl-NL"/>
              </w:rPr>
            </w:pPr>
          </w:p>
        </w:tc>
        <w:tc>
          <w:tcPr>
            <w:tcW w:w="380" w:type="dxa"/>
            <w:tcBorders>
              <w:top w:val="nil"/>
              <w:left w:val="nil"/>
              <w:bottom w:val="nil"/>
              <w:right w:val="single" w:sz="4" w:space="0" w:color="auto"/>
            </w:tcBorders>
            <w:shd w:val="clear" w:color="auto" w:fill="auto"/>
            <w:noWrap/>
            <w:vAlign w:val="bottom"/>
            <w:hideMark/>
          </w:tcPr>
          <w:p w:rsidR="00F25982" w:rsidRPr="00F25982" w:rsidRDefault="00F25982" w:rsidP="00F25982">
            <w:pPr>
              <w:jc w:val="center"/>
              <w:rPr>
                <w:rFonts w:ascii="Calibri" w:hAnsi="Calibri"/>
                <w:color w:val="000000"/>
                <w:szCs w:val="22"/>
                <w:lang w:eastAsia="nl-NL"/>
              </w:rPr>
            </w:pPr>
            <w:r w:rsidRPr="00F25982">
              <w:rPr>
                <w:rFonts w:ascii="Calibri" w:hAnsi="Calibri"/>
                <w:color w:val="000000"/>
                <w:szCs w:val="22"/>
                <w:lang w:eastAsia="nl-NL"/>
              </w:rPr>
              <w:t>ii</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180</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185</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180</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174</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178</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202</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210</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223</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235</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211</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194</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229</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223</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219</w:t>
            </w:r>
          </w:p>
        </w:tc>
      </w:tr>
      <w:tr w:rsidR="00F25982" w:rsidRPr="00F25982" w:rsidTr="00B25ECD">
        <w:trPr>
          <w:trHeight w:val="280"/>
        </w:trPr>
        <w:tc>
          <w:tcPr>
            <w:tcW w:w="415" w:type="dxa"/>
            <w:vMerge/>
            <w:tcBorders>
              <w:top w:val="nil"/>
              <w:left w:val="nil"/>
              <w:bottom w:val="nil"/>
              <w:right w:val="single" w:sz="4" w:space="0" w:color="auto"/>
            </w:tcBorders>
            <w:vAlign w:val="center"/>
            <w:hideMark/>
          </w:tcPr>
          <w:p w:rsidR="00F25982" w:rsidRPr="00F25982" w:rsidRDefault="00F25982" w:rsidP="00F25982">
            <w:pPr>
              <w:rPr>
                <w:rFonts w:ascii="Calibri" w:hAnsi="Calibri"/>
                <w:color w:val="000000"/>
                <w:szCs w:val="22"/>
                <w:lang w:eastAsia="nl-NL"/>
              </w:rPr>
            </w:pPr>
          </w:p>
        </w:tc>
        <w:tc>
          <w:tcPr>
            <w:tcW w:w="380" w:type="dxa"/>
            <w:tcBorders>
              <w:top w:val="nil"/>
              <w:left w:val="nil"/>
              <w:bottom w:val="nil"/>
              <w:right w:val="single" w:sz="4" w:space="0" w:color="auto"/>
            </w:tcBorders>
            <w:shd w:val="clear" w:color="auto" w:fill="auto"/>
            <w:noWrap/>
            <w:vAlign w:val="bottom"/>
            <w:hideMark/>
          </w:tcPr>
          <w:p w:rsidR="00F25982" w:rsidRPr="00F25982" w:rsidRDefault="00F25982" w:rsidP="00F25982">
            <w:pPr>
              <w:jc w:val="center"/>
              <w:rPr>
                <w:rFonts w:ascii="Calibri" w:hAnsi="Calibri"/>
                <w:color w:val="000000"/>
                <w:szCs w:val="22"/>
                <w:lang w:eastAsia="nl-NL"/>
              </w:rPr>
            </w:pPr>
            <w:r w:rsidRPr="00F25982">
              <w:rPr>
                <w:rFonts w:ascii="Calibri" w:hAnsi="Calibri"/>
                <w:color w:val="000000"/>
                <w:szCs w:val="22"/>
                <w:lang w:eastAsia="nl-NL"/>
              </w:rPr>
              <w:t>iii</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175</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183</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177</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170</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176</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195</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206</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220</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235</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202</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193</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229</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221</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215</w:t>
            </w:r>
          </w:p>
        </w:tc>
      </w:tr>
      <w:tr w:rsidR="00F25982" w:rsidRPr="00F25982" w:rsidTr="00B25ECD">
        <w:trPr>
          <w:trHeight w:val="280"/>
        </w:trPr>
        <w:tc>
          <w:tcPr>
            <w:tcW w:w="415" w:type="dxa"/>
            <w:vMerge/>
            <w:tcBorders>
              <w:top w:val="nil"/>
              <w:left w:val="nil"/>
              <w:bottom w:val="nil"/>
              <w:right w:val="single" w:sz="4" w:space="0" w:color="auto"/>
            </w:tcBorders>
            <w:vAlign w:val="center"/>
            <w:hideMark/>
          </w:tcPr>
          <w:p w:rsidR="00F25982" w:rsidRPr="00F25982" w:rsidRDefault="00F25982" w:rsidP="00F25982">
            <w:pPr>
              <w:rPr>
                <w:rFonts w:ascii="Calibri" w:hAnsi="Calibri"/>
                <w:color w:val="000000"/>
                <w:szCs w:val="22"/>
                <w:lang w:eastAsia="nl-NL"/>
              </w:rPr>
            </w:pPr>
          </w:p>
        </w:tc>
        <w:tc>
          <w:tcPr>
            <w:tcW w:w="380" w:type="dxa"/>
            <w:tcBorders>
              <w:top w:val="nil"/>
              <w:left w:val="nil"/>
              <w:bottom w:val="nil"/>
              <w:right w:val="single" w:sz="4" w:space="0" w:color="auto"/>
            </w:tcBorders>
            <w:shd w:val="clear" w:color="auto" w:fill="auto"/>
            <w:noWrap/>
            <w:vAlign w:val="bottom"/>
            <w:hideMark/>
          </w:tcPr>
          <w:p w:rsidR="00F25982" w:rsidRPr="00F25982" w:rsidRDefault="00F25982" w:rsidP="00F25982">
            <w:pPr>
              <w:jc w:val="center"/>
              <w:rPr>
                <w:rFonts w:ascii="Calibri" w:hAnsi="Calibri"/>
                <w:color w:val="000000"/>
                <w:szCs w:val="22"/>
                <w:lang w:eastAsia="nl-NL"/>
              </w:rPr>
            </w:pPr>
            <w:r w:rsidRPr="00F25982">
              <w:rPr>
                <w:rFonts w:ascii="Calibri" w:hAnsi="Calibri"/>
                <w:color w:val="000000"/>
                <w:szCs w:val="22"/>
                <w:lang w:eastAsia="nl-NL"/>
              </w:rPr>
              <w:t>iv</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179</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185</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181</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173</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177</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197</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210</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224</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232</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200</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197</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227</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220</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219</w:t>
            </w:r>
          </w:p>
        </w:tc>
      </w:tr>
      <w:tr w:rsidR="00F25982" w:rsidRPr="00F25982" w:rsidTr="00B25ECD">
        <w:trPr>
          <w:trHeight w:val="280"/>
        </w:trPr>
        <w:tc>
          <w:tcPr>
            <w:tcW w:w="415" w:type="dxa"/>
            <w:vMerge/>
            <w:tcBorders>
              <w:top w:val="nil"/>
              <w:left w:val="nil"/>
              <w:bottom w:val="nil"/>
              <w:right w:val="single" w:sz="4" w:space="0" w:color="auto"/>
            </w:tcBorders>
            <w:vAlign w:val="center"/>
            <w:hideMark/>
          </w:tcPr>
          <w:p w:rsidR="00F25982" w:rsidRPr="00F25982" w:rsidRDefault="00F25982" w:rsidP="00F25982">
            <w:pPr>
              <w:rPr>
                <w:rFonts w:ascii="Calibri" w:hAnsi="Calibri"/>
                <w:color w:val="000000"/>
                <w:szCs w:val="22"/>
                <w:lang w:eastAsia="nl-NL"/>
              </w:rPr>
            </w:pPr>
          </w:p>
        </w:tc>
        <w:tc>
          <w:tcPr>
            <w:tcW w:w="380" w:type="dxa"/>
            <w:tcBorders>
              <w:top w:val="nil"/>
              <w:left w:val="nil"/>
              <w:bottom w:val="nil"/>
              <w:right w:val="single" w:sz="4" w:space="0" w:color="auto"/>
            </w:tcBorders>
            <w:shd w:val="clear" w:color="auto" w:fill="auto"/>
            <w:noWrap/>
            <w:vAlign w:val="bottom"/>
            <w:hideMark/>
          </w:tcPr>
          <w:p w:rsidR="00F25982" w:rsidRPr="00F25982" w:rsidRDefault="00F25982" w:rsidP="00F25982">
            <w:pPr>
              <w:jc w:val="center"/>
              <w:rPr>
                <w:rFonts w:ascii="Calibri" w:hAnsi="Calibri"/>
                <w:color w:val="000000"/>
                <w:szCs w:val="22"/>
                <w:lang w:eastAsia="nl-NL"/>
              </w:rPr>
            </w:pPr>
            <w:r w:rsidRPr="00F25982">
              <w:rPr>
                <w:rFonts w:ascii="Calibri" w:hAnsi="Calibri"/>
                <w:color w:val="000000"/>
                <w:szCs w:val="22"/>
                <w:lang w:eastAsia="nl-NL"/>
              </w:rPr>
              <w:t>v</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179</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186</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180</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173</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178</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193</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207</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220</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231</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200</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193</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227</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220</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218</w:t>
            </w:r>
          </w:p>
        </w:tc>
      </w:tr>
      <w:tr w:rsidR="00F25982" w:rsidRPr="00F25982" w:rsidTr="00B25ECD">
        <w:trPr>
          <w:trHeight w:val="280"/>
        </w:trPr>
        <w:tc>
          <w:tcPr>
            <w:tcW w:w="415" w:type="dxa"/>
            <w:vMerge/>
            <w:tcBorders>
              <w:top w:val="nil"/>
              <w:left w:val="nil"/>
              <w:bottom w:val="nil"/>
              <w:right w:val="single" w:sz="4" w:space="0" w:color="auto"/>
            </w:tcBorders>
            <w:vAlign w:val="center"/>
            <w:hideMark/>
          </w:tcPr>
          <w:p w:rsidR="00F25982" w:rsidRPr="00F25982" w:rsidRDefault="00F25982" w:rsidP="00F25982">
            <w:pPr>
              <w:rPr>
                <w:rFonts w:ascii="Calibri" w:hAnsi="Calibri"/>
                <w:color w:val="000000"/>
                <w:szCs w:val="22"/>
                <w:lang w:eastAsia="nl-NL"/>
              </w:rPr>
            </w:pPr>
          </w:p>
        </w:tc>
        <w:tc>
          <w:tcPr>
            <w:tcW w:w="380" w:type="dxa"/>
            <w:tcBorders>
              <w:top w:val="nil"/>
              <w:left w:val="nil"/>
              <w:bottom w:val="nil"/>
              <w:right w:val="single" w:sz="4" w:space="0" w:color="auto"/>
            </w:tcBorders>
            <w:shd w:val="clear" w:color="auto" w:fill="auto"/>
            <w:noWrap/>
            <w:vAlign w:val="bottom"/>
            <w:hideMark/>
          </w:tcPr>
          <w:p w:rsidR="00F25982" w:rsidRPr="00F25982" w:rsidRDefault="00F25982" w:rsidP="00F25982">
            <w:pPr>
              <w:jc w:val="center"/>
              <w:rPr>
                <w:rFonts w:ascii="Calibri" w:hAnsi="Calibri"/>
                <w:color w:val="000000"/>
                <w:szCs w:val="22"/>
                <w:lang w:eastAsia="nl-NL"/>
              </w:rPr>
            </w:pPr>
            <w:r w:rsidRPr="00F25982">
              <w:rPr>
                <w:rFonts w:ascii="Calibri" w:hAnsi="Calibri"/>
                <w:color w:val="000000"/>
                <w:szCs w:val="22"/>
                <w:lang w:eastAsia="nl-NL"/>
              </w:rPr>
              <w:t>1</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59</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62</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59</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57</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59</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65</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69</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74</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77</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70</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64</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76</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76</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72</w:t>
            </w:r>
          </w:p>
        </w:tc>
      </w:tr>
      <w:tr w:rsidR="00F25982" w:rsidRPr="00F25982" w:rsidTr="00B25ECD">
        <w:trPr>
          <w:trHeight w:val="280"/>
        </w:trPr>
        <w:tc>
          <w:tcPr>
            <w:tcW w:w="415" w:type="dxa"/>
            <w:vMerge/>
            <w:tcBorders>
              <w:top w:val="nil"/>
              <w:left w:val="nil"/>
              <w:bottom w:val="nil"/>
              <w:right w:val="single" w:sz="4" w:space="0" w:color="auto"/>
            </w:tcBorders>
            <w:vAlign w:val="center"/>
            <w:hideMark/>
          </w:tcPr>
          <w:p w:rsidR="00F25982" w:rsidRPr="00F25982" w:rsidRDefault="00F25982" w:rsidP="00F25982">
            <w:pPr>
              <w:rPr>
                <w:rFonts w:ascii="Calibri" w:hAnsi="Calibri"/>
                <w:color w:val="000000"/>
                <w:szCs w:val="22"/>
                <w:lang w:eastAsia="nl-NL"/>
              </w:rPr>
            </w:pPr>
          </w:p>
        </w:tc>
        <w:tc>
          <w:tcPr>
            <w:tcW w:w="380" w:type="dxa"/>
            <w:tcBorders>
              <w:top w:val="nil"/>
              <w:left w:val="nil"/>
              <w:bottom w:val="nil"/>
              <w:right w:val="single" w:sz="4" w:space="0" w:color="auto"/>
            </w:tcBorders>
            <w:shd w:val="clear" w:color="auto" w:fill="auto"/>
            <w:noWrap/>
            <w:vAlign w:val="bottom"/>
            <w:hideMark/>
          </w:tcPr>
          <w:p w:rsidR="00F25982" w:rsidRPr="00F25982" w:rsidRDefault="00F25982" w:rsidP="00F25982">
            <w:pPr>
              <w:jc w:val="center"/>
              <w:rPr>
                <w:rFonts w:ascii="Calibri" w:hAnsi="Calibri"/>
                <w:color w:val="000000"/>
                <w:szCs w:val="22"/>
                <w:lang w:eastAsia="nl-NL"/>
              </w:rPr>
            </w:pPr>
            <w:r w:rsidRPr="00F25982">
              <w:rPr>
                <w:rFonts w:ascii="Calibri" w:hAnsi="Calibri"/>
                <w:color w:val="000000"/>
                <w:szCs w:val="22"/>
                <w:lang w:eastAsia="nl-NL"/>
              </w:rPr>
              <w:t>2</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60</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63</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61</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58</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60</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66</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71</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76</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79</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72</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66</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78</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77</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74</w:t>
            </w:r>
          </w:p>
        </w:tc>
      </w:tr>
      <w:tr w:rsidR="00F25982" w:rsidRPr="00F25982" w:rsidTr="00B25ECD">
        <w:trPr>
          <w:trHeight w:val="280"/>
        </w:trPr>
        <w:tc>
          <w:tcPr>
            <w:tcW w:w="415" w:type="dxa"/>
            <w:vMerge/>
            <w:tcBorders>
              <w:top w:val="nil"/>
              <w:left w:val="nil"/>
              <w:bottom w:val="nil"/>
              <w:right w:val="single" w:sz="4" w:space="0" w:color="auto"/>
            </w:tcBorders>
            <w:vAlign w:val="center"/>
            <w:hideMark/>
          </w:tcPr>
          <w:p w:rsidR="00F25982" w:rsidRPr="00F25982" w:rsidRDefault="00F25982" w:rsidP="00F25982">
            <w:pPr>
              <w:rPr>
                <w:rFonts w:ascii="Calibri" w:hAnsi="Calibri"/>
                <w:color w:val="000000"/>
                <w:szCs w:val="22"/>
                <w:lang w:eastAsia="nl-NL"/>
              </w:rPr>
            </w:pPr>
          </w:p>
        </w:tc>
        <w:tc>
          <w:tcPr>
            <w:tcW w:w="380" w:type="dxa"/>
            <w:tcBorders>
              <w:top w:val="nil"/>
              <w:left w:val="nil"/>
              <w:bottom w:val="nil"/>
              <w:right w:val="single" w:sz="4" w:space="0" w:color="auto"/>
            </w:tcBorders>
            <w:shd w:val="clear" w:color="auto" w:fill="auto"/>
            <w:noWrap/>
            <w:vAlign w:val="bottom"/>
            <w:hideMark/>
          </w:tcPr>
          <w:p w:rsidR="00F25982" w:rsidRPr="00F25982" w:rsidRDefault="00F25982" w:rsidP="00F25982">
            <w:pPr>
              <w:jc w:val="center"/>
              <w:rPr>
                <w:rFonts w:ascii="Calibri" w:hAnsi="Calibri"/>
                <w:color w:val="000000"/>
                <w:szCs w:val="22"/>
                <w:lang w:eastAsia="nl-NL"/>
              </w:rPr>
            </w:pPr>
            <w:r w:rsidRPr="00F25982">
              <w:rPr>
                <w:rFonts w:ascii="Calibri" w:hAnsi="Calibri"/>
                <w:color w:val="000000"/>
                <w:szCs w:val="22"/>
                <w:lang w:eastAsia="nl-NL"/>
              </w:rPr>
              <w:t>3</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60</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64</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61</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59</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60</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67</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72</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77</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80</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73</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66</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79</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78</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74</w:t>
            </w:r>
          </w:p>
        </w:tc>
      </w:tr>
      <w:tr w:rsidR="00F25982" w:rsidRPr="00F25982" w:rsidTr="00B25ECD">
        <w:trPr>
          <w:trHeight w:val="280"/>
        </w:trPr>
        <w:tc>
          <w:tcPr>
            <w:tcW w:w="415" w:type="dxa"/>
            <w:vMerge/>
            <w:tcBorders>
              <w:top w:val="nil"/>
              <w:left w:val="nil"/>
              <w:bottom w:val="nil"/>
              <w:right w:val="single" w:sz="4" w:space="0" w:color="auto"/>
            </w:tcBorders>
            <w:vAlign w:val="center"/>
            <w:hideMark/>
          </w:tcPr>
          <w:p w:rsidR="00F25982" w:rsidRPr="00F25982" w:rsidRDefault="00F25982" w:rsidP="00F25982">
            <w:pPr>
              <w:rPr>
                <w:rFonts w:ascii="Calibri" w:hAnsi="Calibri"/>
                <w:color w:val="000000"/>
                <w:szCs w:val="22"/>
                <w:lang w:eastAsia="nl-NL"/>
              </w:rPr>
            </w:pPr>
          </w:p>
        </w:tc>
        <w:tc>
          <w:tcPr>
            <w:tcW w:w="380" w:type="dxa"/>
            <w:tcBorders>
              <w:top w:val="nil"/>
              <w:left w:val="nil"/>
              <w:bottom w:val="nil"/>
              <w:right w:val="single" w:sz="4" w:space="0" w:color="auto"/>
            </w:tcBorders>
            <w:shd w:val="clear" w:color="auto" w:fill="auto"/>
            <w:noWrap/>
            <w:vAlign w:val="bottom"/>
            <w:hideMark/>
          </w:tcPr>
          <w:p w:rsidR="00F25982" w:rsidRPr="00F25982" w:rsidRDefault="00F25982" w:rsidP="00F25982">
            <w:pPr>
              <w:jc w:val="center"/>
              <w:rPr>
                <w:rFonts w:ascii="Calibri" w:hAnsi="Calibri"/>
                <w:color w:val="000000"/>
                <w:szCs w:val="22"/>
                <w:lang w:eastAsia="nl-NL"/>
              </w:rPr>
            </w:pPr>
            <w:r w:rsidRPr="00F25982">
              <w:rPr>
                <w:rFonts w:ascii="Calibri" w:hAnsi="Calibri"/>
                <w:color w:val="000000"/>
                <w:szCs w:val="22"/>
                <w:lang w:eastAsia="nl-NL"/>
              </w:rPr>
              <w:t>4</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59</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61</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59</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57</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58</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66</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69</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73</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77</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69</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64</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75</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73</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72</w:t>
            </w:r>
          </w:p>
        </w:tc>
      </w:tr>
      <w:tr w:rsidR="00F25982" w:rsidRPr="00F25982" w:rsidTr="00B25ECD">
        <w:trPr>
          <w:trHeight w:val="280"/>
        </w:trPr>
        <w:tc>
          <w:tcPr>
            <w:tcW w:w="415" w:type="dxa"/>
            <w:vMerge/>
            <w:tcBorders>
              <w:top w:val="nil"/>
              <w:left w:val="nil"/>
              <w:bottom w:val="nil"/>
              <w:right w:val="single" w:sz="4" w:space="0" w:color="auto"/>
            </w:tcBorders>
            <w:vAlign w:val="center"/>
            <w:hideMark/>
          </w:tcPr>
          <w:p w:rsidR="00F25982" w:rsidRPr="00F25982" w:rsidRDefault="00F25982" w:rsidP="00F25982">
            <w:pPr>
              <w:rPr>
                <w:rFonts w:ascii="Calibri" w:hAnsi="Calibri"/>
                <w:color w:val="000000"/>
                <w:szCs w:val="22"/>
                <w:lang w:eastAsia="nl-NL"/>
              </w:rPr>
            </w:pPr>
          </w:p>
        </w:tc>
        <w:tc>
          <w:tcPr>
            <w:tcW w:w="380" w:type="dxa"/>
            <w:tcBorders>
              <w:top w:val="nil"/>
              <w:left w:val="nil"/>
              <w:bottom w:val="nil"/>
              <w:right w:val="single" w:sz="4" w:space="0" w:color="auto"/>
            </w:tcBorders>
            <w:shd w:val="clear" w:color="auto" w:fill="auto"/>
            <w:noWrap/>
            <w:vAlign w:val="bottom"/>
            <w:hideMark/>
          </w:tcPr>
          <w:p w:rsidR="00F25982" w:rsidRPr="00F25982" w:rsidRDefault="00F25982" w:rsidP="00F25982">
            <w:pPr>
              <w:jc w:val="center"/>
              <w:rPr>
                <w:rFonts w:ascii="Calibri" w:hAnsi="Calibri"/>
                <w:color w:val="000000"/>
                <w:szCs w:val="22"/>
                <w:lang w:eastAsia="nl-NL"/>
              </w:rPr>
            </w:pPr>
            <w:r w:rsidRPr="00F25982">
              <w:rPr>
                <w:rFonts w:ascii="Calibri" w:hAnsi="Calibri"/>
                <w:color w:val="000000"/>
                <w:szCs w:val="22"/>
                <w:lang w:eastAsia="nl-NL"/>
              </w:rPr>
              <w:t>5</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60</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62</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60</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58</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60</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68</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70</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75</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79</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71</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65</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77</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75</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73</w:t>
            </w:r>
          </w:p>
        </w:tc>
      </w:tr>
      <w:tr w:rsidR="00F25982" w:rsidRPr="00F25982" w:rsidTr="00B25ECD">
        <w:trPr>
          <w:trHeight w:val="280"/>
        </w:trPr>
        <w:tc>
          <w:tcPr>
            <w:tcW w:w="415" w:type="dxa"/>
            <w:vMerge/>
            <w:tcBorders>
              <w:top w:val="nil"/>
              <w:left w:val="nil"/>
              <w:bottom w:val="nil"/>
              <w:right w:val="single" w:sz="4" w:space="0" w:color="auto"/>
            </w:tcBorders>
            <w:vAlign w:val="center"/>
            <w:hideMark/>
          </w:tcPr>
          <w:p w:rsidR="00F25982" w:rsidRPr="00F25982" w:rsidRDefault="00F25982" w:rsidP="00F25982">
            <w:pPr>
              <w:rPr>
                <w:rFonts w:ascii="Calibri" w:hAnsi="Calibri"/>
                <w:color w:val="000000"/>
                <w:szCs w:val="22"/>
                <w:lang w:eastAsia="nl-NL"/>
              </w:rPr>
            </w:pPr>
          </w:p>
        </w:tc>
        <w:tc>
          <w:tcPr>
            <w:tcW w:w="380" w:type="dxa"/>
            <w:tcBorders>
              <w:top w:val="nil"/>
              <w:left w:val="nil"/>
              <w:bottom w:val="nil"/>
              <w:right w:val="single" w:sz="4" w:space="0" w:color="auto"/>
            </w:tcBorders>
            <w:shd w:val="clear" w:color="auto" w:fill="auto"/>
            <w:noWrap/>
            <w:vAlign w:val="bottom"/>
            <w:hideMark/>
          </w:tcPr>
          <w:p w:rsidR="00F25982" w:rsidRPr="00F25982" w:rsidRDefault="00F25982" w:rsidP="00F25982">
            <w:pPr>
              <w:jc w:val="center"/>
              <w:rPr>
                <w:rFonts w:ascii="Calibri" w:hAnsi="Calibri"/>
                <w:color w:val="000000"/>
                <w:szCs w:val="22"/>
                <w:lang w:eastAsia="nl-NL"/>
              </w:rPr>
            </w:pPr>
            <w:r w:rsidRPr="00F25982">
              <w:rPr>
                <w:rFonts w:ascii="Calibri" w:hAnsi="Calibri"/>
                <w:color w:val="000000"/>
                <w:szCs w:val="22"/>
                <w:lang w:eastAsia="nl-NL"/>
              </w:rPr>
              <w:t>6</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61</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62</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61</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59</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60</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68</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71</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75</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79</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71</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65</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77</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75</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74</w:t>
            </w:r>
          </w:p>
        </w:tc>
      </w:tr>
      <w:tr w:rsidR="00F25982" w:rsidRPr="00F25982" w:rsidTr="00B25ECD">
        <w:trPr>
          <w:trHeight w:val="280"/>
        </w:trPr>
        <w:tc>
          <w:tcPr>
            <w:tcW w:w="415" w:type="dxa"/>
            <w:vMerge/>
            <w:tcBorders>
              <w:top w:val="nil"/>
              <w:left w:val="nil"/>
              <w:bottom w:val="nil"/>
              <w:right w:val="single" w:sz="4" w:space="0" w:color="auto"/>
            </w:tcBorders>
            <w:vAlign w:val="center"/>
            <w:hideMark/>
          </w:tcPr>
          <w:p w:rsidR="00F25982" w:rsidRPr="00F25982" w:rsidRDefault="00F25982" w:rsidP="00F25982">
            <w:pPr>
              <w:rPr>
                <w:rFonts w:ascii="Calibri" w:hAnsi="Calibri"/>
                <w:color w:val="000000"/>
                <w:szCs w:val="22"/>
                <w:lang w:eastAsia="nl-NL"/>
              </w:rPr>
            </w:pPr>
          </w:p>
        </w:tc>
        <w:tc>
          <w:tcPr>
            <w:tcW w:w="380" w:type="dxa"/>
            <w:tcBorders>
              <w:top w:val="nil"/>
              <w:left w:val="nil"/>
              <w:bottom w:val="nil"/>
              <w:right w:val="single" w:sz="4" w:space="0" w:color="auto"/>
            </w:tcBorders>
            <w:shd w:val="clear" w:color="auto" w:fill="auto"/>
            <w:noWrap/>
            <w:vAlign w:val="bottom"/>
            <w:hideMark/>
          </w:tcPr>
          <w:p w:rsidR="00F25982" w:rsidRPr="00F25982" w:rsidRDefault="00F25982" w:rsidP="00F25982">
            <w:pPr>
              <w:jc w:val="center"/>
              <w:rPr>
                <w:rFonts w:ascii="Calibri" w:hAnsi="Calibri"/>
                <w:color w:val="000000"/>
                <w:szCs w:val="22"/>
                <w:lang w:eastAsia="nl-NL"/>
              </w:rPr>
            </w:pPr>
            <w:r w:rsidRPr="00F25982">
              <w:rPr>
                <w:rFonts w:ascii="Calibri" w:hAnsi="Calibri"/>
                <w:color w:val="000000"/>
                <w:szCs w:val="22"/>
                <w:lang w:eastAsia="nl-NL"/>
              </w:rPr>
              <w:t>7</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57</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60</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58</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56</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58</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64</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67</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72</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77</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66</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63</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75</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72</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70</w:t>
            </w:r>
          </w:p>
        </w:tc>
      </w:tr>
      <w:tr w:rsidR="00F25982" w:rsidRPr="00F25982" w:rsidTr="00B25ECD">
        <w:trPr>
          <w:trHeight w:val="280"/>
        </w:trPr>
        <w:tc>
          <w:tcPr>
            <w:tcW w:w="415" w:type="dxa"/>
            <w:vMerge/>
            <w:tcBorders>
              <w:top w:val="nil"/>
              <w:left w:val="nil"/>
              <w:bottom w:val="nil"/>
              <w:right w:val="single" w:sz="4" w:space="0" w:color="auto"/>
            </w:tcBorders>
            <w:vAlign w:val="center"/>
            <w:hideMark/>
          </w:tcPr>
          <w:p w:rsidR="00F25982" w:rsidRPr="00F25982" w:rsidRDefault="00F25982" w:rsidP="00F25982">
            <w:pPr>
              <w:rPr>
                <w:rFonts w:ascii="Calibri" w:hAnsi="Calibri"/>
                <w:color w:val="000000"/>
                <w:szCs w:val="22"/>
                <w:lang w:eastAsia="nl-NL"/>
              </w:rPr>
            </w:pPr>
          </w:p>
        </w:tc>
        <w:tc>
          <w:tcPr>
            <w:tcW w:w="380" w:type="dxa"/>
            <w:tcBorders>
              <w:top w:val="nil"/>
              <w:left w:val="nil"/>
              <w:bottom w:val="nil"/>
              <w:right w:val="single" w:sz="4" w:space="0" w:color="auto"/>
            </w:tcBorders>
            <w:shd w:val="clear" w:color="auto" w:fill="auto"/>
            <w:noWrap/>
            <w:vAlign w:val="bottom"/>
            <w:hideMark/>
          </w:tcPr>
          <w:p w:rsidR="00F25982" w:rsidRPr="00F25982" w:rsidRDefault="00F25982" w:rsidP="00F25982">
            <w:pPr>
              <w:jc w:val="center"/>
              <w:rPr>
                <w:rFonts w:ascii="Calibri" w:hAnsi="Calibri"/>
                <w:color w:val="000000"/>
                <w:szCs w:val="22"/>
                <w:lang w:eastAsia="nl-NL"/>
              </w:rPr>
            </w:pPr>
            <w:r w:rsidRPr="00F25982">
              <w:rPr>
                <w:rFonts w:ascii="Calibri" w:hAnsi="Calibri"/>
                <w:color w:val="000000"/>
                <w:szCs w:val="22"/>
                <w:lang w:eastAsia="nl-NL"/>
              </w:rPr>
              <w:t>8</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59</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61</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59</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57</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59</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65</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69</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74</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79</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68</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65</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77</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74</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72</w:t>
            </w:r>
          </w:p>
        </w:tc>
      </w:tr>
      <w:tr w:rsidR="00F25982" w:rsidRPr="00F25982" w:rsidTr="00B25ECD">
        <w:trPr>
          <w:trHeight w:val="280"/>
        </w:trPr>
        <w:tc>
          <w:tcPr>
            <w:tcW w:w="415" w:type="dxa"/>
            <w:vMerge/>
            <w:tcBorders>
              <w:top w:val="nil"/>
              <w:left w:val="nil"/>
              <w:bottom w:val="nil"/>
              <w:right w:val="single" w:sz="4" w:space="0" w:color="auto"/>
            </w:tcBorders>
            <w:vAlign w:val="center"/>
            <w:hideMark/>
          </w:tcPr>
          <w:p w:rsidR="00F25982" w:rsidRPr="00F25982" w:rsidRDefault="00F25982" w:rsidP="00F25982">
            <w:pPr>
              <w:rPr>
                <w:rFonts w:ascii="Calibri" w:hAnsi="Calibri"/>
                <w:color w:val="000000"/>
                <w:szCs w:val="22"/>
                <w:lang w:eastAsia="nl-NL"/>
              </w:rPr>
            </w:pPr>
          </w:p>
        </w:tc>
        <w:tc>
          <w:tcPr>
            <w:tcW w:w="380" w:type="dxa"/>
            <w:tcBorders>
              <w:top w:val="nil"/>
              <w:left w:val="nil"/>
              <w:bottom w:val="nil"/>
              <w:right w:val="single" w:sz="4" w:space="0" w:color="auto"/>
            </w:tcBorders>
            <w:shd w:val="clear" w:color="auto" w:fill="auto"/>
            <w:noWrap/>
            <w:vAlign w:val="bottom"/>
            <w:hideMark/>
          </w:tcPr>
          <w:p w:rsidR="00F25982" w:rsidRPr="00F25982" w:rsidRDefault="00F25982" w:rsidP="00F25982">
            <w:pPr>
              <w:jc w:val="center"/>
              <w:rPr>
                <w:rFonts w:ascii="Calibri" w:hAnsi="Calibri"/>
                <w:color w:val="000000"/>
                <w:szCs w:val="22"/>
                <w:lang w:eastAsia="nl-NL"/>
              </w:rPr>
            </w:pPr>
            <w:r w:rsidRPr="00F25982">
              <w:rPr>
                <w:rFonts w:ascii="Calibri" w:hAnsi="Calibri"/>
                <w:color w:val="000000"/>
                <w:szCs w:val="22"/>
                <w:lang w:eastAsia="nl-NL"/>
              </w:rPr>
              <w:t>9</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59</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62</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60</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57</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59</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66</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70</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74</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79</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68</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65</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77</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75</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73</w:t>
            </w:r>
          </w:p>
        </w:tc>
      </w:tr>
      <w:tr w:rsidR="00F25982" w:rsidRPr="00F25982" w:rsidTr="00B25ECD">
        <w:trPr>
          <w:trHeight w:val="280"/>
        </w:trPr>
        <w:tc>
          <w:tcPr>
            <w:tcW w:w="415" w:type="dxa"/>
            <w:vMerge/>
            <w:tcBorders>
              <w:top w:val="nil"/>
              <w:left w:val="nil"/>
              <w:bottom w:val="nil"/>
              <w:right w:val="single" w:sz="4" w:space="0" w:color="auto"/>
            </w:tcBorders>
            <w:vAlign w:val="center"/>
            <w:hideMark/>
          </w:tcPr>
          <w:p w:rsidR="00F25982" w:rsidRPr="00F25982" w:rsidRDefault="00F25982" w:rsidP="00F25982">
            <w:pPr>
              <w:rPr>
                <w:rFonts w:ascii="Calibri" w:hAnsi="Calibri"/>
                <w:color w:val="000000"/>
                <w:szCs w:val="22"/>
                <w:lang w:eastAsia="nl-NL"/>
              </w:rPr>
            </w:pPr>
          </w:p>
        </w:tc>
        <w:tc>
          <w:tcPr>
            <w:tcW w:w="380" w:type="dxa"/>
            <w:tcBorders>
              <w:top w:val="nil"/>
              <w:left w:val="nil"/>
              <w:bottom w:val="nil"/>
              <w:right w:val="single" w:sz="4" w:space="0" w:color="auto"/>
            </w:tcBorders>
            <w:shd w:val="clear" w:color="auto" w:fill="auto"/>
            <w:noWrap/>
            <w:vAlign w:val="bottom"/>
            <w:hideMark/>
          </w:tcPr>
          <w:p w:rsidR="00F25982" w:rsidRPr="00F25982" w:rsidRDefault="00F25982" w:rsidP="00F25982">
            <w:pPr>
              <w:jc w:val="center"/>
              <w:rPr>
                <w:rFonts w:ascii="Calibri" w:hAnsi="Calibri"/>
                <w:color w:val="000000"/>
                <w:szCs w:val="22"/>
                <w:lang w:eastAsia="nl-NL"/>
              </w:rPr>
            </w:pPr>
            <w:r w:rsidRPr="00F25982">
              <w:rPr>
                <w:rFonts w:ascii="Calibri" w:hAnsi="Calibri"/>
                <w:color w:val="000000"/>
                <w:szCs w:val="22"/>
                <w:lang w:eastAsia="nl-NL"/>
              </w:rPr>
              <w:t>10</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59</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61</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59</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57</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58</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65</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69</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73</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76</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66</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65</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74</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72</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72</w:t>
            </w:r>
          </w:p>
        </w:tc>
      </w:tr>
      <w:tr w:rsidR="00F25982" w:rsidRPr="00F25982" w:rsidTr="00B25ECD">
        <w:trPr>
          <w:trHeight w:val="280"/>
        </w:trPr>
        <w:tc>
          <w:tcPr>
            <w:tcW w:w="415" w:type="dxa"/>
            <w:vMerge/>
            <w:tcBorders>
              <w:top w:val="nil"/>
              <w:left w:val="nil"/>
              <w:bottom w:val="nil"/>
              <w:right w:val="single" w:sz="4" w:space="0" w:color="auto"/>
            </w:tcBorders>
            <w:vAlign w:val="center"/>
            <w:hideMark/>
          </w:tcPr>
          <w:p w:rsidR="00F25982" w:rsidRPr="00F25982" w:rsidRDefault="00F25982" w:rsidP="00F25982">
            <w:pPr>
              <w:rPr>
                <w:rFonts w:ascii="Calibri" w:hAnsi="Calibri"/>
                <w:color w:val="000000"/>
                <w:szCs w:val="22"/>
                <w:lang w:eastAsia="nl-NL"/>
              </w:rPr>
            </w:pPr>
          </w:p>
        </w:tc>
        <w:tc>
          <w:tcPr>
            <w:tcW w:w="380" w:type="dxa"/>
            <w:tcBorders>
              <w:top w:val="nil"/>
              <w:left w:val="nil"/>
              <w:bottom w:val="nil"/>
              <w:right w:val="single" w:sz="4" w:space="0" w:color="auto"/>
            </w:tcBorders>
            <w:shd w:val="clear" w:color="auto" w:fill="auto"/>
            <w:noWrap/>
            <w:vAlign w:val="bottom"/>
            <w:hideMark/>
          </w:tcPr>
          <w:p w:rsidR="00F25982" w:rsidRPr="00F25982" w:rsidRDefault="00F25982" w:rsidP="00F25982">
            <w:pPr>
              <w:jc w:val="center"/>
              <w:rPr>
                <w:rFonts w:ascii="Calibri" w:hAnsi="Calibri"/>
                <w:color w:val="000000"/>
                <w:szCs w:val="22"/>
                <w:lang w:eastAsia="nl-NL"/>
              </w:rPr>
            </w:pPr>
            <w:r w:rsidRPr="00F25982">
              <w:rPr>
                <w:rFonts w:ascii="Calibri" w:hAnsi="Calibri"/>
                <w:color w:val="000000"/>
                <w:szCs w:val="22"/>
                <w:lang w:eastAsia="nl-NL"/>
              </w:rPr>
              <w:t>11</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60</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62</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61</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58</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59</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66</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70</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75</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78</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67</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66</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76</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74</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73</w:t>
            </w:r>
          </w:p>
        </w:tc>
      </w:tr>
      <w:tr w:rsidR="00F25982" w:rsidRPr="00F25982" w:rsidTr="00B25ECD">
        <w:trPr>
          <w:trHeight w:val="280"/>
        </w:trPr>
        <w:tc>
          <w:tcPr>
            <w:tcW w:w="415" w:type="dxa"/>
            <w:vMerge/>
            <w:tcBorders>
              <w:top w:val="nil"/>
              <w:left w:val="nil"/>
              <w:bottom w:val="nil"/>
              <w:right w:val="single" w:sz="4" w:space="0" w:color="auto"/>
            </w:tcBorders>
            <w:vAlign w:val="center"/>
            <w:hideMark/>
          </w:tcPr>
          <w:p w:rsidR="00F25982" w:rsidRPr="00F25982" w:rsidRDefault="00F25982" w:rsidP="00F25982">
            <w:pPr>
              <w:rPr>
                <w:rFonts w:ascii="Calibri" w:hAnsi="Calibri"/>
                <w:color w:val="000000"/>
                <w:szCs w:val="22"/>
                <w:lang w:eastAsia="nl-NL"/>
              </w:rPr>
            </w:pPr>
          </w:p>
        </w:tc>
        <w:tc>
          <w:tcPr>
            <w:tcW w:w="380" w:type="dxa"/>
            <w:tcBorders>
              <w:top w:val="nil"/>
              <w:left w:val="nil"/>
              <w:bottom w:val="nil"/>
              <w:right w:val="single" w:sz="4" w:space="0" w:color="auto"/>
            </w:tcBorders>
            <w:shd w:val="clear" w:color="auto" w:fill="auto"/>
            <w:noWrap/>
            <w:vAlign w:val="bottom"/>
            <w:hideMark/>
          </w:tcPr>
          <w:p w:rsidR="00F25982" w:rsidRPr="00F25982" w:rsidRDefault="00F25982" w:rsidP="00F25982">
            <w:pPr>
              <w:jc w:val="center"/>
              <w:rPr>
                <w:rFonts w:ascii="Calibri" w:hAnsi="Calibri"/>
                <w:color w:val="000000"/>
                <w:szCs w:val="22"/>
                <w:lang w:eastAsia="nl-NL"/>
              </w:rPr>
            </w:pPr>
            <w:r w:rsidRPr="00F25982">
              <w:rPr>
                <w:rFonts w:ascii="Calibri" w:hAnsi="Calibri"/>
                <w:color w:val="000000"/>
                <w:szCs w:val="22"/>
                <w:lang w:eastAsia="nl-NL"/>
              </w:rPr>
              <w:t>12</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60</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62</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61</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58</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60</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66</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71</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76</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78</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67</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66</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77</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74</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74</w:t>
            </w:r>
          </w:p>
        </w:tc>
      </w:tr>
      <w:tr w:rsidR="00F25982" w:rsidRPr="00F25982" w:rsidTr="00B25ECD">
        <w:trPr>
          <w:trHeight w:val="280"/>
        </w:trPr>
        <w:tc>
          <w:tcPr>
            <w:tcW w:w="415" w:type="dxa"/>
            <w:vMerge/>
            <w:tcBorders>
              <w:top w:val="nil"/>
              <w:left w:val="nil"/>
              <w:bottom w:val="nil"/>
              <w:right w:val="single" w:sz="4" w:space="0" w:color="auto"/>
            </w:tcBorders>
            <w:vAlign w:val="center"/>
            <w:hideMark/>
          </w:tcPr>
          <w:p w:rsidR="00F25982" w:rsidRPr="00F25982" w:rsidRDefault="00F25982" w:rsidP="00F25982">
            <w:pPr>
              <w:rPr>
                <w:rFonts w:ascii="Calibri" w:hAnsi="Calibri"/>
                <w:color w:val="000000"/>
                <w:szCs w:val="22"/>
                <w:lang w:eastAsia="nl-NL"/>
              </w:rPr>
            </w:pPr>
          </w:p>
        </w:tc>
        <w:tc>
          <w:tcPr>
            <w:tcW w:w="380" w:type="dxa"/>
            <w:tcBorders>
              <w:top w:val="nil"/>
              <w:left w:val="nil"/>
              <w:bottom w:val="nil"/>
              <w:right w:val="single" w:sz="4" w:space="0" w:color="auto"/>
            </w:tcBorders>
            <w:shd w:val="clear" w:color="auto" w:fill="auto"/>
            <w:noWrap/>
            <w:vAlign w:val="bottom"/>
            <w:hideMark/>
          </w:tcPr>
          <w:p w:rsidR="00F25982" w:rsidRPr="00F25982" w:rsidRDefault="00F25982" w:rsidP="00F25982">
            <w:pPr>
              <w:jc w:val="center"/>
              <w:rPr>
                <w:rFonts w:ascii="Calibri" w:hAnsi="Calibri"/>
                <w:color w:val="000000"/>
                <w:szCs w:val="22"/>
                <w:lang w:eastAsia="nl-NL"/>
              </w:rPr>
            </w:pPr>
            <w:r w:rsidRPr="00F25982">
              <w:rPr>
                <w:rFonts w:ascii="Calibri" w:hAnsi="Calibri"/>
                <w:color w:val="000000"/>
                <w:szCs w:val="22"/>
                <w:lang w:eastAsia="nl-NL"/>
              </w:rPr>
              <w:t>13</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59</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61</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59</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57</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58</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63</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68</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72</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76</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66</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63</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74</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72</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71</w:t>
            </w:r>
          </w:p>
        </w:tc>
      </w:tr>
      <w:tr w:rsidR="00F25982" w:rsidRPr="00F25982" w:rsidTr="00B25ECD">
        <w:trPr>
          <w:trHeight w:val="280"/>
        </w:trPr>
        <w:tc>
          <w:tcPr>
            <w:tcW w:w="415" w:type="dxa"/>
            <w:vMerge/>
            <w:tcBorders>
              <w:top w:val="nil"/>
              <w:left w:val="nil"/>
              <w:bottom w:val="nil"/>
              <w:right w:val="single" w:sz="4" w:space="0" w:color="auto"/>
            </w:tcBorders>
            <w:vAlign w:val="center"/>
            <w:hideMark/>
          </w:tcPr>
          <w:p w:rsidR="00F25982" w:rsidRPr="00F25982" w:rsidRDefault="00F25982" w:rsidP="00F25982">
            <w:pPr>
              <w:rPr>
                <w:rFonts w:ascii="Calibri" w:hAnsi="Calibri"/>
                <w:color w:val="000000"/>
                <w:szCs w:val="22"/>
                <w:lang w:eastAsia="nl-NL"/>
              </w:rPr>
            </w:pPr>
          </w:p>
        </w:tc>
        <w:tc>
          <w:tcPr>
            <w:tcW w:w="380" w:type="dxa"/>
            <w:tcBorders>
              <w:top w:val="nil"/>
              <w:left w:val="nil"/>
              <w:bottom w:val="nil"/>
              <w:right w:val="single" w:sz="4" w:space="0" w:color="auto"/>
            </w:tcBorders>
            <w:shd w:val="clear" w:color="auto" w:fill="auto"/>
            <w:noWrap/>
            <w:vAlign w:val="bottom"/>
            <w:hideMark/>
          </w:tcPr>
          <w:p w:rsidR="00F25982" w:rsidRPr="00F25982" w:rsidRDefault="00F25982" w:rsidP="00F25982">
            <w:pPr>
              <w:jc w:val="center"/>
              <w:rPr>
                <w:rFonts w:ascii="Calibri" w:hAnsi="Calibri"/>
                <w:color w:val="000000"/>
                <w:szCs w:val="22"/>
                <w:lang w:eastAsia="nl-NL"/>
              </w:rPr>
            </w:pPr>
            <w:r w:rsidRPr="00F25982">
              <w:rPr>
                <w:rFonts w:ascii="Calibri" w:hAnsi="Calibri"/>
                <w:color w:val="000000"/>
                <w:szCs w:val="22"/>
                <w:lang w:eastAsia="nl-NL"/>
              </w:rPr>
              <w:t>14</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60</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62</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60</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58</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60</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65</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69</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74</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77</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67</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65</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76</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74</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73</w:t>
            </w:r>
          </w:p>
        </w:tc>
      </w:tr>
      <w:tr w:rsidR="00F25982" w:rsidRPr="00F25982" w:rsidTr="00B25ECD">
        <w:trPr>
          <w:trHeight w:val="280"/>
        </w:trPr>
        <w:tc>
          <w:tcPr>
            <w:tcW w:w="415" w:type="dxa"/>
            <w:vMerge/>
            <w:tcBorders>
              <w:top w:val="nil"/>
              <w:left w:val="nil"/>
              <w:bottom w:val="nil"/>
              <w:right w:val="single" w:sz="4" w:space="0" w:color="auto"/>
            </w:tcBorders>
            <w:vAlign w:val="center"/>
            <w:hideMark/>
          </w:tcPr>
          <w:p w:rsidR="00F25982" w:rsidRPr="00F25982" w:rsidRDefault="00F25982" w:rsidP="00F25982">
            <w:pPr>
              <w:rPr>
                <w:rFonts w:ascii="Calibri" w:hAnsi="Calibri"/>
                <w:color w:val="000000"/>
                <w:szCs w:val="22"/>
                <w:lang w:eastAsia="nl-NL"/>
              </w:rPr>
            </w:pPr>
          </w:p>
        </w:tc>
        <w:tc>
          <w:tcPr>
            <w:tcW w:w="380" w:type="dxa"/>
            <w:tcBorders>
              <w:top w:val="nil"/>
              <w:left w:val="nil"/>
              <w:bottom w:val="nil"/>
              <w:right w:val="single" w:sz="4" w:space="0" w:color="auto"/>
            </w:tcBorders>
            <w:shd w:val="clear" w:color="auto" w:fill="auto"/>
            <w:noWrap/>
            <w:vAlign w:val="bottom"/>
            <w:hideMark/>
          </w:tcPr>
          <w:p w:rsidR="00F25982" w:rsidRPr="00F25982" w:rsidRDefault="00F25982" w:rsidP="00F25982">
            <w:pPr>
              <w:jc w:val="center"/>
              <w:rPr>
                <w:rFonts w:ascii="Calibri" w:hAnsi="Calibri"/>
                <w:color w:val="000000"/>
                <w:szCs w:val="22"/>
                <w:lang w:eastAsia="nl-NL"/>
              </w:rPr>
            </w:pPr>
            <w:r w:rsidRPr="00F25982">
              <w:rPr>
                <w:rFonts w:ascii="Calibri" w:hAnsi="Calibri"/>
                <w:color w:val="000000"/>
                <w:szCs w:val="22"/>
                <w:lang w:eastAsia="nl-NL"/>
              </w:rPr>
              <w:t>15</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60</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63</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61</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58</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60</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65</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70</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74</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78</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67</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65</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77</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74</w:t>
            </w:r>
          </w:p>
        </w:tc>
        <w:tc>
          <w:tcPr>
            <w:tcW w:w="620" w:type="dxa"/>
            <w:tcBorders>
              <w:top w:val="nil"/>
              <w:left w:val="nil"/>
              <w:bottom w:val="nil"/>
              <w:right w:val="nil"/>
            </w:tcBorders>
            <w:shd w:val="clear" w:color="auto" w:fill="auto"/>
            <w:noWrap/>
            <w:vAlign w:val="bottom"/>
            <w:hideMark/>
          </w:tcPr>
          <w:p w:rsidR="00F25982" w:rsidRPr="00F25982" w:rsidRDefault="00F25982" w:rsidP="00F25982">
            <w:pPr>
              <w:jc w:val="right"/>
              <w:rPr>
                <w:rFonts w:ascii="Calibri" w:hAnsi="Calibri"/>
                <w:color w:val="000000"/>
                <w:szCs w:val="22"/>
                <w:lang w:eastAsia="nl-NL"/>
              </w:rPr>
            </w:pPr>
            <w:r w:rsidRPr="00F25982">
              <w:rPr>
                <w:rFonts w:ascii="Calibri" w:hAnsi="Calibri"/>
                <w:color w:val="000000"/>
                <w:szCs w:val="22"/>
                <w:lang w:eastAsia="nl-NL"/>
              </w:rPr>
              <w:t>74</w:t>
            </w:r>
          </w:p>
        </w:tc>
      </w:tr>
      <w:tr w:rsidR="00F25982" w:rsidRPr="00F25982" w:rsidTr="00B25ECD">
        <w:trPr>
          <w:trHeight w:val="300"/>
        </w:trPr>
        <w:tc>
          <w:tcPr>
            <w:tcW w:w="795" w:type="dxa"/>
            <w:gridSpan w:val="2"/>
            <w:tcBorders>
              <w:top w:val="single" w:sz="4" w:space="0" w:color="auto"/>
              <w:left w:val="nil"/>
              <w:bottom w:val="double" w:sz="6" w:space="0" w:color="auto"/>
              <w:right w:val="nil"/>
            </w:tcBorders>
            <w:shd w:val="clear" w:color="auto" w:fill="auto"/>
            <w:noWrap/>
            <w:vAlign w:val="bottom"/>
            <w:hideMark/>
          </w:tcPr>
          <w:p w:rsidR="00F25982" w:rsidRPr="00F25982" w:rsidRDefault="00F25982" w:rsidP="00F25982">
            <w:pPr>
              <w:rPr>
                <w:rFonts w:ascii="Calibri" w:hAnsi="Calibri"/>
                <w:color w:val="000000"/>
                <w:szCs w:val="22"/>
                <w:lang w:eastAsia="nl-NL"/>
              </w:rPr>
            </w:pPr>
            <w:r w:rsidRPr="00F25982">
              <w:rPr>
                <w:rFonts w:ascii="Calibri" w:hAnsi="Calibri"/>
                <w:color w:val="000000"/>
                <w:szCs w:val="22"/>
                <w:lang w:eastAsia="nl-NL"/>
              </w:rPr>
              <w:t>SOM</w:t>
            </w:r>
          </w:p>
        </w:tc>
        <w:tc>
          <w:tcPr>
            <w:tcW w:w="620" w:type="dxa"/>
            <w:tcBorders>
              <w:top w:val="single" w:sz="4" w:space="0" w:color="auto"/>
              <w:left w:val="nil"/>
              <w:bottom w:val="double" w:sz="6" w:space="0" w:color="auto"/>
              <w:right w:val="nil"/>
            </w:tcBorders>
            <w:shd w:val="clear" w:color="auto" w:fill="auto"/>
            <w:noWrap/>
            <w:vAlign w:val="bottom"/>
            <w:hideMark/>
          </w:tcPr>
          <w:p w:rsidR="00F25982" w:rsidRPr="00F25982" w:rsidRDefault="00F25982" w:rsidP="00F25982">
            <w:pPr>
              <w:jc w:val="center"/>
              <w:rPr>
                <w:rFonts w:ascii="Calibri" w:hAnsi="Calibri"/>
                <w:color w:val="000000"/>
                <w:szCs w:val="22"/>
                <w:lang w:eastAsia="nl-NL"/>
              </w:rPr>
            </w:pPr>
            <w:r w:rsidRPr="00F25982">
              <w:rPr>
                <w:rFonts w:ascii="Calibri" w:hAnsi="Calibri"/>
                <w:color w:val="000000"/>
                <w:szCs w:val="22"/>
                <w:lang w:eastAsia="nl-NL"/>
              </w:rPr>
              <w:t>892</w:t>
            </w:r>
          </w:p>
        </w:tc>
        <w:tc>
          <w:tcPr>
            <w:tcW w:w="620" w:type="dxa"/>
            <w:tcBorders>
              <w:top w:val="single" w:sz="4" w:space="0" w:color="auto"/>
              <w:left w:val="nil"/>
              <w:bottom w:val="double" w:sz="6" w:space="0" w:color="auto"/>
              <w:right w:val="nil"/>
            </w:tcBorders>
            <w:shd w:val="clear" w:color="auto" w:fill="auto"/>
            <w:noWrap/>
            <w:vAlign w:val="bottom"/>
            <w:hideMark/>
          </w:tcPr>
          <w:p w:rsidR="00F25982" w:rsidRPr="00F25982" w:rsidRDefault="00F25982" w:rsidP="00F25982">
            <w:pPr>
              <w:jc w:val="center"/>
              <w:rPr>
                <w:rFonts w:ascii="Calibri" w:hAnsi="Calibri"/>
                <w:color w:val="000000"/>
                <w:szCs w:val="22"/>
                <w:lang w:eastAsia="nl-NL"/>
              </w:rPr>
            </w:pPr>
            <w:r w:rsidRPr="00F25982">
              <w:rPr>
                <w:rFonts w:ascii="Calibri" w:hAnsi="Calibri"/>
                <w:color w:val="000000"/>
                <w:szCs w:val="22"/>
                <w:lang w:eastAsia="nl-NL"/>
              </w:rPr>
              <w:t>928</w:t>
            </w:r>
          </w:p>
        </w:tc>
        <w:tc>
          <w:tcPr>
            <w:tcW w:w="620" w:type="dxa"/>
            <w:tcBorders>
              <w:top w:val="single" w:sz="4" w:space="0" w:color="auto"/>
              <w:left w:val="nil"/>
              <w:bottom w:val="double" w:sz="6" w:space="0" w:color="auto"/>
              <w:right w:val="nil"/>
            </w:tcBorders>
            <w:shd w:val="clear" w:color="auto" w:fill="auto"/>
            <w:noWrap/>
            <w:vAlign w:val="bottom"/>
            <w:hideMark/>
          </w:tcPr>
          <w:p w:rsidR="00F25982" w:rsidRPr="00F25982" w:rsidRDefault="00F25982" w:rsidP="00F25982">
            <w:pPr>
              <w:jc w:val="center"/>
              <w:rPr>
                <w:rFonts w:ascii="Calibri" w:hAnsi="Calibri"/>
                <w:color w:val="000000"/>
                <w:szCs w:val="22"/>
                <w:lang w:eastAsia="nl-NL"/>
              </w:rPr>
            </w:pPr>
            <w:r w:rsidRPr="00F25982">
              <w:rPr>
                <w:rFonts w:ascii="Calibri" w:hAnsi="Calibri"/>
                <w:color w:val="000000"/>
                <w:szCs w:val="22"/>
                <w:lang w:eastAsia="nl-NL"/>
              </w:rPr>
              <w:t>899</w:t>
            </w:r>
          </w:p>
        </w:tc>
        <w:tc>
          <w:tcPr>
            <w:tcW w:w="620" w:type="dxa"/>
            <w:tcBorders>
              <w:top w:val="single" w:sz="4" w:space="0" w:color="auto"/>
              <w:left w:val="nil"/>
              <w:bottom w:val="double" w:sz="6" w:space="0" w:color="auto"/>
              <w:right w:val="nil"/>
            </w:tcBorders>
            <w:shd w:val="clear" w:color="auto" w:fill="auto"/>
            <w:noWrap/>
            <w:vAlign w:val="bottom"/>
            <w:hideMark/>
          </w:tcPr>
          <w:p w:rsidR="00F25982" w:rsidRPr="00F25982" w:rsidRDefault="00F25982" w:rsidP="00F25982">
            <w:pPr>
              <w:jc w:val="center"/>
              <w:rPr>
                <w:rFonts w:ascii="Calibri" w:hAnsi="Calibri"/>
                <w:color w:val="000000"/>
                <w:szCs w:val="22"/>
                <w:lang w:eastAsia="nl-NL"/>
              </w:rPr>
            </w:pPr>
            <w:r w:rsidRPr="00F25982">
              <w:rPr>
                <w:rFonts w:ascii="Calibri" w:hAnsi="Calibri"/>
                <w:color w:val="000000"/>
                <w:szCs w:val="22"/>
                <w:lang w:eastAsia="nl-NL"/>
              </w:rPr>
              <w:t>864</w:t>
            </w:r>
          </w:p>
        </w:tc>
        <w:tc>
          <w:tcPr>
            <w:tcW w:w="620" w:type="dxa"/>
            <w:tcBorders>
              <w:top w:val="single" w:sz="4" w:space="0" w:color="auto"/>
              <w:left w:val="nil"/>
              <w:bottom w:val="double" w:sz="6" w:space="0" w:color="auto"/>
              <w:right w:val="nil"/>
            </w:tcBorders>
            <w:shd w:val="clear" w:color="auto" w:fill="auto"/>
            <w:noWrap/>
            <w:vAlign w:val="bottom"/>
            <w:hideMark/>
          </w:tcPr>
          <w:p w:rsidR="00F25982" w:rsidRPr="00F25982" w:rsidRDefault="00F25982" w:rsidP="00F25982">
            <w:pPr>
              <w:jc w:val="center"/>
              <w:rPr>
                <w:rFonts w:ascii="Calibri" w:hAnsi="Calibri"/>
                <w:color w:val="000000"/>
                <w:szCs w:val="22"/>
                <w:lang w:eastAsia="nl-NL"/>
              </w:rPr>
            </w:pPr>
            <w:r w:rsidRPr="00F25982">
              <w:rPr>
                <w:rFonts w:ascii="Calibri" w:hAnsi="Calibri"/>
                <w:color w:val="000000"/>
                <w:szCs w:val="22"/>
                <w:lang w:eastAsia="nl-NL"/>
              </w:rPr>
              <w:t>888</w:t>
            </w:r>
          </w:p>
        </w:tc>
        <w:tc>
          <w:tcPr>
            <w:tcW w:w="620" w:type="dxa"/>
            <w:tcBorders>
              <w:top w:val="single" w:sz="4" w:space="0" w:color="auto"/>
              <w:left w:val="nil"/>
              <w:bottom w:val="double" w:sz="6" w:space="0" w:color="auto"/>
              <w:right w:val="nil"/>
            </w:tcBorders>
            <w:shd w:val="clear" w:color="auto" w:fill="auto"/>
            <w:noWrap/>
            <w:vAlign w:val="bottom"/>
            <w:hideMark/>
          </w:tcPr>
          <w:p w:rsidR="00F25982" w:rsidRPr="00F25982" w:rsidRDefault="00F25982" w:rsidP="00F25982">
            <w:pPr>
              <w:jc w:val="center"/>
              <w:rPr>
                <w:rFonts w:ascii="Calibri" w:hAnsi="Calibri"/>
                <w:color w:val="000000"/>
                <w:szCs w:val="22"/>
                <w:lang w:eastAsia="nl-NL"/>
              </w:rPr>
            </w:pPr>
            <w:r w:rsidRPr="00F25982">
              <w:rPr>
                <w:rFonts w:ascii="Calibri" w:hAnsi="Calibri"/>
                <w:color w:val="000000"/>
                <w:szCs w:val="22"/>
                <w:lang w:eastAsia="nl-NL"/>
              </w:rPr>
              <w:t>985</w:t>
            </w:r>
          </w:p>
        </w:tc>
        <w:tc>
          <w:tcPr>
            <w:tcW w:w="620" w:type="dxa"/>
            <w:tcBorders>
              <w:top w:val="single" w:sz="4" w:space="0" w:color="auto"/>
              <w:left w:val="nil"/>
              <w:bottom w:val="double" w:sz="6" w:space="0" w:color="auto"/>
              <w:right w:val="nil"/>
            </w:tcBorders>
            <w:shd w:val="clear" w:color="auto" w:fill="auto"/>
            <w:noWrap/>
            <w:vAlign w:val="bottom"/>
            <w:hideMark/>
          </w:tcPr>
          <w:p w:rsidR="00F25982" w:rsidRPr="00F25982" w:rsidRDefault="00F25982" w:rsidP="00F25982">
            <w:pPr>
              <w:jc w:val="center"/>
              <w:rPr>
                <w:rFonts w:ascii="Calibri" w:hAnsi="Calibri"/>
                <w:color w:val="000000"/>
                <w:szCs w:val="22"/>
                <w:lang w:eastAsia="nl-NL"/>
              </w:rPr>
            </w:pPr>
            <w:r w:rsidRPr="00F25982">
              <w:rPr>
                <w:rFonts w:ascii="Calibri" w:hAnsi="Calibri"/>
                <w:color w:val="000000"/>
                <w:szCs w:val="22"/>
                <w:lang w:eastAsia="nl-NL"/>
              </w:rPr>
              <w:t>1045</w:t>
            </w:r>
          </w:p>
        </w:tc>
        <w:tc>
          <w:tcPr>
            <w:tcW w:w="620" w:type="dxa"/>
            <w:tcBorders>
              <w:top w:val="single" w:sz="4" w:space="0" w:color="auto"/>
              <w:left w:val="nil"/>
              <w:bottom w:val="double" w:sz="6" w:space="0" w:color="auto"/>
              <w:right w:val="nil"/>
            </w:tcBorders>
            <w:shd w:val="clear" w:color="auto" w:fill="auto"/>
            <w:noWrap/>
            <w:vAlign w:val="bottom"/>
            <w:hideMark/>
          </w:tcPr>
          <w:p w:rsidR="00F25982" w:rsidRPr="00F25982" w:rsidRDefault="00F25982" w:rsidP="00F25982">
            <w:pPr>
              <w:jc w:val="center"/>
              <w:rPr>
                <w:rFonts w:ascii="Calibri" w:hAnsi="Calibri"/>
                <w:color w:val="000000"/>
                <w:szCs w:val="22"/>
                <w:lang w:eastAsia="nl-NL"/>
              </w:rPr>
            </w:pPr>
            <w:r w:rsidRPr="00F25982">
              <w:rPr>
                <w:rFonts w:ascii="Calibri" w:hAnsi="Calibri"/>
                <w:color w:val="000000"/>
                <w:szCs w:val="22"/>
                <w:lang w:eastAsia="nl-NL"/>
              </w:rPr>
              <w:t>1114</w:t>
            </w:r>
          </w:p>
        </w:tc>
        <w:tc>
          <w:tcPr>
            <w:tcW w:w="620" w:type="dxa"/>
            <w:tcBorders>
              <w:top w:val="single" w:sz="4" w:space="0" w:color="auto"/>
              <w:left w:val="nil"/>
              <w:bottom w:val="double" w:sz="6" w:space="0" w:color="auto"/>
              <w:right w:val="nil"/>
            </w:tcBorders>
            <w:shd w:val="clear" w:color="auto" w:fill="auto"/>
            <w:noWrap/>
            <w:vAlign w:val="bottom"/>
            <w:hideMark/>
          </w:tcPr>
          <w:p w:rsidR="00F25982" w:rsidRPr="00F25982" w:rsidRDefault="00F25982" w:rsidP="00F25982">
            <w:pPr>
              <w:jc w:val="center"/>
              <w:rPr>
                <w:rFonts w:ascii="Calibri" w:hAnsi="Calibri"/>
                <w:color w:val="000000"/>
                <w:szCs w:val="22"/>
                <w:lang w:eastAsia="nl-NL"/>
              </w:rPr>
            </w:pPr>
            <w:r w:rsidRPr="00F25982">
              <w:rPr>
                <w:rFonts w:ascii="Calibri" w:hAnsi="Calibri"/>
                <w:color w:val="000000"/>
                <w:szCs w:val="22"/>
                <w:lang w:eastAsia="nl-NL"/>
              </w:rPr>
              <w:t>1169</w:t>
            </w:r>
          </w:p>
        </w:tc>
        <w:tc>
          <w:tcPr>
            <w:tcW w:w="620" w:type="dxa"/>
            <w:tcBorders>
              <w:top w:val="single" w:sz="4" w:space="0" w:color="auto"/>
              <w:left w:val="nil"/>
              <w:bottom w:val="double" w:sz="6" w:space="0" w:color="auto"/>
              <w:right w:val="nil"/>
            </w:tcBorders>
            <w:shd w:val="clear" w:color="auto" w:fill="auto"/>
            <w:noWrap/>
            <w:vAlign w:val="bottom"/>
            <w:hideMark/>
          </w:tcPr>
          <w:p w:rsidR="00F25982" w:rsidRPr="00F25982" w:rsidRDefault="00F25982" w:rsidP="00F25982">
            <w:pPr>
              <w:jc w:val="center"/>
              <w:rPr>
                <w:rFonts w:ascii="Calibri" w:hAnsi="Calibri"/>
                <w:color w:val="000000"/>
                <w:szCs w:val="22"/>
                <w:lang w:eastAsia="nl-NL"/>
              </w:rPr>
            </w:pPr>
            <w:r w:rsidRPr="00F25982">
              <w:rPr>
                <w:rFonts w:ascii="Calibri" w:hAnsi="Calibri"/>
                <w:color w:val="000000"/>
                <w:szCs w:val="22"/>
                <w:lang w:eastAsia="nl-NL"/>
              </w:rPr>
              <w:t>1028</w:t>
            </w:r>
          </w:p>
        </w:tc>
        <w:tc>
          <w:tcPr>
            <w:tcW w:w="620" w:type="dxa"/>
            <w:tcBorders>
              <w:top w:val="single" w:sz="4" w:space="0" w:color="auto"/>
              <w:left w:val="nil"/>
              <w:bottom w:val="double" w:sz="6" w:space="0" w:color="auto"/>
              <w:right w:val="nil"/>
            </w:tcBorders>
            <w:shd w:val="clear" w:color="auto" w:fill="auto"/>
            <w:noWrap/>
            <w:vAlign w:val="bottom"/>
            <w:hideMark/>
          </w:tcPr>
          <w:p w:rsidR="00F25982" w:rsidRPr="00F25982" w:rsidRDefault="00F25982" w:rsidP="00F25982">
            <w:pPr>
              <w:jc w:val="center"/>
              <w:rPr>
                <w:rFonts w:ascii="Calibri" w:hAnsi="Calibri"/>
                <w:color w:val="000000"/>
                <w:szCs w:val="22"/>
                <w:lang w:eastAsia="nl-NL"/>
              </w:rPr>
            </w:pPr>
            <w:r w:rsidRPr="00F25982">
              <w:rPr>
                <w:rFonts w:ascii="Calibri" w:hAnsi="Calibri"/>
                <w:color w:val="000000"/>
                <w:szCs w:val="22"/>
                <w:lang w:eastAsia="nl-NL"/>
              </w:rPr>
              <w:t>973</w:t>
            </w:r>
          </w:p>
        </w:tc>
        <w:tc>
          <w:tcPr>
            <w:tcW w:w="620" w:type="dxa"/>
            <w:tcBorders>
              <w:top w:val="single" w:sz="4" w:space="0" w:color="auto"/>
              <w:left w:val="nil"/>
              <w:bottom w:val="double" w:sz="6" w:space="0" w:color="auto"/>
              <w:right w:val="nil"/>
            </w:tcBorders>
            <w:shd w:val="clear" w:color="auto" w:fill="auto"/>
            <w:noWrap/>
            <w:vAlign w:val="bottom"/>
            <w:hideMark/>
          </w:tcPr>
          <w:p w:rsidR="00F25982" w:rsidRPr="00F25982" w:rsidRDefault="00F25982" w:rsidP="00F25982">
            <w:pPr>
              <w:jc w:val="center"/>
              <w:rPr>
                <w:rFonts w:ascii="Calibri" w:hAnsi="Calibri"/>
                <w:color w:val="000000"/>
                <w:szCs w:val="22"/>
                <w:lang w:eastAsia="nl-NL"/>
              </w:rPr>
            </w:pPr>
            <w:r w:rsidRPr="00F25982">
              <w:rPr>
                <w:rFonts w:ascii="Calibri" w:hAnsi="Calibri"/>
                <w:color w:val="000000"/>
                <w:szCs w:val="22"/>
                <w:lang w:eastAsia="nl-NL"/>
              </w:rPr>
              <w:t>1145</w:t>
            </w:r>
          </w:p>
        </w:tc>
        <w:tc>
          <w:tcPr>
            <w:tcW w:w="620" w:type="dxa"/>
            <w:tcBorders>
              <w:top w:val="single" w:sz="4" w:space="0" w:color="auto"/>
              <w:left w:val="nil"/>
              <w:bottom w:val="double" w:sz="6" w:space="0" w:color="auto"/>
              <w:right w:val="nil"/>
            </w:tcBorders>
            <w:shd w:val="clear" w:color="auto" w:fill="auto"/>
            <w:noWrap/>
            <w:vAlign w:val="bottom"/>
            <w:hideMark/>
          </w:tcPr>
          <w:p w:rsidR="00F25982" w:rsidRPr="00F25982" w:rsidRDefault="00F25982" w:rsidP="00F25982">
            <w:pPr>
              <w:jc w:val="center"/>
              <w:rPr>
                <w:rFonts w:ascii="Calibri" w:hAnsi="Calibri"/>
                <w:color w:val="000000"/>
                <w:szCs w:val="22"/>
                <w:lang w:eastAsia="nl-NL"/>
              </w:rPr>
            </w:pPr>
            <w:r w:rsidRPr="00F25982">
              <w:rPr>
                <w:rFonts w:ascii="Calibri" w:hAnsi="Calibri"/>
                <w:color w:val="000000"/>
                <w:szCs w:val="22"/>
                <w:lang w:eastAsia="nl-NL"/>
              </w:rPr>
              <w:t>1115</w:t>
            </w:r>
          </w:p>
        </w:tc>
        <w:tc>
          <w:tcPr>
            <w:tcW w:w="620" w:type="dxa"/>
            <w:tcBorders>
              <w:top w:val="single" w:sz="4" w:space="0" w:color="auto"/>
              <w:left w:val="nil"/>
              <w:bottom w:val="double" w:sz="6" w:space="0" w:color="auto"/>
              <w:right w:val="nil"/>
            </w:tcBorders>
            <w:shd w:val="clear" w:color="auto" w:fill="auto"/>
            <w:noWrap/>
            <w:vAlign w:val="bottom"/>
            <w:hideMark/>
          </w:tcPr>
          <w:p w:rsidR="00F25982" w:rsidRPr="00F25982" w:rsidRDefault="00F25982" w:rsidP="00F25982">
            <w:pPr>
              <w:jc w:val="center"/>
              <w:rPr>
                <w:rFonts w:ascii="Calibri" w:hAnsi="Calibri"/>
                <w:color w:val="000000"/>
                <w:szCs w:val="22"/>
                <w:lang w:eastAsia="nl-NL"/>
              </w:rPr>
            </w:pPr>
            <w:r w:rsidRPr="00F25982">
              <w:rPr>
                <w:rFonts w:ascii="Calibri" w:hAnsi="Calibri"/>
                <w:color w:val="000000"/>
                <w:szCs w:val="22"/>
                <w:lang w:eastAsia="nl-NL"/>
              </w:rPr>
              <w:t>1091</w:t>
            </w:r>
          </w:p>
        </w:tc>
      </w:tr>
    </w:tbl>
    <w:p w:rsidR="00F14724" w:rsidRPr="006C5287" w:rsidRDefault="00F14724" w:rsidP="0032057A">
      <w:pPr>
        <w:spacing w:line="360" w:lineRule="auto"/>
        <w:rPr>
          <w:lang w:val="en-US"/>
        </w:rPr>
      </w:pPr>
    </w:p>
    <w:sectPr w:rsidR="00F14724" w:rsidRPr="006C5287" w:rsidSect="00F25982">
      <w:footerReference w:type="default" r:id="rId13"/>
      <w:pgSz w:w="11906" w:h="16838"/>
      <w:pgMar w:top="1134" w:right="1416" w:bottom="1418" w:left="1418" w:header="709" w:footer="709" w:gutter="0"/>
      <w:pgNumType w:start="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356DE" w:rsidRDefault="007356DE">
      <w:r>
        <w:separator/>
      </w:r>
    </w:p>
  </w:endnote>
  <w:endnote w:type="continuationSeparator" w:id="0">
    <w:p w:rsidR="007356DE" w:rsidRDefault="007356DE">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Lucida Grande">
    <w:altName w:val="Times New Roman"/>
    <w:charset w:val="00"/>
    <w:family w:val="auto"/>
    <w:pitch w:val="variable"/>
    <w:sig w:usb0="E1000AEF" w:usb1="5000A1FF" w:usb2="00000000" w:usb3="00000000" w:csb0="000001B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56DE" w:rsidRDefault="00862B11" w:rsidP="00CB36A3">
    <w:pPr>
      <w:pStyle w:val="Footer"/>
      <w:framePr w:wrap="around" w:vAnchor="text" w:hAnchor="margin" w:xAlign="right" w:y="1"/>
      <w:rPr>
        <w:rStyle w:val="PageNumber"/>
      </w:rPr>
    </w:pPr>
    <w:r>
      <w:rPr>
        <w:rStyle w:val="PageNumber"/>
      </w:rPr>
      <w:fldChar w:fldCharType="begin"/>
    </w:r>
    <w:r w:rsidR="007356DE">
      <w:rPr>
        <w:rStyle w:val="PageNumber"/>
      </w:rPr>
      <w:instrText xml:space="preserve">PAGE  </w:instrText>
    </w:r>
    <w:r>
      <w:rPr>
        <w:rStyle w:val="PageNumber"/>
      </w:rPr>
      <w:fldChar w:fldCharType="separate"/>
    </w:r>
    <w:r w:rsidR="008033A1">
      <w:rPr>
        <w:rStyle w:val="PageNumber"/>
        <w:noProof/>
      </w:rPr>
      <w:t>1</w:t>
    </w:r>
    <w:r>
      <w:rPr>
        <w:rStyle w:val="PageNumber"/>
      </w:rPr>
      <w:fldChar w:fldCharType="end"/>
    </w:r>
  </w:p>
  <w:p w:rsidR="007356DE" w:rsidRDefault="007356DE" w:rsidP="004D42C4">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356DE" w:rsidRDefault="007356DE">
      <w:r>
        <w:separator/>
      </w:r>
    </w:p>
  </w:footnote>
  <w:footnote w:type="continuationSeparator" w:id="0">
    <w:p w:rsidR="007356DE" w:rsidRDefault="007356DE">
      <w:r>
        <w:continuationSeparator/>
      </w:r>
    </w:p>
  </w:footnote>
  <w:footnote w:id="1">
    <w:p w:rsidR="007356DE" w:rsidRPr="00182818" w:rsidRDefault="007356DE" w:rsidP="00182818">
      <w:pPr>
        <w:pStyle w:val="FootnoteText"/>
        <w:jc w:val="both"/>
        <w:rPr>
          <w:rFonts w:asciiTheme="minorHAnsi" w:hAnsiTheme="minorHAnsi"/>
          <w:i/>
          <w:sz w:val="18"/>
          <w:szCs w:val="18"/>
          <w:lang w:val="nl-NL"/>
        </w:rPr>
      </w:pPr>
      <w:r w:rsidRPr="00713734">
        <w:rPr>
          <w:rFonts w:asciiTheme="minorHAnsi" w:hAnsiTheme="minorHAnsi"/>
          <w:i/>
          <w:sz w:val="18"/>
          <w:szCs w:val="18"/>
          <w:lang w:val="nl-NL"/>
        </w:rPr>
        <w:footnoteRef/>
      </w:r>
      <w:r w:rsidRPr="00713734">
        <w:rPr>
          <w:rFonts w:asciiTheme="minorHAnsi" w:hAnsiTheme="minorHAnsi"/>
          <w:i/>
          <w:sz w:val="18"/>
          <w:szCs w:val="18"/>
          <w:lang w:val="nl-NL"/>
        </w:rPr>
        <w:t xml:space="preserve"> </w:t>
      </w:r>
      <w:r w:rsidRPr="00182818">
        <w:rPr>
          <w:rFonts w:asciiTheme="minorHAnsi" w:hAnsiTheme="minorHAnsi"/>
          <w:i/>
          <w:sz w:val="18"/>
          <w:szCs w:val="18"/>
          <w:lang w:val="nl-NL"/>
        </w:rPr>
        <w:t>Voor een grafische toelichting wordt verwezen naar Appendix 1</w:t>
      </w:r>
    </w:p>
  </w:footnote>
  <w:footnote w:id="2">
    <w:p w:rsidR="007356DE" w:rsidRPr="000303DE" w:rsidRDefault="007356DE" w:rsidP="00007814">
      <w:pPr>
        <w:pStyle w:val="FootnoteText"/>
        <w:jc w:val="both"/>
        <w:rPr>
          <w:rFonts w:asciiTheme="minorHAnsi" w:hAnsiTheme="minorHAnsi"/>
          <w:sz w:val="18"/>
          <w:szCs w:val="18"/>
          <w:lang w:val="nl-NL"/>
        </w:rPr>
      </w:pPr>
      <w:r w:rsidRPr="00713734">
        <w:rPr>
          <w:rStyle w:val="FootnoteReference"/>
          <w:rFonts w:asciiTheme="minorHAnsi" w:hAnsiTheme="minorHAnsi"/>
          <w:sz w:val="18"/>
          <w:szCs w:val="18"/>
          <w:vertAlign w:val="baseline"/>
          <w:lang w:val="nl-NL"/>
        </w:rPr>
        <w:footnoteRef/>
      </w:r>
      <w:r w:rsidRPr="000303DE">
        <w:rPr>
          <w:rFonts w:asciiTheme="minorHAnsi" w:hAnsiTheme="minorHAnsi"/>
          <w:sz w:val="18"/>
          <w:szCs w:val="18"/>
          <w:lang w:val="nl-NL"/>
        </w:rPr>
        <w:t xml:space="preserve"> Voor een uitgebreide uitwerking van deze formule wordt verwezen naar hoofdstuk 9.1 en 9.2 van het boek </w:t>
      </w:r>
      <w:r w:rsidRPr="000303DE">
        <w:rPr>
          <w:rFonts w:asciiTheme="minorHAnsi" w:hAnsiTheme="minorHAnsi"/>
          <w:i/>
          <w:sz w:val="18"/>
          <w:szCs w:val="18"/>
          <w:lang w:val="nl-NL"/>
        </w:rPr>
        <w:t>Corporate Finance</w:t>
      </w:r>
      <w:r w:rsidRPr="000303DE">
        <w:rPr>
          <w:rFonts w:asciiTheme="minorHAnsi" w:hAnsiTheme="minorHAnsi"/>
          <w:sz w:val="18"/>
          <w:szCs w:val="18"/>
          <w:lang w:val="nl-NL"/>
        </w:rPr>
        <w:t xml:space="preserve"> van </w:t>
      </w:r>
      <w:r w:rsidRPr="000303DE">
        <w:rPr>
          <w:rFonts w:asciiTheme="minorHAnsi" w:hAnsiTheme="minorHAnsi"/>
          <w:i/>
          <w:noProof/>
          <w:sz w:val="18"/>
          <w:szCs w:val="18"/>
          <w:lang w:val="nl-NL"/>
        </w:rPr>
        <w:t>(Berk &amp; DeMarzo, 2014)</w:t>
      </w:r>
      <w:r w:rsidRPr="000303DE">
        <w:rPr>
          <w:rFonts w:asciiTheme="minorHAnsi" w:hAnsiTheme="minorHAnsi"/>
          <w:noProof/>
          <w:sz w:val="18"/>
          <w:szCs w:val="18"/>
          <w:lang w:val="nl-NL"/>
        </w:rPr>
        <w:t>.</w:t>
      </w:r>
    </w:p>
  </w:footnote>
  <w:footnote w:id="3">
    <w:p w:rsidR="007356DE" w:rsidRPr="000303DE" w:rsidRDefault="007356DE" w:rsidP="0032735A">
      <w:pPr>
        <w:pStyle w:val="FootnoteText"/>
        <w:rPr>
          <w:rFonts w:asciiTheme="minorHAnsi" w:hAnsiTheme="minorHAnsi"/>
          <w:sz w:val="18"/>
          <w:szCs w:val="18"/>
          <w:lang w:val="nl-NL"/>
        </w:rPr>
      </w:pPr>
      <w:r w:rsidRPr="00713734">
        <w:rPr>
          <w:rStyle w:val="FootnoteReference"/>
          <w:rFonts w:asciiTheme="minorHAnsi" w:hAnsiTheme="minorHAnsi"/>
          <w:sz w:val="18"/>
          <w:szCs w:val="18"/>
          <w:vertAlign w:val="baseline"/>
          <w:lang w:val="nl-NL"/>
        </w:rPr>
        <w:footnoteRef/>
      </w:r>
      <w:r w:rsidRPr="00713734">
        <w:rPr>
          <w:rFonts w:asciiTheme="minorHAnsi" w:hAnsiTheme="minorHAnsi"/>
          <w:sz w:val="18"/>
          <w:szCs w:val="18"/>
          <w:lang w:val="nl-NL"/>
        </w:rPr>
        <w:t xml:space="preserve"> </w:t>
      </w:r>
      <w:r w:rsidRPr="000303DE">
        <w:rPr>
          <w:rFonts w:asciiTheme="minorHAnsi" w:hAnsiTheme="minorHAnsi"/>
          <w:sz w:val="18"/>
          <w:szCs w:val="18"/>
          <w:lang w:val="nl-NL"/>
        </w:rPr>
        <w:t xml:space="preserve">De datasets die gekozen zijn, zijn via </w:t>
      </w:r>
      <w:proofErr w:type="spellStart"/>
      <w:r w:rsidRPr="000303DE">
        <w:rPr>
          <w:rFonts w:asciiTheme="minorHAnsi" w:hAnsiTheme="minorHAnsi"/>
          <w:sz w:val="18"/>
          <w:szCs w:val="18"/>
          <w:lang w:val="nl-NL"/>
        </w:rPr>
        <w:t>Datastream</w:t>
      </w:r>
      <w:proofErr w:type="spellEnd"/>
      <w:r w:rsidRPr="000303DE">
        <w:rPr>
          <w:rFonts w:asciiTheme="minorHAnsi" w:hAnsiTheme="minorHAnsi"/>
          <w:sz w:val="18"/>
          <w:szCs w:val="18"/>
          <w:lang w:val="nl-NL"/>
        </w:rPr>
        <w:t xml:space="preserve"> verkregen. Deze kunnen gevond</w:t>
      </w:r>
      <w:r>
        <w:rPr>
          <w:rFonts w:asciiTheme="minorHAnsi" w:hAnsiTheme="minorHAnsi"/>
          <w:sz w:val="18"/>
          <w:szCs w:val="18"/>
          <w:lang w:val="nl-NL"/>
        </w:rPr>
        <w:t>en worden onder de codes LPRIMALL</w:t>
      </w:r>
      <w:r w:rsidRPr="000303DE">
        <w:rPr>
          <w:rFonts w:asciiTheme="minorHAnsi" w:hAnsiTheme="minorHAnsi"/>
          <w:sz w:val="18"/>
          <w:szCs w:val="18"/>
          <w:lang w:val="nl-NL"/>
        </w:rPr>
        <w:t xml:space="preserve">, </w:t>
      </w:r>
      <w:r>
        <w:rPr>
          <w:rFonts w:asciiTheme="minorHAnsi" w:hAnsiTheme="minorHAnsi"/>
          <w:sz w:val="18"/>
          <w:szCs w:val="18"/>
          <w:lang w:val="nl-NL"/>
        </w:rPr>
        <w:t>LFRCACASN, LFTALLSH, LITMBGEN, LMADRIDI en NLALSHR voor de gebruikte aandelen, ICEIB1Y voor de risicovrije voet en MSEROP$ voor de benchmark.</w:t>
      </w:r>
    </w:p>
  </w:footnote>
  <w:footnote w:id="4">
    <w:p w:rsidR="007356DE" w:rsidRPr="00CA4F9C" w:rsidRDefault="007356DE">
      <w:pPr>
        <w:pStyle w:val="FootnoteText"/>
        <w:rPr>
          <w:rFonts w:asciiTheme="minorHAnsi" w:hAnsiTheme="minorHAnsi"/>
          <w:sz w:val="18"/>
          <w:szCs w:val="18"/>
          <w:lang w:val="nl-NL"/>
        </w:rPr>
      </w:pPr>
      <w:r w:rsidRPr="00CA4F9C">
        <w:rPr>
          <w:rFonts w:asciiTheme="minorHAnsi" w:hAnsiTheme="minorHAnsi"/>
          <w:sz w:val="18"/>
          <w:szCs w:val="18"/>
          <w:lang w:val="nl-NL"/>
        </w:rPr>
        <w:footnoteRef/>
      </w:r>
      <w:r w:rsidRPr="00CA4F9C">
        <w:rPr>
          <w:rFonts w:asciiTheme="minorHAnsi" w:hAnsiTheme="minorHAnsi"/>
          <w:sz w:val="18"/>
          <w:szCs w:val="18"/>
          <w:lang w:val="nl-NL"/>
        </w:rPr>
        <w:t xml:space="preserve"> De complete</w:t>
      </w:r>
      <w:r>
        <w:rPr>
          <w:rFonts w:asciiTheme="minorHAnsi" w:hAnsiTheme="minorHAnsi"/>
          <w:sz w:val="18"/>
          <w:szCs w:val="18"/>
          <w:lang w:val="nl-NL"/>
        </w:rPr>
        <w:t>,</w:t>
      </w:r>
      <w:r w:rsidRPr="00CA4F9C">
        <w:rPr>
          <w:rFonts w:asciiTheme="minorHAnsi" w:hAnsiTheme="minorHAnsi"/>
          <w:sz w:val="18"/>
          <w:szCs w:val="18"/>
          <w:lang w:val="nl-NL"/>
        </w:rPr>
        <w:t xml:space="preserve"> onbewerkte data is opvraagbaar bij de auteur van deze scriptie.</w:t>
      </w:r>
    </w:p>
  </w:footnote>
  <w:footnote w:id="5">
    <w:p w:rsidR="007356DE" w:rsidRPr="001261AB" w:rsidRDefault="007356DE">
      <w:pPr>
        <w:pStyle w:val="FootnoteText"/>
        <w:rPr>
          <w:rFonts w:asciiTheme="minorHAnsi" w:hAnsiTheme="minorHAnsi"/>
          <w:sz w:val="18"/>
          <w:szCs w:val="18"/>
          <w:lang w:val="nl-NL"/>
        </w:rPr>
      </w:pPr>
      <w:r w:rsidRPr="001261AB">
        <w:rPr>
          <w:rFonts w:asciiTheme="minorHAnsi" w:hAnsiTheme="minorHAnsi"/>
          <w:sz w:val="18"/>
          <w:szCs w:val="18"/>
          <w:lang w:val="nl-NL"/>
        </w:rPr>
        <w:footnoteRef/>
      </w:r>
      <w:r w:rsidRPr="001261AB">
        <w:rPr>
          <w:rFonts w:asciiTheme="minorHAnsi" w:hAnsiTheme="minorHAnsi"/>
          <w:sz w:val="18"/>
          <w:szCs w:val="18"/>
          <w:lang w:val="nl-NL"/>
        </w:rPr>
        <w:t xml:space="preserve"> Ter herinnering: Deze portefeuilles zijn opgesteld aan de hand van hun P/E-ratio’s. Waarin portefeuille i de laagste P/E-ratio heeft en portefeuille v de hoogste.</w:t>
      </w:r>
    </w:p>
  </w:footnote>
  <w:footnote w:id="6">
    <w:p w:rsidR="007356DE" w:rsidRPr="00C849BE" w:rsidRDefault="007356DE">
      <w:pPr>
        <w:pStyle w:val="FootnoteText"/>
        <w:rPr>
          <w:rFonts w:asciiTheme="minorHAnsi" w:hAnsiTheme="minorHAnsi"/>
          <w:sz w:val="18"/>
          <w:szCs w:val="18"/>
          <w:lang w:val="nl-NL"/>
        </w:rPr>
      </w:pPr>
      <w:r w:rsidRPr="00C849BE">
        <w:rPr>
          <w:rFonts w:asciiTheme="minorHAnsi" w:hAnsiTheme="minorHAnsi"/>
          <w:sz w:val="18"/>
          <w:szCs w:val="18"/>
          <w:lang w:val="nl-NL"/>
        </w:rPr>
        <w:footnoteRef/>
      </w:r>
      <w:r w:rsidRPr="00C849BE">
        <w:rPr>
          <w:rFonts w:asciiTheme="minorHAnsi" w:hAnsiTheme="minorHAnsi"/>
          <w:sz w:val="18"/>
          <w:szCs w:val="18"/>
          <w:lang w:val="nl-NL"/>
        </w:rPr>
        <w:t xml:space="preserve"> Ter herinnering:</w:t>
      </w:r>
      <w:r>
        <w:rPr>
          <w:rFonts w:asciiTheme="minorHAnsi" w:hAnsiTheme="minorHAnsi"/>
          <w:sz w:val="18"/>
          <w:szCs w:val="18"/>
          <w:lang w:val="nl-NL"/>
        </w:rPr>
        <w:t xml:space="preserve"> De data is </w:t>
      </w:r>
      <w:r w:rsidRPr="00C849BE">
        <w:rPr>
          <w:rFonts w:asciiTheme="minorHAnsi" w:hAnsiTheme="minorHAnsi"/>
          <w:sz w:val="18"/>
          <w:szCs w:val="18"/>
          <w:lang w:val="nl-NL"/>
        </w:rPr>
        <w:t>eerst onderverdeeld in vijf portefeuilles op basis van P/E-ratio’s. Vervolgens zijn deze vijf portefeuilles ieder nogmaals onderverdeeld in drie portefeuilles op basis van marktwaarde. Zie Tabel (4) voor de specificaties van iedere portefeuille.</w:t>
      </w:r>
    </w:p>
  </w:footnote>
  <w:footnote w:id="7">
    <w:p w:rsidR="007356DE" w:rsidRPr="00D207AE" w:rsidRDefault="007356DE">
      <w:pPr>
        <w:pStyle w:val="FootnoteText"/>
        <w:rPr>
          <w:rFonts w:asciiTheme="minorHAnsi" w:hAnsiTheme="minorHAnsi"/>
          <w:sz w:val="18"/>
          <w:szCs w:val="18"/>
          <w:lang w:val="nl-NL"/>
        </w:rPr>
      </w:pPr>
      <w:r w:rsidRPr="00D207AE">
        <w:rPr>
          <w:rFonts w:asciiTheme="minorHAnsi" w:hAnsiTheme="minorHAnsi"/>
          <w:sz w:val="18"/>
          <w:szCs w:val="18"/>
          <w:lang w:val="nl-NL"/>
        </w:rPr>
        <w:footnoteRef/>
      </w:r>
      <w:r w:rsidRPr="00D207AE">
        <w:rPr>
          <w:rFonts w:asciiTheme="minorHAnsi" w:hAnsiTheme="minorHAnsi"/>
          <w:sz w:val="18"/>
          <w:szCs w:val="18"/>
          <w:lang w:val="nl-NL"/>
        </w:rPr>
        <w:t xml:space="preserve"> Figuur 3 is op dezelfde manier tot stand gekomen als Figuur 1 en Figuur 2.</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DAF69D5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8DC1F22"/>
    <w:multiLevelType w:val="multilevel"/>
    <w:tmpl w:val="04BA8C70"/>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nsid w:val="16464138"/>
    <w:multiLevelType w:val="hybridMultilevel"/>
    <w:tmpl w:val="B9F44AE4"/>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2AE02056"/>
    <w:multiLevelType w:val="hybridMultilevel"/>
    <w:tmpl w:val="72468434"/>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BB83FE0"/>
    <w:multiLevelType w:val="multilevel"/>
    <w:tmpl w:val="4AA64E84"/>
    <w:lvl w:ilvl="0">
      <w:start w:val="1"/>
      <w:numFmt w:val="decimal"/>
      <w:lvlText w:val="%1"/>
      <w:lvlJc w:val="left"/>
      <w:pPr>
        <w:tabs>
          <w:tab w:val="num" w:pos="432"/>
        </w:tabs>
        <w:ind w:left="432" w:hanging="432"/>
      </w:pPr>
      <w:rPr>
        <w:rFonts w:hint="default"/>
      </w:rPr>
    </w:lvl>
    <w:lvl w:ilvl="1">
      <w:start w:val="1"/>
      <w:numFmt w:val="decimal"/>
      <w:pStyle w:val="Heading2"/>
      <w:lvlText w:val="%1.%2"/>
      <w:lvlJc w:val="left"/>
      <w:pPr>
        <w:tabs>
          <w:tab w:val="num" w:pos="576"/>
        </w:tabs>
        <w:ind w:left="576" w:hanging="576"/>
      </w:pPr>
      <w:rPr>
        <w:rFonts w:ascii="Times New Roman" w:eastAsia="Times New Roman" w:hAnsi="Times New Roman" w:cs="Times New Roman"/>
      </w:rPr>
    </w:lvl>
    <w:lvl w:ilvl="2">
      <w:start w:val="1"/>
      <w:numFmt w:val="decimal"/>
      <w:pStyle w:val="Heading3"/>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5">
    <w:nsid w:val="49D650E2"/>
    <w:multiLevelType w:val="hybridMultilevel"/>
    <w:tmpl w:val="A240148E"/>
    <w:lvl w:ilvl="0" w:tplc="04090001">
      <w:start w:val="6"/>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CFC182F"/>
    <w:multiLevelType w:val="hybridMultilevel"/>
    <w:tmpl w:val="E85C9252"/>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nsid w:val="4DA742F9"/>
    <w:multiLevelType w:val="hybridMultilevel"/>
    <w:tmpl w:val="41A60CF0"/>
    <w:lvl w:ilvl="0" w:tplc="04130011">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nsid w:val="57312CE6"/>
    <w:multiLevelType w:val="multilevel"/>
    <w:tmpl w:val="04BA8C70"/>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nsid w:val="5C074C83"/>
    <w:multiLevelType w:val="multilevel"/>
    <w:tmpl w:val="1542CF1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nsid w:val="65A406D7"/>
    <w:multiLevelType w:val="multilevel"/>
    <w:tmpl w:val="F5DA493A"/>
    <w:lvl w:ilvl="0">
      <w:start w:val="1"/>
      <w:numFmt w:val="decimal"/>
      <w:lvlText w:val="%1."/>
      <w:lvlJc w:val="left"/>
      <w:pPr>
        <w:ind w:left="36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nsid w:val="683059C2"/>
    <w:multiLevelType w:val="hybridMultilevel"/>
    <w:tmpl w:val="F71698A4"/>
    <w:lvl w:ilvl="0" w:tplc="EF1EE880">
      <w:start w:val="1"/>
      <w:numFmt w:val="bullet"/>
      <w:lvlText w:val="-"/>
      <w:lvlJc w:val="left"/>
      <w:pPr>
        <w:ind w:left="5760" w:hanging="720"/>
      </w:pPr>
      <w:rPr>
        <w:rFonts w:ascii="Cambria" w:eastAsia="Times New Roman" w:hAnsi="Cambria" w:cs="Times New Roman" w:hint="default"/>
      </w:rPr>
    </w:lvl>
    <w:lvl w:ilvl="1" w:tplc="04090003" w:tentative="1">
      <w:start w:val="1"/>
      <w:numFmt w:val="bullet"/>
      <w:lvlText w:val="o"/>
      <w:lvlJc w:val="left"/>
      <w:pPr>
        <w:ind w:left="6120" w:hanging="360"/>
      </w:pPr>
      <w:rPr>
        <w:rFonts w:ascii="Courier New" w:hAnsi="Courier New" w:hint="default"/>
      </w:rPr>
    </w:lvl>
    <w:lvl w:ilvl="2" w:tplc="04090005" w:tentative="1">
      <w:start w:val="1"/>
      <w:numFmt w:val="bullet"/>
      <w:lvlText w:val=""/>
      <w:lvlJc w:val="left"/>
      <w:pPr>
        <w:ind w:left="6840" w:hanging="360"/>
      </w:pPr>
      <w:rPr>
        <w:rFonts w:ascii="Wingdings" w:hAnsi="Wingdings" w:hint="default"/>
      </w:rPr>
    </w:lvl>
    <w:lvl w:ilvl="3" w:tplc="04090001" w:tentative="1">
      <w:start w:val="1"/>
      <w:numFmt w:val="bullet"/>
      <w:lvlText w:val=""/>
      <w:lvlJc w:val="left"/>
      <w:pPr>
        <w:ind w:left="7560" w:hanging="360"/>
      </w:pPr>
      <w:rPr>
        <w:rFonts w:ascii="Symbol" w:hAnsi="Symbol" w:hint="default"/>
      </w:rPr>
    </w:lvl>
    <w:lvl w:ilvl="4" w:tplc="04090003" w:tentative="1">
      <w:start w:val="1"/>
      <w:numFmt w:val="bullet"/>
      <w:lvlText w:val="o"/>
      <w:lvlJc w:val="left"/>
      <w:pPr>
        <w:ind w:left="8280" w:hanging="360"/>
      </w:pPr>
      <w:rPr>
        <w:rFonts w:ascii="Courier New" w:hAnsi="Courier New" w:hint="default"/>
      </w:rPr>
    </w:lvl>
    <w:lvl w:ilvl="5" w:tplc="04090005" w:tentative="1">
      <w:start w:val="1"/>
      <w:numFmt w:val="bullet"/>
      <w:lvlText w:val=""/>
      <w:lvlJc w:val="left"/>
      <w:pPr>
        <w:ind w:left="9000" w:hanging="360"/>
      </w:pPr>
      <w:rPr>
        <w:rFonts w:ascii="Wingdings" w:hAnsi="Wingdings" w:hint="default"/>
      </w:rPr>
    </w:lvl>
    <w:lvl w:ilvl="6" w:tplc="04090001" w:tentative="1">
      <w:start w:val="1"/>
      <w:numFmt w:val="bullet"/>
      <w:lvlText w:val=""/>
      <w:lvlJc w:val="left"/>
      <w:pPr>
        <w:ind w:left="9720" w:hanging="360"/>
      </w:pPr>
      <w:rPr>
        <w:rFonts w:ascii="Symbol" w:hAnsi="Symbol" w:hint="default"/>
      </w:rPr>
    </w:lvl>
    <w:lvl w:ilvl="7" w:tplc="04090003" w:tentative="1">
      <w:start w:val="1"/>
      <w:numFmt w:val="bullet"/>
      <w:lvlText w:val="o"/>
      <w:lvlJc w:val="left"/>
      <w:pPr>
        <w:ind w:left="10440" w:hanging="360"/>
      </w:pPr>
      <w:rPr>
        <w:rFonts w:ascii="Courier New" w:hAnsi="Courier New" w:hint="default"/>
      </w:rPr>
    </w:lvl>
    <w:lvl w:ilvl="8" w:tplc="04090005" w:tentative="1">
      <w:start w:val="1"/>
      <w:numFmt w:val="bullet"/>
      <w:lvlText w:val=""/>
      <w:lvlJc w:val="left"/>
      <w:pPr>
        <w:ind w:left="11160" w:hanging="360"/>
      </w:pPr>
      <w:rPr>
        <w:rFonts w:ascii="Wingdings" w:hAnsi="Wingdings" w:hint="default"/>
      </w:rPr>
    </w:lvl>
  </w:abstractNum>
  <w:num w:numId="1">
    <w:abstractNumId w:val="9"/>
  </w:num>
  <w:num w:numId="2">
    <w:abstractNumId w:val="1"/>
  </w:num>
  <w:num w:numId="3">
    <w:abstractNumId w:val="8"/>
  </w:num>
  <w:num w:numId="4">
    <w:abstractNumId w:val="4"/>
  </w:num>
  <w:num w:numId="5">
    <w:abstractNumId w:val="0"/>
  </w:num>
  <w:num w:numId="6">
    <w:abstractNumId w:val="11"/>
  </w:num>
  <w:num w:numId="7">
    <w:abstractNumId w:val="2"/>
  </w:num>
  <w:num w:numId="8">
    <w:abstractNumId w:val="7"/>
  </w:num>
  <w:num w:numId="9">
    <w:abstractNumId w:val="6"/>
  </w:num>
  <w:num w:numId="10">
    <w:abstractNumId w:val="10"/>
  </w:num>
  <w:num w:numId="11">
    <w:abstractNumId w:val="4"/>
  </w:num>
  <w:num w:numId="12">
    <w:abstractNumId w:val="4"/>
  </w:num>
  <w:num w:numId="13">
    <w:abstractNumId w:val="4"/>
  </w:num>
  <w:num w:numId="14">
    <w:abstractNumId w:val="4"/>
  </w:num>
  <w:num w:numId="15">
    <w:abstractNumId w:val="3"/>
  </w:num>
  <w:num w:numId="16">
    <w:abstractNumId w:val="5"/>
  </w:num>
  <w:num w:numId="1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noPunctuationKerning/>
  <w:characterSpacingControl w:val="doNotCompress"/>
  <w:hdrShapeDefaults>
    <o:shapedefaults v:ext="edit" spidmax="4097"/>
  </w:hdrShapeDefaults>
  <w:footnotePr>
    <w:footnote w:id="-1"/>
    <w:footnote w:id="0"/>
  </w:footnotePr>
  <w:endnotePr>
    <w:endnote w:id="-1"/>
    <w:endnote w:id="0"/>
  </w:endnotePr>
  <w:compat/>
  <w:rsids>
    <w:rsidRoot w:val="009308B6"/>
    <w:rsid w:val="000006C2"/>
    <w:rsid w:val="00000E0A"/>
    <w:rsid w:val="0000111B"/>
    <w:rsid w:val="00001413"/>
    <w:rsid w:val="0000428E"/>
    <w:rsid w:val="000054A1"/>
    <w:rsid w:val="00007814"/>
    <w:rsid w:val="0001561E"/>
    <w:rsid w:val="00016766"/>
    <w:rsid w:val="000300CB"/>
    <w:rsid w:val="000303DE"/>
    <w:rsid w:val="000316DB"/>
    <w:rsid w:val="000335A2"/>
    <w:rsid w:val="00034571"/>
    <w:rsid w:val="00044A36"/>
    <w:rsid w:val="0004519F"/>
    <w:rsid w:val="000504D3"/>
    <w:rsid w:val="00054BA8"/>
    <w:rsid w:val="000551E8"/>
    <w:rsid w:val="0006189D"/>
    <w:rsid w:val="000733AB"/>
    <w:rsid w:val="00080F9D"/>
    <w:rsid w:val="000876DC"/>
    <w:rsid w:val="00090D67"/>
    <w:rsid w:val="0009172B"/>
    <w:rsid w:val="00092418"/>
    <w:rsid w:val="000A6FE8"/>
    <w:rsid w:val="000B3335"/>
    <w:rsid w:val="000B33F5"/>
    <w:rsid w:val="000B48C9"/>
    <w:rsid w:val="000C5429"/>
    <w:rsid w:val="000D4897"/>
    <w:rsid w:val="000D7650"/>
    <w:rsid w:val="000D7767"/>
    <w:rsid w:val="000D77A1"/>
    <w:rsid w:val="000D7ACD"/>
    <w:rsid w:val="000E42E0"/>
    <w:rsid w:val="000F605B"/>
    <w:rsid w:val="000F69C2"/>
    <w:rsid w:val="0010739F"/>
    <w:rsid w:val="001148A5"/>
    <w:rsid w:val="00114CCB"/>
    <w:rsid w:val="00121DB3"/>
    <w:rsid w:val="001261AB"/>
    <w:rsid w:val="00127CC0"/>
    <w:rsid w:val="001355F5"/>
    <w:rsid w:val="00141189"/>
    <w:rsid w:val="001411ED"/>
    <w:rsid w:val="00141648"/>
    <w:rsid w:val="00143651"/>
    <w:rsid w:val="00144C63"/>
    <w:rsid w:val="001453B8"/>
    <w:rsid w:val="001468F5"/>
    <w:rsid w:val="00152C3F"/>
    <w:rsid w:val="001542F9"/>
    <w:rsid w:val="001609F2"/>
    <w:rsid w:val="00161999"/>
    <w:rsid w:val="00161C1C"/>
    <w:rsid w:val="00166B08"/>
    <w:rsid w:val="00170162"/>
    <w:rsid w:val="001719DD"/>
    <w:rsid w:val="00182818"/>
    <w:rsid w:val="001930BC"/>
    <w:rsid w:val="0019689F"/>
    <w:rsid w:val="00197F60"/>
    <w:rsid w:val="001A1715"/>
    <w:rsid w:val="001A1E10"/>
    <w:rsid w:val="001A2BCF"/>
    <w:rsid w:val="001A6A55"/>
    <w:rsid w:val="001B19B1"/>
    <w:rsid w:val="001B7E69"/>
    <w:rsid w:val="001C2B5B"/>
    <w:rsid w:val="001C39E4"/>
    <w:rsid w:val="001C3A32"/>
    <w:rsid w:val="001C755A"/>
    <w:rsid w:val="001E09C8"/>
    <w:rsid w:val="001E3F08"/>
    <w:rsid w:val="001E544D"/>
    <w:rsid w:val="001E777C"/>
    <w:rsid w:val="001F2976"/>
    <w:rsid w:val="001F74EA"/>
    <w:rsid w:val="0020493D"/>
    <w:rsid w:val="00207A9A"/>
    <w:rsid w:val="00210759"/>
    <w:rsid w:val="002239C2"/>
    <w:rsid w:val="002362E2"/>
    <w:rsid w:val="00240CA5"/>
    <w:rsid w:val="00241638"/>
    <w:rsid w:val="002464F3"/>
    <w:rsid w:val="0026518E"/>
    <w:rsid w:val="00275F4B"/>
    <w:rsid w:val="00277DFC"/>
    <w:rsid w:val="00283344"/>
    <w:rsid w:val="002834F9"/>
    <w:rsid w:val="00284C38"/>
    <w:rsid w:val="00287717"/>
    <w:rsid w:val="00290888"/>
    <w:rsid w:val="0029316E"/>
    <w:rsid w:val="002A2DD5"/>
    <w:rsid w:val="002A4AFF"/>
    <w:rsid w:val="002B2219"/>
    <w:rsid w:val="002B258C"/>
    <w:rsid w:val="002C1845"/>
    <w:rsid w:val="002C2CE1"/>
    <w:rsid w:val="002D026A"/>
    <w:rsid w:val="002D11FA"/>
    <w:rsid w:val="002E0CDF"/>
    <w:rsid w:val="002E651E"/>
    <w:rsid w:val="00306734"/>
    <w:rsid w:val="003069D0"/>
    <w:rsid w:val="0031033A"/>
    <w:rsid w:val="0032057A"/>
    <w:rsid w:val="003238FF"/>
    <w:rsid w:val="003245B2"/>
    <w:rsid w:val="0032735A"/>
    <w:rsid w:val="0033133D"/>
    <w:rsid w:val="00333A9B"/>
    <w:rsid w:val="003406BE"/>
    <w:rsid w:val="003415A0"/>
    <w:rsid w:val="0034172B"/>
    <w:rsid w:val="00351EC9"/>
    <w:rsid w:val="00352665"/>
    <w:rsid w:val="003601B6"/>
    <w:rsid w:val="00363317"/>
    <w:rsid w:val="00363CE2"/>
    <w:rsid w:val="00364897"/>
    <w:rsid w:val="003707E4"/>
    <w:rsid w:val="0037166E"/>
    <w:rsid w:val="0037456F"/>
    <w:rsid w:val="003804E9"/>
    <w:rsid w:val="003823D6"/>
    <w:rsid w:val="00386721"/>
    <w:rsid w:val="00391D2F"/>
    <w:rsid w:val="00397FEE"/>
    <w:rsid w:val="003A24FB"/>
    <w:rsid w:val="003A2955"/>
    <w:rsid w:val="003A413C"/>
    <w:rsid w:val="003B0DD5"/>
    <w:rsid w:val="003B2C23"/>
    <w:rsid w:val="003B364A"/>
    <w:rsid w:val="003B5D77"/>
    <w:rsid w:val="003D06BA"/>
    <w:rsid w:val="003D7A45"/>
    <w:rsid w:val="003E4491"/>
    <w:rsid w:val="003E5185"/>
    <w:rsid w:val="003E6048"/>
    <w:rsid w:val="003E7014"/>
    <w:rsid w:val="00402BBE"/>
    <w:rsid w:val="00402BC3"/>
    <w:rsid w:val="0041522B"/>
    <w:rsid w:val="0043012A"/>
    <w:rsid w:val="00432942"/>
    <w:rsid w:val="00444CF5"/>
    <w:rsid w:val="0045167B"/>
    <w:rsid w:val="00454F05"/>
    <w:rsid w:val="0046073E"/>
    <w:rsid w:val="00461700"/>
    <w:rsid w:val="00465CD9"/>
    <w:rsid w:val="004674B2"/>
    <w:rsid w:val="004722E2"/>
    <w:rsid w:val="00474417"/>
    <w:rsid w:val="004822C2"/>
    <w:rsid w:val="00483E13"/>
    <w:rsid w:val="00491E25"/>
    <w:rsid w:val="00496934"/>
    <w:rsid w:val="004A34C5"/>
    <w:rsid w:val="004A5EB8"/>
    <w:rsid w:val="004A6A0A"/>
    <w:rsid w:val="004B1AEA"/>
    <w:rsid w:val="004C3FE4"/>
    <w:rsid w:val="004C71B7"/>
    <w:rsid w:val="004D409D"/>
    <w:rsid w:val="004D42C4"/>
    <w:rsid w:val="004D5E51"/>
    <w:rsid w:val="004E1382"/>
    <w:rsid w:val="004E17F4"/>
    <w:rsid w:val="004E6646"/>
    <w:rsid w:val="004F7D51"/>
    <w:rsid w:val="00514608"/>
    <w:rsid w:val="00515E2B"/>
    <w:rsid w:val="00515F8F"/>
    <w:rsid w:val="0051649B"/>
    <w:rsid w:val="005209ED"/>
    <w:rsid w:val="00524E42"/>
    <w:rsid w:val="0053316F"/>
    <w:rsid w:val="00535DE3"/>
    <w:rsid w:val="00551201"/>
    <w:rsid w:val="00552F7D"/>
    <w:rsid w:val="00556D23"/>
    <w:rsid w:val="00560197"/>
    <w:rsid w:val="005702B3"/>
    <w:rsid w:val="00570F10"/>
    <w:rsid w:val="00571534"/>
    <w:rsid w:val="0058130B"/>
    <w:rsid w:val="0058463F"/>
    <w:rsid w:val="005943A4"/>
    <w:rsid w:val="00596EF2"/>
    <w:rsid w:val="005A1DC7"/>
    <w:rsid w:val="005A4704"/>
    <w:rsid w:val="005B6974"/>
    <w:rsid w:val="005C6F5C"/>
    <w:rsid w:val="005D5751"/>
    <w:rsid w:val="005D6959"/>
    <w:rsid w:val="005E110C"/>
    <w:rsid w:val="005E2837"/>
    <w:rsid w:val="005E50C4"/>
    <w:rsid w:val="005E5D15"/>
    <w:rsid w:val="005F28A7"/>
    <w:rsid w:val="005F5072"/>
    <w:rsid w:val="005F5E32"/>
    <w:rsid w:val="005F5FC9"/>
    <w:rsid w:val="00603C5C"/>
    <w:rsid w:val="00604E28"/>
    <w:rsid w:val="006100E2"/>
    <w:rsid w:val="006101F4"/>
    <w:rsid w:val="00615237"/>
    <w:rsid w:val="006177AA"/>
    <w:rsid w:val="006200B6"/>
    <w:rsid w:val="00622553"/>
    <w:rsid w:val="00624088"/>
    <w:rsid w:val="00624982"/>
    <w:rsid w:val="00630BC7"/>
    <w:rsid w:val="00632F24"/>
    <w:rsid w:val="00634F30"/>
    <w:rsid w:val="006371E2"/>
    <w:rsid w:val="00637B02"/>
    <w:rsid w:val="00643A45"/>
    <w:rsid w:val="00646AFB"/>
    <w:rsid w:val="006507F1"/>
    <w:rsid w:val="00652EDC"/>
    <w:rsid w:val="00654E2C"/>
    <w:rsid w:val="00660215"/>
    <w:rsid w:val="00661194"/>
    <w:rsid w:val="006628F6"/>
    <w:rsid w:val="006700D9"/>
    <w:rsid w:val="00671719"/>
    <w:rsid w:val="00672BEC"/>
    <w:rsid w:val="00680244"/>
    <w:rsid w:val="00681BF6"/>
    <w:rsid w:val="00690283"/>
    <w:rsid w:val="006934BA"/>
    <w:rsid w:val="0069583E"/>
    <w:rsid w:val="006A0E14"/>
    <w:rsid w:val="006A243E"/>
    <w:rsid w:val="006A41CF"/>
    <w:rsid w:val="006A58AA"/>
    <w:rsid w:val="006A6108"/>
    <w:rsid w:val="006A7093"/>
    <w:rsid w:val="006A79E6"/>
    <w:rsid w:val="006C5287"/>
    <w:rsid w:val="006C7C77"/>
    <w:rsid w:val="006E46D2"/>
    <w:rsid w:val="006E7A6D"/>
    <w:rsid w:val="006F02F6"/>
    <w:rsid w:val="006F2357"/>
    <w:rsid w:val="006F2415"/>
    <w:rsid w:val="006F2B68"/>
    <w:rsid w:val="007007E0"/>
    <w:rsid w:val="00701CC4"/>
    <w:rsid w:val="00706FAE"/>
    <w:rsid w:val="00713734"/>
    <w:rsid w:val="00715731"/>
    <w:rsid w:val="00716075"/>
    <w:rsid w:val="007200E9"/>
    <w:rsid w:val="00724B0F"/>
    <w:rsid w:val="007325D8"/>
    <w:rsid w:val="007356DE"/>
    <w:rsid w:val="0073648A"/>
    <w:rsid w:val="00740EF2"/>
    <w:rsid w:val="007417D6"/>
    <w:rsid w:val="0074197D"/>
    <w:rsid w:val="00747CC5"/>
    <w:rsid w:val="00754864"/>
    <w:rsid w:val="0075550A"/>
    <w:rsid w:val="007603A4"/>
    <w:rsid w:val="0076373C"/>
    <w:rsid w:val="00763961"/>
    <w:rsid w:val="007823C4"/>
    <w:rsid w:val="0078726A"/>
    <w:rsid w:val="007A769A"/>
    <w:rsid w:val="007B51E7"/>
    <w:rsid w:val="007D231E"/>
    <w:rsid w:val="007E0865"/>
    <w:rsid w:val="007E145D"/>
    <w:rsid w:val="007E7A27"/>
    <w:rsid w:val="007F28BB"/>
    <w:rsid w:val="007F37F3"/>
    <w:rsid w:val="008033A1"/>
    <w:rsid w:val="0080738E"/>
    <w:rsid w:val="00810237"/>
    <w:rsid w:val="00810438"/>
    <w:rsid w:val="00811536"/>
    <w:rsid w:val="00812527"/>
    <w:rsid w:val="008131E7"/>
    <w:rsid w:val="00814A13"/>
    <w:rsid w:val="008151D3"/>
    <w:rsid w:val="00820546"/>
    <w:rsid w:val="00825207"/>
    <w:rsid w:val="00827D58"/>
    <w:rsid w:val="008319A0"/>
    <w:rsid w:val="00832376"/>
    <w:rsid w:val="0083286A"/>
    <w:rsid w:val="00833589"/>
    <w:rsid w:val="00835A70"/>
    <w:rsid w:val="00841BB5"/>
    <w:rsid w:val="00851B5D"/>
    <w:rsid w:val="00860DC7"/>
    <w:rsid w:val="00860FE2"/>
    <w:rsid w:val="00861A33"/>
    <w:rsid w:val="00862B11"/>
    <w:rsid w:val="008638BB"/>
    <w:rsid w:val="00865177"/>
    <w:rsid w:val="0086558F"/>
    <w:rsid w:val="0086560E"/>
    <w:rsid w:val="00865735"/>
    <w:rsid w:val="00867F98"/>
    <w:rsid w:val="008735A4"/>
    <w:rsid w:val="0087385D"/>
    <w:rsid w:val="008738AB"/>
    <w:rsid w:val="00883936"/>
    <w:rsid w:val="00884F84"/>
    <w:rsid w:val="00886CF2"/>
    <w:rsid w:val="00891E47"/>
    <w:rsid w:val="00893F7B"/>
    <w:rsid w:val="00896397"/>
    <w:rsid w:val="008A6781"/>
    <w:rsid w:val="008B0187"/>
    <w:rsid w:val="008B6ADA"/>
    <w:rsid w:val="008B7D53"/>
    <w:rsid w:val="008C1B88"/>
    <w:rsid w:val="008C7758"/>
    <w:rsid w:val="008D4D04"/>
    <w:rsid w:val="008E10FD"/>
    <w:rsid w:val="008E2633"/>
    <w:rsid w:val="008F50F3"/>
    <w:rsid w:val="00902621"/>
    <w:rsid w:val="00904C58"/>
    <w:rsid w:val="00917E69"/>
    <w:rsid w:val="009308B6"/>
    <w:rsid w:val="009375DE"/>
    <w:rsid w:val="0094025F"/>
    <w:rsid w:val="0094332F"/>
    <w:rsid w:val="00943811"/>
    <w:rsid w:val="009442C4"/>
    <w:rsid w:val="0094666F"/>
    <w:rsid w:val="00950986"/>
    <w:rsid w:val="00952C78"/>
    <w:rsid w:val="00953800"/>
    <w:rsid w:val="0095521A"/>
    <w:rsid w:val="009631A5"/>
    <w:rsid w:val="00965A46"/>
    <w:rsid w:val="00965C22"/>
    <w:rsid w:val="00966E73"/>
    <w:rsid w:val="00967A81"/>
    <w:rsid w:val="0097086C"/>
    <w:rsid w:val="00974F0B"/>
    <w:rsid w:val="00980683"/>
    <w:rsid w:val="00982984"/>
    <w:rsid w:val="00982F51"/>
    <w:rsid w:val="00997B06"/>
    <w:rsid w:val="009A7FA6"/>
    <w:rsid w:val="009B1C8B"/>
    <w:rsid w:val="009B337B"/>
    <w:rsid w:val="009B6C12"/>
    <w:rsid w:val="009B7420"/>
    <w:rsid w:val="009D63B5"/>
    <w:rsid w:val="009E658A"/>
    <w:rsid w:val="009F1DD8"/>
    <w:rsid w:val="009F30A9"/>
    <w:rsid w:val="009F54A9"/>
    <w:rsid w:val="00A00442"/>
    <w:rsid w:val="00A0188A"/>
    <w:rsid w:val="00A01DD8"/>
    <w:rsid w:val="00A07A4A"/>
    <w:rsid w:val="00A13345"/>
    <w:rsid w:val="00A26406"/>
    <w:rsid w:val="00A32401"/>
    <w:rsid w:val="00A402D6"/>
    <w:rsid w:val="00A444DD"/>
    <w:rsid w:val="00A4505E"/>
    <w:rsid w:val="00A4692A"/>
    <w:rsid w:val="00A509C5"/>
    <w:rsid w:val="00A521FC"/>
    <w:rsid w:val="00A526E6"/>
    <w:rsid w:val="00A55C85"/>
    <w:rsid w:val="00A57A5B"/>
    <w:rsid w:val="00A672BF"/>
    <w:rsid w:val="00A70FB4"/>
    <w:rsid w:val="00A76472"/>
    <w:rsid w:val="00A80C0A"/>
    <w:rsid w:val="00A80DA4"/>
    <w:rsid w:val="00A80FE4"/>
    <w:rsid w:val="00A82E2E"/>
    <w:rsid w:val="00A860D3"/>
    <w:rsid w:val="00A90B48"/>
    <w:rsid w:val="00A91A81"/>
    <w:rsid w:val="00A93C7B"/>
    <w:rsid w:val="00A9414D"/>
    <w:rsid w:val="00A97629"/>
    <w:rsid w:val="00AA0125"/>
    <w:rsid w:val="00AA2169"/>
    <w:rsid w:val="00AA3319"/>
    <w:rsid w:val="00AA7AE3"/>
    <w:rsid w:val="00AB2546"/>
    <w:rsid w:val="00AB71F0"/>
    <w:rsid w:val="00AC0870"/>
    <w:rsid w:val="00AC785E"/>
    <w:rsid w:val="00AD16CD"/>
    <w:rsid w:val="00AD641B"/>
    <w:rsid w:val="00AD70FC"/>
    <w:rsid w:val="00AD7BCA"/>
    <w:rsid w:val="00AE1868"/>
    <w:rsid w:val="00AF06BB"/>
    <w:rsid w:val="00AF089D"/>
    <w:rsid w:val="00B001F3"/>
    <w:rsid w:val="00B02595"/>
    <w:rsid w:val="00B02615"/>
    <w:rsid w:val="00B25ECD"/>
    <w:rsid w:val="00B26CFA"/>
    <w:rsid w:val="00B27368"/>
    <w:rsid w:val="00B33584"/>
    <w:rsid w:val="00B33BED"/>
    <w:rsid w:val="00B33C18"/>
    <w:rsid w:val="00B37805"/>
    <w:rsid w:val="00B4105C"/>
    <w:rsid w:val="00B412C5"/>
    <w:rsid w:val="00B434D2"/>
    <w:rsid w:val="00B43583"/>
    <w:rsid w:val="00B43B00"/>
    <w:rsid w:val="00B522F8"/>
    <w:rsid w:val="00B61058"/>
    <w:rsid w:val="00B61EE6"/>
    <w:rsid w:val="00B745B4"/>
    <w:rsid w:val="00B80414"/>
    <w:rsid w:val="00B811D3"/>
    <w:rsid w:val="00B8170A"/>
    <w:rsid w:val="00B8399A"/>
    <w:rsid w:val="00B83A0E"/>
    <w:rsid w:val="00B84BDF"/>
    <w:rsid w:val="00B951C3"/>
    <w:rsid w:val="00B978A0"/>
    <w:rsid w:val="00BA017E"/>
    <w:rsid w:val="00BA314A"/>
    <w:rsid w:val="00BA5262"/>
    <w:rsid w:val="00BA7B4F"/>
    <w:rsid w:val="00BB204C"/>
    <w:rsid w:val="00BB2EFC"/>
    <w:rsid w:val="00BB699F"/>
    <w:rsid w:val="00BC4950"/>
    <w:rsid w:val="00BD01FE"/>
    <w:rsid w:val="00BD1005"/>
    <w:rsid w:val="00BD26D0"/>
    <w:rsid w:val="00BD2BB3"/>
    <w:rsid w:val="00BD4599"/>
    <w:rsid w:val="00BD6700"/>
    <w:rsid w:val="00BD7B4C"/>
    <w:rsid w:val="00BE0C71"/>
    <w:rsid w:val="00BE7131"/>
    <w:rsid w:val="00BF0CF6"/>
    <w:rsid w:val="00C03E7F"/>
    <w:rsid w:val="00C104E8"/>
    <w:rsid w:val="00C15718"/>
    <w:rsid w:val="00C21BEC"/>
    <w:rsid w:val="00C23FC0"/>
    <w:rsid w:val="00C26551"/>
    <w:rsid w:val="00C269AC"/>
    <w:rsid w:val="00C26C0D"/>
    <w:rsid w:val="00C4118A"/>
    <w:rsid w:val="00C4246E"/>
    <w:rsid w:val="00C42E30"/>
    <w:rsid w:val="00C4549C"/>
    <w:rsid w:val="00C47D34"/>
    <w:rsid w:val="00C57936"/>
    <w:rsid w:val="00C71B19"/>
    <w:rsid w:val="00C72632"/>
    <w:rsid w:val="00C81DCD"/>
    <w:rsid w:val="00C849BE"/>
    <w:rsid w:val="00C87DCE"/>
    <w:rsid w:val="00C87F35"/>
    <w:rsid w:val="00C95937"/>
    <w:rsid w:val="00C95F12"/>
    <w:rsid w:val="00C960C6"/>
    <w:rsid w:val="00C9639F"/>
    <w:rsid w:val="00C96B20"/>
    <w:rsid w:val="00C9712B"/>
    <w:rsid w:val="00CA23C5"/>
    <w:rsid w:val="00CA4F9C"/>
    <w:rsid w:val="00CB2507"/>
    <w:rsid w:val="00CB2B9F"/>
    <w:rsid w:val="00CB36A3"/>
    <w:rsid w:val="00CB3A65"/>
    <w:rsid w:val="00CB4BF5"/>
    <w:rsid w:val="00CC398F"/>
    <w:rsid w:val="00CD00E3"/>
    <w:rsid w:val="00CE6568"/>
    <w:rsid w:val="00CF2DDA"/>
    <w:rsid w:val="00CF2F58"/>
    <w:rsid w:val="00CF4A56"/>
    <w:rsid w:val="00CF5A92"/>
    <w:rsid w:val="00CF6B43"/>
    <w:rsid w:val="00D00C40"/>
    <w:rsid w:val="00D070F5"/>
    <w:rsid w:val="00D10694"/>
    <w:rsid w:val="00D120E9"/>
    <w:rsid w:val="00D12666"/>
    <w:rsid w:val="00D13F64"/>
    <w:rsid w:val="00D14E22"/>
    <w:rsid w:val="00D207AE"/>
    <w:rsid w:val="00D20A3D"/>
    <w:rsid w:val="00D27A23"/>
    <w:rsid w:val="00D27BB5"/>
    <w:rsid w:val="00D3721E"/>
    <w:rsid w:val="00D3779D"/>
    <w:rsid w:val="00D41F73"/>
    <w:rsid w:val="00D421C4"/>
    <w:rsid w:val="00D42C67"/>
    <w:rsid w:val="00D431E5"/>
    <w:rsid w:val="00D43B32"/>
    <w:rsid w:val="00D45B73"/>
    <w:rsid w:val="00D47BEB"/>
    <w:rsid w:val="00D559EB"/>
    <w:rsid w:val="00D622C2"/>
    <w:rsid w:val="00D75479"/>
    <w:rsid w:val="00D76076"/>
    <w:rsid w:val="00D76ABE"/>
    <w:rsid w:val="00D776BC"/>
    <w:rsid w:val="00D8251F"/>
    <w:rsid w:val="00D90CEA"/>
    <w:rsid w:val="00D94D65"/>
    <w:rsid w:val="00DA0926"/>
    <w:rsid w:val="00DA7BEF"/>
    <w:rsid w:val="00DB2C7D"/>
    <w:rsid w:val="00DB3480"/>
    <w:rsid w:val="00DB42CE"/>
    <w:rsid w:val="00DB5E5F"/>
    <w:rsid w:val="00DB6C44"/>
    <w:rsid w:val="00DC1381"/>
    <w:rsid w:val="00DC2978"/>
    <w:rsid w:val="00DC3279"/>
    <w:rsid w:val="00DD4BC4"/>
    <w:rsid w:val="00DD4EDE"/>
    <w:rsid w:val="00DD53B6"/>
    <w:rsid w:val="00DD615A"/>
    <w:rsid w:val="00DE77A4"/>
    <w:rsid w:val="00E0004D"/>
    <w:rsid w:val="00E033F6"/>
    <w:rsid w:val="00E077D7"/>
    <w:rsid w:val="00E10CF2"/>
    <w:rsid w:val="00E16162"/>
    <w:rsid w:val="00E16F6A"/>
    <w:rsid w:val="00E22CE0"/>
    <w:rsid w:val="00E26384"/>
    <w:rsid w:val="00E3249C"/>
    <w:rsid w:val="00E40B7D"/>
    <w:rsid w:val="00E43986"/>
    <w:rsid w:val="00E45BCD"/>
    <w:rsid w:val="00E466B3"/>
    <w:rsid w:val="00E50A63"/>
    <w:rsid w:val="00E554EA"/>
    <w:rsid w:val="00E5565B"/>
    <w:rsid w:val="00E57F95"/>
    <w:rsid w:val="00E63FBD"/>
    <w:rsid w:val="00E64813"/>
    <w:rsid w:val="00E65ECB"/>
    <w:rsid w:val="00E701E2"/>
    <w:rsid w:val="00E74E40"/>
    <w:rsid w:val="00E76BA8"/>
    <w:rsid w:val="00E876B4"/>
    <w:rsid w:val="00E9271A"/>
    <w:rsid w:val="00E93DAA"/>
    <w:rsid w:val="00E945F2"/>
    <w:rsid w:val="00E95B90"/>
    <w:rsid w:val="00EA0974"/>
    <w:rsid w:val="00EA4F2B"/>
    <w:rsid w:val="00EB02CB"/>
    <w:rsid w:val="00EB12F7"/>
    <w:rsid w:val="00EB41AC"/>
    <w:rsid w:val="00EC27C1"/>
    <w:rsid w:val="00EC2E5F"/>
    <w:rsid w:val="00EC7B86"/>
    <w:rsid w:val="00ED33C7"/>
    <w:rsid w:val="00ED5980"/>
    <w:rsid w:val="00EE426A"/>
    <w:rsid w:val="00EE43FE"/>
    <w:rsid w:val="00EE57F2"/>
    <w:rsid w:val="00EE6343"/>
    <w:rsid w:val="00EF474E"/>
    <w:rsid w:val="00EF478D"/>
    <w:rsid w:val="00F00CEC"/>
    <w:rsid w:val="00F02FEC"/>
    <w:rsid w:val="00F05453"/>
    <w:rsid w:val="00F073CF"/>
    <w:rsid w:val="00F14724"/>
    <w:rsid w:val="00F22112"/>
    <w:rsid w:val="00F25982"/>
    <w:rsid w:val="00F3134C"/>
    <w:rsid w:val="00F32808"/>
    <w:rsid w:val="00F33290"/>
    <w:rsid w:val="00F41786"/>
    <w:rsid w:val="00F4355B"/>
    <w:rsid w:val="00F552E1"/>
    <w:rsid w:val="00F56204"/>
    <w:rsid w:val="00F610B4"/>
    <w:rsid w:val="00F6124A"/>
    <w:rsid w:val="00F614DC"/>
    <w:rsid w:val="00F61C78"/>
    <w:rsid w:val="00F63DCA"/>
    <w:rsid w:val="00F6592B"/>
    <w:rsid w:val="00F666C7"/>
    <w:rsid w:val="00F71E55"/>
    <w:rsid w:val="00F72C66"/>
    <w:rsid w:val="00F73C95"/>
    <w:rsid w:val="00F858F4"/>
    <w:rsid w:val="00F8633F"/>
    <w:rsid w:val="00F903BC"/>
    <w:rsid w:val="00F914D3"/>
    <w:rsid w:val="00F93611"/>
    <w:rsid w:val="00F94BCE"/>
    <w:rsid w:val="00F94DB9"/>
    <w:rsid w:val="00F954AB"/>
    <w:rsid w:val="00FA387B"/>
    <w:rsid w:val="00FA3C44"/>
    <w:rsid w:val="00FA507A"/>
    <w:rsid w:val="00FB14B9"/>
    <w:rsid w:val="00FB4F4A"/>
    <w:rsid w:val="00FB59EC"/>
    <w:rsid w:val="00FC624A"/>
    <w:rsid w:val="00FD036D"/>
    <w:rsid w:val="00FD2618"/>
    <w:rsid w:val="00FD45D2"/>
    <w:rsid w:val="00FF131B"/>
    <w:rsid w:val="00FF65EC"/>
  </w:rsids>
  <m:mathPr>
    <m:mathFont m:val="Cambria Math"/>
    <m:brkBin m:val="before"/>
    <m:brkBinSub m:val="--"/>
    <m:smallFrac m:val="off"/>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en-GB" w:eastAsia="nl-NL"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5"/>
    <w:lsdException w:name="Medium List 2" w:uiPriority="61"/>
    <w:lsdException w:name="Medium Grid 1" w:uiPriority="62"/>
    <w:lsdException w:name="Medium Grid 2" w:uiPriority="63"/>
    <w:lsdException w:name="Medium Grid 3" w:uiPriority="64"/>
    <w:lsdException w:name="Dark List" w:uiPriority="65"/>
    <w:lsdException w:name="Colorful Shading" w:semiHidden="1"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D409D"/>
    <w:rPr>
      <w:sz w:val="22"/>
      <w:lang w:eastAsia="en-US"/>
    </w:rPr>
  </w:style>
  <w:style w:type="paragraph" w:styleId="Heading1">
    <w:name w:val="heading 1"/>
    <w:basedOn w:val="Normal"/>
    <w:next w:val="Normal"/>
    <w:link w:val="Heading1Char"/>
    <w:uiPriority w:val="9"/>
    <w:qFormat/>
    <w:rsid w:val="006371E2"/>
    <w:pPr>
      <w:keepNext/>
      <w:spacing w:before="240" w:after="60" w:line="360" w:lineRule="auto"/>
      <w:outlineLvl w:val="0"/>
    </w:pPr>
    <w:rPr>
      <w:rFonts w:asciiTheme="majorHAnsi" w:hAnsiTheme="majorHAnsi" w:cs="Arial"/>
      <w:b/>
      <w:bCs/>
      <w:kern w:val="32"/>
      <w:sz w:val="28"/>
      <w:szCs w:val="32"/>
      <w:lang w:val="nl-NL"/>
    </w:rPr>
  </w:style>
  <w:style w:type="paragraph" w:styleId="Heading2">
    <w:name w:val="heading 2"/>
    <w:basedOn w:val="Normal"/>
    <w:next w:val="Normal"/>
    <w:qFormat/>
    <w:rsid w:val="006100E2"/>
    <w:pPr>
      <w:keepNext/>
      <w:numPr>
        <w:ilvl w:val="1"/>
        <w:numId w:val="4"/>
      </w:numPr>
      <w:spacing w:before="240" w:after="60"/>
      <w:outlineLvl w:val="1"/>
    </w:pPr>
    <w:rPr>
      <w:rFonts w:ascii="Arial" w:hAnsi="Arial" w:cs="Arial"/>
      <w:b/>
      <w:bCs/>
      <w:i/>
      <w:iCs/>
      <w:szCs w:val="28"/>
    </w:rPr>
  </w:style>
  <w:style w:type="paragraph" w:styleId="Heading3">
    <w:name w:val="heading 3"/>
    <w:basedOn w:val="Normal"/>
    <w:next w:val="Normal"/>
    <w:qFormat/>
    <w:rsid w:val="001A1715"/>
    <w:pPr>
      <w:keepNext/>
      <w:numPr>
        <w:ilvl w:val="2"/>
        <w:numId w:val="4"/>
      </w:numPr>
      <w:spacing w:before="240" w:after="60"/>
      <w:outlineLvl w:val="2"/>
    </w:pPr>
    <w:rPr>
      <w:rFonts w:ascii="Arial" w:hAnsi="Arial" w:cs="Arial"/>
      <w:b/>
      <w:bCs/>
      <w:sz w:val="26"/>
      <w:szCs w:val="26"/>
    </w:rPr>
  </w:style>
  <w:style w:type="paragraph" w:styleId="Heading4">
    <w:name w:val="heading 4"/>
    <w:basedOn w:val="Normal"/>
    <w:next w:val="Normal"/>
    <w:qFormat/>
    <w:rsid w:val="001A1715"/>
    <w:pPr>
      <w:keepNext/>
      <w:numPr>
        <w:ilvl w:val="3"/>
        <w:numId w:val="4"/>
      </w:numPr>
      <w:spacing w:before="240" w:after="60"/>
      <w:outlineLvl w:val="3"/>
    </w:pPr>
    <w:rPr>
      <w:b/>
      <w:bCs/>
      <w:sz w:val="28"/>
      <w:szCs w:val="28"/>
    </w:rPr>
  </w:style>
  <w:style w:type="paragraph" w:styleId="Heading5">
    <w:name w:val="heading 5"/>
    <w:basedOn w:val="Normal"/>
    <w:next w:val="Normal"/>
    <w:qFormat/>
    <w:rsid w:val="001A1715"/>
    <w:pPr>
      <w:numPr>
        <w:ilvl w:val="4"/>
        <w:numId w:val="4"/>
      </w:numPr>
      <w:spacing w:before="240" w:after="60"/>
      <w:outlineLvl w:val="4"/>
    </w:pPr>
    <w:rPr>
      <w:b/>
      <w:bCs/>
      <w:i/>
      <w:iCs/>
      <w:sz w:val="26"/>
      <w:szCs w:val="26"/>
    </w:rPr>
  </w:style>
  <w:style w:type="paragraph" w:styleId="Heading6">
    <w:name w:val="heading 6"/>
    <w:basedOn w:val="Normal"/>
    <w:next w:val="Normal"/>
    <w:qFormat/>
    <w:rsid w:val="001A1715"/>
    <w:pPr>
      <w:numPr>
        <w:ilvl w:val="5"/>
        <w:numId w:val="4"/>
      </w:numPr>
      <w:spacing w:before="240" w:after="60"/>
      <w:outlineLvl w:val="5"/>
    </w:pPr>
    <w:rPr>
      <w:b/>
      <w:bCs/>
      <w:szCs w:val="22"/>
    </w:rPr>
  </w:style>
  <w:style w:type="paragraph" w:styleId="Heading7">
    <w:name w:val="heading 7"/>
    <w:basedOn w:val="Normal"/>
    <w:next w:val="Normal"/>
    <w:qFormat/>
    <w:rsid w:val="001A1715"/>
    <w:pPr>
      <w:numPr>
        <w:ilvl w:val="6"/>
        <w:numId w:val="4"/>
      </w:numPr>
      <w:spacing w:before="240" w:after="60"/>
      <w:outlineLvl w:val="6"/>
    </w:pPr>
  </w:style>
  <w:style w:type="paragraph" w:styleId="Heading8">
    <w:name w:val="heading 8"/>
    <w:basedOn w:val="Normal"/>
    <w:next w:val="Normal"/>
    <w:qFormat/>
    <w:rsid w:val="001A1715"/>
    <w:pPr>
      <w:numPr>
        <w:ilvl w:val="7"/>
        <w:numId w:val="4"/>
      </w:numPr>
      <w:spacing w:before="240" w:after="60"/>
      <w:outlineLvl w:val="7"/>
    </w:pPr>
    <w:rPr>
      <w:i/>
      <w:iCs/>
    </w:rPr>
  </w:style>
  <w:style w:type="paragraph" w:styleId="Heading9">
    <w:name w:val="heading 9"/>
    <w:basedOn w:val="Normal"/>
    <w:next w:val="Normal"/>
    <w:qFormat/>
    <w:rsid w:val="001A1715"/>
    <w:pPr>
      <w:numPr>
        <w:ilvl w:val="8"/>
        <w:numId w:val="4"/>
      </w:num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9308B6"/>
    <w:rPr>
      <w:color w:val="0000FF"/>
      <w:u w:val="single"/>
    </w:rPr>
  </w:style>
  <w:style w:type="paragraph" w:styleId="TOC1">
    <w:name w:val="toc 1"/>
    <w:basedOn w:val="Normal"/>
    <w:next w:val="Normal"/>
    <w:autoRedefine/>
    <w:uiPriority w:val="39"/>
    <w:qFormat/>
    <w:rsid w:val="002D11FA"/>
    <w:pPr>
      <w:spacing w:before="120"/>
    </w:pPr>
    <w:rPr>
      <w:rFonts w:asciiTheme="minorHAnsi" w:hAnsiTheme="minorHAnsi"/>
      <w:b/>
      <w:szCs w:val="22"/>
    </w:rPr>
  </w:style>
  <w:style w:type="paragraph" w:styleId="TOC2">
    <w:name w:val="toc 2"/>
    <w:basedOn w:val="Normal"/>
    <w:next w:val="Normal"/>
    <w:autoRedefine/>
    <w:uiPriority w:val="39"/>
    <w:qFormat/>
    <w:rsid w:val="002D11FA"/>
    <w:pPr>
      <w:ind w:left="220"/>
    </w:pPr>
    <w:rPr>
      <w:rFonts w:asciiTheme="minorHAnsi" w:hAnsiTheme="minorHAnsi"/>
      <w:i/>
      <w:szCs w:val="22"/>
    </w:rPr>
  </w:style>
  <w:style w:type="paragraph" w:styleId="TOC3">
    <w:name w:val="toc 3"/>
    <w:basedOn w:val="Normal"/>
    <w:next w:val="Normal"/>
    <w:autoRedefine/>
    <w:uiPriority w:val="39"/>
    <w:qFormat/>
    <w:rsid w:val="002D11FA"/>
    <w:pPr>
      <w:ind w:left="440"/>
    </w:pPr>
    <w:rPr>
      <w:rFonts w:asciiTheme="minorHAnsi" w:hAnsiTheme="minorHAnsi"/>
      <w:szCs w:val="22"/>
    </w:rPr>
  </w:style>
  <w:style w:type="paragraph" w:styleId="Footer">
    <w:name w:val="footer"/>
    <w:basedOn w:val="Normal"/>
    <w:rsid w:val="004D42C4"/>
    <w:pPr>
      <w:tabs>
        <w:tab w:val="center" w:pos="4320"/>
        <w:tab w:val="right" w:pos="8640"/>
      </w:tabs>
    </w:pPr>
  </w:style>
  <w:style w:type="character" w:styleId="PageNumber">
    <w:name w:val="page number"/>
    <w:basedOn w:val="DefaultParagraphFont"/>
    <w:rsid w:val="004D42C4"/>
  </w:style>
  <w:style w:type="paragraph" w:styleId="Header">
    <w:name w:val="header"/>
    <w:basedOn w:val="Normal"/>
    <w:rsid w:val="004D42C4"/>
    <w:pPr>
      <w:tabs>
        <w:tab w:val="center" w:pos="4320"/>
        <w:tab w:val="right" w:pos="8640"/>
      </w:tabs>
    </w:pPr>
  </w:style>
  <w:style w:type="character" w:customStyle="1" w:styleId="Heading1Char">
    <w:name w:val="Heading 1 Char"/>
    <w:basedOn w:val="DefaultParagraphFont"/>
    <w:link w:val="Heading1"/>
    <w:uiPriority w:val="9"/>
    <w:rsid w:val="006371E2"/>
    <w:rPr>
      <w:rFonts w:asciiTheme="majorHAnsi" w:hAnsiTheme="majorHAnsi" w:cs="Arial"/>
      <w:b/>
      <w:bCs/>
      <w:kern w:val="32"/>
      <w:sz w:val="28"/>
      <w:szCs w:val="32"/>
      <w:lang w:val="nl-NL" w:eastAsia="en-US"/>
    </w:rPr>
  </w:style>
  <w:style w:type="paragraph" w:styleId="NormalWeb">
    <w:name w:val="Normal (Web)"/>
    <w:basedOn w:val="Normal"/>
    <w:rsid w:val="005F5E32"/>
    <w:pPr>
      <w:spacing w:before="100" w:beforeAutospacing="1" w:after="100" w:afterAutospacing="1"/>
    </w:pPr>
    <w:rPr>
      <w:szCs w:val="20"/>
    </w:rPr>
  </w:style>
  <w:style w:type="paragraph" w:customStyle="1" w:styleId="StyleHeading3ItalicLeft0cmFirstline0cm">
    <w:name w:val="Style Heading 3 + Italic Left:  0 cm First line:  0 cm"/>
    <w:basedOn w:val="Heading3"/>
    <w:rsid w:val="006100E2"/>
    <w:pPr>
      <w:ind w:left="0" w:firstLine="0"/>
    </w:pPr>
    <w:rPr>
      <w:rFonts w:cs="Times New Roman"/>
      <w:i/>
      <w:iCs/>
      <w:sz w:val="24"/>
      <w:szCs w:val="20"/>
    </w:rPr>
  </w:style>
  <w:style w:type="paragraph" w:styleId="DocumentMap">
    <w:name w:val="Document Map"/>
    <w:basedOn w:val="Normal"/>
    <w:link w:val="DocumentMapChar"/>
    <w:rsid w:val="00A860D3"/>
    <w:rPr>
      <w:rFonts w:ascii="Lucida Grande" w:hAnsi="Lucida Grande" w:cs="Lucida Grande"/>
      <w:sz w:val="24"/>
    </w:rPr>
  </w:style>
  <w:style w:type="character" w:customStyle="1" w:styleId="DocumentMapChar">
    <w:name w:val="Document Map Char"/>
    <w:basedOn w:val="DefaultParagraphFont"/>
    <w:link w:val="DocumentMap"/>
    <w:rsid w:val="00A860D3"/>
    <w:rPr>
      <w:rFonts w:ascii="Lucida Grande" w:hAnsi="Lucida Grande" w:cs="Lucida Grande"/>
      <w:sz w:val="24"/>
      <w:szCs w:val="24"/>
      <w:lang w:eastAsia="en-US"/>
    </w:rPr>
  </w:style>
  <w:style w:type="paragraph" w:styleId="Revision">
    <w:name w:val="Revision"/>
    <w:hidden/>
    <w:uiPriority w:val="71"/>
    <w:rsid w:val="00A860D3"/>
    <w:rPr>
      <w:sz w:val="22"/>
      <w:lang w:eastAsia="en-US"/>
    </w:rPr>
  </w:style>
  <w:style w:type="paragraph" w:styleId="BalloonText">
    <w:name w:val="Balloon Text"/>
    <w:basedOn w:val="Normal"/>
    <w:link w:val="BalloonTextChar"/>
    <w:rsid w:val="00A860D3"/>
    <w:rPr>
      <w:rFonts w:ascii="Lucida Grande" w:hAnsi="Lucida Grande" w:cs="Lucida Grande"/>
      <w:sz w:val="18"/>
      <w:szCs w:val="18"/>
    </w:rPr>
  </w:style>
  <w:style w:type="character" w:customStyle="1" w:styleId="BalloonTextChar">
    <w:name w:val="Balloon Text Char"/>
    <w:basedOn w:val="DefaultParagraphFont"/>
    <w:link w:val="BalloonText"/>
    <w:rsid w:val="00A860D3"/>
    <w:rPr>
      <w:rFonts w:ascii="Lucida Grande" w:hAnsi="Lucida Grande" w:cs="Lucida Grande"/>
      <w:sz w:val="18"/>
      <w:szCs w:val="18"/>
      <w:lang w:eastAsia="en-US"/>
    </w:rPr>
  </w:style>
  <w:style w:type="paragraph" w:styleId="TOCHeading">
    <w:name w:val="TOC Heading"/>
    <w:basedOn w:val="Heading1"/>
    <w:next w:val="Normal"/>
    <w:uiPriority w:val="39"/>
    <w:unhideWhenUsed/>
    <w:qFormat/>
    <w:rsid w:val="001148A5"/>
    <w:pPr>
      <w:keepLines/>
      <w:spacing w:before="480" w:after="0" w:line="276" w:lineRule="auto"/>
      <w:outlineLvl w:val="9"/>
    </w:pPr>
    <w:rPr>
      <w:rFonts w:eastAsiaTheme="majorEastAsia" w:cstheme="majorBidi"/>
      <w:color w:val="365F91" w:themeColor="accent1" w:themeShade="BF"/>
      <w:kern w:val="0"/>
      <w:szCs w:val="28"/>
      <w:lang w:eastAsia="nl-NL"/>
    </w:rPr>
  </w:style>
  <w:style w:type="paragraph" w:styleId="TOC4">
    <w:name w:val="toc 4"/>
    <w:basedOn w:val="Normal"/>
    <w:next w:val="Normal"/>
    <w:autoRedefine/>
    <w:rsid w:val="001148A5"/>
    <w:pPr>
      <w:ind w:left="660"/>
    </w:pPr>
    <w:rPr>
      <w:rFonts w:asciiTheme="minorHAnsi" w:hAnsiTheme="minorHAnsi"/>
      <w:sz w:val="20"/>
      <w:szCs w:val="20"/>
    </w:rPr>
  </w:style>
  <w:style w:type="paragraph" w:styleId="TOC5">
    <w:name w:val="toc 5"/>
    <w:basedOn w:val="Normal"/>
    <w:next w:val="Normal"/>
    <w:autoRedefine/>
    <w:rsid w:val="001148A5"/>
    <w:pPr>
      <w:ind w:left="880"/>
    </w:pPr>
    <w:rPr>
      <w:rFonts w:asciiTheme="minorHAnsi" w:hAnsiTheme="minorHAnsi"/>
      <w:sz w:val="20"/>
      <w:szCs w:val="20"/>
    </w:rPr>
  </w:style>
  <w:style w:type="paragraph" w:styleId="TOC6">
    <w:name w:val="toc 6"/>
    <w:basedOn w:val="Normal"/>
    <w:next w:val="Normal"/>
    <w:autoRedefine/>
    <w:rsid w:val="001148A5"/>
    <w:pPr>
      <w:ind w:left="1100"/>
    </w:pPr>
    <w:rPr>
      <w:rFonts w:asciiTheme="minorHAnsi" w:hAnsiTheme="minorHAnsi"/>
      <w:sz w:val="20"/>
      <w:szCs w:val="20"/>
    </w:rPr>
  </w:style>
  <w:style w:type="paragraph" w:styleId="TOC7">
    <w:name w:val="toc 7"/>
    <w:basedOn w:val="Normal"/>
    <w:next w:val="Normal"/>
    <w:autoRedefine/>
    <w:rsid w:val="001148A5"/>
    <w:pPr>
      <w:ind w:left="1320"/>
    </w:pPr>
    <w:rPr>
      <w:rFonts w:asciiTheme="minorHAnsi" w:hAnsiTheme="minorHAnsi"/>
      <w:sz w:val="20"/>
      <w:szCs w:val="20"/>
    </w:rPr>
  </w:style>
  <w:style w:type="paragraph" w:styleId="TOC8">
    <w:name w:val="toc 8"/>
    <w:basedOn w:val="Normal"/>
    <w:next w:val="Normal"/>
    <w:autoRedefine/>
    <w:rsid w:val="001148A5"/>
    <w:pPr>
      <w:ind w:left="1540"/>
    </w:pPr>
    <w:rPr>
      <w:rFonts w:asciiTheme="minorHAnsi" w:hAnsiTheme="minorHAnsi"/>
      <w:sz w:val="20"/>
      <w:szCs w:val="20"/>
    </w:rPr>
  </w:style>
  <w:style w:type="paragraph" w:styleId="TOC9">
    <w:name w:val="toc 9"/>
    <w:basedOn w:val="Normal"/>
    <w:next w:val="Normal"/>
    <w:autoRedefine/>
    <w:rsid w:val="001148A5"/>
    <w:pPr>
      <w:ind w:left="1760"/>
    </w:pPr>
    <w:rPr>
      <w:rFonts w:asciiTheme="minorHAnsi" w:hAnsiTheme="minorHAnsi"/>
      <w:sz w:val="20"/>
      <w:szCs w:val="20"/>
    </w:rPr>
  </w:style>
  <w:style w:type="paragraph" w:styleId="ListParagraph">
    <w:name w:val="List Paragraph"/>
    <w:basedOn w:val="Normal"/>
    <w:uiPriority w:val="72"/>
    <w:rsid w:val="008C7758"/>
    <w:pPr>
      <w:ind w:left="720"/>
      <w:contextualSpacing/>
    </w:pPr>
  </w:style>
  <w:style w:type="paragraph" w:styleId="Bibliography">
    <w:name w:val="Bibliography"/>
    <w:basedOn w:val="Normal"/>
    <w:next w:val="Normal"/>
    <w:uiPriority w:val="37"/>
    <w:unhideWhenUsed/>
    <w:rsid w:val="00902621"/>
  </w:style>
  <w:style w:type="character" w:styleId="PlaceholderText">
    <w:name w:val="Placeholder Text"/>
    <w:basedOn w:val="DefaultParagraphFont"/>
    <w:uiPriority w:val="67"/>
    <w:rsid w:val="00902621"/>
    <w:rPr>
      <w:color w:val="808080"/>
    </w:rPr>
  </w:style>
  <w:style w:type="paragraph" w:styleId="FootnoteText">
    <w:name w:val="footnote text"/>
    <w:basedOn w:val="Normal"/>
    <w:link w:val="FootnoteTextChar"/>
    <w:rsid w:val="00D120E9"/>
    <w:rPr>
      <w:sz w:val="24"/>
    </w:rPr>
  </w:style>
  <w:style w:type="character" w:customStyle="1" w:styleId="FootnoteTextChar">
    <w:name w:val="Footnote Text Char"/>
    <w:basedOn w:val="DefaultParagraphFont"/>
    <w:link w:val="FootnoteText"/>
    <w:rsid w:val="00D120E9"/>
    <w:rPr>
      <w:lang w:eastAsia="en-US"/>
    </w:rPr>
  </w:style>
  <w:style w:type="character" w:styleId="FootnoteReference">
    <w:name w:val="footnote reference"/>
    <w:basedOn w:val="DefaultParagraphFont"/>
    <w:rsid w:val="00D120E9"/>
    <w:rPr>
      <w:vertAlign w:val="superscript"/>
    </w:rPr>
  </w:style>
  <w:style w:type="table" w:styleId="MediumList1">
    <w:name w:val="Medium List 1"/>
    <w:basedOn w:val="TableNormal"/>
    <w:uiPriority w:val="65"/>
    <w:rsid w:val="00141648"/>
    <w:rPr>
      <w:rFonts w:asciiTheme="minorHAnsi" w:eastAsiaTheme="minorEastAsia" w:hAnsiTheme="minorHAnsi" w:cstheme="minorBidi"/>
      <w:color w:val="000000" w:themeColor="text1"/>
      <w:lang w:val="nl-NL"/>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character" w:styleId="CommentReference">
    <w:name w:val="annotation reference"/>
    <w:basedOn w:val="DefaultParagraphFont"/>
    <w:rsid w:val="003406BE"/>
    <w:rPr>
      <w:sz w:val="18"/>
      <w:szCs w:val="18"/>
    </w:rPr>
  </w:style>
  <w:style w:type="paragraph" w:styleId="CommentText">
    <w:name w:val="annotation text"/>
    <w:basedOn w:val="Normal"/>
    <w:link w:val="CommentTextChar"/>
    <w:rsid w:val="003406BE"/>
    <w:rPr>
      <w:sz w:val="24"/>
    </w:rPr>
  </w:style>
  <w:style w:type="character" w:customStyle="1" w:styleId="CommentTextChar">
    <w:name w:val="Comment Text Char"/>
    <w:basedOn w:val="DefaultParagraphFont"/>
    <w:link w:val="CommentText"/>
    <w:rsid w:val="003406BE"/>
    <w:rPr>
      <w:lang w:eastAsia="en-US"/>
    </w:rPr>
  </w:style>
  <w:style w:type="paragraph" w:styleId="CommentSubject">
    <w:name w:val="annotation subject"/>
    <w:basedOn w:val="CommentText"/>
    <w:next w:val="CommentText"/>
    <w:link w:val="CommentSubjectChar"/>
    <w:rsid w:val="003406BE"/>
    <w:rPr>
      <w:b/>
      <w:bCs/>
      <w:sz w:val="20"/>
      <w:szCs w:val="20"/>
    </w:rPr>
  </w:style>
  <w:style w:type="character" w:customStyle="1" w:styleId="CommentSubjectChar">
    <w:name w:val="Comment Subject Char"/>
    <w:basedOn w:val="CommentTextChar"/>
    <w:link w:val="CommentSubject"/>
    <w:rsid w:val="003406BE"/>
    <w:rPr>
      <w:b/>
      <w:bCs/>
      <w:sz w:val="20"/>
      <w:szCs w:val="20"/>
      <w:lang w:eastAsia="en-US"/>
    </w:rPr>
  </w:style>
  <w:style w:type="table" w:styleId="TableGrid">
    <w:name w:val="Table Grid"/>
    <w:basedOn w:val="TableNormal"/>
    <w:rsid w:val="008B6AD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en-GB" w:eastAsia="nl-NL" w:bidi="ar-SA"/>
      </w:rPr>
    </w:rPrDefault>
    <w:pPrDefault/>
  </w:docDefaults>
  <w:latentStyles w:defLockedState="0" w:defUIPriority="0" w:defSemiHidden="0" w:defUnhideWhenUsed="0" w:defQFormat="0" w:count="276">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5"/>
    <w:lsdException w:name="Medium List 2" w:uiPriority="61"/>
    <w:lsdException w:name="Medium Grid 1" w:uiPriority="62"/>
    <w:lsdException w:name="Medium Grid 2" w:uiPriority="63"/>
    <w:lsdException w:name="Medium Grid 3" w:uiPriority="64"/>
    <w:lsdException w:name="Dark List" w:uiPriority="65"/>
    <w:lsdException w:name="Colorful Shading" w:semiHidden="1"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semiHidden="1" w:uiPriority="37" w:unhideWhenUsed="1"/>
    <w:lsdException w:name="Colorful Shading Accent 6" w:semiHidden="1" w:uiPriority="39"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al">
    <w:name w:val="Normal"/>
    <w:qFormat/>
    <w:rsid w:val="004D409D"/>
    <w:rPr>
      <w:sz w:val="22"/>
      <w:lang w:eastAsia="en-US"/>
    </w:rPr>
  </w:style>
  <w:style w:type="paragraph" w:styleId="Kop1">
    <w:name w:val="heading 1"/>
    <w:basedOn w:val="Normaal"/>
    <w:next w:val="Normaal"/>
    <w:link w:val="Kop1Teken"/>
    <w:uiPriority w:val="9"/>
    <w:qFormat/>
    <w:rsid w:val="006371E2"/>
    <w:pPr>
      <w:keepNext/>
      <w:spacing w:before="240" w:after="60" w:line="360" w:lineRule="auto"/>
      <w:outlineLvl w:val="0"/>
    </w:pPr>
    <w:rPr>
      <w:rFonts w:asciiTheme="majorHAnsi" w:hAnsiTheme="majorHAnsi" w:cs="Arial"/>
      <w:b/>
      <w:bCs/>
      <w:kern w:val="32"/>
      <w:sz w:val="28"/>
      <w:szCs w:val="32"/>
      <w:lang w:val="nl-NL"/>
    </w:rPr>
  </w:style>
  <w:style w:type="paragraph" w:styleId="Kop2">
    <w:name w:val="heading 2"/>
    <w:basedOn w:val="Normaal"/>
    <w:next w:val="Normaal"/>
    <w:qFormat/>
    <w:rsid w:val="006100E2"/>
    <w:pPr>
      <w:keepNext/>
      <w:numPr>
        <w:ilvl w:val="1"/>
        <w:numId w:val="4"/>
      </w:numPr>
      <w:spacing w:before="240" w:after="60"/>
      <w:outlineLvl w:val="1"/>
    </w:pPr>
    <w:rPr>
      <w:rFonts w:ascii="Arial" w:hAnsi="Arial" w:cs="Arial"/>
      <w:b/>
      <w:bCs/>
      <w:i/>
      <w:iCs/>
      <w:szCs w:val="28"/>
    </w:rPr>
  </w:style>
  <w:style w:type="paragraph" w:styleId="Kop3">
    <w:name w:val="heading 3"/>
    <w:basedOn w:val="Normaal"/>
    <w:next w:val="Normaal"/>
    <w:qFormat/>
    <w:rsid w:val="001A1715"/>
    <w:pPr>
      <w:keepNext/>
      <w:numPr>
        <w:ilvl w:val="2"/>
        <w:numId w:val="4"/>
      </w:numPr>
      <w:spacing w:before="240" w:after="60"/>
      <w:outlineLvl w:val="2"/>
    </w:pPr>
    <w:rPr>
      <w:rFonts w:ascii="Arial" w:hAnsi="Arial" w:cs="Arial"/>
      <w:b/>
      <w:bCs/>
      <w:sz w:val="26"/>
      <w:szCs w:val="26"/>
    </w:rPr>
  </w:style>
  <w:style w:type="paragraph" w:styleId="Kop4">
    <w:name w:val="heading 4"/>
    <w:basedOn w:val="Normaal"/>
    <w:next w:val="Normaal"/>
    <w:qFormat/>
    <w:rsid w:val="001A1715"/>
    <w:pPr>
      <w:keepNext/>
      <w:numPr>
        <w:ilvl w:val="3"/>
        <w:numId w:val="4"/>
      </w:numPr>
      <w:spacing w:before="240" w:after="60"/>
      <w:outlineLvl w:val="3"/>
    </w:pPr>
    <w:rPr>
      <w:b/>
      <w:bCs/>
      <w:sz w:val="28"/>
      <w:szCs w:val="28"/>
    </w:rPr>
  </w:style>
  <w:style w:type="paragraph" w:styleId="Kop5">
    <w:name w:val="heading 5"/>
    <w:basedOn w:val="Normaal"/>
    <w:next w:val="Normaal"/>
    <w:qFormat/>
    <w:rsid w:val="001A1715"/>
    <w:pPr>
      <w:numPr>
        <w:ilvl w:val="4"/>
        <w:numId w:val="4"/>
      </w:numPr>
      <w:spacing w:before="240" w:after="60"/>
      <w:outlineLvl w:val="4"/>
    </w:pPr>
    <w:rPr>
      <w:b/>
      <w:bCs/>
      <w:i/>
      <w:iCs/>
      <w:sz w:val="26"/>
      <w:szCs w:val="26"/>
    </w:rPr>
  </w:style>
  <w:style w:type="paragraph" w:styleId="Kop6">
    <w:name w:val="heading 6"/>
    <w:basedOn w:val="Normaal"/>
    <w:next w:val="Normaal"/>
    <w:qFormat/>
    <w:rsid w:val="001A1715"/>
    <w:pPr>
      <w:numPr>
        <w:ilvl w:val="5"/>
        <w:numId w:val="4"/>
      </w:numPr>
      <w:spacing w:before="240" w:after="60"/>
      <w:outlineLvl w:val="5"/>
    </w:pPr>
    <w:rPr>
      <w:b/>
      <w:bCs/>
      <w:szCs w:val="22"/>
    </w:rPr>
  </w:style>
  <w:style w:type="paragraph" w:styleId="Kop7">
    <w:name w:val="heading 7"/>
    <w:basedOn w:val="Normaal"/>
    <w:next w:val="Normaal"/>
    <w:qFormat/>
    <w:rsid w:val="001A1715"/>
    <w:pPr>
      <w:numPr>
        <w:ilvl w:val="6"/>
        <w:numId w:val="4"/>
      </w:numPr>
      <w:spacing w:before="240" w:after="60"/>
      <w:outlineLvl w:val="6"/>
    </w:pPr>
  </w:style>
  <w:style w:type="paragraph" w:styleId="Kop8">
    <w:name w:val="heading 8"/>
    <w:basedOn w:val="Normaal"/>
    <w:next w:val="Normaal"/>
    <w:qFormat/>
    <w:rsid w:val="001A1715"/>
    <w:pPr>
      <w:numPr>
        <w:ilvl w:val="7"/>
        <w:numId w:val="4"/>
      </w:numPr>
      <w:spacing w:before="240" w:after="60"/>
      <w:outlineLvl w:val="7"/>
    </w:pPr>
    <w:rPr>
      <w:i/>
      <w:iCs/>
    </w:rPr>
  </w:style>
  <w:style w:type="paragraph" w:styleId="Kop9">
    <w:name w:val="heading 9"/>
    <w:basedOn w:val="Normaal"/>
    <w:next w:val="Normaal"/>
    <w:qFormat/>
    <w:rsid w:val="001A1715"/>
    <w:pPr>
      <w:numPr>
        <w:ilvl w:val="8"/>
        <w:numId w:val="4"/>
      </w:numPr>
      <w:spacing w:before="240" w:after="60"/>
      <w:outlineLvl w:val="8"/>
    </w:pPr>
    <w:rPr>
      <w:rFonts w:ascii="Arial" w:hAnsi="Arial" w:cs="Arial"/>
      <w:szCs w:val="2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rsid w:val="009308B6"/>
    <w:rPr>
      <w:color w:val="0000FF"/>
      <w:u w:val="single"/>
    </w:rPr>
  </w:style>
  <w:style w:type="paragraph" w:styleId="Inhopg1">
    <w:name w:val="toc 1"/>
    <w:basedOn w:val="Normaal"/>
    <w:next w:val="Normaal"/>
    <w:autoRedefine/>
    <w:uiPriority w:val="39"/>
    <w:qFormat/>
    <w:rsid w:val="002D11FA"/>
    <w:pPr>
      <w:spacing w:before="120"/>
    </w:pPr>
    <w:rPr>
      <w:rFonts w:asciiTheme="minorHAnsi" w:hAnsiTheme="minorHAnsi"/>
      <w:b/>
      <w:szCs w:val="22"/>
    </w:rPr>
  </w:style>
  <w:style w:type="paragraph" w:styleId="Inhopg2">
    <w:name w:val="toc 2"/>
    <w:basedOn w:val="Normaal"/>
    <w:next w:val="Normaal"/>
    <w:autoRedefine/>
    <w:uiPriority w:val="39"/>
    <w:qFormat/>
    <w:rsid w:val="002D11FA"/>
    <w:pPr>
      <w:ind w:left="220"/>
    </w:pPr>
    <w:rPr>
      <w:rFonts w:asciiTheme="minorHAnsi" w:hAnsiTheme="minorHAnsi"/>
      <w:i/>
      <w:szCs w:val="22"/>
    </w:rPr>
  </w:style>
  <w:style w:type="paragraph" w:styleId="Inhopg3">
    <w:name w:val="toc 3"/>
    <w:basedOn w:val="Normaal"/>
    <w:next w:val="Normaal"/>
    <w:autoRedefine/>
    <w:uiPriority w:val="39"/>
    <w:qFormat/>
    <w:rsid w:val="002D11FA"/>
    <w:pPr>
      <w:ind w:left="440"/>
    </w:pPr>
    <w:rPr>
      <w:rFonts w:asciiTheme="minorHAnsi" w:hAnsiTheme="minorHAnsi"/>
      <w:szCs w:val="22"/>
    </w:rPr>
  </w:style>
  <w:style w:type="paragraph" w:styleId="Voettekst">
    <w:name w:val="footer"/>
    <w:basedOn w:val="Normaal"/>
    <w:rsid w:val="004D42C4"/>
    <w:pPr>
      <w:tabs>
        <w:tab w:val="center" w:pos="4320"/>
        <w:tab w:val="right" w:pos="8640"/>
      </w:tabs>
    </w:pPr>
  </w:style>
  <w:style w:type="character" w:styleId="Paginanummer">
    <w:name w:val="page number"/>
    <w:basedOn w:val="Standaardalinea-lettertype"/>
    <w:rsid w:val="004D42C4"/>
  </w:style>
  <w:style w:type="paragraph" w:styleId="Koptekst">
    <w:name w:val="header"/>
    <w:basedOn w:val="Normaal"/>
    <w:rsid w:val="004D42C4"/>
    <w:pPr>
      <w:tabs>
        <w:tab w:val="center" w:pos="4320"/>
        <w:tab w:val="right" w:pos="8640"/>
      </w:tabs>
    </w:pPr>
  </w:style>
  <w:style w:type="character" w:customStyle="1" w:styleId="Kop1Teken">
    <w:name w:val="Kop 1 Teken"/>
    <w:basedOn w:val="Standaardalinea-lettertype"/>
    <w:link w:val="Kop1"/>
    <w:uiPriority w:val="9"/>
    <w:rsid w:val="006371E2"/>
    <w:rPr>
      <w:rFonts w:asciiTheme="majorHAnsi" w:hAnsiTheme="majorHAnsi" w:cs="Arial"/>
      <w:b/>
      <w:bCs/>
      <w:kern w:val="32"/>
      <w:sz w:val="28"/>
      <w:szCs w:val="32"/>
      <w:lang w:val="nl-NL" w:eastAsia="en-US"/>
    </w:rPr>
  </w:style>
  <w:style w:type="paragraph" w:styleId="Normaalweb">
    <w:name w:val="Normal (Web)"/>
    <w:basedOn w:val="Normaal"/>
    <w:rsid w:val="005F5E32"/>
    <w:pPr>
      <w:spacing w:before="100" w:beforeAutospacing="1" w:after="100" w:afterAutospacing="1"/>
    </w:pPr>
    <w:rPr>
      <w:szCs w:val="20"/>
    </w:rPr>
  </w:style>
  <w:style w:type="paragraph" w:customStyle="1" w:styleId="StyleHeading3ItalicLeft0cmFirstline0cm">
    <w:name w:val="Style Heading 3 + Italic Left:  0 cm First line:  0 cm"/>
    <w:basedOn w:val="Kop3"/>
    <w:rsid w:val="006100E2"/>
    <w:pPr>
      <w:ind w:left="0" w:firstLine="0"/>
    </w:pPr>
    <w:rPr>
      <w:rFonts w:cs="Times New Roman"/>
      <w:i/>
      <w:iCs/>
      <w:sz w:val="24"/>
      <w:szCs w:val="20"/>
    </w:rPr>
  </w:style>
  <w:style w:type="paragraph" w:styleId="Documentstructuur">
    <w:name w:val="Document Map"/>
    <w:basedOn w:val="Normaal"/>
    <w:link w:val="DocumentstructuurTeken"/>
    <w:rsid w:val="00A860D3"/>
    <w:rPr>
      <w:rFonts w:ascii="Lucida Grande" w:hAnsi="Lucida Grande" w:cs="Lucida Grande"/>
      <w:sz w:val="24"/>
    </w:rPr>
  </w:style>
  <w:style w:type="character" w:customStyle="1" w:styleId="DocumentstructuurTeken">
    <w:name w:val="Documentstructuur Teken"/>
    <w:basedOn w:val="Standaardalinea-lettertype"/>
    <w:link w:val="Documentstructuur"/>
    <w:rsid w:val="00A860D3"/>
    <w:rPr>
      <w:rFonts w:ascii="Lucida Grande" w:hAnsi="Lucida Grande" w:cs="Lucida Grande"/>
      <w:sz w:val="24"/>
      <w:szCs w:val="24"/>
      <w:lang w:eastAsia="en-US"/>
    </w:rPr>
  </w:style>
  <w:style w:type="paragraph" w:styleId="Revisie">
    <w:name w:val="Revision"/>
    <w:hidden/>
    <w:uiPriority w:val="71"/>
    <w:rsid w:val="00A860D3"/>
    <w:rPr>
      <w:sz w:val="22"/>
      <w:lang w:eastAsia="en-US"/>
    </w:rPr>
  </w:style>
  <w:style w:type="paragraph" w:styleId="Ballontekst">
    <w:name w:val="Balloon Text"/>
    <w:basedOn w:val="Normaal"/>
    <w:link w:val="BallontekstTeken"/>
    <w:rsid w:val="00A860D3"/>
    <w:rPr>
      <w:rFonts w:ascii="Lucida Grande" w:hAnsi="Lucida Grande" w:cs="Lucida Grande"/>
      <w:sz w:val="18"/>
      <w:szCs w:val="18"/>
    </w:rPr>
  </w:style>
  <w:style w:type="character" w:customStyle="1" w:styleId="BallontekstTeken">
    <w:name w:val="Ballontekst Teken"/>
    <w:basedOn w:val="Standaardalinea-lettertype"/>
    <w:link w:val="Ballontekst"/>
    <w:rsid w:val="00A860D3"/>
    <w:rPr>
      <w:rFonts w:ascii="Lucida Grande" w:hAnsi="Lucida Grande" w:cs="Lucida Grande"/>
      <w:sz w:val="18"/>
      <w:szCs w:val="18"/>
      <w:lang w:eastAsia="en-US"/>
    </w:rPr>
  </w:style>
  <w:style w:type="paragraph" w:styleId="Kopvaninhoudsopgave">
    <w:name w:val="TOC Heading"/>
    <w:basedOn w:val="Kop1"/>
    <w:next w:val="Normaal"/>
    <w:uiPriority w:val="39"/>
    <w:unhideWhenUsed/>
    <w:qFormat/>
    <w:rsid w:val="001148A5"/>
    <w:pPr>
      <w:keepLines/>
      <w:spacing w:before="480" w:after="0" w:line="276" w:lineRule="auto"/>
      <w:outlineLvl w:val="9"/>
    </w:pPr>
    <w:rPr>
      <w:rFonts w:eastAsiaTheme="majorEastAsia" w:cstheme="majorBidi"/>
      <w:color w:val="365F91" w:themeColor="accent1" w:themeShade="BF"/>
      <w:kern w:val="0"/>
      <w:szCs w:val="28"/>
      <w:lang w:eastAsia="nl-NL"/>
    </w:rPr>
  </w:style>
  <w:style w:type="paragraph" w:styleId="Inhopg4">
    <w:name w:val="toc 4"/>
    <w:basedOn w:val="Normaal"/>
    <w:next w:val="Normaal"/>
    <w:autoRedefine/>
    <w:rsid w:val="001148A5"/>
    <w:pPr>
      <w:ind w:left="660"/>
    </w:pPr>
    <w:rPr>
      <w:rFonts w:asciiTheme="minorHAnsi" w:hAnsiTheme="minorHAnsi"/>
      <w:sz w:val="20"/>
      <w:szCs w:val="20"/>
    </w:rPr>
  </w:style>
  <w:style w:type="paragraph" w:styleId="Inhopg5">
    <w:name w:val="toc 5"/>
    <w:basedOn w:val="Normaal"/>
    <w:next w:val="Normaal"/>
    <w:autoRedefine/>
    <w:rsid w:val="001148A5"/>
    <w:pPr>
      <w:ind w:left="880"/>
    </w:pPr>
    <w:rPr>
      <w:rFonts w:asciiTheme="minorHAnsi" w:hAnsiTheme="minorHAnsi"/>
      <w:sz w:val="20"/>
      <w:szCs w:val="20"/>
    </w:rPr>
  </w:style>
  <w:style w:type="paragraph" w:styleId="Inhopg6">
    <w:name w:val="toc 6"/>
    <w:basedOn w:val="Normaal"/>
    <w:next w:val="Normaal"/>
    <w:autoRedefine/>
    <w:rsid w:val="001148A5"/>
    <w:pPr>
      <w:ind w:left="1100"/>
    </w:pPr>
    <w:rPr>
      <w:rFonts w:asciiTheme="minorHAnsi" w:hAnsiTheme="minorHAnsi"/>
      <w:sz w:val="20"/>
      <w:szCs w:val="20"/>
    </w:rPr>
  </w:style>
  <w:style w:type="paragraph" w:styleId="Inhopg7">
    <w:name w:val="toc 7"/>
    <w:basedOn w:val="Normaal"/>
    <w:next w:val="Normaal"/>
    <w:autoRedefine/>
    <w:rsid w:val="001148A5"/>
    <w:pPr>
      <w:ind w:left="1320"/>
    </w:pPr>
    <w:rPr>
      <w:rFonts w:asciiTheme="minorHAnsi" w:hAnsiTheme="minorHAnsi"/>
      <w:sz w:val="20"/>
      <w:szCs w:val="20"/>
    </w:rPr>
  </w:style>
  <w:style w:type="paragraph" w:styleId="Inhopg8">
    <w:name w:val="toc 8"/>
    <w:basedOn w:val="Normaal"/>
    <w:next w:val="Normaal"/>
    <w:autoRedefine/>
    <w:rsid w:val="001148A5"/>
    <w:pPr>
      <w:ind w:left="1540"/>
    </w:pPr>
    <w:rPr>
      <w:rFonts w:asciiTheme="minorHAnsi" w:hAnsiTheme="minorHAnsi"/>
      <w:sz w:val="20"/>
      <w:szCs w:val="20"/>
    </w:rPr>
  </w:style>
  <w:style w:type="paragraph" w:styleId="Inhopg9">
    <w:name w:val="toc 9"/>
    <w:basedOn w:val="Normaal"/>
    <w:next w:val="Normaal"/>
    <w:autoRedefine/>
    <w:rsid w:val="001148A5"/>
    <w:pPr>
      <w:ind w:left="1760"/>
    </w:pPr>
    <w:rPr>
      <w:rFonts w:asciiTheme="minorHAnsi" w:hAnsiTheme="minorHAnsi"/>
      <w:sz w:val="20"/>
      <w:szCs w:val="20"/>
    </w:rPr>
  </w:style>
  <w:style w:type="paragraph" w:styleId="Lijstalinea">
    <w:name w:val="List Paragraph"/>
    <w:basedOn w:val="Normaal"/>
    <w:uiPriority w:val="72"/>
    <w:rsid w:val="008C7758"/>
    <w:pPr>
      <w:ind w:left="720"/>
      <w:contextualSpacing/>
    </w:pPr>
  </w:style>
  <w:style w:type="paragraph" w:styleId="Bibliografie">
    <w:name w:val="Bibliography"/>
    <w:basedOn w:val="Normaal"/>
    <w:next w:val="Normaal"/>
    <w:uiPriority w:val="37"/>
    <w:unhideWhenUsed/>
    <w:rsid w:val="00902621"/>
  </w:style>
  <w:style w:type="character" w:styleId="Tekstvantijdelijkeaanduiding">
    <w:name w:val="Placeholder Text"/>
    <w:basedOn w:val="Standaardalinea-lettertype"/>
    <w:uiPriority w:val="67"/>
    <w:rsid w:val="00902621"/>
    <w:rPr>
      <w:color w:val="808080"/>
    </w:rPr>
  </w:style>
  <w:style w:type="paragraph" w:styleId="Voetnoottekst">
    <w:name w:val="footnote text"/>
    <w:basedOn w:val="Normaal"/>
    <w:link w:val="VoetnoottekstTeken"/>
    <w:rsid w:val="00D120E9"/>
    <w:rPr>
      <w:sz w:val="24"/>
    </w:rPr>
  </w:style>
  <w:style w:type="character" w:customStyle="1" w:styleId="VoetnoottekstTeken">
    <w:name w:val="Voetnoottekst Teken"/>
    <w:basedOn w:val="Standaardalinea-lettertype"/>
    <w:link w:val="Voetnoottekst"/>
    <w:rsid w:val="00D120E9"/>
    <w:rPr>
      <w:lang w:eastAsia="en-US"/>
    </w:rPr>
  </w:style>
  <w:style w:type="character" w:styleId="Voetnootmarkering">
    <w:name w:val="footnote reference"/>
    <w:basedOn w:val="Standaardalinea-lettertype"/>
    <w:rsid w:val="00D120E9"/>
    <w:rPr>
      <w:vertAlign w:val="superscript"/>
    </w:rPr>
  </w:style>
  <w:style w:type="table" w:styleId="Gemiddeldelijst1">
    <w:name w:val="Medium List 1"/>
    <w:basedOn w:val="Standaardtabel"/>
    <w:uiPriority w:val="65"/>
    <w:rsid w:val="00141648"/>
    <w:rPr>
      <w:rFonts w:asciiTheme="minorHAnsi" w:eastAsiaTheme="minorEastAsia" w:hAnsiTheme="minorHAnsi" w:cstheme="minorBidi"/>
      <w:color w:val="000000" w:themeColor="text1"/>
      <w:lang w:val="nl-NL"/>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character" w:styleId="Verwijzingopmerking">
    <w:name w:val="annotation reference"/>
    <w:basedOn w:val="Standaardalinea-lettertype"/>
    <w:rsid w:val="003406BE"/>
    <w:rPr>
      <w:sz w:val="18"/>
      <w:szCs w:val="18"/>
    </w:rPr>
  </w:style>
  <w:style w:type="paragraph" w:styleId="Tekstopmerking">
    <w:name w:val="annotation text"/>
    <w:basedOn w:val="Normaal"/>
    <w:link w:val="TekstopmerkingTeken"/>
    <w:rsid w:val="003406BE"/>
    <w:rPr>
      <w:sz w:val="24"/>
    </w:rPr>
  </w:style>
  <w:style w:type="character" w:customStyle="1" w:styleId="TekstopmerkingTeken">
    <w:name w:val="Tekst opmerking Teken"/>
    <w:basedOn w:val="Standaardalinea-lettertype"/>
    <w:link w:val="Tekstopmerking"/>
    <w:rsid w:val="003406BE"/>
    <w:rPr>
      <w:lang w:eastAsia="en-US"/>
    </w:rPr>
  </w:style>
  <w:style w:type="paragraph" w:styleId="Onderwerpvanopmerking">
    <w:name w:val="annotation subject"/>
    <w:basedOn w:val="Tekstopmerking"/>
    <w:next w:val="Tekstopmerking"/>
    <w:link w:val="OnderwerpvanopmerkingTeken"/>
    <w:rsid w:val="003406BE"/>
    <w:rPr>
      <w:b/>
      <w:bCs/>
      <w:sz w:val="20"/>
      <w:szCs w:val="20"/>
    </w:rPr>
  </w:style>
  <w:style w:type="character" w:customStyle="1" w:styleId="OnderwerpvanopmerkingTeken">
    <w:name w:val="Onderwerp van opmerking Teken"/>
    <w:basedOn w:val="TekstopmerkingTeken"/>
    <w:link w:val="Onderwerpvanopmerking"/>
    <w:rsid w:val="003406BE"/>
    <w:rPr>
      <w:b/>
      <w:bCs/>
      <w:sz w:val="20"/>
      <w:szCs w:val="20"/>
      <w:lang w:eastAsia="en-US"/>
    </w:rPr>
  </w:style>
  <w:style w:type="table" w:styleId="Tabelraster">
    <w:name w:val="Table Grid"/>
    <w:basedOn w:val="Standaardtabel"/>
    <w:rsid w:val="008B6AD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26900874">
      <w:bodyDiv w:val="1"/>
      <w:marLeft w:val="0"/>
      <w:marRight w:val="0"/>
      <w:marTop w:val="0"/>
      <w:marBottom w:val="0"/>
      <w:divBdr>
        <w:top w:val="none" w:sz="0" w:space="0" w:color="auto"/>
        <w:left w:val="none" w:sz="0" w:space="0" w:color="auto"/>
        <w:bottom w:val="none" w:sz="0" w:space="0" w:color="auto"/>
        <w:right w:val="none" w:sz="0" w:space="0" w:color="auto"/>
      </w:divBdr>
    </w:div>
    <w:div w:id="154498291">
      <w:bodyDiv w:val="1"/>
      <w:marLeft w:val="0"/>
      <w:marRight w:val="0"/>
      <w:marTop w:val="0"/>
      <w:marBottom w:val="0"/>
      <w:divBdr>
        <w:top w:val="none" w:sz="0" w:space="0" w:color="auto"/>
        <w:left w:val="none" w:sz="0" w:space="0" w:color="auto"/>
        <w:bottom w:val="none" w:sz="0" w:space="0" w:color="auto"/>
        <w:right w:val="none" w:sz="0" w:space="0" w:color="auto"/>
      </w:divBdr>
    </w:div>
    <w:div w:id="198397611">
      <w:bodyDiv w:val="1"/>
      <w:marLeft w:val="0"/>
      <w:marRight w:val="0"/>
      <w:marTop w:val="0"/>
      <w:marBottom w:val="0"/>
      <w:divBdr>
        <w:top w:val="none" w:sz="0" w:space="0" w:color="auto"/>
        <w:left w:val="none" w:sz="0" w:space="0" w:color="auto"/>
        <w:bottom w:val="none" w:sz="0" w:space="0" w:color="auto"/>
        <w:right w:val="none" w:sz="0" w:space="0" w:color="auto"/>
      </w:divBdr>
    </w:div>
    <w:div w:id="209155128">
      <w:bodyDiv w:val="1"/>
      <w:marLeft w:val="0"/>
      <w:marRight w:val="0"/>
      <w:marTop w:val="0"/>
      <w:marBottom w:val="0"/>
      <w:divBdr>
        <w:top w:val="none" w:sz="0" w:space="0" w:color="auto"/>
        <w:left w:val="none" w:sz="0" w:space="0" w:color="auto"/>
        <w:bottom w:val="none" w:sz="0" w:space="0" w:color="auto"/>
        <w:right w:val="none" w:sz="0" w:space="0" w:color="auto"/>
      </w:divBdr>
    </w:div>
    <w:div w:id="257369630">
      <w:bodyDiv w:val="1"/>
      <w:marLeft w:val="0"/>
      <w:marRight w:val="0"/>
      <w:marTop w:val="0"/>
      <w:marBottom w:val="0"/>
      <w:divBdr>
        <w:top w:val="none" w:sz="0" w:space="0" w:color="auto"/>
        <w:left w:val="none" w:sz="0" w:space="0" w:color="auto"/>
        <w:bottom w:val="none" w:sz="0" w:space="0" w:color="auto"/>
        <w:right w:val="none" w:sz="0" w:space="0" w:color="auto"/>
      </w:divBdr>
    </w:div>
    <w:div w:id="270549235">
      <w:bodyDiv w:val="1"/>
      <w:marLeft w:val="0"/>
      <w:marRight w:val="0"/>
      <w:marTop w:val="0"/>
      <w:marBottom w:val="0"/>
      <w:divBdr>
        <w:top w:val="none" w:sz="0" w:space="0" w:color="auto"/>
        <w:left w:val="none" w:sz="0" w:space="0" w:color="auto"/>
        <w:bottom w:val="none" w:sz="0" w:space="0" w:color="auto"/>
        <w:right w:val="none" w:sz="0" w:space="0" w:color="auto"/>
      </w:divBdr>
    </w:div>
    <w:div w:id="275604701">
      <w:bodyDiv w:val="1"/>
      <w:marLeft w:val="0"/>
      <w:marRight w:val="0"/>
      <w:marTop w:val="0"/>
      <w:marBottom w:val="0"/>
      <w:divBdr>
        <w:top w:val="none" w:sz="0" w:space="0" w:color="auto"/>
        <w:left w:val="none" w:sz="0" w:space="0" w:color="auto"/>
        <w:bottom w:val="none" w:sz="0" w:space="0" w:color="auto"/>
        <w:right w:val="none" w:sz="0" w:space="0" w:color="auto"/>
      </w:divBdr>
    </w:div>
    <w:div w:id="317535795">
      <w:bodyDiv w:val="1"/>
      <w:marLeft w:val="0"/>
      <w:marRight w:val="0"/>
      <w:marTop w:val="0"/>
      <w:marBottom w:val="0"/>
      <w:divBdr>
        <w:top w:val="none" w:sz="0" w:space="0" w:color="auto"/>
        <w:left w:val="none" w:sz="0" w:space="0" w:color="auto"/>
        <w:bottom w:val="none" w:sz="0" w:space="0" w:color="auto"/>
        <w:right w:val="none" w:sz="0" w:space="0" w:color="auto"/>
      </w:divBdr>
    </w:div>
    <w:div w:id="334500479">
      <w:bodyDiv w:val="1"/>
      <w:marLeft w:val="0"/>
      <w:marRight w:val="0"/>
      <w:marTop w:val="0"/>
      <w:marBottom w:val="0"/>
      <w:divBdr>
        <w:top w:val="none" w:sz="0" w:space="0" w:color="auto"/>
        <w:left w:val="none" w:sz="0" w:space="0" w:color="auto"/>
        <w:bottom w:val="none" w:sz="0" w:space="0" w:color="auto"/>
        <w:right w:val="none" w:sz="0" w:space="0" w:color="auto"/>
      </w:divBdr>
    </w:div>
    <w:div w:id="343556598">
      <w:bodyDiv w:val="1"/>
      <w:marLeft w:val="0"/>
      <w:marRight w:val="0"/>
      <w:marTop w:val="0"/>
      <w:marBottom w:val="0"/>
      <w:divBdr>
        <w:top w:val="none" w:sz="0" w:space="0" w:color="auto"/>
        <w:left w:val="none" w:sz="0" w:space="0" w:color="auto"/>
        <w:bottom w:val="none" w:sz="0" w:space="0" w:color="auto"/>
        <w:right w:val="none" w:sz="0" w:space="0" w:color="auto"/>
      </w:divBdr>
    </w:div>
    <w:div w:id="353654636">
      <w:bodyDiv w:val="1"/>
      <w:marLeft w:val="0"/>
      <w:marRight w:val="0"/>
      <w:marTop w:val="0"/>
      <w:marBottom w:val="0"/>
      <w:divBdr>
        <w:top w:val="none" w:sz="0" w:space="0" w:color="auto"/>
        <w:left w:val="none" w:sz="0" w:space="0" w:color="auto"/>
        <w:bottom w:val="none" w:sz="0" w:space="0" w:color="auto"/>
        <w:right w:val="none" w:sz="0" w:space="0" w:color="auto"/>
      </w:divBdr>
    </w:div>
    <w:div w:id="387606713">
      <w:bodyDiv w:val="1"/>
      <w:marLeft w:val="0"/>
      <w:marRight w:val="0"/>
      <w:marTop w:val="0"/>
      <w:marBottom w:val="0"/>
      <w:divBdr>
        <w:top w:val="none" w:sz="0" w:space="0" w:color="auto"/>
        <w:left w:val="none" w:sz="0" w:space="0" w:color="auto"/>
        <w:bottom w:val="none" w:sz="0" w:space="0" w:color="auto"/>
        <w:right w:val="none" w:sz="0" w:space="0" w:color="auto"/>
      </w:divBdr>
    </w:div>
    <w:div w:id="403914121">
      <w:bodyDiv w:val="1"/>
      <w:marLeft w:val="0"/>
      <w:marRight w:val="0"/>
      <w:marTop w:val="0"/>
      <w:marBottom w:val="0"/>
      <w:divBdr>
        <w:top w:val="none" w:sz="0" w:space="0" w:color="auto"/>
        <w:left w:val="none" w:sz="0" w:space="0" w:color="auto"/>
        <w:bottom w:val="none" w:sz="0" w:space="0" w:color="auto"/>
        <w:right w:val="none" w:sz="0" w:space="0" w:color="auto"/>
      </w:divBdr>
    </w:div>
    <w:div w:id="409233530">
      <w:bodyDiv w:val="1"/>
      <w:marLeft w:val="0"/>
      <w:marRight w:val="0"/>
      <w:marTop w:val="0"/>
      <w:marBottom w:val="0"/>
      <w:divBdr>
        <w:top w:val="none" w:sz="0" w:space="0" w:color="auto"/>
        <w:left w:val="none" w:sz="0" w:space="0" w:color="auto"/>
        <w:bottom w:val="none" w:sz="0" w:space="0" w:color="auto"/>
        <w:right w:val="none" w:sz="0" w:space="0" w:color="auto"/>
      </w:divBdr>
    </w:div>
    <w:div w:id="517352860">
      <w:bodyDiv w:val="1"/>
      <w:marLeft w:val="0"/>
      <w:marRight w:val="0"/>
      <w:marTop w:val="0"/>
      <w:marBottom w:val="0"/>
      <w:divBdr>
        <w:top w:val="none" w:sz="0" w:space="0" w:color="auto"/>
        <w:left w:val="none" w:sz="0" w:space="0" w:color="auto"/>
        <w:bottom w:val="none" w:sz="0" w:space="0" w:color="auto"/>
        <w:right w:val="none" w:sz="0" w:space="0" w:color="auto"/>
      </w:divBdr>
    </w:div>
    <w:div w:id="545220812">
      <w:bodyDiv w:val="1"/>
      <w:marLeft w:val="0"/>
      <w:marRight w:val="0"/>
      <w:marTop w:val="0"/>
      <w:marBottom w:val="0"/>
      <w:divBdr>
        <w:top w:val="none" w:sz="0" w:space="0" w:color="auto"/>
        <w:left w:val="none" w:sz="0" w:space="0" w:color="auto"/>
        <w:bottom w:val="none" w:sz="0" w:space="0" w:color="auto"/>
        <w:right w:val="none" w:sz="0" w:space="0" w:color="auto"/>
      </w:divBdr>
    </w:div>
    <w:div w:id="613101977">
      <w:bodyDiv w:val="1"/>
      <w:marLeft w:val="0"/>
      <w:marRight w:val="0"/>
      <w:marTop w:val="0"/>
      <w:marBottom w:val="0"/>
      <w:divBdr>
        <w:top w:val="none" w:sz="0" w:space="0" w:color="auto"/>
        <w:left w:val="none" w:sz="0" w:space="0" w:color="auto"/>
        <w:bottom w:val="none" w:sz="0" w:space="0" w:color="auto"/>
        <w:right w:val="none" w:sz="0" w:space="0" w:color="auto"/>
      </w:divBdr>
    </w:div>
    <w:div w:id="625241157">
      <w:bodyDiv w:val="1"/>
      <w:marLeft w:val="0"/>
      <w:marRight w:val="0"/>
      <w:marTop w:val="0"/>
      <w:marBottom w:val="0"/>
      <w:divBdr>
        <w:top w:val="none" w:sz="0" w:space="0" w:color="auto"/>
        <w:left w:val="none" w:sz="0" w:space="0" w:color="auto"/>
        <w:bottom w:val="none" w:sz="0" w:space="0" w:color="auto"/>
        <w:right w:val="none" w:sz="0" w:space="0" w:color="auto"/>
      </w:divBdr>
    </w:div>
    <w:div w:id="648628902">
      <w:bodyDiv w:val="1"/>
      <w:marLeft w:val="0"/>
      <w:marRight w:val="0"/>
      <w:marTop w:val="0"/>
      <w:marBottom w:val="0"/>
      <w:divBdr>
        <w:top w:val="none" w:sz="0" w:space="0" w:color="auto"/>
        <w:left w:val="none" w:sz="0" w:space="0" w:color="auto"/>
        <w:bottom w:val="none" w:sz="0" w:space="0" w:color="auto"/>
        <w:right w:val="none" w:sz="0" w:space="0" w:color="auto"/>
      </w:divBdr>
    </w:div>
    <w:div w:id="737439969">
      <w:bodyDiv w:val="1"/>
      <w:marLeft w:val="0"/>
      <w:marRight w:val="0"/>
      <w:marTop w:val="0"/>
      <w:marBottom w:val="0"/>
      <w:divBdr>
        <w:top w:val="none" w:sz="0" w:space="0" w:color="auto"/>
        <w:left w:val="none" w:sz="0" w:space="0" w:color="auto"/>
        <w:bottom w:val="none" w:sz="0" w:space="0" w:color="auto"/>
        <w:right w:val="none" w:sz="0" w:space="0" w:color="auto"/>
      </w:divBdr>
    </w:div>
    <w:div w:id="750739759">
      <w:bodyDiv w:val="1"/>
      <w:marLeft w:val="0"/>
      <w:marRight w:val="0"/>
      <w:marTop w:val="0"/>
      <w:marBottom w:val="0"/>
      <w:divBdr>
        <w:top w:val="none" w:sz="0" w:space="0" w:color="auto"/>
        <w:left w:val="none" w:sz="0" w:space="0" w:color="auto"/>
        <w:bottom w:val="none" w:sz="0" w:space="0" w:color="auto"/>
        <w:right w:val="none" w:sz="0" w:space="0" w:color="auto"/>
      </w:divBdr>
    </w:div>
    <w:div w:id="759331153">
      <w:bodyDiv w:val="1"/>
      <w:marLeft w:val="0"/>
      <w:marRight w:val="0"/>
      <w:marTop w:val="0"/>
      <w:marBottom w:val="0"/>
      <w:divBdr>
        <w:top w:val="none" w:sz="0" w:space="0" w:color="auto"/>
        <w:left w:val="none" w:sz="0" w:space="0" w:color="auto"/>
        <w:bottom w:val="none" w:sz="0" w:space="0" w:color="auto"/>
        <w:right w:val="none" w:sz="0" w:space="0" w:color="auto"/>
      </w:divBdr>
    </w:div>
    <w:div w:id="793989724">
      <w:bodyDiv w:val="1"/>
      <w:marLeft w:val="0"/>
      <w:marRight w:val="0"/>
      <w:marTop w:val="0"/>
      <w:marBottom w:val="0"/>
      <w:divBdr>
        <w:top w:val="none" w:sz="0" w:space="0" w:color="auto"/>
        <w:left w:val="none" w:sz="0" w:space="0" w:color="auto"/>
        <w:bottom w:val="none" w:sz="0" w:space="0" w:color="auto"/>
        <w:right w:val="none" w:sz="0" w:space="0" w:color="auto"/>
      </w:divBdr>
    </w:div>
    <w:div w:id="805705647">
      <w:bodyDiv w:val="1"/>
      <w:marLeft w:val="0"/>
      <w:marRight w:val="0"/>
      <w:marTop w:val="0"/>
      <w:marBottom w:val="0"/>
      <w:divBdr>
        <w:top w:val="none" w:sz="0" w:space="0" w:color="auto"/>
        <w:left w:val="none" w:sz="0" w:space="0" w:color="auto"/>
        <w:bottom w:val="none" w:sz="0" w:space="0" w:color="auto"/>
        <w:right w:val="none" w:sz="0" w:space="0" w:color="auto"/>
      </w:divBdr>
    </w:div>
    <w:div w:id="808942184">
      <w:bodyDiv w:val="1"/>
      <w:marLeft w:val="0"/>
      <w:marRight w:val="0"/>
      <w:marTop w:val="0"/>
      <w:marBottom w:val="0"/>
      <w:divBdr>
        <w:top w:val="none" w:sz="0" w:space="0" w:color="auto"/>
        <w:left w:val="none" w:sz="0" w:space="0" w:color="auto"/>
        <w:bottom w:val="none" w:sz="0" w:space="0" w:color="auto"/>
        <w:right w:val="none" w:sz="0" w:space="0" w:color="auto"/>
      </w:divBdr>
    </w:div>
    <w:div w:id="811096051">
      <w:bodyDiv w:val="1"/>
      <w:marLeft w:val="0"/>
      <w:marRight w:val="0"/>
      <w:marTop w:val="0"/>
      <w:marBottom w:val="0"/>
      <w:divBdr>
        <w:top w:val="none" w:sz="0" w:space="0" w:color="auto"/>
        <w:left w:val="none" w:sz="0" w:space="0" w:color="auto"/>
        <w:bottom w:val="none" w:sz="0" w:space="0" w:color="auto"/>
        <w:right w:val="none" w:sz="0" w:space="0" w:color="auto"/>
      </w:divBdr>
    </w:div>
    <w:div w:id="823862428">
      <w:bodyDiv w:val="1"/>
      <w:marLeft w:val="0"/>
      <w:marRight w:val="0"/>
      <w:marTop w:val="0"/>
      <w:marBottom w:val="0"/>
      <w:divBdr>
        <w:top w:val="none" w:sz="0" w:space="0" w:color="auto"/>
        <w:left w:val="none" w:sz="0" w:space="0" w:color="auto"/>
        <w:bottom w:val="none" w:sz="0" w:space="0" w:color="auto"/>
        <w:right w:val="none" w:sz="0" w:space="0" w:color="auto"/>
      </w:divBdr>
    </w:div>
    <w:div w:id="830024572">
      <w:bodyDiv w:val="1"/>
      <w:marLeft w:val="0"/>
      <w:marRight w:val="0"/>
      <w:marTop w:val="0"/>
      <w:marBottom w:val="0"/>
      <w:divBdr>
        <w:top w:val="none" w:sz="0" w:space="0" w:color="auto"/>
        <w:left w:val="none" w:sz="0" w:space="0" w:color="auto"/>
        <w:bottom w:val="none" w:sz="0" w:space="0" w:color="auto"/>
        <w:right w:val="none" w:sz="0" w:space="0" w:color="auto"/>
      </w:divBdr>
    </w:div>
    <w:div w:id="830487420">
      <w:bodyDiv w:val="1"/>
      <w:marLeft w:val="0"/>
      <w:marRight w:val="0"/>
      <w:marTop w:val="0"/>
      <w:marBottom w:val="0"/>
      <w:divBdr>
        <w:top w:val="none" w:sz="0" w:space="0" w:color="auto"/>
        <w:left w:val="none" w:sz="0" w:space="0" w:color="auto"/>
        <w:bottom w:val="none" w:sz="0" w:space="0" w:color="auto"/>
        <w:right w:val="none" w:sz="0" w:space="0" w:color="auto"/>
      </w:divBdr>
    </w:div>
    <w:div w:id="836310230">
      <w:bodyDiv w:val="1"/>
      <w:marLeft w:val="0"/>
      <w:marRight w:val="0"/>
      <w:marTop w:val="0"/>
      <w:marBottom w:val="0"/>
      <w:divBdr>
        <w:top w:val="none" w:sz="0" w:space="0" w:color="auto"/>
        <w:left w:val="none" w:sz="0" w:space="0" w:color="auto"/>
        <w:bottom w:val="none" w:sz="0" w:space="0" w:color="auto"/>
        <w:right w:val="none" w:sz="0" w:space="0" w:color="auto"/>
      </w:divBdr>
    </w:div>
    <w:div w:id="855113778">
      <w:bodyDiv w:val="1"/>
      <w:marLeft w:val="0"/>
      <w:marRight w:val="0"/>
      <w:marTop w:val="0"/>
      <w:marBottom w:val="0"/>
      <w:divBdr>
        <w:top w:val="none" w:sz="0" w:space="0" w:color="auto"/>
        <w:left w:val="none" w:sz="0" w:space="0" w:color="auto"/>
        <w:bottom w:val="none" w:sz="0" w:space="0" w:color="auto"/>
        <w:right w:val="none" w:sz="0" w:space="0" w:color="auto"/>
      </w:divBdr>
    </w:div>
    <w:div w:id="924999676">
      <w:bodyDiv w:val="1"/>
      <w:marLeft w:val="0"/>
      <w:marRight w:val="0"/>
      <w:marTop w:val="0"/>
      <w:marBottom w:val="0"/>
      <w:divBdr>
        <w:top w:val="none" w:sz="0" w:space="0" w:color="auto"/>
        <w:left w:val="none" w:sz="0" w:space="0" w:color="auto"/>
        <w:bottom w:val="none" w:sz="0" w:space="0" w:color="auto"/>
        <w:right w:val="none" w:sz="0" w:space="0" w:color="auto"/>
      </w:divBdr>
    </w:div>
    <w:div w:id="934097706">
      <w:bodyDiv w:val="1"/>
      <w:marLeft w:val="0"/>
      <w:marRight w:val="0"/>
      <w:marTop w:val="0"/>
      <w:marBottom w:val="0"/>
      <w:divBdr>
        <w:top w:val="none" w:sz="0" w:space="0" w:color="auto"/>
        <w:left w:val="none" w:sz="0" w:space="0" w:color="auto"/>
        <w:bottom w:val="none" w:sz="0" w:space="0" w:color="auto"/>
        <w:right w:val="none" w:sz="0" w:space="0" w:color="auto"/>
      </w:divBdr>
    </w:div>
    <w:div w:id="942684449">
      <w:bodyDiv w:val="1"/>
      <w:marLeft w:val="0"/>
      <w:marRight w:val="0"/>
      <w:marTop w:val="0"/>
      <w:marBottom w:val="0"/>
      <w:divBdr>
        <w:top w:val="none" w:sz="0" w:space="0" w:color="auto"/>
        <w:left w:val="none" w:sz="0" w:space="0" w:color="auto"/>
        <w:bottom w:val="none" w:sz="0" w:space="0" w:color="auto"/>
        <w:right w:val="none" w:sz="0" w:space="0" w:color="auto"/>
      </w:divBdr>
    </w:div>
    <w:div w:id="1012030084">
      <w:bodyDiv w:val="1"/>
      <w:marLeft w:val="0"/>
      <w:marRight w:val="0"/>
      <w:marTop w:val="0"/>
      <w:marBottom w:val="0"/>
      <w:divBdr>
        <w:top w:val="none" w:sz="0" w:space="0" w:color="auto"/>
        <w:left w:val="none" w:sz="0" w:space="0" w:color="auto"/>
        <w:bottom w:val="none" w:sz="0" w:space="0" w:color="auto"/>
        <w:right w:val="none" w:sz="0" w:space="0" w:color="auto"/>
      </w:divBdr>
    </w:div>
    <w:div w:id="1038437920">
      <w:bodyDiv w:val="1"/>
      <w:marLeft w:val="0"/>
      <w:marRight w:val="0"/>
      <w:marTop w:val="0"/>
      <w:marBottom w:val="0"/>
      <w:divBdr>
        <w:top w:val="none" w:sz="0" w:space="0" w:color="auto"/>
        <w:left w:val="none" w:sz="0" w:space="0" w:color="auto"/>
        <w:bottom w:val="none" w:sz="0" w:space="0" w:color="auto"/>
        <w:right w:val="none" w:sz="0" w:space="0" w:color="auto"/>
      </w:divBdr>
    </w:div>
    <w:div w:id="1076054592">
      <w:bodyDiv w:val="1"/>
      <w:marLeft w:val="0"/>
      <w:marRight w:val="0"/>
      <w:marTop w:val="0"/>
      <w:marBottom w:val="0"/>
      <w:divBdr>
        <w:top w:val="none" w:sz="0" w:space="0" w:color="auto"/>
        <w:left w:val="none" w:sz="0" w:space="0" w:color="auto"/>
        <w:bottom w:val="none" w:sz="0" w:space="0" w:color="auto"/>
        <w:right w:val="none" w:sz="0" w:space="0" w:color="auto"/>
      </w:divBdr>
    </w:div>
    <w:div w:id="1077284993">
      <w:bodyDiv w:val="1"/>
      <w:marLeft w:val="0"/>
      <w:marRight w:val="0"/>
      <w:marTop w:val="0"/>
      <w:marBottom w:val="0"/>
      <w:divBdr>
        <w:top w:val="none" w:sz="0" w:space="0" w:color="auto"/>
        <w:left w:val="none" w:sz="0" w:space="0" w:color="auto"/>
        <w:bottom w:val="none" w:sz="0" w:space="0" w:color="auto"/>
        <w:right w:val="none" w:sz="0" w:space="0" w:color="auto"/>
      </w:divBdr>
    </w:div>
    <w:div w:id="1104299315">
      <w:bodyDiv w:val="1"/>
      <w:marLeft w:val="0"/>
      <w:marRight w:val="0"/>
      <w:marTop w:val="0"/>
      <w:marBottom w:val="0"/>
      <w:divBdr>
        <w:top w:val="none" w:sz="0" w:space="0" w:color="auto"/>
        <w:left w:val="none" w:sz="0" w:space="0" w:color="auto"/>
        <w:bottom w:val="none" w:sz="0" w:space="0" w:color="auto"/>
        <w:right w:val="none" w:sz="0" w:space="0" w:color="auto"/>
      </w:divBdr>
    </w:div>
    <w:div w:id="1106775395">
      <w:bodyDiv w:val="1"/>
      <w:marLeft w:val="0"/>
      <w:marRight w:val="0"/>
      <w:marTop w:val="0"/>
      <w:marBottom w:val="0"/>
      <w:divBdr>
        <w:top w:val="none" w:sz="0" w:space="0" w:color="auto"/>
        <w:left w:val="none" w:sz="0" w:space="0" w:color="auto"/>
        <w:bottom w:val="none" w:sz="0" w:space="0" w:color="auto"/>
        <w:right w:val="none" w:sz="0" w:space="0" w:color="auto"/>
      </w:divBdr>
    </w:div>
    <w:div w:id="1163818766">
      <w:bodyDiv w:val="1"/>
      <w:marLeft w:val="0"/>
      <w:marRight w:val="0"/>
      <w:marTop w:val="0"/>
      <w:marBottom w:val="0"/>
      <w:divBdr>
        <w:top w:val="none" w:sz="0" w:space="0" w:color="auto"/>
        <w:left w:val="none" w:sz="0" w:space="0" w:color="auto"/>
        <w:bottom w:val="none" w:sz="0" w:space="0" w:color="auto"/>
        <w:right w:val="none" w:sz="0" w:space="0" w:color="auto"/>
      </w:divBdr>
    </w:div>
    <w:div w:id="1196233696">
      <w:bodyDiv w:val="1"/>
      <w:marLeft w:val="0"/>
      <w:marRight w:val="0"/>
      <w:marTop w:val="0"/>
      <w:marBottom w:val="0"/>
      <w:divBdr>
        <w:top w:val="none" w:sz="0" w:space="0" w:color="auto"/>
        <w:left w:val="none" w:sz="0" w:space="0" w:color="auto"/>
        <w:bottom w:val="none" w:sz="0" w:space="0" w:color="auto"/>
        <w:right w:val="none" w:sz="0" w:space="0" w:color="auto"/>
      </w:divBdr>
    </w:div>
    <w:div w:id="1200699161">
      <w:bodyDiv w:val="1"/>
      <w:marLeft w:val="0"/>
      <w:marRight w:val="0"/>
      <w:marTop w:val="0"/>
      <w:marBottom w:val="0"/>
      <w:divBdr>
        <w:top w:val="none" w:sz="0" w:space="0" w:color="auto"/>
        <w:left w:val="none" w:sz="0" w:space="0" w:color="auto"/>
        <w:bottom w:val="none" w:sz="0" w:space="0" w:color="auto"/>
        <w:right w:val="none" w:sz="0" w:space="0" w:color="auto"/>
      </w:divBdr>
    </w:div>
    <w:div w:id="1225337136">
      <w:bodyDiv w:val="1"/>
      <w:marLeft w:val="0"/>
      <w:marRight w:val="0"/>
      <w:marTop w:val="0"/>
      <w:marBottom w:val="0"/>
      <w:divBdr>
        <w:top w:val="none" w:sz="0" w:space="0" w:color="auto"/>
        <w:left w:val="none" w:sz="0" w:space="0" w:color="auto"/>
        <w:bottom w:val="none" w:sz="0" w:space="0" w:color="auto"/>
        <w:right w:val="none" w:sz="0" w:space="0" w:color="auto"/>
      </w:divBdr>
    </w:div>
    <w:div w:id="1285231633">
      <w:bodyDiv w:val="1"/>
      <w:marLeft w:val="0"/>
      <w:marRight w:val="0"/>
      <w:marTop w:val="0"/>
      <w:marBottom w:val="0"/>
      <w:divBdr>
        <w:top w:val="none" w:sz="0" w:space="0" w:color="auto"/>
        <w:left w:val="none" w:sz="0" w:space="0" w:color="auto"/>
        <w:bottom w:val="none" w:sz="0" w:space="0" w:color="auto"/>
        <w:right w:val="none" w:sz="0" w:space="0" w:color="auto"/>
      </w:divBdr>
    </w:div>
    <w:div w:id="1300963515">
      <w:bodyDiv w:val="1"/>
      <w:marLeft w:val="0"/>
      <w:marRight w:val="0"/>
      <w:marTop w:val="0"/>
      <w:marBottom w:val="0"/>
      <w:divBdr>
        <w:top w:val="none" w:sz="0" w:space="0" w:color="auto"/>
        <w:left w:val="none" w:sz="0" w:space="0" w:color="auto"/>
        <w:bottom w:val="none" w:sz="0" w:space="0" w:color="auto"/>
        <w:right w:val="none" w:sz="0" w:space="0" w:color="auto"/>
      </w:divBdr>
    </w:div>
    <w:div w:id="1345397100">
      <w:bodyDiv w:val="1"/>
      <w:marLeft w:val="0"/>
      <w:marRight w:val="0"/>
      <w:marTop w:val="0"/>
      <w:marBottom w:val="0"/>
      <w:divBdr>
        <w:top w:val="none" w:sz="0" w:space="0" w:color="auto"/>
        <w:left w:val="none" w:sz="0" w:space="0" w:color="auto"/>
        <w:bottom w:val="none" w:sz="0" w:space="0" w:color="auto"/>
        <w:right w:val="none" w:sz="0" w:space="0" w:color="auto"/>
      </w:divBdr>
    </w:div>
    <w:div w:id="1381243635">
      <w:bodyDiv w:val="1"/>
      <w:marLeft w:val="0"/>
      <w:marRight w:val="0"/>
      <w:marTop w:val="0"/>
      <w:marBottom w:val="0"/>
      <w:divBdr>
        <w:top w:val="none" w:sz="0" w:space="0" w:color="auto"/>
        <w:left w:val="none" w:sz="0" w:space="0" w:color="auto"/>
        <w:bottom w:val="none" w:sz="0" w:space="0" w:color="auto"/>
        <w:right w:val="none" w:sz="0" w:space="0" w:color="auto"/>
      </w:divBdr>
    </w:div>
    <w:div w:id="1432749292">
      <w:bodyDiv w:val="1"/>
      <w:marLeft w:val="0"/>
      <w:marRight w:val="0"/>
      <w:marTop w:val="0"/>
      <w:marBottom w:val="0"/>
      <w:divBdr>
        <w:top w:val="none" w:sz="0" w:space="0" w:color="auto"/>
        <w:left w:val="none" w:sz="0" w:space="0" w:color="auto"/>
        <w:bottom w:val="none" w:sz="0" w:space="0" w:color="auto"/>
        <w:right w:val="none" w:sz="0" w:space="0" w:color="auto"/>
      </w:divBdr>
    </w:div>
    <w:div w:id="1471433214">
      <w:bodyDiv w:val="1"/>
      <w:marLeft w:val="0"/>
      <w:marRight w:val="0"/>
      <w:marTop w:val="0"/>
      <w:marBottom w:val="0"/>
      <w:divBdr>
        <w:top w:val="none" w:sz="0" w:space="0" w:color="auto"/>
        <w:left w:val="none" w:sz="0" w:space="0" w:color="auto"/>
        <w:bottom w:val="none" w:sz="0" w:space="0" w:color="auto"/>
        <w:right w:val="none" w:sz="0" w:space="0" w:color="auto"/>
      </w:divBdr>
    </w:div>
    <w:div w:id="1482653028">
      <w:bodyDiv w:val="1"/>
      <w:marLeft w:val="0"/>
      <w:marRight w:val="0"/>
      <w:marTop w:val="0"/>
      <w:marBottom w:val="0"/>
      <w:divBdr>
        <w:top w:val="none" w:sz="0" w:space="0" w:color="auto"/>
        <w:left w:val="none" w:sz="0" w:space="0" w:color="auto"/>
        <w:bottom w:val="none" w:sz="0" w:space="0" w:color="auto"/>
        <w:right w:val="none" w:sz="0" w:space="0" w:color="auto"/>
      </w:divBdr>
    </w:div>
    <w:div w:id="1494833150">
      <w:bodyDiv w:val="1"/>
      <w:marLeft w:val="0"/>
      <w:marRight w:val="0"/>
      <w:marTop w:val="0"/>
      <w:marBottom w:val="0"/>
      <w:divBdr>
        <w:top w:val="none" w:sz="0" w:space="0" w:color="auto"/>
        <w:left w:val="none" w:sz="0" w:space="0" w:color="auto"/>
        <w:bottom w:val="none" w:sz="0" w:space="0" w:color="auto"/>
        <w:right w:val="none" w:sz="0" w:space="0" w:color="auto"/>
      </w:divBdr>
    </w:div>
    <w:div w:id="1496070331">
      <w:bodyDiv w:val="1"/>
      <w:marLeft w:val="0"/>
      <w:marRight w:val="0"/>
      <w:marTop w:val="0"/>
      <w:marBottom w:val="0"/>
      <w:divBdr>
        <w:top w:val="none" w:sz="0" w:space="0" w:color="auto"/>
        <w:left w:val="none" w:sz="0" w:space="0" w:color="auto"/>
        <w:bottom w:val="none" w:sz="0" w:space="0" w:color="auto"/>
        <w:right w:val="none" w:sz="0" w:space="0" w:color="auto"/>
      </w:divBdr>
    </w:div>
    <w:div w:id="1535918711">
      <w:bodyDiv w:val="1"/>
      <w:marLeft w:val="0"/>
      <w:marRight w:val="0"/>
      <w:marTop w:val="0"/>
      <w:marBottom w:val="0"/>
      <w:divBdr>
        <w:top w:val="none" w:sz="0" w:space="0" w:color="auto"/>
        <w:left w:val="none" w:sz="0" w:space="0" w:color="auto"/>
        <w:bottom w:val="none" w:sz="0" w:space="0" w:color="auto"/>
        <w:right w:val="none" w:sz="0" w:space="0" w:color="auto"/>
      </w:divBdr>
    </w:div>
    <w:div w:id="1538083767">
      <w:bodyDiv w:val="1"/>
      <w:marLeft w:val="0"/>
      <w:marRight w:val="0"/>
      <w:marTop w:val="0"/>
      <w:marBottom w:val="0"/>
      <w:divBdr>
        <w:top w:val="none" w:sz="0" w:space="0" w:color="auto"/>
        <w:left w:val="none" w:sz="0" w:space="0" w:color="auto"/>
        <w:bottom w:val="none" w:sz="0" w:space="0" w:color="auto"/>
        <w:right w:val="none" w:sz="0" w:space="0" w:color="auto"/>
      </w:divBdr>
    </w:div>
    <w:div w:id="1549368705">
      <w:bodyDiv w:val="1"/>
      <w:marLeft w:val="0"/>
      <w:marRight w:val="0"/>
      <w:marTop w:val="0"/>
      <w:marBottom w:val="0"/>
      <w:divBdr>
        <w:top w:val="none" w:sz="0" w:space="0" w:color="auto"/>
        <w:left w:val="none" w:sz="0" w:space="0" w:color="auto"/>
        <w:bottom w:val="none" w:sz="0" w:space="0" w:color="auto"/>
        <w:right w:val="none" w:sz="0" w:space="0" w:color="auto"/>
      </w:divBdr>
    </w:div>
    <w:div w:id="1560051288">
      <w:bodyDiv w:val="1"/>
      <w:marLeft w:val="0"/>
      <w:marRight w:val="0"/>
      <w:marTop w:val="0"/>
      <w:marBottom w:val="0"/>
      <w:divBdr>
        <w:top w:val="none" w:sz="0" w:space="0" w:color="auto"/>
        <w:left w:val="none" w:sz="0" w:space="0" w:color="auto"/>
        <w:bottom w:val="none" w:sz="0" w:space="0" w:color="auto"/>
        <w:right w:val="none" w:sz="0" w:space="0" w:color="auto"/>
      </w:divBdr>
    </w:div>
    <w:div w:id="1562790341">
      <w:bodyDiv w:val="1"/>
      <w:marLeft w:val="0"/>
      <w:marRight w:val="0"/>
      <w:marTop w:val="0"/>
      <w:marBottom w:val="0"/>
      <w:divBdr>
        <w:top w:val="none" w:sz="0" w:space="0" w:color="auto"/>
        <w:left w:val="none" w:sz="0" w:space="0" w:color="auto"/>
        <w:bottom w:val="none" w:sz="0" w:space="0" w:color="auto"/>
        <w:right w:val="none" w:sz="0" w:space="0" w:color="auto"/>
      </w:divBdr>
    </w:div>
    <w:div w:id="1573928215">
      <w:bodyDiv w:val="1"/>
      <w:marLeft w:val="0"/>
      <w:marRight w:val="0"/>
      <w:marTop w:val="0"/>
      <w:marBottom w:val="0"/>
      <w:divBdr>
        <w:top w:val="none" w:sz="0" w:space="0" w:color="auto"/>
        <w:left w:val="none" w:sz="0" w:space="0" w:color="auto"/>
        <w:bottom w:val="none" w:sz="0" w:space="0" w:color="auto"/>
        <w:right w:val="none" w:sz="0" w:space="0" w:color="auto"/>
      </w:divBdr>
    </w:div>
    <w:div w:id="1578587848">
      <w:bodyDiv w:val="1"/>
      <w:marLeft w:val="0"/>
      <w:marRight w:val="0"/>
      <w:marTop w:val="0"/>
      <w:marBottom w:val="0"/>
      <w:divBdr>
        <w:top w:val="none" w:sz="0" w:space="0" w:color="auto"/>
        <w:left w:val="none" w:sz="0" w:space="0" w:color="auto"/>
        <w:bottom w:val="none" w:sz="0" w:space="0" w:color="auto"/>
        <w:right w:val="none" w:sz="0" w:space="0" w:color="auto"/>
      </w:divBdr>
    </w:div>
    <w:div w:id="1602031098">
      <w:bodyDiv w:val="1"/>
      <w:marLeft w:val="0"/>
      <w:marRight w:val="0"/>
      <w:marTop w:val="0"/>
      <w:marBottom w:val="0"/>
      <w:divBdr>
        <w:top w:val="none" w:sz="0" w:space="0" w:color="auto"/>
        <w:left w:val="none" w:sz="0" w:space="0" w:color="auto"/>
        <w:bottom w:val="none" w:sz="0" w:space="0" w:color="auto"/>
        <w:right w:val="none" w:sz="0" w:space="0" w:color="auto"/>
      </w:divBdr>
    </w:div>
    <w:div w:id="1611426835">
      <w:bodyDiv w:val="1"/>
      <w:marLeft w:val="0"/>
      <w:marRight w:val="0"/>
      <w:marTop w:val="0"/>
      <w:marBottom w:val="0"/>
      <w:divBdr>
        <w:top w:val="none" w:sz="0" w:space="0" w:color="auto"/>
        <w:left w:val="none" w:sz="0" w:space="0" w:color="auto"/>
        <w:bottom w:val="none" w:sz="0" w:space="0" w:color="auto"/>
        <w:right w:val="none" w:sz="0" w:space="0" w:color="auto"/>
      </w:divBdr>
    </w:div>
    <w:div w:id="1625454620">
      <w:bodyDiv w:val="1"/>
      <w:marLeft w:val="0"/>
      <w:marRight w:val="0"/>
      <w:marTop w:val="0"/>
      <w:marBottom w:val="0"/>
      <w:divBdr>
        <w:top w:val="none" w:sz="0" w:space="0" w:color="auto"/>
        <w:left w:val="none" w:sz="0" w:space="0" w:color="auto"/>
        <w:bottom w:val="none" w:sz="0" w:space="0" w:color="auto"/>
        <w:right w:val="none" w:sz="0" w:space="0" w:color="auto"/>
      </w:divBdr>
    </w:div>
    <w:div w:id="1636448636">
      <w:bodyDiv w:val="1"/>
      <w:marLeft w:val="0"/>
      <w:marRight w:val="0"/>
      <w:marTop w:val="0"/>
      <w:marBottom w:val="0"/>
      <w:divBdr>
        <w:top w:val="none" w:sz="0" w:space="0" w:color="auto"/>
        <w:left w:val="none" w:sz="0" w:space="0" w:color="auto"/>
        <w:bottom w:val="none" w:sz="0" w:space="0" w:color="auto"/>
        <w:right w:val="none" w:sz="0" w:space="0" w:color="auto"/>
      </w:divBdr>
    </w:div>
    <w:div w:id="1700736653">
      <w:bodyDiv w:val="1"/>
      <w:marLeft w:val="0"/>
      <w:marRight w:val="0"/>
      <w:marTop w:val="0"/>
      <w:marBottom w:val="0"/>
      <w:divBdr>
        <w:top w:val="none" w:sz="0" w:space="0" w:color="auto"/>
        <w:left w:val="none" w:sz="0" w:space="0" w:color="auto"/>
        <w:bottom w:val="none" w:sz="0" w:space="0" w:color="auto"/>
        <w:right w:val="none" w:sz="0" w:space="0" w:color="auto"/>
      </w:divBdr>
    </w:div>
    <w:div w:id="1727139692">
      <w:bodyDiv w:val="1"/>
      <w:marLeft w:val="0"/>
      <w:marRight w:val="0"/>
      <w:marTop w:val="0"/>
      <w:marBottom w:val="0"/>
      <w:divBdr>
        <w:top w:val="none" w:sz="0" w:space="0" w:color="auto"/>
        <w:left w:val="none" w:sz="0" w:space="0" w:color="auto"/>
        <w:bottom w:val="none" w:sz="0" w:space="0" w:color="auto"/>
        <w:right w:val="none" w:sz="0" w:space="0" w:color="auto"/>
      </w:divBdr>
    </w:div>
    <w:div w:id="1747679323">
      <w:bodyDiv w:val="1"/>
      <w:marLeft w:val="0"/>
      <w:marRight w:val="0"/>
      <w:marTop w:val="0"/>
      <w:marBottom w:val="0"/>
      <w:divBdr>
        <w:top w:val="none" w:sz="0" w:space="0" w:color="auto"/>
        <w:left w:val="none" w:sz="0" w:space="0" w:color="auto"/>
        <w:bottom w:val="none" w:sz="0" w:space="0" w:color="auto"/>
        <w:right w:val="none" w:sz="0" w:space="0" w:color="auto"/>
      </w:divBdr>
    </w:div>
    <w:div w:id="1781215683">
      <w:bodyDiv w:val="1"/>
      <w:marLeft w:val="0"/>
      <w:marRight w:val="0"/>
      <w:marTop w:val="0"/>
      <w:marBottom w:val="0"/>
      <w:divBdr>
        <w:top w:val="none" w:sz="0" w:space="0" w:color="auto"/>
        <w:left w:val="none" w:sz="0" w:space="0" w:color="auto"/>
        <w:bottom w:val="none" w:sz="0" w:space="0" w:color="auto"/>
        <w:right w:val="none" w:sz="0" w:space="0" w:color="auto"/>
      </w:divBdr>
    </w:div>
    <w:div w:id="1793091676">
      <w:bodyDiv w:val="1"/>
      <w:marLeft w:val="0"/>
      <w:marRight w:val="0"/>
      <w:marTop w:val="0"/>
      <w:marBottom w:val="0"/>
      <w:divBdr>
        <w:top w:val="none" w:sz="0" w:space="0" w:color="auto"/>
        <w:left w:val="none" w:sz="0" w:space="0" w:color="auto"/>
        <w:bottom w:val="none" w:sz="0" w:space="0" w:color="auto"/>
        <w:right w:val="none" w:sz="0" w:space="0" w:color="auto"/>
      </w:divBdr>
    </w:div>
    <w:div w:id="1812600919">
      <w:bodyDiv w:val="1"/>
      <w:marLeft w:val="0"/>
      <w:marRight w:val="0"/>
      <w:marTop w:val="0"/>
      <w:marBottom w:val="0"/>
      <w:divBdr>
        <w:top w:val="none" w:sz="0" w:space="0" w:color="auto"/>
        <w:left w:val="none" w:sz="0" w:space="0" w:color="auto"/>
        <w:bottom w:val="none" w:sz="0" w:space="0" w:color="auto"/>
        <w:right w:val="none" w:sz="0" w:space="0" w:color="auto"/>
      </w:divBdr>
    </w:div>
    <w:div w:id="1816294868">
      <w:bodyDiv w:val="1"/>
      <w:marLeft w:val="0"/>
      <w:marRight w:val="0"/>
      <w:marTop w:val="0"/>
      <w:marBottom w:val="0"/>
      <w:divBdr>
        <w:top w:val="none" w:sz="0" w:space="0" w:color="auto"/>
        <w:left w:val="none" w:sz="0" w:space="0" w:color="auto"/>
        <w:bottom w:val="none" w:sz="0" w:space="0" w:color="auto"/>
        <w:right w:val="none" w:sz="0" w:space="0" w:color="auto"/>
      </w:divBdr>
    </w:div>
    <w:div w:id="1853644611">
      <w:bodyDiv w:val="1"/>
      <w:marLeft w:val="0"/>
      <w:marRight w:val="0"/>
      <w:marTop w:val="0"/>
      <w:marBottom w:val="0"/>
      <w:divBdr>
        <w:top w:val="none" w:sz="0" w:space="0" w:color="auto"/>
        <w:left w:val="none" w:sz="0" w:space="0" w:color="auto"/>
        <w:bottom w:val="none" w:sz="0" w:space="0" w:color="auto"/>
        <w:right w:val="none" w:sz="0" w:space="0" w:color="auto"/>
      </w:divBdr>
    </w:div>
    <w:div w:id="1857380098">
      <w:bodyDiv w:val="1"/>
      <w:marLeft w:val="0"/>
      <w:marRight w:val="0"/>
      <w:marTop w:val="0"/>
      <w:marBottom w:val="0"/>
      <w:divBdr>
        <w:top w:val="none" w:sz="0" w:space="0" w:color="auto"/>
        <w:left w:val="none" w:sz="0" w:space="0" w:color="auto"/>
        <w:bottom w:val="none" w:sz="0" w:space="0" w:color="auto"/>
        <w:right w:val="none" w:sz="0" w:space="0" w:color="auto"/>
      </w:divBdr>
    </w:div>
    <w:div w:id="1910075276">
      <w:bodyDiv w:val="1"/>
      <w:marLeft w:val="0"/>
      <w:marRight w:val="0"/>
      <w:marTop w:val="0"/>
      <w:marBottom w:val="0"/>
      <w:divBdr>
        <w:top w:val="none" w:sz="0" w:space="0" w:color="auto"/>
        <w:left w:val="none" w:sz="0" w:space="0" w:color="auto"/>
        <w:bottom w:val="none" w:sz="0" w:space="0" w:color="auto"/>
        <w:right w:val="none" w:sz="0" w:space="0" w:color="auto"/>
      </w:divBdr>
    </w:div>
    <w:div w:id="1983267951">
      <w:bodyDiv w:val="1"/>
      <w:marLeft w:val="0"/>
      <w:marRight w:val="0"/>
      <w:marTop w:val="0"/>
      <w:marBottom w:val="0"/>
      <w:divBdr>
        <w:top w:val="none" w:sz="0" w:space="0" w:color="auto"/>
        <w:left w:val="none" w:sz="0" w:space="0" w:color="auto"/>
        <w:bottom w:val="none" w:sz="0" w:space="0" w:color="auto"/>
        <w:right w:val="none" w:sz="0" w:space="0" w:color="auto"/>
      </w:divBdr>
    </w:div>
    <w:div w:id="2020423058">
      <w:bodyDiv w:val="1"/>
      <w:marLeft w:val="0"/>
      <w:marRight w:val="0"/>
      <w:marTop w:val="0"/>
      <w:marBottom w:val="0"/>
      <w:divBdr>
        <w:top w:val="none" w:sz="0" w:space="0" w:color="auto"/>
        <w:left w:val="none" w:sz="0" w:space="0" w:color="auto"/>
        <w:bottom w:val="none" w:sz="0" w:space="0" w:color="auto"/>
        <w:right w:val="none" w:sz="0" w:space="0" w:color="auto"/>
      </w:divBdr>
    </w:div>
    <w:div w:id="2033338573">
      <w:bodyDiv w:val="1"/>
      <w:marLeft w:val="0"/>
      <w:marRight w:val="0"/>
      <w:marTop w:val="0"/>
      <w:marBottom w:val="0"/>
      <w:divBdr>
        <w:top w:val="none" w:sz="0" w:space="0" w:color="auto"/>
        <w:left w:val="none" w:sz="0" w:space="0" w:color="auto"/>
        <w:bottom w:val="none" w:sz="0" w:space="0" w:color="auto"/>
        <w:right w:val="none" w:sz="0" w:space="0" w:color="auto"/>
      </w:divBdr>
    </w:div>
    <w:div w:id="2040932645">
      <w:bodyDiv w:val="1"/>
      <w:marLeft w:val="0"/>
      <w:marRight w:val="0"/>
      <w:marTop w:val="0"/>
      <w:marBottom w:val="0"/>
      <w:divBdr>
        <w:top w:val="none" w:sz="0" w:space="0" w:color="auto"/>
        <w:left w:val="none" w:sz="0" w:space="0" w:color="auto"/>
        <w:bottom w:val="none" w:sz="0" w:space="0" w:color="auto"/>
        <w:right w:val="none" w:sz="0" w:space="0" w:color="auto"/>
      </w:divBdr>
    </w:div>
    <w:div w:id="2062056163">
      <w:bodyDiv w:val="1"/>
      <w:marLeft w:val="0"/>
      <w:marRight w:val="0"/>
      <w:marTop w:val="0"/>
      <w:marBottom w:val="0"/>
      <w:divBdr>
        <w:top w:val="none" w:sz="0" w:space="0" w:color="auto"/>
        <w:left w:val="none" w:sz="0" w:space="0" w:color="auto"/>
        <w:bottom w:val="none" w:sz="0" w:space="0" w:color="auto"/>
        <w:right w:val="none" w:sz="0" w:space="0" w:color="auto"/>
      </w:divBdr>
    </w:div>
    <w:div w:id="2073651936">
      <w:bodyDiv w:val="1"/>
      <w:marLeft w:val="0"/>
      <w:marRight w:val="0"/>
      <w:marTop w:val="0"/>
      <w:marBottom w:val="0"/>
      <w:divBdr>
        <w:top w:val="none" w:sz="0" w:space="0" w:color="auto"/>
        <w:left w:val="none" w:sz="0" w:space="0" w:color="auto"/>
        <w:bottom w:val="none" w:sz="0" w:space="0" w:color="auto"/>
        <w:right w:val="none" w:sz="0" w:space="0" w:color="auto"/>
      </w:divBdr>
    </w:div>
    <w:div w:id="2077046332">
      <w:bodyDiv w:val="1"/>
      <w:marLeft w:val="0"/>
      <w:marRight w:val="0"/>
      <w:marTop w:val="0"/>
      <w:marBottom w:val="0"/>
      <w:divBdr>
        <w:top w:val="none" w:sz="0" w:space="0" w:color="auto"/>
        <w:left w:val="none" w:sz="0" w:space="0" w:color="auto"/>
        <w:bottom w:val="none" w:sz="0" w:space="0" w:color="auto"/>
        <w:right w:val="none" w:sz="0" w:space="0" w:color="auto"/>
      </w:divBdr>
    </w:div>
    <w:div w:id="2107386933">
      <w:bodyDiv w:val="1"/>
      <w:marLeft w:val="0"/>
      <w:marRight w:val="0"/>
      <w:marTop w:val="0"/>
      <w:marBottom w:val="0"/>
      <w:divBdr>
        <w:top w:val="none" w:sz="0" w:space="0" w:color="auto"/>
        <w:left w:val="none" w:sz="0" w:space="0" w:color="auto"/>
        <w:bottom w:val="none" w:sz="0" w:space="0" w:color="auto"/>
        <w:right w:val="none" w:sz="0" w:space="0" w:color="auto"/>
      </w:divBdr>
    </w:div>
    <w:div w:id="214711473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chart" Target="charts/chart2.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351945tg\Downloads\portfolio's%20i%20-%20v2.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Werkmap2"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Macintosh%20HD:Users:ThijsG:Dropbox:Scriptie:Data:Output:figuur%203.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lang val="en-US"/>
  <c:chart>
    <c:plotArea>
      <c:layout/>
      <c:lineChart>
        <c:grouping val="standard"/>
        <c:ser>
          <c:idx val="0"/>
          <c:order val="0"/>
          <c:tx>
            <c:strRef>
              <c:f>Blad2!$I$1</c:f>
              <c:strCache>
                <c:ptCount val="1"/>
                <c:pt idx="0">
                  <c:v>i</c:v>
                </c:pt>
              </c:strCache>
            </c:strRef>
          </c:tx>
          <c:marker>
            <c:symbol val="none"/>
          </c:marker>
          <c:cat>
            <c:numRef>
              <c:f>Blad2!$A$2:$A$168</c:f>
              <c:numCache>
                <c:formatCode>m\/\y\y\y\y</c:formatCode>
                <c:ptCount val="167"/>
                <c:pt idx="0">
                  <c:v>36647</c:v>
                </c:pt>
                <c:pt idx="1">
                  <c:v>36678</c:v>
                </c:pt>
                <c:pt idx="2">
                  <c:v>36708</c:v>
                </c:pt>
                <c:pt idx="3">
                  <c:v>36739</c:v>
                </c:pt>
                <c:pt idx="4">
                  <c:v>36770</c:v>
                </c:pt>
                <c:pt idx="5">
                  <c:v>36800</c:v>
                </c:pt>
                <c:pt idx="6">
                  <c:v>36831</c:v>
                </c:pt>
                <c:pt idx="7">
                  <c:v>36861</c:v>
                </c:pt>
                <c:pt idx="8">
                  <c:v>36892</c:v>
                </c:pt>
                <c:pt idx="9">
                  <c:v>36923</c:v>
                </c:pt>
                <c:pt idx="10">
                  <c:v>36951</c:v>
                </c:pt>
                <c:pt idx="11">
                  <c:v>36982</c:v>
                </c:pt>
                <c:pt idx="12">
                  <c:v>37012</c:v>
                </c:pt>
                <c:pt idx="13">
                  <c:v>37043</c:v>
                </c:pt>
                <c:pt idx="14">
                  <c:v>37073</c:v>
                </c:pt>
                <c:pt idx="15">
                  <c:v>37104</c:v>
                </c:pt>
                <c:pt idx="16">
                  <c:v>37135</c:v>
                </c:pt>
                <c:pt idx="17">
                  <c:v>37165</c:v>
                </c:pt>
                <c:pt idx="18">
                  <c:v>37196</c:v>
                </c:pt>
                <c:pt idx="19">
                  <c:v>37226</c:v>
                </c:pt>
                <c:pt idx="20">
                  <c:v>37257</c:v>
                </c:pt>
                <c:pt idx="21">
                  <c:v>37288</c:v>
                </c:pt>
                <c:pt idx="22">
                  <c:v>37316</c:v>
                </c:pt>
                <c:pt idx="23">
                  <c:v>37347</c:v>
                </c:pt>
                <c:pt idx="24">
                  <c:v>37377</c:v>
                </c:pt>
                <c:pt idx="25">
                  <c:v>37408</c:v>
                </c:pt>
                <c:pt idx="26">
                  <c:v>37438</c:v>
                </c:pt>
                <c:pt idx="27">
                  <c:v>37469</c:v>
                </c:pt>
                <c:pt idx="28">
                  <c:v>37500</c:v>
                </c:pt>
                <c:pt idx="29">
                  <c:v>37530</c:v>
                </c:pt>
                <c:pt idx="30">
                  <c:v>37561</c:v>
                </c:pt>
                <c:pt idx="31">
                  <c:v>37591</c:v>
                </c:pt>
                <c:pt idx="32">
                  <c:v>37622</c:v>
                </c:pt>
                <c:pt idx="33">
                  <c:v>37653</c:v>
                </c:pt>
                <c:pt idx="34">
                  <c:v>37681</c:v>
                </c:pt>
                <c:pt idx="35">
                  <c:v>37712</c:v>
                </c:pt>
                <c:pt idx="36">
                  <c:v>37742</c:v>
                </c:pt>
                <c:pt idx="37">
                  <c:v>37773</c:v>
                </c:pt>
                <c:pt idx="38">
                  <c:v>37803</c:v>
                </c:pt>
                <c:pt idx="39">
                  <c:v>37834</c:v>
                </c:pt>
                <c:pt idx="40">
                  <c:v>37865</c:v>
                </c:pt>
                <c:pt idx="41">
                  <c:v>37895</c:v>
                </c:pt>
                <c:pt idx="42">
                  <c:v>37926</c:v>
                </c:pt>
                <c:pt idx="43">
                  <c:v>37956</c:v>
                </c:pt>
                <c:pt idx="44">
                  <c:v>37987</c:v>
                </c:pt>
                <c:pt idx="45">
                  <c:v>38018</c:v>
                </c:pt>
                <c:pt idx="46">
                  <c:v>38047</c:v>
                </c:pt>
                <c:pt idx="47">
                  <c:v>38078</c:v>
                </c:pt>
                <c:pt idx="48">
                  <c:v>38108</c:v>
                </c:pt>
                <c:pt idx="49">
                  <c:v>38139</c:v>
                </c:pt>
                <c:pt idx="50">
                  <c:v>38169</c:v>
                </c:pt>
                <c:pt idx="51">
                  <c:v>38200</c:v>
                </c:pt>
                <c:pt idx="52">
                  <c:v>38231</c:v>
                </c:pt>
                <c:pt idx="53">
                  <c:v>38261</c:v>
                </c:pt>
                <c:pt idx="54">
                  <c:v>38292</c:v>
                </c:pt>
                <c:pt idx="55">
                  <c:v>38322</c:v>
                </c:pt>
                <c:pt idx="56">
                  <c:v>38353</c:v>
                </c:pt>
                <c:pt idx="57">
                  <c:v>38384</c:v>
                </c:pt>
                <c:pt idx="58">
                  <c:v>38412</c:v>
                </c:pt>
                <c:pt idx="59">
                  <c:v>38443</c:v>
                </c:pt>
                <c:pt idx="60">
                  <c:v>38473</c:v>
                </c:pt>
                <c:pt idx="61">
                  <c:v>38504</c:v>
                </c:pt>
                <c:pt idx="62">
                  <c:v>38534</c:v>
                </c:pt>
                <c:pt idx="63">
                  <c:v>38565</c:v>
                </c:pt>
                <c:pt idx="64">
                  <c:v>38596</c:v>
                </c:pt>
                <c:pt idx="65">
                  <c:v>38626</c:v>
                </c:pt>
                <c:pt idx="66">
                  <c:v>38657</c:v>
                </c:pt>
                <c:pt idx="67">
                  <c:v>38687</c:v>
                </c:pt>
                <c:pt idx="68">
                  <c:v>38718</c:v>
                </c:pt>
                <c:pt idx="69">
                  <c:v>38749</c:v>
                </c:pt>
                <c:pt idx="70">
                  <c:v>38777</c:v>
                </c:pt>
                <c:pt idx="71">
                  <c:v>38808</c:v>
                </c:pt>
                <c:pt idx="72">
                  <c:v>38838</c:v>
                </c:pt>
                <c:pt idx="73">
                  <c:v>38869</c:v>
                </c:pt>
                <c:pt idx="74">
                  <c:v>38899</c:v>
                </c:pt>
                <c:pt idx="75">
                  <c:v>38930</c:v>
                </c:pt>
                <c:pt idx="76">
                  <c:v>38961</c:v>
                </c:pt>
                <c:pt idx="77">
                  <c:v>38991</c:v>
                </c:pt>
                <c:pt idx="78">
                  <c:v>39022</c:v>
                </c:pt>
                <c:pt idx="79">
                  <c:v>39052</c:v>
                </c:pt>
                <c:pt idx="80">
                  <c:v>39083</c:v>
                </c:pt>
                <c:pt idx="81">
                  <c:v>39114</c:v>
                </c:pt>
                <c:pt idx="82">
                  <c:v>39142</c:v>
                </c:pt>
                <c:pt idx="83">
                  <c:v>39173</c:v>
                </c:pt>
                <c:pt idx="84">
                  <c:v>39203</c:v>
                </c:pt>
                <c:pt idx="85">
                  <c:v>39234</c:v>
                </c:pt>
                <c:pt idx="86">
                  <c:v>39264</c:v>
                </c:pt>
                <c:pt idx="87">
                  <c:v>39295</c:v>
                </c:pt>
                <c:pt idx="88">
                  <c:v>39326</c:v>
                </c:pt>
                <c:pt idx="89">
                  <c:v>39356</c:v>
                </c:pt>
                <c:pt idx="90">
                  <c:v>39387</c:v>
                </c:pt>
                <c:pt idx="91">
                  <c:v>39417</c:v>
                </c:pt>
                <c:pt idx="92">
                  <c:v>39448</c:v>
                </c:pt>
                <c:pt idx="93">
                  <c:v>39479</c:v>
                </c:pt>
                <c:pt idx="94">
                  <c:v>39508</c:v>
                </c:pt>
                <c:pt idx="95">
                  <c:v>39539</c:v>
                </c:pt>
                <c:pt idx="96">
                  <c:v>39569</c:v>
                </c:pt>
                <c:pt idx="97">
                  <c:v>39600</c:v>
                </c:pt>
                <c:pt idx="98">
                  <c:v>39630</c:v>
                </c:pt>
                <c:pt idx="99">
                  <c:v>39661</c:v>
                </c:pt>
                <c:pt idx="100">
                  <c:v>39692</c:v>
                </c:pt>
                <c:pt idx="101">
                  <c:v>39722</c:v>
                </c:pt>
                <c:pt idx="102">
                  <c:v>39753</c:v>
                </c:pt>
                <c:pt idx="103">
                  <c:v>39783</c:v>
                </c:pt>
                <c:pt idx="104">
                  <c:v>39814</c:v>
                </c:pt>
                <c:pt idx="105">
                  <c:v>39845</c:v>
                </c:pt>
                <c:pt idx="106">
                  <c:v>39873</c:v>
                </c:pt>
                <c:pt idx="107">
                  <c:v>39904</c:v>
                </c:pt>
                <c:pt idx="108">
                  <c:v>39934</c:v>
                </c:pt>
                <c:pt idx="109">
                  <c:v>39965</c:v>
                </c:pt>
                <c:pt idx="110">
                  <c:v>39995</c:v>
                </c:pt>
                <c:pt idx="111">
                  <c:v>40026</c:v>
                </c:pt>
                <c:pt idx="112">
                  <c:v>40057</c:v>
                </c:pt>
                <c:pt idx="113">
                  <c:v>40087</c:v>
                </c:pt>
                <c:pt idx="114">
                  <c:v>40118</c:v>
                </c:pt>
                <c:pt idx="115">
                  <c:v>40148</c:v>
                </c:pt>
                <c:pt idx="116">
                  <c:v>40179</c:v>
                </c:pt>
                <c:pt idx="117">
                  <c:v>40210</c:v>
                </c:pt>
                <c:pt idx="118">
                  <c:v>40238</c:v>
                </c:pt>
                <c:pt idx="119">
                  <c:v>40269</c:v>
                </c:pt>
                <c:pt idx="120">
                  <c:v>40299</c:v>
                </c:pt>
                <c:pt idx="121">
                  <c:v>40330</c:v>
                </c:pt>
                <c:pt idx="122">
                  <c:v>40360</c:v>
                </c:pt>
                <c:pt idx="123">
                  <c:v>40391</c:v>
                </c:pt>
                <c:pt idx="124">
                  <c:v>40422</c:v>
                </c:pt>
                <c:pt idx="125">
                  <c:v>40452</c:v>
                </c:pt>
                <c:pt idx="126">
                  <c:v>40483</c:v>
                </c:pt>
                <c:pt idx="127">
                  <c:v>40513</c:v>
                </c:pt>
                <c:pt idx="128">
                  <c:v>40544</c:v>
                </c:pt>
                <c:pt idx="129">
                  <c:v>40575</c:v>
                </c:pt>
                <c:pt idx="130">
                  <c:v>40603</c:v>
                </c:pt>
                <c:pt idx="131">
                  <c:v>40634</c:v>
                </c:pt>
                <c:pt idx="132">
                  <c:v>40664</c:v>
                </c:pt>
                <c:pt idx="133">
                  <c:v>40695</c:v>
                </c:pt>
                <c:pt idx="134">
                  <c:v>40725</c:v>
                </c:pt>
                <c:pt idx="135">
                  <c:v>40756</c:v>
                </c:pt>
                <c:pt idx="136">
                  <c:v>40787</c:v>
                </c:pt>
                <c:pt idx="137">
                  <c:v>40817</c:v>
                </c:pt>
                <c:pt idx="138">
                  <c:v>40848</c:v>
                </c:pt>
                <c:pt idx="139">
                  <c:v>40878</c:v>
                </c:pt>
                <c:pt idx="140">
                  <c:v>40909</c:v>
                </c:pt>
                <c:pt idx="141">
                  <c:v>40940</c:v>
                </c:pt>
                <c:pt idx="142">
                  <c:v>40969</c:v>
                </c:pt>
                <c:pt idx="143">
                  <c:v>41000</c:v>
                </c:pt>
                <c:pt idx="144">
                  <c:v>41030</c:v>
                </c:pt>
                <c:pt idx="145">
                  <c:v>41061</c:v>
                </c:pt>
                <c:pt idx="146">
                  <c:v>41091</c:v>
                </c:pt>
                <c:pt idx="147">
                  <c:v>41122</c:v>
                </c:pt>
                <c:pt idx="148">
                  <c:v>41153</c:v>
                </c:pt>
                <c:pt idx="149">
                  <c:v>41183</c:v>
                </c:pt>
                <c:pt idx="150">
                  <c:v>41214</c:v>
                </c:pt>
                <c:pt idx="151">
                  <c:v>41244</c:v>
                </c:pt>
                <c:pt idx="152">
                  <c:v>41275</c:v>
                </c:pt>
                <c:pt idx="153">
                  <c:v>41306</c:v>
                </c:pt>
                <c:pt idx="154">
                  <c:v>41334</c:v>
                </c:pt>
                <c:pt idx="155">
                  <c:v>41365</c:v>
                </c:pt>
                <c:pt idx="156">
                  <c:v>41395</c:v>
                </c:pt>
                <c:pt idx="157">
                  <c:v>41426</c:v>
                </c:pt>
                <c:pt idx="158">
                  <c:v>41456</c:v>
                </c:pt>
                <c:pt idx="159">
                  <c:v>41487</c:v>
                </c:pt>
                <c:pt idx="160">
                  <c:v>41518</c:v>
                </c:pt>
                <c:pt idx="161">
                  <c:v>41548</c:v>
                </c:pt>
                <c:pt idx="162">
                  <c:v>41579</c:v>
                </c:pt>
                <c:pt idx="163">
                  <c:v>41609</c:v>
                </c:pt>
                <c:pt idx="164">
                  <c:v>41640</c:v>
                </c:pt>
                <c:pt idx="165">
                  <c:v>41671</c:v>
                </c:pt>
                <c:pt idx="166">
                  <c:v>41699</c:v>
                </c:pt>
              </c:numCache>
            </c:numRef>
          </c:cat>
          <c:val>
            <c:numRef>
              <c:f>Blad2!$I$2:$I$168</c:f>
              <c:numCache>
                <c:formatCode>Standaard</c:formatCode>
                <c:ptCount val="167"/>
                <c:pt idx="0">
                  <c:v>29.042464801119316</c:v>
                </c:pt>
                <c:pt idx="1">
                  <c:v>45.588306419243565</c:v>
                </c:pt>
                <c:pt idx="2">
                  <c:v>12.644170688919088</c:v>
                </c:pt>
                <c:pt idx="3">
                  <c:v>12.644170688919088</c:v>
                </c:pt>
                <c:pt idx="4">
                  <c:v>-22.360770016829527</c:v>
                </c:pt>
                <c:pt idx="5">
                  <c:v>-12.658923723900077</c:v>
                </c:pt>
                <c:pt idx="6">
                  <c:v>17.146604891420786</c:v>
                </c:pt>
                <c:pt idx="7">
                  <c:v>12.237019985391477</c:v>
                </c:pt>
                <c:pt idx="8">
                  <c:v>65.017716853225778</c:v>
                </c:pt>
                <c:pt idx="9">
                  <c:v>89.690645827850659</c:v>
                </c:pt>
                <c:pt idx="10">
                  <c:v>-16.57647396720737</c:v>
                </c:pt>
                <c:pt idx="11">
                  <c:v>20.034976642033861</c:v>
                </c:pt>
                <c:pt idx="12">
                  <c:v>49.874094017669933</c:v>
                </c:pt>
                <c:pt idx="13">
                  <c:v>22.024103432920878</c:v>
                </c:pt>
                <c:pt idx="14">
                  <c:v>17.438883046570826</c:v>
                </c:pt>
                <c:pt idx="15">
                  <c:v>-20.839465113136704</c:v>
                </c:pt>
                <c:pt idx="16">
                  <c:v>-155.28840252590831</c:v>
                </c:pt>
                <c:pt idx="17">
                  <c:v>-88.3665969035317</c:v>
                </c:pt>
                <c:pt idx="18">
                  <c:v>-30.423669028738818</c:v>
                </c:pt>
                <c:pt idx="19">
                  <c:v>5.0253794785564736</c:v>
                </c:pt>
                <c:pt idx="20">
                  <c:v>5.0253794785564736</c:v>
                </c:pt>
                <c:pt idx="21">
                  <c:v>18.092718984282826</c:v>
                </c:pt>
                <c:pt idx="22">
                  <c:v>60.630238870191661</c:v>
                </c:pt>
                <c:pt idx="23">
                  <c:v>78.345759336435464</c:v>
                </c:pt>
                <c:pt idx="24">
                  <c:v>66.845370114201486</c:v>
                </c:pt>
                <c:pt idx="25">
                  <c:v>14.032697257369733</c:v>
                </c:pt>
                <c:pt idx="26">
                  <c:v>-50.916768203868976</c:v>
                </c:pt>
                <c:pt idx="27">
                  <c:v>-48.427008294053962</c:v>
                </c:pt>
                <c:pt idx="28">
                  <c:v>-155.71944814154136</c:v>
                </c:pt>
                <c:pt idx="29">
                  <c:v>-105.52525585770049</c:v>
                </c:pt>
                <c:pt idx="30">
                  <c:v>-54.619991121721007</c:v>
                </c:pt>
                <c:pt idx="31">
                  <c:v>-99.018968259766254</c:v>
                </c:pt>
                <c:pt idx="32">
                  <c:v>-107.00897623083158</c:v>
                </c:pt>
                <c:pt idx="33">
                  <c:v>-142.99756662627198</c:v>
                </c:pt>
                <c:pt idx="34">
                  <c:v>-151.79180972825807</c:v>
                </c:pt>
                <c:pt idx="35">
                  <c:v>-52.326731792162079</c:v>
                </c:pt>
                <c:pt idx="36">
                  <c:v>20.015292207422625</c:v>
                </c:pt>
                <c:pt idx="37">
                  <c:v>62.077341366168959</c:v>
                </c:pt>
                <c:pt idx="38">
                  <c:v>156.22279225928719</c:v>
                </c:pt>
                <c:pt idx="39">
                  <c:v>220.53187269893778</c:v>
                </c:pt>
                <c:pt idx="40">
                  <c:v>245.54664672650478</c:v>
                </c:pt>
                <c:pt idx="41">
                  <c:v>300.74406350670688</c:v>
                </c:pt>
                <c:pt idx="42">
                  <c:v>325.24176232172232</c:v>
                </c:pt>
                <c:pt idx="43">
                  <c:v>343.61430211778867</c:v>
                </c:pt>
                <c:pt idx="44">
                  <c:v>433.27440320577568</c:v>
                </c:pt>
                <c:pt idx="45">
                  <c:v>481.25510045027829</c:v>
                </c:pt>
                <c:pt idx="46">
                  <c:v>480.7976079148587</c:v>
                </c:pt>
                <c:pt idx="47">
                  <c:v>491.33018822636069</c:v>
                </c:pt>
                <c:pt idx="48">
                  <c:v>474.60040411920346</c:v>
                </c:pt>
                <c:pt idx="49">
                  <c:v>515.10318156841345</c:v>
                </c:pt>
                <c:pt idx="50">
                  <c:v>506.60484743825867</c:v>
                </c:pt>
                <c:pt idx="51">
                  <c:v>514.12205341580739</c:v>
                </c:pt>
                <c:pt idx="52">
                  <c:v>535.82192558419786</c:v>
                </c:pt>
                <c:pt idx="53">
                  <c:v>576.68233778889305</c:v>
                </c:pt>
                <c:pt idx="54">
                  <c:v>614.12028304026467</c:v>
                </c:pt>
                <c:pt idx="55">
                  <c:v>614.12028304026467</c:v>
                </c:pt>
                <c:pt idx="56">
                  <c:v>680.29837193773301</c:v>
                </c:pt>
                <c:pt idx="57">
                  <c:v>719.17714058133765</c:v>
                </c:pt>
                <c:pt idx="58">
                  <c:v>724.29340845882018</c:v>
                </c:pt>
                <c:pt idx="59">
                  <c:v>702.02589423985194</c:v>
                </c:pt>
                <c:pt idx="60">
                  <c:v>742.15078082569084</c:v>
                </c:pt>
                <c:pt idx="61">
                  <c:v>770.89587838778152</c:v>
                </c:pt>
                <c:pt idx="62">
                  <c:v>816.15944345981552</c:v>
                </c:pt>
                <c:pt idx="63">
                  <c:v>821.85433253696112</c:v>
                </c:pt>
                <c:pt idx="64">
                  <c:v>862.68919086166215</c:v>
                </c:pt>
                <c:pt idx="65">
                  <c:v>834.65266729554401</c:v>
                </c:pt>
                <c:pt idx="66">
                  <c:v>868.96719162632598</c:v>
                </c:pt>
                <c:pt idx="67">
                  <c:v>903.95499555313552</c:v>
                </c:pt>
                <c:pt idx="68">
                  <c:v>1017.679752798418</c:v>
                </c:pt>
                <c:pt idx="69">
                  <c:v>1067.8462984190598</c:v>
                </c:pt>
                <c:pt idx="70">
                  <c:v>1107.5068689796881</c:v>
                </c:pt>
                <c:pt idx="71">
                  <c:v>1122.5183259953199</c:v>
                </c:pt>
                <c:pt idx="72">
                  <c:v>1076.5397559005044</c:v>
                </c:pt>
                <c:pt idx="73">
                  <c:v>1073.7984082791418</c:v>
                </c:pt>
                <c:pt idx="74">
                  <c:v>1074.286191249947</c:v>
                </c:pt>
                <c:pt idx="75">
                  <c:v>1101.9578432905671</c:v>
                </c:pt>
                <c:pt idx="76">
                  <c:v>1128.1620925169545</c:v>
                </c:pt>
                <c:pt idx="77">
                  <c:v>1163.9634651144809</c:v>
                </c:pt>
                <c:pt idx="78">
                  <c:v>1175.8129040784088</c:v>
                </c:pt>
                <c:pt idx="79">
                  <c:v>1219.5034373605579</c:v>
                </c:pt>
                <c:pt idx="80">
                  <c:v>1266.3464907443049</c:v>
                </c:pt>
                <c:pt idx="81">
                  <c:v>1250.5565731458662</c:v>
                </c:pt>
                <c:pt idx="82">
                  <c:v>1292.2828784300671</c:v>
                </c:pt>
                <c:pt idx="83">
                  <c:v>1322.4271150282832</c:v>
                </c:pt>
                <c:pt idx="84">
                  <c:v>1358.5248383586447</c:v>
                </c:pt>
                <c:pt idx="85">
                  <c:v>1337.3234918901528</c:v>
                </c:pt>
                <c:pt idx="86">
                  <c:v>1299.9303053945871</c:v>
                </c:pt>
                <c:pt idx="87">
                  <c:v>1290.9402130338549</c:v>
                </c:pt>
                <c:pt idx="88">
                  <c:v>1279.503586655522</c:v>
                </c:pt>
                <c:pt idx="89">
                  <c:v>1275.1402752525278</c:v>
                </c:pt>
                <c:pt idx="90">
                  <c:v>1207.7760995731001</c:v>
                </c:pt>
                <c:pt idx="91">
                  <c:v>1190.7432407513197</c:v>
                </c:pt>
                <c:pt idx="92">
                  <c:v>1102.287083035128</c:v>
                </c:pt>
                <c:pt idx="93">
                  <c:v>1087.40469321768</c:v>
                </c:pt>
                <c:pt idx="94">
                  <c:v>1109.0521241009048</c:v>
                </c:pt>
                <c:pt idx="95">
                  <c:v>1124.7223368303726</c:v>
                </c:pt>
                <c:pt idx="96">
                  <c:v>1134.1764790136708</c:v>
                </c:pt>
                <c:pt idx="97">
                  <c:v>980.36794647816669</c:v>
                </c:pt>
                <c:pt idx="98">
                  <c:v>975.90254119314739</c:v>
                </c:pt>
                <c:pt idx="99">
                  <c:v>1024.8232461637779</c:v>
                </c:pt>
                <c:pt idx="100">
                  <c:v>891.70509852278803</c:v>
                </c:pt>
                <c:pt idx="101">
                  <c:v>703.5310731001515</c:v>
                </c:pt>
                <c:pt idx="102">
                  <c:v>578.76976521697804</c:v>
                </c:pt>
                <c:pt idx="103">
                  <c:v>621.91462191352616</c:v>
                </c:pt>
                <c:pt idx="104">
                  <c:v>573.59889040613621</c:v>
                </c:pt>
                <c:pt idx="105">
                  <c:v>487.97889098461627</c:v>
                </c:pt>
                <c:pt idx="106">
                  <c:v>594.713928841094</c:v>
                </c:pt>
                <c:pt idx="107">
                  <c:v>787.36448922653301</c:v>
                </c:pt>
                <c:pt idx="108">
                  <c:v>895.88443272337304</c:v>
                </c:pt>
                <c:pt idx="109">
                  <c:v>879.25660339894137</c:v>
                </c:pt>
                <c:pt idx="110">
                  <c:v>971.97544123868317</c:v>
                </c:pt>
                <c:pt idx="111">
                  <c:v>1062.0676620409811</c:v>
                </c:pt>
                <c:pt idx="112">
                  <c:v>1139.5580851706411</c:v>
                </c:pt>
                <c:pt idx="113">
                  <c:v>1113.0103354218199</c:v>
                </c:pt>
                <c:pt idx="114">
                  <c:v>1124.3426126329828</c:v>
                </c:pt>
                <c:pt idx="115">
                  <c:v>1149.7348988093797</c:v>
                </c:pt>
                <c:pt idx="116">
                  <c:v>1163.7732375204928</c:v>
                </c:pt>
                <c:pt idx="117">
                  <c:v>1153.8445285578925</c:v>
                </c:pt>
                <c:pt idx="118">
                  <c:v>1235.5798650921261</c:v>
                </c:pt>
                <c:pt idx="119">
                  <c:v>1235.5798650921261</c:v>
                </c:pt>
                <c:pt idx="120">
                  <c:v>1166.723540324653</c:v>
                </c:pt>
                <c:pt idx="121">
                  <c:v>1145.957823294021</c:v>
                </c:pt>
                <c:pt idx="122">
                  <c:v>1232.573572371</c:v>
                </c:pt>
                <c:pt idx="123">
                  <c:v>1224.9831268696148</c:v>
                </c:pt>
                <c:pt idx="124">
                  <c:v>1251.3840422930275</c:v>
                </c:pt>
                <c:pt idx="125">
                  <c:v>1299.4107298239951</c:v>
                </c:pt>
                <c:pt idx="126">
                  <c:v>1269.34471634328</c:v>
                </c:pt>
                <c:pt idx="127">
                  <c:v>1321.4268987887044</c:v>
                </c:pt>
                <c:pt idx="128">
                  <c:v>1374.89154578646</c:v>
                </c:pt>
                <c:pt idx="129">
                  <c:v>1381.815074535207</c:v>
                </c:pt>
                <c:pt idx="130">
                  <c:v>1378.318930953265</c:v>
                </c:pt>
                <c:pt idx="131">
                  <c:v>1402.0492146461729</c:v>
                </c:pt>
                <c:pt idx="132">
                  <c:v>1390.9828318966709</c:v>
                </c:pt>
                <c:pt idx="133">
                  <c:v>1378.453696985893</c:v>
                </c:pt>
                <c:pt idx="134">
                  <c:v>1311.8026007047331</c:v>
                </c:pt>
                <c:pt idx="135">
                  <c:v>1224.8952466004828</c:v>
                </c:pt>
                <c:pt idx="136">
                  <c:v>1145.9355113329211</c:v>
                </c:pt>
                <c:pt idx="137">
                  <c:v>1164.244770030657</c:v>
                </c:pt>
                <c:pt idx="138">
                  <c:v>1135.7422399998127</c:v>
                </c:pt>
                <c:pt idx="139">
                  <c:v>1146.304687850723</c:v>
                </c:pt>
                <c:pt idx="140">
                  <c:v>1217.1897033540599</c:v>
                </c:pt>
                <c:pt idx="141">
                  <c:v>1244.1801743358687</c:v>
                </c:pt>
                <c:pt idx="142">
                  <c:v>1353.102565657804</c:v>
                </c:pt>
                <c:pt idx="143">
                  <c:v>1300.6683258210678</c:v>
                </c:pt>
                <c:pt idx="144">
                  <c:v>1198.1538020191197</c:v>
                </c:pt>
                <c:pt idx="145">
                  <c:v>1239.1841800263837</c:v>
                </c:pt>
                <c:pt idx="146">
                  <c:v>1224.81691391565</c:v>
                </c:pt>
                <c:pt idx="147">
                  <c:v>1276.2382717491103</c:v>
                </c:pt>
                <c:pt idx="148">
                  <c:v>1302.257079618088</c:v>
                </c:pt>
                <c:pt idx="149">
                  <c:v>1311.3004808586297</c:v>
                </c:pt>
                <c:pt idx="150">
                  <c:v>1318.3433994517241</c:v>
                </c:pt>
                <c:pt idx="151">
                  <c:v>1359.5169870080331</c:v>
                </c:pt>
                <c:pt idx="152">
                  <c:v>1428.3385558596581</c:v>
                </c:pt>
                <c:pt idx="153">
                  <c:v>1415.0396131318359</c:v>
                </c:pt>
                <c:pt idx="154">
                  <c:v>1403.6127168234798</c:v>
                </c:pt>
                <c:pt idx="155">
                  <c:v>1410.4868577452385</c:v>
                </c:pt>
                <c:pt idx="156">
                  <c:v>1459.438932560885</c:v>
                </c:pt>
                <c:pt idx="157">
                  <c:v>1424.0897948923998</c:v>
                </c:pt>
                <c:pt idx="158">
                  <c:v>1476.2538408630828</c:v>
                </c:pt>
                <c:pt idx="159">
                  <c:v>1498.0297350932999</c:v>
                </c:pt>
                <c:pt idx="160">
                  <c:v>1545.3784267110648</c:v>
                </c:pt>
                <c:pt idx="161">
                  <c:v>1596.74596859549</c:v>
                </c:pt>
                <c:pt idx="162">
                  <c:v>1609.7356589530511</c:v>
                </c:pt>
                <c:pt idx="163">
                  <c:v>1625.8786506401752</c:v>
                </c:pt>
                <c:pt idx="164">
                  <c:v>1662.963113848791</c:v>
                </c:pt>
                <c:pt idx="165">
                  <c:v>1707.4290526460711</c:v>
                </c:pt>
                <c:pt idx="166">
                  <c:v>1743.7940989755618</c:v>
                </c:pt>
              </c:numCache>
            </c:numRef>
          </c:val>
        </c:ser>
        <c:ser>
          <c:idx val="1"/>
          <c:order val="1"/>
          <c:tx>
            <c:strRef>
              <c:f>Blad2!$J$1</c:f>
              <c:strCache>
                <c:ptCount val="1"/>
                <c:pt idx="0">
                  <c:v>ii</c:v>
                </c:pt>
              </c:strCache>
            </c:strRef>
          </c:tx>
          <c:marker>
            <c:symbol val="none"/>
          </c:marker>
          <c:cat>
            <c:numRef>
              <c:f>Blad2!$A$2:$A$168</c:f>
              <c:numCache>
                <c:formatCode>m\/\y\y\y\y</c:formatCode>
                <c:ptCount val="167"/>
                <c:pt idx="0">
                  <c:v>36647</c:v>
                </c:pt>
                <c:pt idx="1">
                  <c:v>36678</c:v>
                </c:pt>
                <c:pt idx="2">
                  <c:v>36708</c:v>
                </c:pt>
                <c:pt idx="3">
                  <c:v>36739</c:v>
                </c:pt>
                <c:pt idx="4">
                  <c:v>36770</c:v>
                </c:pt>
                <c:pt idx="5">
                  <c:v>36800</c:v>
                </c:pt>
                <c:pt idx="6">
                  <c:v>36831</c:v>
                </c:pt>
                <c:pt idx="7">
                  <c:v>36861</c:v>
                </c:pt>
                <c:pt idx="8">
                  <c:v>36892</c:v>
                </c:pt>
                <c:pt idx="9">
                  <c:v>36923</c:v>
                </c:pt>
                <c:pt idx="10">
                  <c:v>36951</c:v>
                </c:pt>
                <c:pt idx="11">
                  <c:v>36982</c:v>
                </c:pt>
                <c:pt idx="12">
                  <c:v>37012</c:v>
                </c:pt>
                <c:pt idx="13">
                  <c:v>37043</c:v>
                </c:pt>
                <c:pt idx="14">
                  <c:v>37073</c:v>
                </c:pt>
                <c:pt idx="15">
                  <c:v>37104</c:v>
                </c:pt>
                <c:pt idx="16">
                  <c:v>37135</c:v>
                </c:pt>
                <c:pt idx="17">
                  <c:v>37165</c:v>
                </c:pt>
                <c:pt idx="18">
                  <c:v>37196</c:v>
                </c:pt>
                <c:pt idx="19">
                  <c:v>37226</c:v>
                </c:pt>
                <c:pt idx="20">
                  <c:v>37257</c:v>
                </c:pt>
                <c:pt idx="21">
                  <c:v>37288</c:v>
                </c:pt>
                <c:pt idx="22">
                  <c:v>37316</c:v>
                </c:pt>
                <c:pt idx="23">
                  <c:v>37347</c:v>
                </c:pt>
                <c:pt idx="24">
                  <c:v>37377</c:v>
                </c:pt>
                <c:pt idx="25">
                  <c:v>37408</c:v>
                </c:pt>
                <c:pt idx="26">
                  <c:v>37438</c:v>
                </c:pt>
                <c:pt idx="27">
                  <c:v>37469</c:v>
                </c:pt>
                <c:pt idx="28">
                  <c:v>37500</c:v>
                </c:pt>
                <c:pt idx="29">
                  <c:v>37530</c:v>
                </c:pt>
                <c:pt idx="30">
                  <c:v>37561</c:v>
                </c:pt>
                <c:pt idx="31">
                  <c:v>37591</c:v>
                </c:pt>
                <c:pt idx="32">
                  <c:v>37622</c:v>
                </c:pt>
                <c:pt idx="33">
                  <c:v>37653</c:v>
                </c:pt>
                <c:pt idx="34">
                  <c:v>37681</c:v>
                </c:pt>
                <c:pt idx="35">
                  <c:v>37712</c:v>
                </c:pt>
                <c:pt idx="36">
                  <c:v>37742</c:v>
                </c:pt>
                <c:pt idx="37">
                  <c:v>37773</c:v>
                </c:pt>
                <c:pt idx="38">
                  <c:v>37803</c:v>
                </c:pt>
                <c:pt idx="39">
                  <c:v>37834</c:v>
                </c:pt>
                <c:pt idx="40">
                  <c:v>37865</c:v>
                </c:pt>
                <c:pt idx="41">
                  <c:v>37895</c:v>
                </c:pt>
                <c:pt idx="42">
                  <c:v>37926</c:v>
                </c:pt>
                <c:pt idx="43">
                  <c:v>37956</c:v>
                </c:pt>
                <c:pt idx="44">
                  <c:v>37987</c:v>
                </c:pt>
                <c:pt idx="45">
                  <c:v>38018</c:v>
                </c:pt>
                <c:pt idx="46">
                  <c:v>38047</c:v>
                </c:pt>
                <c:pt idx="47">
                  <c:v>38078</c:v>
                </c:pt>
                <c:pt idx="48">
                  <c:v>38108</c:v>
                </c:pt>
                <c:pt idx="49">
                  <c:v>38139</c:v>
                </c:pt>
                <c:pt idx="50">
                  <c:v>38169</c:v>
                </c:pt>
                <c:pt idx="51">
                  <c:v>38200</c:v>
                </c:pt>
                <c:pt idx="52">
                  <c:v>38231</c:v>
                </c:pt>
                <c:pt idx="53">
                  <c:v>38261</c:v>
                </c:pt>
                <c:pt idx="54">
                  <c:v>38292</c:v>
                </c:pt>
                <c:pt idx="55">
                  <c:v>38322</c:v>
                </c:pt>
                <c:pt idx="56">
                  <c:v>38353</c:v>
                </c:pt>
                <c:pt idx="57">
                  <c:v>38384</c:v>
                </c:pt>
                <c:pt idx="58">
                  <c:v>38412</c:v>
                </c:pt>
                <c:pt idx="59">
                  <c:v>38443</c:v>
                </c:pt>
                <c:pt idx="60">
                  <c:v>38473</c:v>
                </c:pt>
                <c:pt idx="61">
                  <c:v>38504</c:v>
                </c:pt>
                <c:pt idx="62">
                  <c:v>38534</c:v>
                </c:pt>
                <c:pt idx="63">
                  <c:v>38565</c:v>
                </c:pt>
                <c:pt idx="64">
                  <c:v>38596</c:v>
                </c:pt>
                <c:pt idx="65">
                  <c:v>38626</c:v>
                </c:pt>
                <c:pt idx="66">
                  <c:v>38657</c:v>
                </c:pt>
                <c:pt idx="67">
                  <c:v>38687</c:v>
                </c:pt>
                <c:pt idx="68">
                  <c:v>38718</c:v>
                </c:pt>
                <c:pt idx="69">
                  <c:v>38749</c:v>
                </c:pt>
                <c:pt idx="70">
                  <c:v>38777</c:v>
                </c:pt>
                <c:pt idx="71">
                  <c:v>38808</c:v>
                </c:pt>
                <c:pt idx="72">
                  <c:v>38838</c:v>
                </c:pt>
                <c:pt idx="73">
                  <c:v>38869</c:v>
                </c:pt>
                <c:pt idx="74">
                  <c:v>38899</c:v>
                </c:pt>
                <c:pt idx="75">
                  <c:v>38930</c:v>
                </c:pt>
                <c:pt idx="76">
                  <c:v>38961</c:v>
                </c:pt>
                <c:pt idx="77">
                  <c:v>38991</c:v>
                </c:pt>
                <c:pt idx="78">
                  <c:v>39022</c:v>
                </c:pt>
                <c:pt idx="79">
                  <c:v>39052</c:v>
                </c:pt>
                <c:pt idx="80">
                  <c:v>39083</c:v>
                </c:pt>
                <c:pt idx="81">
                  <c:v>39114</c:v>
                </c:pt>
                <c:pt idx="82">
                  <c:v>39142</c:v>
                </c:pt>
                <c:pt idx="83">
                  <c:v>39173</c:v>
                </c:pt>
                <c:pt idx="84">
                  <c:v>39203</c:v>
                </c:pt>
                <c:pt idx="85">
                  <c:v>39234</c:v>
                </c:pt>
                <c:pt idx="86">
                  <c:v>39264</c:v>
                </c:pt>
                <c:pt idx="87">
                  <c:v>39295</c:v>
                </c:pt>
                <c:pt idx="88">
                  <c:v>39326</c:v>
                </c:pt>
                <c:pt idx="89">
                  <c:v>39356</c:v>
                </c:pt>
                <c:pt idx="90">
                  <c:v>39387</c:v>
                </c:pt>
                <c:pt idx="91">
                  <c:v>39417</c:v>
                </c:pt>
                <c:pt idx="92">
                  <c:v>39448</c:v>
                </c:pt>
                <c:pt idx="93">
                  <c:v>39479</c:v>
                </c:pt>
                <c:pt idx="94">
                  <c:v>39508</c:v>
                </c:pt>
                <c:pt idx="95">
                  <c:v>39539</c:v>
                </c:pt>
                <c:pt idx="96">
                  <c:v>39569</c:v>
                </c:pt>
                <c:pt idx="97">
                  <c:v>39600</c:v>
                </c:pt>
                <c:pt idx="98">
                  <c:v>39630</c:v>
                </c:pt>
                <c:pt idx="99">
                  <c:v>39661</c:v>
                </c:pt>
                <c:pt idx="100">
                  <c:v>39692</c:v>
                </c:pt>
                <c:pt idx="101">
                  <c:v>39722</c:v>
                </c:pt>
                <c:pt idx="102">
                  <c:v>39753</c:v>
                </c:pt>
                <c:pt idx="103">
                  <c:v>39783</c:v>
                </c:pt>
                <c:pt idx="104">
                  <c:v>39814</c:v>
                </c:pt>
                <c:pt idx="105">
                  <c:v>39845</c:v>
                </c:pt>
                <c:pt idx="106">
                  <c:v>39873</c:v>
                </c:pt>
                <c:pt idx="107">
                  <c:v>39904</c:v>
                </c:pt>
                <c:pt idx="108">
                  <c:v>39934</c:v>
                </c:pt>
                <c:pt idx="109">
                  <c:v>39965</c:v>
                </c:pt>
                <c:pt idx="110">
                  <c:v>39995</c:v>
                </c:pt>
                <c:pt idx="111">
                  <c:v>40026</c:v>
                </c:pt>
                <c:pt idx="112">
                  <c:v>40057</c:v>
                </c:pt>
                <c:pt idx="113">
                  <c:v>40087</c:v>
                </c:pt>
                <c:pt idx="114">
                  <c:v>40118</c:v>
                </c:pt>
                <c:pt idx="115">
                  <c:v>40148</c:v>
                </c:pt>
                <c:pt idx="116">
                  <c:v>40179</c:v>
                </c:pt>
                <c:pt idx="117">
                  <c:v>40210</c:v>
                </c:pt>
                <c:pt idx="118">
                  <c:v>40238</c:v>
                </c:pt>
                <c:pt idx="119">
                  <c:v>40269</c:v>
                </c:pt>
                <c:pt idx="120">
                  <c:v>40299</c:v>
                </c:pt>
                <c:pt idx="121">
                  <c:v>40330</c:v>
                </c:pt>
                <c:pt idx="122">
                  <c:v>40360</c:v>
                </c:pt>
                <c:pt idx="123">
                  <c:v>40391</c:v>
                </c:pt>
                <c:pt idx="124">
                  <c:v>40422</c:v>
                </c:pt>
                <c:pt idx="125">
                  <c:v>40452</c:v>
                </c:pt>
                <c:pt idx="126">
                  <c:v>40483</c:v>
                </c:pt>
                <c:pt idx="127">
                  <c:v>40513</c:v>
                </c:pt>
                <c:pt idx="128">
                  <c:v>40544</c:v>
                </c:pt>
                <c:pt idx="129">
                  <c:v>40575</c:v>
                </c:pt>
                <c:pt idx="130">
                  <c:v>40603</c:v>
                </c:pt>
                <c:pt idx="131">
                  <c:v>40634</c:v>
                </c:pt>
                <c:pt idx="132">
                  <c:v>40664</c:v>
                </c:pt>
                <c:pt idx="133">
                  <c:v>40695</c:v>
                </c:pt>
                <c:pt idx="134">
                  <c:v>40725</c:v>
                </c:pt>
                <c:pt idx="135">
                  <c:v>40756</c:v>
                </c:pt>
                <c:pt idx="136">
                  <c:v>40787</c:v>
                </c:pt>
                <c:pt idx="137">
                  <c:v>40817</c:v>
                </c:pt>
                <c:pt idx="138">
                  <c:v>40848</c:v>
                </c:pt>
                <c:pt idx="139">
                  <c:v>40878</c:v>
                </c:pt>
                <c:pt idx="140">
                  <c:v>40909</c:v>
                </c:pt>
                <c:pt idx="141">
                  <c:v>40940</c:v>
                </c:pt>
                <c:pt idx="142">
                  <c:v>40969</c:v>
                </c:pt>
                <c:pt idx="143">
                  <c:v>41000</c:v>
                </c:pt>
                <c:pt idx="144">
                  <c:v>41030</c:v>
                </c:pt>
                <c:pt idx="145">
                  <c:v>41061</c:v>
                </c:pt>
                <c:pt idx="146">
                  <c:v>41091</c:v>
                </c:pt>
                <c:pt idx="147">
                  <c:v>41122</c:v>
                </c:pt>
                <c:pt idx="148">
                  <c:v>41153</c:v>
                </c:pt>
                <c:pt idx="149">
                  <c:v>41183</c:v>
                </c:pt>
                <c:pt idx="150">
                  <c:v>41214</c:v>
                </c:pt>
                <c:pt idx="151">
                  <c:v>41244</c:v>
                </c:pt>
                <c:pt idx="152">
                  <c:v>41275</c:v>
                </c:pt>
                <c:pt idx="153">
                  <c:v>41306</c:v>
                </c:pt>
                <c:pt idx="154">
                  <c:v>41334</c:v>
                </c:pt>
                <c:pt idx="155">
                  <c:v>41365</c:v>
                </c:pt>
                <c:pt idx="156">
                  <c:v>41395</c:v>
                </c:pt>
                <c:pt idx="157">
                  <c:v>41426</c:v>
                </c:pt>
                <c:pt idx="158">
                  <c:v>41456</c:v>
                </c:pt>
                <c:pt idx="159">
                  <c:v>41487</c:v>
                </c:pt>
                <c:pt idx="160">
                  <c:v>41518</c:v>
                </c:pt>
                <c:pt idx="161">
                  <c:v>41548</c:v>
                </c:pt>
                <c:pt idx="162">
                  <c:v>41579</c:v>
                </c:pt>
                <c:pt idx="163">
                  <c:v>41609</c:v>
                </c:pt>
                <c:pt idx="164">
                  <c:v>41640</c:v>
                </c:pt>
                <c:pt idx="165">
                  <c:v>41671</c:v>
                </c:pt>
                <c:pt idx="166">
                  <c:v>41699</c:v>
                </c:pt>
              </c:numCache>
            </c:numRef>
          </c:cat>
          <c:val>
            <c:numRef>
              <c:f>Blad2!$J$2:$J$168</c:f>
              <c:numCache>
                <c:formatCode>Standaard</c:formatCode>
                <c:ptCount val="167"/>
                <c:pt idx="0">
                  <c:v>28.349999116222602</c:v>
                </c:pt>
                <c:pt idx="1">
                  <c:v>23.873411420357531</c:v>
                </c:pt>
                <c:pt idx="2">
                  <c:v>25.820268628961749</c:v>
                </c:pt>
                <c:pt idx="3">
                  <c:v>25.820268628961749</c:v>
                </c:pt>
                <c:pt idx="4">
                  <c:v>-24.063519879799863</c:v>
                </c:pt>
                <c:pt idx="5">
                  <c:v>-20.912008448611001</c:v>
                </c:pt>
                <c:pt idx="6">
                  <c:v>4.8259818438218236</c:v>
                </c:pt>
                <c:pt idx="7">
                  <c:v>15.733824375656049</c:v>
                </c:pt>
                <c:pt idx="8">
                  <c:v>46.935793029780179</c:v>
                </c:pt>
                <c:pt idx="9">
                  <c:v>44.741865228478453</c:v>
                </c:pt>
                <c:pt idx="10">
                  <c:v>-27.61974817677288</c:v>
                </c:pt>
                <c:pt idx="11">
                  <c:v>-2.3644715469278377</c:v>
                </c:pt>
                <c:pt idx="12">
                  <c:v>28.937888019108616</c:v>
                </c:pt>
                <c:pt idx="13">
                  <c:v>5.0301052525644545</c:v>
                </c:pt>
                <c:pt idx="14">
                  <c:v>-21.844001458796104</c:v>
                </c:pt>
                <c:pt idx="15">
                  <c:v>-45.59298790137855</c:v>
                </c:pt>
                <c:pt idx="16">
                  <c:v>-185.07666416037773</c:v>
                </c:pt>
                <c:pt idx="17">
                  <c:v>-126.7799296530255</c:v>
                </c:pt>
                <c:pt idx="18">
                  <c:v>-78.277912700882212</c:v>
                </c:pt>
                <c:pt idx="19">
                  <c:v>-46.70253199289116</c:v>
                </c:pt>
                <c:pt idx="20">
                  <c:v>-46.70253199289116</c:v>
                </c:pt>
                <c:pt idx="21">
                  <c:v>-31.770244528665234</c:v>
                </c:pt>
                <c:pt idx="22">
                  <c:v>24.692910954534987</c:v>
                </c:pt>
                <c:pt idx="23">
                  <c:v>35.363046069567233</c:v>
                </c:pt>
                <c:pt idx="24">
                  <c:v>23.16806839660293</c:v>
                </c:pt>
                <c:pt idx="25">
                  <c:v>-41.123200249082082</c:v>
                </c:pt>
                <c:pt idx="26">
                  <c:v>-132.81108765462722</c:v>
                </c:pt>
                <c:pt idx="27">
                  <c:v>-127.19684414265137</c:v>
                </c:pt>
                <c:pt idx="28">
                  <c:v>-249.56137608937621</c:v>
                </c:pt>
                <c:pt idx="29">
                  <c:v>-207.79555524702735</c:v>
                </c:pt>
                <c:pt idx="30">
                  <c:v>-160.04770103195517</c:v>
                </c:pt>
                <c:pt idx="31">
                  <c:v>-199.10928176661918</c:v>
                </c:pt>
                <c:pt idx="32">
                  <c:v>-226.71878054181397</c:v>
                </c:pt>
                <c:pt idx="33">
                  <c:v>-257.62049848663258</c:v>
                </c:pt>
                <c:pt idx="34">
                  <c:v>-269.64513031700898</c:v>
                </c:pt>
                <c:pt idx="35">
                  <c:v>-178.46042582731403</c:v>
                </c:pt>
                <c:pt idx="36">
                  <c:v>-128.02609435705114</c:v>
                </c:pt>
                <c:pt idx="37">
                  <c:v>-98.900661554514556</c:v>
                </c:pt>
                <c:pt idx="38">
                  <c:v>-46.481345410896886</c:v>
                </c:pt>
                <c:pt idx="39">
                  <c:v>2.6065629828132026</c:v>
                </c:pt>
                <c:pt idx="40">
                  <c:v>-8.0455801670451006</c:v>
                </c:pt>
                <c:pt idx="41">
                  <c:v>53.494554216710476</c:v>
                </c:pt>
                <c:pt idx="42">
                  <c:v>80.577204176557458</c:v>
                </c:pt>
                <c:pt idx="43">
                  <c:v>84.083295640765527</c:v>
                </c:pt>
                <c:pt idx="44">
                  <c:v>132.47157669620157</c:v>
                </c:pt>
                <c:pt idx="45">
                  <c:v>179.0994979342972</c:v>
                </c:pt>
                <c:pt idx="46">
                  <c:v>174.88687666090601</c:v>
                </c:pt>
                <c:pt idx="47">
                  <c:v>202.54074215452371</c:v>
                </c:pt>
                <c:pt idx="48">
                  <c:v>175.74198368481387</c:v>
                </c:pt>
                <c:pt idx="49">
                  <c:v>208.66394185302661</c:v>
                </c:pt>
                <c:pt idx="50">
                  <c:v>193.809844004491</c:v>
                </c:pt>
                <c:pt idx="51">
                  <c:v>202.89823230934482</c:v>
                </c:pt>
                <c:pt idx="52">
                  <c:v>224.64982549613765</c:v>
                </c:pt>
                <c:pt idx="53">
                  <c:v>238.77812821329474</c:v>
                </c:pt>
                <c:pt idx="54">
                  <c:v>264.68744339635418</c:v>
                </c:pt>
                <c:pt idx="55">
                  <c:v>264.68744339635418</c:v>
                </c:pt>
                <c:pt idx="56">
                  <c:v>317.30329381512001</c:v>
                </c:pt>
                <c:pt idx="57">
                  <c:v>346.91343382060887</c:v>
                </c:pt>
                <c:pt idx="58">
                  <c:v>343.63178941374832</c:v>
                </c:pt>
                <c:pt idx="59">
                  <c:v>314.71242252771532</c:v>
                </c:pt>
                <c:pt idx="60">
                  <c:v>362.81489439979788</c:v>
                </c:pt>
                <c:pt idx="61">
                  <c:v>392.84203183074749</c:v>
                </c:pt>
                <c:pt idx="62">
                  <c:v>429.64201586595971</c:v>
                </c:pt>
                <c:pt idx="63">
                  <c:v>444.94673211438328</c:v>
                </c:pt>
                <c:pt idx="64">
                  <c:v>494.79775086181519</c:v>
                </c:pt>
                <c:pt idx="65">
                  <c:v>463.00360814720358</c:v>
                </c:pt>
                <c:pt idx="66">
                  <c:v>497.33099470657316</c:v>
                </c:pt>
                <c:pt idx="67">
                  <c:v>534.68456354364616</c:v>
                </c:pt>
                <c:pt idx="68">
                  <c:v>603.88991978593197</c:v>
                </c:pt>
                <c:pt idx="69">
                  <c:v>647.13009048276786</c:v>
                </c:pt>
                <c:pt idx="70">
                  <c:v>691.8521555587954</c:v>
                </c:pt>
                <c:pt idx="71">
                  <c:v>696.1430966106185</c:v>
                </c:pt>
                <c:pt idx="72">
                  <c:v>644.937430554858</c:v>
                </c:pt>
                <c:pt idx="73">
                  <c:v>646.19797392199905</c:v>
                </c:pt>
                <c:pt idx="74">
                  <c:v>636.94949004336661</c:v>
                </c:pt>
                <c:pt idx="75">
                  <c:v>671.01769670757676</c:v>
                </c:pt>
                <c:pt idx="76">
                  <c:v>683.97049741955902</c:v>
                </c:pt>
                <c:pt idx="77">
                  <c:v>718.82999912247737</c:v>
                </c:pt>
                <c:pt idx="78">
                  <c:v>730.28005946687119</c:v>
                </c:pt>
                <c:pt idx="79">
                  <c:v>766.33879271641251</c:v>
                </c:pt>
                <c:pt idx="80">
                  <c:v>807.0937333311623</c:v>
                </c:pt>
                <c:pt idx="81">
                  <c:v>791.24758187445741</c:v>
                </c:pt>
                <c:pt idx="82">
                  <c:v>842.44988873239083</c:v>
                </c:pt>
                <c:pt idx="83">
                  <c:v>869.79982096588117</c:v>
                </c:pt>
                <c:pt idx="84">
                  <c:v>894.5059647986368</c:v>
                </c:pt>
                <c:pt idx="85">
                  <c:v>870.61178524308355</c:v>
                </c:pt>
                <c:pt idx="86">
                  <c:v>837.53126727447409</c:v>
                </c:pt>
                <c:pt idx="87">
                  <c:v>828.70357398732119</c:v>
                </c:pt>
                <c:pt idx="88">
                  <c:v>810.33218921432365</c:v>
                </c:pt>
                <c:pt idx="89">
                  <c:v>817.53627095011302</c:v>
                </c:pt>
                <c:pt idx="90">
                  <c:v>754.87037804306954</c:v>
                </c:pt>
                <c:pt idx="91">
                  <c:v>737.47478840029964</c:v>
                </c:pt>
                <c:pt idx="92">
                  <c:v>630.77521964424841</c:v>
                </c:pt>
                <c:pt idx="93">
                  <c:v>618.28656134345761</c:v>
                </c:pt>
                <c:pt idx="94">
                  <c:v>631.31416145675496</c:v>
                </c:pt>
                <c:pt idx="95">
                  <c:v>642.12902903386441</c:v>
                </c:pt>
                <c:pt idx="96">
                  <c:v>633.822032737217</c:v>
                </c:pt>
                <c:pt idx="97">
                  <c:v>507.54199129018366</c:v>
                </c:pt>
                <c:pt idx="98">
                  <c:v>485.71654748804031</c:v>
                </c:pt>
                <c:pt idx="99">
                  <c:v>530.31340218381331</c:v>
                </c:pt>
                <c:pt idx="100">
                  <c:v>397.22022640650516</c:v>
                </c:pt>
                <c:pt idx="101">
                  <c:v>233.250392490292</c:v>
                </c:pt>
                <c:pt idx="102">
                  <c:v>125.94707068200222</c:v>
                </c:pt>
                <c:pt idx="103">
                  <c:v>162.78775639177019</c:v>
                </c:pt>
                <c:pt idx="104">
                  <c:v>115.7799727850082</c:v>
                </c:pt>
                <c:pt idx="105">
                  <c:v>19.003034214102026</c:v>
                </c:pt>
                <c:pt idx="106">
                  <c:v>106.60017143184399</c:v>
                </c:pt>
                <c:pt idx="107">
                  <c:v>283.1902893671861</c:v>
                </c:pt>
                <c:pt idx="108">
                  <c:v>359.3831376755823</c:v>
                </c:pt>
                <c:pt idx="109">
                  <c:v>340.74120099063697</c:v>
                </c:pt>
                <c:pt idx="110">
                  <c:v>410.83606488691959</c:v>
                </c:pt>
                <c:pt idx="111">
                  <c:v>463.28603386769316</c:v>
                </c:pt>
                <c:pt idx="112">
                  <c:v>525.38365780942286</c:v>
                </c:pt>
                <c:pt idx="113">
                  <c:v>514.09846701897754</c:v>
                </c:pt>
                <c:pt idx="114">
                  <c:v>539.57883688194204</c:v>
                </c:pt>
                <c:pt idx="115">
                  <c:v>567.91730825370223</c:v>
                </c:pt>
                <c:pt idx="116">
                  <c:v>599.40993874471928</c:v>
                </c:pt>
                <c:pt idx="117">
                  <c:v>601.3071971591811</c:v>
                </c:pt>
                <c:pt idx="118">
                  <c:v>674.86603322956341</c:v>
                </c:pt>
                <c:pt idx="119">
                  <c:v>674.86603322956341</c:v>
                </c:pt>
                <c:pt idx="120">
                  <c:v>618.77450495340804</c:v>
                </c:pt>
                <c:pt idx="121">
                  <c:v>591.61034072422319</c:v>
                </c:pt>
                <c:pt idx="122">
                  <c:v>657.11567124465216</c:v>
                </c:pt>
                <c:pt idx="123">
                  <c:v>645.54246547899936</c:v>
                </c:pt>
                <c:pt idx="124">
                  <c:v>671.22219866902014</c:v>
                </c:pt>
                <c:pt idx="125">
                  <c:v>709.59781151796551</c:v>
                </c:pt>
                <c:pt idx="126">
                  <c:v>691.67359480210803</c:v>
                </c:pt>
                <c:pt idx="127">
                  <c:v>749.8487131328576</c:v>
                </c:pt>
                <c:pt idx="128">
                  <c:v>775.89897970056154</c:v>
                </c:pt>
                <c:pt idx="129">
                  <c:v>789.05461660490198</c:v>
                </c:pt>
                <c:pt idx="130">
                  <c:v>793.36393223496793</c:v>
                </c:pt>
                <c:pt idx="131">
                  <c:v>818.45262831599985</c:v>
                </c:pt>
                <c:pt idx="132">
                  <c:v>801.19767601434341</c:v>
                </c:pt>
                <c:pt idx="133">
                  <c:v>794.56175795863714</c:v>
                </c:pt>
                <c:pt idx="134">
                  <c:v>733.02392711763252</c:v>
                </c:pt>
                <c:pt idx="135">
                  <c:v>656.23395779002635</c:v>
                </c:pt>
                <c:pt idx="136">
                  <c:v>578.76444179322539</c:v>
                </c:pt>
                <c:pt idx="137">
                  <c:v>613.05234947519784</c:v>
                </c:pt>
                <c:pt idx="138">
                  <c:v>591.20957477258719</c:v>
                </c:pt>
                <c:pt idx="139">
                  <c:v>609.45096405295351</c:v>
                </c:pt>
                <c:pt idx="140">
                  <c:v>680.70408142979295</c:v>
                </c:pt>
                <c:pt idx="141">
                  <c:v>721.64822865914653</c:v>
                </c:pt>
                <c:pt idx="142">
                  <c:v>722.46483098068302</c:v>
                </c:pt>
                <c:pt idx="143">
                  <c:v>685.39284083204279</c:v>
                </c:pt>
                <c:pt idx="144">
                  <c:v>589.63846902424939</c:v>
                </c:pt>
                <c:pt idx="145">
                  <c:v>637.22487974990554</c:v>
                </c:pt>
                <c:pt idx="146">
                  <c:v>638.76940341331704</c:v>
                </c:pt>
                <c:pt idx="147">
                  <c:v>670.34444203621103</c:v>
                </c:pt>
                <c:pt idx="148">
                  <c:v>690.49641210988204</c:v>
                </c:pt>
                <c:pt idx="149">
                  <c:v>698.82746472071028</c:v>
                </c:pt>
                <c:pt idx="150">
                  <c:v>696.48938150210313</c:v>
                </c:pt>
                <c:pt idx="151">
                  <c:v>721.06950866821103</c:v>
                </c:pt>
                <c:pt idx="152">
                  <c:v>798.29005854850311</c:v>
                </c:pt>
                <c:pt idx="153">
                  <c:v>800.4436442410738</c:v>
                </c:pt>
                <c:pt idx="154">
                  <c:v>796.36373803053004</c:v>
                </c:pt>
                <c:pt idx="155">
                  <c:v>819.26872467569854</c:v>
                </c:pt>
                <c:pt idx="156">
                  <c:v>848.96071079533237</c:v>
                </c:pt>
                <c:pt idx="157">
                  <c:v>819.91464207681452</c:v>
                </c:pt>
                <c:pt idx="158">
                  <c:v>884.19063639559306</c:v>
                </c:pt>
                <c:pt idx="159">
                  <c:v>892.99378691176855</c:v>
                </c:pt>
                <c:pt idx="160">
                  <c:v>937.40203069988434</c:v>
                </c:pt>
                <c:pt idx="161">
                  <c:v>994.79151632067305</c:v>
                </c:pt>
                <c:pt idx="162">
                  <c:v>998.58071679882482</c:v>
                </c:pt>
                <c:pt idx="163">
                  <c:v>1013.9247095164961</c:v>
                </c:pt>
                <c:pt idx="164">
                  <c:v>1022.5493651846629</c:v>
                </c:pt>
                <c:pt idx="165">
                  <c:v>1060.0817083723048</c:v>
                </c:pt>
                <c:pt idx="166">
                  <c:v>1092.2336392768698</c:v>
                </c:pt>
              </c:numCache>
            </c:numRef>
          </c:val>
        </c:ser>
        <c:ser>
          <c:idx val="2"/>
          <c:order val="2"/>
          <c:tx>
            <c:strRef>
              <c:f>Blad2!$K$1</c:f>
              <c:strCache>
                <c:ptCount val="1"/>
                <c:pt idx="0">
                  <c:v>iii</c:v>
                </c:pt>
              </c:strCache>
            </c:strRef>
          </c:tx>
          <c:marker>
            <c:symbol val="none"/>
          </c:marker>
          <c:cat>
            <c:numRef>
              <c:f>Blad2!$A$2:$A$168</c:f>
              <c:numCache>
                <c:formatCode>m\/\y\y\y\y</c:formatCode>
                <c:ptCount val="167"/>
                <c:pt idx="0">
                  <c:v>36647</c:v>
                </c:pt>
                <c:pt idx="1">
                  <c:v>36678</c:v>
                </c:pt>
                <c:pt idx="2">
                  <c:v>36708</c:v>
                </c:pt>
                <c:pt idx="3">
                  <c:v>36739</c:v>
                </c:pt>
                <c:pt idx="4">
                  <c:v>36770</c:v>
                </c:pt>
                <c:pt idx="5">
                  <c:v>36800</c:v>
                </c:pt>
                <c:pt idx="6">
                  <c:v>36831</c:v>
                </c:pt>
                <c:pt idx="7">
                  <c:v>36861</c:v>
                </c:pt>
                <c:pt idx="8">
                  <c:v>36892</c:v>
                </c:pt>
                <c:pt idx="9">
                  <c:v>36923</c:v>
                </c:pt>
                <c:pt idx="10">
                  <c:v>36951</c:v>
                </c:pt>
                <c:pt idx="11">
                  <c:v>36982</c:v>
                </c:pt>
                <c:pt idx="12">
                  <c:v>37012</c:v>
                </c:pt>
                <c:pt idx="13">
                  <c:v>37043</c:v>
                </c:pt>
                <c:pt idx="14">
                  <c:v>37073</c:v>
                </c:pt>
                <c:pt idx="15">
                  <c:v>37104</c:v>
                </c:pt>
                <c:pt idx="16">
                  <c:v>37135</c:v>
                </c:pt>
                <c:pt idx="17">
                  <c:v>37165</c:v>
                </c:pt>
                <c:pt idx="18">
                  <c:v>37196</c:v>
                </c:pt>
                <c:pt idx="19">
                  <c:v>37226</c:v>
                </c:pt>
                <c:pt idx="20">
                  <c:v>37257</c:v>
                </c:pt>
                <c:pt idx="21">
                  <c:v>37288</c:v>
                </c:pt>
                <c:pt idx="22">
                  <c:v>37316</c:v>
                </c:pt>
                <c:pt idx="23">
                  <c:v>37347</c:v>
                </c:pt>
                <c:pt idx="24">
                  <c:v>37377</c:v>
                </c:pt>
                <c:pt idx="25">
                  <c:v>37408</c:v>
                </c:pt>
                <c:pt idx="26">
                  <c:v>37438</c:v>
                </c:pt>
                <c:pt idx="27">
                  <c:v>37469</c:v>
                </c:pt>
                <c:pt idx="28">
                  <c:v>37500</c:v>
                </c:pt>
                <c:pt idx="29">
                  <c:v>37530</c:v>
                </c:pt>
                <c:pt idx="30">
                  <c:v>37561</c:v>
                </c:pt>
                <c:pt idx="31">
                  <c:v>37591</c:v>
                </c:pt>
                <c:pt idx="32">
                  <c:v>37622</c:v>
                </c:pt>
                <c:pt idx="33">
                  <c:v>37653</c:v>
                </c:pt>
                <c:pt idx="34">
                  <c:v>37681</c:v>
                </c:pt>
                <c:pt idx="35">
                  <c:v>37712</c:v>
                </c:pt>
                <c:pt idx="36">
                  <c:v>37742</c:v>
                </c:pt>
                <c:pt idx="37">
                  <c:v>37773</c:v>
                </c:pt>
                <c:pt idx="38">
                  <c:v>37803</c:v>
                </c:pt>
                <c:pt idx="39">
                  <c:v>37834</c:v>
                </c:pt>
                <c:pt idx="40">
                  <c:v>37865</c:v>
                </c:pt>
                <c:pt idx="41">
                  <c:v>37895</c:v>
                </c:pt>
                <c:pt idx="42">
                  <c:v>37926</c:v>
                </c:pt>
                <c:pt idx="43">
                  <c:v>37956</c:v>
                </c:pt>
                <c:pt idx="44">
                  <c:v>37987</c:v>
                </c:pt>
                <c:pt idx="45">
                  <c:v>38018</c:v>
                </c:pt>
                <c:pt idx="46">
                  <c:v>38047</c:v>
                </c:pt>
                <c:pt idx="47">
                  <c:v>38078</c:v>
                </c:pt>
                <c:pt idx="48">
                  <c:v>38108</c:v>
                </c:pt>
                <c:pt idx="49">
                  <c:v>38139</c:v>
                </c:pt>
                <c:pt idx="50">
                  <c:v>38169</c:v>
                </c:pt>
                <c:pt idx="51">
                  <c:v>38200</c:v>
                </c:pt>
                <c:pt idx="52">
                  <c:v>38231</c:v>
                </c:pt>
                <c:pt idx="53">
                  <c:v>38261</c:v>
                </c:pt>
                <c:pt idx="54">
                  <c:v>38292</c:v>
                </c:pt>
                <c:pt idx="55">
                  <c:v>38322</c:v>
                </c:pt>
                <c:pt idx="56">
                  <c:v>38353</c:v>
                </c:pt>
                <c:pt idx="57">
                  <c:v>38384</c:v>
                </c:pt>
                <c:pt idx="58">
                  <c:v>38412</c:v>
                </c:pt>
                <c:pt idx="59">
                  <c:v>38443</c:v>
                </c:pt>
                <c:pt idx="60">
                  <c:v>38473</c:v>
                </c:pt>
                <c:pt idx="61">
                  <c:v>38504</c:v>
                </c:pt>
                <c:pt idx="62">
                  <c:v>38534</c:v>
                </c:pt>
                <c:pt idx="63">
                  <c:v>38565</c:v>
                </c:pt>
                <c:pt idx="64">
                  <c:v>38596</c:v>
                </c:pt>
                <c:pt idx="65">
                  <c:v>38626</c:v>
                </c:pt>
                <c:pt idx="66">
                  <c:v>38657</c:v>
                </c:pt>
                <c:pt idx="67">
                  <c:v>38687</c:v>
                </c:pt>
                <c:pt idx="68">
                  <c:v>38718</c:v>
                </c:pt>
                <c:pt idx="69">
                  <c:v>38749</c:v>
                </c:pt>
                <c:pt idx="70">
                  <c:v>38777</c:v>
                </c:pt>
                <c:pt idx="71">
                  <c:v>38808</c:v>
                </c:pt>
                <c:pt idx="72">
                  <c:v>38838</c:v>
                </c:pt>
                <c:pt idx="73">
                  <c:v>38869</c:v>
                </c:pt>
                <c:pt idx="74">
                  <c:v>38899</c:v>
                </c:pt>
                <c:pt idx="75">
                  <c:v>38930</c:v>
                </c:pt>
                <c:pt idx="76">
                  <c:v>38961</c:v>
                </c:pt>
                <c:pt idx="77">
                  <c:v>38991</c:v>
                </c:pt>
                <c:pt idx="78">
                  <c:v>39022</c:v>
                </c:pt>
                <c:pt idx="79">
                  <c:v>39052</c:v>
                </c:pt>
                <c:pt idx="80">
                  <c:v>39083</c:v>
                </c:pt>
                <c:pt idx="81">
                  <c:v>39114</c:v>
                </c:pt>
                <c:pt idx="82">
                  <c:v>39142</c:v>
                </c:pt>
                <c:pt idx="83">
                  <c:v>39173</c:v>
                </c:pt>
                <c:pt idx="84">
                  <c:v>39203</c:v>
                </c:pt>
                <c:pt idx="85">
                  <c:v>39234</c:v>
                </c:pt>
                <c:pt idx="86">
                  <c:v>39264</c:v>
                </c:pt>
                <c:pt idx="87">
                  <c:v>39295</c:v>
                </c:pt>
                <c:pt idx="88">
                  <c:v>39326</c:v>
                </c:pt>
                <c:pt idx="89">
                  <c:v>39356</c:v>
                </c:pt>
                <c:pt idx="90">
                  <c:v>39387</c:v>
                </c:pt>
                <c:pt idx="91">
                  <c:v>39417</c:v>
                </c:pt>
                <c:pt idx="92">
                  <c:v>39448</c:v>
                </c:pt>
                <c:pt idx="93">
                  <c:v>39479</c:v>
                </c:pt>
                <c:pt idx="94">
                  <c:v>39508</c:v>
                </c:pt>
                <c:pt idx="95">
                  <c:v>39539</c:v>
                </c:pt>
                <c:pt idx="96">
                  <c:v>39569</c:v>
                </c:pt>
                <c:pt idx="97">
                  <c:v>39600</c:v>
                </c:pt>
                <c:pt idx="98">
                  <c:v>39630</c:v>
                </c:pt>
                <c:pt idx="99">
                  <c:v>39661</c:v>
                </c:pt>
                <c:pt idx="100">
                  <c:v>39692</c:v>
                </c:pt>
                <c:pt idx="101">
                  <c:v>39722</c:v>
                </c:pt>
                <c:pt idx="102">
                  <c:v>39753</c:v>
                </c:pt>
                <c:pt idx="103">
                  <c:v>39783</c:v>
                </c:pt>
                <c:pt idx="104">
                  <c:v>39814</c:v>
                </c:pt>
                <c:pt idx="105">
                  <c:v>39845</c:v>
                </c:pt>
                <c:pt idx="106">
                  <c:v>39873</c:v>
                </c:pt>
                <c:pt idx="107">
                  <c:v>39904</c:v>
                </c:pt>
                <c:pt idx="108">
                  <c:v>39934</c:v>
                </c:pt>
                <c:pt idx="109">
                  <c:v>39965</c:v>
                </c:pt>
                <c:pt idx="110">
                  <c:v>39995</c:v>
                </c:pt>
                <c:pt idx="111">
                  <c:v>40026</c:v>
                </c:pt>
                <c:pt idx="112">
                  <c:v>40057</c:v>
                </c:pt>
                <c:pt idx="113">
                  <c:v>40087</c:v>
                </c:pt>
                <c:pt idx="114">
                  <c:v>40118</c:v>
                </c:pt>
                <c:pt idx="115">
                  <c:v>40148</c:v>
                </c:pt>
                <c:pt idx="116">
                  <c:v>40179</c:v>
                </c:pt>
                <c:pt idx="117">
                  <c:v>40210</c:v>
                </c:pt>
                <c:pt idx="118">
                  <c:v>40238</c:v>
                </c:pt>
                <c:pt idx="119">
                  <c:v>40269</c:v>
                </c:pt>
                <c:pt idx="120">
                  <c:v>40299</c:v>
                </c:pt>
                <c:pt idx="121">
                  <c:v>40330</c:v>
                </c:pt>
                <c:pt idx="122">
                  <c:v>40360</c:v>
                </c:pt>
                <c:pt idx="123">
                  <c:v>40391</c:v>
                </c:pt>
                <c:pt idx="124">
                  <c:v>40422</c:v>
                </c:pt>
                <c:pt idx="125">
                  <c:v>40452</c:v>
                </c:pt>
                <c:pt idx="126">
                  <c:v>40483</c:v>
                </c:pt>
                <c:pt idx="127">
                  <c:v>40513</c:v>
                </c:pt>
                <c:pt idx="128">
                  <c:v>40544</c:v>
                </c:pt>
                <c:pt idx="129">
                  <c:v>40575</c:v>
                </c:pt>
                <c:pt idx="130">
                  <c:v>40603</c:v>
                </c:pt>
                <c:pt idx="131">
                  <c:v>40634</c:v>
                </c:pt>
                <c:pt idx="132">
                  <c:v>40664</c:v>
                </c:pt>
                <c:pt idx="133">
                  <c:v>40695</c:v>
                </c:pt>
                <c:pt idx="134">
                  <c:v>40725</c:v>
                </c:pt>
                <c:pt idx="135">
                  <c:v>40756</c:v>
                </c:pt>
                <c:pt idx="136">
                  <c:v>40787</c:v>
                </c:pt>
                <c:pt idx="137">
                  <c:v>40817</c:v>
                </c:pt>
                <c:pt idx="138">
                  <c:v>40848</c:v>
                </c:pt>
                <c:pt idx="139">
                  <c:v>40878</c:v>
                </c:pt>
                <c:pt idx="140">
                  <c:v>40909</c:v>
                </c:pt>
                <c:pt idx="141">
                  <c:v>40940</c:v>
                </c:pt>
                <c:pt idx="142">
                  <c:v>40969</c:v>
                </c:pt>
                <c:pt idx="143">
                  <c:v>41000</c:v>
                </c:pt>
                <c:pt idx="144">
                  <c:v>41030</c:v>
                </c:pt>
                <c:pt idx="145">
                  <c:v>41061</c:v>
                </c:pt>
                <c:pt idx="146">
                  <c:v>41091</c:v>
                </c:pt>
                <c:pt idx="147">
                  <c:v>41122</c:v>
                </c:pt>
                <c:pt idx="148">
                  <c:v>41153</c:v>
                </c:pt>
                <c:pt idx="149">
                  <c:v>41183</c:v>
                </c:pt>
                <c:pt idx="150">
                  <c:v>41214</c:v>
                </c:pt>
                <c:pt idx="151">
                  <c:v>41244</c:v>
                </c:pt>
                <c:pt idx="152">
                  <c:v>41275</c:v>
                </c:pt>
                <c:pt idx="153">
                  <c:v>41306</c:v>
                </c:pt>
                <c:pt idx="154">
                  <c:v>41334</c:v>
                </c:pt>
                <c:pt idx="155">
                  <c:v>41365</c:v>
                </c:pt>
                <c:pt idx="156">
                  <c:v>41395</c:v>
                </c:pt>
                <c:pt idx="157">
                  <c:v>41426</c:v>
                </c:pt>
                <c:pt idx="158">
                  <c:v>41456</c:v>
                </c:pt>
                <c:pt idx="159">
                  <c:v>41487</c:v>
                </c:pt>
                <c:pt idx="160">
                  <c:v>41518</c:v>
                </c:pt>
                <c:pt idx="161">
                  <c:v>41548</c:v>
                </c:pt>
                <c:pt idx="162">
                  <c:v>41579</c:v>
                </c:pt>
                <c:pt idx="163">
                  <c:v>41609</c:v>
                </c:pt>
                <c:pt idx="164">
                  <c:v>41640</c:v>
                </c:pt>
                <c:pt idx="165">
                  <c:v>41671</c:v>
                </c:pt>
                <c:pt idx="166">
                  <c:v>41699</c:v>
                </c:pt>
              </c:numCache>
            </c:numRef>
          </c:cat>
          <c:val>
            <c:numRef>
              <c:f>Blad2!$K$2:$K$168</c:f>
              <c:numCache>
                <c:formatCode>Standaard</c:formatCode>
                <c:ptCount val="167"/>
                <c:pt idx="0">
                  <c:v>11.118907693833167</c:v>
                </c:pt>
                <c:pt idx="1">
                  <c:v>20.907706370716024</c:v>
                </c:pt>
                <c:pt idx="2">
                  <c:v>13.047100403743718</c:v>
                </c:pt>
                <c:pt idx="3">
                  <c:v>13.047100403743718</c:v>
                </c:pt>
                <c:pt idx="4">
                  <c:v>-27.591115004924827</c:v>
                </c:pt>
                <c:pt idx="5">
                  <c:v>-28.851045496817864</c:v>
                </c:pt>
                <c:pt idx="6">
                  <c:v>2.3796471822712593</c:v>
                </c:pt>
                <c:pt idx="7">
                  <c:v>-6.1315258305929206</c:v>
                </c:pt>
                <c:pt idx="8">
                  <c:v>53.343999727115396</c:v>
                </c:pt>
                <c:pt idx="9">
                  <c:v>40.290825350652078</c:v>
                </c:pt>
                <c:pt idx="10">
                  <c:v>-39.302482818671002</c:v>
                </c:pt>
                <c:pt idx="11">
                  <c:v>0.48681252775102707</c:v>
                </c:pt>
                <c:pt idx="12">
                  <c:v>12.61083188934747</c:v>
                </c:pt>
                <c:pt idx="13">
                  <c:v>-9.5751441822435144</c:v>
                </c:pt>
                <c:pt idx="14">
                  <c:v>-35.328154189424552</c:v>
                </c:pt>
                <c:pt idx="15">
                  <c:v>-68.52764683756574</c:v>
                </c:pt>
                <c:pt idx="16">
                  <c:v>-202.06138144079455</c:v>
                </c:pt>
                <c:pt idx="17">
                  <c:v>-152.28816687627841</c:v>
                </c:pt>
                <c:pt idx="18">
                  <c:v>-104.3531859990353</c:v>
                </c:pt>
                <c:pt idx="19">
                  <c:v>-90.995926650358626</c:v>
                </c:pt>
                <c:pt idx="20">
                  <c:v>-90.995926650358626</c:v>
                </c:pt>
                <c:pt idx="21">
                  <c:v>-81.520288576842489</c:v>
                </c:pt>
                <c:pt idx="22">
                  <c:v>-34.984623073788541</c:v>
                </c:pt>
                <c:pt idx="23">
                  <c:v>-31.769264544709017</c:v>
                </c:pt>
                <c:pt idx="24">
                  <c:v>-40.357683803049795</c:v>
                </c:pt>
                <c:pt idx="25">
                  <c:v>-108.1571276778936</c:v>
                </c:pt>
                <c:pt idx="26">
                  <c:v>-217.11746000096139</c:v>
                </c:pt>
                <c:pt idx="27">
                  <c:v>-206.93685094115867</c:v>
                </c:pt>
                <c:pt idx="28">
                  <c:v>-324.35058096954242</c:v>
                </c:pt>
                <c:pt idx="29">
                  <c:v>-271.1857128734701</c:v>
                </c:pt>
                <c:pt idx="30">
                  <c:v>-223.69244203548985</c:v>
                </c:pt>
                <c:pt idx="31">
                  <c:v>-275.60151512698218</c:v>
                </c:pt>
                <c:pt idx="32">
                  <c:v>-308.51666302686402</c:v>
                </c:pt>
                <c:pt idx="33">
                  <c:v>-344.73900362862889</c:v>
                </c:pt>
                <c:pt idx="34">
                  <c:v>-347.79302818168816</c:v>
                </c:pt>
                <c:pt idx="35">
                  <c:v>-254.58956659276637</c:v>
                </c:pt>
                <c:pt idx="36">
                  <c:v>-207.65386136634916</c:v>
                </c:pt>
                <c:pt idx="37">
                  <c:v>-200.43927049772839</c:v>
                </c:pt>
                <c:pt idx="38">
                  <c:v>-156.04687328172417</c:v>
                </c:pt>
                <c:pt idx="39">
                  <c:v>-108.1382385091151</c:v>
                </c:pt>
                <c:pt idx="40">
                  <c:v>-121.86843212033148</c:v>
                </c:pt>
                <c:pt idx="41">
                  <c:v>-62.236758476367051</c:v>
                </c:pt>
                <c:pt idx="42">
                  <c:v>-43.20629002809622</c:v>
                </c:pt>
                <c:pt idx="43">
                  <c:v>-34.407716598559212</c:v>
                </c:pt>
                <c:pt idx="44">
                  <c:v>-2.1936947288075119</c:v>
                </c:pt>
                <c:pt idx="45">
                  <c:v>40.519262955843935</c:v>
                </c:pt>
                <c:pt idx="46">
                  <c:v>40.652685463535313</c:v>
                </c:pt>
                <c:pt idx="47">
                  <c:v>56.362885843065598</c:v>
                </c:pt>
                <c:pt idx="48">
                  <c:v>39.595040148812835</c:v>
                </c:pt>
                <c:pt idx="49">
                  <c:v>71.170011907969567</c:v>
                </c:pt>
                <c:pt idx="50">
                  <c:v>41.198367954383158</c:v>
                </c:pt>
                <c:pt idx="51">
                  <c:v>47.800288550144884</c:v>
                </c:pt>
                <c:pt idx="52">
                  <c:v>70.37570210494178</c:v>
                </c:pt>
                <c:pt idx="53">
                  <c:v>90.622624892754402</c:v>
                </c:pt>
                <c:pt idx="54">
                  <c:v>123.5669648232946</c:v>
                </c:pt>
                <c:pt idx="55">
                  <c:v>123.5669648232946</c:v>
                </c:pt>
                <c:pt idx="56">
                  <c:v>189.21930166438105</c:v>
                </c:pt>
                <c:pt idx="57">
                  <c:v>218.55526172638116</c:v>
                </c:pt>
                <c:pt idx="58">
                  <c:v>212.82046004169004</c:v>
                </c:pt>
                <c:pt idx="59">
                  <c:v>184.14582489083637</c:v>
                </c:pt>
                <c:pt idx="60">
                  <c:v>221.53511826244011</c:v>
                </c:pt>
                <c:pt idx="61">
                  <c:v>261.59416854805158</c:v>
                </c:pt>
                <c:pt idx="62">
                  <c:v>289.8528303429228</c:v>
                </c:pt>
                <c:pt idx="63">
                  <c:v>306.5571820085525</c:v>
                </c:pt>
                <c:pt idx="64">
                  <c:v>349.58676887812618</c:v>
                </c:pt>
                <c:pt idx="65">
                  <c:v>311.98417789902521</c:v>
                </c:pt>
                <c:pt idx="66">
                  <c:v>338.34290728079242</c:v>
                </c:pt>
                <c:pt idx="67">
                  <c:v>374.64494253953973</c:v>
                </c:pt>
                <c:pt idx="68">
                  <c:v>426.67614087817793</c:v>
                </c:pt>
                <c:pt idx="69">
                  <c:v>473.0177906955787</c:v>
                </c:pt>
                <c:pt idx="70">
                  <c:v>538.06837342605309</c:v>
                </c:pt>
                <c:pt idx="71">
                  <c:v>543.55771153768853</c:v>
                </c:pt>
                <c:pt idx="72">
                  <c:v>476.02839081477407</c:v>
                </c:pt>
                <c:pt idx="73">
                  <c:v>473.33834985465165</c:v>
                </c:pt>
                <c:pt idx="74">
                  <c:v>459.58181792148031</c:v>
                </c:pt>
                <c:pt idx="75">
                  <c:v>495.36140032349402</c:v>
                </c:pt>
                <c:pt idx="76">
                  <c:v>506.85401877419025</c:v>
                </c:pt>
                <c:pt idx="77">
                  <c:v>548.42252846585461</c:v>
                </c:pt>
                <c:pt idx="78">
                  <c:v>559.2241708434866</c:v>
                </c:pt>
                <c:pt idx="79">
                  <c:v>597.47158849864957</c:v>
                </c:pt>
                <c:pt idx="80">
                  <c:v>642.87251273995287</c:v>
                </c:pt>
                <c:pt idx="81">
                  <c:v>626.37788613917803</c:v>
                </c:pt>
                <c:pt idx="82">
                  <c:v>691.47628980575723</c:v>
                </c:pt>
                <c:pt idx="83">
                  <c:v>716.14987268775803</c:v>
                </c:pt>
                <c:pt idx="84">
                  <c:v>753.52457768606325</c:v>
                </c:pt>
                <c:pt idx="85">
                  <c:v>731.55396613144239</c:v>
                </c:pt>
                <c:pt idx="86">
                  <c:v>698.22632712066422</c:v>
                </c:pt>
                <c:pt idx="87">
                  <c:v>692.17227741396198</c:v>
                </c:pt>
                <c:pt idx="88">
                  <c:v>680.1399098110744</c:v>
                </c:pt>
                <c:pt idx="89">
                  <c:v>700.55107107785807</c:v>
                </c:pt>
                <c:pt idx="90">
                  <c:v>638.61462309762828</c:v>
                </c:pt>
                <c:pt idx="91">
                  <c:v>639.32213298697786</c:v>
                </c:pt>
                <c:pt idx="92">
                  <c:v>528.45860709526539</c:v>
                </c:pt>
                <c:pt idx="93">
                  <c:v>514.57337705846317</c:v>
                </c:pt>
                <c:pt idx="94">
                  <c:v>530.42733523590744</c:v>
                </c:pt>
                <c:pt idx="95">
                  <c:v>534.95782150579271</c:v>
                </c:pt>
                <c:pt idx="96">
                  <c:v>542.01392392958064</c:v>
                </c:pt>
                <c:pt idx="97">
                  <c:v>454.27376948834319</c:v>
                </c:pt>
                <c:pt idx="98">
                  <c:v>433.73302617020119</c:v>
                </c:pt>
                <c:pt idx="99">
                  <c:v>461.49769485103388</c:v>
                </c:pt>
                <c:pt idx="100">
                  <c:v>343.32588604884671</c:v>
                </c:pt>
                <c:pt idx="101">
                  <c:v>195.07360764565018</c:v>
                </c:pt>
                <c:pt idx="102">
                  <c:v>100.50102810289239</c:v>
                </c:pt>
                <c:pt idx="103">
                  <c:v>158.32283819069477</c:v>
                </c:pt>
                <c:pt idx="104">
                  <c:v>101.5120419223063</c:v>
                </c:pt>
                <c:pt idx="105">
                  <c:v>26.06651887253792</c:v>
                </c:pt>
                <c:pt idx="106">
                  <c:v>86.176240011827048</c:v>
                </c:pt>
                <c:pt idx="107">
                  <c:v>234.53023635090057</c:v>
                </c:pt>
                <c:pt idx="108">
                  <c:v>297.55299234278681</c:v>
                </c:pt>
                <c:pt idx="109">
                  <c:v>290.14012024979428</c:v>
                </c:pt>
                <c:pt idx="110">
                  <c:v>355.67377845881816</c:v>
                </c:pt>
                <c:pt idx="111">
                  <c:v>393.85590999632569</c:v>
                </c:pt>
                <c:pt idx="112">
                  <c:v>454.88442733951649</c:v>
                </c:pt>
                <c:pt idx="113">
                  <c:v>448.66938846946732</c:v>
                </c:pt>
                <c:pt idx="114">
                  <c:v>486.58794102312203</c:v>
                </c:pt>
                <c:pt idx="115">
                  <c:v>514.09922464707802</c:v>
                </c:pt>
                <c:pt idx="116">
                  <c:v>512.33431285624158</c:v>
                </c:pt>
                <c:pt idx="117">
                  <c:v>508.2447658716498</c:v>
                </c:pt>
                <c:pt idx="118">
                  <c:v>573.40951369772131</c:v>
                </c:pt>
                <c:pt idx="119">
                  <c:v>573.40951369772131</c:v>
                </c:pt>
                <c:pt idx="120">
                  <c:v>513.2519695613006</c:v>
                </c:pt>
                <c:pt idx="121">
                  <c:v>488.81687138901884</c:v>
                </c:pt>
                <c:pt idx="122">
                  <c:v>564.7960564200838</c:v>
                </c:pt>
                <c:pt idx="123">
                  <c:v>556.03889057512015</c:v>
                </c:pt>
                <c:pt idx="124">
                  <c:v>595.09986740168802</c:v>
                </c:pt>
                <c:pt idx="125">
                  <c:v>643.96270898269734</c:v>
                </c:pt>
                <c:pt idx="126">
                  <c:v>638.75935925492013</c:v>
                </c:pt>
                <c:pt idx="127">
                  <c:v>698.84022220816257</c:v>
                </c:pt>
                <c:pt idx="128">
                  <c:v>716.51387930626345</c:v>
                </c:pt>
                <c:pt idx="129">
                  <c:v>724.70029335155562</c:v>
                </c:pt>
                <c:pt idx="130">
                  <c:v>739.17758078990289</c:v>
                </c:pt>
                <c:pt idx="131">
                  <c:v>763.03609661875021</c:v>
                </c:pt>
                <c:pt idx="132">
                  <c:v>749.69185446201504</c:v>
                </c:pt>
                <c:pt idx="133">
                  <c:v>737.2628810033475</c:v>
                </c:pt>
                <c:pt idx="134">
                  <c:v>686.9832344993448</c:v>
                </c:pt>
                <c:pt idx="135">
                  <c:v>609.89971400519653</c:v>
                </c:pt>
                <c:pt idx="136">
                  <c:v>531.12544494799715</c:v>
                </c:pt>
                <c:pt idx="137">
                  <c:v>566.99292100765263</c:v>
                </c:pt>
                <c:pt idx="138">
                  <c:v>547.82366939747885</c:v>
                </c:pt>
                <c:pt idx="139">
                  <c:v>555.77728326211854</c:v>
                </c:pt>
                <c:pt idx="140">
                  <c:v>622.88600100269878</c:v>
                </c:pt>
                <c:pt idx="141">
                  <c:v>666.69699726144302</c:v>
                </c:pt>
                <c:pt idx="142">
                  <c:v>680.97255278964644</c:v>
                </c:pt>
                <c:pt idx="143">
                  <c:v>648.31113106744294</c:v>
                </c:pt>
                <c:pt idx="144">
                  <c:v>563.84742914449794</c:v>
                </c:pt>
                <c:pt idx="145">
                  <c:v>615.28081411268954</c:v>
                </c:pt>
                <c:pt idx="146">
                  <c:v>626.31021251666425</c:v>
                </c:pt>
                <c:pt idx="147">
                  <c:v>650.57240796036717</c:v>
                </c:pt>
                <c:pt idx="148">
                  <c:v>679.22051423402559</c:v>
                </c:pt>
                <c:pt idx="149">
                  <c:v>687.92738840432366</c:v>
                </c:pt>
                <c:pt idx="150">
                  <c:v>695.92817529355113</c:v>
                </c:pt>
                <c:pt idx="151">
                  <c:v>720.58514949852406</c:v>
                </c:pt>
                <c:pt idx="152">
                  <c:v>782.0632163785084</c:v>
                </c:pt>
                <c:pt idx="153">
                  <c:v>791.49392393217306</c:v>
                </c:pt>
                <c:pt idx="154">
                  <c:v>803.62628280090019</c:v>
                </c:pt>
                <c:pt idx="155">
                  <c:v>800.03467468182532</c:v>
                </c:pt>
                <c:pt idx="156">
                  <c:v>819.3058066718977</c:v>
                </c:pt>
                <c:pt idx="157">
                  <c:v>806.56362232887545</c:v>
                </c:pt>
                <c:pt idx="158">
                  <c:v>854.55657024870379</c:v>
                </c:pt>
                <c:pt idx="159">
                  <c:v>857.33642314308929</c:v>
                </c:pt>
                <c:pt idx="160">
                  <c:v>882.45059176131042</c:v>
                </c:pt>
                <c:pt idx="161">
                  <c:v>918.50896377421657</c:v>
                </c:pt>
                <c:pt idx="162">
                  <c:v>926.49533357824419</c:v>
                </c:pt>
                <c:pt idx="163">
                  <c:v>951.85241345606789</c:v>
                </c:pt>
                <c:pt idx="164">
                  <c:v>956.93068624652153</c:v>
                </c:pt>
                <c:pt idx="165">
                  <c:v>1000.103236199532</c:v>
                </c:pt>
                <c:pt idx="166">
                  <c:v>1024.7732443917248</c:v>
                </c:pt>
              </c:numCache>
            </c:numRef>
          </c:val>
        </c:ser>
        <c:ser>
          <c:idx val="3"/>
          <c:order val="3"/>
          <c:tx>
            <c:strRef>
              <c:f>Blad2!$L$1</c:f>
              <c:strCache>
                <c:ptCount val="1"/>
                <c:pt idx="0">
                  <c:v>iv</c:v>
                </c:pt>
              </c:strCache>
            </c:strRef>
          </c:tx>
          <c:marker>
            <c:symbol val="none"/>
          </c:marker>
          <c:cat>
            <c:numRef>
              <c:f>Blad2!$A$2:$A$168</c:f>
              <c:numCache>
                <c:formatCode>m\/\y\y\y\y</c:formatCode>
                <c:ptCount val="167"/>
                <c:pt idx="0">
                  <c:v>36647</c:v>
                </c:pt>
                <c:pt idx="1">
                  <c:v>36678</c:v>
                </c:pt>
                <c:pt idx="2">
                  <c:v>36708</c:v>
                </c:pt>
                <c:pt idx="3">
                  <c:v>36739</c:v>
                </c:pt>
                <c:pt idx="4">
                  <c:v>36770</c:v>
                </c:pt>
                <c:pt idx="5">
                  <c:v>36800</c:v>
                </c:pt>
                <c:pt idx="6">
                  <c:v>36831</c:v>
                </c:pt>
                <c:pt idx="7">
                  <c:v>36861</c:v>
                </c:pt>
                <c:pt idx="8">
                  <c:v>36892</c:v>
                </c:pt>
                <c:pt idx="9">
                  <c:v>36923</c:v>
                </c:pt>
                <c:pt idx="10">
                  <c:v>36951</c:v>
                </c:pt>
                <c:pt idx="11">
                  <c:v>36982</c:v>
                </c:pt>
                <c:pt idx="12">
                  <c:v>37012</c:v>
                </c:pt>
                <c:pt idx="13">
                  <c:v>37043</c:v>
                </c:pt>
                <c:pt idx="14">
                  <c:v>37073</c:v>
                </c:pt>
                <c:pt idx="15">
                  <c:v>37104</c:v>
                </c:pt>
                <c:pt idx="16">
                  <c:v>37135</c:v>
                </c:pt>
                <c:pt idx="17">
                  <c:v>37165</c:v>
                </c:pt>
                <c:pt idx="18">
                  <c:v>37196</c:v>
                </c:pt>
                <c:pt idx="19">
                  <c:v>37226</c:v>
                </c:pt>
                <c:pt idx="20">
                  <c:v>37257</c:v>
                </c:pt>
                <c:pt idx="21">
                  <c:v>37288</c:v>
                </c:pt>
                <c:pt idx="22">
                  <c:v>37316</c:v>
                </c:pt>
                <c:pt idx="23">
                  <c:v>37347</c:v>
                </c:pt>
                <c:pt idx="24">
                  <c:v>37377</c:v>
                </c:pt>
                <c:pt idx="25">
                  <c:v>37408</c:v>
                </c:pt>
                <c:pt idx="26">
                  <c:v>37438</c:v>
                </c:pt>
                <c:pt idx="27">
                  <c:v>37469</c:v>
                </c:pt>
                <c:pt idx="28">
                  <c:v>37500</c:v>
                </c:pt>
                <c:pt idx="29">
                  <c:v>37530</c:v>
                </c:pt>
                <c:pt idx="30">
                  <c:v>37561</c:v>
                </c:pt>
                <c:pt idx="31">
                  <c:v>37591</c:v>
                </c:pt>
                <c:pt idx="32">
                  <c:v>37622</c:v>
                </c:pt>
                <c:pt idx="33">
                  <c:v>37653</c:v>
                </c:pt>
                <c:pt idx="34">
                  <c:v>37681</c:v>
                </c:pt>
                <c:pt idx="35">
                  <c:v>37712</c:v>
                </c:pt>
                <c:pt idx="36">
                  <c:v>37742</c:v>
                </c:pt>
                <c:pt idx="37">
                  <c:v>37773</c:v>
                </c:pt>
                <c:pt idx="38">
                  <c:v>37803</c:v>
                </c:pt>
                <c:pt idx="39">
                  <c:v>37834</c:v>
                </c:pt>
                <c:pt idx="40">
                  <c:v>37865</c:v>
                </c:pt>
                <c:pt idx="41">
                  <c:v>37895</c:v>
                </c:pt>
                <c:pt idx="42">
                  <c:v>37926</c:v>
                </c:pt>
                <c:pt idx="43">
                  <c:v>37956</c:v>
                </c:pt>
                <c:pt idx="44">
                  <c:v>37987</c:v>
                </c:pt>
                <c:pt idx="45">
                  <c:v>38018</c:v>
                </c:pt>
                <c:pt idx="46">
                  <c:v>38047</c:v>
                </c:pt>
                <c:pt idx="47">
                  <c:v>38078</c:v>
                </c:pt>
                <c:pt idx="48">
                  <c:v>38108</c:v>
                </c:pt>
                <c:pt idx="49">
                  <c:v>38139</c:v>
                </c:pt>
                <c:pt idx="50">
                  <c:v>38169</c:v>
                </c:pt>
                <c:pt idx="51">
                  <c:v>38200</c:v>
                </c:pt>
                <c:pt idx="52">
                  <c:v>38231</c:v>
                </c:pt>
                <c:pt idx="53">
                  <c:v>38261</c:v>
                </c:pt>
                <c:pt idx="54">
                  <c:v>38292</c:v>
                </c:pt>
                <c:pt idx="55">
                  <c:v>38322</c:v>
                </c:pt>
                <c:pt idx="56">
                  <c:v>38353</c:v>
                </c:pt>
                <c:pt idx="57">
                  <c:v>38384</c:v>
                </c:pt>
                <c:pt idx="58">
                  <c:v>38412</c:v>
                </c:pt>
                <c:pt idx="59">
                  <c:v>38443</c:v>
                </c:pt>
                <c:pt idx="60">
                  <c:v>38473</c:v>
                </c:pt>
                <c:pt idx="61">
                  <c:v>38504</c:v>
                </c:pt>
                <c:pt idx="62">
                  <c:v>38534</c:v>
                </c:pt>
                <c:pt idx="63">
                  <c:v>38565</c:v>
                </c:pt>
                <c:pt idx="64">
                  <c:v>38596</c:v>
                </c:pt>
                <c:pt idx="65">
                  <c:v>38626</c:v>
                </c:pt>
                <c:pt idx="66">
                  <c:v>38657</c:v>
                </c:pt>
                <c:pt idx="67">
                  <c:v>38687</c:v>
                </c:pt>
                <c:pt idx="68">
                  <c:v>38718</c:v>
                </c:pt>
                <c:pt idx="69">
                  <c:v>38749</c:v>
                </c:pt>
                <c:pt idx="70">
                  <c:v>38777</c:v>
                </c:pt>
                <c:pt idx="71">
                  <c:v>38808</c:v>
                </c:pt>
                <c:pt idx="72">
                  <c:v>38838</c:v>
                </c:pt>
                <c:pt idx="73">
                  <c:v>38869</c:v>
                </c:pt>
                <c:pt idx="74">
                  <c:v>38899</c:v>
                </c:pt>
                <c:pt idx="75">
                  <c:v>38930</c:v>
                </c:pt>
                <c:pt idx="76">
                  <c:v>38961</c:v>
                </c:pt>
                <c:pt idx="77">
                  <c:v>38991</c:v>
                </c:pt>
                <c:pt idx="78">
                  <c:v>39022</c:v>
                </c:pt>
                <c:pt idx="79">
                  <c:v>39052</c:v>
                </c:pt>
                <c:pt idx="80">
                  <c:v>39083</c:v>
                </c:pt>
                <c:pt idx="81">
                  <c:v>39114</c:v>
                </c:pt>
                <c:pt idx="82">
                  <c:v>39142</c:v>
                </c:pt>
                <c:pt idx="83">
                  <c:v>39173</c:v>
                </c:pt>
                <c:pt idx="84">
                  <c:v>39203</c:v>
                </c:pt>
                <c:pt idx="85">
                  <c:v>39234</c:v>
                </c:pt>
                <c:pt idx="86">
                  <c:v>39264</c:v>
                </c:pt>
                <c:pt idx="87">
                  <c:v>39295</c:v>
                </c:pt>
                <c:pt idx="88">
                  <c:v>39326</c:v>
                </c:pt>
                <c:pt idx="89">
                  <c:v>39356</c:v>
                </c:pt>
                <c:pt idx="90">
                  <c:v>39387</c:v>
                </c:pt>
                <c:pt idx="91">
                  <c:v>39417</c:v>
                </c:pt>
                <c:pt idx="92">
                  <c:v>39448</c:v>
                </c:pt>
                <c:pt idx="93">
                  <c:v>39479</c:v>
                </c:pt>
                <c:pt idx="94">
                  <c:v>39508</c:v>
                </c:pt>
                <c:pt idx="95">
                  <c:v>39539</c:v>
                </c:pt>
                <c:pt idx="96">
                  <c:v>39569</c:v>
                </c:pt>
                <c:pt idx="97">
                  <c:v>39600</c:v>
                </c:pt>
                <c:pt idx="98">
                  <c:v>39630</c:v>
                </c:pt>
                <c:pt idx="99">
                  <c:v>39661</c:v>
                </c:pt>
                <c:pt idx="100">
                  <c:v>39692</c:v>
                </c:pt>
                <c:pt idx="101">
                  <c:v>39722</c:v>
                </c:pt>
                <c:pt idx="102">
                  <c:v>39753</c:v>
                </c:pt>
                <c:pt idx="103">
                  <c:v>39783</c:v>
                </c:pt>
                <c:pt idx="104">
                  <c:v>39814</c:v>
                </c:pt>
                <c:pt idx="105">
                  <c:v>39845</c:v>
                </c:pt>
                <c:pt idx="106">
                  <c:v>39873</c:v>
                </c:pt>
                <c:pt idx="107">
                  <c:v>39904</c:v>
                </c:pt>
                <c:pt idx="108">
                  <c:v>39934</c:v>
                </c:pt>
                <c:pt idx="109">
                  <c:v>39965</c:v>
                </c:pt>
                <c:pt idx="110">
                  <c:v>39995</c:v>
                </c:pt>
                <c:pt idx="111">
                  <c:v>40026</c:v>
                </c:pt>
                <c:pt idx="112">
                  <c:v>40057</c:v>
                </c:pt>
                <c:pt idx="113">
                  <c:v>40087</c:v>
                </c:pt>
                <c:pt idx="114">
                  <c:v>40118</c:v>
                </c:pt>
                <c:pt idx="115">
                  <c:v>40148</c:v>
                </c:pt>
                <c:pt idx="116">
                  <c:v>40179</c:v>
                </c:pt>
                <c:pt idx="117">
                  <c:v>40210</c:v>
                </c:pt>
                <c:pt idx="118">
                  <c:v>40238</c:v>
                </c:pt>
                <c:pt idx="119">
                  <c:v>40269</c:v>
                </c:pt>
                <c:pt idx="120">
                  <c:v>40299</c:v>
                </c:pt>
                <c:pt idx="121">
                  <c:v>40330</c:v>
                </c:pt>
                <c:pt idx="122">
                  <c:v>40360</c:v>
                </c:pt>
                <c:pt idx="123">
                  <c:v>40391</c:v>
                </c:pt>
                <c:pt idx="124">
                  <c:v>40422</c:v>
                </c:pt>
                <c:pt idx="125">
                  <c:v>40452</c:v>
                </c:pt>
                <c:pt idx="126">
                  <c:v>40483</c:v>
                </c:pt>
                <c:pt idx="127">
                  <c:v>40513</c:v>
                </c:pt>
                <c:pt idx="128">
                  <c:v>40544</c:v>
                </c:pt>
                <c:pt idx="129">
                  <c:v>40575</c:v>
                </c:pt>
                <c:pt idx="130">
                  <c:v>40603</c:v>
                </c:pt>
                <c:pt idx="131">
                  <c:v>40634</c:v>
                </c:pt>
                <c:pt idx="132">
                  <c:v>40664</c:v>
                </c:pt>
                <c:pt idx="133">
                  <c:v>40695</c:v>
                </c:pt>
                <c:pt idx="134">
                  <c:v>40725</c:v>
                </c:pt>
                <c:pt idx="135">
                  <c:v>40756</c:v>
                </c:pt>
                <c:pt idx="136">
                  <c:v>40787</c:v>
                </c:pt>
                <c:pt idx="137">
                  <c:v>40817</c:v>
                </c:pt>
                <c:pt idx="138">
                  <c:v>40848</c:v>
                </c:pt>
                <c:pt idx="139">
                  <c:v>40878</c:v>
                </c:pt>
                <c:pt idx="140">
                  <c:v>40909</c:v>
                </c:pt>
                <c:pt idx="141">
                  <c:v>40940</c:v>
                </c:pt>
                <c:pt idx="142">
                  <c:v>40969</c:v>
                </c:pt>
                <c:pt idx="143">
                  <c:v>41000</c:v>
                </c:pt>
                <c:pt idx="144">
                  <c:v>41030</c:v>
                </c:pt>
                <c:pt idx="145">
                  <c:v>41061</c:v>
                </c:pt>
                <c:pt idx="146">
                  <c:v>41091</c:v>
                </c:pt>
                <c:pt idx="147">
                  <c:v>41122</c:v>
                </c:pt>
                <c:pt idx="148">
                  <c:v>41153</c:v>
                </c:pt>
                <c:pt idx="149">
                  <c:v>41183</c:v>
                </c:pt>
                <c:pt idx="150">
                  <c:v>41214</c:v>
                </c:pt>
                <c:pt idx="151">
                  <c:v>41244</c:v>
                </c:pt>
                <c:pt idx="152">
                  <c:v>41275</c:v>
                </c:pt>
                <c:pt idx="153">
                  <c:v>41306</c:v>
                </c:pt>
                <c:pt idx="154">
                  <c:v>41334</c:v>
                </c:pt>
                <c:pt idx="155">
                  <c:v>41365</c:v>
                </c:pt>
                <c:pt idx="156">
                  <c:v>41395</c:v>
                </c:pt>
                <c:pt idx="157">
                  <c:v>41426</c:v>
                </c:pt>
                <c:pt idx="158">
                  <c:v>41456</c:v>
                </c:pt>
                <c:pt idx="159">
                  <c:v>41487</c:v>
                </c:pt>
                <c:pt idx="160">
                  <c:v>41518</c:v>
                </c:pt>
                <c:pt idx="161">
                  <c:v>41548</c:v>
                </c:pt>
                <c:pt idx="162">
                  <c:v>41579</c:v>
                </c:pt>
                <c:pt idx="163">
                  <c:v>41609</c:v>
                </c:pt>
                <c:pt idx="164">
                  <c:v>41640</c:v>
                </c:pt>
                <c:pt idx="165">
                  <c:v>41671</c:v>
                </c:pt>
                <c:pt idx="166">
                  <c:v>41699</c:v>
                </c:pt>
              </c:numCache>
            </c:numRef>
          </c:cat>
          <c:val>
            <c:numRef>
              <c:f>Blad2!$L$2:$L$168</c:f>
              <c:numCache>
                <c:formatCode>Standaard</c:formatCode>
                <c:ptCount val="167"/>
                <c:pt idx="0">
                  <c:v>-1.4845927610872411</c:v>
                </c:pt>
                <c:pt idx="1">
                  <c:v>11.544521298916369</c:v>
                </c:pt>
                <c:pt idx="2">
                  <c:v>4.9253318680504288</c:v>
                </c:pt>
                <c:pt idx="3">
                  <c:v>4.9253318680504288</c:v>
                </c:pt>
                <c:pt idx="4">
                  <c:v>-54.203916364041106</c:v>
                </c:pt>
                <c:pt idx="5">
                  <c:v>-52.625928655383952</c:v>
                </c:pt>
                <c:pt idx="6">
                  <c:v>-33.273227088977912</c:v>
                </c:pt>
                <c:pt idx="7">
                  <c:v>-56.167244458689346</c:v>
                </c:pt>
                <c:pt idx="8">
                  <c:v>68.415357539467678</c:v>
                </c:pt>
                <c:pt idx="9">
                  <c:v>33.151711468205249</c:v>
                </c:pt>
                <c:pt idx="10">
                  <c:v>-53.182890146256597</c:v>
                </c:pt>
                <c:pt idx="11">
                  <c:v>-1.161777592294591</c:v>
                </c:pt>
                <c:pt idx="12">
                  <c:v>0.42685799203693803</c:v>
                </c:pt>
                <c:pt idx="13">
                  <c:v>-48.15905383098066</c:v>
                </c:pt>
                <c:pt idx="14">
                  <c:v>-93.330764956085147</c:v>
                </c:pt>
                <c:pt idx="15">
                  <c:v>-145.36169850987079</c:v>
                </c:pt>
                <c:pt idx="16">
                  <c:v>-299.778185669913</c:v>
                </c:pt>
                <c:pt idx="17">
                  <c:v>-226.72564327271979</c:v>
                </c:pt>
                <c:pt idx="18">
                  <c:v>-164.16928355794499</c:v>
                </c:pt>
                <c:pt idx="19">
                  <c:v>-152.58933122514068</c:v>
                </c:pt>
                <c:pt idx="20">
                  <c:v>-152.58933122514068</c:v>
                </c:pt>
                <c:pt idx="21">
                  <c:v>-156.40156507788717</c:v>
                </c:pt>
                <c:pt idx="22">
                  <c:v>-105.96284638219309</c:v>
                </c:pt>
                <c:pt idx="23">
                  <c:v>-120.20663558177851</c:v>
                </c:pt>
                <c:pt idx="24">
                  <c:v>-148.67374237198698</c:v>
                </c:pt>
                <c:pt idx="25">
                  <c:v>-241.73185658498039</c:v>
                </c:pt>
                <c:pt idx="26">
                  <c:v>-349.99491600141818</c:v>
                </c:pt>
                <c:pt idx="27">
                  <c:v>-353.69931788688166</c:v>
                </c:pt>
                <c:pt idx="28">
                  <c:v>-511.48820498593687</c:v>
                </c:pt>
                <c:pt idx="29">
                  <c:v>-413.01494815182872</c:v>
                </c:pt>
                <c:pt idx="30">
                  <c:v>-334.96006983448262</c:v>
                </c:pt>
                <c:pt idx="31">
                  <c:v>-411.95107465534926</c:v>
                </c:pt>
                <c:pt idx="32">
                  <c:v>-454.61763461674758</c:v>
                </c:pt>
                <c:pt idx="33">
                  <c:v>-492.18903973040381</c:v>
                </c:pt>
                <c:pt idx="34">
                  <c:v>-508.07580319549982</c:v>
                </c:pt>
                <c:pt idx="35">
                  <c:v>-396.22264559924167</c:v>
                </c:pt>
                <c:pt idx="36">
                  <c:v>-339.88878037308302</c:v>
                </c:pt>
                <c:pt idx="37">
                  <c:v>-337.84931681709196</c:v>
                </c:pt>
                <c:pt idx="38">
                  <c:v>-276.39686698741707</c:v>
                </c:pt>
                <c:pt idx="39">
                  <c:v>-221.94069561676187</c:v>
                </c:pt>
                <c:pt idx="40">
                  <c:v>-235.20656490153647</c:v>
                </c:pt>
                <c:pt idx="41">
                  <c:v>-168.88903323193639</c:v>
                </c:pt>
                <c:pt idx="42">
                  <c:v>-146.43278754937251</c:v>
                </c:pt>
                <c:pt idx="43">
                  <c:v>-144.23045366694566</c:v>
                </c:pt>
                <c:pt idx="44">
                  <c:v>-110.15070675319687</c:v>
                </c:pt>
                <c:pt idx="45">
                  <c:v>-68.358820039098745</c:v>
                </c:pt>
                <c:pt idx="46">
                  <c:v>-85.643015923425978</c:v>
                </c:pt>
                <c:pt idx="47">
                  <c:v>-68.627589989466713</c:v>
                </c:pt>
                <c:pt idx="48">
                  <c:v>-86.802480889201149</c:v>
                </c:pt>
                <c:pt idx="49">
                  <c:v>-55.387138434266433</c:v>
                </c:pt>
                <c:pt idx="50">
                  <c:v>-87.232702511266197</c:v>
                </c:pt>
                <c:pt idx="51">
                  <c:v>-95.500169513059348</c:v>
                </c:pt>
                <c:pt idx="52">
                  <c:v>-64.301573437765668</c:v>
                </c:pt>
                <c:pt idx="53">
                  <c:v>-43.46272581010804</c:v>
                </c:pt>
                <c:pt idx="54">
                  <c:v>-8.7718591998329032</c:v>
                </c:pt>
                <c:pt idx="55">
                  <c:v>-8.7718591998329032</c:v>
                </c:pt>
                <c:pt idx="56">
                  <c:v>46.765207364337101</c:v>
                </c:pt>
                <c:pt idx="57">
                  <c:v>85.686414059239183</c:v>
                </c:pt>
                <c:pt idx="58">
                  <c:v>90.609807602401133</c:v>
                </c:pt>
                <c:pt idx="59">
                  <c:v>67.585121641312426</c:v>
                </c:pt>
                <c:pt idx="60">
                  <c:v>109.44320418113122</c:v>
                </c:pt>
                <c:pt idx="61">
                  <c:v>148.34724804451554</c:v>
                </c:pt>
                <c:pt idx="62">
                  <c:v>188.6461079157072</c:v>
                </c:pt>
                <c:pt idx="63">
                  <c:v>205.44483838880353</c:v>
                </c:pt>
                <c:pt idx="64">
                  <c:v>272.06537124096019</c:v>
                </c:pt>
                <c:pt idx="65">
                  <c:v>223.74807960287137</c:v>
                </c:pt>
                <c:pt idx="66">
                  <c:v>263.14872475381952</c:v>
                </c:pt>
                <c:pt idx="67">
                  <c:v>297.83178401629607</c:v>
                </c:pt>
                <c:pt idx="68">
                  <c:v>358.19345017125067</c:v>
                </c:pt>
                <c:pt idx="69">
                  <c:v>404.32647358029442</c:v>
                </c:pt>
                <c:pt idx="70">
                  <c:v>446.67485580382447</c:v>
                </c:pt>
                <c:pt idx="71">
                  <c:v>456.42356451808331</c:v>
                </c:pt>
                <c:pt idx="72">
                  <c:v>397.66488190482409</c:v>
                </c:pt>
                <c:pt idx="73">
                  <c:v>395.98085257618931</c:v>
                </c:pt>
                <c:pt idx="74">
                  <c:v>379.93435177312517</c:v>
                </c:pt>
                <c:pt idx="75">
                  <c:v>407.44090551603739</c:v>
                </c:pt>
                <c:pt idx="76">
                  <c:v>434.27984474981702</c:v>
                </c:pt>
                <c:pt idx="77">
                  <c:v>471.42018118299177</c:v>
                </c:pt>
                <c:pt idx="78">
                  <c:v>481.32384216586968</c:v>
                </c:pt>
                <c:pt idx="79">
                  <c:v>522.09970457066231</c:v>
                </c:pt>
                <c:pt idx="80">
                  <c:v>579.26060478877787</c:v>
                </c:pt>
                <c:pt idx="81">
                  <c:v>557.02530526959913</c:v>
                </c:pt>
                <c:pt idx="82">
                  <c:v>621.37174972239359</c:v>
                </c:pt>
                <c:pt idx="83">
                  <c:v>649.54193084090866</c:v>
                </c:pt>
                <c:pt idx="84">
                  <c:v>667.34580255799301</c:v>
                </c:pt>
                <c:pt idx="85">
                  <c:v>646.91059614629512</c:v>
                </c:pt>
                <c:pt idx="86">
                  <c:v>609.76686579159139</c:v>
                </c:pt>
                <c:pt idx="87">
                  <c:v>600.66788000796498</c:v>
                </c:pt>
                <c:pt idx="88">
                  <c:v>590.76402441212122</c:v>
                </c:pt>
                <c:pt idx="89">
                  <c:v>618.31485829131782</c:v>
                </c:pt>
                <c:pt idx="90">
                  <c:v>540.88405927956353</c:v>
                </c:pt>
                <c:pt idx="91">
                  <c:v>518.62100022600293</c:v>
                </c:pt>
                <c:pt idx="92">
                  <c:v>425.45383576592809</c:v>
                </c:pt>
                <c:pt idx="93">
                  <c:v>410.59804514267398</c:v>
                </c:pt>
                <c:pt idx="94">
                  <c:v>420.07572250219317</c:v>
                </c:pt>
                <c:pt idx="95">
                  <c:v>428.58436295678121</c:v>
                </c:pt>
                <c:pt idx="96">
                  <c:v>427.29599067965302</c:v>
                </c:pt>
                <c:pt idx="97">
                  <c:v>330.91186570782196</c:v>
                </c:pt>
                <c:pt idx="98">
                  <c:v>308.42224156880809</c:v>
                </c:pt>
                <c:pt idx="99">
                  <c:v>355.23757851347358</c:v>
                </c:pt>
                <c:pt idx="100">
                  <c:v>228.42353508464339</c:v>
                </c:pt>
                <c:pt idx="101">
                  <c:v>89.693300619917665</c:v>
                </c:pt>
                <c:pt idx="102">
                  <c:v>15.328990665473498</c:v>
                </c:pt>
                <c:pt idx="103">
                  <c:v>67.747722900503646</c:v>
                </c:pt>
                <c:pt idx="104">
                  <c:v>27.085115539274678</c:v>
                </c:pt>
                <c:pt idx="105">
                  <c:v>-43.648563423164646</c:v>
                </c:pt>
                <c:pt idx="106">
                  <c:v>16.942718149315116</c:v>
                </c:pt>
                <c:pt idx="107">
                  <c:v>150.73262490433856</c:v>
                </c:pt>
                <c:pt idx="108">
                  <c:v>190.79855273456732</c:v>
                </c:pt>
                <c:pt idx="109">
                  <c:v>175.55460211740422</c:v>
                </c:pt>
                <c:pt idx="110">
                  <c:v>218.04455648396797</c:v>
                </c:pt>
                <c:pt idx="111">
                  <c:v>263.32266259178232</c:v>
                </c:pt>
                <c:pt idx="112">
                  <c:v>323.96386472071202</c:v>
                </c:pt>
                <c:pt idx="113">
                  <c:v>309.61474243155902</c:v>
                </c:pt>
                <c:pt idx="114">
                  <c:v>334.70723863719189</c:v>
                </c:pt>
                <c:pt idx="115">
                  <c:v>348.92853007710738</c:v>
                </c:pt>
                <c:pt idx="116">
                  <c:v>361.3647561870813</c:v>
                </c:pt>
                <c:pt idx="117">
                  <c:v>367.68771581204021</c:v>
                </c:pt>
                <c:pt idx="118">
                  <c:v>418.44120963556531</c:v>
                </c:pt>
                <c:pt idx="119">
                  <c:v>418.44120963556531</c:v>
                </c:pt>
                <c:pt idx="120">
                  <c:v>356.95788367022607</c:v>
                </c:pt>
                <c:pt idx="121">
                  <c:v>334.92118012515459</c:v>
                </c:pt>
                <c:pt idx="122">
                  <c:v>408.62320952403252</c:v>
                </c:pt>
                <c:pt idx="123">
                  <c:v>403.68352864721157</c:v>
                </c:pt>
                <c:pt idx="124">
                  <c:v>450.98880503141959</c:v>
                </c:pt>
                <c:pt idx="125">
                  <c:v>479.43673810553702</c:v>
                </c:pt>
                <c:pt idx="126">
                  <c:v>474.72773684902188</c:v>
                </c:pt>
                <c:pt idx="127">
                  <c:v>527.3941588433072</c:v>
                </c:pt>
                <c:pt idx="128">
                  <c:v>536.25209560033056</c:v>
                </c:pt>
                <c:pt idx="129">
                  <c:v>543.69818149382456</c:v>
                </c:pt>
                <c:pt idx="130">
                  <c:v>551.4853415776613</c:v>
                </c:pt>
                <c:pt idx="131">
                  <c:v>577.6078119905012</c:v>
                </c:pt>
                <c:pt idx="132">
                  <c:v>571.56847654491605</c:v>
                </c:pt>
                <c:pt idx="133">
                  <c:v>558.62881088048539</c:v>
                </c:pt>
                <c:pt idx="134">
                  <c:v>506.04136263338074</c:v>
                </c:pt>
                <c:pt idx="135">
                  <c:v>431.86419732441902</c:v>
                </c:pt>
                <c:pt idx="136">
                  <c:v>352.46321276049861</c:v>
                </c:pt>
                <c:pt idx="137">
                  <c:v>390.68026580233868</c:v>
                </c:pt>
                <c:pt idx="138">
                  <c:v>378.9957753072303</c:v>
                </c:pt>
                <c:pt idx="139">
                  <c:v>389.28769478483201</c:v>
                </c:pt>
                <c:pt idx="140">
                  <c:v>465.91994811487132</c:v>
                </c:pt>
                <c:pt idx="141">
                  <c:v>494.70000263126701</c:v>
                </c:pt>
                <c:pt idx="142">
                  <c:v>506.97521710306171</c:v>
                </c:pt>
                <c:pt idx="143">
                  <c:v>483.46184687157358</c:v>
                </c:pt>
                <c:pt idx="144">
                  <c:v>405.74955524192126</c:v>
                </c:pt>
                <c:pt idx="145">
                  <c:v>458.60769748464429</c:v>
                </c:pt>
                <c:pt idx="146">
                  <c:v>473.91971193905766</c:v>
                </c:pt>
                <c:pt idx="147">
                  <c:v>501.39815888565647</c:v>
                </c:pt>
                <c:pt idx="148">
                  <c:v>521.96479309100516</c:v>
                </c:pt>
                <c:pt idx="149">
                  <c:v>531.5385658060726</c:v>
                </c:pt>
                <c:pt idx="150">
                  <c:v>540.65957827015814</c:v>
                </c:pt>
                <c:pt idx="151">
                  <c:v>556.51325478484785</c:v>
                </c:pt>
                <c:pt idx="152">
                  <c:v>617.21081769520288</c:v>
                </c:pt>
                <c:pt idx="153">
                  <c:v>635.43248833455289</c:v>
                </c:pt>
                <c:pt idx="154">
                  <c:v>644.12767076025773</c:v>
                </c:pt>
                <c:pt idx="155">
                  <c:v>649.69881592652814</c:v>
                </c:pt>
                <c:pt idx="156">
                  <c:v>663.9256735296417</c:v>
                </c:pt>
                <c:pt idx="157">
                  <c:v>651.45997558218551</c:v>
                </c:pt>
                <c:pt idx="158">
                  <c:v>697.68495464065893</c:v>
                </c:pt>
                <c:pt idx="159">
                  <c:v>695.03129006125937</c:v>
                </c:pt>
                <c:pt idx="160">
                  <c:v>720.48971478530837</c:v>
                </c:pt>
                <c:pt idx="161">
                  <c:v>757.32560146268122</c:v>
                </c:pt>
                <c:pt idx="162">
                  <c:v>762.07248447413554</c:v>
                </c:pt>
                <c:pt idx="163">
                  <c:v>777.63310704527942</c:v>
                </c:pt>
                <c:pt idx="164">
                  <c:v>768.44493235744801</c:v>
                </c:pt>
                <c:pt idx="165">
                  <c:v>808.04574256864623</c:v>
                </c:pt>
                <c:pt idx="166">
                  <c:v>832.82974700516922</c:v>
                </c:pt>
              </c:numCache>
            </c:numRef>
          </c:val>
        </c:ser>
        <c:ser>
          <c:idx val="4"/>
          <c:order val="4"/>
          <c:tx>
            <c:strRef>
              <c:f>Blad2!$M$1</c:f>
              <c:strCache>
                <c:ptCount val="1"/>
                <c:pt idx="0">
                  <c:v>v</c:v>
                </c:pt>
              </c:strCache>
            </c:strRef>
          </c:tx>
          <c:marker>
            <c:symbol val="none"/>
          </c:marker>
          <c:cat>
            <c:numRef>
              <c:f>Blad2!$A$2:$A$168</c:f>
              <c:numCache>
                <c:formatCode>m\/\y\y\y\y</c:formatCode>
                <c:ptCount val="167"/>
                <c:pt idx="0">
                  <c:v>36647</c:v>
                </c:pt>
                <c:pt idx="1">
                  <c:v>36678</c:v>
                </c:pt>
                <c:pt idx="2">
                  <c:v>36708</c:v>
                </c:pt>
                <c:pt idx="3">
                  <c:v>36739</c:v>
                </c:pt>
                <c:pt idx="4">
                  <c:v>36770</c:v>
                </c:pt>
                <c:pt idx="5">
                  <c:v>36800</c:v>
                </c:pt>
                <c:pt idx="6">
                  <c:v>36831</c:v>
                </c:pt>
                <c:pt idx="7">
                  <c:v>36861</c:v>
                </c:pt>
                <c:pt idx="8">
                  <c:v>36892</c:v>
                </c:pt>
                <c:pt idx="9">
                  <c:v>36923</c:v>
                </c:pt>
                <c:pt idx="10">
                  <c:v>36951</c:v>
                </c:pt>
                <c:pt idx="11">
                  <c:v>36982</c:v>
                </c:pt>
                <c:pt idx="12">
                  <c:v>37012</c:v>
                </c:pt>
                <c:pt idx="13">
                  <c:v>37043</c:v>
                </c:pt>
                <c:pt idx="14">
                  <c:v>37073</c:v>
                </c:pt>
                <c:pt idx="15">
                  <c:v>37104</c:v>
                </c:pt>
                <c:pt idx="16">
                  <c:v>37135</c:v>
                </c:pt>
                <c:pt idx="17">
                  <c:v>37165</c:v>
                </c:pt>
                <c:pt idx="18">
                  <c:v>37196</c:v>
                </c:pt>
                <c:pt idx="19">
                  <c:v>37226</c:v>
                </c:pt>
                <c:pt idx="20">
                  <c:v>37257</c:v>
                </c:pt>
                <c:pt idx="21">
                  <c:v>37288</c:v>
                </c:pt>
                <c:pt idx="22">
                  <c:v>37316</c:v>
                </c:pt>
                <c:pt idx="23">
                  <c:v>37347</c:v>
                </c:pt>
                <c:pt idx="24">
                  <c:v>37377</c:v>
                </c:pt>
                <c:pt idx="25">
                  <c:v>37408</c:v>
                </c:pt>
                <c:pt idx="26">
                  <c:v>37438</c:v>
                </c:pt>
                <c:pt idx="27">
                  <c:v>37469</c:v>
                </c:pt>
                <c:pt idx="28">
                  <c:v>37500</c:v>
                </c:pt>
                <c:pt idx="29">
                  <c:v>37530</c:v>
                </c:pt>
                <c:pt idx="30">
                  <c:v>37561</c:v>
                </c:pt>
                <c:pt idx="31">
                  <c:v>37591</c:v>
                </c:pt>
                <c:pt idx="32">
                  <c:v>37622</c:v>
                </c:pt>
                <c:pt idx="33">
                  <c:v>37653</c:v>
                </c:pt>
                <c:pt idx="34">
                  <c:v>37681</c:v>
                </c:pt>
                <c:pt idx="35">
                  <c:v>37712</c:v>
                </c:pt>
                <c:pt idx="36">
                  <c:v>37742</c:v>
                </c:pt>
                <c:pt idx="37">
                  <c:v>37773</c:v>
                </c:pt>
                <c:pt idx="38">
                  <c:v>37803</c:v>
                </c:pt>
                <c:pt idx="39">
                  <c:v>37834</c:v>
                </c:pt>
                <c:pt idx="40">
                  <c:v>37865</c:v>
                </c:pt>
                <c:pt idx="41">
                  <c:v>37895</c:v>
                </c:pt>
                <c:pt idx="42">
                  <c:v>37926</c:v>
                </c:pt>
                <c:pt idx="43">
                  <c:v>37956</c:v>
                </c:pt>
                <c:pt idx="44">
                  <c:v>37987</c:v>
                </c:pt>
                <c:pt idx="45">
                  <c:v>38018</c:v>
                </c:pt>
                <c:pt idx="46">
                  <c:v>38047</c:v>
                </c:pt>
                <c:pt idx="47">
                  <c:v>38078</c:v>
                </c:pt>
                <c:pt idx="48">
                  <c:v>38108</c:v>
                </c:pt>
                <c:pt idx="49">
                  <c:v>38139</c:v>
                </c:pt>
                <c:pt idx="50">
                  <c:v>38169</c:v>
                </c:pt>
                <c:pt idx="51">
                  <c:v>38200</c:v>
                </c:pt>
                <c:pt idx="52">
                  <c:v>38231</c:v>
                </c:pt>
                <c:pt idx="53">
                  <c:v>38261</c:v>
                </c:pt>
                <c:pt idx="54">
                  <c:v>38292</c:v>
                </c:pt>
                <c:pt idx="55">
                  <c:v>38322</c:v>
                </c:pt>
                <c:pt idx="56">
                  <c:v>38353</c:v>
                </c:pt>
                <c:pt idx="57">
                  <c:v>38384</c:v>
                </c:pt>
                <c:pt idx="58">
                  <c:v>38412</c:v>
                </c:pt>
                <c:pt idx="59">
                  <c:v>38443</c:v>
                </c:pt>
                <c:pt idx="60">
                  <c:v>38473</c:v>
                </c:pt>
                <c:pt idx="61">
                  <c:v>38504</c:v>
                </c:pt>
                <c:pt idx="62">
                  <c:v>38534</c:v>
                </c:pt>
                <c:pt idx="63">
                  <c:v>38565</c:v>
                </c:pt>
                <c:pt idx="64">
                  <c:v>38596</c:v>
                </c:pt>
                <c:pt idx="65">
                  <c:v>38626</c:v>
                </c:pt>
                <c:pt idx="66">
                  <c:v>38657</c:v>
                </c:pt>
                <c:pt idx="67">
                  <c:v>38687</c:v>
                </c:pt>
                <c:pt idx="68">
                  <c:v>38718</c:v>
                </c:pt>
                <c:pt idx="69">
                  <c:v>38749</c:v>
                </c:pt>
                <c:pt idx="70">
                  <c:v>38777</c:v>
                </c:pt>
                <c:pt idx="71">
                  <c:v>38808</c:v>
                </c:pt>
                <c:pt idx="72">
                  <c:v>38838</c:v>
                </c:pt>
                <c:pt idx="73">
                  <c:v>38869</c:v>
                </c:pt>
                <c:pt idx="74">
                  <c:v>38899</c:v>
                </c:pt>
                <c:pt idx="75">
                  <c:v>38930</c:v>
                </c:pt>
                <c:pt idx="76">
                  <c:v>38961</c:v>
                </c:pt>
                <c:pt idx="77">
                  <c:v>38991</c:v>
                </c:pt>
                <c:pt idx="78">
                  <c:v>39022</c:v>
                </c:pt>
                <c:pt idx="79">
                  <c:v>39052</c:v>
                </c:pt>
                <c:pt idx="80">
                  <c:v>39083</c:v>
                </c:pt>
                <c:pt idx="81">
                  <c:v>39114</c:v>
                </c:pt>
                <c:pt idx="82">
                  <c:v>39142</c:v>
                </c:pt>
                <c:pt idx="83">
                  <c:v>39173</c:v>
                </c:pt>
                <c:pt idx="84">
                  <c:v>39203</c:v>
                </c:pt>
                <c:pt idx="85">
                  <c:v>39234</c:v>
                </c:pt>
                <c:pt idx="86">
                  <c:v>39264</c:v>
                </c:pt>
                <c:pt idx="87">
                  <c:v>39295</c:v>
                </c:pt>
                <c:pt idx="88">
                  <c:v>39326</c:v>
                </c:pt>
                <c:pt idx="89">
                  <c:v>39356</c:v>
                </c:pt>
                <c:pt idx="90">
                  <c:v>39387</c:v>
                </c:pt>
                <c:pt idx="91">
                  <c:v>39417</c:v>
                </c:pt>
                <c:pt idx="92">
                  <c:v>39448</c:v>
                </c:pt>
                <c:pt idx="93">
                  <c:v>39479</c:v>
                </c:pt>
                <c:pt idx="94">
                  <c:v>39508</c:v>
                </c:pt>
                <c:pt idx="95">
                  <c:v>39539</c:v>
                </c:pt>
                <c:pt idx="96">
                  <c:v>39569</c:v>
                </c:pt>
                <c:pt idx="97">
                  <c:v>39600</c:v>
                </c:pt>
                <c:pt idx="98">
                  <c:v>39630</c:v>
                </c:pt>
                <c:pt idx="99">
                  <c:v>39661</c:v>
                </c:pt>
                <c:pt idx="100">
                  <c:v>39692</c:v>
                </c:pt>
                <c:pt idx="101">
                  <c:v>39722</c:v>
                </c:pt>
                <c:pt idx="102">
                  <c:v>39753</c:v>
                </c:pt>
                <c:pt idx="103">
                  <c:v>39783</c:v>
                </c:pt>
                <c:pt idx="104">
                  <c:v>39814</c:v>
                </c:pt>
                <c:pt idx="105">
                  <c:v>39845</c:v>
                </c:pt>
                <c:pt idx="106">
                  <c:v>39873</c:v>
                </c:pt>
                <c:pt idx="107">
                  <c:v>39904</c:v>
                </c:pt>
                <c:pt idx="108">
                  <c:v>39934</c:v>
                </c:pt>
                <c:pt idx="109">
                  <c:v>39965</c:v>
                </c:pt>
                <c:pt idx="110">
                  <c:v>39995</c:v>
                </c:pt>
                <c:pt idx="111">
                  <c:v>40026</c:v>
                </c:pt>
                <c:pt idx="112">
                  <c:v>40057</c:v>
                </c:pt>
                <c:pt idx="113">
                  <c:v>40087</c:v>
                </c:pt>
                <c:pt idx="114">
                  <c:v>40118</c:v>
                </c:pt>
                <c:pt idx="115">
                  <c:v>40148</c:v>
                </c:pt>
                <c:pt idx="116">
                  <c:v>40179</c:v>
                </c:pt>
                <c:pt idx="117">
                  <c:v>40210</c:v>
                </c:pt>
                <c:pt idx="118">
                  <c:v>40238</c:v>
                </c:pt>
                <c:pt idx="119">
                  <c:v>40269</c:v>
                </c:pt>
                <c:pt idx="120">
                  <c:v>40299</c:v>
                </c:pt>
                <c:pt idx="121">
                  <c:v>40330</c:v>
                </c:pt>
                <c:pt idx="122">
                  <c:v>40360</c:v>
                </c:pt>
                <c:pt idx="123">
                  <c:v>40391</c:v>
                </c:pt>
                <c:pt idx="124">
                  <c:v>40422</c:v>
                </c:pt>
                <c:pt idx="125">
                  <c:v>40452</c:v>
                </c:pt>
                <c:pt idx="126">
                  <c:v>40483</c:v>
                </c:pt>
                <c:pt idx="127">
                  <c:v>40513</c:v>
                </c:pt>
                <c:pt idx="128">
                  <c:v>40544</c:v>
                </c:pt>
                <c:pt idx="129">
                  <c:v>40575</c:v>
                </c:pt>
                <c:pt idx="130">
                  <c:v>40603</c:v>
                </c:pt>
                <c:pt idx="131">
                  <c:v>40634</c:v>
                </c:pt>
                <c:pt idx="132">
                  <c:v>40664</c:v>
                </c:pt>
                <c:pt idx="133">
                  <c:v>40695</c:v>
                </c:pt>
                <c:pt idx="134">
                  <c:v>40725</c:v>
                </c:pt>
                <c:pt idx="135">
                  <c:v>40756</c:v>
                </c:pt>
                <c:pt idx="136">
                  <c:v>40787</c:v>
                </c:pt>
                <c:pt idx="137">
                  <c:v>40817</c:v>
                </c:pt>
                <c:pt idx="138">
                  <c:v>40848</c:v>
                </c:pt>
                <c:pt idx="139">
                  <c:v>40878</c:v>
                </c:pt>
                <c:pt idx="140">
                  <c:v>40909</c:v>
                </c:pt>
                <c:pt idx="141">
                  <c:v>40940</c:v>
                </c:pt>
                <c:pt idx="142">
                  <c:v>40969</c:v>
                </c:pt>
                <c:pt idx="143">
                  <c:v>41000</c:v>
                </c:pt>
                <c:pt idx="144">
                  <c:v>41030</c:v>
                </c:pt>
                <c:pt idx="145">
                  <c:v>41061</c:v>
                </c:pt>
                <c:pt idx="146">
                  <c:v>41091</c:v>
                </c:pt>
                <c:pt idx="147">
                  <c:v>41122</c:v>
                </c:pt>
                <c:pt idx="148">
                  <c:v>41153</c:v>
                </c:pt>
                <c:pt idx="149">
                  <c:v>41183</c:v>
                </c:pt>
                <c:pt idx="150">
                  <c:v>41214</c:v>
                </c:pt>
                <c:pt idx="151">
                  <c:v>41244</c:v>
                </c:pt>
                <c:pt idx="152">
                  <c:v>41275</c:v>
                </c:pt>
                <c:pt idx="153">
                  <c:v>41306</c:v>
                </c:pt>
                <c:pt idx="154">
                  <c:v>41334</c:v>
                </c:pt>
                <c:pt idx="155">
                  <c:v>41365</c:v>
                </c:pt>
                <c:pt idx="156">
                  <c:v>41395</c:v>
                </c:pt>
                <c:pt idx="157">
                  <c:v>41426</c:v>
                </c:pt>
                <c:pt idx="158">
                  <c:v>41456</c:v>
                </c:pt>
                <c:pt idx="159">
                  <c:v>41487</c:v>
                </c:pt>
                <c:pt idx="160">
                  <c:v>41518</c:v>
                </c:pt>
                <c:pt idx="161">
                  <c:v>41548</c:v>
                </c:pt>
                <c:pt idx="162">
                  <c:v>41579</c:v>
                </c:pt>
                <c:pt idx="163">
                  <c:v>41609</c:v>
                </c:pt>
                <c:pt idx="164">
                  <c:v>41640</c:v>
                </c:pt>
                <c:pt idx="165">
                  <c:v>41671</c:v>
                </c:pt>
                <c:pt idx="166">
                  <c:v>41699</c:v>
                </c:pt>
              </c:numCache>
            </c:numRef>
          </c:cat>
          <c:val>
            <c:numRef>
              <c:f>Blad2!$M$2:$M$168</c:f>
              <c:numCache>
                <c:formatCode>Standaard</c:formatCode>
                <c:ptCount val="167"/>
                <c:pt idx="0">
                  <c:v>-23.352612255818659</c:v>
                </c:pt>
                <c:pt idx="1">
                  <c:v>-22.556393771636326</c:v>
                </c:pt>
                <c:pt idx="2">
                  <c:v>5.2121693740184609</c:v>
                </c:pt>
                <c:pt idx="3">
                  <c:v>5.2121693740184609</c:v>
                </c:pt>
                <c:pt idx="4">
                  <c:v>-66.281612335471308</c:v>
                </c:pt>
                <c:pt idx="5">
                  <c:v>-99.441928795486405</c:v>
                </c:pt>
                <c:pt idx="6">
                  <c:v>-95.736552364070235</c:v>
                </c:pt>
                <c:pt idx="7">
                  <c:v>-144.69880435244454</c:v>
                </c:pt>
                <c:pt idx="8">
                  <c:v>95.167361593903479</c:v>
                </c:pt>
                <c:pt idx="9">
                  <c:v>-21.641284352520369</c:v>
                </c:pt>
                <c:pt idx="10">
                  <c:v>-97.692456825532659</c:v>
                </c:pt>
                <c:pt idx="11">
                  <c:v>-2.0103556533445177</c:v>
                </c:pt>
                <c:pt idx="12">
                  <c:v>-15.730675646235648</c:v>
                </c:pt>
                <c:pt idx="13">
                  <c:v>-83.285182034984103</c:v>
                </c:pt>
                <c:pt idx="14">
                  <c:v>-134.68384562361797</c:v>
                </c:pt>
                <c:pt idx="15">
                  <c:v>-207.90661200900809</c:v>
                </c:pt>
                <c:pt idx="16">
                  <c:v>-372.57820208688759</c:v>
                </c:pt>
                <c:pt idx="17">
                  <c:v>-265.2632461400467</c:v>
                </c:pt>
                <c:pt idx="18">
                  <c:v>-207.44711413449599</c:v>
                </c:pt>
                <c:pt idx="19">
                  <c:v>-208.44225876246941</c:v>
                </c:pt>
                <c:pt idx="20">
                  <c:v>-208.44225876246941</c:v>
                </c:pt>
                <c:pt idx="21">
                  <c:v>-224.61711452130865</c:v>
                </c:pt>
                <c:pt idx="22">
                  <c:v>-173.37055974794978</c:v>
                </c:pt>
                <c:pt idx="23">
                  <c:v>-213.48049587722377</c:v>
                </c:pt>
                <c:pt idx="24">
                  <c:v>-239.69191576115566</c:v>
                </c:pt>
                <c:pt idx="25">
                  <c:v>-335.7159901712136</c:v>
                </c:pt>
                <c:pt idx="26">
                  <c:v>-454.24947822316187</c:v>
                </c:pt>
                <c:pt idx="27">
                  <c:v>-456.25176032083084</c:v>
                </c:pt>
                <c:pt idx="28">
                  <c:v>-623.16562466297137</c:v>
                </c:pt>
                <c:pt idx="29">
                  <c:v>-509.9101963507585</c:v>
                </c:pt>
                <c:pt idx="30">
                  <c:v>-443.47109127131819</c:v>
                </c:pt>
                <c:pt idx="31">
                  <c:v>-531.92013467517563</c:v>
                </c:pt>
                <c:pt idx="32">
                  <c:v>-569.71721572241302</c:v>
                </c:pt>
                <c:pt idx="33">
                  <c:v>-606.3216062441569</c:v>
                </c:pt>
                <c:pt idx="34">
                  <c:v>-627.17013017609315</c:v>
                </c:pt>
                <c:pt idx="35">
                  <c:v>-495.48803521452322</c:v>
                </c:pt>
                <c:pt idx="36">
                  <c:v>-420.94116143212017</c:v>
                </c:pt>
                <c:pt idx="37">
                  <c:v>-403.95709813305587</c:v>
                </c:pt>
                <c:pt idx="38">
                  <c:v>-336.86385758488029</c:v>
                </c:pt>
                <c:pt idx="39">
                  <c:v>-271.43771782002358</c:v>
                </c:pt>
                <c:pt idx="40">
                  <c:v>-285.32921699638916</c:v>
                </c:pt>
                <c:pt idx="41">
                  <c:v>-206.46207141469975</c:v>
                </c:pt>
                <c:pt idx="42">
                  <c:v>-181.87866157388018</c:v>
                </c:pt>
                <c:pt idx="43">
                  <c:v>-177.5845299688271</c:v>
                </c:pt>
                <c:pt idx="44">
                  <c:v>-125.3100572644331</c:v>
                </c:pt>
                <c:pt idx="45">
                  <c:v>-96.955484596971559</c:v>
                </c:pt>
                <c:pt idx="46">
                  <c:v>-113.2266050056312</c:v>
                </c:pt>
                <c:pt idx="47">
                  <c:v>-102.68386084068779</c:v>
                </c:pt>
                <c:pt idx="48">
                  <c:v>-145.30444531367155</c:v>
                </c:pt>
                <c:pt idx="49">
                  <c:v>-116.664574454098</c:v>
                </c:pt>
                <c:pt idx="50">
                  <c:v>-149.92791550017211</c:v>
                </c:pt>
                <c:pt idx="51">
                  <c:v>-147.08526744530181</c:v>
                </c:pt>
                <c:pt idx="52">
                  <c:v>-103.48466617177371</c:v>
                </c:pt>
                <c:pt idx="53">
                  <c:v>-88.657177765326111</c:v>
                </c:pt>
                <c:pt idx="54">
                  <c:v>-50.005676352378451</c:v>
                </c:pt>
                <c:pt idx="55">
                  <c:v>-50.005676352378451</c:v>
                </c:pt>
                <c:pt idx="56">
                  <c:v>7.6301271366655383</c:v>
                </c:pt>
                <c:pt idx="57">
                  <c:v>48.966495812467862</c:v>
                </c:pt>
                <c:pt idx="58">
                  <c:v>49.265485200612176</c:v>
                </c:pt>
                <c:pt idx="59">
                  <c:v>31.244853119977012</c:v>
                </c:pt>
                <c:pt idx="60">
                  <c:v>78.321929610763405</c:v>
                </c:pt>
                <c:pt idx="61">
                  <c:v>109.39874327170659</c:v>
                </c:pt>
                <c:pt idx="62">
                  <c:v>165.08321026474266</c:v>
                </c:pt>
                <c:pt idx="63">
                  <c:v>181.77469596048456</c:v>
                </c:pt>
                <c:pt idx="64">
                  <c:v>235.29195967451938</c:v>
                </c:pt>
                <c:pt idx="65">
                  <c:v>191.01024603594681</c:v>
                </c:pt>
                <c:pt idx="66">
                  <c:v>231.18975252882927</c:v>
                </c:pt>
                <c:pt idx="67">
                  <c:v>259.99300310065757</c:v>
                </c:pt>
                <c:pt idx="68">
                  <c:v>334.80515339960567</c:v>
                </c:pt>
                <c:pt idx="69">
                  <c:v>368.19825827082866</c:v>
                </c:pt>
                <c:pt idx="70">
                  <c:v>404.87408176726922</c:v>
                </c:pt>
                <c:pt idx="71">
                  <c:v>426.19949919109831</c:v>
                </c:pt>
                <c:pt idx="72">
                  <c:v>344.46226819293281</c:v>
                </c:pt>
                <c:pt idx="73">
                  <c:v>330.42238741844471</c:v>
                </c:pt>
                <c:pt idx="74">
                  <c:v>319.68830838429358</c:v>
                </c:pt>
                <c:pt idx="75">
                  <c:v>359.53611180950202</c:v>
                </c:pt>
                <c:pt idx="76">
                  <c:v>373.34394794836265</c:v>
                </c:pt>
                <c:pt idx="77">
                  <c:v>410.94916432898947</c:v>
                </c:pt>
                <c:pt idx="78">
                  <c:v>414.84740002698732</c:v>
                </c:pt>
                <c:pt idx="79">
                  <c:v>454.78772008947999</c:v>
                </c:pt>
                <c:pt idx="80">
                  <c:v>487.27526604040526</c:v>
                </c:pt>
                <c:pt idx="81">
                  <c:v>480.0911333506059</c:v>
                </c:pt>
                <c:pt idx="82">
                  <c:v>523.8264550518594</c:v>
                </c:pt>
                <c:pt idx="83">
                  <c:v>552.27009523166168</c:v>
                </c:pt>
                <c:pt idx="84">
                  <c:v>570.11568648256366</c:v>
                </c:pt>
                <c:pt idx="85">
                  <c:v>558.37180411728252</c:v>
                </c:pt>
                <c:pt idx="86">
                  <c:v>529.45924443507738</c:v>
                </c:pt>
                <c:pt idx="87">
                  <c:v>519.43765138601736</c:v>
                </c:pt>
                <c:pt idx="88">
                  <c:v>522.55656125757844</c:v>
                </c:pt>
                <c:pt idx="89">
                  <c:v>548.55280438208138</c:v>
                </c:pt>
                <c:pt idx="90">
                  <c:v>488.53622638814022</c:v>
                </c:pt>
                <c:pt idx="91">
                  <c:v>486.67835753440397</c:v>
                </c:pt>
                <c:pt idx="92">
                  <c:v>391.92974677338759</c:v>
                </c:pt>
                <c:pt idx="93">
                  <c:v>398.87775925102972</c:v>
                </c:pt>
                <c:pt idx="94">
                  <c:v>397.36104458259547</c:v>
                </c:pt>
                <c:pt idx="95">
                  <c:v>414.29845852622657</c:v>
                </c:pt>
                <c:pt idx="96">
                  <c:v>425.53819801164315</c:v>
                </c:pt>
                <c:pt idx="97">
                  <c:v>337.10699294458971</c:v>
                </c:pt>
                <c:pt idx="98">
                  <c:v>307.0200876706437</c:v>
                </c:pt>
                <c:pt idx="99">
                  <c:v>333.11564046248697</c:v>
                </c:pt>
                <c:pt idx="100">
                  <c:v>196.42443367317921</c:v>
                </c:pt>
                <c:pt idx="101">
                  <c:v>33.367302099878351</c:v>
                </c:pt>
                <c:pt idx="102">
                  <c:v>-65.070841108343458</c:v>
                </c:pt>
                <c:pt idx="103">
                  <c:v>-9.4639911011547184</c:v>
                </c:pt>
                <c:pt idx="104">
                  <c:v>-59.651048158630893</c:v>
                </c:pt>
                <c:pt idx="105">
                  <c:v>-144.47374760257341</c:v>
                </c:pt>
                <c:pt idx="106">
                  <c:v>-53.962202892169913</c:v>
                </c:pt>
                <c:pt idx="107">
                  <c:v>128.84153351006611</c:v>
                </c:pt>
                <c:pt idx="108">
                  <c:v>200.70239072427088</c:v>
                </c:pt>
                <c:pt idx="109">
                  <c:v>190.41735928261662</c:v>
                </c:pt>
                <c:pt idx="110">
                  <c:v>239.20669203929558</c:v>
                </c:pt>
                <c:pt idx="111">
                  <c:v>274.64911616034271</c:v>
                </c:pt>
                <c:pt idx="112">
                  <c:v>342.37955162991386</c:v>
                </c:pt>
                <c:pt idx="113">
                  <c:v>323.84953621326702</c:v>
                </c:pt>
                <c:pt idx="114">
                  <c:v>340.598288457119</c:v>
                </c:pt>
                <c:pt idx="115">
                  <c:v>365.4315599111481</c:v>
                </c:pt>
                <c:pt idx="116">
                  <c:v>356.51530329906052</c:v>
                </c:pt>
                <c:pt idx="117">
                  <c:v>372.34814695516195</c:v>
                </c:pt>
                <c:pt idx="118">
                  <c:v>431.13138810044461</c:v>
                </c:pt>
                <c:pt idx="119">
                  <c:v>431.13138810044461</c:v>
                </c:pt>
                <c:pt idx="120">
                  <c:v>368.02806131663328</c:v>
                </c:pt>
                <c:pt idx="121">
                  <c:v>347.92135246813046</c:v>
                </c:pt>
                <c:pt idx="122">
                  <c:v>417.06665079182551</c:v>
                </c:pt>
                <c:pt idx="123">
                  <c:v>400.9644329675728</c:v>
                </c:pt>
                <c:pt idx="124">
                  <c:v>455.80734943780652</c:v>
                </c:pt>
                <c:pt idx="125">
                  <c:v>490.05088048337672</c:v>
                </c:pt>
                <c:pt idx="126">
                  <c:v>487.48702959234896</c:v>
                </c:pt>
                <c:pt idx="127">
                  <c:v>546.16073121519855</c:v>
                </c:pt>
                <c:pt idx="128">
                  <c:v>553.70760027676351</c:v>
                </c:pt>
                <c:pt idx="129">
                  <c:v>557.48626362022139</c:v>
                </c:pt>
                <c:pt idx="130">
                  <c:v>577.97243199954573</c:v>
                </c:pt>
                <c:pt idx="131">
                  <c:v>607.93493435473329</c:v>
                </c:pt>
                <c:pt idx="132">
                  <c:v>597.52060116863311</c:v>
                </c:pt>
                <c:pt idx="133">
                  <c:v>587.97704457513055</c:v>
                </c:pt>
                <c:pt idx="134">
                  <c:v>549.09410693236055</c:v>
                </c:pt>
                <c:pt idx="135">
                  <c:v>473.79934378572466</c:v>
                </c:pt>
                <c:pt idx="136">
                  <c:v>394.78741493866158</c:v>
                </c:pt>
                <c:pt idx="137">
                  <c:v>426.6848897051741</c:v>
                </c:pt>
                <c:pt idx="138">
                  <c:v>413.9900024517824</c:v>
                </c:pt>
                <c:pt idx="139">
                  <c:v>412.35197963532875</c:v>
                </c:pt>
                <c:pt idx="140">
                  <c:v>479.47306252470031</c:v>
                </c:pt>
                <c:pt idx="141">
                  <c:v>525.73795088353552</c:v>
                </c:pt>
                <c:pt idx="142">
                  <c:v>523.59800591984686</c:v>
                </c:pt>
                <c:pt idx="143">
                  <c:v>502.83600776489345</c:v>
                </c:pt>
                <c:pt idx="144">
                  <c:v>425.46291588626389</c:v>
                </c:pt>
                <c:pt idx="145">
                  <c:v>463.97899482165866</c:v>
                </c:pt>
                <c:pt idx="146">
                  <c:v>469.11457245481</c:v>
                </c:pt>
                <c:pt idx="147">
                  <c:v>482.2100010508363</c:v>
                </c:pt>
                <c:pt idx="148">
                  <c:v>505.59319021548322</c:v>
                </c:pt>
                <c:pt idx="149">
                  <c:v>508.21910889613059</c:v>
                </c:pt>
                <c:pt idx="150">
                  <c:v>510.29156966010771</c:v>
                </c:pt>
                <c:pt idx="151">
                  <c:v>524.81144142176936</c:v>
                </c:pt>
                <c:pt idx="152">
                  <c:v>602.07965010864359</c:v>
                </c:pt>
                <c:pt idx="153">
                  <c:v>612.69441795222303</c:v>
                </c:pt>
                <c:pt idx="154">
                  <c:v>623.5681927772489</c:v>
                </c:pt>
                <c:pt idx="155">
                  <c:v>621.57198019084024</c:v>
                </c:pt>
                <c:pt idx="156">
                  <c:v>634.65321394848002</c:v>
                </c:pt>
                <c:pt idx="157">
                  <c:v>605.02909760338412</c:v>
                </c:pt>
                <c:pt idx="158">
                  <c:v>664.59162087868901</c:v>
                </c:pt>
                <c:pt idx="159">
                  <c:v>653.33328036848252</c:v>
                </c:pt>
                <c:pt idx="160">
                  <c:v>685.86791090442625</c:v>
                </c:pt>
                <c:pt idx="161">
                  <c:v>730.49172160670344</c:v>
                </c:pt>
                <c:pt idx="162">
                  <c:v>731.56848040597538</c:v>
                </c:pt>
                <c:pt idx="163">
                  <c:v>735.93105568852707</c:v>
                </c:pt>
                <c:pt idx="164">
                  <c:v>750.21771209986332</c:v>
                </c:pt>
                <c:pt idx="165">
                  <c:v>778.02097433246752</c:v>
                </c:pt>
                <c:pt idx="166">
                  <c:v>802.34161189310214</c:v>
                </c:pt>
              </c:numCache>
            </c:numRef>
          </c:val>
        </c:ser>
        <c:ser>
          <c:idx val="5"/>
          <c:order val="5"/>
          <c:tx>
            <c:strRef>
              <c:f>Blad2!$N$1</c:f>
              <c:strCache>
                <c:ptCount val="1"/>
                <c:pt idx="0">
                  <c:v>msci</c:v>
                </c:pt>
              </c:strCache>
            </c:strRef>
          </c:tx>
          <c:marker>
            <c:symbol val="none"/>
          </c:marker>
          <c:cat>
            <c:numRef>
              <c:f>Blad2!$A$2:$A$168</c:f>
              <c:numCache>
                <c:formatCode>m\/\y\y\y\y</c:formatCode>
                <c:ptCount val="167"/>
                <c:pt idx="0">
                  <c:v>36647</c:v>
                </c:pt>
                <c:pt idx="1">
                  <c:v>36678</c:v>
                </c:pt>
                <c:pt idx="2">
                  <c:v>36708</c:v>
                </c:pt>
                <c:pt idx="3">
                  <c:v>36739</c:v>
                </c:pt>
                <c:pt idx="4">
                  <c:v>36770</c:v>
                </c:pt>
                <c:pt idx="5">
                  <c:v>36800</c:v>
                </c:pt>
                <c:pt idx="6">
                  <c:v>36831</c:v>
                </c:pt>
                <c:pt idx="7">
                  <c:v>36861</c:v>
                </c:pt>
                <c:pt idx="8">
                  <c:v>36892</c:v>
                </c:pt>
                <c:pt idx="9">
                  <c:v>36923</c:v>
                </c:pt>
                <c:pt idx="10">
                  <c:v>36951</c:v>
                </c:pt>
                <c:pt idx="11">
                  <c:v>36982</c:v>
                </c:pt>
                <c:pt idx="12">
                  <c:v>37012</c:v>
                </c:pt>
                <c:pt idx="13">
                  <c:v>37043</c:v>
                </c:pt>
                <c:pt idx="14">
                  <c:v>37073</c:v>
                </c:pt>
                <c:pt idx="15">
                  <c:v>37104</c:v>
                </c:pt>
                <c:pt idx="16">
                  <c:v>37135</c:v>
                </c:pt>
                <c:pt idx="17">
                  <c:v>37165</c:v>
                </c:pt>
                <c:pt idx="18">
                  <c:v>37196</c:v>
                </c:pt>
                <c:pt idx="19">
                  <c:v>37226</c:v>
                </c:pt>
                <c:pt idx="20">
                  <c:v>37257</c:v>
                </c:pt>
                <c:pt idx="21">
                  <c:v>37288</c:v>
                </c:pt>
                <c:pt idx="22">
                  <c:v>37316</c:v>
                </c:pt>
                <c:pt idx="23">
                  <c:v>37347</c:v>
                </c:pt>
                <c:pt idx="24">
                  <c:v>37377</c:v>
                </c:pt>
                <c:pt idx="25">
                  <c:v>37408</c:v>
                </c:pt>
                <c:pt idx="26">
                  <c:v>37438</c:v>
                </c:pt>
                <c:pt idx="27">
                  <c:v>37469</c:v>
                </c:pt>
                <c:pt idx="28">
                  <c:v>37500</c:v>
                </c:pt>
                <c:pt idx="29">
                  <c:v>37530</c:v>
                </c:pt>
                <c:pt idx="30">
                  <c:v>37561</c:v>
                </c:pt>
                <c:pt idx="31">
                  <c:v>37591</c:v>
                </c:pt>
                <c:pt idx="32">
                  <c:v>37622</c:v>
                </c:pt>
                <c:pt idx="33">
                  <c:v>37653</c:v>
                </c:pt>
                <c:pt idx="34">
                  <c:v>37681</c:v>
                </c:pt>
                <c:pt idx="35">
                  <c:v>37712</c:v>
                </c:pt>
                <c:pt idx="36">
                  <c:v>37742</c:v>
                </c:pt>
                <c:pt idx="37">
                  <c:v>37773</c:v>
                </c:pt>
                <c:pt idx="38">
                  <c:v>37803</c:v>
                </c:pt>
                <c:pt idx="39">
                  <c:v>37834</c:v>
                </c:pt>
                <c:pt idx="40">
                  <c:v>37865</c:v>
                </c:pt>
                <c:pt idx="41">
                  <c:v>37895</c:v>
                </c:pt>
                <c:pt idx="42">
                  <c:v>37926</c:v>
                </c:pt>
                <c:pt idx="43">
                  <c:v>37956</c:v>
                </c:pt>
                <c:pt idx="44">
                  <c:v>37987</c:v>
                </c:pt>
                <c:pt idx="45">
                  <c:v>38018</c:v>
                </c:pt>
                <c:pt idx="46">
                  <c:v>38047</c:v>
                </c:pt>
                <c:pt idx="47">
                  <c:v>38078</c:v>
                </c:pt>
                <c:pt idx="48">
                  <c:v>38108</c:v>
                </c:pt>
                <c:pt idx="49">
                  <c:v>38139</c:v>
                </c:pt>
                <c:pt idx="50">
                  <c:v>38169</c:v>
                </c:pt>
                <c:pt idx="51">
                  <c:v>38200</c:v>
                </c:pt>
                <c:pt idx="52">
                  <c:v>38231</c:v>
                </c:pt>
                <c:pt idx="53">
                  <c:v>38261</c:v>
                </c:pt>
                <c:pt idx="54">
                  <c:v>38292</c:v>
                </c:pt>
                <c:pt idx="55">
                  <c:v>38322</c:v>
                </c:pt>
                <c:pt idx="56">
                  <c:v>38353</c:v>
                </c:pt>
                <c:pt idx="57">
                  <c:v>38384</c:v>
                </c:pt>
                <c:pt idx="58">
                  <c:v>38412</c:v>
                </c:pt>
                <c:pt idx="59">
                  <c:v>38443</c:v>
                </c:pt>
                <c:pt idx="60">
                  <c:v>38473</c:v>
                </c:pt>
                <c:pt idx="61">
                  <c:v>38504</c:v>
                </c:pt>
                <c:pt idx="62">
                  <c:v>38534</c:v>
                </c:pt>
                <c:pt idx="63">
                  <c:v>38565</c:v>
                </c:pt>
                <c:pt idx="64">
                  <c:v>38596</c:v>
                </c:pt>
                <c:pt idx="65">
                  <c:v>38626</c:v>
                </c:pt>
                <c:pt idx="66">
                  <c:v>38657</c:v>
                </c:pt>
                <c:pt idx="67">
                  <c:v>38687</c:v>
                </c:pt>
                <c:pt idx="68">
                  <c:v>38718</c:v>
                </c:pt>
                <c:pt idx="69">
                  <c:v>38749</c:v>
                </c:pt>
                <c:pt idx="70">
                  <c:v>38777</c:v>
                </c:pt>
                <c:pt idx="71">
                  <c:v>38808</c:v>
                </c:pt>
                <c:pt idx="72">
                  <c:v>38838</c:v>
                </c:pt>
                <c:pt idx="73">
                  <c:v>38869</c:v>
                </c:pt>
                <c:pt idx="74">
                  <c:v>38899</c:v>
                </c:pt>
                <c:pt idx="75">
                  <c:v>38930</c:v>
                </c:pt>
                <c:pt idx="76">
                  <c:v>38961</c:v>
                </c:pt>
                <c:pt idx="77">
                  <c:v>38991</c:v>
                </c:pt>
                <c:pt idx="78">
                  <c:v>39022</c:v>
                </c:pt>
                <c:pt idx="79">
                  <c:v>39052</c:v>
                </c:pt>
                <c:pt idx="80">
                  <c:v>39083</c:v>
                </c:pt>
                <c:pt idx="81">
                  <c:v>39114</c:v>
                </c:pt>
                <c:pt idx="82">
                  <c:v>39142</c:v>
                </c:pt>
                <c:pt idx="83">
                  <c:v>39173</c:v>
                </c:pt>
                <c:pt idx="84">
                  <c:v>39203</c:v>
                </c:pt>
                <c:pt idx="85">
                  <c:v>39234</c:v>
                </c:pt>
                <c:pt idx="86">
                  <c:v>39264</c:v>
                </c:pt>
                <c:pt idx="87">
                  <c:v>39295</c:v>
                </c:pt>
                <c:pt idx="88">
                  <c:v>39326</c:v>
                </c:pt>
                <c:pt idx="89">
                  <c:v>39356</c:v>
                </c:pt>
                <c:pt idx="90">
                  <c:v>39387</c:v>
                </c:pt>
                <c:pt idx="91">
                  <c:v>39417</c:v>
                </c:pt>
                <c:pt idx="92">
                  <c:v>39448</c:v>
                </c:pt>
                <c:pt idx="93">
                  <c:v>39479</c:v>
                </c:pt>
                <c:pt idx="94">
                  <c:v>39508</c:v>
                </c:pt>
                <c:pt idx="95">
                  <c:v>39539</c:v>
                </c:pt>
                <c:pt idx="96">
                  <c:v>39569</c:v>
                </c:pt>
                <c:pt idx="97">
                  <c:v>39600</c:v>
                </c:pt>
                <c:pt idx="98">
                  <c:v>39630</c:v>
                </c:pt>
                <c:pt idx="99">
                  <c:v>39661</c:v>
                </c:pt>
                <c:pt idx="100">
                  <c:v>39692</c:v>
                </c:pt>
                <c:pt idx="101">
                  <c:v>39722</c:v>
                </c:pt>
                <c:pt idx="102">
                  <c:v>39753</c:v>
                </c:pt>
                <c:pt idx="103">
                  <c:v>39783</c:v>
                </c:pt>
                <c:pt idx="104">
                  <c:v>39814</c:v>
                </c:pt>
                <c:pt idx="105">
                  <c:v>39845</c:v>
                </c:pt>
                <c:pt idx="106">
                  <c:v>39873</c:v>
                </c:pt>
                <c:pt idx="107">
                  <c:v>39904</c:v>
                </c:pt>
                <c:pt idx="108">
                  <c:v>39934</c:v>
                </c:pt>
                <c:pt idx="109">
                  <c:v>39965</c:v>
                </c:pt>
                <c:pt idx="110">
                  <c:v>39995</c:v>
                </c:pt>
                <c:pt idx="111">
                  <c:v>40026</c:v>
                </c:pt>
                <c:pt idx="112">
                  <c:v>40057</c:v>
                </c:pt>
                <c:pt idx="113">
                  <c:v>40087</c:v>
                </c:pt>
                <c:pt idx="114">
                  <c:v>40118</c:v>
                </c:pt>
                <c:pt idx="115">
                  <c:v>40148</c:v>
                </c:pt>
                <c:pt idx="116">
                  <c:v>40179</c:v>
                </c:pt>
                <c:pt idx="117">
                  <c:v>40210</c:v>
                </c:pt>
                <c:pt idx="118">
                  <c:v>40238</c:v>
                </c:pt>
                <c:pt idx="119">
                  <c:v>40269</c:v>
                </c:pt>
                <c:pt idx="120">
                  <c:v>40299</c:v>
                </c:pt>
                <c:pt idx="121">
                  <c:v>40330</c:v>
                </c:pt>
                <c:pt idx="122">
                  <c:v>40360</c:v>
                </c:pt>
                <c:pt idx="123">
                  <c:v>40391</c:v>
                </c:pt>
                <c:pt idx="124">
                  <c:v>40422</c:v>
                </c:pt>
                <c:pt idx="125">
                  <c:v>40452</c:v>
                </c:pt>
                <c:pt idx="126">
                  <c:v>40483</c:v>
                </c:pt>
                <c:pt idx="127">
                  <c:v>40513</c:v>
                </c:pt>
                <c:pt idx="128">
                  <c:v>40544</c:v>
                </c:pt>
                <c:pt idx="129">
                  <c:v>40575</c:v>
                </c:pt>
                <c:pt idx="130">
                  <c:v>40603</c:v>
                </c:pt>
                <c:pt idx="131">
                  <c:v>40634</c:v>
                </c:pt>
                <c:pt idx="132">
                  <c:v>40664</c:v>
                </c:pt>
                <c:pt idx="133">
                  <c:v>40695</c:v>
                </c:pt>
                <c:pt idx="134">
                  <c:v>40725</c:v>
                </c:pt>
                <c:pt idx="135">
                  <c:v>40756</c:v>
                </c:pt>
                <c:pt idx="136">
                  <c:v>40787</c:v>
                </c:pt>
                <c:pt idx="137">
                  <c:v>40817</c:v>
                </c:pt>
                <c:pt idx="138">
                  <c:v>40848</c:v>
                </c:pt>
                <c:pt idx="139">
                  <c:v>40878</c:v>
                </c:pt>
                <c:pt idx="140">
                  <c:v>40909</c:v>
                </c:pt>
                <c:pt idx="141">
                  <c:v>40940</c:v>
                </c:pt>
                <c:pt idx="142">
                  <c:v>40969</c:v>
                </c:pt>
                <c:pt idx="143">
                  <c:v>41000</c:v>
                </c:pt>
                <c:pt idx="144">
                  <c:v>41030</c:v>
                </c:pt>
                <c:pt idx="145">
                  <c:v>41061</c:v>
                </c:pt>
                <c:pt idx="146">
                  <c:v>41091</c:v>
                </c:pt>
                <c:pt idx="147">
                  <c:v>41122</c:v>
                </c:pt>
                <c:pt idx="148">
                  <c:v>41153</c:v>
                </c:pt>
                <c:pt idx="149">
                  <c:v>41183</c:v>
                </c:pt>
                <c:pt idx="150">
                  <c:v>41214</c:v>
                </c:pt>
                <c:pt idx="151">
                  <c:v>41244</c:v>
                </c:pt>
                <c:pt idx="152">
                  <c:v>41275</c:v>
                </c:pt>
                <c:pt idx="153">
                  <c:v>41306</c:v>
                </c:pt>
                <c:pt idx="154">
                  <c:v>41334</c:v>
                </c:pt>
                <c:pt idx="155">
                  <c:v>41365</c:v>
                </c:pt>
                <c:pt idx="156">
                  <c:v>41395</c:v>
                </c:pt>
                <c:pt idx="157">
                  <c:v>41426</c:v>
                </c:pt>
                <c:pt idx="158">
                  <c:v>41456</c:v>
                </c:pt>
                <c:pt idx="159">
                  <c:v>41487</c:v>
                </c:pt>
                <c:pt idx="160">
                  <c:v>41518</c:v>
                </c:pt>
                <c:pt idx="161">
                  <c:v>41548</c:v>
                </c:pt>
                <c:pt idx="162">
                  <c:v>41579</c:v>
                </c:pt>
                <c:pt idx="163">
                  <c:v>41609</c:v>
                </c:pt>
                <c:pt idx="164">
                  <c:v>41640</c:v>
                </c:pt>
                <c:pt idx="165">
                  <c:v>41671</c:v>
                </c:pt>
                <c:pt idx="166">
                  <c:v>41699</c:v>
                </c:pt>
              </c:numCache>
            </c:numRef>
          </c:cat>
          <c:val>
            <c:numRef>
              <c:f>Blad2!$N$2:$N$168</c:f>
              <c:numCache>
                <c:formatCode>Standaard</c:formatCode>
                <c:ptCount val="167"/>
                <c:pt idx="0">
                  <c:v>-7.9514479112776524</c:v>
                </c:pt>
                <c:pt idx="1">
                  <c:v>13.758121223485999</c:v>
                </c:pt>
                <c:pt idx="2">
                  <c:v>-1.9963879155317636</c:v>
                </c:pt>
                <c:pt idx="3">
                  <c:v>-1.9963879155317636</c:v>
                </c:pt>
                <c:pt idx="4">
                  <c:v>-48.594524042991161</c:v>
                </c:pt>
                <c:pt idx="5">
                  <c:v>-55.952310422797545</c:v>
                </c:pt>
                <c:pt idx="6">
                  <c:v>-94.439658600346121</c:v>
                </c:pt>
                <c:pt idx="7">
                  <c:v>-25.248116604051678</c:v>
                </c:pt>
                <c:pt idx="8">
                  <c:v>-24.293802899930085</c:v>
                </c:pt>
                <c:pt idx="9">
                  <c:v>-111.20045782635918</c:v>
                </c:pt>
                <c:pt idx="10">
                  <c:v>-192.03683658902054</c:v>
                </c:pt>
                <c:pt idx="11">
                  <c:v>-111.5506110989961</c:v>
                </c:pt>
                <c:pt idx="12">
                  <c:v>-164.20326235243562</c:v>
                </c:pt>
                <c:pt idx="13">
                  <c:v>-184.80022977227674</c:v>
                </c:pt>
                <c:pt idx="14">
                  <c:v>-188.99484800606021</c:v>
                </c:pt>
                <c:pt idx="15">
                  <c:v>-234.06053937011501</c:v>
                </c:pt>
                <c:pt idx="16">
                  <c:v>-336.55806464708695</c:v>
                </c:pt>
                <c:pt idx="17">
                  <c:v>-276.10075690543641</c:v>
                </c:pt>
                <c:pt idx="18">
                  <c:v>-258.36477302322203</c:v>
                </c:pt>
                <c:pt idx="19">
                  <c:v>-222.41748247576982</c:v>
                </c:pt>
                <c:pt idx="20">
                  <c:v>-222.41748247576982</c:v>
                </c:pt>
                <c:pt idx="21">
                  <c:v>-216.01831833339762</c:v>
                </c:pt>
                <c:pt idx="22">
                  <c:v>-161.48210883474181</c:v>
                </c:pt>
                <c:pt idx="23">
                  <c:v>-174.95103805417034</c:v>
                </c:pt>
                <c:pt idx="24">
                  <c:v>-183.38640272055778</c:v>
                </c:pt>
                <c:pt idx="25">
                  <c:v>-211.01691498546612</c:v>
                </c:pt>
                <c:pt idx="26">
                  <c:v>-358.51181851172328</c:v>
                </c:pt>
                <c:pt idx="27">
                  <c:v>-333.05904301577232</c:v>
                </c:pt>
                <c:pt idx="28">
                  <c:v>-442.80403911296031</c:v>
                </c:pt>
                <c:pt idx="29">
                  <c:v>-364.47675806477361</c:v>
                </c:pt>
                <c:pt idx="30">
                  <c:v>-309.22219410845662</c:v>
                </c:pt>
                <c:pt idx="31">
                  <c:v>-345.17726221940632</c:v>
                </c:pt>
                <c:pt idx="32">
                  <c:v>-376.0434336569067</c:v>
                </c:pt>
                <c:pt idx="33">
                  <c:v>-415.6741939263423</c:v>
                </c:pt>
                <c:pt idx="34">
                  <c:v>-427.57019434646986</c:v>
                </c:pt>
                <c:pt idx="35">
                  <c:v>-299.93748072762361</c:v>
                </c:pt>
                <c:pt idx="36">
                  <c:v>-221.07823710057363</c:v>
                </c:pt>
                <c:pt idx="37">
                  <c:v>-236.83957785134558</c:v>
                </c:pt>
                <c:pt idx="38">
                  <c:v>-217.08950845743655</c:v>
                </c:pt>
                <c:pt idx="39">
                  <c:v>-196.75331120340351</c:v>
                </c:pt>
                <c:pt idx="40">
                  <c:v>-167.92874728056861</c:v>
                </c:pt>
                <c:pt idx="41">
                  <c:v>-117.88291712400408</c:v>
                </c:pt>
                <c:pt idx="42">
                  <c:v>-64.836577703516511</c:v>
                </c:pt>
                <c:pt idx="43">
                  <c:v>2.6575901061729268</c:v>
                </c:pt>
                <c:pt idx="44">
                  <c:v>17.763253307424527</c:v>
                </c:pt>
                <c:pt idx="45">
                  <c:v>56.45080580978405</c:v>
                </c:pt>
                <c:pt idx="46">
                  <c:v>31.136743873248619</c:v>
                </c:pt>
                <c:pt idx="47">
                  <c:v>9.9921074832428083</c:v>
                </c:pt>
                <c:pt idx="48">
                  <c:v>17.916305884533184</c:v>
                </c:pt>
                <c:pt idx="49">
                  <c:v>34.200535631658511</c:v>
                </c:pt>
                <c:pt idx="50">
                  <c:v>8.9876554344323232</c:v>
                </c:pt>
                <c:pt idx="51">
                  <c:v>19.267557413325786</c:v>
                </c:pt>
                <c:pt idx="52">
                  <c:v>66.81575845230816</c:v>
                </c:pt>
                <c:pt idx="53">
                  <c:v>97.727270000578713</c:v>
                </c:pt>
                <c:pt idx="54">
                  <c:v>173.88244764520408</c:v>
                </c:pt>
                <c:pt idx="55">
                  <c:v>173.88244764520408</c:v>
                </c:pt>
                <c:pt idx="56">
                  <c:v>165.08685920714117</c:v>
                </c:pt>
                <c:pt idx="57">
                  <c:v>209.80734943561558</c:v>
                </c:pt>
                <c:pt idx="58">
                  <c:v>186.20411328057216</c:v>
                </c:pt>
                <c:pt idx="59">
                  <c:v>158.54235409409529</c:v>
                </c:pt>
                <c:pt idx="60">
                  <c:v>172.59139297220403</c:v>
                </c:pt>
                <c:pt idx="61">
                  <c:v>176.16826378583218</c:v>
                </c:pt>
                <c:pt idx="62">
                  <c:v>222.79179402750557</c:v>
                </c:pt>
                <c:pt idx="63">
                  <c:v>252.68997532566999</c:v>
                </c:pt>
                <c:pt idx="64">
                  <c:v>251.57516440723799</c:v>
                </c:pt>
                <c:pt idx="65">
                  <c:v>225.8164529770828</c:v>
                </c:pt>
                <c:pt idx="66">
                  <c:v>251.26250049115907</c:v>
                </c:pt>
                <c:pt idx="67">
                  <c:v>280.36964087039405</c:v>
                </c:pt>
                <c:pt idx="68">
                  <c:v>349.29762380024926</c:v>
                </c:pt>
                <c:pt idx="69">
                  <c:v>353.36324185264397</c:v>
                </c:pt>
                <c:pt idx="70">
                  <c:v>391.67120141753526</c:v>
                </c:pt>
                <c:pt idx="71">
                  <c:v>438.97904175264159</c:v>
                </c:pt>
                <c:pt idx="72">
                  <c:v>410.83183896113781</c:v>
                </c:pt>
                <c:pt idx="73">
                  <c:v>419.21061732574367</c:v>
                </c:pt>
                <c:pt idx="74">
                  <c:v>418.85985368811174</c:v>
                </c:pt>
                <c:pt idx="75">
                  <c:v>465.23731991122355</c:v>
                </c:pt>
                <c:pt idx="76">
                  <c:v>474.31436198708917</c:v>
                </c:pt>
                <c:pt idx="77">
                  <c:v>516.11684895790324</c:v>
                </c:pt>
                <c:pt idx="78">
                  <c:v>545.59026108751766</c:v>
                </c:pt>
                <c:pt idx="79">
                  <c:v>579.50973505884724</c:v>
                </c:pt>
                <c:pt idx="80">
                  <c:v>599.07930982845403</c:v>
                </c:pt>
                <c:pt idx="81">
                  <c:v>570.09634244906147</c:v>
                </c:pt>
                <c:pt idx="82">
                  <c:v>628.58273217640351</c:v>
                </c:pt>
                <c:pt idx="83">
                  <c:v>681.23467105746352</c:v>
                </c:pt>
                <c:pt idx="84">
                  <c:v>711.59697487012454</c:v>
                </c:pt>
                <c:pt idx="85">
                  <c:v>710.81555055344234</c:v>
                </c:pt>
                <c:pt idx="86">
                  <c:v>669.15069106043438</c:v>
                </c:pt>
                <c:pt idx="87">
                  <c:v>674.9024920558029</c:v>
                </c:pt>
                <c:pt idx="88">
                  <c:v>734.33672223062251</c:v>
                </c:pt>
                <c:pt idx="89">
                  <c:v>753.55509275180168</c:v>
                </c:pt>
                <c:pt idx="90">
                  <c:v>733.31114891528773</c:v>
                </c:pt>
                <c:pt idx="91">
                  <c:v>721.1194080640397</c:v>
                </c:pt>
                <c:pt idx="92">
                  <c:v>634.87275001574676</c:v>
                </c:pt>
                <c:pt idx="93">
                  <c:v>618.69430505729724</c:v>
                </c:pt>
                <c:pt idx="94">
                  <c:v>652.49980726138517</c:v>
                </c:pt>
                <c:pt idx="95">
                  <c:v>676.39134791066851</c:v>
                </c:pt>
                <c:pt idx="96">
                  <c:v>677.3786417470086</c:v>
                </c:pt>
                <c:pt idx="97">
                  <c:v>581.82614866448137</c:v>
                </c:pt>
                <c:pt idx="98">
                  <c:v>559.70712788029425</c:v>
                </c:pt>
                <c:pt idx="99">
                  <c:v>522.69241551717789</c:v>
                </c:pt>
                <c:pt idx="100">
                  <c:v>385.9898470427114</c:v>
                </c:pt>
                <c:pt idx="101">
                  <c:v>179.663472308255</c:v>
                </c:pt>
                <c:pt idx="102">
                  <c:v>39.507793201986395</c:v>
                </c:pt>
                <c:pt idx="103">
                  <c:v>167.68223023790782</c:v>
                </c:pt>
                <c:pt idx="104">
                  <c:v>34.252068493600163</c:v>
                </c:pt>
                <c:pt idx="105">
                  <c:v>-97.292207412333681</c:v>
                </c:pt>
                <c:pt idx="106">
                  <c:v>52.748468959791722</c:v>
                </c:pt>
                <c:pt idx="107">
                  <c:v>182.79220981050034</c:v>
                </c:pt>
                <c:pt idx="108">
                  <c:v>338.96110996421601</c:v>
                </c:pt>
                <c:pt idx="109">
                  <c:v>315.88257390283019</c:v>
                </c:pt>
                <c:pt idx="110">
                  <c:v>428.71277519007225</c:v>
                </c:pt>
                <c:pt idx="111">
                  <c:v>436.04090406528019</c:v>
                </c:pt>
                <c:pt idx="112">
                  <c:v>484.4485294286763</c:v>
                </c:pt>
                <c:pt idx="113">
                  <c:v>500.39169757273459</c:v>
                </c:pt>
                <c:pt idx="114">
                  <c:v>555.19711390636303</c:v>
                </c:pt>
                <c:pt idx="115">
                  <c:v>538.55091741104638</c:v>
                </c:pt>
                <c:pt idx="116">
                  <c:v>485.04414853958241</c:v>
                </c:pt>
                <c:pt idx="117">
                  <c:v>458.67320751760758</c:v>
                </c:pt>
                <c:pt idx="118">
                  <c:v>542.06590437577938</c:v>
                </c:pt>
                <c:pt idx="119">
                  <c:v>542.06590437577938</c:v>
                </c:pt>
                <c:pt idx="120">
                  <c:v>430.2926731055303</c:v>
                </c:pt>
                <c:pt idx="121">
                  <c:v>411.92144479459125</c:v>
                </c:pt>
                <c:pt idx="122">
                  <c:v>582.18281947734613</c:v>
                </c:pt>
                <c:pt idx="123">
                  <c:v>542.88332308868655</c:v>
                </c:pt>
                <c:pt idx="124">
                  <c:v>618.97055961330761</c:v>
                </c:pt>
                <c:pt idx="125">
                  <c:v>658.3535111305074</c:v>
                </c:pt>
                <c:pt idx="126">
                  <c:v>604.011545167073</c:v>
                </c:pt>
                <c:pt idx="127">
                  <c:v>666.6324517402154</c:v>
                </c:pt>
                <c:pt idx="128">
                  <c:v>724.60198839741781</c:v>
                </c:pt>
                <c:pt idx="129">
                  <c:v>730.92467751069853</c:v>
                </c:pt>
                <c:pt idx="130">
                  <c:v>740.25085592156472</c:v>
                </c:pt>
                <c:pt idx="131">
                  <c:v>814.07672445180583</c:v>
                </c:pt>
                <c:pt idx="132">
                  <c:v>773.08275015580114</c:v>
                </c:pt>
                <c:pt idx="133">
                  <c:v>766.09385970609355</c:v>
                </c:pt>
                <c:pt idx="134">
                  <c:v>703.99139488158767</c:v>
                </c:pt>
                <c:pt idx="135">
                  <c:v>621.7542850448192</c:v>
                </c:pt>
                <c:pt idx="136">
                  <c:v>496.0118702406823</c:v>
                </c:pt>
                <c:pt idx="137">
                  <c:v>582.41114380469537</c:v>
                </c:pt>
                <c:pt idx="138">
                  <c:v>584.57013961478651</c:v>
                </c:pt>
                <c:pt idx="139">
                  <c:v>585.40122479833167</c:v>
                </c:pt>
                <c:pt idx="140">
                  <c:v>650.68491484624155</c:v>
                </c:pt>
                <c:pt idx="141">
                  <c:v>692.63286450499788</c:v>
                </c:pt>
                <c:pt idx="142">
                  <c:v>694.70310489295639</c:v>
                </c:pt>
                <c:pt idx="143">
                  <c:v>663.51296999239366</c:v>
                </c:pt>
                <c:pt idx="144">
                  <c:v>523.03389522985947</c:v>
                </c:pt>
                <c:pt idx="145">
                  <c:v>630.24693096716521</c:v>
                </c:pt>
                <c:pt idx="146">
                  <c:v>639.09660495940034</c:v>
                </c:pt>
                <c:pt idx="147">
                  <c:v>686.80212197446804</c:v>
                </c:pt>
                <c:pt idx="148">
                  <c:v>727.59216383918613</c:v>
                </c:pt>
                <c:pt idx="149">
                  <c:v>735.77745580544786</c:v>
                </c:pt>
                <c:pt idx="150">
                  <c:v>756.91448548196786</c:v>
                </c:pt>
                <c:pt idx="151">
                  <c:v>778.84520853284243</c:v>
                </c:pt>
                <c:pt idx="152">
                  <c:v>850.0648544268148</c:v>
                </c:pt>
                <c:pt idx="153">
                  <c:v>801.55209720209336</c:v>
                </c:pt>
                <c:pt idx="154">
                  <c:v>811.58657148712803</c:v>
                </c:pt>
                <c:pt idx="155">
                  <c:v>857.05399093570441</c:v>
                </c:pt>
                <c:pt idx="156">
                  <c:v>857.0040079895067</c:v>
                </c:pt>
                <c:pt idx="157">
                  <c:v>824.77924525442802</c:v>
                </c:pt>
                <c:pt idx="158">
                  <c:v>892.10601285152427</c:v>
                </c:pt>
                <c:pt idx="159">
                  <c:v>889.66871922970654</c:v>
                </c:pt>
                <c:pt idx="160">
                  <c:v>948.9156228706654</c:v>
                </c:pt>
                <c:pt idx="161">
                  <c:v>974.21067032300334</c:v>
                </c:pt>
                <c:pt idx="162">
                  <c:v>989.24233839766453</c:v>
                </c:pt>
                <c:pt idx="163">
                  <c:v>1019.576953412587</c:v>
                </c:pt>
                <c:pt idx="164">
                  <c:v>970.44783972998789</c:v>
                </c:pt>
                <c:pt idx="165">
                  <c:v>1028.523662928402</c:v>
                </c:pt>
                <c:pt idx="166">
                  <c:v>1051.275162810482</c:v>
                </c:pt>
              </c:numCache>
            </c:numRef>
          </c:val>
        </c:ser>
        <c:dLbls/>
        <c:marker val="1"/>
        <c:axId val="87987712"/>
        <c:axId val="87989632"/>
      </c:lineChart>
      <c:dateAx>
        <c:axId val="87987712"/>
        <c:scaling>
          <c:orientation val="minMax"/>
        </c:scaling>
        <c:axPos val="b"/>
        <c:title>
          <c:tx>
            <c:rich>
              <a:bodyPr/>
              <a:lstStyle/>
              <a:p>
                <a:pPr>
                  <a:defRPr/>
                </a:pPr>
                <a:r>
                  <a:rPr lang="nl-NL"/>
                  <a:t>Tijd</a:t>
                </a:r>
              </a:p>
            </c:rich>
          </c:tx>
        </c:title>
        <c:numFmt formatCode="m\/\y\y\y\y" sourceLinked="1"/>
        <c:tickLblPos val="low"/>
        <c:crossAx val="87989632"/>
        <c:crosses val="autoZero"/>
        <c:auto val="1"/>
        <c:lblOffset val="100"/>
        <c:baseTimeUnit val="months"/>
      </c:dateAx>
      <c:valAx>
        <c:axId val="87989632"/>
        <c:scaling>
          <c:orientation val="minMax"/>
        </c:scaling>
        <c:axPos val="l"/>
        <c:majorGridlines/>
        <c:title>
          <c:tx>
            <c:rich>
              <a:bodyPr rot="-5400000" vert="horz"/>
              <a:lstStyle/>
              <a:p>
                <a:pPr>
                  <a:defRPr/>
                </a:pPr>
                <a:r>
                  <a:rPr lang="nl-NL"/>
                  <a:t>Netto</a:t>
                </a:r>
                <a:r>
                  <a:rPr lang="nl-NL" baseline="0"/>
                  <a:t> rendementen</a:t>
                </a:r>
                <a:endParaRPr lang="nl-NL"/>
              </a:p>
            </c:rich>
          </c:tx>
        </c:title>
        <c:numFmt formatCode="Standaard" sourceLinked="1"/>
        <c:tickLblPos val="nextTo"/>
        <c:crossAx val="87987712"/>
        <c:crosses val="autoZero"/>
        <c:crossBetween val="between"/>
      </c:valAx>
    </c:plotArea>
    <c:legend>
      <c:legendPos val="r"/>
    </c:legend>
    <c:plotVisOnly val="1"/>
    <c:dispBlanksAs val="gap"/>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lang val="en-US"/>
  <c:style val="18"/>
  <c:chart>
    <c:plotArea>
      <c:layout/>
      <c:lineChart>
        <c:grouping val="standard"/>
        <c:ser>
          <c:idx val="0"/>
          <c:order val="0"/>
          <c:tx>
            <c:strRef>
              <c:f>Blad1!$H$1</c:f>
              <c:strCache>
                <c:ptCount val="1"/>
                <c:pt idx="0">
                  <c:v>Port. 1</c:v>
                </c:pt>
              </c:strCache>
            </c:strRef>
          </c:tx>
          <c:marker>
            <c:symbol val="none"/>
          </c:marker>
          <c:cat>
            <c:numRef>
              <c:f>Blad1!$A$2:$A$168</c:f>
              <c:numCache>
                <c:formatCode>mm\/\y\y\y\y</c:formatCode>
                <c:ptCount val="167"/>
                <c:pt idx="0">
                  <c:v>36647</c:v>
                </c:pt>
                <c:pt idx="1">
                  <c:v>36678</c:v>
                </c:pt>
                <c:pt idx="2">
                  <c:v>36708</c:v>
                </c:pt>
                <c:pt idx="3">
                  <c:v>36739</c:v>
                </c:pt>
                <c:pt idx="4">
                  <c:v>36770</c:v>
                </c:pt>
                <c:pt idx="5">
                  <c:v>36800</c:v>
                </c:pt>
                <c:pt idx="6">
                  <c:v>36831</c:v>
                </c:pt>
                <c:pt idx="7">
                  <c:v>36861</c:v>
                </c:pt>
                <c:pt idx="8">
                  <c:v>36892</c:v>
                </c:pt>
                <c:pt idx="9">
                  <c:v>36923</c:v>
                </c:pt>
                <c:pt idx="10">
                  <c:v>36951</c:v>
                </c:pt>
                <c:pt idx="11">
                  <c:v>36982</c:v>
                </c:pt>
                <c:pt idx="12">
                  <c:v>37012</c:v>
                </c:pt>
                <c:pt idx="13">
                  <c:v>37043</c:v>
                </c:pt>
                <c:pt idx="14">
                  <c:v>37073</c:v>
                </c:pt>
                <c:pt idx="15">
                  <c:v>37104</c:v>
                </c:pt>
                <c:pt idx="16">
                  <c:v>37135</c:v>
                </c:pt>
                <c:pt idx="17">
                  <c:v>37165</c:v>
                </c:pt>
                <c:pt idx="18">
                  <c:v>37196</c:v>
                </c:pt>
                <c:pt idx="19">
                  <c:v>37226</c:v>
                </c:pt>
                <c:pt idx="20">
                  <c:v>37257</c:v>
                </c:pt>
                <c:pt idx="21">
                  <c:v>37288</c:v>
                </c:pt>
                <c:pt idx="22">
                  <c:v>37316</c:v>
                </c:pt>
                <c:pt idx="23">
                  <c:v>37347</c:v>
                </c:pt>
                <c:pt idx="24">
                  <c:v>37377</c:v>
                </c:pt>
                <c:pt idx="25">
                  <c:v>37408</c:v>
                </c:pt>
                <c:pt idx="26">
                  <c:v>37438</c:v>
                </c:pt>
                <c:pt idx="27">
                  <c:v>37469</c:v>
                </c:pt>
                <c:pt idx="28">
                  <c:v>37500</c:v>
                </c:pt>
                <c:pt idx="29">
                  <c:v>37530</c:v>
                </c:pt>
                <c:pt idx="30">
                  <c:v>37561</c:v>
                </c:pt>
                <c:pt idx="31">
                  <c:v>37591</c:v>
                </c:pt>
                <c:pt idx="32">
                  <c:v>37622</c:v>
                </c:pt>
                <c:pt idx="33">
                  <c:v>37653</c:v>
                </c:pt>
                <c:pt idx="34">
                  <c:v>37681</c:v>
                </c:pt>
                <c:pt idx="35">
                  <c:v>37712</c:v>
                </c:pt>
                <c:pt idx="36">
                  <c:v>37742</c:v>
                </c:pt>
                <c:pt idx="37">
                  <c:v>37773</c:v>
                </c:pt>
                <c:pt idx="38">
                  <c:v>37803</c:v>
                </c:pt>
                <c:pt idx="39">
                  <c:v>37834</c:v>
                </c:pt>
                <c:pt idx="40">
                  <c:v>37865</c:v>
                </c:pt>
                <c:pt idx="41">
                  <c:v>37895</c:v>
                </c:pt>
                <c:pt idx="42">
                  <c:v>37926</c:v>
                </c:pt>
                <c:pt idx="43">
                  <c:v>37956</c:v>
                </c:pt>
                <c:pt idx="44">
                  <c:v>37987</c:v>
                </c:pt>
                <c:pt idx="45">
                  <c:v>38018</c:v>
                </c:pt>
                <c:pt idx="46">
                  <c:v>38047</c:v>
                </c:pt>
                <c:pt idx="47">
                  <c:v>38078</c:v>
                </c:pt>
                <c:pt idx="48">
                  <c:v>38108</c:v>
                </c:pt>
                <c:pt idx="49">
                  <c:v>38139</c:v>
                </c:pt>
                <c:pt idx="50">
                  <c:v>38169</c:v>
                </c:pt>
                <c:pt idx="51">
                  <c:v>38200</c:v>
                </c:pt>
                <c:pt idx="52">
                  <c:v>38231</c:v>
                </c:pt>
                <c:pt idx="53">
                  <c:v>38261</c:v>
                </c:pt>
                <c:pt idx="54">
                  <c:v>38292</c:v>
                </c:pt>
                <c:pt idx="55">
                  <c:v>38322</c:v>
                </c:pt>
                <c:pt idx="56">
                  <c:v>38353</c:v>
                </c:pt>
                <c:pt idx="57">
                  <c:v>38384</c:v>
                </c:pt>
                <c:pt idx="58">
                  <c:v>38412</c:v>
                </c:pt>
                <c:pt idx="59">
                  <c:v>38443</c:v>
                </c:pt>
                <c:pt idx="60">
                  <c:v>38473</c:v>
                </c:pt>
                <c:pt idx="61">
                  <c:v>38504</c:v>
                </c:pt>
                <c:pt idx="62">
                  <c:v>38534</c:v>
                </c:pt>
                <c:pt idx="63">
                  <c:v>38565</c:v>
                </c:pt>
                <c:pt idx="64">
                  <c:v>38596</c:v>
                </c:pt>
                <c:pt idx="65">
                  <c:v>38626</c:v>
                </c:pt>
                <c:pt idx="66">
                  <c:v>38657</c:v>
                </c:pt>
                <c:pt idx="67">
                  <c:v>38687</c:v>
                </c:pt>
                <c:pt idx="68">
                  <c:v>38718</c:v>
                </c:pt>
                <c:pt idx="69">
                  <c:v>38749</c:v>
                </c:pt>
                <c:pt idx="70">
                  <c:v>38777</c:v>
                </c:pt>
                <c:pt idx="71">
                  <c:v>38808</c:v>
                </c:pt>
                <c:pt idx="72">
                  <c:v>38838</c:v>
                </c:pt>
                <c:pt idx="73">
                  <c:v>38869</c:v>
                </c:pt>
                <c:pt idx="74">
                  <c:v>38899</c:v>
                </c:pt>
                <c:pt idx="75">
                  <c:v>38930</c:v>
                </c:pt>
                <c:pt idx="76">
                  <c:v>38961</c:v>
                </c:pt>
                <c:pt idx="77">
                  <c:v>38991</c:v>
                </c:pt>
                <c:pt idx="78">
                  <c:v>39022</c:v>
                </c:pt>
                <c:pt idx="79">
                  <c:v>39052</c:v>
                </c:pt>
                <c:pt idx="80">
                  <c:v>39083</c:v>
                </c:pt>
                <c:pt idx="81">
                  <c:v>39114</c:v>
                </c:pt>
                <c:pt idx="82">
                  <c:v>39142</c:v>
                </c:pt>
                <c:pt idx="83">
                  <c:v>39173</c:v>
                </c:pt>
                <c:pt idx="84">
                  <c:v>39203</c:v>
                </c:pt>
                <c:pt idx="85">
                  <c:v>39234</c:v>
                </c:pt>
                <c:pt idx="86">
                  <c:v>39264</c:v>
                </c:pt>
                <c:pt idx="87">
                  <c:v>39295</c:v>
                </c:pt>
                <c:pt idx="88">
                  <c:v>39326</c:v>
                </c:pt>
                <c:pt idx="89">
                  <c:v>39356</c:v>
                </c:pt>
                <c:pt idx="90">
                  <c:v>39387</c:v>
                </c:pt>
                <c:pt idx="91">
                  <c:v>39417</c:v>
                </c:pt>
                <c:pt idx="92">
                  <c:v>39448</c:v>
                </c:pt>
                <c:pt idx="93">
                  <c:v>39479</c:v>
                </c:pt>
                <c:pt idx="94">
                  <c:v>39508</c:v>
                </c:pt>
                <c:pt idx="95">
                  <c:v>39539</c:v>
                </c:pt>
                <c:pt idx="96">
                  <c:v>39569</c:v>
                </c:pt>
                <c:pt idx="97">
                  <c:v>39600</c:v>
                </c:pt>
                <c:pt idx="98">
                  <c:v>39630</c:v>
                </c:pt>
                <c:pt idx="99">
                  <c:v>39661</c:v>
                </c:pt>
                <c:pt idx="100">
                  <c:v>39692</c:v>
                </c:pt>
                <c:pt idx="101">
                  <c:v>39722</c:v>
                </c:pt>
                <c:pt idx="102">
                  <c:v>39753</c:v>
                </c:pt>
                <c:pt idx="103">
                  <c:v>39783</c:v>
                </c:pt>
                <c:pt idx="104">
                  <c:v>39814</c:v>
                </c:pt>
                <c:pt idx="105">
                  <c:v>39845</c:v>
                </c:pt>
                <c:pt idx="106">
                  <c:v>39873</c:v>
                </c:pt>
                <c:pt idx="107">
                  <c:v>39904</c:v>
                </c:pt>
                <c:pt idx="108">
                  <c:v>39934</c:v>
                </c:pt>
                <c:pt idx="109">
                  <c:v>39965</c:v>
                </c:pt>
                <c:pt idx="110">
                  <c:v>39995</c:v>
                </c:pt>
                <c:pt idx="111">
                  <c:v>40026</c:v>
                </c:pt>
                <c:pt idx="112">
                  <c:v>40057</c:v>
                </c:pt>
                <c:pt idx="113">
                  <c:v>40087</c:v>
                </c:pt>
                <c:pt idx="114">
                  <c:v>40118</c:v>
                </c:pt>
                <c:pt idx="115">
                  <c:v>40148</c:v>
                </c:pt>
                <c:pt idx="116">
                  <c:v>40179</c:v>
                </c:pt>
                <c:pt idx="117">
                  <c:v>40210</c:v>
                </c:pt>
                <c:pt idx="118">
                  <c:v>40238</c:v>
                </c:pt>
                <c:pt idx="119">
                  <c:v>40269</c:v>
                </c:pt>
                <c:pt idx="120">
                  <c:v>40299</c:v>
                </c:pt>
                <c:pt idx="121">
                  <c:v>40330</c:v>
                </c:pt>
                <c:pt idx="122">
                  <c:v>40360</c:v>
                </c:pt>
                <c:pt idx="123">
                  <c:v>40391</c:v>
                </c:pt>
                <c:pt idx="124">
                  <c:v>40422</c:v>
                </c:pt>
                <c:pt idx="125">
                  <c:v>40452</c:v>
                </c:pt>
                <c:pt idx="126">
                  <c:v>40483</c:v>
                </c:pt>
                <c:pt idx="127">
                  <c:v>40513</c:v>
                </c:pt>
                <c:pt idx="128">
                  <c:v>40544</c:v>
                </c:pt>
                <c:pt idx="129">
                  <c:v>40575</c:v>
                </c:pt>
                <c:pt idx="130">
                  <c:v>40603</c:v>
                </c:pt>
                <c:pt idx="131">
                  <c:v>40634</c:v>
                </c:pt>
                <c:pt idx="132">
                  <c:v>40664</c:v>
                </c:pt>
                <c:pt idx="133">
                  <c:v>40695</c:v>
                </c:pt>
                <c:pt idx="134">
                  <c:v>40725</c:v>
                </c:pt>
                <c:pt idx="135">
                  <c:v>40756</c:v>
                </c:pt>
                <c:pt idx="136">
                  <c:v>40787</c:v>
                </c:pt>
                <c:pt idx="137">
                  <c:v>40817</c:v>
                </c:pt>
                <c:pt idx="138">
                  <c:v>40848</c:v>
                </c:pt>
                <c:pt idx="139">
                  <c:v>40878</c:v>
                </c:pt>
                <c:pt idx="140">
                  <c:v>40909</c:v>
                </c:pt>
                <c:pt idx="141">
                  <c:v>40940</c:v>
                </c:pt>
                <c:pt idx="142">
                  <c:v>40969</c:v>
                </c:pt>
                <c:pt idx="143">
                  <c:v>41000</c:v>
                </c:pt>
                <c:pt idx="144">
                  <c:v>41030</c:v>
                </c:pt>
                <c:pt idx="145">
                  <c:v>41061</c:v>
                </c:pt>
                <c:pt idx="146">
                  <c:v>41091</c:v>
                </c:pt>
                <c:pt idx="147">
                  <c:v>41122</c:v>
                </c:pt>
                <c:pt idx="148">
                  <c:v>41153</c:v>
                </c:pt>
                <c:pt idx="149">
                  <c:v>41183</c:v>
                </c:pt>
                <c:pt idx="150">
                  <c:v>41214</c:v>
                </c:pt>
                <c:pt idx="151">
                  <c:v>41244</c:v>
                </c:pt>
                <c:pt idx="152">
                  <c:v>41275</c:v>
                </c:pt>
                <c:pt idx="153">
                  <c:v>41306</c:v>
                </c:pt>
                <c:pt idx="154">
                  <c:v>41334</c:v>
                </c:pt>
                <c:pt idx="155">
                  <c:v>41365</c:v>
                </c:pt>
                <c:pt idx="156">
                  <c:v>41395</c:v>
                </c:pt>
                <c:pt idx="157">
                  <c:v>41426</c:v>
                </c:pt>
                <c:pt idx="158">
                  <c:v>41456</c:v>
                </c:pt>
                <c:pt idx="159">
                  <c:v>41487</c:v>
                </c:pt>
                <c:pt idx="160">
                  <c:v>41518</c:v>
                </c:pt>
                <c:pt idx="161">
                  <c:v>41548</c:v>
                </c:pt>
                <c:pt idx="162">
                  <c:v>41579</c:v>
                </c:pt>
                <c:pt idx="163">
                  <c:v>41609</c:v>
                </c:pt>
                <c:pt idx="164">
                  <c:v>41640</c:v>
                </c:pt>
                <c:pt idx="165">
                  <c:v>41671</c:v>
                </c:pt>
                <c:pt idx="166">
                  <c:v>41699</c:v>
                </c:pt>
              </c:numCache>
            </c:numRef>
          </c:cat>
          <c:val>
            <c:numRef>
              <c:f>Blad1!$H$2:$H$168</c:f>
              <c:numCache>
                <c:formatCode>Standaard</c:formatCode>
                <c:ptCount val="167"/>
                <c:pt idx="0">
                  <c:v>18.846458154502113</c:v>
                </c:pt>
                <c:pt idx="1">
                  <c:v>26.08162792831672</c:v>
                </c:pt>
                <c:pt idx="2">
                  <c:v>25.086094333117586</c:v>
                </c:pt>
                <c:pt idx="3">
                  <c:v>25.086094333117586</c:v>
                </c:pt>
                <c:pt idx="4">
                  <c:v>3.4671289895270982</c:v>
                </c:pt>
                <c:pt idx="5">
                  <c:v>-15.311314091371759</c:v>
                </c:pt>
                <c:pt idx="6">
                  <c:v>-18.010075492256689</c:v>
                </c:pt>
                <c:pt idx="7">
                  <c:v>-39.13527623547936</c:v>
                </c:pt>
                <c:pt idx="8">
                  <c:v>34.204948124851107</c:v>
                </c:pt>
                <c:pt idx="9">
                  <c:v>31.396064748126129</c:v>
                </c:pt>
                <c:pt idx="10">
                  <c:v>23.560159080583915</c:v>
                </c:pt>
                <c:pt idx="11">
                  <c:v>55.562466610646283</c:v>
                </c:pt>
                <c:pt idx="12">
                  <c:v>92.414783770682646</c:v>
                </c:pt>
                <c:pt idx="13">
                  <c:v>80.711517040239471</c:v>
                </c:pt>
                <c:pt idx="14">
                  <c:v>102.0950631285905</c:v>
                </c:pt>
                <c:pt idx="15">
                  <c:v>52.972932751429383</c:v>
                </c:pt>
                <c:pt idx="16">
                  <c:v>-60.799222797630151</c:v>
                </c:pt>
                <c:pt idx="17">
                  <c:v>-12.696182670445051</c:v>
                </c:pt>
                <c:pt idx="18">
                  <c:v>52.602189444110962</c:v>
                </c:pt>
                <c:pt idx="19">
                  <c:v>60.72363708638057</c:v>
                </c:pt>
                <c:pt idx="20">
                  <c:v>60.72363708638057</c:v>
                </c:pt>
                <c:pt idx="21">
                  <c:v>59.256786393672392</c:v>
                </c:pt>
                <c:pt idx="22">
                  <c:v>84.573517483862076</c:v>
                </c:pt>
                <c:pt idx="23">
                  <c:v>116.29308361812741</c:v>
                </c:pt>
                <c:pt idx="24">
                  <c:v>81.76536030303636</c:v>
                </c:pt>
                <c:pt idx="25">
                  <c:v>39.360342420633046</c:v>
                </c:pt>
                <c:pt idx="26">
                  <c:v>5.3120734065023072</c:v>
                </c:pt>
                <c:pt idx="27">
                  <c:v>20.394469012721256</c:v>
                </c:pt>
                <c:pt idx="28">
                  <c:v>-80.077215665870725</c:v>
                </c:pt>
                <c:pt idx="29">
                  <c:v>-71.894170605284572</c:v>
                </c:pt>
                <c:pt idx="30">
                  <c:v>2.5956943705962772</c:v>
                </c:pt>
                <c:pt idx="31">
                  <c:v>-27.916678449594741</c:v>
                </c:pt>
                <c:pt idx="32">
                  <c:v>-30.71491185892863</c:v>
                </c:pt>
                <c:pt idx="33">
                  <c:v>-68.188352957458022</c:v>
                </c:pt>
                <c:pt idx="34">
                  <c:v>-41.040877381275898</c:v>
                </c:pt>
                <c:pt idx="35">
                  <c:v>43.730546706303961</c:v>
                </c:pt>
                <c:pt idx="36">
                  <c:v>148.9830058084496</c:v>
                </c:pt>
                <c:pt idx="37">
                  <c:v>199.97652529550328</c:v>
                </c:pt>
                <c:pt idx="38">
                  <c:v>311.62047201901771</c:v>
                </c:pt>
                <c:pt idx="39">
                  <c:v>398.30677845610802</c:v>
                </c:pt>
                <c:pt idx="40">
                  <c:v>518.853853441154</c:v>
                </c:pt>
                <c:pt idx="41">
                  <c:v>550.37529414937512</c:v>
                </c:pt>
                <c:pt idx="42">
                  <c:v>609.57149560320158</c:v>
                </c:pt>
                <c:pt idx="43">
                  <c:v>642.87891925238694</c:v>
                </c:pt>
                <c:pt idx="44">
                  <c:v>797.62954440638305</c:v>
                </c:pt>
                <c:pt idx="45">
                  <c:v>826.96313193582159</c:v>
                </c:pt>
                <c:pt idx="46">
                  <c:v>813.1912768274376</c:v>
                </c:pt>
                <c:pt idx="47">
                  <c:v>816.98325957877853</c:v>
                </c:pt>
                <c:pt idx="48">
                  <c:v>807.06913051137713</c:v>
                </c:pt>
                <c:pt idx="49">
                  <c:v>854.90885392311804</c:v>
                </c:pt>
                <c:pt idx="50">
                  <c:v>843.20896152248952</c:v>
                </c:pt>
                <c:pt idx="51">
                  <c:v>833.82295027418888</c:v>
                </c:pt>
                <c:pt idx="52">
                  <c:v>849.93309032640468</c:v>
                </c:pt>
                <c:pt idx="53">
                  <c:v>944.57410849574342</c:v>
                </c:pt>
                <c:pt idx="54">
                  <c:v>977.03431038301437</c:v>
                </c:pt>
                <c:pt idx="55">
                  <c:v>977.03431038301437</c:v>
                </c:pt>
                <c:pt idx="56">
                  <c:v>1048.910413289552</c:v>
                </c:pt>
                <c:pt idx="57">
                  <c:v>1096.7478429787679</c:v>
                </c:pt>
                <c:pt idx="58">
                  <c:v>1113.0590702699178</c:v>
                </c:pt>
                <c:pt idx="59">
                  <c:v>1119.4998200561699</c:v>
                </c:pt>
                <c:pt idx="60">
                  <c:v>1129.1207568566449</c:v>
                </c:pt>
                <c:pt idx="61">
                  <c:v>1143.2594631480861</c:v>
                </c:pt>
                <c:pt idx="62">
                  <c:v>1197.8422295792698</c:v>
                </c:pt>
                <c:pt idx="63">
                  <c:v>1199.3564852851921</c:v>
                </c:pt>
                <c:pt idx="64">
                  <c:v>1235.6266740020981</c:v>
                </c:pt>
                <c:pt idx="65">
                  <c:v>1218.0621447280678</c:v>
                </c:pt>
                <c:pt idx="66">
                  <c:v>1209.9281396531051</c:v>
                </c:pt>
                <c:pt idx="67">
                  <c:v>1234.6074601984958</c:v>
                </c:pt>
                <c:pt idx="68">
                  <c:v>1457.2074483278998</c:v>
                </c:pt>
                <c:pt idx="69">
                  <c:v>1523.0424760100948</c:v>
                </c:pt>
                <c:pt idx="70">
                  <c:v>1557.9395649711162</c:v>
                </c:pt>
                <c:pt idx="71">
                  <c:v>1613.9187987818052</c:v>
                </c:pt>
                <c:pt idx="72">
                  <c:v>1586.1973206229948</c:v>
                </c:pt>
                <c:pt idx="73">
                  <c:v>1567.3717444953948</c:v>
                </c:pt>
                <c:pt idx="74">
                  <c:v>1559.6926861962129</c:v>
                </c:pt>
                <c:pt idx="75">
                  <c:v>1561.9098514540553</c:v>
                </c:pt>
                <c:pt idx="76">
                  <c:v>1580.0131188393166</c:v>
                </c:pt>
                <c:pt idx="77">
                  <c:v>1598.9583165058248</c:v>
                </c:pt>
                <c:pt idx="78">
                  <c:v>1607.64359954062</c:v>
                </c:pt>
                <c:pt idx="79">
                  <c:v>1620.1941849810548</c:v>
                </c:pt>
                <c:pt idx="80">
                  <c:v>1681.3702936459108</c:v>
                </c:pt>
                <c:pt idx="81">
                  <c:v>1679.371301179144</c:v>
                </c:pt>
                <c:pt idx="82">
                  <c:v>1706.5718235988197</c:v>
                </c:pt>
                <c:pt idx="83">
                  <c:v>1725.4732360130338</c:v>
                </c:pt>
                <c:pt idx="84">
                  <c:v>1752.6682023497629</c:v>
                </c:pt>
                <c:pt idx="85">
                  <c:v>1738.5725210657811</c:v>
                </c:pt>
                <c:pt idx="86">
                  <c:v>1719.24720456828</c:v>
                </c:pt>
                <c:pt idx="87">
                  <c:v>1697.88795882511</c:v>
                </c:pt>
                <c:pt idx="88">
                  <c:v>1668.1327340915548</c:v>
                </c:pt>
                <c:pt idx="89">
                  <c:v>1666.44009625015</c:v>
                </c:pt>
                <c:pt idx="90">
                  <c:v>1593.1948978523856</c:v>
                </c:pt>
                <c:pt idx="91">
                  <c:v>1575.425978896345</c:v>
                </c:pt>
                <c:pt idx="92">
                  <c:v>1484.5864999023499</c:v>
                </c:pt>
                <c:pt idx="93">
                  <c:v>1482.3086690937982</c:v>
                </c:pt>
                <c:pt idx="94">
                  <c:v>1477.582064065148</c:v>
                </c:pt>
                <c:pt idx="95">
                  <c:v>1503.2991309767128</c:v>
                </c:pt>
                <c:pt idx="96">
                  <c:v>1593.445445145818</c:v>
                </c:pt>
                <c:pt idx="97">
                  <c:v>1440.914985845021</c:v>
                </c:pt>
                <c:pt idx="98">
                  <c:v>1443.488850012305</c:v>
                </c:pt>
                <c:pt idx="99">
                  <c:v>1482.2086773443452</c:v>
                </c:pt>
                <c:pt idx="100">
                  <c:v>1344.7166460884509</c:v>
                </c:pt>
                <c:pt idx="101">
                  <c:v>1175.7233110596349</c:v>
                </c:pt>
                <c:pt idx="102">
                  <c:v>1067.9632398965498</c:v>
                </c:pt>
                <c:pt idx="103">
                  <c:v>1060.719638250195</c:v>
                </c:pt>
                <c:pt idx="104">
                  <c:v>1048.392589274788</c:v>
                </c:pt>
                <c:pt idx="105">
                  <c:v>984.83049536218755</c:v>
                </c:pt>
                <c:pt idx="106">
                  <c:v>1050.922156242975</c:v>
                </c:pt>
                <c:pt idx="107">
                  <c:v>1189.8626964760299</c:v>
                </c:pt>
                <c:pt idx="108">
                  <c:v>1319.4852734268711</c:v>
                </c:pt>
                <c:pt idx="109">
                  <c:v>1313.2470509066261</c:v>
                </c:pt>
                <c:pt idx="110">
                  <c:v>1368.9953305288448</c:v>
                </c:pt>
                <c:pt idx="111">
                  <c:v>1452.6251108438048</c:v>
                </c:pt>
                <c:pt idx="112">
                  <c:v>1531.381091714235</c:v>
                </c:pt>
                <c:pt idx="113">
                  <c:v>1511.6212790528648</c:v>
                </c:pt>
                <c:pt idx="114">
                  <c:v>1522.0834687160138</c:v>
                </c:pt>
                <c:pt idx="115">
                  <c:v>1539.2217272977221</c:v>
                </c:pt>
                <c:pt idx="116">
                  <c:v>1557.585722129513</c:v>
                </c:pt>
                <c:pt idx="117">
                  <c:v>1550.4243212194046</c:v>
                </c:pt>
                <c:pt idx="118">
                  <c:v>1608.1845446295897</c:v>
                </c:pt>
                <c:pt idx="119">
                  <c:v>1608.1845446295897</c:v>
                </c:pt>
                <c:pt idx="120">
                  <c:v>1559.1440112433527</c:v>
                </c:pt>
                <c:pt idx="121">
                  <c:v>1578.2694472266498</c:v>
                </c:pt>
                <c:pt idx="122">
                  <c:v>1633.9126833090902</c:v>
                </c:pt>
                <c:pt idx="123">
                  <c:v>1657.253115446051</c:v>
                </c:pt>
                <c:pt idx="124">
                  <c:v>1676.652778407733</c:v>
                </c:pt>
                <c:pt idx="125">
                  <c:v>1751.4927428347128</c:v>
                </c:pt>
                <c:pt idx="126">
                  <c:v>1738.9969968985458</c:v>
                </c:pt>
                <c:pt idx="127">
                  <c:v>1787.187282138799</c:v>
                </c:pt>
                <c:pt idx="128">
                  <c:v>1840.633855969133</c:v>
                </c:pt>
                <c:pt idx="129">
                  <c:v>1846.9114054923959</c:v>
                </c:pt>
                <c:pt idx="130">
                  <c:v>1853.0820895574457</c:v>
                </c:pt>
                <c:pt idx="131">
                  <c:v>1862.9175576737705</c:v>
                </c:pt>
                <c:pt idx="132">
                  <c:v>1867.7092998856051</c:v>
                </c:pt>
                <c:pt idx="133">
                  <c:v>1853.5965448308998</c:v>
                </c:pt>
                <c:pt idx="134">
                  <c:v>1813.1685520640801</c:v>
                </c:pt>
                <c:pt idx="135">
                  <c:v>1724.3741561836021</c:v>
                </c:pt>
                <c:pt idx="136">
                  <c:v>1649.9069003765981</c:v>
                </c:pt>
                <c:pt idx="137">
                  <c:v>1646.292227713134</c:v>
                </c:pt>
                <c:pt idx="138">
                  <c:v>1601.8320205307248</c:v>
                </c:pt>
                <c:pt idx="139">
                  <c:v>1607.8413047468698</c:v>
                </c:pt>
                <c:pt idx="140">
                  <c:v>1652.6766736495151</c:v>
                </c:pt>
                <c:pt idx="141">
                  <c:v>1683.9766577778043</c:v>
                </c:pt>
                <c:pt idx="142">
                  <c:v>1683.9766577778043</c:v>
                </c:pt>
                <c:pt idx="143">
                  <c:v>1644.2700285088056</c:v>
                </c:pt>
                <c:pt idx="144">
                  <c:v>1564.291510619079</c:v>
                </c:pt>
                <c:pt idx="145">
                  <c:v>1569.9253856732182</c:v>
                </c:pt>
                <c:pt idx="146">
                  <c:v>1542.0062751262574</c:v>
                </c:pt>
                <c:pt idx="147">
                  <c:v>1586.935177533476</c:v>
                </c:pt>
                <c:pt idx="148">
                  <c:v>1601.823000343793</c:v>
                </c:pt>
                <c:pt idx="149">
                  <c:v>1606.91934160904</c:v>
                </c:pt>
                <c:pt idx="150">
                  <c:v>1622.1518486559187</c:v>
                </c:pt>
                <c:pt idx="151">
                  <c:v>1625.8118500749008</c:v>
                </c:pt>
                <c:pt idx="152">
                  <c:v>1697.0619784662031</c:v>
                </c:pt>
                <c:pt idx="153">
                  <c:v>1682.7179077238181</c:v>
                </c:pt>
                <c:pt idx="154">
                  <c:v>1671.9629328501458</c:v>
                </c:pt>
                <c:pt idx="155">
                  <c:v>1655.4831424701558</c:v>
                </c:pt>
                <c:pt idx="156">
                  <c:v>1718.6598261911599</c:v>
                </c:pt>
                <c:pt idx="157">
                  <c:v>1685.1404892688697</c:v>
                </c:pt>
                <c:pt idx="158">
                  <c:v>1718.7419844193598</c:v>
                </c:pt>
                <c:pt idx="159">
                  <c:v>1769.110641363925</c:v>
                </c:pt>
                <c:pt idx="160">
                  <c:v>1819.0637542605671</c:v>
                </c:pt>
                <c:pt idx="161">
                  <c:v>1868.0184403549888</c:v>
                </c:pt>
                <c:pt idx="162">
                  <c:v>1892.2988732610311</c:v>
                </c:pt>
                <c:pt idx="163">
                  <c:v>1901.2005763929631</c:v>
                </c:pt>
                <c:pt idx="164">
                  <c:v>1999.788117704511</c:v>
                </c:pt>
                <c:pt idx="165">
                  <c:v>2055.1476280280485</c:v>
                </c:pt>
                <c:pt idx="166">
                  <c:v>2087.2894142674818</c:v>
                </c:pt>
              </c:numCache>
            </c:numRef>
          </c:val>
        </c:ser>
        <c:ser>
          <c:idx val="1"/>
          <c:order val="1"/>
          <c:tx>
            <c:strRef>
              <c:f>Blad1!$I$1</c:f>
              <c:strCache>
                <c:ptCount val="1"/>
                <c:pt idx="0">
                  <c:v>Port. 2</c:v>
                </c:pt>
              </c:strCache>
            </c:strRef>
          </c:tx>
          <c:marker>
            <c:symbol val="none"/>
          </c:marker>
          <c:cat>
            <c:numRef>
              <c:f>Blad1!$A$2:$A$168</c:f>
              <c:numCache>
                <c:formatCode>mm\/\y\y\y\y</c:formatCode>
                <c:ptCount val="167"/>
                <c:pt idx="0">
                  <c:v>36647</c:v>
                </c:pt>
                <c:pt idx="1">
                  <c:v>36678</c:v>
                </c:pt>
                <c:pt idx="2">
                  <c:v>36708</c:v>
                </c:pt>
                <c:pt idx="3">
                  <c:v>36739</c:v>
                </c:pt>
                <c:pt idx="4">
                  <c:v>36770</c:v>
                </c:pt>
                <c:pt idx="5">
                  <c:v>36800</c:v>
                </c:pt>
                <c:pt idx="6">
                  <c:v>36831</c:v>
                </c:pt>
                <c:pt idx="7">
                  <c:v>36861</c:v>
                </c:pt>
                <c:pt idx="8">
                  <c:v>36892</c:v>
                </c:pt>
                <c:pt idx="9">
                  <c:v>36923</c:v>
                </c:pt>
                <c:pt idx="10">
                  <c:v>36951</c:v>
                </c:pt>
                <c:pt idx="11">
                  <c:v>36982</c:v>
                </c:pt>
                <c:pt idx="12">
                  <c:v>37012</c:v>
                </c:pt>
                <c:pt idx="13">
                  <c:v>37043</c:v>
                </c:pt>
                <c:pt idx="14">
                  <c:v>37073</c:v>
                </c:pt>
                <c:pt idx="15">
                  <c:v>37104</c:v>
                </c:pt>
                <c:pt idx="16">
                  <c:v>37135</c:v>
                </c:pt>
                <c:pt idx="17">
                  <c:v>37165</c:v>
                </c:pt>
                <c:pt idx="18">
                  <c:v>37196</c:v>
                </c:pt>
                <c:pt idx="19">
                  <c:v>37226</c:v>
                </c:pt>
                <c:pt idx="20">
                  <c:v>37257</c:v>
                </c:pt>
                <c:pt idx="21">
                  <c:v>37288</c:v>
                </c:pt>
                <c:pt idx="22">
                  <c:v>37316</c:v>
                </c:pt>
                <c:pt idx="23">
                  <c:v>37347</c:v>
                </c:pt>
                <c:pt idx="24">
                  <c:v>37377</c:v>
                </c:pt>
                <c:pt idx="25">
                  <c:v>37408</c:v>
                </c:pt>
                <c:pt idx="26">
                  <c:v>37438</c:v>
                </c:pt>
                <c:pt idx="27">
                  <c:v>37469</c:v>
                </c:pt>
                <c:pt idx="28">
                  <c:v>37500</c:v>
                </c:pt>
                <c:pt idx="29">
                  <c:v>37530</c:v>
                </c:pt>
                <c:pt idx="30">
                  <c:v>37561</c:v>
                </c:pt>
                <c:pt idx="31">
                  <c:v>37591</c:v>
                </c:pt>
                <c:pt idx="32">
                  <c:v>37622</c:v>
                </c:pt>
                <c:pt idx="33">
                  <c:v>37653</c:v>
                </c:pt>
                <c:pt idx="34">
                  <c:v>37681</c:v>
                </c:pt>
                <c:pt idx="35">
                  <c:v>37712</c:v>
                </c:pt>
                <c:pt idx="36">
                  <c:v>37742</c:v>
                </c:pt>
                <c:pt idx="37">
                  <c:v>37773</c:v>
                </c:pt>
                <c:pt idx="38">
                  <c:v>37803</c:v>
                </c:pt>
                <c:pt idx="39">
                  <c:v>37834</c:v>
                </c:pt>
                <c:pt idx="40">
                  <c:v>37865</c:v>
                </c:pt>
                <c:pt idx="41">
                  <c:v>37895</c:v>
                </c:pt>
                <c:pt idx="42">
                  <c:v>37926</c:v>
                </c:pt>
                <c:pt idx="43">
                  <c:v>37956</c:v>
                </c:pt>
                <c:pt idx="44">
                  <c:v>37987</c:v>
                </c:pt>
                <c:pt idx="45">
                  <c:v>38018</c:v>
                </c:pt>
                <c:pt idx="46">
                  <c:v>38047</c:v>
                </c:pt>
                <c:pt idx="47">
                  <c:v>38078</c:v>
                </c:pt>
                <c:pt idx="48">
                  <c:v>38108</c:v>
                </c:pt>
                <c:pt idx="49">
                  <c:v>38139</c:v>
                </c:pt>
                <c:pt idx="50">
                  <c:v>38169</c:v>
                </c:pt>
                <c:pt idx="51">
                  <c:v>38200</c:v>
                </c:pt>
                <c:pt idx="52">
                  <c:v>38231</c:v>
                </c:pt>
                <c:pt idx="53">
                  <c:v>38261</c:v>
                </c:pt>
                <c:pt idx="54">
                  <c:v>38292</c:v>
                </c:pt>
                <c:pt idx="55">
                  <c:v>38322</c:v>
                </c:pt>
                <c:pt idx="56">
                  <c:v>38353</c:v>
                </c:pt>
                <c:pt idx="57">
                  <c:v>38384</c:v>
                </c:pt>
                <c:pt idx="58">
                  <c:v>38412</c:v>
                </c:pt>
                <c:pt idx="59">
                  <c:v>38443</c:v>
                </c:pt>
                <c:pt idx="60">
                  <c:v>38473</c:v>
                </c:pt>
                <c:pt idx="61">
                  <c:v>38504</c:v>
                </c:pt>
                <c:pt idx="62">
                  <c:v>38534</c:v>
                </c:pt>
                <c:pt idx="63">
                  <c:v>38565</c:v>
                </c:pt>
                <c:pt idx="64">
                  <c:v>38596</c:v>
                </c:pt>
                <c:pt idx="65">
                  <c:v>38626</c:v>
                </c:pt>
                <c:pt idx="66">
                  <c:v>38657</c:v>
                </c:pt>
                <c:pt idx="67">
                  <c:v>38687</c:v>
                </c:pt>
                <c:pt idx="68">
                  <c:v>38718</c:v>
                </c:pt>
                <c:pt idx="69">
                  <c:v>38749</c:v>
                </c:pt>
                <c:pt idx="70">
                  <c:v>38777</c:v>
                </c:pt>
                <c:pt idx="71">
                  <c:v>38808</c:v>
                </c:pt>
                <c:pt idx="72">
                  <c:v>38838</c:v>
                </c:pt>
                <c:pt idx="73">
                  <c:v>38869</c:v>
                </c:pt>
                <c:pt idx="74">
                  <c:v>38899</c:v>
                </c:pt>
                <c:pt idx="75">
                  <c:v>38930</c:v>
                </c:pt>
                <c:pt idx="76">
                  <c:v>38961</c:v>
                </c:pt>
                <c:pt idx="77">
                  <c:v>38991</c:v>
                </c:pt>
                <c:pt idx="78">
                  <c:v>39022</c:v>
                </c:pt>
                <c:pt idx="79">
                  <c:v>39052</c:v>
                </c:pt>
                <c:pt idx="80">
                  <c:v>39083</c:v>
                </c:pt>
                <c:pt idx="81">
                  <c:v>39114</c:v>
                </c:pt>
                <c:pt idx="82">
                  <c:v>39142</c:v>
                </c:pt>
                <c:pt idx="83">
                  <c:v>39173</c:v>
                </c:pt>
                <c:pt idx="84">
                  <c:v>39203</c:v>
                </c:pt>
                <c:pt idx="85">
                  <c:v>39234</c:v>
                </c:pt>
                <c:pt idx="86">
                  <c:v>39264</c:v>
                </c:pt>
                <c:pt idx="87">
                  <c:v>39295</c:v>
                </c:pt>
                <c:pt idx="88">
                  <c:v>39326</c:v>
                </c:pt>
                <c:pt idx="89">
                  <c:v>39356</c:v>
                </c:pt>
                <c:pt idx="90">
                  <c:v>39387</c:v>
                </c:pt>
                <c:pt idx="91">
                  <c:v>39417</c:v>
                </c:pt>
                <c:pt idx="92">
                  <c:v>39448</c:v>
                </c:pt>
                <c:pt idx="93">
                  <c:v>39479</c:v>
                </c:pt>
                <c:pt idx="94">
                  <c:v>39508</c:v>
                </c:pt>
                <c:pt idx="95">
                  <c:v>39539</c:v>
                </c:pt>
                <c:pt idx="96">
                  <c:v>39569</c:v>
                </c:pt>
                <c:pt idx="97">
                  <c:v>39600</c:v>
                </c:pt>
                <c:pt idx="98">
                  <c:v>39630</c:v>
                </c:pt>
                <c:pt idx="99">
                  <c:v>39661</c:v>
                </c:pt>
                <c:pt idx="100">
                  <c:v>39692</c:v>
                </c:pt>
                <c:pt idx="101">
                  <c:v>39722</c:v>
                </c:pt>
                <c:pt idx="102">
                  <c:v>39753</c:v>
                </c:pt>
                <c:pt idx="103">
                  <c:v>39783</c:v>
                </c:pt>
                <c:pt idx="104">
                  <c:v>39814</c:v>
                </c:pt>
                <c:pt idx="105">
                  <c:v>39845</c:v>
                </c:pt>
                <c:pt idx="106">
                  <c:v>39873</c:v>
                </c:pt>
                <c:pt idx="107">
                  <c:v>39904</c:v>
                </c:pt>
                <c:pt idx="108">
                  <c:v>39934</c:v>
                </c:pt>
                <c:pt idx="109">
                  <c:v>39965</c:v>
                </c:pt>
                <c:pt idx="110">
                  <c:v>39995</c:v>
                </c:pt>
                <c:pt idx="111">
                  <c:v>40026</c:v>
                </c:pt>
                <c:pt idx="112">
                  <c:v>40057</c:v>
                </c:pt>
                <c:pt idx="113">
                  <c:v>40087</c:v>
                </c:pt>
                <c:pt idx="114">
                  <c:v>40118</c:v>
                </c:pt>
                <c:pt idx="115">
                  <c:v>40148</c:v>
                </c:pt>
                <c:pt idx="116">
                  <c:v>40179</c:v>
                </c:pt>
                <c:pt idx="117">
                  <c:v>40210</c:v>
                </c:pt>
                <c:pt idx="118">
                  <c:v>40238</c:v>
                </c:pt>
                <c:pt idx="119">
                  <c:v>40269</c:v>
                </c:pt>
                <c:pt idx="120">
                  <c:v>40299</c:v>
                </c:pt>
                <c:pt idx="121">
                  <c:v>40330</c:v>
                </c:pt>
                <c:pt idx="122">
                  <c:v>40360</c:v>
                </c:pt>
                <c:pt idx="123">
                  <c:v>40391</c:v>
                </c:pt>
                <c:pt idx="124">
                  <c:v>40422</c:v>
                </c:pt>
                <c:pt idx="125">
                  <c:v>40452</c:v>
                </c:pt>
                <c:pt idx="126">
                  <c:v>40483</c:v>
                </c:pt>
                <c:pt idx="127">
                  <c:v>40513</c:v>
                </c:pt>
                <c:pt idx="128">
                  <c:v>40544</c:v>
                </c:pt>
                <c:pt idx="129">
                  <c:v>40575</c:v>
                </c:pt>
                <c:pt idx="130">
                  <c:v>40603</c:v>
                </c:pt>
                <c:pt idx="131">
                  <c:v>40634</c:v>
                </c:pt>
                <c:pt idx="132">
                  <c:v>40664</c:v>
                </c:pt>
                <c:pt idx="133">
                  <c:v>40695</c:v>
                </c:pt>
                <c:pt idx="134">
                  <c:v>40725</c:v>
                </c:pt>
                <c:pt idx="135">
                  <c:v>40756</c:v>
                </c:pt>
                <c:pt idx="136">
                  <c:v>40787</c:v>
                </c:pt>
                <c:pt idx="137">
                  <c:v>40817</c:v>
                </c:pt>
                <c:pt idx="138">
                  <c:v>40848</c:v>
                </c:pt>
                <c:pt idx="139">
                  <c:v>40878</c:v>
                </c:pt>
                <c:pt idx="140">
                  <c:v>40909</c:v>
                </c:pt>
                <c:pt idx="141">
                  <c:v>40940</c:v>
                </c:pt>
                <c:pt idx="142">
                  <c:v>40969</c:v>
                </c:pt>
                <c:pt idx="143">
                  <c:v>41000</c:v>
                </c:pt>
                <c:pt idx="144">
                  <c:v>41030</c:v>
                </c:pt>
                <c:pt idx="145">
                  <c:v>41061</c:v>
                </c:pt>
                <c:pt idx="146">
                  <c:v>41091</c:v>
                </c:pt>
                <c:pt idx="147">
                  <c:v>41122</c:v>
                </c:pt>
                <c:pt idx="148">
                  <c:v>41153</c:v>
                </c:pt>
                <c:pt idx="149">
                  <c:v>41183</c:v>
                </c:pt>
                <c:pt idx="150">
                  <c:v>41214</c:v>
                </c:pt>
                <c:pt idx="151">
                  <c:v>41244</c:v>
                </c:pt>
                <c:pt idx="152">
                  <c:v>41275</c:v>
                </c:pt>
                <c:pt idx="153">
                  <c:v>41306</c:v>
                </c:pt>
                <c:pt idx="154">
                  <c:v>41334</c:v>
                </c:pt>
                <c:pt idx="155">
                  <c:v>41365</c:v>
                </c:pt>
                <c:pt idx="156">
                  <c:v>41395</c:v>
                </c:pt>
                <c:pt idx="157">
                  <c:v>41426</c:v>
                </c:pt>
                <c:pt idx="158">
                  <c:v>41456</c:v>
                </c:pt>
                <c:pt idx="159">
                  <c:v>41487</c:v>
                </c:pt>
                <c:pt idx="160">
                  <c:v>41518</c:v>
                </c:pt>
                <c:pt idx="161">
                  <c:v>41548</c:v>
                </c:pt>
                <c:pt idx="162">
                  <c:v>41579</c:v>
                </c:pt>
                <c:pt idx="163">
                  <c:v>41609</c:v>
                </c:pt>
                <c:pt idx="164">
                  <c:v>41640</c:v>
                </c:pt>
                <c:pt idx="165">
                  <c:v>41671</c:v>
                </c:pt>
                <c:pt idx="166">
                  <c:v>41699</c:v>
                </c:pt>
              </c:numCache>
            </c:numRef>
          </c:cat>
          <c:val>
            <c:numRef>
              <c:f>Blad1!$I$2:$I$168</c:f>
              <c:numCache>
                <c:formatCode>Standaard</c:formatCode>
                <c:ptCount val="167"/>
                <c:pt idx="0">
                  <c:v>14.034469901524981</c:v>
                </c:pt>
                <c:pt idx="1">
                  <c:v>32.837892122910702</c:v>
                </c:pt>
                <c:pt idx="2">
                  <c:v>40.010769373051595</c:v>
                </c:pt>
                <c:pt idx="3">
                  <c:v>40.010769373051595</c:v>
                </c:pt>
                <c:pt idx="4">
                  <c:v>9.1254004558045843</c:v>
                </c:pt>
                <c:pt idx="5">
                  <c:v>7.8895115437604346</c:v>
                </c:pt>
                <c:pt idx="6">
                  <c:v>28.503029485183486</c:v>
                </c:pt>
                <c:pt idx="7">
                  <c:v>26.777797536997177</c:v>
                </c:pt>
                <c:pt idx="8">
                  <c:v>92.840935685066825</c:v>
                </c:pt>
                <c:pt idx="9">
                  <c:v>124.36586822287329</c:v>
                </c:pt>
                <c:pt idx="10">
                  <c:v>109.66892885952338</c:v>
                </c:pt>
                <c:pt idx="11">
                  <c:v>133.79378650946177</c:v>
                </c:pt>
                <c:pt idx="12">
                  <c:v>171.1093511823334</c:v>
                </c:pt>
                <c:pt idx="13">
                  <c:v>134.3789601168136</c:v>
                </c:pt>
                <c:pt idx="14">
                  <c:v>95.2001854704653</c:v>
                </c:pt>
                <c:pt idx="15">
                  <c:v>51.557241464141896</c:v>
                </c:pt>
                <c:pt idx="16">
                  <c:v>-105.83690100373899</c:v>
                </c:pt>
                <c:pt idx="17">
                  <c:v>-31.03997938702479</c:v>
                </c:pt>
                <c:pt idx="18">
                  <c:v>18.971093846408081</c:v>
                </c:pt>
                <c:pt idx="19">
                  <c:v>73.799954804572423</c:v>
                </c:pt>
                <c:pt idx="20">
                  <c:v>73.799954804572423</c:v>
                </c:pt>
                <c:pt idx="21">
                  <c:v>86.993927776716802</c:v>
                </c:pt>
                <c:pt idx="22">
                  <c:v>126.38235909204039</c:v>
                </c:pt>
                <c:pt idx="23">
                  <c:v>134.80675738276861</c:v>
                </c:pt>
                <c:pt idx="24">
                  <c:v>134.07442629569641</c:v>
                </c:pt>
                <c:pt idx="25">
                  <c:v>75.082629382697334</c:v>
                </c:pt>
                <c:pt idx="26">
                  <c:v>9.5547912445715681</c:v>
                </c:pt>
                <c:pt idx="27">
                  <c:v>-12.09717477834443</c:v>
                </c:pt>
                <c:pt idx="28">
                  <c:v>-137.23873465027819</c:v>
                </c:pt>
                <c:pt idx="29">
                  <c:v>-51.471069857582968</c:v>
                </c:pt>
                <c:pt idx="30">
                  <c:v>-20.513445693245451</c:v>
                </c:pt>
                <c:pt idx="31">
                  <c:v>-71.038193521378588</c:v>
                </c:pt>
                <c:pt idx="32">
                  <c:v>-76.501018123701272</c:v>
                </c:pt>
                <c:pt idx="33">
                  <c:v>-121.52593589807418</c:v>
                </c:pt>
                <c:pt idx="34">
                  <c:v>-140.7156328887348</c:v>
                </c:pt>
                <c:pt idx="35">
                  <c:v>-23.986657329166526</c:v>
                </c:pt>
                <c:pt idx="36">
                  <c:v>27.955459004138916</c:v>
                </c:pt>
                <c:pt idx="37">
                  <c:v>85.356073428744608</c:v>
                </c:pt>
                <c:pt idx="38">
                  <c:v>172.76009006333237</c:v>
                </c:pt>
                <c:pt idx="39">
                  <c:v>192.38096101776014</c:v>
                </c:pt>
                <c:pt idx="40">
                  <c:v>183.26005504450436</c:v>
                </c:pt>
                <c:pt idx="41">
                  <c:v>240.34466277794496</c:v>
                </c:pt>
                <c:pt idx="42">
                  <c:v>242.37878544763024</c:v>
                </c:pt>
                <c:pt idx="43">
                  <c:v>245.80345961521414</c:v>
                </c:pt>
                <c:pt idx="44">
                  <c:v>328.27448406352471</c:v>
                </c:pt>
                <c:pt idx="45">
                  <c:v>383.93970146347118</c:v>
                </c:pt>
                <c:pt idx="46">
                  <c:v>380.75221435204867</c:v>
                </c:pt>
                <c:pt idx="47">
                  <c:v>390.64042057079149</c:v>
                </c:pt>
                <c:pt idx="48">
                  <c:v>365.93801995502326</c:v>
                </c:pt>
                <c:pt idx="49">
                  <c:v>406.23291992987862</c:v>
                </c:pt>
                <c:pt idx="50">
                  <c:v>400.47258619323702</c:v>
                </c:pt>
                <c:pt idx="51">
                  <c:v>405.13134022901227</c:v>
                </c:pt>
                <c:pt idx="52">
                  <c:v>429.77975119752449</c:v>
                </c:pt>
                <c:pt idx="53">
                  <c:v>448.48650937145163</c:v>
                </c:pt>
                <c:pt idx="54">
                  <c:v>503.25447250158066</c:v>
                </c:pt>
                <c:pt idx="55">
                  <c:v>503.25447250158066</c:v>
                </c:pt>
                <c:pt idx="56">
                  <c:v>585.95283683688842</c:v>
                </c:pt>
                <c:pt idx="57">
                  <c:v>615.73026376338589</c:v>
                </c:pt>
                <c:pt idx="58">
                  <c:v>618.35738741499972</c:v>
                </c:pt>
                <c:pt idx="59">
                  <c:v>589.28626497265793</c:v>
                </c:pt>
                <c:pt idx="60">
                  <c:v>635.76828568560438</c:v>
                </c:pt>
                <c:pt idx="61">
                  <c:v>672.9775262882174</c:v>
                </c:pt>
                <c:pt idx="62">
                  <c:v>712.46507417545786</c:v>
                </c:pt>
                <c:pt idx="63">
                  <c:v>720.07071669321579</c:v>
                </c:pt>
                <c:pt idx="64">
                  <c:v>763.12415723653055</c:v>
                </c:pt>
                <c:pt idx="65">
                  <c:v>731.49872467418379</c:v>
                </c:pt>
                <c:pt idx="66">
                  <c:v>778.57097627758424</c:v>
                </c:pt>
                <c:pt idx="67">
                  <c:v>819.52494407542122</c:v>
                </c:pt>
                <c:pt idx="68">
                  <c:v>880.05376937352753</c:v>
                </c:pt>
                <c:pt idx="69">
                  <c:v>929.30724192849289</c:v>
                </c:pt>
                <c:pt idx="70">
                  <c:v>969.92107312708367</c:v>
                </c:pt>
                <c:pt idx="71">
                  <c:v>960.39025875250286</c:v>
                </c:pt>
                <c:pt idx="72">
                  <c:v>898.02967559780052</c:v>
                </c:pt>
                <c:pt idx="73">
                  <c:v>902.20361583712304</c:v>
                </c:pt>
                <c:pt idx="74">
                  <c:v>902.18571398466793</c:v>
                </c:pt>
                <c:pt idx="75">
                  <c:v>930.73522027002434</c:v>
                </c:pt>
                <c:pt idx="76">
                  <c:v>959.695967828996</c:v>
                </c:pt>
                <c:pt idx="77">
                  <c:v>996.33629773550172</c:v>
                </c:pt>
                <c:pt idx="78">
                  <c:v>1021.5037443828571</c:v>
                </c:pt>
                <c:pt idx="79">
                  <c:v>1084.0113858575128</c:v>
                </c:pt>
                <c:pt idx="80">
                  <c:v>1131.524576798822</c:v>
                </c:pt>
                <c:pt idx="81">
                  <c:v>1104.2970946605751</c:v>
                </c:pt>
                <c:pt idx="82">
                  <c:v>1159.7845854030061</c:v>
                </c:pt>
                <c:pt idx="83">
                  <c:v>1184.0369661449431</c:v>
                </c:pt>
                <c:pt idx="84">
                  <c:v>1208.7553423685599</c:v>
                </c:pt>
                <c:pt idx="85">
                  <c:v>1174.8836092971328</c:v>
                </c:pt>
                <c:pt idx="86">
                  <c:v>1127.1034095117018</c:v>
                </c:pt>
                <c:pt idx="87">
                  <c:v>1109.5771811603151</c:v>
                </c:pt>
                <c:pt idx="88">
                  <c:v>1088.279247720882</c:v>
                </c:pt>
                <c:pt idx="89">
                  <c:v>1076.1442600039288</c:v>
                </c:pt>
                <c:pt idx="90">
                  <c:v>994.01610851602652</c:v>
                </c:pt>
                <c:pt idx="91">
                  <c:v>960.89886388807793</c:v>
                </c:pt>
                <c:pt idx="92">
                  <c:v>863.71851310644468</c:v>
                </c:pt>
                <c:pt idx="93">
                  <c:v>848.77666830395287</c:v>
                </c:pt>
                <c:pt idx="94">
                  <c:v>865.01506759575796</c:v>
                </c:pt>
                <c:pt idx="95">
                  <c:v>856.30272299027536</c:v>
                </c:pt>
                <c:pt idx="96">
                  <c:v>830.52823915900251</c:v>
                </c:pt>
                <c:pt idx="97">
                  <c:v>676.50330706943305</c:v>
                </c:pt>
                <c:pt idx="98">
                  <c:v>654.77923631332305</c:v>
                </c:pt>
                <c:pt idx="99">
                  <c:v>694.89732891003644</c:v>
                </c:pt>
                <c:pt idx="100">
                  <c:v>546.9492155087429</c:v>
                </c:pt>
                <c:pt idx="101">
                  <c:v>348.96742391939614</c:v>
                </c:pt>
                <c:pt idx="102">
                  <c:v>196.30127699975759</c:v>
                </c:pt>
                <c:pt idx="103">
                  <c:v>257.54136398409719</c:v>
                </c:pt>
                <c:pt idx="104">
                  <c:v>224.22057300427267</c:v>
                </c:pt>
                <c:pt idx="105">
                  <c:v>143.72130348644001</c:v>
                </c:pt>
                <c:pt idx="106">
                  <c:v>213.27649134572721</c:v>
                </c:pt>
                <c:pt idx="107">
                  <c:v>426.54987229976479</c:v>
                </c:pt>
                <c:pt idx="108">
                  <c:v>515.14556836709755</c:v>
                </c:pt>
                <c:pt idx="109">
                  <c:v>521.35924272267289</c:v>
                </c:pt>
                <c:pt idx="110">
                  <c:v>615.72685200570788</c:v>
                </c:pt>
                <c:pt idx="111">
                  <c:v>734.02714479897315</c:v>
                </c:pt>
                <c:pt idx="112">
                  <c:v>828.73828711109752</c:v>
                </c:pt>
                <c:pt idx="113">
                  <c:v>798.23077479017809</c:v>
                </c:pt>
                <c:pt idx="114">
                  <c:v>803.25280502895782</c:v>
                </c:pt>
                <c:pt idx="115">
                  <c:v>834.30614242650108</c:v>
                </c:pt>
                <c:pt idx="116">
                  <c:v>870.4237578287848</c:v>
                </c:pt>
                <c:pt idx="117">
                  <c:v>859.15234614639962</c:v>
                </c:pt>
                <c:pt idx="118">
                  <c:v>941.64638006004952</c:v>
                </c:pt>
                <c:pt idx="119">
                  <c:v>941.64638006004952</c:v>
                </c:pt>
                <c:pt idx="120">
                  <c:v>868.8867691233894</c:v>
                </c:pt>
                <c:pt idx="121">
                  <c:v>832.66970985129842</c:v>
                </c:pt>
                <c:pt idx="122">
                  <c:v>899.51795020546786</c:v>
                </c:pt>
                <c:pt idx="123">
                  <c:v>884.69076485515859</c:v>
                </c:pt>
                <c:pt idx="124">
                  <c:v>930.63411538195396</c:v>
                </c:pt>
                <c:pt idx="125">
                  <c:v>974.74644315980652</c:v>
                </c:pt>
                <c:pt idx="126">
                  <c:v>958.77907994632631</c:v>
                </c:pt>
                <c:pt idx="127">
                  <c:v>1015.144493621468</c:v>
                </c:pt>
                <c:pt idx="128">
                  <c:v>1036.0023594215481</c:v>
                </c:pt>
                <c:pt idx="129">
                  <c:v>1047.855380251724</c:v>
                </c:pt>
                <c:pt idx="130">
                  <c:v>1036.7194407238478</c:v>
                </c:pt>
                <c:pt idx="131">
                  <c:v>1077.23613682212</c:v>
                </c:pt>
                <c:pt idx="132">
                  <c:v>1076.0365156631362</c:v>
                </c:pt>
                <c:pt idx="133">
                  <c:v>1048.1974824653728</c:v>
                </c:pt>
                <c:pt idx="134">
                  <c:v>980.42265504219233</c:v>
                </c:pt>
                <c:pt idx="135">
                  <c:v>898.74403310366301</c:v>
                </c:pt>
                <c:pt idx="136">
                  <c:v>823.04845265748713</c:v>
                </c:pt>
                <c:pt idx="137">
                  <c:v>845.59466333992941</c:v>
                </c:pt>
                <c:pt idx="138">
                  <c:v>800.86340469353286</c:v>
                </c:pt>
                <c:pt idx="139">
                  <c:v>809.72651938341585</c:v>
                </c:pt>
                <c:pt idx="140">
                  <c:v>886.7296898053529</c:v>
                </c:pt>
                <c:pt idx="141">
                  <c:v>920.24967965170674</c:v>
                </c:pt>
                <c:pt idx="142">
                  <c:v>920.24967965170674</c:v>
                </c:pt>
                <c:pt idx="143">
                  <c:v>883.4888704845805</c:v>
                </c:pt>
                <c:pt idx="144">
                  <c:v>766.22089015165454</c:v>
                </c:pt>
                <c:pt idx="145">
                  <c:v>787.77184939365554</c:v>
                </c:pt>
                <c:pt idx="146">
                  <c:v>780.43170632735803</c:v>
                </c:pt>
                <c:pt idx="147">
                  <c:v>848.09509152832356</c:v>
                </c:pt>
                <c:pt idx="148">
                  <c:v>874.85086315304238</c:v>
                </c:pt>
                <c:pt idx="149">
                  <c:v>886.50920114039002</c:v>
                </c:pt>
                <c:pt idx="150">
                  <c:v>884.64307359961356</c:v>
                </c:pt>
                <c:pt idx="151">
                  <c:v>942.63980960675246</c:v>
                </c:pt>
                <c:pt idx="152">
                  <c:v>1028.4356808967943</c:v>
                </c:pt>
                <c:pt idx="153">
                  <c:v>1016.204122331698</c:v>
                </c:pt>
                <c:pt idx="154">
                  <c:v>1016.333278369544</c:v>
                </c:pt>
                <c:pt idx="155">
                  <c:v>1019.6934196722962</c:v>
                </c:pt>
                <c:pt idx="156">
                  <c:v>1076.584031434754</c:v>
                </c:pt>
                <c:pt idx="157">
                  <c:v>1043.1367307107321</c:v>
                </c:pt>
                <c:pt idx="158">
                  <c:v>1093.2915434660081</c:v>
                </c:pt>
                <c:pt idx="159">
                  <c:v>1113.2919724327371</c:v>
                </c:pt>
                <c:pt idx="160">
                  <c:v>1162.645055387346</c:v>
                </c:pt>
                <c:pt idx="161">
                  <c:v>1216.760858388451</c:v>
                </c:pt>
                <c:pt idx="162">
                  <c:v>1221.3650059646561</c:v>
                </c:pt>
                <c:pt idx="163">
                  <c:v>1233.244915101051</c:v>
                </c:pt>
                <c:pt idx="164">
                  <c:v>1265.2605771324411</c:v>
                </c:pt>
                <c:pt idx="165">
                  <c:v>1295.6019086013978</c:v>
                </c:pt>
                <c:pt idx="166">
                  <c:v>1347.527158262805</c:v>
                </c:pt>
              </c:numCache>
            </c:numRef>
          </c:val>
        </c:ser>
        <c:ser>
          <c:idx val="2"/>
          <c:order val="2"/>
          <c:tx>
            <c:strRef>
              <c:f>Blad1!$J$1</c:f>
              <c:strCache>
                <c:ptCount val="1"/>
                <c:pt idx="0">
                  <c:v>Port. 3</c:v>
                </c:pt>
              </c:strCache>
            </c:strRef>
          </c:tx>
          <c:marker>
            <c:symbol val="none"/>
          </c:marker>
          <c:cat>
            <c:numRef>
              <c:f>Blad1!$A$2:$A$168</c:f>
              <c:numCache>
                <c:formatCode>mm\/\y\y\y\y</c:formatCode>
                <c:ptCount val="167"/>
                <c:pt idx="0">
                  <c:v>36647</c:v>
                </c:pt>
                <c:pt idx="1">
                  <c:v>36678</c:v>
                </c:pt>
                <c:pt idx="2">
                  <c:v>36708</c:v>
                </c:pt>
                <c:pt idx="3">
                  <c:v>36739</c:v>
                </c:pt>
                <c:pt idx="4">
                  <c:v>36770</c:v>
                </c:pt>
                <c:pt idx="5">
                  <c:v>36800</c:v>
                </c:pt>
                <c:pt idx="6">
                  <c:v>36831</c:v>
                </c:pt>
                <c:pt idx="7">
                  <c:v>36861</c:v>
                </c:pt>
                <c:pt idx="8">
                  <c:v>36892</c:v>
                </c:pt>
                <c:pt idx="9">
                  <c:v>36923</c:v>
                </c:pt>
                <c:pt idx="10">
                  <c:v>36951</c:v>
                </c:pt>
                <c:pt idx="11">
                  <c:v>36982</c:v>
                </c:pt>
                <c:pt idx="12">
                  <c:v>37012</c:v>
                </c:pt>
                <c:pt idx="13">
                  <c:v>37043</c:v>
                </c:pt>
                <c:pt idx="14">
                  <c:v>37073</c:v>
                </c:pt>
                <c:pt idx="15">
                  <c:v>37104</c:v>
                </c:pt>
                <c:pt idx="16">
                  <c:v>37135</c:v>
                </c:pt>
                <c:pt idx="17">
                  <c:v>37165</c:v>
                </c:pt>
                <c:pt idx="18">
                  <c:v>37196</c:v>
                </c:pt>
                <c:pt idx="19">
                  <c:v>37226</c:v>
                </c:pt>
                <c:pt idx="20">
                  <c:v>37257</c:v>
                </c:pt>
                <c:pt idx="21">
                  <c:v>37288</c:v>
                </c:pt>
                <c:pt idx="22">
                  <c:v>37316</c:v>
                </c:pt>
                <c:pt idx="23">
                  <c:v>37347</c:v>
                </c:pt>
                <c:pt idx="24">
                  <c:v>37377</c:v>
                </c:pt>
                <c:pt idx="25">
                  <c:v>37408</c:v>
                </c:pt>
                <c:pt idx="26">
                  <c:v>37438</c:v>
                </c:pt>
                <c:pt idx="27">
                  <c:v>37469</c:v>
                </c:pt>
                <c:pt idx="28">
                  <c:v>37500</c:v>
                </c:pt>
                <c:pt idx="29">
                  <c:v>37530</c:v>
                </c:pt>
                <c:pt idx="30">
                  <c:v>37561</c:v>
                </c:pt>
                <c:pt idx="31">
                  <c:v>37591</c:v>
                </c:pt>
                <c:pt idx="32">
                  <c:v>37622</c:v>
                </c:pt>
                <c:pt idx="33">
                  <c:v>37653</c:v>
                </c:pt>
                <c:pt idx="34">
                  <c:v>37681</c:v>
                </c:pt>
                <c:pt idx="35">
                  <c:v>37712</c:v>
                </c:pt>
                <c:pt idx="36">
                  <c:v>37742</c:v>
                </c:pt>
                <c:pt idx="37">
                  <c:v>37773</c:v>
                </c:pt>
                <c:pt idx="38">
                  <c:v>37803</c:v>
                </c:pt>
                <c:pt idx="39">
                  <c:v>37834</c:v>
                </c:pt>
                <c:pt idx="40">
                  <c:v>37865</c:v>
                </c:pt>
                <c:pt idx="41">
                  <c:v>37895</c:v>
                </c:pt>
                <c:pt idx="42">
                  <c:v>37926</c:v>
                </c:pt>
                <c:pt idx="43">
                  <c:v>37956</c:v>
                </c:pt>
                <c:pt idx="44">
                  <c:v>37987</c:v>
                </c:pt>
                <c:pt idx="45">
                  <c:v>38018</c:v>
                </c:pt>
                <c:pt idx="46">
                  <c:v>38047</c:v>
                </c:pt>
                <c:pt idx="47">
                  <c:v>38078</c:v>
                </c:pt>
                <c:pt idx="48">
                  <c:v>38108</c:v>
                </c:pt>
                <c:pt idx="49">
                  <c:v>38139</c:v>
                </c:pt>
                <c:pt idx="50">
                  <c:v>38169</c:v>
                </c:pt>
                <c:pt idx="51">
                  <c:v>38200</c:v>
                </c:pt>
                <c:pt idx="52">
                  <c:v>38231</c:v>
                </c:pt>
                <c:pt idx="53">
                  <c:v>38261</c:v>
                </c:pt>
                <c:pt idx="54">
                  <c:v>38292</c:v>
                </c:pt>
                <c:pt idx="55">
                  <c:v>38322</c:v>
                </c:pt>
                <c:pt idx="56">
                  <c:v>38353</c:v>
                </c:pt>
                <c:pt idx="57">
                  <c:v>38384</c:v>
                </c:pt>
                <c:pt idx="58">
                  <c:v>38412</c:v>
                </c:pt>
                <c:pt idx="59">
                  <c:v>38443</c:v>
                </c:pt>
                <c:pt idx="60">
                  <c:v>38473</c:v>
                </c:pt>
                <c:pt idx="61">
                  <c:v>38504</c:v>
                </c:pt>
                <c:pt idx="62">
                  <c:v>38534</c:v>
                </c:pt>
                <c:pt idx="63">
                  <c:v>38565</c:v>
                </c:pt>
                <c:pt idx="64">
                  <c:v>38596</c:v>
                </c:pt>
                <c:pt idx="65">
                  <c:v>38626</c:v>
                </c:pt>
                <c:pt idx="66">
                  <c:v>38657</c:v>
                </c:pt>
                <c:pt idx="67">
                  <c:v>38687</c:v>
                </c:pt>
                <c:pt idx="68">
                  <c:v>38718</c:v>
                </c:pt>
                <c:pt idx="69">
                  <c:v>38749</c:v>
                </c:pt>
                <c:pt idx="70">
                  <c:v>38777</c:v>
                </c:pt>
                <c:pt idx="71">
                  <c:v>38808</c:v>
                </c:pt>
                <c:pt idx="72">
                  <c:v>38838</c:v>
                </c:pt>
                <c:pt idx="73">
                  <c:v>38869</c:v>
                </c:pt>
                <c:pt idx="74">
                  <c:v>38899</c:v>
                </c:pt>
                <c:pt idx="75">
                  <c:v>38930</c:v>
                </c:pt>
                <c:pt idx="76">
                  <c:v>38961</c:v>
                </c:pt>
                <c:pt idx="77">
                  <c:v>38991</c:v>
                </c:pt>
                <c:pt idx="78">
                  <c:v>39022</c:v>
                </c:pt>
                <c:pt idx="79">
                  <c:v>39052</c:v>
                </c:pt>
                <c:pt idx="80">
                  <c:v>39083</c:v>
                </c:pt>
                <c:pt idx="81">
                  <c:v>39114</c:v>
                </c:pt>
                <c:pt idx="82">
                  <c:v>39142</c:v>
                </c:pt>
                <c:pt idx="83">
                  <c:v>39173</c:v>
                </c:pt>
                <c:pt idx="84">
                  <c:v>39203</c:v>
                </c:pt>
                <c:pt idx="85">
                  <c:v>39234</c:v>
                </c:pt>
                <c:pt idx="86">
                  <c:v>39264</c:v>
                </c:pt>
                <c:pt idx="87">
                  <c:v>39295</c:v>
                </c:pt>
                <c:pt idx="88">
                  <c:v>39326</c:v>
                </c:pt>
                <c:pt idx="89">
                  <c:v>39356</c:v>
                </c:pt>
                <c:pt idx="90">
                  <c:v>39387</c:v>
                </c:pt>
                <c:pt idx="91">
                  <c:v>39417</c:v>
                </c:pt>
                <c:pt idx="92">
                  <c:v>39448</c:v>
                </c:pt>
                <c:pt idx="93">
                  <c:v>39479</c:v>
                </c:pt>
                <c:pt idx="94">
                  <c:v>39508</c:v>
                </c:pt>
                <c:pt idx="95">
                  <c:v>39539</c:v>
                </c:pt>
                <c:pt idx="96">
                  <c:v>39569</c:v>
                </c:pt>
                <c:pt idx="97">
                  <c:v>39600</c:v>
                </c:pt>
                <c:pt idx="98">
                  <c:v>39630</c:v>
                </c:pt>
                <c:pt idx="99">
                  <c:v>39661</c:v>
                </c:pt>
                <c:pt idx="100">
                  <c:v>39692</c:v>
                </c:pt>
                <c:pt idx="101">
                  <c:v>39722</c:v>
                </c:pt>
                <c:pt idx="102">
                  <c:v>39753</c:v>
                </c:pt>
                <c:pt idx="103">
                  <c:v>39783</c:v>
                </c:pt>
                <c:pt idx="104">
                  <c:v>39814</c:v>
                </c:pt>
                <c:pt idx="105">
                  <c:v>39845</c:v>
                </c:pt>
                <c:pt idx="106">
                  <c:v>39873</c:v>
                </c:pt>
                <c:pt idx="107">
                  <c:v>39904</c:v>
                </c:pt>
                <c:pt idx="108">
                  <c:v>39934</c:v>
                </c:pt>
                <c:pt idx="109">
                  <c:v>39965</c:v>
                </c:pt>
                <c:pt idx="110">
                  <c:v>39995</c:v>
                </c:pt>
                <c:pt idx="111">
                  <c:v>40026</c:v>
                </c:pt>
                <c:pt idx="112">
                  <c:v>40057</c:v>
                </c:pt>
                <c:pt idx="113">
                  <c:v>40087</c:v>
                </c:pt>
                <c:pt idx="114">
                  <c:v>40118</c:v>
                </c:pt>
                <c:pt idx="115">
                  <c:v>40148</c:v>
                </c:pt>
                <c:pt idx="116">
                  <c:v>40179</c:v>
                </c:pt>
                <c:pt idx="117">
                  <c:v>40210</c:v>
                </c:pt>
                <c:pt idx="118">
                  <c:v>40238</c:v>
                </c:pt>
                <c:pt idx="119">
                  <c:v>40269</c:v>
                </c:pt>
                <c:pt idx="120">
                  <c:v>40299</c:v>
                </c:pt>
                <c:pt idx="121">
                  <c:v>40330</c:v>
                </c:pt>
                <c:pt idx="122">
                  <c:v>40360</c:v>
                </c:pt>
                <c:pt idx="123">
                  <c:v>40391</c:v>
                </c:pt>
                <c:pt idx="124">
                  <c:v>40422</c:v>
                </c:pt>
                <c:pt idx="125">
                  <c:v>40452</c:v>
                </c:pt>
                <c:pt idx="126">
                  <c:v>40483</c:v>
                </c:pt>
                <c:pt idx="127">
                  <c:v>40513</c:v>
                </c:pt>
                <c:pt idx="128">
                  <c:v>40544</c:v>
                </c:pt>
                <c:pt idx="129">
                  <c:v>40575</c:v>
                </c:pt>
                <c:pt idx="130">
                  <c:v>40603</c:v>
                </c:pt>
                <c:pt idx="131">
                  <c:v>40634</c:v>
                </c:pt>
                <c:pt idx="132">
                  <c:v>40664</c:v>
                </c:pt>
                <c:pt idx="133">
                  <c:v>40695</c:v>
                </c:pt>
                <c:pt idx="134">
                  <c:v>40725</c:v>
                </c:pt>
                <c:pt idx="135">
                  <c:v>40756</c:v>
                </c:pt>
                <c:pt idx="136">
                  <c:v>40787</c:v>
                </c:pt>
                <c:pt idx="137">
                  <c:v>40817</c:v>
                </c:pt>
                <c:pt idx="138">
                  <c:v>40848</c:v>
                </c:pt>
                <c:pt idx="139">
                  <c:v>40878</c:v>
                </c:pt>
                <c:pt idx="140">
                  <c:v>40909</c:v>
                </c:pt>
                <c:pt idx="141">
                  <c:v>40940</c:v>
                </c:pt>
                <c:pt idx="142">
                  <c:v>40969</c:v>
                </c:pt>
                <c:pt idx="143">
                  <c:v>41000</c:v>
                </c:pt>
                <c:pt idx="144">
                  <c:v>41030</c:v>
                </c:pt>
                <c:pt idx="145">
                  <c:v>41061</c:v>
                </c:pt>
                <c:pt idx="146">
                  <c:v>41091</c:v>
                </c:pt>
                <c:pt idx="147">
                  <c:v>41122</c:v>
                </c:pt>
                <c:pt idx="148">
                  <c:v>41153</c:v>
                </c:pt>
                <c:pt idx="149">
                  <c:v>41183</c:v>
                </c:pt>
                <c:pt idx="150">
                  <c:v>41214</c:v>
                </c:pt>
                <c:pt idx="151">
                  <c:v>41244</c:v>
                </c:pt>
                <c:pt idx="152">
                  <c:v>41275</c:v>
                </c:pt>
                <c:pt idx="153">
                  <c:v>41306</c:v>
                </c:pt>
                <c:pt idx="154">
                  <c:v>41334</c:v>
                </c:pt>
                <c:pt idx="155">
                  <c:v>41365</c:v>
                </c:pt>
                <c:pt idx="156">
                  <c:v>41395</c:v>
                </c:pt>
                <c:pt idx="157">
                  <c:v>41426</c:v>
                </c:pt>
                <c:pt idx="158">
                  <c:v>41456</c:v>
                </c:pt>
                <c:pt idx="159">
                  <c:v>41487</c:v>
                </c:pt>
                <c:pt idx="160">
                  <c:v>41518</c:v>
                </c:pt>
                <c:pt idx="161">
                  <c:v>41548</c:v>
                </c:pt>
                <c:pt idx="162">
                  <c:v>41579</c:v>
                </c:pt>
                <c:pt idx="163">
                  <c:v>41609</c:v>
                </c:pt>
                <c:pt idx="164">
                  <c:v>41640</c:v>
                </c:pt>
                <c:pt idx="165">
                  <c:v>41671</c:v>
                </c:pt>
                <c:pt idx="166">
                  <c:v>41699</c:v>
                </c:pt>
              </c:numCache>
            </c:numRef>
          </c:cat>
          <c:val>
            <c:numRef>
              <c:f>Blad1!$J$2:$J$168</c:f>
              <c:numCache>
                <c:formatCode>Standaard</c:formatCode>
                <c:ptCount val="167"/>
                <c:pt idx="0">
                  <c:v>42.590699569887384</c:v>
                </c:pt>
                <c:pt idx="1">
                  <c:v>53.504454564988286</c:v>
                </c:pt>
                <c:pt idx="2">
                  <c:v>72.253683460957703</c:v>
                </c:pt>
                <c:pt idx="3">
                  <c:v>72.253683460957703</c:v>
                </c:pt>
                <c:pt idx="4">
                  <c:v>44.486821082526944</c:v>
                </c:pt>
                <c:pt idx="5">
                  <c:v>80.129659353583094</c:v>
                </c:pt>
                <c:pt idx="6">
                  <c:v>100.07298916021369</c:v>
                </c:pt>
                <c:pt idx="7">
                  <c:v>95.245240202914729</c:v>
                </c:pt>
                <c:pt idx="8">
                  <c:v>139.11283393486588</c:v>
                </c:pt>
                <c:pt idx="9">
                  <c:v>172.55872204735954</c:v>
                </c:pt>
                <c:pt idx="10">
                  <c:v>134.03441853717933</c:v>
                </c:pt>
                <c:pt idx="11">
                  <c:v>176.72589724469341</c:v>
                </c:pt>
                <c:pt idx="12">
                  <c:v>180.61946034609198</c:v>
                </c:pt>
                <c:pt idx="13">
                  <c:v>134.97557570888387</c:v>
                </c:pt>
                <c:pt idx="14">
                  <c:v>128.60036499178977</c:v>
                </c:pt>
                <c:pt idx="15">
                  <c:v>95.620043145651351</c:v>
                </c:pt>
                <c:pt idx="16">
                  <c:v>-46.146449509495291</c:v>
                </c:pt>
                <c:pt idx="17">
                  <c:v>22.61702283601943</c:v>
                </c:pt>
                <c:pt idx="18">
                  <c:v>73.340194982856744</c:v>
                </c:pt>
                <c:pt idx="19">
                  <c:v>108.24873207448027</c:v>
                </c:pt>
                <c:pt idx="20">
                  <c:v>108.24873207448027</c:v>
                </c:pt>
                <c:pt idx="21">
                  <c:v>126.29022756729582</c:v>
                </c:pt>
                <c:pt idx="22">
                  <c:v>179.53467773757137</c:v>
                </c:pt>
                <c:pt idx="23">
                  <c:v>182.95619485671662</c:v>
                </c:pt>
                <c:pt idx="24">
                  <c:v>173.42326767797101</c:v>
                </c:pt>
                <c:pt idx="25">
                  <c:v>106.75974962424671</c:v>
                </c:pt>
                <c:pt idx="26">
                  <c:v>3.1539586076908388</c:v>
                </c:pt>
                <c:pt idx="27">
                  <c:v>8.9597854992686639</c:v>
                </c:pt>
                <c:pt idx="28">
                  <c:v>-95.439222653706324</c:v>
                </c:pt>
                <c:pt idx="29">
                  <c:v>-47.828352229572289</c:v>
                </c:pt>
                <c:pt idx="30">
                  <c:v>-7.443963264966051</c:v>
                </c:pt>
                <c:pt idx="31">
                  <c:v>-66.606998331293497</c:v>
                </c:pt>
                <c:pt idx="32">
                  <c:v>-88.885891191886998</c:v>
                </c:pt>
                <c:pt idx="33">
                  <c:v>-120.96036797318639</c:v>
                </c:pt>
                <c:pt idx="34">
                  <c:v>-160.0299713531729</c:v>
                </c:pt>
                <c:pt idx="35">
                  <c:v>-69.552078431425826</c:v>
                </c:pt>
                <c:pt idx="36">
                  <c:v>-14.852440272625985</c:v>
                </c:pt>
                <c:pt idx="37">
                  <c:v>-1.7948835024868961</c:v>
                </c:pt>
                <c:pt idx="38">
                  <c:v>77.044032670528878</c:v>
                </c:pt>
                <c:pt idx="39">
                  <c:v>157.92224302054231</c:v>
                </c:pt>
                <c:pt idx="40">
                  <c:v>118.41093784859379</c:v>
                </c:pt>
                <c:pt idx="41">
                  <c:v>189.36779041666134</c:v>
                </c:pt>
                <c:pt idx="42">
                  <c:v>196.39579427496037</c:v>
                </c:pt>
                <c:pt idx="43">
                  <c:v>208.74279260635376</c:v>
                </c:pt>
                <c:pt idx="44">
                  <c:v>236.85443284546378</c:v>
                </c:pt>
                <c:pt idx="45">
                  <c:v>289.67934121382007</c:v>
                </c:pt>
                <c:pt idx="46">
                  <c:v>299.52068910801881</c:v>
                </c:pt>
                <c:pt idx="47">
                  <c:v>312.13348987911331</c:v>
                </c:pt>
                <c:pt idx="48">
                  <c:v>291.04567834317561</c:v>
                </c:pt>
                <c:pt idx="49">
                  <c:v>318.63481576684632</c:v>
                </c:pt>
                <c:pt idx="50">
                  <c:v>304.53990010794422</c:v>
                </c:pt>
                <c:pt idx="51">
                  <c:v>325.59600885946065</c:v>
                </c:pt>
                <c:pt idx="52">
                  <c:v>344.09498848882959</c:v>
                </c:pt>
                <c:pt idx="53">
                  <c:v>348.273882759039</c:v>
                </c:pt>
                <c:pt idx="54">
                  <c:v>367.47812281727101</c:v>
                </c:pt>
                <c:pt idx="55">
                  <c:v>367.47812281727101</c:v>
                </c:pt>
                <c:pt idx="56">
                  <c:v>405.638001601307</c:v>
                </c:pt>
                <c:pt idx="57">
                  <c:v>439.04406099063971</c:v>
                </c:pt>
                <c:pt idx="58">
                  <c:v>429.75770508280652</c:v>
                </c:pt>
                <c:pt idx="59">
                  <c:v>380.2278220425365</c:v>
                </c:pt>
                <c:pt idx="60">
                  <c:v>438.19572481021669</c:v>
                </c:pt>
                <c:pt idx="61">
                  <c:v>467.52191697363355</c:v>
                </c:pt>
                <c:pt idx="62">
                  <c:v>504.2421067430285</c:v>
                </c:pt>
                <c:pt idx="63">
                  <c:v>506.56198160984945</c:v>
                </c:pt>
                <c:pt idx="64">
                  <c:v>544.24124918741211</c:v>
                </c:pt>
                <c:pt idx="65">
                  <c:v>503.76167941011431</c:v>
                </c:pt>
                <c:pt idx="66">
                  <c:v>560.27247054767531</c:v>
                </c:pt>
                <c:pt idx="67">
                  <c:v>592.56792272892915</c:v>
                </c:pt>
                <c:pt idx="68">
                  <c:v>645.98125270121966</c:v>
                </c:pt>
                <c:pt idx="69">
                  <c:v>674.58763767534344</c:v>
                </c:pt>
                <c:pt idx="70">
                  <c:v>710.45844885578288</c:v>
                </c:pt>
                <c:pt idx="71">
                  <c:v>701.77422292414451</c:v>
                </c:pt>
                <c:pt idx="72">
                  <c:v>646.265622254812</c:v>
                </c:pt>
                <c:pt idx="73">
                  <c:v>643.76081061717355</c:v>
                </c:pt>
                <c:pt idx="74">
                  <c:v>643.82379045164305</c:v>
                </c:pt>
                <c:pt idx="75">
                  <c:v>686.23923785513784</c:v>
                </c:pt>
                <c:pt idx="76">
                  <c:v>708.44991030100596</c:v>
                </c:pt>
                <c:pt idx="77">
                  <c:v>750.29554886584958</c:v>
                </c:pt>
                <c:pt idx="78">
                  <c:v>742.56642536980939</c:v>
                </c:pt>
                <c:pt idx="79">
                  <c:v>788.04065179411737</c:v>
                </c:pt>
                <c:pt idx="80">
                  <c:v>810.49202834953701</c:v>
                </c:pt>
                <c:pt idx="81">
                  <c:v>782.61719209615023</c:v>
                </c:pt>
                <c:pt idx="82">
                  <c:v>814.59138826362346</c:v>
                </c:pt>
                <c:pt idx="83">
                  <c:v>850.84755379776334</c:v>
                </c:pt>
                <c:pt idx="84">
                  <c:v>896.03710555193936</c:v>
                </c:pt>
                <c:pt idx="85">
                  <c:v>869.30933939156557</c:v>
                </c:pt>
                <c:pt idx="86">
                  <c:v>813.50130403916785</c:v>
                </c:pt>
                <c:pt idx="87">
                  <c:v>813.55698004971396</c:v>
                </c:pt>
                <c:pt idx="88">
                  <c:v>817.87898142814345</c:v>
                </c:pt>
                <c:pt idx="89">
                  <c:v>807.12755450169254</c:v>
                </c:pt>
                <c:pt idx="90">
                  <c:v>748.60021448989994</c:v>
                </c:pt>
                <c:pt idx="91">
                  <c:v>736.76289942160633</c:v>
                </c:pt>
                <c:pt idx="92">
                  <c:v>647.62468380875328</c:v>
                </c:pt>
                <c:pt idx="93">
                  <c:v>610.43465780133238</c:v>
                </c:pt>
                <c:pt idx="94">
                  <c:v>652.50834295109416</c:v>
                </c:pt>
                <c:pt idx="95">
                  <c:v>671.36300451603483</c:v>
                </c:pt>
                <c:pt idx="96">
                  <c:v>626.11055714086285</c:v>
                </c:pt>
                <c:pt idx="97">
                  <c:v>458.77837185488318</c:v>
                </c:pt>
                <c:pt idx="98">
                  <c:v>451.41720405978566</c:v>
                </c:pt>
                <c:pt idx="99">
                  <c:v>506.1037904527563</c:v>
                </c:pt>
                <c:pt idx="100">
                  <c:v>379.33527341137471</c:v>
                </c:pt>
                <c:pt idx="101">
                  <c:v>170.19692255928933</c:v>
                </c:pt>
                <c:pt idx="102">
                  <c:v>46.783179496165523</c:v>
                </c:pt>
                <c:pt idx="103">
                  <c:v>112.48751768992733</c:v>
                </c:pt>
                <c:pt idx="104">
                  <c:v>8.1478802722240147</c:v>
                </c:pt>
                <c:pt idx="105">
                  <c:v>-108.89002317247929</c:v>
                </c:pt>
                <c:pt idx="106">
                  <c:v>69.092503501718227</c:v>
                </c:pt>
                <c:pt idx="107">
                  <c:v>289.0577562149677</c:v>
                </c:pt>
                <c:pt idx="108">
                  <c:v>393.04404034841701</c:v>
                </c:pt>
                <c:pt idx="109">
                  <c:v>340.26695689293126</c:v>
                </c:pt>
                <c:pt idx="110">
                  <c:v>463.38430044379669</c:v>
                </c:pt>
                <c:pt idx="111">
                  <c:v>528.73965016648151</c:v>
                </c:pt>
                <c:pt idx="112">
                  <c:v>585.05445460075623</c:v>
                </c:pt>
                <c:pt idx="113">
                  <c:v>552.96805416098789</c:v>
                </c:pt>
                <c:pt idx="114">
                  <c:v>568.28227918491052</c:v>
                </c:pt>
                <c:pt idx="115">
                  <c:v>592.90690240760125</c:v>
                </c:pt>
                <c:pt idx="116">
                  <c:v>577.78708485851814</c:v>
                </c:pt>
                <c:pt idx="117">
                  <c:v>563.54917641652457</c:v>
                </c:pt>
                <c:pt idx="118">
                  <c:v>664.75331329732614</c:v>
                </c:pt>
                <c:pt idx="119">
                  <c:v>664.75331329732614</c:v>
                </c:pt>
                <c:pt idx="120">
                  <c:v>577.7016743346627</c:v>
                </c:pt>
                <c:pt idx="121">
                  <c:v>530.83227816275939</c:v>
                </c:pt>
                <c:pt idx="122">
                  <c:v>664.15694599315509</c:v>
                </c:pt>
                <c:pt idx="123">
                  <c:v>630.74226791173066</c:v>
                </c:pt>
                <c:pt idx="124">
                  <c:v>641.48910318186438</c:v>
                </c:pt>
                <c:pt idx="125">
                  <c:v>664.23760260261542</c:v>
                </c:pt>
                <c:pt idx="126">
                  <c:v>599.58166672174707</c:v>
                </c:pt>
                <c:pt idx="127">
                  <c:v>647.77526445937485</c:v>
                </c:pt>
                <c:pt idx="128">
                  <c:v>730.62651100683661</c:v>
                </c:pt>
                <c:pt idx="129">
                  <c:v>729.27406728244432</c:v>
                </c:pt>
                <c:pt idx="130">
                  <c:v>719.89264695268025</c:v>
                </c:pt>
                <c:pt idx="131">
                  <c:v>735.58767282471786</c:v>
                </c:pt>
                <c:pt idx="132">
                  <c:v>694.67112963200759</c:v>
                </c:pt>
                <c:pt idx="133">
                  <c:v>693.99157180103907</c:v>
                </c:pt>
                <c:pt idx="134">
                  <c:v>598.24211484928139</c:v>
                </c:pt>
                <c:pt idx="135">
                  <c:v>503.313808904734</c:v>
                </c:pt>
                <c:pt idx="136">
                  <c:v>412.94556875526058</c:v>
                </c:pt>
                <c:pt idx="137">
                  <c:v>444.29007808464047</c:v>
                </c:pt>
                <c:pt idx="138">
                  <c:v>443.20331159779892</c:v>
                </c:pt>
                <c:pt idx="139">
                  <c:v>456.15265166245456</c:v>
                </c:pt>
                <c:pt idx="140">
                  <c:v>542.54408468271538</c:v>
                </c:pt>
                <c:pt idx="141">
                  <c:v>555.93237910185587</c:v>
                </c:pt>
                <c:pt idx="142">
                  <c:v>555.93237910185587</c:v>
                </c:pt>
                <c:pt idx="143">
                  <c:v>473.26886634878957</c:v>
                </c:pt>
                <c:pt idx="144">
                  <c:v>361.05839777981009</c:v>
                </c:pt>
                <c:pt idx="145">
                  <c:v>453.62460108116204</c:v>
                </c:pt>
                <c:pt idx="146">
                  <c:v>443.44736070210121</c:v>
                </c:pt>
                <c:pt idx="147">
                  <c:v>483.66858966590979</c:v>
                </c:pt>
                <c:pt idx="148">
                  <c:v>518.58784732662718</c:v>
                </c:pt>
                <c:pt idx="149">
                  <c:v>527.85227850730666</c:v>
                </c:pt>
                <c:pt idx="150">
                  <c:v>534.74563050480651</c:v>
                </c:pt>
                <c:pt idx="151">
                  <c:v>594.97655154210861</c:v>
                </c:pt>
                <c:pt idx="152">
                  <c:v>643.87066648730536</c:v>
                </c:pt>
                <c:pt idx="153">
                  <c:v>629.28637836630423</c:v>
                </c:pt>
                <c:pt idx="154">
                  <c:v>604.96007834480201</c:v>
                </c:pt>
                <c:pt idx="155">
                  <c:v>637.04119093764552</c:v>
                </c:pt>
                <c:pt idx="156">
                  <c:v>663.42714114968987</c:v>
                </c:pt>
                <c:pt idx="157">
                  <c:v>623.5393968612143</c:v>
                </c:pt>
                <c:pt idx="158">
                  <c:v>694.65689214183203</c:v>
                </c:pt>
                <c:pt idx="159">
                  <c:v>689.36339566222205</c:v>
                </c:pt>
                <c:pt idx="160">
                  <c:v>731.06981132031115</c:v>
                </c:pt>
                <c:pt idx="161">
                  <c:v>781.01277146371444</c:v>
                </c:pt>
                <c:pt idx="162">
                  <c:v>790.47022760342065</c:v>
                </c:pt>
                <c:pt idx="163">
                  <c:v>817.03484961412903</c:v>
                </c:pt>
                <c:pt idx="164">
                  <c:v>798.35936680397879</c:v>
                </c:pt>
                <c:pt idx="165">
                  <c:v>845.4233798926175</c:v>
                </c:pt>
                <c:pt idx="166">
                  <c:v>869.3825626125024</c:v>
                </c:pt>
              </c:numCache>
            </c:numRef>
          </c:val>
        </c:ser>
        <c:ser>
          <c:idx val="3"/>
          <c:order val="3"/>
          <c:tx>
            <c:strRef>
              <c:f>Blad1!$K$1</c:f>
              <c:strCache>
                <c:ptCount val="1"/>
                <c:pt idx="0">
                  <c:v>Port. i</c:v>
                </c:pt>
              </c:strCache>
            </c:strRef>
          </c:tx>
          <c:marker>
            <c:symbol val="none"/>
          </c:marker>
          <c:cat>
            <c:numRef>
              <c:f>Blad1!$A$2:$A$168</c:f>
              <c:numCache>
                <c:formatCode>mm\/\y\y\y\y</c:formatCode>
                <c:ptCount val="167"/>
                <c:pt idx="0">
                  <c:v>36647</c:v>
                </c:pt>
                <c:pt idx="1">
                  <c:v>36678</c:v>
                </c:pt>
                <c:pt idx="2">
                  <c:v>36708</c:v>
                </c:pt>
                <c:pt idx="3">
                  <c:v>36739</c:v>
                </c:pt>
                <c:pt idx="4">
                  <c:v>36770</c:v>
                </c:pt>
                <c:pt idx="5">
                  <c:v>36800</c:v>
                </c:pt>
                <c:pt idx="6">
                  <c:v>36831</c:v>
                </c:pt>
                <c:pt idx="7">
                  <c:v>36861</c:v>
                </c:pt>
                <c:pt idx="8">
                  <c:v>36892</c:v>
                </c:pt>
                <c:pt idx="9">
                  <c:v>36923</c:v>
                </c:pt>
                <c:pt idx="10">
                  <c:v>36951</c:v>
                </c:pt>
                <c:pt idx="11">
                  <c:v>36982</c:v>
                </c:pt>
                <c:pt idx="12">
                  <c:v>37012</c:v>
                </c:pt>
                <c:pt idx="13">
                  <c:v>37043</c:v>
                </c:pt>
                <c:pt idx="14">
                  <c:v>37073</c:v>
                </c:pt>
                <c:pt idx="15">
                  <c:v>37104</c:v>
                </c:pt>
                <c:pt idx="16">
                  <c:v>37135</c:v>
                </c:pt>
                <c:pt idx="17">
                  <c:v>37165</c:v>
                </c:pt>
                <c:pt idx="18">
                  <c:v>37196</c:v>
                </c:pt>
                <c:pt idx="19">
                  <c:v>37226</c:v>
                </c:pt>
                <c:pt idx="20">
                  <c:v>37257</c:v>
                </c:pt>
                <c:pt idx="21">
                  <c:v>37288</c:v>
                </c:pt>
                <c:pt idx="22">
                  <c:v>37316</c:v>
                </c:pt>
                <c:pt idx="23">
                  <c:v>37347</c:v>
                </c:pt>
                <c:pt idx="24">
                  <c:v>37377</c:v>
                </c:pt>
                <c:pt idx="25">
                  <c:v>37408</c:v>
                </c:pt>
                <c:pt idx="26">
                  <c:v>37438</c:v>
                </c:pt>
                <c:pt idx="27">
                  <c:v>37469</c:v>
                </c:pt>
                <c:pt idx="28">
                  <c:v>37500</c:v>
                </c:pt>
                <c:pt idx="29">
                  <c:v>37530</c:v>
                </c:pt>
                <c:pt idx="30">
                  <c:v>37561</c:v>
                </c:pt>
                <c:pt idx="31">
                  <c:v>37591</c:v>
                </c:pt>
                <c:pt idx="32">
                  <c:v>37622</c:v>
                </c:pt>
                <c:pt idx="33">
                  <c:v>37653</c:v>
                </c:pt>
                <c:pt idx="34">
                  <c:v>37681</c:v>
                </c:pt>
                <c:pt idx="35">
                  <c:v>37712</c:v>
                </c:pt>
                <c:pt idx="36">
                  <c:v>37742</c:v>
                </c:pt>
                <c:pt idx="37">
                  <c:v>37773</c:v>
                </c:pt>
                <c:pt idx="38">
                  <c:v>37803</c:v>
                </c:pt>
                <c:pt idx="39">
                  <c:v>37834</c:v>
                </c:pt>
                <c:pt idx="40">
                  <c:v>37865</c:v>
                </c:pt>
                <c:pt idx="41">
                  <c:v>37895</c:v>
                </c:pt>
                <c:pt idx="42">
                  <c:v>37926</c:v>
                </c:pt>
                <c:pt idx="43">
                  <c:v>37956</c:v>
                </c:pt>
                <c:pt idx="44">
                  <c:v>37987</c:v>
                </c:pt>
                <c:pt idx="45">
                  <c:v>38018</c:v>
                </c:pt>
                <c:pt idx="46">
                  <c:v>38047</c:v>
                </c:pt>
                <c:pt idx="47">
                  <c:v>38078</c:v>
                </c:pt>
                <c:pt idx="48">
                  <c:v>38108</c:v>
                </c:pt>
                <c:pt idx="49">
                  <c:v>38139</c:v>
                </c:pt>
                <c:pt idx="50">
                  <c:v>38169</c:v>
                </c:pt>
                <c:pt idx="51">
                  <c:v>38200</c:v>
                </c:pt>
                <c:pt idx="52">
                  <c:v>38231</c:v>
                </c:pt>
                <c:pt idx="53">
                  <c:v>38261</c:v>
                </c:pt>
                <c:pt idx="54">
                  <c:v>38292</c:v>
                </c:pt>
                <c:pt idx="55">
                  <c:v>38322</c:v>
                </c:pt>
                <c:pt idx="56">
                  <c:v>38353</c:v>
                </c:pt>
                <c:pt idx="57">
                  <c:v>38384</c:v>
                </c:pt>
                <c:pt idx="58">
                  <c:v>38412</c:v>
                </c:pt>
                <c:pt idx="59">
                  <c:v>38443</c:v>
                </c:pt>
                <c:pt idx="60">
                  <c:v>38473</c:v>
                </c:pt>
                <c:pt idx="61">
                  <c:v>38504</c:v>
                </c:pt>
                <c:pt idx="62">
                  <c:v>38534</c:v>
                </c:pt>
                <c:pt idx="63">
                  <c:v>38565</c:v>
                </c:pt>
                <c:pt idx="64">
                  <c:v>38596</c:v>
                </c:pt>
                <c:pt idx="65">
                  <c:v>38626</c:v>
                </c:pt>
                <c:pt idx="66">
                  <c:v>38657</c:v>
                </c:pt>
                <c:pt idx="67">
                  <c:v>38687</c:v>
                </c:pt>
                <c:pt idx="68">
                  <c:v>38718</c:v>
                </c:pt>
                <c:pt idx="69">
                  <c:v>38749</c:v>
                </c:pt>
                <c:pt idx="70">
                  <c:v>38777</c:v>
                </c:pt>
                <c:pt idx="71">
                  <c:v>38808</c:v>
                </c:pt>
                <c:pt idx="72">
                  <c:v>38838</c:v>
                </c:pt>
                <c:pt idx="73">
                  <c:v>38869</c:v>
                </c:pt>
                <c:pt idx="74">
                  <c:v>38899</c:v>
                </c:pt>
                <c:pt idx="75">
                  <c:v>38930</c:v>
                </c:pt>
                <c:pt idx="76">
                  <c:v>38961</c:v>
                </c:pt>
                <c:pt idx="77">
                  <c:v>38991</c:v>
                </c:pt>
                <c:pt idx="78">
                  <c:v>39022</c:v>
                </c:pt>
                <c:pt idx="79">
                  <c:v>39052</c:v>
                </c:pt>
                <c:pt idx="80">
                  <c:v>39083</c:v>
                </c:pt>
                <c:pt idx="81">
                  <c:v>39114</c:v>
                </c:pt>
                <c:pt idx="82">
                  <c:v>39142</c:v>
                </c:pt>
                <c:pt idx="83">
                  <c:v>39173</c:v>
                </c:pt>
                <c:pt idx="84">
                  <c:v>39203</c:v>
                </c:pt>
                <c:pt idx="85">
                  <c:v>39234</c:v>
                </c:pt>
                <c:pt idx="86">
                  <c:v>39264</c:v>
                </c:pt>
                <c:pt idx="87">
                  <c:v>39295</c:v>
                </c:pt>
                <c:pt idx="88">
                  <c:v>39326</c:v>
                </c:pt>
                <c:pt idx="89">
                  <c:v>39356</c:v>
                </c:pt>
                <c:pt idx="90">
                  <c:v>39387</c:v>
                </c:pt>
                <c:pt idx="91">
                  <c:v>39417</c:v>
                </c:pt>
                <c:pt idx="92">
                  <c:v>39448</c:v>
                </c:pt>
                <c:pt idx="93">
                  <c:v>39479</c:v>
                </c:pt>
                <c:pt idx="94">
                  <c:v>39508</c:v>
                </c:pt>
                <c:pt idx="95">
                  <c:v>39539</c:v>
                </c:pt>
                <c:pt idx="96">
                  <c:v>39569</c:v>
                </c:pt>
                <c:pt idx="97">
                  <c:v>39600</c:v>
                </c:pt>
                <c:pt idx="98">
                  <c:v>39630</c:v>
                </c:pt>
                <c:pt idx="99">
                  <c:v>39661</c:v>
                </c:pt>
                <c:pt idx="100">
                  <c:v>39692</c:v>
                </c:pt>
                <c:pt idx="101">
                  <c:v>39722</c:v>
                </c:pt>
                <c:pt idx="102">
                  <c:v>39753</c:v>
                </c:pt>
                <c:pt idx="103">
                  <c:v>39783</c:v>
                </c:pt>
                <c:pt idx="104">
                  <c:v>39814</c:v>
                </c:pt>
                <c:pt idx="105">
                  <c:v>39845</c:v>
                </c:pt>
                <c:pt idx="106">
                  <c:v>39873</c:v>
                </c:pt>
                <c:pt idx="107">
                  <c:v>39904</c:v>
                </c:pt>
                <c:pt idx="108">
                  <c:v>39934</c:v>
                </c:pt>
                <c:pt idx="109">
                  <c:v>39965</c:v>
                </c:pt>
                <c:pt idx="110">
                  <c:v>39995</c:v>
                </c:pt>
                <c:pt idx="111">
                  <c:v>40026</c:v>
                </c:pt>
                <c:pt idx="112">
                  <c:v>40057</c:v>
                </c:pt>
                <c:pt idx="113">
                  <c:v>40087</c:v>
                </c:pt>
                <c:pt idx="114">
                  <c:v>40118</c:v>
                </c:pt>
                <c:pt idx="115">
                  <c:v>40148</c:v>
                </c:pt>
                <c:pt idx="116">
                  <c:v>40179</c:v>
                </c:pt>
                <c:pt idx="117">
                  <c:v>40210</c:v>
                </c:pt>
                <c:pt idx="118">
                  <c:v>40238</c:v>
                </c:pt>
                <c:pt idx="119">
                  <c:v>40269</c:v>
                </c:pt>
                <c:pt idx="120">
                  <c:v>40299</c:v>
                </c:pt>
                <c:pt idx="121">
                  <c:v>40330</c:v>
                </c:pt>
                <c:pt idx="122">
                  <c:v>40360</c:v>
                </c:pt>
                <c:pt idx="123">
                  <c:v>40391</c:v>
                </c:pt>
                <c:pt idx="124">
                  <c:v>40422</c:v>
                </c:pt>
                <c:pt idx="125">
                  <c:v>40452</c:v>
                </c:pt>
                <c:pt idx="126">
                  <c:v>40483</c:v>
                </c:pt>
                <c:pt idx="127">
                  <c:v>40513</c:v>
                </c:pt>
                <c:pt idx="128">
                  <c:v>40544</c:v>
                </c:pt>
                <c:pt idx="129">
                  <c:v>40575</c:v>
                </c:pt>
                <c:pt idx="130">
                  <c:v>40603</c:v>
                </c:pt>
                <c:pt idx="131">
                  <c:v>40634</c:v>
                </c:pt>
                <c:pt idx="132">
                  <c:v>40664</c:v>
                </c:pt>
                <c:pt idx="133">
                  <c:v>40695</c:v>
                </c:pt>
                <c:pt idx="134">
                  <c:v>40725</c:v>
                </c:pt>
                <c:pt idx="135">
                  <c:v>40756</c:v>
                </c:pt>
                <c:pt idx="136">
                  <c:v>40787</c:v>
                </c:pt>
                <c:pt idx="137">
                  <c:v>40817</c:v>
                </c:pt>
                <c:pt idx="138">
                  <c:v>40848</c:v>
                </c:pt>
                <c:pt idx="139">
                  <c:v>40878</c:v>
                </c:pt>
                <c:pt idx="140">
                  <c:v>40909</c:v>
                </c:pt>
                <c:pt idx="141">
                  <c:v>40940</c:v>
                </c:pt>
                <c:pt idx="142">
                  <c:v>40969</c:v>
                </c:pt>
                <c:pt idx="143">
                  <c:v>41000</c:v>
                </c:pt>
                <c:pt idx="144">
                  <c:v>41030</c:v>
                </c:pt>
                <c:pt idx="145">
                  <c:v>41061</c:v>
                </c:pt>
                <c:pt idx="146">
                  <c:v>41091</c:v>
                </c:pt>
                <c:pt idx="147">
                  <c:v>41122</c:v>
                </c:pt>
                <c:pt idx="148">
                  <c:v>41153</c:v>
                </c:pt>
                <c:pt idx="149">
                  <c:v>41183</c:v>
                </c:pt>
                <c:pt idx="150">
                  <c:v>41214</c:v>
                </c:pt>
                <c:pt idx="151">
                  <c:v>41244</c:v>
                </c:pt>
                <c:pt idx="152">
                  <c:v>41275</c:v>
                </c:pt>
                <c:pt idx="153">
                  <c:v>41306</c:v>
                </c:pt>
                <c:pt idx="154">
                  <c:v>41334</c:v>
                </c:pt>
                <c:pt idx="155">
                  <c:v>41365</c:v>
                </c:pt>
                <c:pt idx="156">
                  <c:v>41395</c:v>
                </c:pt>
                <c:pt idx="157">
                  <c:v>41426</c:v>
                </c:pt>
                <c:pt idx="158">
                  <c:v>41456</c:v>
                </c:pt>
                <c:pt idx="159">
                  <c:v>41487</c:v>
                </c:pt>
                <c:pt idx="160">
                  <c:v>41518</c:v>
                </c:pt>
                <c:pt idx="161">
                  <c:v>41548</c:v>
                </c:pt>
                <c:pt idx="162">
                  <c:v>41579</c:v>
                </c:pt>
                <c:pt idx="163">
                  <c:v>41609</c:v>
                </c:pt>
                <c:pt idx="164">
                  <c:v>41640</c:v>
                </c:pt>
                <c:pt idx="165">
                  <c:v>41671</c:v>
                </c:pt>
                <c:pt idx="166">
                  <c:v>41699</c:v>
                </c:pt>
              </c:numCache>
            </c:numRef>
          </c:cat>
          <c:val>
            <c:numRef>
              <c:f>Blad1!$K$2:$K$168</c:f>
              <c:numCache>
                <c:formatCode>Standaard</c:formatCode>
                <c:ptCount val="167"/>
                <c:pt idx="0">
                  <c:v>29.042464801119316</c:v>
                </c:pt>
                <c:pt idx="1">
                  <c:v>45.588306419243594</c:v>
                </c:pt>
                <c:pt idx="2">
                  <c:v>58.232477108162861</c:v>
                </c:pt>
                <c:pt idx="3">
                  <c:v>58.232477108162861</c:v>
                </c:pt>
                <c:pt idx="4">
                  <c:v>35.871707091333093</c:v>
                </c:pt>
                <c:pt idx="5">
                  <c:v>45.573553384262752</c:v>
                </c:pt>
                <c:pt idx="6">
                  <c:v>62.720158275683573</c:v>
                </c:pt>
                <c:pt idx="7">
                  <c:v>57.810573369654151</c:v>
                </c:pt>
                <c:pt idx="8">
                  <c:v>122.82829022287989</c:v>
                </c:pt>
                <c:pt idx="9">
                  <c:v>147.50121919750521</c:v>
                </c:pt>
                <c:pt idx="10">
                  <c:v>130.9247452302977</c:v>
                </c:pt>
                <c:pt idx="11">
                  <c:v>167.53619583953878</c:v>
                </c:pt>
                <c:pt idx="12">
                  <c:v>197.3753132151752</c:v>
                </c:pt>
                <c:pt idx="13">
                  <c:v>169.52532263042622</c:v>
                </c:pt>
                <c:pt idx="14">
                  <c:v>164.94010224407558</c:v>
                </c:pt>
                <c:pt idx="15">
                  <c:v>126.66175408436851</c:v>
                </c:pt>
                <c:pt idx="16">
                  <c:v>-7.7871833284032448</c:v>
                </c:pt>
                <c:pt idx="17">
                  <c:v>59.13462229397318</c:v>
                </c:pt>
                <c:pt idx="18">
                  <c:v>117.07755016876619</c:v>
                </c:pt>
                <c:pt idx="19">
                  <c:v>152.52659867606158</c:v>
                </c:pt>
                <c:pt idx="20">
                  <c:v>152.52659867606158</c:v>
                </c:pt>
                <c:pt idx="21">
                  <c:v>165.59393818178799</c:v>
                </c:pt>
                <c:pt idx="22">
                  <c:v>208.13145806769714</c:v>
                </c:pt>
                <c:pt idx="23">
                  <c:v>225.8469785339409</c:v>
                </c:pt>
                <c:pt idx="24">
                  <c:v>214.34658931170699</c:v>
                </c:pt>
                <c:pt idx="25">
                  <c:v>161.5339164548748</c:v>
                </c:pt>
                <c:pt idx="26">
                  <c:v>96.584450993636111</c:v>
                </c:pt>
                <c:pt idx="27">
                  <c:v>99.074210903450989</c:v>
                </c:pt>
                <c:pt idx="28">
                  <c:v>-8.2182289440367011</c:v>
                </c:pt>
                <c:pt idx="29">
                  <c:v>41.97596333980443</c:v>
                </c:pt>
                <c:pt idx="30">
                  <c:v>92.88122807578408</c:v>
                </c:pt>
                <c:pt idx="31">
                  <c:v>48.482250937738861</c:v>
                </c:pt>
                <c:pt idx="32">
                  <c:v>40.492242966673182</c:v>
                </c:pt>
                <c:pt idx="33">
                  <c:v>4.5036525712327284</c:v>
                </c:pt>
                <c:pt idx="34">
                  <c:v>-4.2905905307534846</c:v>
                </c:pt>
                <c:pt idx="35">
                  <c:v>95.174487405343015</c:v>
                </c:pt>
                <c:pt idx="36">
                  <c:v>167.51651140492748</c:v>
                </c:pt>
                <c:pt idx="37">
                  <c:v>209.5785605636741</c:v>
                </c:pt>
                <c:pt idx="38">
                  <c:v>303.72401145679157</c:v>
                </c:pt>
                <c:pt idx="39">
                  <c:v>368.0330918964429</c:v>
                </c:pt>
                <c:pt idx="40">
                  <c:v>393.04786592401086</c:v>
                </c:pt>
                <c:pt idx="41">
                  <c:v>448.24528270421132</c:v>
                </c:pt>
                <c:pt idx="42">
                  <c:v>472.74298151922744</c:v>
                </c:pt>
                <c:pt idx="43">
                  <c:v>491.11552131529328</c:v>
                </c:pt>
                <c:pt idx="44">
                  <c:v>580.77562240328041</c:v>
                </c:pt>
                <c:pt idx="45">
                  <c:v>628.75631964778552</c:v>
                </c:pt>
                <c:pt idx="46">
                  <c:v>628.29882711236371</c:v>
                </c:pt>
                <c:pt idx="47">
                  <c:v>638.83140742386536</c:v>
                </c:pt>
                <c:pt idx="48">
                  <c:v>622.10162331670779</c:v>
                </c:pt>
                <c:pt idx="49">
                  <c:v>662.6044007659159</c:v>
                </c:pt>
                <c:pt idx="50">
                  <c:v>654.10606663576289</c:v>
                </c:pt>
                <c:pt idx="51">
                  <c:v>661.62327261331313</c:v>
                </c:pt>
                <c:pt idx="52">
                  <c:v>683.32314478170247</c:v>
                </c:pt>
                <c:pt idx="53">
                  <c:v>724.18355698639868</c:v>
                </c:pt>
                <c:pt idx="54">
                  <c:v>761.62150223776962</c:v>
                </c:pt>
                <c:pt idx="55">
                  <c:v>761.62150223776962</c:v>
                </c:pt>
                <c:pt idx="56">
                  <c:v>827.79959113523387</c:v>
                </c:pt>
                <c:pt idx="57">
                  <c:v>866.67835977884499</c:v>
                </c:pt>
                <c:pt idx="58">
                  <c:v>871.79462765632354</c:v>
                </c:pt>
                <c:pt idx="59">
                  <c:v>849.52711343735507</c:v>
                </c:pt>
                <c:pt idx="60">
                  <c:v>889.6520000231958</c:v>
                </c:pt>
                <c:pt idx="61">
                  <c:v>918.39709758528465</c:v>
                </c:pt>
                <c:pt idx="62">
                  <c:v>963.66066265732059</c:v>
                </c:pt>
                <c:pt idx="63">
                  <c:v>969.35555173446232</c:v>
                </c:pt>
                <c:pt idx="64">
                  <c:v>1010.1904100591702</c:v>
                </c:pt>
                <c:pt idx="65">
                  <c:v>982.1538864930518</c:v>
                </c:pt>
                <c:pt idx="66">
                  <c:v>1016.4684108238289</c:v>
                </c:pt>
                <c:pt idx="67">
                  <c:v>1051.4562147506401</c:v>
                </c:pt>
                <c:pt idx="68">
                  <c:v>1165.1809719959228</c:v>
                </c:pt>
                <c:pt idx="69">
                  <c:v>1215.347517616565</c:v>
                </c:pt>
                <c:pt idx="70">
                  <c:v>1255.008088177193</c:v>
                </c:pt>
                <c:pt idx="71">
                  <c:v>1270.019545192825</c:v>
                </c:pt>
                <c:pt idx="72">
                  <c:v>1224.040975098005</c:v>
                </c:pt>
                <c:pt idx="73">
                  <c:v>1221.2996274766501</c:v>
                </c:pt>
                <c:pt idx="74">
                  <c:v>1221.787410447452</c:v>
                </c:pt>
                <c:pt idx="75">
                  <c:v>1249.4590624880752</c:v>
                </c:pt>
                <c:pt idx="76">
                  <c:v>1275.6633117144627</c:v>
                </c:pt>
                <c:pt idx="77">
                  <c:v>1311.4646843119858</c:v>
                </c:pt>
                <c:pt idx="78">
                  <c:v>1323.3141232759137</c:v>
                </c:pt>
                <c:pt idx="79">
                  <c:v>1367.0046565580628</c:v>
                </c:pt>
                <c:pt idx="80">
                  <c:v>1413.8477099418101</c:v>
                </c:pt>
                <c:pt idx="81">
                  <c:v>1398.0577923433671</c:v>
                </c:pt>
                <c:pt idx="82">
                  <c:v>1439.784097627572</c:v>
                </c:pt>
                <c:pt idx="83">
                  <c:v>1469.9283342257841</c:v>
                </c:pt>
                <c:pt idx="84">
                  <c:v>1506.0260575561551</c:v>
                </c:pt>
                <c:pt idx="85">
                  <c:v>1484.824711087658</c:v>
                </c:pt>
                <c:pt idx="86">
                  <c:v>1447.4315245920909</c:v>
                </c:pt>
                <c:pt idx="87">
                  <c:v>1438.4414322313555</c:v>
                </c:pt>
                <c:pt idx="88">
                  <c:v>1427.0048058530258</c:v>
                </c:pt>
                <c:pt idx="89">
                  <c:v>1422.6414944500298</c:v>
                </c:pt>
                <c:pt idx="90">
                  <c:v>1355.2773187706041</c:v>
                </c:pt>
                <c:pt idx="91">
                  <c:v>1338.2444599488279</c:v>
                </c:pt>
                <c:pt idx="92">
                  <c:v>1249.7883022326328</c:v>
                </c:pt>
                <c:pt idx="93">
                  <c:v>1234.9059124151831</c:v>
                </c:pt>
                <c:pt idx="94">
                  <c:v>1256.5533432984046</c:v>
                </c:pt>
                <c:pt idx="95">
                  <c:v>1272.223556027883</c:v>
                </c:pt>
                <c:pt idx="96">
                  <c:v>1281.6776982111758</c:v>
                </c:pt>
                <c:pt idx="97">
                  <c:v>1127.869165675671</c:v>
                </c:pt>
                <c:pt idx="98">
                  <c:v>1123.4037603906561</c:v>
                </c:pt>
                <c:pt idx="99">
                  <c:v>1172.324465361283</c:v>
                </c:pt>
                <c:pt idx="100">
                  <c:v>1039.2063177202974</c:v>
                </c:pt>
                <c:pt idx="101">
                  <c:v>851.03229229765611</c:v>
                </c:pt>
                <c:pt idx="102">
                  <c:v>726.27098441448163</c:v>
                </c:pt>
                <c:pt idx="103">
                  <c:v>769.41584111103089</c:v>
                </c:pt>
                <c:pt idx="104">
                  <c:v>721.10010960363877</c:v>
                </c:pt>
                <c:pt idx="105">
                  <c:v>635.48011018212037</c:v>
                </c:pt>
                <c:pt idx="106">
                  <c:v>742.21514803859873</c:v>
                </c:pt>
                <c:pt idx="107">
                  <c:v>934.86570842403637</c:v>
                </c:pt>
                <c:pt idx="108">
                  <c:v>1043.3856519208812</c:v>
                </c:pt>
                <c:pt idx="109">
                  <c:v>1026.7578225964448</c:v>
                </c:pt>
                <c:pt idx="110">
                  <c:v>1119.4766604361882</c:v>
                </c:pt>
                <c:pt idx="111">
                  <c:v>1209.568881238484</c:v>
                </c:pt>
                <c:pt idx="112">
                  <c:v>1287.0593043681449</c:v>
                </c:pt>
                <c:pt idx="113">
                  <c:v>1260.5115546193249</c:v>
                </c:pt>
                <c:pt idx="114">
                  <c:v>1271.8438318304857</c:v>
                </c:pt>
                <c:pt idx="115">
                  <c:v>1297.2361180068899</c:v>
                </c:pt>
                <c:pt idx="116">
                  <c:v>1311.2744567179948</c:v>
                </c:pt>
                <c:pt idx="117">
                  <c:v>1301.345747755403</c:v>
                </c:pt>
                <c:pt idx="118">
                  <c:v>1383.0810842896299</c:v>
                </c:pt>
                <c:pt idx="119">
                  <c:v>1383.0810842896299</c:v>
                </c:pt>
                <c:pt idx="120">
                  <c:v>1314.2247595221581</c:v>
                </c:pt>
                <c:pt idx="121">
                  <c:v>1293.4590424915259</c:v>
                </c:pt>
                <c:pt idx="122">
                  <c:v>1380.0747915685049</c:v>
                </c:pt>
                <c:pt idx="123">
                  <c:v>1372.4843460671198</c:v>
                </c:pt>
                <c:pt idx="124">
                  <c:v>1398.8852614905381</c:v>
                </c:pt>
                <c:pt idx="125">
                  <c:v>1446.9119490215</c:v>
                </c:pt>
                <c:pt idx="126">
                  <c:v>1416.8459355407851</c:v>
                </c:pt>
                <c:pt idx="127">
                  <c:v>1468.9281179862073</c:v>
                </c:pt>
                <c:pt idx="128">
                  <c:v>1522.392764983965</c:v>
                </c:pt>
                <c:pt idx="129">
                  <c:v>1529.3162937327131</c:v>
                </c:pt>
                <c:pt idx="130">
                  <c:v>1525.8201501507701</c:v>
                </c:pt>
                <c:pt idx="131">
                  <c:v>1549.5504338436779</c:v>
                </c:pt>
                <c:pt idx="132">
                  <c:v>1538.484051094176</c:v>
                </c:pt>
                <c:pt idx="133">
                  <c:v>1525.9549161833979</c:v>
                </c:pt>
                <c:pt idx="134">
                  <c:v>1459.303819902236</c:v>
                </c:pt>
                <c:pt idx="135">
                  <c:v>1372.396465797988</c:v>
                </c:pt>
                <c:pt idx="136">
                  <c:v>1293.4367305304229</c:v>
                </c:pt>
                <c:pt idx="137">
                  <c:v>1311.7459892281631</c:v>
                </c:pt>
                <c:pt idx="138">
                  <c:v>1283.2434591973208</c:v>
                </c:pt>
                <c:pt idx="139">
                  <c:v>1293.8059070482311</c:v>
                </c:pt>
                <c:pt idx="140">
                  <c:v>1364.6909225515606</c:v>
                </c:pt>
                <c:pt idx="141">
                  <c:v>1391.6813935333726</c:v>
                </c:pt>
                <c:pt idx="142">
                  <c:v>1391.6813935333726</c:v>
                </c:pt>
                <c:pt idx="143">
                  <c:v>1339.2471536966461</c:v>
                </c:pt>
                <c:pt idx="144">
                  <c:v>1236.732629894698</c:v>
                </c:pt>
                <c:pt idx="145">
                  <c:v>1277.763007901963</c:v>
                </c:pt>
                <c:pt idx="146">
                  <c:v>1263.3957417912261</c:v>
                </c:pt>
                <c:pt idx="147">
                  <c:v>1314.8170996246831</c:v>
                </c:pt>
                <c:pt idx="148">
                  <c:v>1340.8359074936652</c:v>
                </c:pt>
                <c:pt idx="149">
                  <c:v>1349.8793087342078</c:v>
                </c:pt>
                <c:pt idx="150">
                  <c:v>1356.9222273272999</c:v>
                </c:pt>
                <c:pt idx="151">
                  <c:v>1398.095814883606</c:v>
                </c:pt>
                <c:pt idx="152">
                  <c:v>1466.9173837352362</c:v>
                </c:pt>
                <c:pt idx="153">
                  <c:v>1453.6184410074077</c:v>
                </c:pt>
                <c:pt idx="154">
                  <c:v>1442.1915446990547</c:v>
                </c:pt>
                <c:pt idx="155">
                  <c:v>1449.0656856208061</c:v>
                </c:pt>
                <c:pt idx="156">
                  <c:v>1498.0177604364601</c:v>
                </c:pt>
                <c:pt idx="157">
                  <c:v>1462.668622767975</c:v>
                </c:pt>
                <c:pt idx="158">
                  <c:v>1514.832668738657</c:v>
                </c:pt>
                <c:pt idx="159">
                  <c:v>1536.6085629688741</c:v>
                </c:pt>
                <c:pt idx="160">
                  <c:v>1583.9572545866401</c:v>
                </c:pt>
                <c:pt idx="161">
                  <c:v>1635.324796471064</c:v>
                </c:pt>
                <c:pt idx="162">
                  <c:v>1648.3144868286188</c:v>
                </c:pt>
                <c:pt idx="163">
                  <c:v>1664.4574785157458</c:v>
                </c:pt>
                <c:pt idx="164">
                  <c:v>1701.5419417243659</c:v>
                </c:pt>
                <c:pt idx="165">
                  <c:v>1746.0078805216451</c:v>
                </c:pt>
                <c:pt idx="166">
                  <c:v>1782.3729268511347</c:v>
                </c:pt>
              </c:numCache>
            </c:numRef>
          </c:val>
        </c:ser>
        <c:ser>
          <c:idx val="4"/>
          <c:order val="4"/>
          <c:tx>
            <c:strRef>
              <c:f>Blad1!$L$1</c:f>
              <c:strCache>
                <c:ptCount val="1"/>
                <c:pt idx="0">
                  <c:v>MSCI</c:v>
                </c:pt>
              </c:strCache>
            </c:strRef>
          </c:tx>
          <c:marker>
            <c:symbol val="none"/>
          </c:marker>
          <c:cat>
            <c:numRef>
              <c:f>Blad1!$A$2:$A$168</c:f>
              <c:numCache>
                <c:formatCode>mm\/\y\y\y\y</c:formatCode>
                <c:ptCount val="167"/>
                <c:pt idx="0">
                  <c:v>36647</c:v>
                </c:pt>
                <c:pt idx="1">
                  <c:v>36678</c:v>
                </c:pt>
                <c:pt idx="2">
                  <c:v>36708</c:v>
                </c:pt>
                <c:pt idx="3">
                  <c:v>36739</c:v>
                </c:pt>
                <c:pt idx="4">
                  <c:v>36770</c:v>
                </c:pt>
                <c:pt idx="5">
                  <c:v>36800</c:v>
                </c:pt>
                <c:pt idx="6">
                  <c:v>36831</c:v>
                </c:pt>
                <c:pt idx="7">
                  <c:v>36861</c:v>
                </c:pt>
                <c:pt idx="8">
                  <c:v>36892</c:v>
                </c:pt>
                <c:pt idx="9">
                  <c:v>36923</c:v>
                </c:pt>
                <c:pt idx="10">
                  <c:v>36951</c:v>
                </c:pt>
                <c:pt idx="11">
                  <c:v>36982</c:v>
                </c:pt>
                <c:pt idx="12">
                  <c:v>37012</c:v>
                </c:pt>
                <c:pt idx="13">
                  <c:v>37043</c:v>
                </c:pt>
                <c:pt idx="14">
                  <c:v>37073</c:v>
                </c:pt>
                <c:pt idx="15">
                  <c:v>37104</c:v>
                </c:pt>
                <c:pt idx="16">
                  <c:v>37135</c:v>
                </c:pt>
                <c:pt idx="17">
                  <c:v>37165</c:v>
                </c:pt>
                <c:pt idx="18">
                  <c:v>37196</c:v>
                </c:pt>
                <c:pt idx="19">
                  <c:v>37226</c:v>
                </c:pt>
                <c:pt idx="20">
                  <c:v>37257</c:v>
                </c:pt>
                <c:pt idx="21">
                  <c:v>37288</c:v>
                </c:pt>
                <c:pt idx="22">
                  <c:v>37316</c:v>
                </c:pt>
                <c:pt idx="23">
                  <c:v>37347</c:v>
                </c:pt>
                <c:pt idx="24">
                  <c:v>37377</c:v>
                </c:pt>
                <c:pt idx="25">
                  <c:v>37408</c:v>
                </c:pt>
                <c:pt idx="26">
                  <c:v>37438</c:v>
                </c:pt>
                <c:pt idx="27">
                  <c:v>37469</c:v>
                </c:pt>
                <c:pt idx="28">
                  <c:v>37500</c:v>
                </c:pt>
                <c:pt idx="29">
                  <c:v>37530</c:v>
                </c:pt>
                <c:pt idx="30">
                  <c:v>37561</c:v>
                </c:pt>
                <c:pt idx="31">
                  <c:v>37591</c:v>
                </c:pt>
                <c:pt idx="32">
                  <c:v>37622</c:v>
                </c:pt>
                <c:pt idx="33">
                  <c:v>37653</c:v>
                </c:pt>
                <c:pt idx="34">
                  <c:v>37681</c:v>
                </c:pt>
                <c:pt idx="35">
                  <c:v>37712</c:v>
                </c:pt>
                <c:pt idx="36">
                  <c:v>37742</c:v>
                </c:pt>
                <c:pt idx="37">
                  <c:v>37773</c:v>
                </c:pt>
                <c:pt idx="38">
                  <c:v>37803</c:v>
                </c:pt>
                <c:pt idx="39">
                  <c:v>37834</c:v>
                </c:pt>
                <c:pt idx="40">
                  <c:v>37865</c:v>
                </c:pt>
                <c:pt idx="41">
                  <c:v>37895</c:v>
                </c:pt>
                <c:pt idx="42">
                  <c:v>37926</c:v>
                </c:pt>
                <c:pt idx="43">
                  <c:v>37956</c:v>
                </c:pt>
                <c:pt idx="44">
                  <c:v>37987</c:v>
                </c:pt>
                <c:pt idx="45">
                  <c:v>38018</c:v>
                </c:pt>
                <c:pt idx="46">
                  <c:v>38047</c:v>
                </c:pt>
                <c:pt idx="47">
                  <c:v>38078</c:v>
                </c:pt>
                <c:pt idx="48">
                  <c:v>38108</c:v>
                </c:pt>
                <c:pt idx="49">
                  <c:v>38139</c:v>
                </c:pt>
                <c:pt idx="50">
                  <c:v>38169</c:v>
                </c:pt>
                <c:pt idx="51">
                  <c:v>38200</c:v>
                </c:pt>
                <c:pt idx="52">
                  <c:v>38231</c:v>
                </c:pt>
                <c:pt idx="53">
                  <c:v>38261</c:v>
                </c:pt>
                <c:pt idx="54">
                  <c:v>38292</c:v>
                </c:pt>
                <c:pt idx="55">
                  <c:v>38322</c:v>
                </c:pt>
                <c:pt idx="56">
                  <c:v>38353</c:v>
                </c:pt>
                <c:pt idx="57">
                  <c:v>38384</c:v>
                </c:pt>
                <c:pt idx="58">
                  <c:v>38412</c:v>
                </c:pt>
                <c:pt idx="59">
                  <c:v>38443</c:v>
                </c:pt>
                <c:pt idx="60">
                  <c:v>38473</c:v>
                </c:pt>
                <c:pt idx="61">
                  <c:v>38504</c:v>
                </c:pt>
                <c:pt idx="62">
                  <c:v>38534</c:v>
                </c:pt>
                <c:pt idx="63">
                  <c:v>38565</c:v>
                </c:pt>
                <c:pt idx="64">
                  <c:v>38596</c:v>
                </c:pt>
                <c:pt idx="65">
                  <c:v>38626</c:v>
                </c:pt>
                <c:pt idx="66">
                  <c:v>38657</c:v>
                </c:pt>
                <c:pt idx="67">
                  <c:v>38687</c:v>
                </c:pt>
                <c:pt idx="68">
                  <c:v>38718</c:v>
                </c:pt>
                <c:pt idx="69">
                  <c:v>38749</c:v>
                </c:pt>
                <c:pt idx="70">
                  <c:v>38777</c:v>
                </c:pt>
                <c:pt idx="71">
                  <c:v>38808</c:v>
                </c:pt>
                <c:pt idx="72">
                  <c:v>38838</c:v>
                </c:pt>
                <c:pt idx="73">
                  <c:v>38869</c:v>
                </c:pt>
                <c:pt idx="74">
                  <c:v>38899</c:v>
                </c:pt>
                <c:pt idx="75">
                  <c:v>38930</c:v>
                </c:pt>
                <c:pt idx="76">
                  <c:v>38961</c:v>
                </c:pt>
                <c:pt idx="77">
                  <c:v>38991</c:v>
                </c:pt>
                <c:pt idx="78">
                  <c:v>39022</c:v>
                </c:pt>
                <c:pt idx="79">
                  <c:v>39052</c:v>
                </c:pt>
                <c:pt idx="80">
                  <c:v>39083</c:v>
                </c:pt>
                <c:pt idx="81">
                  <c:v>39114</c:v>
                </c:pt>
                <c:pt idx="82">
                  <c:v>39142</c:v>
                </c:pt>
                <c:pt idx="83">
                  <c:v>39173</c:v>
                </c:pt>
                <c:pt idx="84">
                  <c:v>39203</c:v>
                </c:pt>
                <c:pt idx="85">
                  <c:v>39234</c:v>
                </c:pt>
                <c:pt idx="86">
                  <c:v>39264</c:v>
                </c:pt>
                <c:pt idx="87">
                  <c:v>39295</c:v>
                </c:pt>
                <c:pt idx="88">
                  <c:v>39326</c:v>
                </c:pt>
                <c:pt idx="89">
                  <c:v>39356</c:v>
                </c:pt>
                <c:pt idx="90">
                  <c:v>39387</c:v>
                </c:pt>
                <c:pt idx="91">
                  <c:v>39417</c:v>
                </c:pt>
                <c:pt idx="92">
                  <c:v>39448</c:v>
                </c:pt>
                <c:pt idx="93">
                  <c:v>39479</c:v>
                </c:pt>
                <c:pt idx="94">
                  <c:v>39508</c:v>
                </c:pt>
                <c:pt idx="95">
                  <c:v>39539</c:v>
                </c:pt>
                <c:pt idx="96">
                  <c:v>39569</c:v>
                </c:pt>
                <c:pt idx="97">
                  <c:v>39600</c:v>
                </c:pt>
                <c:pt idx="98">
                  <c:v>39630</c:v>
                </c:pt>
                <c:pt idx="99">
                  <c:v>39661</c:v>
                </c:pt>
                <c:pt idx="100">
                  <c:v>39692</c:v>
                </c:pt>
                <c:pt idx="101">
                  <c:v>39722</c:v>
                </c:pt>
                <c:pt idx="102">
                  <c:v>39753</c:v>
                </c:pt>
                <c:pt idx="103">
                  <c:v>39783</c:v>
                </c:pt>
                <c:pt idx="104">
                  <c:v>39814</c:v>
                </c:pt>
                <c:pt idx="105">
                  <c:v>39845</c:v>
                </c:pt>
                <c:pt idx="106">
                  <c:v>39873</c:v>
                </c:pt>
                <c:pt idx="107">
                  <c:v>39904</c:v>
                </c:pt>
                <c:pt idx="108">
                  <c:v>39934</c:v>
                </c:pt>
                <c:pt idx="109">
                  <c:v>39965</c:v>
                </c:pt>
                <c:pt idx="110">
                  <c:v>39995</c:v>
                </c:pt>
                <c:pt idx="111">
                  <c:v>40026</c:v>
                </c:pt>
                <c:pt idx="112">
                  <c:v>40057</c:v>
                </c:pt>
                <c:pt idx="113">
                  <c:v>40087</c:v>
                </c:pt>
                <c:pt idx="114">
                  <c:v>40118</c:v>
                </c:pt>
                <c:pt idx="115">
                  <c:v>40148</c:v>
                </c:pt>
                <c:pt idx="116">
                  <c:v>40179</c:v>
                </c:pt>
                <c:pt idx="117">
                  <c:v>40210</c:v>
                </c:pt>
                <c:pt idx="118">
                  <c:v>40238</c:v>
                </c:pt>
                <c:pt idx="119">
                  <c:v>40269</c:v>
                </c:pt>
                <c:pt idx="120">
                  <c:v>40299</c:v>
                </c:pt>
                <c:pt idx="121">
                  <c:v>40330</c:v>
                </c:pt>
                <c:pt idx="122">
                  <c:v>40360</c:v>
                </c:pt>
                <c:pt idx="123">
                  <c:v>40391</c:v>
                </c:pt>
                <c:pt idx="124">
                  <c:v>40422</c:v>
                </c:pt>
                <c:pt idx="125">
                  <c:v>40452</c:v>
                </c:pt>
                <c:pt idx="126">
                  <c:v>40483</c:v>
                </c:pt>
                <c:pt idx="127">
                  <c:v>40513</c:v>
                </c:pt>
                <c:pt idx="128">
                  <c:v>40544</c:v>
                </c:pt>
                <c:pt idx="129">
                  <c:v>40575</c:v>
                </c:pt>
                <c:pt idx="130">
                  <c:v>40603</c:v>
                </c:pt>
                <c:pt idx="131">
                  <c:v>40634</c:v>
                </c:pt>
                <c:pt idx="132">
                  <c:v>40664</c:v>
                </c:pt>
                <c:pt idx="133">
                  <c:v>40695</c:v>
                </c:pt>
                <c:pt idx="134">
                  <c:v>40725</c:v>
                </c:pt>
                <c:pt idx="135">
                  <c:v>40756</c:v>
                </c:pt>
                <c:pt idx="136">
                  <c:v>40787</c:v>
                </c:pt>
                <c:pt idx="137">
                  <c:v>40817</c:v>
                </c:pt>
                <c:pt idx="138">
                  <c:v>40848</c:v>
                </c:pt>
                <c:pt idx="139">
                  <c:v>40878</c:v>
                </c:pt>
                <c:pt idx="140">
                  <c:v>40909</c:v>
                </c:pt>
                <c:pt idx="141">
                  <c:v>40940</c:v>
                </c:pt>
                <c:pt idx="142">
                  <c:v>40969</c:v>
                </c:pt>
                <c:pt idx="143">
                  <c:v>41000</c:v>
                </c:pt>
                <c:pt idx="144">
                  <c:v>41030</c:v>
                </c:pt>
                <c:pt idx="145">
                  <c:v>41061</c:v>
                </c:pt>
                <c:pt idx="146">
                  <c:v>41091</c:v>
                </c:pt>
                <c:pt idx="147">
                  <c:v>41122</c:v>
                </c:pt>
                <c:pt idx="148">
                  <c:v>41153</c:v>
                </c:pt>
                <c:pt idx="149">
                  <c:v>41183</c:v>
                </c:pt>
                <c:pt idx="150">
                  <c:v>41214</c:v>
                </c:pt>
                <c:pt idx="151">
                  <c:v>41244</c:v>
                </c:pt>
                <c:pt idx="152">
                  <c:v>41275</c:v>
                </c:pt>
                <c:pt idx="153">
                  <c:v>41306</c:v>
                </c:pt>
                <c:pt idx="154">
                  <c:v>41334</c:v>
                </c:pt>
                <c:pt idx="155">
                  <c:v>41365</c:v>
                </c:pt>
                <c:pt idx="156">
                  <c:v>41395</c:v>
                </c:pt>
                <c:pt idx="157">
                  <c:v>41426</c:v>
                </c:pt>
                <c:pt idx="158">
                  <c:v>41456</c:v>
                </c:pt>
                <c:pt idx="159">
                  <c:v>41487</c:v>
                </c:pt>
                <c:pt idx="160">
                  <c:v>41518</c:v>
                </c:pt>
                <c:pt idx="161">
                  <c:v>41548</c:v>
                </c:pt>
                <c:pt idx="162">
                  <c:v>41579</c:v>
                </c:pt>
                <c:pt idx="163">
                  <c:v>41609</c:v>
                </c:pt>
                <c:pt idx="164">
                  <c:v>41640</c:v>
                </c:pt>
                <c:pt idx="165">
                  <c:v>41671</c:v>
                </c:pt>
                <c:pt idx="166">
                  <c:v>41699</c:v>
                </c:pt>
              </c:numCache>
            </c:numRef>
          </c:cat>
          <c:val>
            <c:numRef>
              <c:f>Blad1!$L$2:$L$168</c:f>
              <c:numCache>
                <c:formatCode>Standaard</c:formatCode>
                <c:ptCount val="167"/>
                <c:pt idx="0">
                  <c:v>-7.9514479112776524</c:v>
                </c:pt>
                <c:pt idx="1">
                  <c:v>13.758121223485999</c:v>
                </c:pt>
                <c:pt idx="2">
                  <c:v>-1.9963879155317645</c:v>
                </c:pt>
                <c:pt idx="3">
                  <c:v>-1.9963879155317645</c:v>
                </c:pt>
                <c:pt idx="4">
                  <c:v>-48.594524042991161</c:v>
                </c:pt>
                <c:pt idx="5">
                  <c:v>-55.952310422797545</c:v>
                </c:pt>
                <c:pt idx="6">
                  <c:v>-94.439658600346078</c:v>
                </c:pt>
                <c:pt idx="7">
                  <c:v>-25.248116604051678</c:v>
                </c:pt>
                <c:pt idx="8">
                  <c:v>-24.293802899930085</c:v>
                </c:pt>
                <c:pt idx="9">
                  <c:v>-111.20045782635918</c:v>
                </c:pt>
                <c:pt idx="10">
                  <c:v>-192.03683658902054</c:v>
                </c:pt>
                <c:pt idx="11">
                  <c:v>-111.5506110989961</c:v>
                </c:pt>
                <c:pt idx="12">
                  <c:v>-164.20326235243562</c:v>
                </c:pt>
                <c:pt idx="13">
                  <c:v>-184.80022977227674</c:v>
                </c:pt>
                <c:pt idx="14">
                  <c:v>-188.99484800606021</c:v>
                </c:pt>
                <c:pt idx="15">
                  <c:v>-234.06053937011501</c:v>
                </c:pt>
                <c:pt idx="16">
                  <c:v>-336.55806464708695</c:v>
                </c:pt>
                <c:pt idx="17">
                  <c:v>-276.10075690543641</c:v>
                </c:pt>
                <c:pt idx="18">
                  <c:v>-258.36477302322203</c:v>
                </c:pt>
                <c:pt idx="19">
                  <c:v>-222.41748247576982</c:v>
                </c:pt>
                <c:pt idx="20">
                  <c:v>-222.41748247576982</c:v>
                </c:pt>
                <c:pt idx="21">
                  <c:v>-216.01831833339762</c:v>
                </c:pt>
                <c:pt idx="22">
                  <c:v>-161.48210883474181</c:v>
                </c:pt>
                <c:pt idx="23">
                  <c:v>-174.95103805417034</c:v>
                </c:pt>
                <c:pt idx="24">
                  <c:v>-183.38640272055778</c:v>
                </c:pt>
                <c:pt idx="25">
                  <c:v>-211.01691498546612</c:v>
                </c:pt>
                <c:pt idx="26">
                  <c:v>-358.51181851172328</c:v>
                </c:pt>
                <c:pt idx="27">
                  <c:v>-333.05904301577232</c:v>
                </c:pt>
                <c:pt idx="28">
                  <c:v>-442.80403911296031</c:v>
                </c:pt>
                <c:pt idx="29">
                  <c:v>-364.47675806477361</c:v>
                </c:pt>
                <c:pt idx="30">
                  <c:v>-309.22219410845662</c:v>
                </c:pt>
                <c:pt idx="31">
                  <c:v>-345.17726221940609</c:v>
                </c:pt>
                <c:pt idx="32">
                  <c:v>-376.0434336569067</c:v>
                </c:pt>
                <c:pt idx="33">
                  <c:v>-415.6741939263423</c:v>
                </c:pt>
                <c:pt idx="34">
                  <c:v>-427.57019434646986</c:v>
                </c:pt>
                <c:pt idx="35">
                  <c:v>-299.93748072762361</c:v>
                </c:pt>
                <c:pt idx="36">
                  <c:v>-221.07823710057355</c:v>
                </c:pt>
                <c:pt idx="37">
                  <c:v>-236.83957785134558</c:v>
                </c:pt>
                <c:pt idx="38">
                  <c:v>-217.08950845743644</c:v>
                </c:pt>
                <c:pt idx="39">
                  <c:v>-196.75331120340351</c:v>
                </c:pt>
                <c:pt idx="40">
                  <c:v>-167.92874728056861</c:v>
                </c:pt>
                <c:pt idx="41">
                  <c:v>-117.88291712400408</c:v>
                </c:pt>
                <c:pt idx="42">
                  <c:v>-64.836577703516511</c:v>
                </c:pt>
                <c:pt idx="43">
                  <c:v>2.6575901061729255</c:v>
                </c:pt>
                <c:pt idx="44">
                  <c:v>17.763253307424527</c:v>
                </c:pt>
                <c:pt idx="45">
                  <c:v>56.450805809784086</c:v>
                </c:pt>
                <c:pt idx="46">
                  <c:v>31.136743873248619</c:v>
                </c:pt>
                <c:pt idx="47">
                  <c:v>9.9921074832428083</c:v>
                </c:pt>
                <c:pt idx="48">
                  <c:v>17.916305884533184</c:v>
                </c:pt>
                <c:pt idx="49">
                  <c:v>34.200535631658511</c:v>
                </c:pt>
                <c:pt idx="50">
                  <c:v>8.9876554344323232</c:v>
                </c:pt>
                <c:pt idx="51">
                  <c:v>19.267557413325797</c:v>
                </c:pt>
                <c:pt idx="52">
                  <c:v>66.81575845230816</c:v>
                </c:pt>
                <c:pt idx="53">
                  <c:v>97.727270000578713</c:v>
                </c:pt>
                <c:pt idx="54">
                  <c:v>173.88244764520408</c:v>
                </c:pt>
                <c:pt idx="55">
                  <c:v>173.88244764520408</c:v>
                </c:pt>
                <c:pt idx="56">
                  <c:v>165.08685920714117</c:v>
                </c:pt>
                <c:pt idx="57">
                  <c:v>209.80734943561558</c:v>
                </c:pt>
                <c:pt idx="58">
                  <c:v>186.20411328057216</c:v>
                </c:pt>
                <c:pt idx="59">
                  <c:v>158.54235409409529</c:v>
                </c:pt>
                <c:pt idx="60">
                  <c:v>172.59139297220383</c:v>
                </c:pt>
                <c:pt idx="61">
                  <c:v>176.16826378583218</c:v>
                </c:pt>
                <c:pt idx="62">
                  <c:v>222.79179402750557</c:v>
                </c:pt>
                <c:pt idx="63">
                  <c:v>252.68997532566999</c:v>
                </c:pt>
                <c:pt idx="64">
                  <c:v>251.57516440723799</c:v>
                </c:pt>
                <c:pt idx="65">
                  <c:v>225.8164529770828</c:v>
                </c:pt>
                <c:pt idx="66">
                  <c:v>251.26250049115907</c:v>
                </c:pt>
                <c:pt idx="67">
                  <c:v>280.36964087039405</c:v>
                </c:pt>
                <c:pt idx="68">
                  <c:v>349.29762380024926</c:v>
                </c:pt>
                <c:pt idx="69">
                  <c:v>353.36324185264397</c:v>
                </c:pt>
                <c:pt idx="70">
                  <c:v>391.67120141753526</c:v>
                </c:pt>
                <c:pt idx="71">
                  <c:v>438.97904175264159</c:v>
                </c:pt>
                <c:pt idx="72">
                  <c:v>410.83183896113781</c:v>
                </c:pt>
                <c:pt idx="73">
                  <c:v>419.21061732574367</c:v>
                </c:pt>
                <c:pt idx="74">
                  <c:v>418.85985368811174</c:v>
                </c:pt>
                <c:pt idx="75">
                  <c:v>465.23731991122378</c:v>
                </c:pt>
                <c:pt idx="76">
                  <c:v>474.31436198708917</c:v>
                </c:pt>
                <c:pt idx="77">
                  <c:v>516.11684895790324</c:v>
                </c:pt>
                <c:pt idx="78">
                  <c:v>545.59026108751766</c:v>
                </c:pt>
                <c:pt idx="79">
                  <c:v>579.50973505884724</c:v>
                </c:pt>
                <c:pt idx="80">
                  <c:v>599.07930982845403</c:v>
                </c:pt>
                <c:pt idx="81">
                  <c:v>570.09634244906147</c:v>
                </c:pt>
                <c:pt idx="82">
                  <c:v>628.58273217640351</c:v>
                </c:pt>
                <c:pt idx="83">
                  <c:v>681.23467105746352</c:v>
                </c:pt>
                <c:pt idx="84">
                  <c:v>711.59697487012454</c:v>
                </c:pt>
                <c:pt idx="85">
                  <c:v>710.81555055344234</c:v>
                </c:pt>
                <c:pt idx="86">
                  <c:v>669.15069106043438</c:v>
                </c:pt>
                <c:pt idx="87">
                  <c:v>674.9024920558029</c:v>
                </c:pt>
                <c:pt idx="88">
                  <c:v>734.33672223062251</c:v>
                </c:pt>
                <c:pt idx="89">
                  <c:v>753.55509275180168</c:v>
                </c:pt>
                <c:pt idx="90">
                  <c:v>733.31114891528773</c:v>
                </c:pt>
                <c:pt idx="91">
                  <c:v>721.1194080640397</c:v>
                </c:pt>
                <c:pt idx="92">
                  <c:v>634.87275001574676</c:v>
                </c:pt>
                <c:pt idx="93">
                  <c:v>618.6943050572969</c:v>
                </c:pt>
                <c:pt idx="94">
                  <c:v>652.49980726138472</c:v>
                </c:pt>
                <c:pt idx="95">
                  <c:v>676.39134791066851</c:v>
                </c:pt>
                <c:pt idx="96">
                  <c:v>677.3786417470086</c:v>
                </c:pt>
                <c:pt idx="97">
                  <c:v>581.82614866448137</c:v>
                </c:pt>
                <c:pt idx="98">
                  <c:v>559.70712788029459</c:v>
                </c:pt>
                <c:pt idx="99">
                  <c:v>522.69241551717789</c:v>
                </c:pt>
                <c:pt idx="100">
                  <c:v>385.9898470427114</c:v>
                </c:pt>
                <c:pt idx="101">
                  <c:v>179.663472308255</c:v>
                </c:pt>
                <c:pt idx="102">
                  <c:v>39.507793201986395</c:v>
                </c:pt>
                <c:pt idx="103">
                  <c:v>167.68223023790782</c:v>
                </c:pt>
                <c:pt idx="104">
                  <c:v>34.252068493600163</c:v>
                </c:pt>
                <c:pt idx="105">
                  <c:v>-97.292207412333681</c:v>
                </c:pt>
                <c:pt idx="106">
                  <c:v>52.748468959791722</c:v>
                </c:pt>
                <c:pt idx="107">
                  <c:v>182.79220981050034</c:v>
                </c:pt>
                <c:pt idx="108">
                  <c:v>338.96110996421601</c:v>
                </c:pt>
                <c:pt idx="109">
                  <c:v>315.88257390283019</c:v>
                </c:pt>
                <c:pt idx="110">
                  <c:v>428.71277519007225</c:v>
                </c:pt>
                <c:pt idx="111">
                  <c:v>436.04090406528019</c:v>
                </c:pt>
                <c:pt idx="112">
                  <c:v>484.4485294286763</c:v>
                </c:pt>
                <c:pt idx="113">
                  <c:v>500.39169757273459</c:v>
                </c:pt>
                <c:pt idx="114">
                  <c:v>555.19711390636303</c:v>
                </c:pt>
                <c:pt idx="115">
                  <c:v>538.55091741104638</c:v>
                </c:pt>
                <c:pt idx="116">
                  <c:v>485.04414853958241</c:v>
                </c:pt>
                <c:pt idx="117">
                  <c:v>458.67320751760758</c:v>
                </c:pt>
                <c:pt idx="118">
                  <c:v>542.06590437577938</c:v>
                </c:pt>
                <c:pt idx="119">
                  <c:v>542.06590437577938</c:v>
                </c:pt>
                <c:pt idx="120">
                  <c:v>430.2926731055303</c:v>
                </c:pt>
                <c:pt idx="121">
                  <c:v>411.92144479459125</c:v>
                </c:pt>
                <c:pt idx="122">
                  <c:v>582.18281947734613</c:v>
                </c:pt>
                <c:pt idx="123">
                  <c:v>542.88332308868655</c:v>
                </c:pt>
                <c:pt idx="124">
                  <c:v>618.97055961330761</c:v>
                </c:pt>
                <c:pt idx="125">
                  <c:v>658.3535111305074</c:v>
                </c:pt>
                <c:pt idx="126">
                  <c:v>604.011545167073</c:v>
                </c:pt>
                <c:pt idx="127">
                  <c:v>666.6324517402154</c:v>
                </c:pt>
                <c:pt idx="128">
                  <c:v>724.60198839741781</c:v>
                </c:pt>
                <c:pt idx="129">
                  <c:v>730.92467751069853</c:v>
                </c:pt>
                <c:pt idx="130">
                  <c:v>740.25085592156472</c:v>
                </c:pt>
                <c:pt idx="131">
                  <c:v>814.07672445180583</c:v>
                </c:pt>
                <c:pt idx="132">
                  <c:v>773.08275015580114</c:v>
                </c:pt>
                <c:pt idx="133">
                  <c:v>766.09385970609355</c:v>
                </c:pt>
                <c:pt idx="134">
                  <c:v>703.99139488158767</c:v>
                </c:pt>
                <c:pt idx="135">
                  <c:v>621.7542850448192</c:v>
                </c:pt>
                <c:pt idx="136">
                  <c:v>496.0118702406827</c:v>
                </c:pt>
                <c:pt idx="137">
                  <c:v>582.41114380469537</c:v>
                </c:pt>
                <c:pt idx="138">
                  <c:v>584.57013961478651</c:v>
                </c:pt>
                <c:pt idx="139">
                  <c:v>585.40122479833167</c:v>
                </c:pt>
                <c:pt idx="140">
                  <c:v>650.68491484624155</c:v>
                </c:pt>
                <c:pt idx="141">
                  <c:v>692.63286450499788</c:v>
                </c:pt>
                <c:pt idx="142">
                  <c:v>692.63286450499788</c:v>
                </c:pt>
                <c:pt idx="143">
                  <c:v>661.44272960443482</c:v>
                </c:pt>
                <c:pt idx="144">
                  <c:v>520.96365484189937</c:v>
                </c:pt>
                <c:pt idx="145">
                  <c:v>628.17669057920614</c:v>
                </c:pt>
                <c:pt idx="146">
                  <c:v>637.02636457144251</c:v>
                </c:pt>
                <c:pt idx="147">
                  <c:v>684.73188158651305</c:v>
                </c:pt>
                <c:pt idx="148">
                  <c:v>725.52192345122739</c:v>
                </c:pt>
                <c:pt idx="149">
                  <c:v>733.70721541749117</c:v>
                </c:pt>
                <c:pt idx="150">
                  <c:v>754.84424509400844</c:v>
                </c:pt>
                <c:pt idx="151">
                  <c:v>776.7749681448845</c:v>
                </c:pt>
                <c:pt idx="152">
                  <c:v>847.99461403885675</c:v>
                </c:pt>
                <c:pt idx="153">
                  <c:v>799.48185681413599</c:v>
                </c:pt>
                <c:pt idx="154">
                  <c:v>809.51633109916872</c:v>
                </c:pt>
                <c:pt idx="155">
                  <c:v>854.9837505477492</c:v>
                </c:pt>
                <c:pt idx="156">
                  <c:v>854.93376760154842</c:v>
                </c:pt>
                <c:pt idx="157">
                  <c:v>822.70900486646974</c:v>
                </c:pt>
                <c:pt idx="158">
                  <c:v>890.0357724635677</c:v>
                </c:pt>
                <c:pt idx="159">
                  <c:v>887.59847884174803</c:v>
                </c:pt>
                <c:pt idx="160">
                  <c:v>946.84538248270576</c:v>
                </c:pt>
                <c:pt idx="161">
                  <c:v>972.14042993504529</c:v>
                </c:pt>
                <c:pt idx="162">
                  <c:v>987.17209800970659</c:v>
                </c:pt>
                <c:pt idx="163">
                  <c:v>1017.506713024629</c:v>
                </c:pt>
                <c:pt idx="164">
                  <c:v>968.37759934203041</c:v>
                </c:pt>
                <c:pt idx="165">
                  <c:v>1026.4534225404407</c:v>
                </c:pt>
                <c:pt idx="166">
                  <c:v>1049.2049224225241</c:v>
                </c:pt>
              </c:numCache>
            </c:numRef>
          </c:val>
        </c:ser>
        <c:dLbls/>
        <c:marker val="1"/>
        <c:axId val="88273664"/>
        <c:axId val="88275584"/>
      </c:lineChart>
      <c:dateAx>
        <c:axId val="88273664"/>
        <c:scaling>
          <c:orientation val="minMax"/>
        </c:scaling>
        <c:axPos val="b"/>
        <c:title>
          <c:tx>
            <c:rich>
              <a:bodyPr/>
              <a:lstStyle/>
              <a:p>
                <a:pPr>
                  <a:defRPr/>
                </a:pPr>
                <a:r>
                  <a:rPr lang="nl-NL"/>
                  <a:t>Tijd</a:t>
                </a:r>
              </a:p>
            </c:rich>
          </c:tx>
        </c:title>
        <c:numFmt formatCode="mm\/\y\y\y\y" sourceLinked="1"/>
        <c:tickLblPos val="low"/>
        <c:crossAx val="88275584"/>
        <c:crosses val="autoZero"/>
        <c:auto val="1"/>
        <c:lblOffset val="100"/>
        <c:baseTimeUnit val="months"/>
      </c:dateAx>
      <c:valAx>
        <c:axId val="88275584"/>
        <c:scaling>
          <c:orientation val="minMax"/>
        </c:scaling>
        <c:axPos val="l"/>
        <c:majorGridlines/>
        <c:title>
          <c:tx>
            <c:rich>
              <a:bodyPr rot="-5400000" vert="horz"/>
              <a:lstStyle/>
              <a:p>
                <a:pPr>
                  <a:defRPr/>
                </a:pPr>
                <a:r>
                  <a:rPr lang="nl-NL"/>
                  <a:t>Nette rendementen</a:t>
                </a:r>
              </a:p>
            </c:rich>
          </c:tx>
        </c:title>
        <c:numFmt formatCode="Standaard" sourceLinked="1"/>
        <c:tickLblPos val="nextTo"/>
        <c:crossAx val="88273664"/>
        <c:crosses val="autoZero"/>
        <c:crossBetween val="between"/>
      </c:valAx>
    </c:plotArea>
    <c:legend>
      <c:legendPos val="r"/>
    </c:legend>
    <c:plotVisOnly val="1"/>
    <c:dispBlanksAs val="gap"/>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lang val="en-US"/>
  <c:style val="18"/>
  <c:chart>
    <c:plotArea>
      <c:layout/>
      <c:lineChart>
        <c:grouping val="standard"/>
        <c:ser>
          <c:idx val="0"/>
          <c:order val="0"/>
          <c:tx>
            <c:strRef>
              <c:f>Blad1!$H$1</c:f>
              <c:strCache>
                <c:ptCount val="1"/>
                <c:pt idx="0">
                  <c:v>Port. 13</c:v>
                </c:pt>
              </c:strCache>
            </c:strRef>
          </c:tx>
          <c:marker>
            <c:symbol val="none"/>
          </c:marker>
          <c:cat>
            <c:numRef>
              <c:f>Blad1!$A$2:$A$169</c:f>
              <c:numCache>
                <c:formatCode>mm\/\y\y\y\y</c:formatCode>
                <c:ptCount val="168"/>
                <c:pt idx="0">
                  <c:v>36647</c:v>
                </c:pt>
                <c:pt idx="1">
                  <c:v>36678</c:v>
                </c:pt>
                <c:pt idx="2">
                  <c:v>36708</c:v>
                </c:pt>
                <c:pt idx="3">
                  <c:v>36739</c:v>
                </c:pt>
                <c:pt idx="4">
                  <c:v>36770</c:v>
                </c:pt>
                <c:pt idx="5">
                  <c:v>36800</c:v>
                </c:pt>
                <c:pt idx="6">
                  <c:v>36831</c:v>
                </c:pt>
                <c:pt idx="7">
                  <c:v>36861</c:v>
                </c:pt>
                <c:pt idx="8">
                  <c:v>36892</c:v>
                </c:pt>
                <c:pt idx="9">
                  <c:v>36923</c:v>
                </c:pt>
                <c:pt idx="10">
                  <c:v>36951</c:v>
                </c:pt>
                <c:pt idx="11">
                  <c:v>36982</c:v>
                </c:pt>
                <c:pt idx="12">
                  <c:v>37012</c:v>
                </c:pt>
                <c:pt idx="13">
                  <c:v>37043</c:v>
                </c:pt>
                <c:pt idx="14">
                  <c:v>37073</c:v>
                </c:pt>
                <c:pt idx="15">
                  <c:v>37104</c:v>
                </c:pt>
                <c:pt idx="16">
                  <c:v>37135</c:v>
                </c:pt>
                <c:pt idx="17">
                  <c:v>37165</c:v>
                </c:pt>
                <c:pt idx="18">
                  <c:v>37196</c:v>
                </c:pt>
                <c:pt idx="19">
                  <c:v>37226</c:v>
                </c:pt>
                <c:pt idx="20">
                  <c:v>37257</c:v>
                </c:pt>
                <c:pt idx="21">
                  <c:v>37288</c:v>
                </c:pt>
                <c:pt idx="22">
                  <c:v>37316</c:v>
                </c:pt>
                <c:pt idx="23">
                  <c:v>37347</c:v>
                </c:pt>
                <c:pt idx="24">
                  <c:v>37377</c:v>
                </c:pt>
                <c:pt idx="25">
                  <c:v>37408</c:v>
                </c:pt>
                <c:pt idx="26">
                  <c:v>37438</c:v>
                </c:pt>
                <c:pt idx="27">
                  <c:v>37469</c:v>
                </c:pt>
                <c:pt idx="28">
                  <c:v>37500</c:v>
                </c:pt>
                <c:pt idx="29">
                  <c:v>37530</c:v>
                </c:pt>
                <c:pt idx="30">
                  <c:v>37561</c:v>
                </c:pt>
                <c:pt idx="31">
                  <c:v>37591</c:v>
                </c:pt>
                <c:pt idx="32">
                  <c:v>37622</c:v>
                </c:pt>
                <c:pt idx="33">
                  <c:v>37653</c:v>
                </c:pt>
                <c:pt idx="34">
                  <c:v>37681</c:v>
                </c:pt>
                <c:pt idx="35">
                  <c:v>37712</c:v>
                </c:pt>
                <c:pt idx="36">
                  <c:v>37742</c:v>
                </c:pt>
                <c:pt idx="37">
                  <c:v>37773</c:v>
                </c:pt>
                <c:pt idx="38">
                  <c:v>37803</c:v>
                </c:pt>
                <c:pt idx="39">
                  <c:v>37834</c:v>
                </c:pt>
                <c:pt idx="40">
                  <c:v>37865</c:v>
                </c:pt>
                <c:pt idx="41">
                  <c:v>37895</c:v>
                </c:pt>
                <c:pt idx="42">
                  <c:v>37926</c:v>
                </c:pt>
                <c:pt idx="43">
                  <c:v>37956</c:v>
                </c:pt>
                <c:pt idx="44">
                  <c:v>37987</c:v>
                </c:pt>
                <c:pt idx="45">
                  <c:v>38018</c:v>
                </c:pt>
                <c:pt idx="46">
                  <c:v>38047</c:v>
                </c:pt>
                <c:pt idx="47">
                  <c:v>38078</c:v>
                </c:pt>
                <c:pt idx="48">
                  <c:v>38108</c:v>
                </c:pt>
                <c:pt idx="49">
                  <c:v>38139</c:v>
                </c:pt>
                <c:pt idx="50">
                  <c:v>38169</c:v>
                </c:pt>
                <c:pt idx="51">
                  <c:v>38200</c:v>
                </c:pt>
                <c:pt idx="52">
                  <c:v>38231</c:v>
                </c:pt>
                <c:pt idx="53">
                  <c:v>38261</c:v>
                </c:pt>
                <c:pt idx="54">
                  <c:v>38292</c:v>
                </c:pt>
                <c:pt idx="55">
                  <c:v>38322</c:v>
                </c:pt>
                <c:pt idx="56">
                  <c:v>38353</c:v>
                </c:pt>
                <c:pt idx="57">
                  <c:v>38384</c:v>
                </c:pt>
                <c:pt idx="58">
                  <c:v>38412</c:v>
                </c:pt>
                <c:pt idx="59">
                  <c:v>38443</c:v>
                </c:pt>
                <c:pt idx="60">
                  <c:v>38473</c:v>
                </c:pt>
                <c:pt idx="61">
                  <c:v>38504</c:v>
                </c:pt>
                <c:pt idx="62">
                  <c:v>38534</c:v>
                </c:pt>
                <c:pt idx="63">
                  <c:v>38565</c:v>
                </c:pt>
                <c:pt idx="64">
                  <c:v>38596</c:v>
                </c:pt>
                <c:pt idx="65">
                  <c:v>38626</c:v>
                </c:pt>
                <c:pt idx="66">
                  <c:v>38657</c:v>
                </c:pt>
                <c:pt idx="67">
                  <c:v>38687</c:v>
                </c:pt>
                <c:pt idx="68">
                  <c:v>38718</c:v>
                </c:pt>
                <c:pt idx="69">
                  <c:v>38749</c:v>
                </c:pt>
                <c:pt idx="70">
                  <c:v>38777</c:v>
                </c:pt>
                <c:pt idx="71">
                  <c:v>38808</c:v>
                </c:pt>
                <c:pt idx="72">
                  <c:v>38838</c:v>
                </c:pt>
                <c:pt idx="73">
                  <c:v>38869</c:v>
                </c:pt>
                <c:pt idx="74">
                  <c:v>38899</c:v>
                </c:pt>
                <c:pt idx="75">
                  <c:v>38930</c:v>
                </c:pt>
                <c:pt idx="76">
                  <c:v>38961</c:v>
                </c:pt>
                <c:pt idx="77">
                  <c:v>38991</c:v>
                </c:pt>
                <c:pt idx="78">
                  <c:v>39022</c:v>
                </c:pt>
                <c:pt idx="79">
                  <c:v>39052</c:v>
                </c:pt>
                <c:pt idx="80">
                  <c:v>39083</c:v>
                </c:pt>
                <c:pt idx="81">
                  <c:v>39114</c:v>
                </c:pt>
                <c:pt idx="82">
                  <c:v>39142</c:v>
                </c:pt>
                <c:pt idx="83">
                  <c:v>39173</c:v>
                </c:pt>
                <c:pt idx="84">
                  <c:v>39203</c:v>
                </c:pt>
                <c:pt idx="85">
                  <c:v>39234</c:v>
                </c:pt>
                <c:pt idx="86">
                  <c:v>39264</c:v>
                </c:pt>
                <c:pt idx="87">
                  <c:v>39295</c:v>
                </c:pt>
                <c:pt idx="88">
                  <c:v>39326</c:v>
                </c:pt>
                <c:pt idx="89">
                  <c:v>39356</c:v>
                </c:pt>
                <c:pt idx="90">
                  <c:v>39387</c:v>
                </c:pt>
                <c:pt idx="91">
                  <c:v>39417</c:v>
                </c:pt>
                <c:pt idx="92">
                  <c:v>39448</c:v>
                </c:pt>
                <c:pt idx="93">
                  <c:v>39479</c:v>
                </c:pt>
                <c:pt idx="94">
                  <c:v>39508</c:v>
                </c:pt>
                <c:pt idx="95">
                  <c:v>39539</c:v>
                </c:pt>
                <c:pt idx="96">
                  <c:v>39569</c:v>
                </c:pt>
                <c:pt idx="97">
                  <c:v>39600</c:v>
                </c:pt>
                <c:pt idx="98">
                  <c:v>39630</c:v>
                </c:pt>
                <c:pt idx="99">
                  <c:v>39661</c:v>
                </c:pt>
                <c:pt idx="100">
                  <c:v>39692</c:v>
                </c:pt>
                <c:pt idx="101">
                  <c:v>39722</c:v>
                </c:pt>
                <c:pt idx="102">
                  <c:v>39753</c:v>
                </c:pt>
                <c:pt idx="103">
                  <c:v>39783</c:v>
                </c:pt>
                <c:pt idx="104">
                  <c:v>39814</c:v>
                </c:pt>
                <c:pt idx="105">
                  <c:v>39845</c:v>
                </c:pt>
                <c:pt idx="106">
                  <c:v>39873</c:v>
                </c:pt>
                <c:pt idx="107">
                  <c:v>39904</c:v>
                </c:pt>
                <c:pt idx="108">
                  <c:v>39934</c:v>
                </c:pt>
                <c:pt idx="109">
                  <c:v>39965</c:v>
                </c:pt>
                <c:pt idx="110">
                  <c:v>39995</c:v>
                </c:pt>
                <c:pt idx="111">
                  <c:v>40026</c:v>
                </c:pt>
                <c:pt idx="112">
                  <c:v>40057</c:v>
                </c:pt>
                <c:pt idx="113">
                  <c:v>40087</c:v>
                </c:pt>
                <c:pt idx="114">
                  <c:v>40118</c:v>
                </c:pt>
                <c:pt idx="115">
                  <c:v>40148</c:v>
                </c:pt>
                <c:pt idx="116">
                  <c:v>40179</c:v>
                </c:pt>
                <c:pt idx="117">
                  <c:v>40210</c:v>
                </c:pt>
                <c:pt idx="118">
                  <c:v>40238</c:v>
                </c:pt>
                <c:pt idx="119">
                  <c:v>40269</c:v>
                </c:pt>
                <c:pt idx="120">
                  <c:v>40299</c:v>
                </c:pt>
                <c:pt idx="121">
                  <c:v>40330</c:v>
                </c:pt>
                <c:pt idx="122">
                  <c:v>40360</c:v>
                </c:pt>
                <c:pt idx="123">
                  <c:v>40391</c:v>
                </c:pt>
                <c:pt idx="124">
                  <c:v>40422</c:v>
                </c:pt>
                <c:pt idx="125">
                  <c:v>40452</c:v>
                </c:pt>
                <c:pt idx="126">
                  <c:v>40483</c:v>
                </c:pt>
                <c:pt idx="127">
                  <c:v>40513</c:v>
                </c:pt>
                <c:pt idx="128">
                  <c:v>40544</c:v>
                </c:pt>
                <c:pt idx="129">
                  <c:v>40575</c:v>
                </c:pt>
                <c:pt idx="130">
                  <c:v>40603</c:v>
                </c:pt>
                <c:pt idx="131">
                  <c:v>40634</c:v>
                </c:pt>
                <c:pt idx="132">
                  <c:v>40664</c:v>
                </c:pt>
                <c:pt idx="133">
                  <c:v>40695</c:v>
                </c:pt>
                <c:pt idx="134">
                  <c:v>40725</c:v>
                </c:pt>
                <c:pt idx="135">
                  <c:v>40756</c:v>
                </c:pt>
                <c:pt idx="136">
                  <c:v>40787</c:v>
                </c:pt>
                <c:pt idx="137">
                  <c:v>40817</c:v>
                </c:pt>
                <c:pt idx="138">
                  <c:v>40848</c:v>
                </c:pt>
                <c:pt idx="139">
                  <c:v>40878</c:v>
                </c:pt>
                <c:pt idx="140">
                  <c:v>40909</c:v>
                </c:pt>
                <c:pt idx="141">
                  <c:v>40940</c:v>
                </c:pt>
                <c:pt idx="142">
                  <c:v>40969</c:v>
                </c:pt>
                <c:pt idx="143">
                  <c:v>41000</c:v>
                </c:pt>
                <c:pt idx="144">
                  <c:v>41030</c:v>
                </c:pt>
                <c:pt idx="145">
                  <c:v>41061</c:v>
                </c:pt>
                <c:pt idx="146">
                  <c:v>41091</c:v>
                </c:pt>
                <c:pt idx="147">
                  <c:v>41122</c:v>
                </c:pt>
                <c:pt idx="148">
                  <c:v>41153</c:v>
                </c:pt>
                <c:pt idx="149">
                  <c:v>41183</c:v>
                </c:pt>
                <c:pt idx="150">
                  <c:v>41214</c:v>
                </c:pt>
                <c:pt idx="151">
                  <c:v>41244</c:v>
                </c:pt>
                <c:pt idx="152">
                  <c:v>41275</c:v>
                </c:pt>
                <c:pt idx="153">
                  <c:v>41306</c:v>
                </c:pt>
                <c:pt idx="154">
                  <c:v>41334</c:v>
                </c:pt>
                <c:pt idx="155">
                  <c:v>41365</c:v>
                </c:pt>
                <c:pt idx="156">
                  <c:v>41395</c:v>
                </c:pt>
                <c:pt idx="157">
                  <c:v>41426</c:v>
                </c:pt>
                <c:pt idx="158">
                  <c:v>41456</c:v>
                </c:pt>
                <c:pt idx="159">
                  <c:v>41487</c:v>
                </c:pt>
                <c:pt idx="160">
                  <c:v>41518</c:v>
                </c:pt>
                <c:pt idx="161">
                  <c:v>41548</c:v>
                </c:pt>
                <c:pt idx="162">
                  <c:v>41579</c:v>
                </c:pt>
                <c:pt idx="163">
                  <c:v>41609</c:v>
                </c:pt>
                <c:pt idx="164">
                  <c:v>41640</c:v>
                </c:pt>
                <c:pt idx="165">
                  <c:v>41671</c:v>
                </c:pt>
                <c:pt idx="166">
                  <c:v>41699</c:v>
                </c:pt>
                <c:pt idx="167">
                  <c:v>41730</c:v>
                </c:pt>
              </c:numCache>
            </c:numRef>
          </c:cat>
          <c:val>
            <c:numRef>
              <c:f>Blad1!$H$2:$H$169</c:f>
              <c:numCache>
                <c:formatCode>Standaard</c:formatCode>
                <c:ptCount val="168"/>
                <c:pt idx="0">
                  <c:v>-18.168314303014611</c:v>
                </c:pt>
                <c:pt idx="1">
                  <c:v>4.995783224946198</c:v>
                </c:pt>
                <c:pt idx="2">
                  <c:v>21.624486962464299</c:v>
                </c:pt>
                <c:pt idx="3">
                  <c:v>21.624486962464299</c:v>
                </c:pt>
                <c:pt idx="4">
                  <c:v>-26.218715995834451</c:v>
                </c:pt>
                <c:pt idx="5">
                  <c:v>-72.363603609220277</c:v>
                </c:pt>
                <c:pt idx="6">
                  <c:v>-134.82088720637361</c:v>
                </c:pt>
                <c:pt idx="7">
                  <c:v>-192.22048977535258</c:v>
                </c:pt>
                <c:pt idx="8">
                  <c:v>-94.881989009311923</c:v>
                </c:pt>
                <c:pt idx="9">
                  <c:v>-175.65666812543799</c:v>
                </c:pt>
                <c:pt idx="10">
                  <c:v>-283.52838210141067</c:v>
                </c:pt>
                <c:pt idx="11">
                  <c:v>-225.34360179691606</c:v>
                </c:pt>
                <c:pt idx="12">
                  <c:v>-237.77491180217757</c:v>
                </c:pt>
                <c:pt idx="13">
                  <c:v>-276.32410921477259</c:v>
                </c:pt>
                <c:pt idx="14">
                  <c:v>-311.21818693425359</c:v>
                </c:pt>
                <c:pt idx="15">
                  <c:v>-357.43607706961592</c:v>
                </c:pt>
                <c:pt idx="16">
                  <c:v>-501.31617903166386</c:v>
                </c:pt>
                <c:pt idx="17">
                  <c:v>-419.76848888285167</c:v>
                </c:pt>
                <c:pt idx="18">
                  <c:v>-383.18199475549318</c:v>
                </c:pt>
                <c:pt idx="19">
                  <c:v>-402.33423787473902</c:v>
                </c:pt>
                <c:pt idx="20">
                  <c:v>-402.33423787473902</c:v>
                </c:pt>
                <c:pt idx="21">
                  <c:v>-404.90221567396372</c:v>
                </c:pt>
                <c:pt idx="22">
                  <c:v>-368.03905506617662</c:v>
                </c:pt>
                <c:pt idx="23">
                  <c:v>-380.91199293097145</c:v>
                </c:pt>
                <c:pt idx="24">
                  <c:v>-377.40952277982512</c:v>
                </c:pt>
                <c:pt idx="25">
                  <c:v>-446.38231453458917</c:v>
                </c:pt>
                <c:pt idx="26">
                  <c:v>-526.56315090084968</c:v>
                </c:pt>
                <c:pt idx="27">
                  <c:v>-547.11634248488599</c:v>
                </c:pt>
                <c:pt idx="28">
                  <c:v>-671.73111631404038</c:v>
                </c:pt>
                <c:pt idx="29">
                  <c:v>-595.14903189900986</c:v>
                </c:pt>
                <c:pt idx="30">
                  <c:v>-563.21811317538481</c:v>
                </c:pt>
                <c:pt idx="31">
                  <c:v>-608.19772302985803</c:v>
                </c:pt>
                <c:pt idx="32">
                  <c:v>-634.65705222540737</c:v>
                </c:pt>
                <c:pt idx="33">
                  <c:v>-666.31311351434044</c:v>
                </c:pt>
                <c:pt idx="34">
                  <c:v>-679.70866386391776</c:v>
                </c:pt>
                <c:pt idx="35">
                  <c:v>-577.82651669307404</c:v>
                </c:pt>
                <c:pt idx="36">
                  <c:v>-488.60271825110658</c:v>
                </c:pt>
                <c:pt idx="37">
                  <c:v>-440.86582461412405</c:v>
                </c:pt>
                <c:pt idx="38">
                  <c:v>-352.57632677344566</c:v>
                </c:pt>
                <c:pt idx="39">
                  <c:v>-281.36824809926469</c:v>
                </c:pt>
                <c:pt idx="40">
                  <c:v>-289.91213406208317</c:v>
                </c:pt>
                <c:pt idx="41">
                  <c:v>-193.96972765935197</c:v>
                </c:pt>
                <c:pt idx="42">
                  <c:v>-176.8365758689217</c:v>
                </c:pt>
                <c:pt idx="43">
                  <c:v>-174.36594040465141</c:v>
                </c:pt>
                <c:pt idx="44">
                  <c:v>-82.152157653387789</c:v>
                </c:pt>
                <c:pt idx="45">
                  <c:v>-55.2735013839022</c:v>
                </c:pt>
                <c:pt idx="46">
                  <c:v>-78.243875421765537</c:v>
                </c:pt>
                <c:pt idx="47">
                  <c:v>-72.972014058565748</c:v>
                </c:pt>
                <c:pt idx="48">
                  <c:v>-120.29342871252199</c:v>
                </c:pt>
                <c:pt idx="49">
                  <c:v>-104.00745701297649</c:v>
                </c:pt>
                <c:pt idx="50">
                  <c:v>-119.63237407110319</c:v>
                </c:pt>
                <c:pt idx="51">
                  <c:v>-105.19286782149088</c:v>
                </c:pt>
                <c:pt idx="52">
                  <c:v>-71.70549037597938</c:v>
                </c:pt>
                <c:pt idx="53">
                  <c:v>-49.080057350616443</c:v>
                </c:pt>
                <c:pt idx="54">
                  <c:v>-8.6419433737106921</c:v>
                </c:pt>
                <c:pt idx="55">
                  <c:v>-8.6419433737106921</c:v>
                </c:pt>
                <c:pt idx="56">
                  <c:v>83.935705588808787</c:v>
                </c:pt>
                <c:pt idx="57">
                  <c:v>131.44566335737139</c:v>
                </c:pt>
                <c:pt idx="58">
                  <c:v>144.291096605278</c:v>
                </c:pt>
                <c:pt idx="59">
                  <c:v>138.8687336201003</c:v>
                </c:pt>
                <c:pt idx="60">
                  <c:v>169.41453177199378</c:v>
                </c:pt>
                <c:pt idx="61">
                  <c:v>207.40352883697099</c:v>
                </c:pt>
                <c:pt idx="62">
                  <c:v>258.46853013168158</c:v>
                </c:pt>
                <c:pt idx="63">
                  <c:v>276.0757796287283</c:v>
                </c:pt>
                <c:pt idx="64">
                  <c:v>321.55708615866502</c:v>
                </c:pt>
                <c:pt idx="65">
                  <c:v>297.21956587769319</c:v>
                </c:pt>
                <c:pt idx="66">
                  <c:v>331.94964329657466</c:v>
                </c:pt>
                <c:pt idx="67">
                  <c:v>353.46220845769301</c:v>
                </c:pt>
                <c:pt idx="68">
                  <c:v>432.23527357753818</c:v>
                </c:pt>
                <c:pt idx="69">
                  <c:v>471.62291665088395</c:v>
                </c:pt>
                <c:pt idx="70">
                  <c:v>510.12630572495419</c:v>
                </c:pt>
                <c:pt idx="71">
                  <c:v>538.06290093430437</c:v>
                </c:pt>
                <c:pt idx="72">
                  <c:v>456.45363169545067</c:v>
                </c:pt>
                <c:pt idx="73">
                  <c:v>443.47254481021349</c:v>
                </c:pt>
                <c:pt idx="74">
                  <c:v>437.2692633789934</c:v>
                </c:pt>
                <c:pt idx="75">
                  <c:v>471.18500929350199</c:v>
                </c:pt>
                <c:pt idx="76">
                  <c:v>495.89678732579051</c:v>
                </c:pt>
                <c:pt idx="77">
                  <c:v>520.89184470570137</c:v>
                </c:pt>
                <c:pt idx="78">
                  <c:v>530.68314951376351</c:v>
                </c:pt>
                <c:pt idx="79">
                  <c:v>576.2278500422276</c:v>
                </c:pt>
                <c:pt idx="80">
                  <c:v>619.57350645821953</c:v>
                </c:pt>
                <c:pt idx="81">
                  <c:v>623.65048999896919</c:v>
                </c:pt>
                <c:pt idx="82">
                  <c:v>653.04909322839853</c:v>
                </c:pt>
                <c:pt idx="83">
                  <c:v>703.61310668182273</c:v>
                </c:pt>
                <c:pt idx="84">
                  <c:v>710.9150600323652</c:v>
                </c:pt>
                <c:pt idx="85">
                  <c:v>705.14457031736913</c:v>
                </c:pt>
                <c:pt idx="86">
                  <c:v>680.35001537510539</c:v>
                </c:pt>
                <c:pt idx="87">
                  <c:v>653.1409391201197</c:v>
                </c:pt>
                <c:pt idx="88">
                  <c:v>663.56718103474407</c:v>
                </c:pt>
                <c:pt idx="89">
                  <c:v>681.32471536122534</c:v>
                </c:pt>
                <c:pt idx="90">
                  <c:v>609.08782356834217</c:v>
                </c:pt>
                <c:pt idx="91">
                  <c:v>638.18095836883356</c:v>
                </c:pt>
                <c:pt idx="92">
                  <c:v>535.0957917867355</c:v>
                </c:pt>
                <c:pt idx="93">
                  <c:v>561.5539376336136</c:v>
                </c:pt>
                <c:pt idx="94">
                  <c:v>560.11986321330301</c:v>
                </c:pt>
                <c:pt idx="95">
                  <c:v>573.87282497569061</c:v>
                </c:pt>
                <c:pt idx="96">
                  <c:v>587.03175739329936</c:v>
                </c:pt>
                <c:pt idx="97">
                  <c:v>502.56281340299358</c:v>
                </c:pt>
                <c:pt idx="98">
                  <c:v>462.75577557024388</c:v>
                </c:pt>
                <c:pt idx="99">
                  <c:v>477.74883263974777</c:v>
                </c:pt>
                <c:pt idx="100">
                  <c:v>361.3479852647381</c:v>
                </c:pt>
                <c:pt idx="101">
                  <c:v>216.95256819844499</c:v>
                </c:pt>
                <c:pt idx="102">
                  <c:v>134.51123405860443</c:v>
                </c:pt>
                <c:pt idx="103">
                  <c:v>174.03083297153361</c:v>
                </c:pt>
                <c:pt idx="104">
                  <c:v>151.6416423847005</c:v>
                </c:pt>
                <c:pt idx="105">
                  <c:v>91.561713882656349</c:v>
                </c:pt>
                <c:pt idx="106">
                  <c:v>122.7746854977061</c:v>
                </c:pt>
                <c:pt idx="107">
                  <c:v>311.33263506709619</c:v>
                </c:pt>
                <c:pt idx="108">
                  <c:v>380.77297715972367</c:v>
                </c:pt>
                <c:pt idx="109">
                  <c:v>385.3135639277117</c:v>
                </c:pt>
                <c:pt idx="110">
                  <c:v>417.2711158448767</c:v>
                </c:pt>
                <c:pt idx="111">
                  <c:v>454.16789100511272</c:v>
                </c:pt>
                <c:pt idx="112">
                  <c:v>498.14594411053639</c:v>
                </c:pt>
                <c:pt idx="113">
                  <c:v>486.62294188537771</c:v>
                </c:pt>
                <c:pt idx="114">
                  <c:v>498.15799584984944</c:v>
                </c:pt>
                <c:pt idx="115">
                  <c:v>512.85526910534747</c:v>
                </c:pt>
                <c:pt idx="116">
                  <c:v>513.81279689803227</c:v>
                </c:pt>
                <c:pt idx="117">
                  <c:v>534.89994625019017</c:v>
                </c:pt>
                <c:pt idx="118">
                  <c:v>579.24631245866851</c:v>
                </c:pt>
                <c:pt idx="119">
                  <c:v>579.24631245866851</c:v>
                </c:pt>
                <c:pt idx="120">
                  <c:v>549.29390737573806</c:v>
                </c:pt>
                <c:pt idx="121">
                  <c:v>556.00159984586787</c:v>
                </c:pt>
                <c:pt idx="122">
                  <c:v>588.33396173493861</c:v>
                </c:pt>
                <c:pt idx="123">
                  <c:v>583.90563330205259</c:v>
                </c:pt>
                <c:pt idx="124">
                  <c:v>617.46977248105111</c:v>
                </c:pt>
                <c:pt idx="125">
                  <c:v>650.7312474023214</c:v>
                </c:pt>
                <c:pt idx="126">
                  <c:v>639.02177015307802</c:v>
                </c:pt>
                <c:pt idx="127">
                  <c:v>675.19746671174596</c:v>
                </c:pt>
                <c:pt idx="128">
                  <c:v>687.68846168219147</c:v>
                </c:pt>
                <c:pt idx="129">
                  <c:v>695.38590387544366</c:v>
                </c:pt>
                <c:pt idx="130">
                  <c:v>705.88043226570005</c:v>
                </c:pt>
                <c:pt idx="131">
                  <c:v>753.84205681478124</c:v>
                </c:pt>
                <c:pt idx="132">
                  <c:v>760.25587587403959</c:v>
                </c:pt>
                <c:pt idx="133">
                  <c:v>747.00316790578233</c:v>
                </c:pt>
                <c:pt idx="134">
                  <c:v>718.63085190472214</c:v>
                </c:pt>
                <c:pt idx="135">
                  <c:v>651.34947738931942</c:v>
                </c:pt>
                <c:pt idx="136">
                  <c:v>578.84135102794244</c:v>
                </c:pt>
                <c:pt idx="137">
                  <c:v>593.90067954739493</c:v>
                </c:pt>
                <c:pt idx="138">
                  <c:v>568.10951653557902</c:v>
                </c:pt>
                <c:pt idx="139">
                  <c:v>574.67880017459856</c:v>
                </c:pt>
                <c:pt idx="140">
                  <c:v>629.56541719456925</c:v>
                </c:pt>
                <c:pt idx="141">
                  <c:v>658.82409950257602</c:v>
                </c:pt>
                <c:pt idx="142">
                  <c:v>658.82409950257602</c:v>
                </c:pt>
                <c:pt idx="143">
                  <c:v>631.05768810270843</c:v>
                </c:pt>
                <c:pt idx="144">
                  <c:v>567.21335284504403</c:v>
                </c:pt>
                <c:pt idx="145">
                  <c:v>587.53840946255389</c:v>
                </c:pt>
                <c:pt idx="146">
                  <c:v>589.99945521293341</c:v>
                </c:pt>
                <c:pt idx="147">
                  <c:v>596.58838009373903</c:v>
                </c:pt>
                <c:pt idx="148">
                  <c:v>601.75894373884307</c:v>
                </c:pt>
                <c:pt idx="149">
                  <c:v>601.4557780369845</c:v>
                </c:pt>
                <c:pt idx="150">
                  <c:v>587.98800078850184</c:v>
                </c:pt>
                <c:pt idx="151">
                  <c:v>590.89867932820403</c:v>
                </c:pt>
                <c:pt idx="152">
                  <c:v>679.87876517488303</c:v>
                </c:pt>
                <c:pt idx="153">
                  <c:v>684.15106138399415</c:v>
                </c:pt>
                <c:pt idx="154">
                  <c:v>693.75188613868352</c:v>
                </c:pt>
                <c:pt idx="155">
                  <c:v>679.92587697003353</c:v>
                </c:pt>
                <c:pt idx="156">
                  <c:v>682.70579786771452</c:v>
                </c:pt>
                <c:pt idx="157">
                  <c:v>649.94156351917752</c:v>
                </c:pt>
                <c:pt idx="158">
                  <c:v>692.59362186119051</c:v>
                </c:pt>
                <c:pt idx="159">
                  <c:v>684.58205749387866</c:v>
                </c:pt>
                <c:pt idx="160">
                  <c:v>711.89159986398136</c:v>
                </c:pt>
                <c:pt idx="161">
                  <c:v>777.69672956854356</c:v>
                </c:pt>
                <c:pt idx="162">
                  <c:v>798.53440387019248</c:v>
                </c:pt>
                <c:pt idx="163">
                  <c:v>790.75397701723352</c:v>
                </c:pt>
                <c:pt idx="164">
                  <c:v>870.66138182296538</c:v>
                </c:pt>
                <c:pt idx="165">
                  <c:v>910.58767217635716</c:v>
                </c:pt>
                <c:pt idx="166">
                  <c:v>933.83646316822785</c:v>
                </c:pt>
                <c:pt idx="167">
                  <c:v>937.95945880063778</c:v>
                </c:pt>
              </c:numCache>
            </c:numRef>
          </c:val>
        </c:ser>
        <c:ser>
          <c:idx val="1"/>
          <c:order val="1"/>
          <c:tx>
            <c:strRef>
              <c:f>Blad1!$I$1</c:f>
              <c:strCache>
                <c:ptCount val="1"/>
                <c:pt idx="0">
                  <c:v>Port. 14</c:v>
                </c:pt>
              </c:strCache>
            </c:strRef>
          </c:tx>
          <c:marker>
            <c:symbol val="none"/>
          </c:marker>
          <c:cat>
            <c:numRef>
              <c:f>Blad1!$A$2:$A$169</c:f>
              <c:numCache>
                <c:formatCode>mm\/\y\y\y\y</c:formatCode>
                <c:ptCount val="168"/>
                <c:pt idx="0">
                  <c:v>36647</c:v>
                </c:pt>
                <c:pt idx="1">
                  <c:v>36678</c:v>
                </c:pt>
                <c:pt idx="2">
                  <c:v>36708</c:v>
                </c:pt>
                <c:pt idx="3">
                  <c:v>36739</c:v>
                </c:pt>
                <c:pt idx="4">
                  <c:v>36770</c:v>
                </c:pt>
                <c:pt idx="5">
                  <c:v>36800</c:v>
                </c:pt>
                <c:pt idx="6">
                  <c:v>36831</c:v>
                </c:pt>
                <c:pt idx="7">
                  <c:v>36861</c:v>
                </c:pt>
                <c:pt idx="8">
                  <c:v>36892</c:v>
                </c:pt>
                <c:pt idx="9">
                  <c:v>36923</c:v>
                </c:pt>
                <c:pt idx="10">
                  <c:v>36951</c:v>
                </c:pt>
                <c:pt idx="11">
                  <c:v>36982</c:v>
                </c:pt>
                <c:pt idx="12">
                  <c:v>37012</c:v>
                </c:pt>
                <c:pt idx="13">
                  <c:v>37043</c:v>
                </c:pt>
                <c:pt idx="14">
                  <c:v>37073</c:v>
                </c:pt>
                <c:pt idx="15">
                  <c:v>37104</c:v>
                </c:pt>
                <c:pt idx="16">
                  <c:v>37135</c:v>
                </c:pt>
                <c:pt idx="17">
                  <c:v>37165</c:v>
                </c:pt>
                <c:pt idx="18">
                  <c:v>37196</c:v>
                </c:pt>
                <c:pt idx="19">
                  <c:v>37226</c:v>
                </c:pt>
                <c:pt idx="20">
                  <c:v>37257</c:v>
                </c:pt>
                <c:pt idx="21">
                  <c:v>37288</c:v>
                </c:pt>
                <c:pt idx="22">
                  <c:v>37316</c:v>
                </c:pt>
                <c:pt idx="23">
                  <c:v>37347</c:v>
                </c:pt>
                <c:pt idx="24">
                  <c:v>37377</c:v>
                </c:pt>
                <c:pt idx="25">
                  <c:v>37408</c:v>
                </c:pt>
                <c:pt idx="26">
                  <c:v>37438</c:v>
                </c:pt>
                <c:pt idx="27">
                  <c:v>37469</c:v>
                </c:pt>
                <c:pt idx="28">
                  <c:v>37500</c:v>
                </c:pt>
                <c:pt idx="29">
                  <c:v>37530</c:v>
                </c:pt>
                <c:pt idx="30">
                  <c:v>37561</c:v>
                </c:pt>
                <c:pt idx="31">
                  <c:v>37591</c:v>
                </c:pt>
                <c:pt idx="32">
                  <c:v>37622</c:v>
                </c:pt>
                <c:pt idx="33">
                  <c:v>37653</c:v>
                </c:pt>
                <c:pt idx="34">
                  <c:v>37681</c:v>
                </c:pt>
                <c:pt idx="35">
                  <c:v>37712</c:v>
                </c:pt>
                <c:pt idx="36">
                  <c:v>37742</c:v>
                </c:pt>
                <c:pt idx="37">
                  <c:v>37773</c:v>
                </c:pt>
                <c:pt idx="38">
                  <c:v>37803</c:v>
                </c:pt>
                <c:pt idx="39">
                  <c:v>37834</c:v>
                </c:pt>
                <c:pt idx="40">
                  <c:v>37865</c:v>
                </c:pt>
                <c:pt idx="41">
                  <c:v>37895</c:v>
                </c:pt>
                <c:pt idx="42">
                  <c:v>37926</c:v>
                </c:pt>
                <c:pt idx="43">
                  <c:v>37956</c:v>
                </c:pt>
                <c:pt idx="44">
                  <c:v>37987</c:v>
                </c:pt>
                <c:pt idx="45">
                  <c:v>38018</c:v>
                </c:pt>
                <c:pt idx="46">
                  <c:v>38047</c:v>
                </c:pt>
                <c:pt idx="47">
                  <c:v>38078</c:v>
                </c:pt>
                <c:pt idx="48">
                  <c:v>38108</c:v>
                </c:pt>
                <c:pt idx="49">
                  <c:v>38139</c:v>
                </c:pt>
                <c:pt idx="50">
                  <c:v>38169</c:v>
                </c:pt>
                <c:pt idx="51">
                  <c:v>38200</c:v>
                </c:pt>
                <c:pt idx="52">
                  <c:v>38231</c:v>
                </c:pt>
                <c:pt idx="53">
                  <c:v>38261</c:v>
                </c:pt>
                <c:pt idx="54">
                  <c:v>38292</c:v>
                </c:pt>
                <c:pt idx="55">
                  <c:v>38322</c:v>
                </c:pt>
                <c:pt idx="56">
                  <c:v>38353</c:v>
                </c:pt>
                <c:pt idx="57">
                  <c:v>38384</c:v>
                </c:pt>
                <c:pt idx="58">
                  <c:v>38412</c:v>
                </c:pt>
                <c:pt idx="59">
                  <c:v>38443</c:v>
                </c:pt>
                <c:pt idx="60">
                  <c:v>38473</c:v>
                </c:pt>
                <c:pt idx="61">
                  <c:v>38504</c:v>
                </c:pt>
                <c:pt idx="62">
                  <c:v>38534</c:v>
                </c:pt>
                <c:pt idx="63">
                  <c:v>38565</c:v>
                </c:pt>
                <c:pt idx="64">
                  <c:v>38596</c:v>
                </c:pt>
                <c:pt idx="65">
                  <c:v>38626</c:v>
                </c:pt>
                <c:pt idx="66">
                  <c:v>38657</c:v>
                </c:pt>
                <c:pt idx="67">
                  <c:v>38687</c:v>
                </c:pt>
                <c:pt idx="68">
                  <c:v>38718</c:v>
                </c:pt>
                <c:pt idx="69">
                  <c:v>38749</c:v>
                </c:pt>
                <c:pt idx="70">
                  <c:v>38777</c:v>
                </c:pt>
                <c:pt idx="71">
                  <c:v>38808</c:v>
                </c:pt>
                <c:pt idx="72">
                  <c:v>38838</c:v>
                </c:pt>
                <c:pt idx="73">
                  <c:v>38869</c:v>
                </c:pt>
                <c:pt idx="74">
                  <c:v>38899</c:v>
                </c:pt>
                <c:pt idx="75">
                  <c:v>38930</c:v>
                </c:pt>
                <c:pt idx="76">
                  <c:v>38961</c:v>
                </c:pt>
                <c:pt idx="77">
                  <c:v>38991</c:v>
                </c:pt>
                <c:pt idx="78">
                  <c:v>39022</c:v>
                </c:pt>
                <c:pt idx="79">
                  <c:v>39052</c:v>
                </c:pt>
                <c:pt idx="80">
                  <c:v>39083</c:v>
                </c:pt>
                <c:pt idx="81">
                  <c:v>39114</c:v>
                </c:pt>
                <c:pt idx="82">
                  <c:v>39142</c:v>
                </c:pt>
                <c:pt idx="83">
                  <c:v>39173</c:v>
                </c:pt>
                <c:pt idx="84">
                  <c:v>39203</c:v>
                </c:pt>
                <c:pt idx="85">
                  <c:v>39234</c:v>
                </c:pt>
                <c:pt idx="86">
                  <c:v>39264</c:v>
                </c:pt>
                <c:pt idx="87">
                  <c:v>39295</c:v>
                </c:pt>
                <c:pt idx="88">
                  <c:v>39326</c:v>
                </c:pt>
                <c:pt idx="89">
                  <c:v>39356</c:v>
                </c:pt>
                <c:pt idx="90">
                  <c:v>39387</c:v>
                </c:pt>
                <c:pt idx="91">
                  <c:v>39417</c:v>
                </c:pt>
                <c:pt idx="92">
                  <c:v>39448</c:v>
                </c:pt>
                <c:pt idx="93">
                  <c:v>39479</c:v>
                </c:pt>
                <c:pt idx="94">
                  <c:v>39508</c:v>
                </c:pt>
                <c:pt idx="95">
                  <c:v>39539</c:v>
                </c:pt>
                <c:pt idx="96">
                  <c:v>39569</c:v>
                </c:pt>
                <c:pt idx="97">
                  <c:v>39600</c:v>
                </c:pt>
                <c:pt idx="98">
                  <c:v>39630</c:v>
                </c:pt>
                <c:pt idx="99">
                  <c:v>39661</c:v>
                </c:pt>
                <c:pt idx="100">
                  <c:v>39692</c:v>
                </c:pt>
                <c:pt idx="101">
                  <c:v>39722</c:v>
                </c:pt>
                <c:pt idx="102">
                  <c:v>39753</c:v>
                </c:pt>
                <c:pt idx="103">
                  <c:v>39783</c:v>
                </c:pt>
                <c:pt idx="104">
                  <c:v>39814</c:v>
                </c:pt>
                <c:pt idx="105">
                  <c:v>39845</c:v>
                </c:pt>
                <c:pt idx="106">
                  <c:v>39873</c:v>
                </c:pt>
                <c:pt idx="107">
                  <c:v>39904</c:v>
                </c:pt>
                <c:pt idx="108">
                  <c:v>39934</c:v>
                </c:pt>
                <c:pt idx="109">
                  <c:v>39965</c:v>
                </c:pt>
                <c:pt idx="110">
                  <c:v>39995</c:v>
                </c:pt>
                <c:pt idx="111">
                  <c:v>40026</c:v>
                </c:pt>
                <c:pt idx="112">
                  <c:v>40057</c:v>
                </c:pt>
                <c:pt idx="113">
                  <c:v>40087</c:v>
                </c:pt>
                <c:pt idx="114">
                  <c:v>40118</c:v>
                </c:pt>
                <c:pt idx="115">
                  <c:v>40148</c:v>
                </c:pt>
                <c:pt idx="116">
                  <c:v>40179</c:v>
                </c:pt>
                <c:pt idx="117">
                  <c:v>40210</c:v>
                </c:pt>
                <c:pt idx="118">
                  <c:v>40238</c:v>
                </c:pt>
                <c:pt idx="119">
                  <c:v>40269</c:v>
                </c:pt>
                <c:pt idx="120">
                  <c:v>40299</c:v>
                </c:pt>
                <c:pt idx="121">
                  <c:v>40330</c:v>
                </c:pt>
                <c:pt idx="122">
                  <c:v>40360</c:v>
                </c:pt>
                <c:pt idx="123">
                  <c:v>40391</c:v>
                </c:pt>
                <c:pt idx="124">
                  <c:v>40422</c:v>
                </c:pt>
                <c:pt idx="125">
                  <c:v>40452</c:v>
                </c:pt>
                <c:pt idx="126">
                  <c:v>40483</c:v>
                </c:pt>
                <c:pt idx="127">
                  <c:v>40513</c:v>
                </c:pt>
                <c:pt idx="128">
                  <c:v>40544</c:v>
                </c:pt>
                <c:pt idx="129">
                  <c:v>40575</c:v>
                </c:pt>
                <c:pt idx="130">
                  <c:v>40603</c:v>
                </c:pt>
                <c:pt idx="131">
                  <c:v>40634</c:v>
                </c:pt>
                <c:pt idx="132">
                  <c:v>40664</c:v>
                </c:pt>
                <c:pt idx="133">
                  <c:v>40695</c:v>
                </c:pt>
                <c:pt idx="134">
                  <c:v>40725</c:v>
                </c:pt>
                <c:pt idx="135">
                  <c:v>40756</c:v>
                </c:pt>
                <c:pt idx="136">
                  <c:v>40787</c:v>
                </c:pt>
                <c:pt idx="137">
                  <c:v>40817</c:v>
                </c:pt>
                <c:pt idx="138">
                  <c:v>40848</c:v>
                </c:pt>
                <c:pt idx="139">
                  <c:v>40878</c:v>
                </c:pt>
                <c:pt idx="140">
                  <c:v>40909</c:v>
                </c:pt>
                <c:pt idx="141">
                  <c:v>40940</c:v>
                </c:pt>
                <c:pt idx="142">
                  <c:v>40969</c:v>
                </c:pt>
                <c:pt idx="143">
                  <c:v>41000</c:v>
                </c:pt>
                <c:pt idx="144">
                  <c:v>41030</c:v>
                </c:pt>
                <c:pt idx="145">
                  <c:v>41061</c:v>
                </c:pt>
                <c:pt idx="146">
                  <c:v>41091</c:v>
                </c:pt>
                <c:pt idx="147">
                  <c:v>41122</c:v>
                </c:pt>
                <c:pt idx="148">
                  <c:v>41153</c:v>
                </c:pt>
                <c:pt idx="149">
                  <c:v>41183</c:v>
                </c:pt>
                <c:pt idx="150">
                  <c:v>41214</c:v>
                </c:pt>
                <c:pt idx="151">
                  <c:v>41244</c:v>
                </c:pt>
                <c:pt idx="152">
                  <c:v>41275</c:v>
                </c:pt>
                <c:pt idx="153">
                  <c:v>41306</c:v>
                </c:pt>
                <c:pt idx="154">
                  <c:v>41334</c:v>
                </c:pt>
                <c:pt idx="155">
                  <c:v>41365</c:v>
                </c:pt>
                <c:pt idx="156">
                  <c:v>41395</c:v>
                </c:pt>
                <c:pt idx="157">
                  <c:v>41426</c:v>
                </c:pt>
                <c:pt idx="158">
                  <c:v>41456</c:v>
                </c:pt>
                <c:pt idx="159">
                  <c:v>41487</c:v>
                </c:pt>
                <c:pt idx="160">
                  <c:v>41518</c:v>
                </c:pt>
                <c:pt idx="161">
                  <c:v>41548</c:v>
                </c:pt>
                <c:pt idx="162">
                  <c:v>41579</c:v>
                </c:pt>
                <c:pt idx="163">
                  <c:v>41609</c:v>
                </c:pt>
                <c:pt idx="164">
                  <c:v>41640</c:v>
                </c:pt>
                <c:pt idx="165">
                  <c:v>41671</c:v>
                </c:pt>
                <c:pt idx="166">
                  <c:v>41699</c:v>
                </c:pt>
                <c:pt idx="167">
                  <c:v>41730</c:v>
                </c:pt>
              </c:numCache>
            </c:numRef>
          </c:cat>
          <c:val>
            <c:numRef>
              <c:f>Blad1!$I$2:$I$169</c:f>
              <c:numCache>
                <c:formatCode>Standaard</c:formatCode>
                <c:ptCount val="168"/>
                <c:pt idx="0">
                  <c:v>-20.400665281256739</c:v>
                </c:pt>
                <c:pt idx="1">
                  <c:v>-28.669613805960434</c:v>
                </c:pt>
                <c:pt idx="2">
                  <c:v>-37.094104958377862</c:v>
                </c:pt>
                <c:pt idx="3">
                  <c:v>-37.094104958377862</c:v>
                </c:pt>
                <c:pt idx="4">
                  <c:v>-91.963821883017715</c:v>
                </c:pt>
                <c:pt idx="5">
                  <c:v>-115.67654312895259</c:v>
                </c:pt>
                <c:pt idx="6">
                  <c:v>-177.79562390887708</c:v>
                </c:pt>
                <c:pt idx="7">
                  <c:v>-218.44305529077033</c:v>
                </c:pt>
                <c:pt idx="8">
                  <c:v>-84.097842326355661</c:v>
                </c:pt>
                <c:pt idx="9">
                  <c:v>-190.49069419530866</c:v>
                </c:pt>
                <c:pt idx="10">
                  <c:v>-299.87481002093585</c:v>
                </c:pt>
                <c:pt idx="11">
                  <c:v>-215.63217743217172</c:v>
                </c:pt>
                <c:pt idx="12">
                  <c:v>-215.59098195146461</c:v>
                </c:pt>
                <c:pt idx="13">
                  <c:v>-303.47650809963471</c:v>
                </c:pt>
                <c:pt idx="14">
                  <c:v>-383.32210340173219</c:v>
                </c:pt>
                <c:pt idx="15">
                  <c:v>-466.58740024522189</c:v>
                </c:pt>
                <c:pt idx="16">
                  <c:v>-619.14684453170889</c:v>
                </c:pt>
                <c:pt idx="17">
                  <c:v>-519.08931203558802</c:v>
                </c:pt>
                <c:pt idx="18">
                  <c:v>-475.39258866024767</c:v>
                </c:pt>
                <c:pt idx="19">
                  <c:v>-468.9665516672037</c:v>
                </c:pt>
                <c:pt idx="20">
                  <c:v>-468.9665516672037</c:v>
                </c:pt>
                <c:pt idx="21">
                  <c:v>-482.38141522853982</c:v>
                </c:pt>
                <c:pt idx="22">
                  <c:v>-430.34980799604716</c:v>
                </c:pt>
                <c:pt idx="23">
                  <c:v>-473.71712071933541</c:v>
                </c:pt>
                <c:pt idx="24">
                  <c:v>-487.1746430540523</c:v>
                </c:pt>
                <c:pt idx="25">
                  <c:v>-596.03782243418743</c:v>
                </c:pt>
                <c:pt idx="26">
                  <c:v>-684.41551606088342</c:v>
                </c:pt>
                <c:pt idx="27">
                  <c:v>-679.13564951749754</c:v>
                </c:pt>
                <c:pt idx="28">
                  <c:v>-847.54711225079006</c:v>
                </c:pt>
                <c:pt idx="29">
                  <c:v>-738.95492785310637</c:v>
                </c:pt>
                <c:pt idx="30">
                  <c:v>-684.52377142733019</c:v>
                </c:pt>
                <c:pt idx="31">
                  <c:v>-764.17218900950252</c:v>
                </c:pt>
                <c:pt idx="32">
                  <c:v>-801.50921604290761</c:v>
                </c:pt>
                <c:pt idx="33">
                  <c:v>-834.29214376790753</c:v>
                </c:pt>
                <c:pt idx="34">
                  <c:v>-860.72768569739264</c:v>
                </c:pt>
                <c:pt idx="35">
                  <c:v>-733.704554681883</c:v>
                </c:pt>
                <c:pt idx="36">
                  <c:v>-663.52916565767805</c:v>
                </c:pt>
                <c:pt idx="37">
                  <c:v>-659.96829072316439</c:v>
                </c:pt>
                <c:pt idx="38">
                  <c:v>-598.76485426647798</c:v>
                </c:pt>
                <c:pt idx="39">
                  <c:v>-541.4543899921955</c:v>
                </c:pt>
                <c:pt idx="40">
                  <c:v>-540.85621949003189</c:v>
                </c:pt>
                <c:pt idx="41">
                  <c:v>-462.18921470124258</c:v>
                </c:pt>
                <c:pt idx="42">
                  <c:v>-428.17641095380759</c:v>
                </c:pt>
                <c:pt idx="43">
                  <c:v>-420.66353144788155</c:v>
                </c:pt>
                <c:pt idx="44">
                  <c:v>-382.81340260487144</c:v>
                </c:pt>
                <c:pt idx="45">
                  <c:v>-351.68979732523701</c:v>
                </c:pt>
                <c:pt idx="46">
                  <c:v>-363.00796167127959</c:v>
                </c:pt>
                <c:pt idx="47">
                  <c:v>-347.16214450137181</c:v>
                </c:pt>
                <c:pt idx="48">
                  <c:v>-384.44157049692888</c:v>
                </c:pt>
                <c:pt idx="49">
                  <c:v>-365.06763681917897</c:v>
                </c:pt>
                <c:pt idx="50">
                  <c:v>-407.93766937433401</c:v>
                </c:pt>
                <c:pt idx="51">
                  <c:v>-400.79392671194017</c:v>
                </c:pt>
                <c:pt idx="52">
                  <c:v>-356.17534573831301</c:v>
                </c:pt>
                <c:pt idx="53">
                  <c:v>-341.37923941193395</c:v>
                </c:pt>
                <c:pt idx="54">
                  <c:v>-304.88303913440171</c:v>
                </c:pt>
                <c:pt idx="55">
                  <c:v>-304.88303913440171</c:v>
                </c:pt>
                <c:pt idx="56">
                  <c:v>-244.19480576743678</c:v>
                </c:pt>
                <c:pt idx="57">
                  <c:v>-199.39330425068403</c:v>
                </c:pt>
                <c:pt idx="58">
                  <c:v>-199.42146813534362</c:v>
                </c:pt>
                <c:pt idx="59">
                  <c:v>-214.98798774502103</c:v>
                </c:pt>
                <c:pt idx="60">
                  <c:v>-169.41560673210697</c:v>
                </c:pt>
                <c:pt idx="61">
                  <c:v>-144.01108759599342</c:v>
                </c:pt>
                <c:pt idx="62">
                  <c:v>-88.827855792141747</c:v>
                </c:pt>
                <c:pt idx="63">
                  <c:v>-78.654841181248386</c:v>
                </c:pt>
                <c:pt idx="64">
                  <c:v>-4.1982137788560046</c:v>
                </c:pt>
                <c:pt idx="65">
                  <c:v>-63.688486637562242</c:v>
                </c:pt>
                <c:pt idx="66">
                  <c:v>-35.196301773650909</c:v>
                </c:pt>
                <c:pt idx="67">
                  <c:v>-6.322847534961614</c:v>
                </c:pt>
                <c:pt idx="68">
                  <c:v>68.72923344525546</c:v>
                </c:pt>
                <c:pt idx="69">
                  <c:v>107.0082759468789</c:v>
                </c:pt>
                <c:pt idx="70">
                  <c:v>133.8220017289587</c:v>
                </c:pt>
                <c:pt idx="71">
                  <c:v>156.35388346725719</c:v>
                </c:pt>
                <c:pt idx="72">
                  <c:v>70.858426925684611</c:v>
                </c:pt>
                <c:pt idx="73">
                  <c:v>42.063369115547466</c:v>
                </c:pt>
                <c:pt idx="74">
                  <c:v>29.082009210093975</c:v>
                </c:pt>
                <c:pt idx="75">
                  <c:v>74.035516648618085</c:v>
                </c:pt>
                <c:pt idx="76">
                  <c:v>76.104750080804749</c:v>
                </c:pt>
                <c:pt idx="77">
                  <c:v>117.7378859508931</c:v>
                </c:pt>
                <c:pt idx="78">
                  <c:v>121.42127452617041</c:v>
                </c:pt>
                <c:pt idx="79">
                  <c:v>149.01224938318674</c:v>
                </c:pt>
                <c:pt idx="80">
                  <c:v>170.84391517671617</c:v>
                </c:pt>
                <c:pt idx="81">
                  <c:v>161.31998628756739</c:v>
                </c:pt>
                <c:pt idx="82">
                  <c:v>195.10637955667201</c:v>
                </c:pt>
                <c:pt idx="83">
                  <c:v>208.96565036995077</c:v>
                </c:pt>
                <c:pt idx="84">
                  <c:v>227.75010017694638</c:v>
                </c:pt>
                <c:pt idx="85">
                  <c:v>220.25359407292331</c:v>
                </c:pt>
                <c:pt idx="86">
                  <c:v>190.20645385537179</c:v>
                </c:pt>
                <c:pt idx="87">
                  <c:v>179.85572770062564</c:v>
                </c:pt>
                <c:pt idx="88">
                  <c:v>182.70527885790983</c:v>
                </c:pt>
                <c:pt idx="89">
                  <c:v>209.68504088021834</c:v>
                </c:pt>
                <c:pt idx="90">
                  <c:v>151.52944282806462</c:v>
                </c:pt>
                <c:pt idx="91">
                  <c:v>145.32857647981334</c:v>
                </c:pt>
                <c:pt idx="92">
                  <c:v>48.72321726857917</c:v>
                </c:pt>
                <c:pt idx="93">
                  <c:v>46.376737365904923</c:v>
                </c:pt>
                <c:pt idx="94">
                  <c:v>33.984633013353083</c:v>
                </c:pt>
                <c:pt idx="95">
                  <c:v>64.06879430361424</c:v>
                </c:pt>
                <c:pt idx="96">
                  <c:v>63.982493483532366</c:v>
                </c:pt>
                <c:pt idx="97">
                  <c:v>-26.149687566361724</c:v>
                </c:pt>
                <c:pt idx="98">
                  <c:v>-43.864828894069596</c:v>
                </c:pt>
                <c:pt idx="99">
                  <c:v>-13.122862837327663</c:v>
                </c:pt>
                <c:pt idx="100">
                  <c:v>-168.859857295799</c:v>
                </c:pt>
                <c:pt idx="101">
                  <c:v>-342.16947901183732</c:v>
                </c:pt>
                <c:pt idx="102">
                  <c:v>-439.6911777291665</c:v>
                </c:pt>
                <c:pt idx="103">
                  <c:v>-378.17523701060895</c:v>
                </c:pt>
                <c:pt idx="104">
                  <c:v>-444.9197473745179</c:v>
                </c:pt>
                <c:pt idx="105">
                  <c:v>-552.12464675032959</c:v>
                </c:pt>
                <c:pt idx="106">
                  <c:v>-435.51370484134219</c:v>
                </c:pt>
                <c:pt idx="107">
                  <c:v>-224.37153718903721</c:v>
                </c:pt>
                <c:pt idx="108">
                  <c:v>-138.11997345965048</c:v>
                </c:pt>
                <c:pt idx="109">
                  <c:v>-152.48210157497954</c:v>
                </c:pt>
                <c:pt idx="110">
                  <c:v>-106.52233487125729</c:v>
                </c:pt>
                <c:pt idx="111">
                  <c:v>-46.372919663150448</c:v>
                </c:pt>
                <c:pt idx="112">
                  <c:v>44.844263985086833</c:v>
                </c:pt>
                <c:pt idx="113">
                  <c:v>22.787077291346225</c:v>
                </c:pt>
                <c:pt idx="114">
                  <c:v>25.350411379294339</c:v>
                </c:pt>
                <c:pt idx="115">
                  <c:v>59.361720088734216</c:v>
                </c:pt>
                <c:pt idx="116">
                  <c:v>57.391936973498545</c:v>
                </c:pt>
                <c:pt idx="117">
                  <c:v>77.628222082140638</c:v>
                </c:pt>
                <c:pt idx="118">
                  <c:v>141.13761069262361</c:v>
                </c:pt>
                <c:pt idx="119">
                  <c:v>141.13761069262361</c:v>
                </c:pt>
                <c:pt idx="120">
                  <c:v>61.551601780857396</c:v>
                </c:pt>
                <c:pt idx="121">
                  <c:v>44.920915188196837</c:v>
                </c:pt>
                <c:pt idx="122">
                  <c:v>116.28735368281872</c:v>
                </c:pt>
                <c:pt idx="123">
                  <c:v>106.91660536989242</c:v>
                </c:pt>
                <c:pt idx="124">
                  <c:v>178.04331030225521</c:v>
                </c:pt>
                <c:pt idx="125">
                  <c:v>220.6763379041</c:v>
                </c:pt>
                <c:pt idx="126">
                  <c:v>219.64293096694718</c:v>
                </c:pt>
                <c:pt idx="127">
                  <c:v>279.3317583313634</c:v>
                </c:pt>
                <c:pt idx="128">
                  <c:v>275.18671550387216</c:v>
                </c:pt>
                <c:pt idx="129">
                  <c:v>274.62370342543699</c:v>
                </c:pt>
                <c:pt idx="130">
                  <c:v>306.96769643392702</c:v>
                </c:pt>
                <c:pt idx="131">
                  <c:v>330.82781945590557</c:v>
                </c:pt>
                <c:pt idx="132">
                  <c:v>316.48183231241165</c:v>
                </c:pt>
                <c:pt idx="133">
                  <c:v>304.19581862254779</c:v>
                </c:pt>
                <c:pt idx="134">
                  <c:v>268.62894815974227</c:v>
                </c:pt>
                <c:pt idx="135">
                  <c:v>195.6227706952094</c:v>
                </c:pt>
                <c:pt idx="136">
                  <c:v>122.94872487434051</c:v>
                </c:pt>
                <c:pt idx="137">
                  <c:v>158.10058949349059</c:v>
                </c:pt>
                <c:pt idx="138">
                  <c:v>138.02324488521384</c:v>
                </c:pt>
                <c:pt idx="139">
                  <c:v>136.101454406963</c:v>
                </c:pt>
                <c:pt idx="140">
                  <c:v>196.20762502015427</c:v>
                </c:pt>
                <c:pt idx="141">
                  <c:v>245.11594571834786</c:v>
                </c:pt>
                <c:pt idx="142">
                  <c:v>245.11594571834786</c:v>
                </c:pt>
                <c:pt idx="143">
                  <c:v>235.89029634692406</c:v>
                </c:pt>
                <c:pt idx="144">
                  <c:v>156.04579691389051</c:v>
                </c:pt>
                <c:pt idx="145">
                  <c:v>188.42397309881957</c:v>
                </c:pt>
                <c:pt idx="146">
                  <c:v>197.99844643296078</c:v>
                </c:pt>
                <c:pt idx="147">
                  <c:v>212.35314705953576</c:v>
                </c:pt>
                <c:pt idx="148">
                  <c:v>247.38218177007181</c:v>
                </c:pt>
                <c:pt idx="149">
                  <c:v>238.85295022310939</c:v>
                </c:pt>
                <c:pt idx="150">
                  <c:v>245.67168918199758</c:v>
                </c:pt>
                <c:pt idx="151">
                  <c:v>276.01422373118601</c:v>
                </c:pt>
                <c:pt idx="152">
                  <c:v>354.03875965823551</c:v>
                </c:pt>
                <c:pt idx="153">
                  <c:v>359.74134573290695</c:v>
                </c:pt>
                <c:pt idx="154">
                  <c:v>366.7852068195333</c:v>
                </c:pt>
                <c:pt idx="155">
                  <c:v>375.79603494988186</c:v>
                </c:pt>
                <c:pt idx="156">
                  <c:v>392.31737626520845</c:v>
                </c:pt>
                <c:pt idx="157">
                  <c:v>364.92860462562209</c:v>
                </c:pt>
                <c:pt idx="158">
                  <c:v>416.64855532545386</c:v>
                </c:pt>
                <c:pt idx="159">
                  <c:v>403.77512618888017</c:v>
                </c:pt>
                <c:pt idx="160">
                  <c:v>432.47069285601651</c:v>
                </c:pt>
                <c:pt idx="161">
                  <c:v>473.91171021263131</c:v>
                </c:pt>
                <c:pt idx="162">
                  <c:v>459.05483898469566</c:v>
                </c:pt>
                <c:pt idx="163">
                  <c:v>470.08340469229165</c:v>
                </c:pt>
                <c:pt idx="164">
                  <c:v>449.04341863593532</c:v>
                </c:pt>
                <c:pt idx="165">
                  <c:v>471.59018430797886</c:v>
                </c:pt>
                <c:pt idx="166">
                  <c:v>486.88619601167215</c:v>
                </c:pt>
                <c:pt idx="167">
                  <c:v>476.7015126313205</c:v>
                </c:pt>
              </c:numCache>
            </c:numRef>
          </c:val>
        </c:ser>
        <c:ser>
          <c:idx val="2"/>
          <c:order val="2"/>
          <c:tx>
            <c:strRef>
              <c:f>Blad1!$J$1</c:f>
              <c:strCache>
                <c:ptCount val="1"/>
                <c:pt idx="0">
                  <c:v>Port. 15</c:v>
                </c:pt>
              </c:strCache>
            </c:strRef>
          </c:tx>
          <c:marker>
            <c:symbol val="none"/>
          </c:marker>
          <c:cat>
            <c:numRef>
              <c:f>Blad1!$A$2:$A$169</c:f>
              <c:numCache>
                <c:formatCode>mm\/\y\y\y\y</c:formatCode>
                <c:ptCount val="168"/>
                <c:pt idx="0">
                  <c:v>36647</c:v>
                </c:pt>
                <c:pt idx="1">
                  <c:v>36678</c:v>
                </c:pt>
                <c:pt idx="2">
                  <c:v>36708</c:v>
                </c:pt>
                <c:pt idx="3">
                  <c:v>36739</c:v>
                </c:pt>
                <c:pt idx="4">
                  <c:v>36770</c:v>
                </c:pt>
                <c:pt idx="5">
                  <c:v>36800</c:v>
                </c:pt>
                <c:pt idx="6">
                  <c:v>36831</c:v>
                </c:pt>
                <c:pt idx="7">
                  <c:v>36861</c:v>
                </c:pt>
                <c:pt idx="8">
                  <c:v>36892</c:v>
                </c:pt>
                <c:pt idx="9">
                  <c:v>36923</c:v>
                </c:pt>
                <c:pt idx="10">
                  <c:v>36951</c:v>
                </c:pt>
                <c:pt idx="11">
                  <c:v>36982</c:v>
                </c:pt>
                <c:pt idx="12">
                  <c:v>37012</c:v>
                </c:pt>
                <c:pt idx="13">
                  <c:v>37043</c:v>
                </c:pt>
                <c:pt idx="14">
                  <c:v>37073</c:v>
                </c:pt>
                <c:pt idx="15">
                  <c:v>37104</c:v>
                </c:pt>
                <c:pt idx="16">
                  <c:v>37135</c:v>
                </c:pt>
                <c:pt idx="17">
                  <c:v>37165</c:v>
                </c:pt>
                <c:pt idx="18">
                  <c:v>37196</c:v>
                </c:pt>
                <c:pt idx="19">
                  <c:v>37226</c:v>
                </c:pt>
                <c:pt idx="20">
                  <c:v>37257</c:v>
                </c:pt>
                <c:pt idx="21">
                  <c:v>37288</c:v>
                </c:pt>
                <c:pt idx="22">
                  <c:v>37316</c:v>
                </c:pt>
                <c:pt idx="23">
                  <c:v>37347</c:v>
                </c:pt>
                <c:pt idx="24">
                  <c:v>37377</c:v>
                </c:pt>
                <c:pt idx="25">
                  <c:v>37408</c:v>
                </c:pt>
                <c:pt idx="26">
                  <c:v>37438</c:v>
                </c:pt>
                <c:pt idx="27">
                  <c:v>37469</c:v>
                </c:pt>
                <c:pt idx="28">
                  <c:v>37500</c:v>
                </c:pt>
                <c:pt idx="29">
                  <c:v>37530</c:v>
                </c:pt>
                <c:pt idx="30">
                  <c:v>37561</c:v>
                </c:pt>
                <c:pt idx="31">
                  <c:v>37591</c:v>
                </c:pt>
                <c:pt idx="32">
                  <c:v>37622</c:v>
                </c:pt>
                <c:pt idx="33">
                  <c:v>37653</c:v>
                </c:pt>
                <c:pt idx="34">
                  <c:v>37681</c:v>
                </c:pt>
                <c:pt idx="35">
                  <c:v>37712</c:v>
                </c:pt>
                <c:pt idx="36">
                  <c:v>37742</c:v>
                </c:pt>
                <c:pt idx="37">
                  <c:v>37773</c:v>
                </c:pt>
                <c:pt idx="38">
                  <c:v>37803</c:v>
                </c:pt>
                <c:pt idx="39">
                  <c:v>37834</c:v>
                </c:pt>
                <c:pt idx="40">
                  <c:v>37865</c:v>
                </c:pt>
                <c:pt idx="41">
                  <c:v>37895</c:v>
                </c:pt>
                <c:pt idx="42">
                  <c:v>37926</c:v>
                </c:pt>
                <c:pt idx="43">
                  <c:v>37956</c:v>
                </c:pt>
                <c:pt idx="44">
                  <c:v>37987</c:v>
                </c:pt>
                <c:pt idx="45">
                  <c:v>38018</c:v>
                </c:pt>
                <c:pt idx="46">
                  <c:v>38047</c:v>
                </c:pt>
                <c:pt idx="47">
                  <c:v>38078</c:v>
                </c:pt>
                <c:pt idx="48">
                  <c:v>38108</c:v>
                </c:pt>
                <c:pt idx="49">
                  <c:v>38139</c:v>
                </c:pt>
                <c:pt idx="50">
                  <c:v>38169</c:v>
                </c:pt>
                <c:pt idx="51">
                  <c:v>38200</c:v>
                </c:pt>
                <c:pt idx="52">
                  <c:v>38231</c:v>
                </c:pt>
                <c:pt idx="53">
                  <c:v>38261</c:v>
                </c:pt>
                <c:pt idx="54">
                  <c:v>38292</c:v>
                </c:pt>
                <c:pt idx="55">
                  <c:v>38322</c:v>
                </c:pt>
                <c:pt idx="56">
                  <c:v>38353</c:v>
                </c:pt>
                <c:pt idx="57">
                  <c:v>38384</c:v>
                </c:pt>
                <c:pt idx="58">
                  <c:v>38412</c:v>
                </c:pt>
                <c:pt idx="59">
                  <c:v>38443</c:v>
                </c:pt>
                <c:pt idx="60">
                  <c:v>38473</c:v>
                </c:pt>
                <c:pt idx="61">
                  <c:v>38504</c:v>
                </c:pt>
                <c:pt idx="62">
                  <c:v>38534</c:v>
                </c:pt>
                <c:pt idx="63">
                  <c:v>38565</c:v>
                </c:pt>
                <c:pt idx="64">
                  <c:v>38596</c:v>
                </c:pt>
                <c:pt idx="65">
                  <c:v>38626</c:v>
                </c:pt>
                <c:pt idx="66">
                  <c:v>38657</c:v>
                </c:pt>
                <c:pt idx="67">
                  <c:v>38687</c:v>
                </c:pt>
                <c:pt idx="68">
                  <c:v>38718</c:v>
                </c:pt>
                <c:pt idx="69">
                  <c:v>38749</c:v>
                </c:pt>
                <c:pt idx="70">
                  <c:v>38777</c:v>
                </c:pt>
                <c:pt idx="71">
                  <c:v>38808</c:v>
                </c:pt>
                <c:pt idx="72">
                  <c:v>38838</c:v>
                </c:pt>
                <c:pt idx="73">
                  <c:v>38869</c:v>
                </c:pt>
                <c:pt idx="74">
                  <c:v>38899</c:v>
                </c:pt>
                <c:pt idx="75">
                  <c:v>38930</c:v>
                </c:pt>
                <c:pt idx="76">
                  <c:v>38961</c:v>
                </c:pt>
                <c:pt idx="77">
                  <c:v>38991</c:v>
                </c:pt>
                <c:pt idx="78">
                  <c:v>39022</c:v>
                </c:pt>
                <c:pt idx="79">
                  <c:v>39052</c:v>
                </c:pt>
                <c:pt idx="80">
                  <c:v>39083</c:v>
                </c:pt>
                <c:pt idx="81">
                  <c:v>39114</c:v>
                </c:pt>
                <c:pt idx="82">
                  <c:v>39142</c:v>
                </c:pt>
                <c:pt idx="83">
                  <c:v>39173</c:v>
                </c:pt>
                <c:pt idx="84">
                  <c:v>39203</c:v>
                </c:pt>
                <c:pt idx="85">
                  <c:v>39234</c:v>
                </c:pt>
                <c:pt idx="86">
                  <c:v>39264</c:v>
                </c:pt>
                <c:pt idx="87">
                  <c:v>39295</c:v>
                </c:pt>
                <c:pt idx="88">
                  <c:v>39326</c:v>
                </c:pt>
                <c:pt idx="89">
                  <c:v>39356</c:v>
                </c:pt>
                <c:pt idx="90">
                  <c:v>39387</c:v>
                </c:pt>
                <c:pt idx="91">
                  <c:v>39417</c:v>
                </c:pt>
                <c:pt idx="92">
                  <c:v>39448</c:v>
                </c:pt>
                <c:pt idx="93">
                  <c:v>39479</c:v>
                </c:pt>
                <c:pt idx="94">
                  <c:v>39508</c:v>
                </c:pt>
                <c:pt idx="95">
                  <c:v>39539</c:v>
                </c:pt>
                <c:pt idx="96">
                  <c:v>39569</c:v>
                </c:pt>
                <c:pt idx="97">
                  <c:v>39600</c:v>
                </c:pt>
                <c:pt idx="98">
                  <c:v>39630</c:v>
                </c:pt>
                <c:pt idx="99">
                  <c:v>39661</c:v>
                </c:pt>
                <c:pt idx="100">
                  <c:v>39692</c:v>
                </c:pt>
                <c:pt idx="101">
                  <c:v>39722</c:v>
                </c:pt>
                <c:pt idx="102">
                  <c:v>39753</c:v>
                </c:pt>
                <c:pt idx="103">
                  <c:v>39783</c:v>
                </c:pt>
                <c:pt idx="104">
                  <c:v>39814</c:v>
                </c:pt>
                <c:pt idx="105">
                  <c:v>39845</c:v>
                </c:pt>
                <c:pt idx="106">
                  <c:v>39873</c:v>
                </c:pt>
                <c:pt idx="107">
                  <c:v>39904</c:v>
                </c:pt>
                <c:pt idx="108">
                  <c:v>39934</c:v>
                </c:pt>
                <c:pt idx="109">
                  <c:v>39965</c:v>
                </c:pt>
                <c:pt idx="110">
                  <c:v>39995</c:v>
                </c:pt>
                <c:pt idx="111">
                  <c:v>40026</c:v>
                </c:pt>
                <c:pt idx="112">
                  <c:v>40057</c:v>
                </c:pt>
                <c:pt idx="113">
                  <c:v>40087</c:v>
                </c:pt>
                <c:pt idx="114">
                  <c:v>40118</c:v>
                </c:pt>
                <c:pt idx="115">
                  <c:v>40148</c:v>
                </c:pt>
                <c:pt idx="116">
                  <c:v>40179</c:v>
                </c:pt>
                <c:pt idx="117">
                  <c:v>40210</c:v>
                </c:pt>
                <c:pt idx="118">
                  <c:v>40238</c:v>
                </c:pt>
                <c:pt idx="119">
                  <c:v>40269</c:v>
                </c:pt>
                <c:pt idx="120">
                  <c:v>40299</c:v>
                </c:pt>
                <c:pt idx="121">
                  <c:v>40330</c:v>
                </c:pt>
                <c:pt idx="122">
                  <c:v>40360</c:v>
                </c:pt>
                <c:pt idx="123">
                  <c:v>40391</c:v>
                </c:pt>
                <c:pt idx="124">
                  <c:v>40422</c:v>
                </c:pt>
                <c:pt idx="125">
                  <c:v>40452</c:v>
                </c:pt>
                <c:pt idx="126">
                  <c:v>40483</c:v>
                </c:pt>
                <c:pt idx="127">
                  <c:v>40513</c:v>
                </c:pt>
                <c:pt idx="128">
                  <c:v>40544</c:v>
                </c:pt>
                <c:pt idx="129">
                  <c:v>40575</c:v>
                </c:pt>
                <c:pt idx="130">
                  <c:v>40603</c:v>
                </c:pt>
                <c:pt idx="131">
                  <c:v>40634</c:v>
                </c:pt>
                <c:pt idx="132">
                  <c:v>40664</c:v>
                </c:pt>
                <c:pt idx="133">
                  <c:v>40695</c:v>
                </c:pt>
                <c:pt idx="134">
                  <c:v>40725</c:v>
                </c:pt>
                <c:pt idx="135">
                  <c:v>40756</c:v>
                </c:pt>
                <c:pt idx="136">
                  <c:v>40787</c:v>
                </c:pt>
                <c:pt idx="137">
                  <c:v>40817</c:v>
                </c:pt>
                <c:pt idx="138">
                  <c:v>40848</c:v>
                </c:pt>
                <c:pt idx="139">
                  <c:v>40878</c:v>
                </c:pt>
                <c:pt idx="140">
                  <c:v>40909</c:v>
                </c:pt>
                <c:pt idx="141">
                  <c:v>40940</c:v>
                </c:pt>
                <c:pt idx="142">
                  <c:v>40969</c:v>
                </c:pt>
                <c:pt idx="143">
                  <c:v>41000</c:v>
                </c:pt>
                <c:pt idx="144">
                  <c:v>41030</c:v>
                </c:pt>
                <c:pt idx="145">
                  <c:v>41061</c:v>
                </c:pt>
                <c:pt idx="146">
                  <c:v>41091</c:v>
                </c:pt>
                <c:pt idx="147">
                  <c:v>41122</c:v>
                </c:pt>
                <c:pt idx="148">
                  <c:v>41153</c:v>
                </c:pt>
                <c:pt idx="149">
                  <c:v>41183</c:v>
                </c:pt>
                <c:pt idx="150">
                  <c:v>41214</c:v>
                </c:pt>
                <c:pt idx="151">
                  <c:v>41244</c:v>
                </c:pt>
                <c:pt idx="152">
                  <c:v>41275</c:v>
                </c:pt>
                <c:pt idx="153">
                  <c:v>41306</c:v>
                </c:pt>
                <c:pt idx="154">
                  <c:v>41334</c:v>
                </c:pt>
                <c:pt idx="155">
                  <c:v>41365</c:v>
                </c:pt>
                <c:pt idx="156">
                  <c:v>41395</c:v>
                </c:pt>
                <c:pt idx="157">
                  <c:v>41426</c:v>
                </c:pt>
                <c:pt idx="158">
                  <c:v>41456</c:v>
                </c:pt>
                <c:pt idx="159">
                  <c:v>41487</c:v>
                </c:pt>
                <c:pt idx="160">
                  <c:v>41518</c:v>
                </c:pt>
                <c:pt idx="161">
                  <c:v>41548</c:v>
                </c:pt>
                <c:pt idx="162">
                  <c:v>41579</c:v>
                </c:pt>
                <c:pt idx="163">
                  <c:v>41609</c:v>
                </c:pt>
                <c:pt idx="164">
                  <c:v>41640</c:v>
                </c:pt>
                <c:pt idx="165">
                  <c:v>41671</c:v>
                </c:pt>
                <c:pt idx="166">
                  <c:v>41699</c:v>
                </c:pt>
                <c:pt idx="167">
                  <c:v>41730</c:v>
                </c:pt>
              </c:numCache>
            </c:numRef>
          </c:cat>
          <c:val>
            <c:numRef>
              <c:f>Blad1!$J$2:$J$169</c:f>
              <c:numCache>
                <c:formatCode>Standaard</c:formatCode>
                <c:ptCount val="168"/>
                <c:pt idx="0">
                  <c:v>-31.405912170108916</c:v>
                </c:pt>
                <c:pt idx="1">
                  <c:v>-42.793271253047294</c:v>
                </c:pt>
                <c:pt idx="2">
                  <c:v>-34.488338863703973</c:v>
                </c:pt>
                <c:pt idx="3">
                  <c:v>-34.488338863703973</c:v>
                </c:pt>
                <c:pt idx="4">
                  <c:v>-130.70941035971342</c:v>
                </c:pt>
                <c:pt idx="5">
                  <c:v>-160.67330740959079</c:v>
                </c:pt>
                <c:pt idx="6">
                  <c:v>-321.2445198607237</c:v>
                </c:pt>
                <c:pt idx="7">
                  <c:v>-369.89641550399159</c:v>
                </c:pt>
                <c:pt idx="8">
                  <c:v>-316.85172578533826</c:v>
                </c:pt>
                <c:pt idx="9">
                  <c:v>-478.21720602169717</c:v>
                </c:pt>
                <c:pt idx="10">
                  <c:v>-552.89808619348287</c:v>
                </c:pt>
                <c:pt idx="11">
                  <c:v>-410.68403778935982</c:v>
                </c:pt>
                <c:pt idx="12">
                  <c:v>-438.88856843443409</c:v>
                </c:pt>
                <c:pt idx="13">
                  <c:v>-512.82624896319987</c:v>
                </c:pt>
                <c:pt idx="14">
                  <c:v>-551.13828201115052</c:v>
                </c:pt>
                <c:pt idx="15">
                  <c:v>-639.92514880232727</c:v>
                </c:pt>
                <c:pt idx="16">
                  <c:v>-835.46150840695236</c:v>
                </c:pt>
                <c:pt idx="17">
                  <c:v>-696.80800085378837</c:v>
                </c:pt>
                <c:pt idx="18">
                  <c:v>-604.78602765786854</c:v>
                </c:pt>
                <c:pt idx="19">
                  <c:v>-595.78919288281497</c:v>
                </c:pt>
                <c:pt idx="20">
                  <c:v>-595.78919288281497</c:v>
                </c:pt>
                <c:pt idx="21">
                  <c:v>-626.39590007443826</c:v>
                </c:pt>
                <c:pt idx="22">
                  <c:v>-562.21242589939141</c:v>
                </c:pt>
                <c:pt idx="23">
                  <c:v>-623.77500180656352</c:v>
                </c:pt>
                <c:pt idx="24">
                  <c:v>-689.76451970749838</c:v>
                </c:pt>
                <c:pt idx="25">
                  <c:v>-798.46716589788264</c:v>
                </c:pt>
                <c:pt idx="26">
                  <c:v>-982.66615688251488</c:v>
                </c:pt>
                <c:pt idx="27">
                  <c:v>-972.92098705904505</c:v>
                </c:pt>
                <c:pt idx="28">
                  <c:v>-1178.0342428685437</c:v>
                </c:pt>
                <c:pt idx="29">
                  <c:v>-1027.1765716689911</c:v>
                </c:pt>
                <c:pt idx="30">
                  <c:v>-916.40568267787853</c:v>
                </c:pt>
                <c:pt idx="31">
                  <c:v>-1054.6032329192117</c:v>
                </c:pt>
                <c:pt idx="32">
                  <c:v>-1102.68569458658</c:v>
                </c:pt>
                <c:pt idx="33">
                  <c:v>-1146.2007521553571</c:v>
                </c:pt>
                <c:pt idx="34">
                  <c:v>-1169.2493627778379</c:v>
                </c:pt>
                <c:pt idx="35">
                  <c:v>-1005.295912710459</c:v>
                </c:pt>
                <c:pt idx="36">
                  <c:v>-940.43395094449261</c:v>
                </c:pt>
                <c:pt idx="37">
                  <c:v>-940.02798064297292</c:v>
                </c:pt>
                <c:pt idx="38">
                  <c:v>-886.43632834196137</c:v>
                </c:pt>
                <c:pt idx="39">
                  <c:v>-818.80801713441736</c:v>
                </c:pt>
                <c:pt idx="40">
                  <c:v>-852.09509751808355</c:v>
                </c:pt>
                <c:pt idx="41">
                  <c:v>-789.80225441395567</c:v>
                </c:pt>
                <c:pt idx="42">
                  <c:v>-767.75028504818306</c:v>
                </c:pt>
                <c:pt idx="43">
                  <c:v>-764.37457357870414</c:v>
                </c:pt>
                <c:pt idx="44">
                  <c:v>-737.63181751313834</c:v>
                </c:pt>
                <c:pt idx="45">
                  <c:v>-710.98781815534608</c:v>
                </c:pt>
                <c:pt idx="46">
                  <c:v>-724.89008617623551</c:v>
                </c:pt>
                <c:pt idx="47">
                  <c:v>-715.42628369986289</c:v>
                </c:pt>
                <c:pt idx="48">
                  <c:v>-758.49558159807054</c:v>
                </c:pt>
                <c:pt idx="49">
                  <c:v>-710.71874650929317</c:v>
                </c:pt>
                <c:pt idx="50">
                  <c:v>-751.86466268726042</c:v>
                </c:pt>
                <c:pt idx="51">
                  <c:v>-762.11182435563603</c:v>
                </c:pt>
                <c:pt idx="52">
                  <c:v>-709.56320751840008</c:v>
                </c:pt>
                <c:pt idx="53">
                  <c:v>-704.20965151285304</c:v>
                </c:pt>
                <c:pt idx="54">
                  <c:v>-665.40191334960502</c:v>
                </c:pt>
                <c:pt idx="55">
                  <c:v>-665.40191334960502</c:v>
                </c:pt>
                <c:pt idx="56">
                  <c:v>-644.28866435677355</c:v>
                </c:pt>
                <c:pt idx="57">
                  <c:v>-613.66124768644329</c:v>
                </c:pt>
                <c:pt idx="58">
                  <c:v>-625.63947293989315</c:v>
                </c:pt>
                <c:pt idx="59">
                  <c:v>-658.40255253330577</c:v>
                </c:pt>
                <c:pt idx="60">
                  <c:v>-593.06416227668853</c:v>
                </c:pt>
                <c:pt idx="61">
                  <c:v>-563.17630943787617</c:v>
                </c:pt>
                <c:pt idx="62">
                  <c:v>-502.17900132862172</c:v>
                </c:pt>
                <c:pt idx="63">
                  <c:v>-480.34055815888388</c:v>
                </c:pt>
                <c:pt idx="64">
                  <c:v>-439.64461022845205</c:v>
                </c:pt>
                <c:pt idx="65">
                  <c:v>-487.71018465618272</c:v>
                </c:pt>
                <c:pt idx="66">
                  <c:v>-430.36079554459417</c:v>
                </c:pt>
                <c:pt idx="67">
                  <c:v>-394.47688772910925</c:v>
                </c:pt>
                <c:pt idx="68">
                  <c:v>-324.62617237350162</c:v>
                </c:pt>
                <c:pt idx="69">
                  <c:v>-302.17894902410762</c:v>
                </c:pt>
                <c:pt idx="70">
                  <c:v>-257.02965891326926</c:v>
                </c:pt>
                <c:pt idx="71">
                  <c:v>-243.52434897554602</c:v>
                </c:pt>
                <c:pt idx="72">
                  <c:v>-322.8889979990571</c:v>
                </c:pt>
                <c:pt idx="73">
                  <c:v>-323.29347828410658</c:v>
                </c:pt>
                <c:pt idx="74">
                  <c:v>-336.00606441078065</c:v>
                </c:pt>
                <c:pt idx="75">
                  <c:v>-295.78126033506902</c:v>
                </c:pt>
                <c:pt idx="76">
                  <c:v>-280.68577472388802</c:v>
                </c:pt>
                <c:pt idx="77">
                  <c:v>-234.21859363935152</c:v>
                </c:pt>
                <c:pt idx="78">
                  <c:v>-235.96057244196919</c:v>
                </c:pt>
                <c:pt idx="79">
                  <c:v>-188.54273824647501</c:v>
                </c:pt>
                <c:pt idx="80">
                  <c:v>-157.23333996279933</c:v>
                </c:pt>
                <c:pt idx="81">
                  <c:v>-173.07456980937076</c:v>
                </c:pt>
                <c:pt idx="82">
                  <c:v>-105.85817632233568</c:v>
                </c:pt>
                <c:pt idx="83">
                  <c:v>-84.933215235342814</c:v>
                </c:pt>
                <c:pt idx="84">
                  <c:v>-57.644603276081597</c:v>
                </c:pt>
                <c:pt idx="85">
                  <c:v>-79.351721268682553</c:v>
                </c:pt>
                <c:pt idx="86">
                  <c:v>-111.21746480941522</c:v>
                </c:pt>
                <c:pt idx="87">
                  <c:v>-103.83428212719889</c:v>
                </c:pt>
                <c:pt idx="88">
                  <c:v>-107.491086846323</c:v>
                </c:pt>
                <c:pt idx="89">
                  <c:v>-75.290944115611538</c:v>
                </c:pt>
                <c:pt idx="90">
                  <c:v>-124.7313250254591</c:v>
                </c:pt>
                <c:pt idx="91">
                  <c:v>-151.66270804860673</c:v>
                </c:pt>
                <c:pt idx="92">
                  <c:v>-236.24188478311186</c:v>
                </c:pt>
                <c:pt idx="93">
                  <c:v>-238.82069440380218</c:v>
                </c:pt>
                <c:pt idx="94">
                  <c:v>-229.36241126259014</c:v>
                </c:pt>
                <c:pt idx="95">
                  <c:v>-222.5108012902835</c:v>
                </c:pt>
                <c:pt idx="96">
                  <c:v>-202.20965444176264</c:v>
                </c:pt>
                <c:pt idx="97">
                  <c:v>-292.67644956794959</c:v>
                </c:pt>
                <c:pt idx="98">
                  <c:v>-325.82189938393572</c:v>
                </c:pt>
                <c:pt idx="99">
                  <c:v>-293.403799575672</c:v>
                </c:pt>
                <c:pt idx="100">
                  <c:v>-430.80754994636959</c:v>
                </c:pt>
                <c:pt idx="101">
                  <c:v>-601.29051417528842</c:v>
                </c:pt>
                <c:pt idx="102">
                  <c:v>-714.80748408332408</c:v>
                </c:pt>
                <c:pt idx="103">
                  <c:v>-648.58481960019355</c:v>
                </c:pt>
                <c:pt idx="104">
                  <c:v>-708.89502912170735</c:v>
                </c:pt>
                <c:pt idx="105">
                  <c:v>-795.73843579710308</c:v>
                </c:pt>
                <c:pt idx="106">
                  <c:v>-674.11115307134253</c:v>
                </c:pt>
                <c:pt idx="107">
                  <c:v>-525.77336356201988</c:v>
                </c:pt>
                <c:pt idx="108">
                  <c:v>-464.68826125038959</c:v>
                </c:pt>
                <c:pt idx="109">
                  <c:v>-485.70979789822735</c:v>
                </c:pt>
                <c:pt idx="110">
                  <c:v>-417.33557933796698</c:v>
                </c:pt>
                <c:pt idx="111">
                  <c:v>-407.96076027907867</c:v>
                </c:pt>
                <c:pt idx="112">
                  <c:v>-340.07830032689026</c:v>
                </c:pt>
                <c:pt idx="113">
                  <c:v>-361.52932496370897</c:v>
                </c:pt>
                <c:pt idx="114">
                  <c:v>-324.98493447499158</c:v>
                </c:pt>
                <c:pt idx="115">
                  <c:v>-298.29217372931299</c:v>
                </c:pt>
                <c:pt idx="116">
                  <c:v>-324.39800003170001</c:v>
                </c:pt>
                <c:pt idx="117">
                  <c:v>-317.2419082566766</c:v>
                </c:pt>
                <c:pt idx="118">
                  <c:v>-248.61555999566187</c:v>
                </c:pt>
                <c:pt idx="119">
                  <c:v>-248.61555999566187</c:v>
                </c:pt>
                <c:pt idx="120">
                  <c:v>-326.27431573694759</c:v>
                </c:pt>
                <c:pt idx="121">
                  <c:v>-375.18269093913705</c:v>
                </c:pt>
                <c:pt idx="122">
                  <c:v>-272.19739209156069</c:v>
                </c:pt>
                <c:pt idx="123">
                  <c:v>-304.83144091271561</c:v>
                </c:pt>
                <c:pt idx="124">
                  <c:v>-244.0658591155173</c:v>
                </c:pt>
                <c:pt idx="125">
                  <c:v>-217.39233185043619</c:v>
                </c:pt>
                <c:pt idx="126">
                  <c:v>-213.1839219036622</c:v>
                </c:pt>
                <c:pt idx="127">
                  <c:v>-133.94683746169534</c:v>
                </c:pt>
                <c:pt idx="128">
                  <c:v>-120.50281343529721</c:v>
                </c:pt>
                <c:pt idx="129">
                  <c:v>-117.205115412038</c:v>
                </c:pt>
                <c:pt idx="130">
                  <c:v>-97.783237146114345</c:v>
                </c:pt>
                <c:pt idx="131">
                  <c:v>-79.301779081077299</c:v>
                </c:pt>
                <c:pt idx="132">
                  <c:v>-101.6263836982486</c:v>
                </c:pt>
                <c:pt idx="133">
                  <c:v>-104.15992724963399</c:v>
                </c:pt>
                <c:pt idx="134">
                  <c:v>-155.8446698837773</c:v>
                </c:pt>
                <c:pt idx="135">
                  <c:v>-240.15990297986036</c:v>
                </c:pt>
                <c:pt idx="136">
                  <c:v>-332.47543237365602</c:v>
                </c:pt>
                <c:pt idx="137">
                  <c:v>-287.60904861823172</c:v>
                </c:pt>
                <c:pt idx="138">
                  <c:v>-280.22316462900528</c:v>
                </c:pt>
                <c:pt idx="139">
                  <c:v>-289.55523887965211</c:v>
                </c:pt>
                <c:pt idx="140">
                  <c:v>-204.24355914266155</c:v>
                </c:pt>
                <c:pt idx="141">
                  <c:v>-143.65090231531181</c:v>
                </c:pt>
                <c:pt idx="142">
                  <c:v>-143.65090231531181</c:v>
                </c:pt>
                <c:pt idx="143">
                  <c:v>-168.49635741373623</c:v>
                </c:pt>
                <c:pt idx="144">
                  <c:v>-256.12503388310466</c:v>
                </c:pt>
                <c:pt idx="145">
                  <c:v>-193.85067405538462</c:v>
                </c:pt>
                <c:pt idx="146">
                  <c:v>-190.15644329366521</c:v>
                </c:pt>
                <c:pt idx="147">
                  <c:v>-171.30403502367551</c:v>
                </c:pt>
                <c:pt idx="148">
                  <c:v>-141.3768150773121</c:v>
                </c:pt>
                <c:pt idx="149">
                  <c:v>-124.47400490085251</c:v>
                </c:pt>
                <c:pt idx="150">
                  <c:v>-111.8448751392658</c:v>
                </c:pt>
                <c:pt idx="151">
                  <c:v>-101.5220486799777</c:v>
                </c:pt>
                <c:pt idx="152">
                  <c:v>-36.687826565371346</c:v>
                </c:pt>
                <c:pt idx="153">
                  <c:v>-14.307051463548168</c:v>
                </c:pt>
                <c:pt idx="154">
                  <c:v>1.7125856504126717</c:v>
                </c:pt>
                <c:pt idx="155">
                  <c:v>0.92140715492118996</c:v>
                </c:pt>
                <c:pt idx="156">
                  <c:v>20.142848269625325</c:v>
                </c:pt>
                <c:pt idx="157">
                  <c:v>-8.8869449378909717</c:v>
                </c:pt>
                <c:pt idx="158">
                  <c:v>73.491058966486648</c:v>
                </c:pt>
                <c:pt idx="159">
                  <c:v>58.978616740246757</c:v>
                </c:pt>
                <c:pt idx="160">
                  <c:v>101.21913009645468</c:v>
                </c:pt>
                <c:pt idx="161">
                  <c:v>128.37002659745082</c:v>
                </c:pt>
                <c:pt idx="162">
                  <c:v>124.98120512211131</c:v>
                </c:pt>
                <c:pt idx="163">
                  <c:v>134.19930565507639</c:v>
                </c:pt>
                <c:pt idx="164">
                  <c:v>118.62869577846759</c:v>
                </c:pt>
                <c:pt idx="165">
                  <c:v>140.09027836073054</c:v>
                </c:pt>
                <c:pt idx="166">
                  <c:v>174.32523859907434</c:v>
                </c:pt>
                <c:pt idx="167">
                  <c:v>163.2027335034021</c:v>
                </c:pt>
              </c:numCache>
            </c:numRef>
          </c:val>
        </c:ser>
        <c:ser>
          <c:idx val="3"/>
          <c:order val="3"/>
          <c:tx>
            <c:strRef>
              <c:f>Blad1!$K$1</c:f>
              <c:strCache>
                <c:ptCount val="1"/>
                <c:pt idx="0">
                  <c:v>Port. v</c:v>
                </c:pt>
              </c:strCache>
            </c:strRef>
          </c:tx>
          <c:marker>
            <c:symbol val="none"/>
          </c:marker>
          <c:cat>
            <c:numRef>
              <c:f>Blad1!$A$2:$A$169</c:f>
              <c:numCache>
                <c:formatCode>mm\/\y\y\y\y</c:formatCode>
                <c:ptCount val="168"/>
                <c:pt idx="0">
                  <c:v>36647</c:v>
                </c:pt>
                <c:pt idx="1">
                  <c:v>36678</c:v>
                </c:pt>
                <c:pt idx="2">
                  <c:v>36708</c:v>
                </c:pt>
                <c:pt idx="3">
                  <c:v>36739</c:v>
                </c:pt>
                <c:pt idx="4">
                  <c:v>36770</c:v>
                </c:pt>
                <c:pt idx="5">
                  <c:v>36800</c:v>
                </c:pt>
                <c:pt idx="6">
                  <c:v>36831</c:v>
                </c:pt>
                <c:pt idx="7">
                  <c:v>36861</c:v>
                </c:pt>
                <c:pt idx="8">
                  <c:v>36892</c:v>
                </c:pt>
                <c:pt idx="9">
                  <c:v>36923</c:v>
                </c:pt>
                <c:pt idx="10">
                  <c:v>36951</c:v>
                </c:pt>
                <c:pt idx="11">
                  <c:v>36982</c:v>
                </c:pt>
                <c:pt idx="12">
                  <c:v>37012</c:v>
                </c:pt>
                <c:pt idx="13">
                  <c:v>37043</c:v>
                </c:pt>
                <c:pt idx="14">
                  <c:v>37073</c:v>
                </c:pt>
                <c:pt idx="15">
                  <c:v>37104</c:v>
                </c:pt>
                <c:pt idx="16">
                  <c:v>37135</c:v>
                </c:pt>
                <c:pt idx="17">
                  <c:v>37165</c:v>
                </c:pt>
                <c:pt idx="18">
                  <c:v>37196</c:v>
                </c:pt>
                <c:pt idx="19">
                  <c:v>37226</c:v>
                </c:pt>
                <c:pt idx="20">
                  <c:v>37257</c:v>
                </c:pt>
                <c:pt idx="21">
                  <c:v>37288</c:v>
                </c:pt>
                <c:pt idx="22">
                  <c:v>37316</c:v>
                </c:pt>
                <c:pt idx="23">
                  <c:v>37347</c:v>
                </c:pt>
                <c:pt idx="24">
                  <c:v>37377</c:v>
                </c:pt>
                <c:pt idx="25">
                  <c:v>37408</c:v>
                </c:pt>
                <c:pt idx="26">
                  <c:v>37438</c:v>
                </c:pt>
                <c:pt idx="27">
                  <c:v>37469</c:v>
                </c:pt>
                <c:pt idx="28">
                  <c:v>37500</c:v>
                </c:pt>
                <c:pt idx="29">
                  <c:v>37530</c:v>
                </c:pt>
                <c:pt idx="30">
                  <c:v>37561</c:v>
                </c:pt>
                <c:pt idx="31">
                  <c:v>37591</c:v>
                </c:pt>
                <c:pt idx="32">
                  <c:v>37622</c:v>
                </c:pt>
                <c:pt idx="33">
                  <c:v>37653</c:v>
                </c:pt>
                <c:pt idx="34">
                  <c:v>37681</c:v>
                </c:pt>
                <c:pt idx="35">
                  <c:v>37712</c:v>
                </c:pt>
                <c:pt idx="36">
                  <c:v>37742</c:v>
                </c:pt>
                <c:pt idx="37">
                  <c:v>37773</c:v>
                </c:pt>
                <c:pt idx="38">
                  <c:v>37803</c:v>
                </c:pt>
                <c:pt idx="39">
                  <c:v>37834</c:v>
                </c:pt>
                <c:pt idx="40">
                  <c:v>37865</c:v>
                </c:pt>
                <c:pt idx="41">
                  <c:v>37895</c:v>
                </c:pt>
                <c:pt idx="42">
                  <c:v>37926</c:v>
                </c:pt>
                <c:pt idx="43">
                  <c:v>37956</c:v>
                </c:pt>
                <c:pt idx="44">
                  <c:v>37987</c:v>
                </c:pt>
                <c:pt idx="45">
                  <c:v>38018</c:v>
                </c:pt>
                <c:pt idx="46">
                  <c:v>38047</c:v>
                </c:pt>
                <c:pt idx="47">
                  <c:v>38078</c:v>
                </c:pt>
                <c:pt idx="48">
                  <c:v>38108</c:v>
                </c:pt>
                <c:pt idx="49">
                  <c:v>38139</c:v>
                </c:pt>
                <c:pt idx="50">
                  <c:v>38169</c:v>
                </c:pt>
                <c:pt idx="51">
                  <c:v>38200</c:v>
                </c:pt>
                <c:pt idx="52">
                  <c:v>38231</c:v>
                </c:pt>
                <c:pt idx="53">
                  <c:v>38261</c:v>
                </c:pt>
                <c:pt idx="54">
                  <c:v>38292</c:v>
                </c:pt>
                <c:pt idx="55">
                  <c:v>38322</c:v>
                </c:pt>
                <c:pt idx="56">
                  <c:v>38353</c:v>
                </c:pt>
                <c:pt idx="57">
                  <c:v>38384</c:v>
                </c:pt>
                <c:pt idx="58">
                  <c:v>38412</c:v>
                </c:pt>
                <c:pt idx="59">
                  <c:v>38443</c:v>
                </c:pt>
                <c:pt idx="60">
                  <c:v>38473</c:v>
                </c:pt>
                <c:pt idx="61">
                  <c:v>38504</c:v>
                </c:pt>
                <c:pt idx="62">
                  <c:v>38534</c:v>
                </c:pt>
                <c:pt idx="63">
                  <c:v>38565</c:v>
                </c:pt>
                <c:pt idx="64">
                  <c:v>38596</c:v>
                </c:pt>
                <c:pt idx="65">
                  <c:v>38626</c:v>
                </c:pt>
                <c:pt idx="66">
                  <c:v>38657</c:v>
                </c:pt>
                <c:pt idx="67">
                  <c:v>38687</c:v>
                </c:pt>
                <c:pt idx="68">
                  <c:v>38718</c:v>
                </c:pt>
                <c:pt idx="69">
                  <c:v>38749</c:v>
                </c:pt>
                <c:pt idx="70">
                  <c:v>38777</c:v>
                </c:pt>
                <c:pt idx="71">
                  <c:v>38808</c:v>
                </c:pt>
                <c:pt idx="72">
                  <c:v>38838</c:v>
                </c:pt>
                <c:pt idx="73">
                  <c:v>38869</c:v>
                </c:pt>
                <c:pt idx="74">
                  <c:v>38899</c:v>
                </c:pt>
                <c:pt idx="75">
                  <c:v>38930</c:v>
                </c:pt>
                <c:pt idx="76">
                  <c:v>38961</c:v>
                </c:pt>
                <c:pt idx="77">
                  <c:v>38991</c:v>
                </c:pt>
                <c:pt idx="78">
                  <c:v>39022</c:v>
                </c:pt>
                <c:pt idx="79">
                  <c:v>39052</c:v>
                </c:pt>
                <c:pt idx="80">
                  <c:v>39083</c:v>
                </c:pt>
                <c:pt idx="81">
                  <c:v>39114</c:v>
                </c:pt>
                <c:pt idx="82">
                  <c:v>39142</c:v>
                </c:pt>
                <c:pt idx="83">
                  <c:v>39173</c:v>
                </c:pt>
                <c:pt idx="84">
                  <c:v>39203</c:v>
                </c:pt>
                <c:pt idx="85">
                  <c:v>39234</c:v>
                </c:pt>
                <c:pt idx="86">
                  <c:v>39264</c:v>
                </c:pt>
                <c:pt idx="87">
                  <c:v>39295</c:v>
                </c:pt>
                <c:pt idx="88">
                  <c:v>39326</c:v>
                </c:pt>
                <c:pt idx="89">
                  <c:v>39356</c:v>
                </c:pt>
                <c:pt idx="90">
                  <c:v>39387</c:v>
                </c:pt>
                <c:pt idx="91">
                  <c:v>39417</c:v>
                </c:pt>
                <c:pt idx="92">
                  <c:v>39448</c:v>
                </c:pt>
                <c:pt idx="93">
                  <c:v>39479</c:v>
                </c:pt>
                <c:pt idx="94">
                  <c:v>39508</c:v>
                </c:pt>
                <c:pt idx="95">
                  <c:v>39539</c:v>
                </c:pt>
                <c:pt idx="96">
                  <c:v>39569</c:v>
                </c:pt>
                <c:pt idx="97">
                  <c:v>39600</c:v>
                </c:pt>
                <c:pt idx="98">
                  <c:v>39630</c:v>
                </c:pt>
                <c:pt idx="99">
                  <c:v>39661</c:v>
                </c:pt>
                <c:pt idx="100">
                  <c:v>39692</c:v>
                </c:pt>
                <c:pt idx="101">
                  <c:v>39722</c:v>
                </c:pt>
                <c:pt idx="102">
                  <c:v>39753</c:v>
                </c:pt>
                <c:pt idx="103">
                  <c:v>39783</c:v>
                </c:pt>
                <c:pt idx="104">
                  <c:v>39814</c:v>
                </c:pt>
                <c:pt idx="105">
                  <c:v>39845</c:v>
                </c:pt>
                <c:pt idx="106">
                  <c:v>39873</c:v>
                </c:pt>
                <c:pt idx="107">
                  <c:v>39904</c:v>
                </c:pt>
                <c:pt idx="108">
                  <c:v>39934</c:v>
                </c:pt>
                <c:pt idx="109">
                  <c:v>39965</c:v>
                </c:pt>
                <c:pt idx="110">
                  <c:v>39995</c:v>
                </c:pt>
                <c:pt idx="111">
                  <c:v>40026</c:v>
                </c:pt>
                <c:pt idx="112">
                  <c:v>40057</c:v>
                </c:pt>
                <c:pt idx="113">
                  <c:v>40087</c:v>
                </c:pt>
                <c:pt idx="114">
                  <c:v>40118</c:v>
                </c:pt>
                <c:pt idx="115">
                  <c:v>40148</c:v>
                </c:pt>
                <c:pt idx="116">
                  <c:v>40179</c:v>
                </c:pt>
                <c:pt idx="117">
                  <c:v>40210</c:v>
                </c:pt>
                <c:pt idx="118">
                  <c:v>40238</c:v>
                </c:pt>
                <c:pt idx="119">
                  <c:v>40269</c:v>
                </c:pt>
                <c:pt idx="120">
                  <c:v>40299</c:v>
                </c:pt>
                <c:pt idx="121">
                  <c:v>40330</c:v>
                </c:pt>
                <c:pt idx="122">
                  <c:v>40360</c:v>
                </c:pt>
                <c:pt idx="123">
                  <c:v>40391</c:v>
                </c:pt>
                <c:pt idx="124">
                  <c:v>40422</c:v>
                </c:pt>
                <c:pt idx="125">
                  <c:v>40452</c:v>
                </c:pt>
                <c:pt idx="126">
                  <c:v>40483</c:v>
                </c:pt>
                <c:pt idx="127">
                  <c:v>40513</c:v>
                </c:pt>
                <c:pt idx="128">
                  <c:v>40544</c:v>
                </c:pt>
                <c:pt idx="129">
                  <c:v>40575</c:v>
                </c:pt>
                <c:pt idx="130">
                  <c:v>40603</c:v>
                </c:pt>
                <c:pt idx="131">
                  <c:v>40634</c:v>
                </c:pt>
                <c:pt idx="132">
                  <c:v>40664</c:v>
                </c:pt>
                <c:pt idx="133">
                  <c:v>40695</c:v>
                </c:pt>
                <c:pt idx="134">
                  <c:v>40725</c:v>
                </c:pt>
                <c:pt idx="135">
                  <c:v>40756</c:v>
                </c:pt>
                <c:pt idx="136">
                  <c:v>40787</c:v>
                </c:pt>
                <c:pt idx="137">
                  <c:v>40817</c:v>
                </c:pt>
                <c:pt idx="138">
                  <c:v>40848</c:v>
                </c:pt>
                <c:pt idx="139">
                  <c:v>40878</c:v>
                </c:pt>
                <c:pt idx="140">
                  <c:v>40909</c:v>
                </c:pt>
                <c:pt idx="141">
                  <c:v>40940</c:v>
                </c:pt>
                <c:pt idx="142">
                  <c:v>40969</c:v>
                </c:pt>
                <c:pt idx="143">
                  <c:v>41000</c:v>
                </c:pt>
                <c:pt idx="144">
                  <c:v>41030</c:v>
                </c:pt>
                <c:pt idx="145">
                  <c:v>41061</c:v>
                </c:pt>
                <c:pt idx="146">
                  <c:v>41091</c:v>
                </c:pt>
                <c:pt idx="147">
                  <c:v>41122</c:v>
                </c:pt>
                <c:pt idx="148">
                  <c:v>41153</c:v>
                </c:pt>
                <c:pt idx="149">
                  <c:v>41183</c:v>
                </c:pt>
                <c:pt idx="150">
                  <c:v>41214</c:v>
                </c:pt>
                <c:pt idx="151">
                  <c:v>41244</c:v>
                </c:pt>
                <c:pt idx="152">
                  <c:v>41275</c:v>
                </c:pt>
                <c:pt idx="153">
                  <c:v>41306</c:v>
                </c:pt>
                <c:pt idx="154">
                  <c:v>41334</c:v>
                </c:pt>
                <c:pt idx="155">
                  <c:v>41365</c:v>
                </c:pt>
                <c:pt idx="156">
                  <c:v>41395</c:v>
                </c:pt>
                <c:pt idx="157">
                  <c:v>41426</c:v>
                </c:pt>
                <c:pt idx="158">
                  <c:v>41456</c:v>
                </c:pt>
                <c:pt idx="159">
                  <c:v>41487</c:v>
                </c:pt>
                <c:pt idx="160">
                  <c:v>41518</c:v>
                </c:pt>
                <c:pt idx="161">
                  <c:v>41548</c:v>
                </c:pt>
                <c:pt idx="162">
                  <c:v>41579</c:v>
                </c:pt>
                <c:pt idx="163">
                  <c:v>41609</c:v>
                </c:pt>
                <c:pt idx="164">
                  <c:v>41640</c:v>
                </c:pt>
                <c:pt idx="165">
                  <c:v>41671</c:v>
                </c:pt>
                <c:pt idx="166">
                  <c:v>41699</c:v>
                </c:pt>
                <c:pt idx="167">
                  <c:v>41730</c:v>
                </c:pt>
              </c:numCache>
            </c:numRef>
          </c:cat>
          <c:val>
            <c:numRef>
              <c:f>Blad1!$K$2:$K$169</c:f>
              <c:numCache>
                <c:formatCode>Standaard</c:formatCode>
                <c:ptCount val="168"/>
                <c:pt idx="0">
                  <c:v>-23.352612255818659</c:v>
                </c:pt>
                <c:pt idx="1">
                  <c:v>-22.556393771636326</c:v>
                </c:pt>
                <c:pt idx="2">
                  <c:v>-17.344224397617889</c:v>
                </c:pt>
                <c:pt idx="3">
                  <c:v>-17.344224397617889</c:v>
                </c:pt>
                <c:pt idx="4">
                  <c:v>-83.625836733088647</c:v>
                </c:pt>
                <c:pt idx="5">
                  <c:v>-116.7861531931043</c:v>
                </c:pt>
                <c:pt idx="6">
                  <c:v>-212.52270555717482</c:v>
                </c:pt>
                <c:pt idx="7">
                  <c:v>-261.48495754554807</c:v>
                </c:pt>
                <c:pt idx="8">
                  <c:v>-166.31759595164499</c:v>
                </c:pt>
                <c:pt idx="9">
                  <c:v>-283.126241898069</c:v>
                </c:pt>
                <c:pt idx="10">
                  <c:v>-380.8186987236017</c:v>
                </c:pt>
                <c:pt idx="11">
                  <c:v>-285.13659755141231</c:v>
                </c:pt>
                <c:pt idx="12">
                  <c:v>-298.85691754430388</c:v>
                </c:pt>
                <c:pt idx="13">
                  <c:v>-366.4114239330533</c:v>
                </c:pt>
                <c:pt idx="14">
                  <c:v>-417.81008752168697</c:v>
                </c:pt>
                <c:pt idx="15">
                  <c:v>-491.03285390707657</c:v>
                </c:pt>
                <c:pt idx="16">
                  <c:v>-655.70444398495658</c:v>
                </c:pt>
                <c:pt idx="17">
                  <c:v>-548.38948803811718</c:v>
                </c:pt>
                <c:pt idx="18">
                  <c:v>-490.57335603256388</c:v>
                </c:pt>
                <c:pt idx="19">
                  <c:v>-491.56850066053801</c:v>
                </c:pt>
                <c:pt idx="20">
                  <c:v>-491.56850066053801</c:v>
                </c:pt>
                <c:pt idx="21">
                  <c:v>-507.74335641937716</c:v>
                </c:pt>
                <c:pt idx="22">
                  <c:v>-456.49680164601807</c:v>
                </c:pt>
                <c:pt idx="23">
                  <c:v>-496.6067377752907</c:v>
                </c:pt>
                <c:pt idx="24">
                  <c:v>-522.81815765922511</c:v>
                </c:pt>
                <c:pt idx="25">
                  <c:v>-618.8422320692822</c:v>
                </c:pt>
                <c:pt idx="26">
                  <c:v>-737.37572012122939</c:v>
                </c:pt>
                <c:pt idx="27">
                  <c:v>-739.37800221890029</c:v>
                </c:pt>
                <c:pt idx="28">
                  <c:v>-906.29186656104287</c:v>
                </c:pt>
                <c:pt idx="29">
                  <c:v>-793.03643824882852</c:v>
                </c:pt>
                <c:pt idx="30">
                  <c:v>-726.59733316938855</c:v>
                </c:pt>
                <c:pt idx="31">
                  <c:v>-815.04637657324452</c:v>
                </c:pt>
                <c:pt idx="32">
                  <c:v>-852.84345762048417</c:v>
                </c:pt>
                <c:pt idx="33">
                  <c:v>-889.44784814222385</c:v>
                </c:pt>
                <c:pt idx="34">
                  <c:v>-910.29637207416226</c:v>
                </c:pt>
                <c:pt idx="35">
                  <c:v>-778.61427711259307</c:v>
                </c:pt>
                <c:pt idx="36">
                  <c:v>-704.06740333018968</c:v>
                </c:pt>
                <c:pt idx="37">
                  <c:v>-687.08334003112589</c:v>
                </c:pt>
                <c:pt idx="38">
                  <c:v>-619.99009948294736</c:v>
                </c:pt>
                <c:pt idx="39">
                  <c:v>-554.56395971809252</c:v>
                </c:pt>
                <c:pt idx="40">
                  <c:v>-568.45545889445543</c:v>
                </c:pt>
                <c:pt idx="41">
                  <c:v>-489.58831331276747</c:v>
                </c:pt>
                <c:pt idx="42">
                  <c:v>-465.00490347194881</c:v>
                </c:pt>
                <c:pt idx="43">
                  <c:v>-460.71077186689519</c:v>
                </c:pt>
                <c:pt idx="44">
                  <c:v>-408.4362991625004</c:v>
                </c:pt>
                <c:pt idx="45">
                  <c:v>-380.08172649504019</c:v>
                </c:pt>
                <c:pt idx="46">
                  <c:v>-396.3528469036998</c:v>
                </c:pt>
                <c:pt idx="47">
                  <c:v>-385.81010273875671</c:v>
                </c:pt>
                <c:pt idx="48">
                  <c:v>-428.4306872117395</c:v>
                </c:pt>
                <c:pt idx="49">
                  <c:v>-399.79081635216619</c:v>
                </c:pt>
                <c:pt idx="50">
                  <c:v>-433.05415739824059</c:v>
                </c:pt>
                <c:pt idx="51">
                  <c:v>-430.21150934336958</c:v>
                </c:pt>
                <c:pt idx="52">
                  <c:v>-386.61090806984231</c:v>
                </c:pt>
                <c:pt idx="53">
                  <c:v>-371.78341966339389</c:v>
                </c:pt>
                <c:pt idx="54">
                  <c:v>-333.13191825044657</c:v>
                </c:pt>
                <c:pt idx="55">
                  <c:v>-333.13191825044657</c:v>
                </c:pt>
                <c:pt idx="56">
                  <c:v>-275.49611476140086</c:v>
                </c:pt>
                <c:pt idx="57">
                  <c:v>-234.15974608560114</c:v>
                </c:pt>
                <c:pt idx="58">
                  <c:v>-233.86075669745631</c:v>
                </c:pt>
                <c:pt idx="59">
                  <c:v>-251.88138877809203</c:v>
                </c:pt>
                <c:pt idx="60">
                  <c:v>-204.80431228730521</c:v>
                </c:pt>
                <c:pt idx="61">
                  <c:v>-173.72749862636178</c:v>
                </c:pt>
                <c:pt idx="62">
                  <c:v>-118.0430316333253</c:v>
                </c:pt>
                <c:pt idx="63">
                  <c:v>-101.35154593758328</c:v>
                </c:pt>
                <c:pt idx="64">
                  <c:v>-47.834282223548996</c:v>
                </c:pt>
                <c:pt idx="65">
                  <c:v>-92.115995862121451</c:v>
                </c:pt>
                <c:pt idx="66">
                  <c:v>-51.936489369238629</c:v>
                </c:pt>
                <c:pt idx="67">
                  <c:v>-23.133238797410577</c:v>
                </c:pt>
                <c:pt idx="68">
                  <c:v>51.678911501537229</c:v>
                </c:pt>
                <c:pt idx="69">
                  <c:v>85.072016372759848</c:v>
                </c:pt>
                <c:pt idx="70">
                  <c:v>121.74783986920082</c:v>
                </c:pt>
                <c:pt idx="71">
                  <c:v>143.07325729302917</c:v>
                </c:pt>
                <c:pt idx="72">
                  <c:v>61.336026294864325</c:v>
                </c:pt>
                <c:pt idx="73">
                  <c:v>47.296145520377287</c:v>
                </c:pt>
                <c:pt idx="74">
                  <c:v>36.562066486225525</c:v>
                </c:pt>
                <c:pt idx="75">
                  <c:v>76.409869911434711</c:v>
                </c:pt>
                <c:pt idx="76">
                  <c:v>90.217706050294453</c:v>
                </c:pt>
                <c:pt idx="77">
                  <c:v>127.82292243092128</c:v>
                </c:pt>
                <c:pt idx="78">
                  <c:v>131.72115812891838</c:v>
                </c:pt>
                <c:pt idx="79">
                  <c:v>171.66147819141159</c:v>
                </c:pt>
                <c:pt idx="80">
                  <c:v>204.14902414233669</c:v>
                </c:pt>
                <c:pt idx="81">
                  <c:v>196.96489145253935</c:v>
                </c:pt>
                <c:pt idx="82">
                  <c:v>240.700213153791</c:v>
                </c:pt>
                <c:pt idx="83">
                  <c:v>269.14385333359149</c:v>
                </c:pt>
                <c:pt idx="84">
                  <c:v>286.98944458449631</c:v>
                </c:pt>
                <c:pt idx="85">
                  <c:v>275.24556221921381</c:v>
                </c:pt>
                <c:pt idx="86">
                  <c:v>246.3330025370098</c:v>
                </c:pt>
                <c:pt idx="87">
                  <c:v>236.31140948795004</c:v>
                </c:pt>
                <c:pt idx="88">
                  <c:v>239.43031935951083</c:v>
                </c:pt>
                <c:pt idx="89">
                  <c:v>265.42656248401221</c:v>
                </c:pt>
                <c:pt idx="90">
                  <c:v>205.40998449007247</c:v>
                </c:pt>
                <c:pt idx="91">
                  <c:v>203.55211563633571</c:v>
                </c:pt>
                <c:pt idx="92">
                  <c:v>108.8035048753197</c:v>
                </c:pt>
                <c:pt idx="93">
                  <c:v>115.7515173529621</c:v>
                </c:pt>
                <c:pt idx="94">
                  <c:v>114.23480268452781</c:v>
                </c:pt>
                <c:pt idx="95">
                  <c:v>131.17221662815868</c:v>
                </c:pt>
                <c:pt idx="96">
                  <c:v>142.411956113576</c:v>
                </c:pt>
                <c:pt idx="97">
                  <c:v>53.9807510465224</c:v>
                </c:pt>
                <c:pt idx="98">
                  <c:v>23.893845772575439</c:v>
                </c:pt>
                <c:pt idx="99">
                  <c:v>49.989398564418956</c:v>
                </c:pt>
                <c:pt idx="100">
                  <c:v>-86.701808224888978</c:v>
                </c:pt>
                <c:pt idx="101">
                  <c:v>-249.7589397981898</c:v>
                </c:pt>
                <c:pt idx="102">
                  <c:v>-348.19708300641202</c:v>
                </c:pt>
                <c:pt idx="103">
                  <c:v>-292.59023299922217</c:v>
                </c:pt>
                <c:pt idx="104">
                  <c:v>-342.77729005669858</c:v>
                </c:pt>
                <c:pt idx="105">
                  <c:v>-427.5999895006417</c:v>
                </c:pt>
                <c:pt idx="106">
                  <c:v>-337.08844479023759</c:v>
                </c:pt>
                <c:pt idx="107">
                  <c:v>-154.28470838800212</c:v>
                </c:pt>
                <c:pt idx="108">
                  <c:v>-82.423851173796592</c:v>
                </c:pt>
                <c:pt idx="109">
                  <c:v>-92.7088826154515</c:v>
                </c:pt>
                <c:pt idx="110">
                  <c:v>-43.919549858772193</c:v>
                </c:pt>
                <c:pt idx="111">
                  <c:v>-8.4771257377254514</c:v>
                </c:pt>
                <c:pt idx="112">
                  <c:v>59.253309731844901</c:v>
                </c:pt>
                <c:pt idx="113">
                  <c:v>40.723294315198402</c:v>
                </c:pt>
                <c:pt idx="114">
                  <c:v>57.472046559052245</c:v>
                </c:pt>
                <c:pt idx="115">
                  <c:v>82.305318013081646</c:v>
                </c:pt>
                <c:pt idx="116">
                  <c:v>73.389061400992261</c:v>
                </c:pt>
                <c:pt idx="117">
                  <c:v>89.221905057093949</c:v>
                </c:pt>
                <c:pt idx="118">
                  <c:v>148.00514620237641</c:v>
                </c:pt>
                <c:pt idx="119">
                  <c:v>148.00514620237641</c:v>
                </c:pt>
                <c:pt idx="120">
                  <c:v>84.901819418565225</c:v>
                </c:pt>
                <c:pt idx="121">
                  <c:v>64.795110570064708</c:v>
                </c:pt>
                <c:pt idx="122">
                  <c:v>133.94040889375731</c:v>
                </c:pt>
                <c:pt idx="123">
                  <c:v>117.8381910695056</c:v>
                </c:pt>
                <c:pt idx="124">
                  <c:v>172.68110753973841</c:v>
                </c:pt>
                <c:pt idx="125">
                  <c:v>206.92463858530741</c:v>
                </c:pt>
                <c:pt idx="126">
                  <c:v>204.36078769428079</c:v>
                </c:pt>
                <c:pt idx="127">
                  <c:v>263.0344893171283</c:v>
                </c:pt>
                <c:pt idx="128">
                  <c:v>270.5813583786931</c:v>
                </c:pt>
                <c:pt idx="129">
                  <c:v>274.36002172215331</c:v>
                </c:pt>
                <c:pt idx="130">
                  <c:v>294.84619010147719</c:v>
                </c:pt>
                <c:pt idx="131">
                  <c:v>324.80869245666457</c:v>
                </c:pt>
                <c:pt idx="132">
                  <c:v>314.39435927056388</c:v>
                </c:pt>
                <c:pt idx="133">
                  <c:v>304.85080267706246</c:v>
                </c:pt>
                <c:pt idx="134">
                  <c:v>265.967865034292</c:v>
                </c:pt>
                <c:pt idx="135">
                  <c:v>190.67310188765632</c:v>
                </c:pt>
                <c:pt idx="136">
                  <c:v>111.66117304059379</c:v>
                </c:pt>
                <c:pt idx="137">
                  <c:v>143.55864780710624</c:v>
                </c:pt>
                <c:pt idx="138">
                  <c:v>130.8637605537152</c:v>
                </c:pt>
                <c:pt idx="139">
                  <c:v>129.22573773725961</c:v>
                </c:pt>
                <c:pt idx="140">
                  <c:v>196.3468206266318</c:v>
                </c:pt>
                <c:pt idx="141">
                  <c:v>242.61170898546942</c:v>
                </c:pt>
                <c:pt idx="142">
                  <c:v>242.61170898546942</c:v>
                </c:pt>
                <c:pt idx="143">
                  <c:v>221.84971083051857</c:v>
                </c:pt>
                <c:pt idx="144">
                  <c:v>144.4766189518889</c:v>
                </c:pt>
                <c:pt idx="145">
                  <c:v>182.99269788728378</c:v>
                </c:pt>
                <c:pt idx="146">
                  <c:v>188.12827552043441</c:v>
                </c:pt>
                <c:pt idx="147">
                  <c:v>201.22370411646028</c:v>
                </c:pt>
                <c:pt idx="148">
                  <c:v>224.60689328110786</c:v>
                </c:pt>
                <c:pt idx="149">
                  <c:v>227.23281196175498</c:v>
                </c:pt>
                <c:pt idx="150">
                  <c:v>229.3052727257332</c:v>
                </c:pt>
                <c:pt idx="151">
                  <c:v>243.82514448739457</c:v>
                </c:pt>
                <c:pt idx="152">
                  <c:v>321.09335317426758</c:v>
                </c:pt>
                <c:pt idx="153">
                  <c:v>331.70812101784662</c:v>
                </c:pt>
                <c:pt idx="154">
                  <c:v>342.58189584287231</c:v>
                </c:pt>
                <c:pt idx="155">
                  <c:v>340.58568325646462</c:v>
                </c:pt>
                <c:pt idx="156">
                  <c:v>353.66691701410389</c:v>
                </c:pt>
                <c:pt idx="157">
                  <c:v>324.04280066900958</c:v>
                </c:pt>
                <c:pt idx="158">
                  <c:v>383.60532394431328</c:v>
                </c:pt>
                <c:pt idx="159">
                  <c:v>372.34698343410702</c:v>
                </c:pt>
                <c:pt idx="160">
                  <c:v>404.88161397005359</c:v>
                </c:pt>
                <c:pt idx="161">
                  <c:v>449.50542467232867</c:v>
                </c:pt>
                <c:pt idx="162">
                  <c:v>450.58218347159931</c:v>
                </c:pt>
                <c:pt idx="163">
                  <c:v>454.94475875415128</c:v>
                </c:pt>
                <c:pt idx="164">
                  <c:v>469.23141516548657</c:v>
                </c:pt>
                <c:pt idx="165">
                  <c:v>497.03467739809167</c:v>
                </c:pt>
                <c:pt idx="166">
                  <c:v>521.35531495872942</c:v>
                </c:pt>
                <c:pt idx="167">
                  <c:v>515.30677078297106</c:v>
                </c:pt>
              </c:numCache>
            </c:numRef>
          </c:val>
        </c:ser>
        <c:ser>
          <c:idx val="4"/>
          <c:order val="4"/>
          <c:tx>
            <c:strRef>
              <c:f>Blad1!$L$1</c:f>
              <c:strCache>
                <c:ptCount val="1"/>
                <c:pt idx="0">
                  <c:v>MSCI</c:v>
                </c:pt>
              </c:strCache>
            </c:strRef>
          </c:tx>
          <c:marker>
            <c:symbol val="none"/>
          </c:marker>
          <c:cat>
            <c:numRef>
              <c:f>Blad1!$A$2:$A$169</c:f>
              <c:numCache>
                <c:formatCode>mm\/\y\y\y\y</c:formatCode>
                <c:ptCount val="168"/>
                <c:pt idx="0">
                  <c:v>36647</c:v>
                </c:pt>
                <c:pt idx="1">
                  <c:v>36678</c:v>
                </c:pt>
                <c:pt idx="2">
                  <c:v>36708</c:v>
                </c:pt>
                <c:pt idx="3">
                  <c:v>36739</c:v>
                </c:pt>
                <c:pt idx="4">
                  <c:v>36770</c:v>
                </c:pt>
                <c:pt idx="5">
                  <c:v>36800</c:v>
                </c:pt>
                <c:pt idx="6">
                  <c:v>36831</c:v>
                </c:pt>
                <c:pt idx="7">
                  <c:v>36861</c:v>
                </c:pt>
                <c:pt idx="8">
                  <c:v>36892</c:v>
                </c:pt>
                <c:pt idx="9">
                  <c:v>36923</c:v>
                </c:pt>
                <c:pt idx="10">
                  <c:v>36951</c:v>
                </c:pt>
                <c:pt idx="11">
                  <c:v>36982</c:v>
                </c:pt>
                <c:pt idx="12">
                  <c:v>37012</c:v>
                </c:pt>
                <c:pt idx="13">
                  <c:v>37043</c:v>
                </c:pt>
                <c:pt idx="14">
                  <c:v>37073</c:v>
                </c:pt>
                <c:pt idx="15">
                  <c:v>37104</c:v>
                </c:pt>
                <c:pt idx="16">
                  <c:v>37135</c:v>
                </c:pt>
                <c:pt idx="17">
                  <c:v>37165</c:v>
                </c:pt>
                <c:pt idx="18">
                  <c:v>37196</c:v>
                </c:pt>
                <c:pt idx="19">
                  <c:v>37226</c:v>
                </c:pt>
                <c:pt idx="20">
                  <c:v>37257</c:v>
                </c:pt>
                <c:pt idx="21">
                  <c:v>37288</c:v>
                </c:pt>
                <c:pt idx="22">
                  <c:v>37316</c:v>
                </c:pt>
                <c:pt idx="23">
                  <c:v>37347</c:v>
                </c:pt>
                <c:pt idx="24">
                  <c:v>37377</c:v>
                </c:pt>
                <c:pt idx="25">
                  <c:v>37408</c:v>
                </c:pt>
                <c:pt idx="26">
                  <c:v>37438</c:v>
                </c:pt>
                <c:pt idx="27">
                  <c:v>37469</c:v>
                </c:pt>
                <c:pt idx="28">
                  <c:v>37500</c:v>
                </c:pt>
                <c:pt idx="29">
                  <c:v>37530</c:v>
                </c:pt>
                <c:pt idx="30">
                  <c:v>37561</c:v>
                </c:pt>
                <c:pt idx="31">
                  <c:v>37591</c:v>
                </c:pt>
                <c:pt idx="32">
                  <c:v>37622</c:v>
                </c:pt>
                <c:pt idx="33">
                  <c:v>37653</c:v>
                </c:pt>
                <c:pt idx="34">
                  <c:v>37681</c:v>
                </c:pt>
                <c:pt idx="35">
                  <c:v>37712</c:v>
                </c:pt>
                <c:pt idx="36">
                  <c:v>37742</c:v>
                </c:pt>
                <c:pt idx="37">
                  <c:v>37773</c:v>
                </c:pt>
                <c:pt idx="38">
                  <c:v>37803</c:v>
                </c:pt>
                <c:pt idx="39">
                  <c:v>37834</c:v>
                </c:pt>
                <c:pt idx="40">
                  <c:v>37865</c:v>
                </c:pt>
                <c:pt idx="41">
                  <c:v>37895</c:v>
                </c:pt>
                <c:pt idx="42">
                  <c:v>37926</c:v>
                </c:pt>
                <c:pt idx="43">
                  <c:v>37956</c:v>
                </c:pt>
                <c:pt idx="44">
                  <c:v>37987</c:v>
                </c:pt>
                <c:pt idx="45">
                  <c:v>38018</c:v>
                </c:pt>
                <c:pt idx="46">
                  <c:v>38047</c:v>
                </c:pt>
                <c:pt idx="47">
                  <c:v>38078</c:v>
                </c:pt>
                <c:pt idx="48">
                  <c:v>38108</c:v>
                </c:pt>
                <c:pt idx="49">
                  <c:v>38139</c:v>
                </c:pt>
                <c:pt idx="50">
                  <c:v>38169</c:v>
                </c:pt>
                <c:pt idx="51">
                  <c:v>38200</c:v>
                </c:pt>
                <c:pt idx="52">
                  <c:v>38231</c:v>
                </c:pt>
                <c:pt idx="53">
                  <c:v>38261</c:v>
                </c:pt>
                <c:pt idx="54">
                  <c:v>38292</c:v>
                </c:pt>
                <c:pt idx="55">
                  <c:v>38322</c:v>
                </c:pt>
                <c:pt idx="56">
                  <c:v>38353</c:v>
                </c:pt>
                <c:pt idx="57">
                  <c:v>38384</c:v>
                </c:pt>
                <c:pt idx="58">
                  <c:v>38412</c:v>
                </c:pt>
                <c:pt idx="59">
                  <c:v>38443</c:v>
                </c:pt>
                <c:pt idx="60">
                  <c:v>38473</c:v>
                </c:pt>
                <c:pt idx="61">
                  <c:v>38504</c:v>
                </c:pt>
                <c:pt idx="62">
                  <c:v>38534</c:v>
                </c:pt>
                <c:pt idx="63">
                  <c:v>38565</c:v>
                </c:pt>
                <c:pt idx="64">
                  <c:v>38596</c:v>
                </c:pt>
                <c:pt idx="65">
                  <c:v>38626</c:v>
                </c:pt>
                <c:pt idx="66">
                  <c:v>38657</c:v>
                </c:pt>
                <c:pt idx="67">
                  <c:v>38687</c:v>
                </c:pt>
                <c:pt idx="68">
                  <c:v>38718</c:v>
                </c:pt>
                <c:pt idx="69">
                  <c:v>38749</c:v>
                </c:pt>
                <c:pt idx="70">
                  <c:v>38777</c:v>
                </c:pt>
                <c:pt idx="71">
                  <c:v>38808</c:v>
                </c:pt>
                <c:pt idx="72">
                  <c:v>38838</c:v>
                </c:pt>
                <c:pt idx="73">
                  <c:v>38869</c:v>
                </c:pt>
                <c:pt idx="74">
                  <c:v>38899</c:v>
                </c:pt>
                <c:pt idx="75">
                  <c:v>38930</c:v>
                </c:pt>
                <c:pt idx="76">
                  <c:v>38961</c:v>
                </c:pt>
                <c:pt idx="77">
                  <c:v>38991</c:v>
                </c:pt>
                <c:pt idx="78">
                  <c:v>39022</c:v>
                </c:pt>
                <c:pt idx="79">
                  <c:v>39052</c:v>
                </c:pt>
                <c:pt idx="80">
                  <c:v>39083</c:v>
                </c:pt>
                <c:pt idx="81">
                  <c:v>39114</c:v>
                </c:pt>
                <c:pt idx="82">
                  <c:v>39142</c:v>
                </c:pt>
                <c:pt idx="83">
                  <c:v>39173</c:v>
                </c:pt>
                <c:pt idx="84">
                  <c:v>39203</c:v>
                </c:pt>
                <c:pt idx="85">
                  <c:v>39234</c:v>
                </c:pt>
                <c:pt idx="86">
                  <c:v>39264</c:v>
                </c:pt>
                <c:pt idx="87">
                  <c:v>39295</c:v>
                </c:pt>
                <c:pt idx="88">
                  <c:v>39326</c:v>
                </c:pt>
                <c:pt idx="89">
                  <c:v>39356</c:v>
                </c:pt>
                <c:pt idx="90">
                  <c:v>39387</c:v>
                </c:pt>
                <c:pt idx="91">
                  <c:v>39417</c:v>
                </c:pt>
                <c:pt idx="92">
                  <c:v>39448</c:v>
                </c:pt>
                <c:pt idx="93">
                  <c:v>39479</c:v>
                </c:pt>
                <c:pt idx="94">
                  <c:v>39508</c:v>
                </c:pt>
                <c:pt idx="95">
                  <c:v>39539</c:v>
                </c:pt>
                <c:pt idx="96">
                  <c:v>39569</c:v>
                </c:pt>
                <c:pt idx="97">
                  <c:v>39600</c:v>
                </c:pt>
                <c:pt idx="98">
                  <c:v>39630</c:v>
                </c:pt>
                <c:pt idx="99">
                  <c:v>39661</c:v>
                </c:pt>
                <c:pt idx="100">
                  <c:v>39692</c:v>
                </c:pt>
                <c:pt idx="101">
                  <c:v>39722</c:v>
                </c:pt>
                <c:pt idx="102">
                  <c:v>39753</c:v>
                </c:pt>
                <c:pt idx="103">
                  <c:v>39783</c:v>
                </c:pt>
                <c:pt idx="104">
                  <c:v>39814</c:v>
                </c:pt>
                <c:pt idx="105">
                  <c:v>39845</c:v>
                </c:pt>
                <c:pt idx="106">
                  <c:v>39873</c:v>
                </c:pt>
                <c:pt idx="107">
                  <c:v>39904</c:v>
                </c:pt>
                <c:pt idx="108">
                  <c:v>39934</c:v>
                </c:pt>
                <c:pt idx="109">
                  <c:v>39965</c:v>
                </c:pt>
                <c:pt idx="110">
                  <c:v>39995</c:v>
                </c:pt>
                <c:pt idx="111">
                  <c:v>40026</c:v>
                </c:pt>
                <c:pt idx="112">
                  <c:v>40057</c:v>
                </c:pt>
                <c:pt idx="113">
                  <c:v>40087</c:v>
                </c:pt>
                <c:pt idx="114">
                  <c:v>40118</c:v>
                </c:pt>
                <c:pt idx="115">
                  <c:v>40148</c:v>
                </c:pt>
                <c:pt idx="116">
                  <c:v>40179</c:v>
                </c:pt>
                <c:pt idx="117">
                  <c:v>40210</c:v>
                </c:pt>
                <c:pt idx="118">
                  <c:v>40238</c:v>
                </c:pt>
                <c:pt idx="119">
                  <c:v>40269</c:v>
                </c:pt>
                <c:pt idx="120">
                  <c:v>40299</c:v>
                </c:pt>
                <c:pt idx="121">
                  <c:v>40330</c:v>
                </c:pt>
                <c:pt idx="122">
                  <c:v>40360</c:v>
                </c:pt>
                <c:pt idx="123">
                  <c:v>40391</c:v>
                </c:pt>
                <c:pt idx="124">
                  <c:v>40422</c:v>
                </c:pt>
                <c:pt idx="125">
                  <c:v>40452</c:v>
                </c:pt>
                <c:pt idx="126">
                  <c:v>40483</c:v>
                </c:pt>
                <c:pt idx="127">
                  <c:v>40513</c:v>
                </c:pt>
                <c:pt idx="128">
                  <c:v>40544</c:v>
                </c:pt>
                <c:pt idx="129">
                  <c:v>40575</c:v>
                </c:pt>
                <c:pt idx="130">
                  <c:v>40603</c:v>
                </c:pt>
                <c:pt idx="131">
                  <c:v>40634</c:v>
                </c:pt>
                <c:pt idx="132">
                  <c:v>40664</c:v>
                </c:pt>
                <c:pt idx="133">
                  <c:v>40695</c:v>
                </c:pt>
                <c:pt idx="134">
                  <c:v>40725</c:v>
                </c:pt>
                <c:pt idx="135">
                  <c:v>40756</c:v>
                </c:pt>
                <c:pt idx="136">
                  <c:v>40787</c:v>
                </c:pt>
                <c:pt idx="137">
                  <c:v>40817</c:v>
                </c:pt>
                <c:pt idx="138">
                  <c:v>40848</c:v>
                </c:pt>
                <c:pt idx="139">
                  <c:v>40878</c:v>
                </c:pt>
                <c:pt idx="140">
                  <c:v>40909</c:v>
                </c:pt>
                <c:pt idx="141">
                  <c:v>40940</c:v>
                </c:pt>
                <c:pt idx="142">
                  <c:v>40969</c:v>
                </c:pt>
                <c:pt idx="143">
                  <c:v>41000</c:v>
                </c:pt>
                <c:pt idx="144">
                  <c:v>41030</c:v>
                </c:pt>
                <c:pt idx="145">
                  <c:v>41061</c:v>
                </c:pt>
                <c:pt idx="146">
                  <c:v>41091</c:v>
                </c:pt>
                <c:pt idx="147">
                  <c:v>41122</c:v>
                </c:pt>
                <c:pt idx="148">
                  <c:v>41153</c:v>
                </c:pt>
                <c:pt idx="149">
                  <c:v>41183</c:v>
                </c:pt>
                <c:pt idx="150">
                  <c:v>41214</c:v>
                </c:pt>
                <c:pt idx="151">
                  <c:v>41244</c:v>
                </c:pt>
                <c:pt idx="152">
                  <c:v>41275</c:v>
                </c:pt>
                <c:pt idx="153">
                  <c:v>41306</c:v>
                </c:pt>
                <c:pt idx="154">
                  <c:v>41334</c:v>
                </c:pt>
                <c:pt idx="155">
                  <c:v>41365</c:v>
                </c:pt>
                <c:pt idx="156">
                  <c:v>41395</c:v>
                </c:pt>
                <c:pt idx="157">
                  <c:v>41426</c:v>
                </c:pt>
                <c:pt idx="158">
                  <c:v>41456</c:v>
                </c:pt>
                <c:pt idx="159">
                  <c:v>41487</c:v>
                </c:pt>
                <c:pt idx="160">
                  <c:v>41518</c:v>
                </c:pt>
                <c:pt idx="161">
                  <c:v>41548</c:v>
                </c:pt>
                <c:pt idx="162">
                  <c:v>41579</c:v>
                </c:pt>
                <c:pt idx="163">
                  <c:v>41609</c:v>
                </c:pt>
                <c:pt idx="164">
                  <c:v>41640</c:v>
                </c:pt>
                <c:pt idx="165">
                  <c:v>41671</c:v>
                </c:pt>
                <c:pt idx="166">
                  <c:v>41699</c:v>
                </c:pt>
                <c:pt idx="167">
                  <c:v>41730</c:v>
                </c:pt>
              </c:numCache>
            </c:numRef>
          </c:cat>
          <c:val>
            <c:numRef>
              <c:f>Blad1!$L$2:$L$169</c:f>
              <c:numCache>
                <c:formatCode>Standaard</c:formatCode>
                <c:ptCount val="168"/>
                <c:pt idx="0">
                  <c:v>-7.9514479112776524</c:v>
                </c:pt>
                <c:pt idx="1">
                  <c:v>13.758121223485999</c:v>
                </c:pt>
                <c:pt idx="2">
                  <c:v>-1.9963879155317645</c:v>
                </c:pt>
                <c:pt idx="3">
                  <c:v>-1.9963879155317645</c:v>
                </c:pt>
                <c:pt idx="4">
                  <c:v>-48.594524042991161</c:v>
                </c:pt>
                <c:pt idx="5">
                  <c:v>-55.952310422797545</c:v>
                </c:pt>
                <c:pt idx="6">
                  <c:v>-94.439658600346078</c:v>
                </c:pt>
                <c:pt idx="7">
                  <c:v>-25.248116604051678</c:v>
                </c:pt>
                <c:pt idx="8">
                  <c:v>-24.293802899930085</c:v>
                </c:pt>
                <c:pt idx="9">
                  <c:v>-111.20045782635918</c:v>
                </c:pt>
                <c:pt idx="10">
                  <c:v>-192.03683658902054</c:v>
                </c:pt>
                <c:pt idx="11">
                  <c:v>-111.5506110989961</c:v>
                </c:pt>
                <c:pt idx="12">
                  <c:v>-164.20326235243562</c:v>
                </c:pt>
                <c:pt idx="13">
                  <c:v>-184.80022977227674</c:v>
                </c:pt>
                <c:pt idx="14">
                  <c:v>-188.99484800606021</c:v>
                </c:pt>
                <c:pt idx="15">
                  <c:v>-234.06053937011501</c:v>
                </c:pt>
                <c:pt idx="16">
                  <c:v>-336.55806464708695</c:v>
                </c:pt>
                <c:pt idx="17">
                  <c:v>-276.10075690543641</c:v>
                </c:pt>
                <c:pt idx="18">
                  <c:v>-258.36477302322203</c:v>
                </c:pt>
                <c:pt idx="19">
                  <c:v>-222.41748247576982</c:v>
                </c:pt>
                <c:pt idx="20">
                  <c:v>-222.41748247576982</c:v>
                </c:pt>
                <c:pt idx="21">
                  <c:v>-216.01831833339762</c:v>
                </c:pt>
                <c:pt idx="22">
                  <c:v>-161.48210883474181</c:v>
                </c:pt>
                <c:pt idx="23">
                  <c:v>-174.95103805417034</c:v>
                </c:pt>
                <c:pt idx="24">
                  <c:v>-183.38640272055778</c:v>
                </c:pt>
                <c:pt idx="25">
                  <c:v>-211.01691498546612</c:v>
                </c:pt>
                <c:pt idx="26">
                  <c:v>-358.51181851172328</c:v>
                </c:pt>
                <c:pt idx="27">
                  <c:v>-333.05904301577232</c:v>
                </c:pt>
                <c:pt idx="28">
                  <c:v>-442.80403911296031</c:v>
                </c:pt>
                <c:pt idx="29">
                  <c:v>-364.47675806477361</c:v>
                </c:pt>
                <c:pt idx="30">
                  <c:v>-309.22219410845662</c:v>
                </c:pt>
                <c:pt idx="31">
                  <c:v>-345.17726221940609</c:v>
                </c:pt>
                <c:pt idx="32">
                  <c:v>-376.0434336569067</c:v>
                </c:pt>
                <c:pt idx="33">
                  <c:v>-415.6741939263423</c:v>
                </c:pt>
                <c:pt idx="34">
                  <c:v>-427.57019434646986</c:v>
                </c:pt>
                <c:pt idx="35">
                  <c:v>-299.93748072762361</c:v>
                </c:pt>
                <c:pt idx="36">
                  <c:v>-221.07823710057355</c:v>
                </c:pt>
                <c:pt idx="37">
                  <c:v>-236.83957785134558</c:v>
                </c:pt>
                <c:pt idx="38">
                  <c:v>-217.08950845743644</c:v>
                </c:pt>
                <c:pt idx="39">
                  <c:v>-196.75331120340351</c:v>
                </c:pt>
                <c:pt idx="40">
                  <c:v>-167.92874728056861</c:v>
                </c:pt>
                <c:pt idx="41">
                  <c:v>-117.88291712400408</c:v>
                </c:pt>
                <c:pt idx="42">
                  <c:v>-64.836577703516511</c:v>
                </c:pt>
                <c:pt idx="43">
                  <c:v>2.6575901061729255</c:v>
                </c:pt>
                <c:pt idx="44">
                  <c:v>17.763253307424527</c:v>
                </c:pt>
                <c:pt idx="45">
                  <c:v>56.450805809784086</c:v>
                </c:pt>
                <c:pt idx="46">
                  <c:v>31.136743873248619</c:v>
                </c:pt>
                <c:pt idx="47">
                  <c:v>9.9921074832428083</c:v>
                </c:pt>
                <c:pt idx="48">
                  <c:v>17.916305884533184</c:v>
                </c:pt>
                <c:pt idx="49">
                  <c:v>34.200535631658511</c:v>
                </c:pt>
                <c:pt idx="50">
                  <c:v>8.9876554344323232</c:v>
                </c:pt>
                <c:pt idx="51">
                  <c:v>19.267557413325797</c:v>
                </c:pt>
                <c:pt idx="52">
                  <c:v>66.81575845230816</c:v>
                </c:pt>
                <c:pt idx="53">
                  <c:v>97.727270000578713</c:v>
                </c:pt>
                <c:pt idx="54">
                  <c:v>173.88244764520408</c:v>
                </c:pt>
                <c:pt idx="55">
                  <c:v>173.88244764520408</c:v>
                </c:pt>
                <c:pt idx="56">
                  <c:v>165.08685920714117</c:v>
                </c:pt>
                <c:pt idx="57">
                  <c:v>209.80734943561558</c:v>
                </c:pt>
                <c:pt idx="58">
                  <c:v>186.20411328057216</c:v>
                </c:pt>
                <c:pt idx="59">
                  <c:v>158.54235409409529</c:v>
                </c:pt>
                <c:pt idx="60">
                  <c:v>172.59139297220383</c:v>
                </c:pt>
                <c:pt idx="61">
                  <c:v>176.16826378583218</c:v>
                </c:pt>
                <c:pt idx="62">
                  <c:v>222.79179402750557</c:v>
                </c:pt>
                <c:pt idx="63">
                  <c:v>252.68997532566999</c:v>
                </c:pt>
                <c:pt idx="64">
                  <c:v>251.57516440723799</c:v>
                </c:pt>
                <c:pt idx="65">
                  <c:v>225.8164529770828</c:v>
                </c:pt>
                <c:pt idx="66">
                  <c:v>251.26250049115907</c:v>
                </c:pt>
                <c:pt idx="67">
                  <c:v>280.36964087039405</c:v>
                </c:pt>
                <c:pt idx="68">
                  <c:v>349.29762380024926</c:v>
                </c:pt>
                <c:pt idx="69">
                  <c:v>353.36324185264397</c:v>
                </c:pt>
                <c:pt idx="70">
                  <c:v>391.67120141753526</c:v>
                </c:pt>
                <c:pt idx="71">
                  <c:v>438.97904175264159</c:v>
                </c:pt>
                <c:pt idx="72">
                  <c:v>410.83183896113781</c:v>
                </c:pt>
                <c:pt idx="73">
                  <c:v>419.21061732574367</c:v>
                </c:pt>
                <c:pt idx="74">
                  <c:v>418.85985368811174</c:v>
                </c:pt>
                <c:pt idx="75">
                  <c:v>465.23731991122378</c:v>
                </c:pt>
                <c:pt idx="76">
                  <c:v>474.31436198708917</c:v>
                </c:pt>
                <c:pt idx="77">
                  <c:v>516.11684895790324</c:v>
                </c:pt>
                <c:pt idx="78">
                  <c:v>545.59026108751766</c:v>
                </c:pt>
                <c:pt idx="79">
                  <c:v>579.50973505884724</c:v>
                </c:pt>
                <c:pt idx="80">
                  <c:v>599.07930982845403</c:v>
                </c:pt>
                <c:pt idx="81">
                  <c:v>570.09634244906147</c:v>
                </c:pt>
                <c:pt idx="82">
                  <c:v>628.58273217640351</c:v>
                </c:pt>
                <c:pt idx="83">
                  <c:v>681.23467105746352</c:v>
                </c:pt>
                <c:pt idx="84">
                  <c:v>711.59697487012454</c:v>
                </c:pt>
                <c:pt idx="85">
                  <c:v>710.81555055344234</c:v>
                </c:pt>
                <c:pt idx="86">
                  <c:v>669.15069106043438</c:v>
                </c:pt>
                <c:pt idx="87">
                  <c:v>674.9024920558029</c:v>
                </c:pt>
                <c:pt idx="88">
                  <c:v>734.33672223062251</c:v>
                </c:pt>
                <c:pt idx="89">
                  <c:v>753.55509275180168</c:v>
                </c:pt>
                <c:pt idx="90">
                  <c:v>733.31114891528773</c:v>
                </c:pt>
                <c:pt idx="91">
                  <c:v>721.1194080640397</c:v>
                </c:pt>
                <c:pt idx="92">
                  <c:v>634.87275001574676</c:v>
                </c:pt>
                <c:pt idx="93">
                  <c:v>618.6943050572969</c:v>
                </c:pt>
                <c:pt idx="94">
                  <c:v>652.49980726138472</c:v>
                </c:pt>
                <c:pt idx="95">
                  <c:v>676.39134791066851</c:v>
                </c:pt>
                <c:pt idx="96">
                  <c:v>677.3786417470086</c:v>
                </c:pt>
                <c:pt idx="97">
                  <c:v>581.82614866448137</c:v>
                </c:pt>
                <c:pt idx="98">
                  <c:v>559.70712788029459</c:v>
                </c:pt>
                <c:pt idx="99">
                  <c:v>522.69241551717789</c:v>
                </c:pt>
                <c:pt idx="100">
                  <c:v>385.9898470427114</c:v>
                </c:pt>
                <c:pt idx="101">
                  <c:v>179.663472308255</c:v>
                </c:pt>
                <c:pt idx="102">
                  <c:v>39.507793201986395</c:v>
                </c:pt>
                <c:pt idx="103">
                  <c:v>167.68223023790782</c:v>
                </c:pt>
                <c:pt idx="104">
                  <c:v>34.252068493600163</c:v>
                </c:pt>
                <c:pt idx="105">
                  <c:v>-97.292207412333681</c:v>
                </c:pt>
                <c:pt idx="106">
                  <c:v>52.748468959791722</c:v>
                </c:pt>
                <c:pt idx="107">
                  <c:v>182.79220981050034</c:v>
                </c:pt>
                <c:pt idx="108">
                  <c:v>338.96110996421601</c:v>
                </c:pt>
                <c:pt idx="109">
                  <c:v>315.88257390283019</c:v>
                </c:pt>
                <c:pt idx="110">
                  <c:v>428.71277519007225</c:v>
                </c:pt>
                <c:pt idx="111">
                  <c:v>436.04090406528019</c:v>
                </c:pt>
                <c:pt idx="112">
                  <c:v>484.4485294286763</c:v>
                </c:pt>
                <c:pt idx="113">
                  <c:v>500.39169757273459</c:v>
                </c:pt>
                <c:pt idx="114">
                  <c:v>555.19711390636303</c:v>
                </c:pt>
                <c:pt idx="115">
                  <c:v>538.55091741104638</c:v>
                </c:pt>
                <c:pt idx="116">
                  <c:v>485.04414853958241</c:v>
                </c:pt>
                <c:pt idx="117">
                  <c:v>458.67320751760758</c:v>
                </c:pt>
                <c:pt idx="118">
                  <c:v>542.06590437577938</c:v>
                </c:pt>
                <c:pt idx="119">
                  <c:v>542.06590437577938</c:v>
                </c:pt>
                <c:pt idx="120">
                  <c:v>430.2926731055303</c:v>
                </c:pt>
                <c:pt idx="121">
                  <c:v>411.92144479459125</c:v>
                </c:pt>
                <c:pt idx="122">
                  <c:v>582.18281947734613</c:v>
                </c:pt>
                <c:pt idx="123">
                  <c:v>542.88332308868655</c:v>
                </c:pt>
                <c:pt idx="124">
                  <c:v>618.97055961330761</c:v>
                </c:pt>
                <c:pt idx="125">
                  <c:v>658.3535111305074</c:v>
                </c:pt>
                <c:pt idx="126">
                  <c:v>604.011545167073</c:v>
                </c:pt>
                <c:pt idx="127">
                  <c:v>666.6324517402154</c:v>
                </c:pt>
                <c:pt idx="128">
                  <c:v>724.60198839741781</c:v>
                </c:pt>
                <c:pt idx="129">
                  <c:v>730.92467751069853</c:v>
                </c:pt>
                <c:pt idx="130">
                  <c:v>740.25085592156472</c:v>
                </c:pt>
                <c:pt idx="131">
                  <c:v>814.07672445180583</c:v>
                </c:pt>
                <c:pt idx="132">
                  <c:v>773.08275015580114</c:v>
                </c:pt>
                <c:pt idx="133">
                  <c:v>766.09385970609355</c:v>
                </c:pt>
                <c:pt idx="134">
                  <c:v>703.99139488158767</c:v>
                </c:pt>
                <c:pt idx="135">
                  <c:v>621.7542850448192</c:v>
                </c:pt>
                <c:pt idx="136">
                  <c:v>496.0118702406827</c:v>
                </c:pt>
                <c:pt idx="137">
                  <c:v>582.41114380469537</c:v>
                </c:pt>
                <c:pt idx="138">
                  <c:v>584.57013961478651</c:v>
                </c:pt>
                <c:pt idx="139">
                  <c:v>585.40122479833167</c:v>
                </c:pt>
                <c:pt idx="140">
                  <c:v>650.68491484624155</c:v>
                </c:pt>
                <c:pt idx="141">
                  <c:v>692.63286450499788</c:v>
                </c:pt>
                <c:pt idx="142">
                  <c:v>692.63286450499788</c:v>
                </c:pt>
                <c:pt idx="143">
                  <c:v>661.44272960443482</c:v>
                </c:pt>
                <c:pt idx="144">
                  <c:v>520.96365484189937</c:v>
                </c:pt>
                <c:pt idx="145">
                  <c:v>628.17669057920614</c:v>
                </c:pt>
                <c:pt idx="146">
                  <c:v>637.02636457144251</c:v>
                </c:pt>
                <c:pt idx="147">
                  <c:v>684.73188158651305</c:v>
                </c:pt>
                <c:pt idx="148">
                  <c:v>725.52192345122739</c:v>
                </c:pt>
                <c:pt idx="149">
                  <c:v>733.70721541749117</c:v>
                </c:pt>
                <c:pt idx="150">
                  <c:v>754.84424509400844</c:v>
                </c:pt>
                <c:pt idx="151">
                  <c:v>776.7749681448845</c:v>
                </c:pt>
                <c:pt idx="152">
                  <c:v>847.99461403885675</c:v>
                </c:pt>
                <c:pt idx="153">
                  <c:v>799.48185681413599</c:v>
                </c:pt>
                <c:pt idx="154">
                  <c:v>809.51633109916872</c:v>
                </c:pt>
                <c:pt idx="155">
                  <c:v>854.9837505477492</c:v>
                </c:pt>
                <c:pt idx="156">
                  <c:v>854.93376760154842</c:v>
                </c:pt>
                <c:pt idx="157">
                  <c:v>822.70900486646974</c:v>
                </c:pt>
                <c:pt idx="158">
                  <c:v>890.0357724635677</c:v>
                </c:pt>
                <c:pt idx="159">
                  <c:v>887.59847884174803</c:v>
                </c:pt>
                <c:pt idx="160">
                  <c:v>946.84538248270576</c:v>
                </c:pt>
                <c:pt idx="161">
                  <c:v>972.14042993504529</c:v>
                </c:pt>
                <c:pt idx="162">
                  <c:v>987.17209800970659</c:v>
                </c:pt>
                <c:pt idx="163">
                  <c:v>1017.506713024629</c:v>
                </c:pt>
                <c:pt idx="164">
                  <c:v>968.37759934203041</c:v>
                </c:pt>
                <c:pt idx="165">
                  <c:v>1026.4534225404407</c:v>
                </c:pt>
                <c:pt idx="166">
                  <c:v>1049.2049224225241</c:v>
                </c:pt>
                <c:pt idx="167">
                  <c:v>1070.1802439988226</c:v>
                </c:pt>
              </c:numCache>
            </c:numRef>
          </c:val>
        </c:ser>
        <c:dLbls/>
        <c:marker val="1"/>
        <c:axId val="94547328"/>
        <c:axId val="94565888"/>
      </c:lineChart>
      <c:dateAx>
        <c:axId val="94547328"/>
        <c:scaling>
          <c:orientation val="minMax"/>
        </c:scaling>
        <c:axPos val="b"/>
        <c:title>
          <c:tx>
            <c:rich>
              <a:bodyPr/>
              <a:lstStyle/>
              <a:p>
                <a:pPr>
                  <a:defRPr/>
                </a:pPr>
                <a:r>
                  <a:rPr lang="nl-NL"/>
                  <a:t>Tijd</a:t>
                </a:r>
              </a:p>
            </c:rich>
          </c:tx>
        </c:title>
        <c:numFmt formatCode="mm\/\y\y\y\y" sourceLinked="1"/>
        <c:tickLblPos val="low"/>
        <c:crossAx val="94565888"/>
        <c:crosses val="autoZero"/>
        <c:auto val="1"/>
        <c:lblOffset val="100"/>
        <c:baseTimeUnit val="months"/>
      </c:dateAx>
      <c:valAx>
        <c:axId val="94565888"/>
        <c:scaling>
          <c:orientation val="minMax"/>
        </c:scaling>
        <c:axPos val="l"/>
        <c:majorGridlines/>
        <c:title>
          <c:tx>
            <c:rich>
              <a:bodyPr rot="-5400000" vert="horz"/>
              <a:lstStyle/>
              <a:p>
                <a:pPr>
                  <a:defRPr/>
                </a:pPr>
                <a:r>
                  <a:rPr lang="nl-NL"/>
                  <a:t>Netto rendementen</a:t>
                </a:r>
              </a:p>
            </c:rich>
          </c:tx>
        </c:title>
        <c:numFmt formatCode="Standaard" sourceLinked="1"/>
        <c:tickLblPos val="nextTo"/>
        <c:crossAx val="94547328"/>
        <c:crosses val="autoZero"/>
        <c:crossBetween val="midCat"/>
      </c:valAx>
    </c:plotArea>
    <c:legend>
      <c:legendPos val="r"/>
    </c:legend>
    <c:plotVisOnly val="1"/>
    <c:dispBlanksAs val="gap"/>
  </c:chart>
  <c:spPr>
    <a:ln w="9525" cmpd="sng"/>
  </c:spPr>
  <c:externalData r:id="rId1"/>
</c:chartSpace>
</file>

<file path=word/theme/theme1.xml><?xml version="1.0" encoding="utf-8"?>
<a:theme xmlns:a="http://schemas.openxmlformats.org/drawingml/2006/main" name="Office-th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Dam061</b:Tag>
    <b:SourceType>Book</b:SourceType>
    <b:Guid>{035DC343-33F4-4942-A8F2-C9F111FB5AF1}</b:Guid>
    <b:Title>Valuation Approaches and Metrics: A Survey of the Theory and Evidence</b:Title>
    <b:City>New York</b:City>
    <b:Year>2006</b:Year>
    <b:Pages>9</b:Pages>
    <b:StandardNumber>978-1-60198-014-4</b:StandardNumber>
    <b:Comments>P. 9 = formule // p. 10 = citaat </b:Comments>
    <b:StateProvince>New York</b:StateProvince>
    <b:CountryRegion>Verenigde Staten</b:CountryRegion>
    <b:Author>
      <b:Author>
        <b:NameList>
          <b:Person>
            <b:Last>Damodaran</b:Last>
            <b:First>Aswath</b:First>
          </b:Person>
        </b:NameList>
      </b:Author>
    </b:Author>
    <b:RefOrder>6</b:RefOrder>
  </b:Source>
  <b:Source xmlns:b="http://schemas.openxmlformats.org/officeDocument/2006/bibliography">
    <b:Tag>Kol103</b:Tag>
    <b:SourceType>BookSection</b:SourceType>
    <b:Guid>{98FF31C5-2230-0B49-83E9-6CF50F59346C}</b:Guid>
    <b:Title>Capital Asset Pricing Model</b:Title>
    <b:Publisher>John Wiley &amp; Sons</b:Publisher>
    <b:Year>2010</b:Year>
    <b:Pages>239-257</b:Pages>
    <b:StandardNumber>ISBN 978-0-470-42470-4 </b:StandardNumber>
    <b:Comments>CAPM op p. 239</b:Comments>
    <b:BookTitle>Valuation</b:BookTitle>
    <b:Author>
      <b:Author>
        <b:NameList>
          <b:Person>
            <b:Last>Koller</b:Last>
            <b:First>Tim</b:First>
          </b:Person>
          <b:Person>
            <b:Last>Goedhart</b:Last>
            <b:First>Marc</b:First>
          </b:Person>
          <b:Person>
            <b:Last>Wessels</b:Last>
            <b:First>David</b:First>
          </b:Person>
        </b:NameList>
      </b:Author>
      <b:BookAuthor>
        <b:NameList>
          <b:Person>
            <b:Last>Koller</b:Last>
            <b:First>Tim</b:First>
          </b:Person>
          <b:Person>
            <b:Last>Goedhart</b:Last>
            <b:First>Marc</b:First>
          </b:Person>
          <b:Person>
            <b:Last>Wessels</b:Last>
            <b:First>David</b:First>
          </b:Person>
        </b:NameList>
      </b:BookAuthor>
    </b:Author>
    <b:RefOrder>24</b:RefOrder>
  </b:Source>
  <b:Source>
    <b:Tag>Ber141</b:Tag>
    <b:SourceType>BookSection</b:SourceType>
    <b:Guid>{3C511B68-BCCB-4A49-9BF1-37C0627FAF36}</b:Guid>
    <b:Title>The CAPM Assumptions</b:Title>
    <b:Publisher>Pearson</b:Publisher>
    <b:City>Boston</b:City>
    <b:Year>2014</b:Year>
    <b:Pages>379-381</b:Pages>
    <b:StandardNumber>ISBN 978-0-13-299247-3 </b:StandardNumber>
    <b:Comments>Over de CAPM aannames</b:Comments>
    <b:BookTitle>Corporate Finance</b:BookTitle>
    <b:Edition>3e editie</b:Edition>
    <b:Author>
      <b:BookAuthor>
        <b:NameList>
          <b:Person>
            <b:Last>Berk</b:Last>
            <b:First>Jonathan</b:First>
          </b:Person>
          <b:Person>
            <b:Last>DeMarzo</b:Last>
            <b:First>Peter</b:First>
          </b:Person>
        </b:NameList>
      </b:BookAuthor>
      <b:Author>
        <b:NameList>
          <b:Person>
            <b:Last>Berk</b:Last>
            <b:First>Jonathan</b:First>
          </b:Person>
          <b:Person>
            <b:Last>DeMarzo</b:Last>
            <b:First>Peter</b:First>
          </b:Person>
        </b:NameList>
      </b:Author>
    </b:Author>
    <b:RefOrder>8</b:RefOrder>
  </b:Source>
  <b:Source>
    <b:Tag>Gor62</b:Tag>
    <b:SourceType>Book</b:SourceType>
    <b:Guid>{AA50332A-01CA-490D-BDCC-8788A0680737}</b:Guid>
    <b:Title>The investment, financing and valuation of the corporation</b:Title>
    <b:Year>1962</b:Year>
    <b:City>Homewood</b:City>
    <b:Publisher>R.D. Irwin</b:Publisher>
    <b:Author>
      <b:Author>
        <b:NameList>
          <b:Person>
            <b:Last>Gordon</b:Last>
            <b:Middle>J.</b:Middle>
            <b:First>Myron</b:First>
          </b:Person>
        </b:NameList>
      </b:Author>
    </b:Author>
    <b:RefOrder>9</b:RefOrder>
  </b:Source>
  <b:Source>
    <b:Tag>Bar97</b:Tag>
    <b:SourceType>DocumentFromInternetSite</b:SourceType>
    <b:Guid>{B7CE9BE2-01D8-684E-96C3-1C6AAA6B82E3}</b:Guid>
    <b:Title>Changes in price-earnings ratios and excess returns on the toronto stock exchange</b:Title>
    <b:Year>1997</b:Year>
    <b:Month>Maart</b:Month>
    <b:Day>20</b:Day>
    <b:Author>
      <b:Author>
        <b:NameList>
          <b:Person>
            <b:Last>Bartholdy</b:Last>
            <b:First>Jan</b:First>
          </b:Person>
        </b:NameList>
      </b:Author>
    </b:Author>
    <b:InternetSiteTitle>Social Science Research Network</b:InternetSiteTitle>
    <b:URL>http://ssrn.com/abstract=2255</b:URL>
    <b:YearAccessed>2014</b:YearAccessed>
    <b:MonthAccessed>April</b:MonthAccessed>
    <b:DayAccessed>30</b:DayAccessed>
    <b:RefOrder>21</b:RefOrder>
  </b:Source>
  <b:Source>
    <b:Tag>Bro08</b:Tag>
    <b:SourceType>BookSection</b:SourceType>
    <b:Guid>{6438887B-5D50-C543-9EB8-4BC17E9BA770}</b:Guid>
    <b:Title>An example of the use of a simple t-test to test a theory in finance: can US mutual funds beat the market?</b:Title>
    <b:Publisher>Cambride University Press</b:Publisher>
    <b:City>New York</b:City>
    <b:Year>2008</b:Year>
    <b:Volume>8</b:Volume>
    <b:Pages>67-70</b:Pages>
    <b:BookTitle>Introductory econometrics for Finance</b:BookTitle>
    <b:Author>
      <b:Author>
        <b:NameList>
          <b:Person>
            <b:Last>Brooks</b:Last>
            <b:First>Chris</b:First>
          </b:Person>
        </b:NameList>
      </b:Author>
      <b:BookAuthor>
        <b:NameList>
          <b:Person>
            <b:Last>Brooks</b:Last>
            <b:First>Chris</b:First>
          </b:Person>
        </b:NameList>
      </b:BookAuthor>
    </b:Author>
    <b:RefOrder>23</b:RefOrder>
  </b:Source>
  <b:Source>
    <b:Tag>Eur14</b:Tag>
    <b:SourceType>DocumentFromInternetSite</b:SourceType>
    <b:Guid>{603C9D58-8064-4005-81CB-40E18D17615E}</b:Guid>
    <b:Title>Gross domestic product at market prices</b:Title>
    <b:Year>2014</b:Year>
    <b:LCID>2115</b:LCID>
    <b:Author>
      <b:Author>
        <b:Corporate>Eurostat</b:Corporate>
      </b:Author>
    </b:Author>
    <b:InternetSiteTitle>Eurostat</b:InternetSiteTitle>
    <b:Month>Mei</b:Month>
    <b:Day>31</b:Day>
    <b:URL>http://epp.eurostat.ec.europa.eu/tgm/graph.do?pcode=tec00001&amp;language=en</b:URL>
    <b:RefOrder>4</b:RefOrder>
  </b:Source>
  <b:Source>
    <b:Tag>Mal63</b:Tag>
    <b:SourceType>JournalArticle</b:SourceType>
    <b:Guid>{CC489EB4-2BDB-B642-9449-BA98DA5244C3}</b:Guid>
    <b:Title>Equity yields, growth and the structures of share prices</b:Title>
    <b:Year>1963</b:Year>
    <b:Month>December</b:Month>
    <b:Author>
      <b:Author>
        <b:NameList>
          <b:Person>
            <b:Last>Malkiel</b:Last>
            <b:First>Burton</b:First>
          </b:Person>
        </b:NameList>
      </b:Author>
    </b:Author>
    <b:JournalName>The American Economic Review</b:JournalName>
    <b:Publisher>American Economic Association</b:Publisher>
    <b:Volume>53</b:Volume>
    <b:Issue>5</b:Issue>
    <b:Pages>1004 - 1031</b:Pages>
    <b:Comments>P.1009</b:Comments>
    <b:RefOrder>5</b:RefOrder>
  </b:Source>
  <b:Source>
    <b:Tag>Bal78</b:Tag>
    <b:SourceType>JournalArticle</b:SourceType>
    <b:Guid>{261A1EF4-9C93-6A46-9044-F9062DE98A8C}</b:Guid>
    <b:Title>Anomalies in the efficiency literature</b:Title>
    <b:JournalName>Journal of Financial Economics</b:JournalName>
    <b:Year>1978</b:Year>
    <b:Pages>103-126</b:Pages>
    <b:Author>
      <b:Author>
        <b:NameList>
          <b:Person>
            <b:Last>Ball</b:Last>
            <b:First>R.</b:First>
          </b:Person>
        </b:NameList>
      </b:Author>
    </b:Author>
    <b:Volume>6</b:Volume>
    <b:Issue>2</b:Issue>
    <b:RefOrder>10</b:RefOrder>
  </b:Source>
  <b:Source>
    <b:Tag>Bal68</b:Tag>
    <b:SourceType>JournalArticle</b:SourceType>
    <b:Guid>{CC91170D-EDDC-7B49-AE22-456A4C9A9AD7}</b:Guid>
    <b:Title>An empirical evaluation of accounting income numbers</b:Title>
    <b:Year>1968</b:Year>
    <b:JournalName>Journal of Accounting Research</b:JournalName>
    <b:Publisher>Wiley</b:Publisher>
    <b:Pages>159-178</b:Pages>
    <b:Author>
      <b:Author>
        <b:NameList>
          <b:Person>
            <b:Last>Ball</b:Last>
            <b:First>Ray</b:First>
          </b:Person>
          <b:Person>
            <b:Last>Brown</b:Last>
            <b:First>Philip</b:First>
          </b:Person>
        </b:NameList>
      </b:Author>
    </b:Author>
    <b:Volume>6</b:Volume>
    <b:Issue>2</b:Issue>
    <b:RefOrder>3</b:RefOrder>
  </b:Source>
  <b:Source>
    <b:Tag>Bar93</b:Tag>
    <b:SourceType>JournalArticle</b:SourceType>
    <b:Guid>{04BB2BC3-4D70-CE46-B1EF-8164D4E50FFD}</b:Guid>
    <b:Title>Testing for a price-earnings effect on the toronto stock exchange</b:Title>
    <b:JournalName>Canadian Journal of Administrative Sciences</b:JournalName>
    <b:Year>1993</b:Year>
    <b:Pages>60-67</b:Pages>
    <b:Author>
      <b:Author>
        <b:NameList>
          <b:Person>
            <b:Last>Bartholdy</b:Last>
            <b:First>Jan</b:First>
          </b:Person>
        </b:NameList>
      </b:Author>
    </b:Author>
    <b:Volume>10</b:Volume>
    <b:Issue>1</b:Issue>
    <b:RefOrder>20</b:RefOrder>
  </b:Source>
  <b:Source>
    <b:Tag>Bas77</b:Tag>
    <b:SourceType>JournalArticle</b:SourceType>
    <b:Guid>{81B2413F-7296-504F-ABDD-CD4D6D97B114}</b:Guid>
    <b:Title>Investment performance of common stocks in relation to their Price-Earnings ratios: a test of the efficient market hypothesis</b:Title>
    <b:Year>1977</b:Year>
    <b:JournalName>The Journal of Finance</b:JournalName>
    <b:Pages>663-682</b:Pages>
    <b:Author>
      <b:Author>
        <b:NameList>
          <b:Person>
            <b:Last>Basu</b:Last>
          </b:Person>
        </b:NameList>
      </b:Author>
    </b:Author>
    <b:Volume>32</b:Volume>
    <b:Issue>3</b:Issue>
    <b:RefOrder>15</b:RefOrder>
  </b:Source>
  <b:Source>
    <b:Tag>Bas83</b:Tag>
    <b:SourceType>JournalArticle</b:SourceType>
    <b:Guid>{150B67AF-BB4B-5F44-A5B8-DD8EA5460A43}</b:Guid>
    <b:Title>The relationship between earnings' yield, market value and return for NYSE common stocks</b:Title>
    <b:JournalName>Journal of Financial Economics</b:JournalName>
    <b:Year>1983</b:Year>
    <b:Volume>12</b:Volume>
    <b:Pages>129-156</b:Pages>
    <b:Author>
      <b:Author>
        <b:NameList>
          <b:Person>
            <b:Last>Basu</b:Last>
          </b:Person>
        </b:NameList>
      </b:Author>
    </b:Author>
    <b:Issue>1</b:Issue>
    <b:RefOrder>17</b:RefOrder>
  </b:Source>
  <b:Source>
    <b:Tag>Cha91</b:Tag>
    <b:SourceType>JournalArticle</b:SourceType>
    <b:Guid>{7E22139E-0F90-B44E-AC77-303BD37D8814}</b:Guid>
    <b:Title>Structural and return characteristics of small and large firms</b:Title>
    <b:JournalName>Journal of Finance</b:JournalName>
    <b:Year>1991</b:Year>
    <b:Pages>1467-1484</b:Pages>
    <b:Author>
      <b:Author>
        <b:NameList>
          <b:Person>
            <b:Last>Chan</b:Last>
          </b:Person>
          <b:Person>
            <b:Last>Chen</b:Last>
          </b:Person>
        </b:NameList>
      </b:Author>
    </b:Author>
    <b:Volume>46</b:Volume>
    <b:Issue>4</b:Issue>
    <b:RefOrder>16</b:RefOrder>
  </b:Source>
  <b:Source>
    <b:Tag>DeB85</b:Tag>
    <b:SourceType>JournalArticle</b:SourceType>
    <b:Guid>{BA0AEDDB-1FD7-A14B-AEB3-BD9F8ACD630D}</b:Guid>
    <b:Title>Does the stock market overreact?</b:Title>
    <b:JournalName>Journal of Finance</b:JournalName>
    <b:Year>1985</b:Year>
    <b:Pages>793-805</b:Pages>
    <b:Author>
      <b:Author>
        <b:NameList>
          <b:Person>
            <b:Last>De Bondt</b:Last>
            <b:Middle>F.M.</b:Middle>
            <b:First>Werner</b:First>
          </b:Person>
          <b:Person>
            <b:Last>Thaler</b:Last>
            <b:First>Richard</b:First>
          </b:Person>
        </b:NameList>
      </b:Author>
    </b:Author>
    <b:Volume>40</b:Volume>
    <b:Issue>3</b:Issue>
    <b:RefOrder>13</b:RefOrder>
  </b:Source>
  <b:Source>
    <b:Tag>Sch00</b:Tag>
    <b:SourceType>JournalArticle</b:SourceType>
    <b:Guid>{C9F5840E-25F8-964D-BD75-B943EC03FB9D}</b:Guid>
    <b:Title>De informatieve waarde van kwartaalcijfers</b:Title>
    <b:JournalName>Maandblad voor Accountancy en Bedrijfseconomie</b:JournalName>
    <b:Year>2000</b:Year>
    <b:Pages>333 - 341</b:Pages>
    <b:Comments>Inleiding</b:Comments>
    <b:Author>
      <b:Author>
        <b:NameList>
          <b:Person>
            <b:Last>Eswalds</b:Last>
            <b:First>S.G.</b:First>
          </b:Person>
          <b:Person>
            <b:Last>Schauten</b:Last>
            <b:First>M.B.J.</b:First>
          </b:Person>
          <b:Person>
            <b:Last>Steenbeek</b:Last>
            <b:First>O.W.</b:First>
          </b:Person>
        </b:NameList>
      </b:Author>
    </b:Author>
    <b:Volume>7</b:Volume>
    <b:Issue>8</b:Issue>
    <b:RefOrder>2</b:RefOrder>
  </b:Source>
  <b:Source>
    <b:Tag>Fam70</b:Tag>
    <b:SourceType>JournalArticle</b:SourceType>
    <b:Guid>{1D053181-57D1-CB42-B8A7-856264E1CC02}</b:Guid>
    <b:Title>Efficient capital markets: A review of theory and empirical work</b:Title>
    <b:Year>1970</b:Year>
    <b:Month>Mei</b:Month>
    <b:JournalName>The Journal of Finance</b:JournalName>
    <b:Publisher>Wiley</b:Publisher>
    <b:City>New York</b:City>
    <b:Pages>383 - 417</b:Pages>
    <b:Author>
      <b:Author>
        <b:NameList>
          <b:Person>
            <b:Last>Fama</b:Last>
            <b:Middle>F.</b:Middle>
            <b:First>Eugene</b:First>
          </b:Person>
        </b:NameList>
      </b:Author>
    </b:Author>
    <b:Comments>P. 383 = intro</b:Comments>
    <b:Volume>25</b:Volume>
    <b:Issue>2</b:Issue>
    <b:RefOrder>1</b:RefOrder>
  </b:Source>
  <b:Source>
    <b:Tag>Fam921</b:Tag>
    <b:SourceType>JournalArticle</b:SourceType>
    <b:Guid>{7C2FC4B4-2FC6-7848-8B8C-0C7B532D436D}</b:Guid>
    <b:Title>The cross-section of expected stock returns</b:Title>
    <b:JournalName>The Journal of Finance</b:JournalName>
    <b:Publisher>Wiley</b:Publisher>
    <b:Year>1992</b:Year>
    <b:Month>Juni</b:Month>
    <b:Pages>427-465</b:Pages>
    <b:Author>
      <b:Author>
        <b:NameList>
          <b:Person>
            <b:Last>Fama</b:Last>
            <b:Middle>F.</b:Middle>
            <b:First>Eugene</b:First>
          </b:Person>
          <b:Person>
            <b:Last>French</b:Last>
            <b:Middle>R.</b:Middle>
            <b:First>Kenneth</b:First>
          </b:Person>
        </b:NameList>
      </b:Author>
    </b:Author>
    <b:Volume>47</b:Volume>
    <b:Issue>2</b:Issue>
    <b:RefOrder>11</b:RefOrder>
  </b:Source>
  <b:Source>
    <b:Tag>Fam08</b:Tag>
    <b:SourceType>JournalArticle</b:SourceType>
    <b:Guid>{1703535E-52EC-8741-8E40-28C0B595A788}</b:Guid>
    <b:Title>Average Returns, B/M, and Share Issues</b:Title>
    <b:JournalName>The Journal of Finance</b:JournalName>
    <b:Year>2008</b:Year>
    <b:Volume>63</b:Volume>
    <b:Pages>2971-2995</b:Pages>
    <b:Author>
      <b:Author>
        <b:NameList>
          <b:Person>
            <b:Last>Fama</b:Last>
            <b:First>E.F.</b:First>
          </b:Person>
          <b:Person>
            <b:Last>French</b:Last>
            <b:First>K.R.</b:First>
          </b:Person>
        </b:NameList>
      </b:Author>
    </b:Author>
    <b:Issue>6</b:Issue>
    <b:RefOrder>22</b:RefOrder>
  </b:Source>
  <b:Source>
    <b:Tag>Gra01</b:Tag>
    <b:SourceType>JournalArticle</b:SourceType>
    <b:Guid>{1A980508-6496-5140-90B5-BE651E80C47B}</b:Guid>
    <b:Title>The theory and practice of corporate finance: evidence from the field</b:Title>
    <b:Year>2001</b:Year>
    <b:Comments>p. 203 voor onderdeel 2.1.3</b:Comments>
    <b:JournalName>Journal of Financial Economics</b:JournalName>
    <b:Pages>187-243</b:Pages>
    <b:Author>
      <b:Author>
        <b:NameList>
          <b:Person>
            <b:Last>Graham</b:Last>
            <b:Middle>R.</b:Middle>
            <b:First>John</b:First>
          </b:Person>
          <b:Person>
            <b:Last>Harvey</b:Last>
            <b:Middle>R.</b:Middle>
            <b:First>Campbell</b:First>
          </b:Person>
        </b:NameList>
      </b:Author>
    </b:Author>
    <b:Volume>60</b:Volume>
    <b:Issue>2</b:Issue>
    <b:RefOrder>7</b:RefOrder>
  </b:Source>
  <b:Source>
    <b:Tag>Jaf89</b:Tag>
    <b:SourceType>JournalArticle</b:SourceType>
    <b:Guid>{3B99FC94-314E-4641-8DE3-6D48A2AB6010}</b:Guid>
    <b:Title>Earnings yields, market values and stock returns</b:Title>
    <b:Year>1989</b:Year>
    <b:JournalName>The Journal of Finance</b:JournalName>
    <b:Pages>135-148</b:Pages>
    <b:Author>
      <b:Author>
        <b:NameList>
          <b:Person>
            <b:Last>Jaffe</b:Last>
            <b:First>J.</b:First>
          </b:Person>
          <b:Person>
            <b:Last>Keim</b:Last>
            <b:First>D.B.</b:First>
          </b:Person>
          <b:Person>
            <b:Last>Westerfield</b:Last>
            <b:First>R.</b:First>
          </b:Person>
        </b:NameList>
      </b:Author>
    </b:Author>
    <b:Volume>44</b:Volume>
    <b:Issue>1</b:Issue>
    <b:RefOrder>18</b:RefOrder>
  </b:Source>
  <b:Source>
    <b:Tag>Joh89</b:Tag>
    <b:SourceType>JournalArticle</b:SourceType>
    <b:Guid>{652A272F-4C1B-3846-89A8-5EA6F1E044E4}</b:Guid>
    <b:Title>The investment performance of common stocks in relation to their price-earnings ratios: an update of the Basu study</b:Title>
    <b:Publisher>Proquest</b:Publisher>
    <b:Year>1989</b:Year>
    <b:Pages>499-505</b:Pages>
    <b:JournalName>The Financial Review</b:JournalName>
    <b:Author>
      <b:Author>
        <b:NameList>
          <b:Person>
            <b:Last>Johnson</b:Last>
            <b:Middle>R.</b:Middle>
            <b:First>Stafford</b:First>
          </b:Person>
          <b:Person>
            <b:Last>Fiore</b:Last>
            <b:First>Lyle</b:First>
          </b:Person>
          <b:Person>
            <b:Last>Zuber</b:Last>
            <b:First>Richard</b:First>
          </b:Person>
        </b:NameList>
      </b:Author>
    </b:Author>
    <b:Volume>24</b:Volume>
    <b:Issue>3</b:Issue>
    <b:RefOrder>19</b:RefOrder>
  </b:Source>
  <b:Source>
    <b:Tag>LaP97</b:Tag>
    <b:SourceType>JournalArticle</b:SourceType>
    <b:Guid>{D67600A3-8B4A-4E48-A15E-66C59588B44E}</b:Guid>
    <b:Title>Good news for value stocks: Further evidence on market efficiency</b:Title>
    <b:Year>1997</b:Year>
    <b:Volume>52</b:Volume>
    <b:Pages>859-874</b:Pages>
    <b:JournalName>Journal of Finance</b:JournalName>
    <b:Author>
      <b:Author>
        <b:NameList>
          <b:Person>
            <b:Last>La Porta</b:Last>
            <b:First>R</b:First>
          </b:Person>
          <b:Person>
            <b:Last>Lakonishok</b:Last>
            <b:First>J.</b:First>
          </b:Person>
          <b:Person>
            <b:Last>Shleifer</b:Last>
            <b:First>A.</b:First>
          </b:Person>
          <b:Person>
            <b:Last>Vishny</b:Last>
            <b:First>R.</b:First>
          </b:Person>
        </b:NameList>
      </b:Author>
    </b:Author>
    <b:Issue>2</b:Issue>
    <b:RefOrder>14</b:RefOrder>
  </b:Source>
  <b:Source>
    <b:Tag>Lak94</b:Tag>
    <b:SourceType>JournalArticle</b:SourceType>
    <b:Guid>{CA004AC8-7137-7E4B-9642-28EFCE6022CE}</b:Guid>
    <b:Title>Contrarian investment, extrapolation, and risk</b:Title>
    <b:JournalName>The Journal of Finance</b:JournalName>
    <b:Publisher>Wiley</b:Publisher>
    <b:Year>1994</b:Year>
    <b:Month>December</b:Month>
    <b:Pages>1541-1578</b:Pages>
    <b:Author>
      <b:Author>
        <b:NameList>
          <b:Person>
            <b:Last>Lakonishok</b:Last>
            <b:First>Josef</b:First>
          </b:Person>
          <b:Person>
            <b:Last>Shleifer</b:Last>
            <b:First>Andrei</b:First>
          </b:Person>
          <b:Person>
            <b:Last>Vishny</b:Last>
            <b:Middle>W</b:Middle>
            <b:First>Robert</b:First>
          </b:Person>
        </b:NameList>
      </b:Author>
    </b:Author>
    <b:Volume>49</b:Volume>
    <b:Issue>5</b:Issue>
    <b:RefOrder>12</b:RefOrder>
  </b:Source>
</b:Sources>
</file>

<file path=customXml/itemProps1.xml><?xml version="1.0" encoding="utf-8"?>
<ds:datastoreItem xmlns:ds="http://schemas.openxmlformats.org/officeDocument/2006/customXml" ds:itemID="{EAC7905B-F6E4-4DE6-B7CE-88412E4EE6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26</Pages>
  <Words>6887</Words>
  <Characters>40699</Characters>
  <Application>Microsoft Office Word</Application>
  <DocSecurity>4</DocSecurity>
  <Lines>339</Lines>
  <Paragraphs>94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47492</CharactersWithSpaces>
  <SharedDoc>false</SharedDoc>
  <HLinks>
    <vt:vector size="96" baseType="variant">
      <vt:variant>
        <vt:i4>1769527</vt:i4>
      </vt:variant>
      <vt:variant>
        <vt:i4>98</vt:i4>
      </vt:variant>
      <vt:variant>
        <vt:i4>0</vt:i4>
      </vt:variant>
      <vt:variant>
        <vt:i4>5</vt:i4>
      </vt:variant>
      <vt:variant>
        <vt:lpwstr/>
      </vt:variant>
      <vt:variant>
        <vt:lpwstr>_Toc200538613</vt:lpwstr>
      </vt:variant>
      <vt:variant>
        <vt:i4>1769527</vt:i4>
      </vt:variant>
      <vt:variant>
        <vt:i4>92</vt:i4>
      </vt:variant>
      <vt:variant>
        <vt:i4>0</vt:i4>
      </vt:variant>
      <vt:variant>
        <vt:i4>5</vt:i4>
      </vt:variant>
      <vt:variant>
        <vt:lpwstr/>
      </vt:variant>
      <vt:variant>
        <vt:lpwstr>_Toc200538612</vt:lpwstr>
      </vt:variant>
      <vt:variant>
        <vt:i4>1769527</vt:i4>
      </vt:variant>
      <vt:variant>
        <vt:i4>86</vt:i4>
      </vt:variant>
      <vt:variant>
        <vt:i4>0</vt:i4>
      </vt:variant>
      <vt:variant>
        <vt:i4>5</vt:i4>
      </vt:variant>
      <vt:variant>
        <vt:lpwstr/>
      </vt:variant>
      <vt:variant>
        <vt:lpwstr>_Toc200538611</vt:lpwstr>
      </vt:variant>
      <vt:variant>
        <vt:i4>1769527</vt:i4>
      </vt:variant>
      <vt:variant>
        <vt:i4>80</vt:i4>
      </vt:variant>
      <vt:variant>
        <vt:i4>0</vt:i4>
      </vt:variant>
      <vt:variant>
        <vt:i4>5</vt:i4>
      </vt:variant>
      <vt:variant>
        <vt:lpwstr/>
      </vt:variant>
      <vt:variant>
        <vt:lpwstr>_Toc200538610</vt:lpwstr>
      </vt:variant>
      <vt:variant>
        <vt:i4>1703991</vt:i4>
      </vt:variant>
      <vt:variant>
        <vt:i4>74</vt:i4>
      </vt:variant>
      <vt:variant>
        <vt:i4>0</vt:i4>
      </vt:variant>
      <vt:variant>
        <vt:i4>5</vt:i4>
      </vt:variant>
      <vt:variant>
        <vt:lpwstr/>
      </vt:variant>
      <vt:variant>
        <vt:lpwstr>_Toc200538609</vt:lpwstr>
      </vt:variant>
      <vt:variant>
        <vt:i4>1703991</vt:i4>
      </vt:variant>
      <vt:variant>
        <vt:i4>68</vt:i4>
      </vt:variant>
      <vt:variant>
        <vt:i4>0</vt:i4>
      </vt:variant>
      <vt:variant>
        <vt:i4>5</vt:i4>
      </vt:variant>
      <vt:variant>
        <vt:lpwstr/>
      </vt:variant>
      <vt:variant>
        <vt:lpwstr>_Toc200538608</vt:lpwstr>
      </vt:variant>
      <vt:variant>
        <vt:i4>1703991</vt:i4>
      </vt:variant>
      <vt:variant>
        <vt:i4>62</vt:i4>
      </vt:variant>
      <vt:variant>
        <vt:i4>0</vt:i4>
      </vt:variant>
      <vt:variant>
        <vt:i4>5</vt:i4>
      </vt:variant>
      <vt:variant>
        <vt:lpwstr/>
      </vt:variant>
      <vt:variant>
        <vt:lpwstr>_Toc200538607</vt:lpwstr>
      </vt:variant>
      <vt:variant>
        <vt:i4>1703991</vt:i4>
      </vt:variant>
      <vt:variant>
        <vt:i4>56</vt:i4>
      </vt:variant>
      <vt:variant>
        <vt:i4>0</vt:i4>
      </vt:variant>
      <vt:variant>
        <vt:i4>5</vt:i4>
      </vt:variant>
      <vt:variant>
        <vt:lpwstr/>
      </vt:variant>
      <vt:variant>
        <vt:lpwstr>_Toc200538606</vt:lpwstr>
      </vt:variant>
      <vt:variant>
        <vt:i4>1703991</vt:i4>
      </vt:variant>
      <vt:variant>
        <vt:i4>50</vt:i4>
      </vt:variant>
      <vt:variant>
        <vt:i4>0</vt:i4>
      </vt:variant>
      <vt:variant>
        <vt:i4>5</vt:i4>
      </vt:variant>
      <vt:variant>
        <vt:lpwstr/>
      </vt:variant>
      <vt:variant>
        <vt:lpwstr>_Toc200538605</vt:lpwstr>
      </vt:variant>
      <vt:variant>
        <vt:i4>1703991</vt:i4>
      </vt:variant>
      <vt:variant>
        <vt:i4>44</vt:i4>
      </vt:variant>
      <vt:variant>
        <vt:i4>0</vt:i4>
      </vt:variant>
      <vt:variant>
        <vt:i4>5</vt:i4>
      </vt:variant>
      <vt:variant>
        <vt:lpwstr/>
      </vt:variant>
      <vt:variant>
        <vt:lpwstr>_Toc200538604</vt:lpwstr>
      </vt:variant>
      <vt:variant>
        <vt:i4>1703991</vt:i4>
      </vt:variant>
      <vt:variant>
        <vt:i4>38</vt:i4>
      </vt:variant>
      <vt:variant>
        <vt:i4>0</vt:i4>
      </vt:variant>
      <vt:variant>
        <vt:i4>5</vt:i4>
      </vt:variant>
      <vt:variant>
        <vt:lpwstr/>
      </vt:variant>
      <vt:variant>
        <vt:lpwstr>_Toc200538603</vt:lpwstr>
      </vt:variant>
      <vt:variant>
        <vt:i4>1703991</vt:i4>
      </vt:variant>
      <vt:variant>
        <vt:i4>32</vt:i4>
      </vt:variant>
      <vt:variant>
        <vt:i4>0</vt:i4>
      </vt:variant>
      <vt:variant>
        <vt:i4>5</vt:i4>
      </vt:variant>
      <vt:variant>
        <vt:lpwstr/>
      </vt:variant>
      <vt:variant>
        <vt:lpwstr>_Toc200538602</vt:lpwstr>
      </vt:variant>
      <vt:variant>
        <vt:i4>1703991</vt:i4>
      </vt:variant>
      <vt:variant>
        <vt:i4>26</vt:i4>
      </vt:variant>
      <vt:variant>
        <vt:i4>0</vt:i4>
      </vt:variant>
      <vt:variant>
        <vt:i4>5</vt:i4>
      </vt:variant>
      <vt:variant>
        <vt:lpwstr/>
      </vt:variant>
      <vt:variant>
        <vt:lpwstr>_Toc200538601</vt:lpwstr>
      </vt:variant>
      <vt:variant>
        <vt:i4>1703991</vt:i4>
      </vt:variant>
      <vt:variant>
        <vt:i4>20</vt:i4>
      </vt:variant>
      <vt:variant>
        <vt:i4>0</vt:i4>
      </vt:variant>
      <vt:variant>
        <vt:i4>5</vt:i4>
      </vt:variant>
      <vt:variant>
        <vt:lpwstr/>
      </vt:variant>
      <vt:variant>
        <vt:lpwstr>_Toc200538600</vt:lpwstr>
      </vt:variant>
      <vt:variant>
        <vt:i4>1245236</vt:i4>
      </vt:variant>
      <vt:variant>
        <vt:i4>14</vt:i4>
      </vt:variant>
      <vt:variant>
        <vt:i4>0</vt:i4>
      </vt:variant>
      <vt:variant>
        <vt:i4>5</vt:i4>
      </vt:variant>
      <vt:variant>
        <vt:lpwstr/>
      </vt:variant>
      <vt:variant>
        <vt:lpwstr>_Toc200538599</vt:lpwstr>
      </vt:variant>
      <vt:variant>
        <vt:i4>7405693</vt:i4>
      </vt:variant>
      <vt:variant>
        <vt:i4>9</vt:i4>
      </vt:variant>
      <vt:variant>
        <vt:i4>0</vt:i4>
      </vt:variant>
      <vt:variant>
        <vt:i4>5</vt:i4>
      </vt:variant>
      <vt:variant>
        <vt:lpwstr>http://www.aeaweb.org/journal/jel_class_system.html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Lemmen</dc:creator>
  <cp:lastModifiedBy>Helene L. Molenaar</cp:lastModifiedBy>
  <cp:revision>2</cp:revision>
  <cp:lastPrinted>2014-06-02T14:50:00Z</cp:lastPrinted>
  <dcterms:created xsi:type="dcterms:W3CDTF">2014-06-10T06:36:00Z</dcterms:created>
  <dcterms:modified xsi:type="dcterms:W3CDTF">2014-06-10T06:36:00Z</dcterms:modified>
</cp:coreProperties>
</file>