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charts/chart2.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C3C9F" w:rsidRPr="002F67C5" w:rsidRDefault="009C3C9F" w:rsidP="009C3C9F">
      <w:pPr>
        <w:spacing w:after="0" w:line="240" w:lineRule="auto"/>
        <w:rPr>
          <w:rFonts w:cs="Times New Roman"/>
          <w:szCs w:val="24"/>
        </w:rPr>
      </w:pPr>
      <w:r w:rsidRPr="002F67C5">
        <w:rPr>
          <w:rFonts w:cs="Times New Roman"/>
          <w:szCs w:val="24"/>
        </w:rPr>
        <w:t>ERASMUS UNIVERSITY ROTTERDAM</w:t>
      </w:r>
    </w:p>
    <w:p w:rsidR="009C3C9F" w:rsidRPr="002F67C5" w:rsidRDefault="009C3C9F" w:rsidP="009C3C9F">
      <w:pPr>
        <w:spacing w:after="0" w:line="240" w:lineRule="auto"/>
        <w:rPr>
          <w:rFonts w:cs="Times New Roman"/>
          <w:szCs w:val="24"/>
        </w:rPr>
      </w:pPr>
      <w:r w:rsidRPr="002F67C5">
        <w:rPr>
          <w:rFonts w:cs="Times New Roman"/>
          <w:szCs w:val="24"/>
        </w:rPr>
        <w:t>ERASMUS SCHOOL OF ECONOMICS</w:t>
      </w:r>
    </w:p>
    <w:p w:rsidR="009C3C9F" w:rsidRPr="002F67C5" w:rsidRDefault="009C3C9F" w:rsidP="009C3C9F">
      <w:pPr>
        <w:spacing w:after="0" w:line="240" w:lineRule="auto"/>
        <w:rPr>
          <w:rFonts w:cs="Times New Roman"/>
          <w:szCs w:val="24"/>
        </w:rPr>
      </w:pPr>
      <w:proofErr w:type="spellStart"/>
      <w:r w:rsidRPr="002F67C5">
        <w:rPr>
          <w:rFonts w:cs="Times New Roman"/>
          <w:szCs w:val="24"/>
        </w:rPr>
        <w:t>MSc</w:t>
      </w:r>
      <w:proofErr w:type="spellEnd"/>
      <w:r w:rsidRPr="002F67C5">
        <w:rPr>
          <w:rFonts w:cs="Times New Roman"/>
          <w:szCs w:val="24"/>
        </w:rPr>
        <w:t xml:space="preserve"> Economics &amp; Business</w:t>
      </w:r>
    </w:p>
    <w:p w:rsidR="009C3C9F" w:rsidRPr="002F67C5" w:rsidRDefault="009C3C9F" w:rsidP="009C3C9F">
      <w:pPr>
        <w:spacing w:after="0" w:line="240" w:lineRule="auto"/>
        <w:rPr>
          <w:rFonts w:cs="Times New Roman"/>
          <w:szCs w:val="24"/>
        </w:rPr>
      </w:pPr>
      <w:r w:rsidRPr="002F67C5">
        <w:rPr>
          <w:rFonts w:cs="Times New Roman"/>
          <w:szCs w:val="24"/>
        </w:rPr>
        <w:t>Master Specialization International Economics</w:t>
      </w:r>
    </w:p>
    <w:p w:rsidR="009C3C9F" w:rsidRPr="002F67C5" w:rsidRDefault="009C3C9F" w:rsidP="009C3C9F">
      <w:pPr>
        <w:spacing w:after="0" w:line="240" w:lineRule="auto"/>
        <w:rPr>
          <w:rFonts w:cs="Times New Roman"/>
          <w:szCs w:val="24"/>
        </w:rPr>
      </w:pPr>
    </w:p>
    <w:p w:rsidR="009C3C9F" w:rsidRPr="002F67C5" w:rsidRDefault="009C3C9F" w:rsidP="009C3C9F">
      <w:pPr>
        <w:spacing w:after="0" w:line="240" w:lineRule="auto"/>
        <w:rPr>
          <w:rFonts w:cs="Times New Roman"/>
          <w:szCs w:val="24"/>
        </w:rPr>
      </w:pPr>
    </w:p>
    <w:p w:rsidR="009C3C9F" w:rsidRPr="002F67C5" w:rsidRDefault="009C3C9F" w:rsidP="009C3C9F">
      <w:pPr>
        <w:spacing w:after="0" w:line="240" w:lineRule="auto"/>
        <w:rPr>
          <w:rFonts w:cs="Times New Roman"/>
          <w:szCs w:val="24"/>
        </w:rPr>
      </w:pPr>
    </w:p>
    <w:p w:rsidR="009C3C9F" w:rsidRPr="002F67C5" w:rsidRDefault="009C3C9F" w:rsidP="009C3C9F">
      <w:pPr>
        <w:spacing w:after="0" w:line="240" w:lineRule="auto"/>
        <w:rPr>
          <w:rFonts w:cs="Times New Roman"/>
          <w:szCs w:val="24"/>
        </w:rPr>
      </w:pPr>
    </w:p>
    <w:p w:rsidR="009C3C9F" w:rsidRPr="002F67C5" w:rsidRDefault="009C3C9F" w:rsidP="009C3C9F">
      <w:pPr>
        <w:spacing w:after="0" w:line="240" w:lineRule="auto"/>
        <w:rPr>
          <w:rFonts w:cs="Times New Roman"/>
          <w:szCs w:val="24"/>
        </w:rPr>
      </w:pPr>
    </w:p>
    <w:p w:rsidR="009C3C9F" w:rsidRPr="002F67C5" w:rsidRDefault="009C3C9F" w:rsidP="009C3C9F">
      <w:pPr>
        <w:spacing w:after="0" w:line="240" w:lineRule="auto"/>
        <w:rPr>
          <w:rFonts w:cs="Times New Roman"/>
          <w:szCs w:val="24"/>
        </w:rPr>
      </w:pPr>
    </w:p>
    <w:p w:rsidR="009C3C9F" w:rsidRPr="002F67C5" w:rsidRDefault="009C3C9F" w:rsidP="009C3C9F">
      <w:pPr>
        <w:spacing w:after="0" w:line="240" w:lineRule="auto"/>
        <w:rPr>
          <w:rFonts w:cs="Times New Roman"/>
          <w:szCs w:val="24"/>
        </w:rPr>
      </w:pPr>
    </w:p>
    <w:p w:rsidR="009C3C9F" w:rsidRPr="002F67C5" w:rsidRDefault="009C3C9F" w:rsidP="009C3C9F">
      <w:pPr>
        <w:spacing w:after="0" w:line="240" w:lineRule="auto"/>
        <w:rPr>
          <w:rFonts w:cs="Times New Roman"/>
          <w:szCs w:val="24"/>
        </w:rPr>
      </w:pPr>
    </w:p>
    <w:p w:rsidR="009C3C9F" w:rsidRPr="002F67C5" w:rsidRDefault="009C3C9F" w:rsidP="009C3C9F">
      <w:pPr>
        <w:spacing w:after="0" w:line="240" w:lineRule="auto"/>
        <w:rPr>
          <w:rFonts w:cs="Times New Roman"/>
          <w:szCs w:val="24"/>
        </w:rPr>
      </w:pPr>
    </w:p>
    <w:p w:rsidR="009C3C9F" w:rsidRPr="002F67C5" w:rsidRDefault="009C3C9F" w:rsidP="009C3C9F">
      <w:pPr>
        <w:spacing w:after="0" w:line="240" w:lineRule="auto"/>
        <w:rPr>
          <w:rFonts w:cs="Times New Roman"/>
          <w:szCs w:val="24"/>
        </w:rPr>
      </w:pPr>
    </w:p>
    <w:p w:rsidR="009C3C9F" w:rsidRPr="002F67C5" w:rsidRDefault="009C3C9F" w:rsidP="009C3C9F">
      <w:pPr>
        <w:spacing w:after="0" w:line="240" w:lineRule="auto"/>
        <w:rPr>
          <w:rFonts w:cs="Times New Roman"/>
          <w:szCs w:val="24"/>
        </w:rPr>
      </w:pPr>
    </w:p>
    <w:p w:rsidR="009C3C9F" w:rsidRPr="002F67C5" w:rsidRDefault="009C3C9F" w:rsidP="009C3C9F">
      <w:pPr>
        <w:spacing w:after="0" w:line="240" w:lineRule="auto"/>
        <w:rPr>
          <w:rFonts w:cs="Times New Roman"/>
          <w:szCs w:val="24"/>
        </w:rPr>
      </w:pPr>
    </w:p>
    <w:p w:rsidR="009C3C9F" w:rsidRPr="002F67C5" w:rsidRDefault="009C3C9F" w:rsidP="009C3C9F">
      <w:pPr>
        <w:spacing w:after="0" w:line="240" w:lineRule="auto"/>
        <w:rPr>
          <w:rFonts w:cs="Times New Roman"/>
          <w:szCs w:val="24"/>
        </w:rPr>
      </w:pPr>
    </w:p>
    <w:p w:rsidR="009C3C9F" w:rsidRPr="002F67C5" w:rsidRDefault="009C3C9F" w:rsidP="009C3C9F">
      <w:pPr>
        <w:spacing w:line="240" w:lineRule="auto"/>
        <w:rPr>
          <w:rFonts w:cs="Times New Roman"/>
          <w:szCs w:val="24"/>
        </w:rPr>
      </w:pPr>
    </w:p>
    <w:p w:rsidR="009C3C9F" w:rsidRPr="002F67C5" w:rsidRDefault="009C3C9F" w:rsidP="009C3C9F">
      <w:pPr>
        <w:spacing w:line="240" w:lineRule="auto"/>
        <w:jc w:val="center"/>
        <w:rPr>
          <w:rFonts w:cs="Times New Roman"/>
          <w:b/>
          <w:szCs w:val="24"/>
        </w:rPr>
      </w:pPr>
      <w:r w:rsidRPr="002F67C5">
        <w:rPr>
          <w:rFonts w:cs="Times New Roman"/>
          <w:b/>
          <w:szCs w:val="24"/>
        </w:rPr>
        <w:t>The Effect of EMU Membership on the Role of Corporate Tax Rate</w:t>
      </w:r>
    </w:p>
    <w:p w:rsidR="009C3C9F" w:rsidRPr="002F67C5" w:rsidRDefault="009C3C9F" w:rsidP="009C3C9F">
      <w:pPr>
        <w:spacing w:after="0" w:line="240" w:lineRule="auto"/>
        <w:jc w:val="center"/>
        <w:rPr>
          <w:rFonts w:cs="Times New Roman"/>
          <w:szCs w:val="24"/>
        </w:rPr>
      </w:pPr>
      <w:r w:rsidRPr="002F67C5">
        <w:rPr>
          <w:rFonts w:cs="Times New Roman"/>
          <w:szCs w:val="24"/>
        </w:rPr>
        <w:t>Evidence from OECD countries during 1982-2011</w:t>
      </w:r>
    </w:p>
    <w:p w:rsidR="009C3C9F" w:rsidRPr="002F67C5" w:rsidRDefault="009C3C9F" w:rsidP="009C3C9F">
      <w:pPr>
        <w:spacing w:after="0" w:line="240" w:lineRule="auto"/>
        <w:jc w:val="center"/>
        <w:rPr>
          <w:rFonts w:cs="Times New Roman"/>
          <w:szCs w:val="24"/>
        </w:rPr>
      </w:pPr>
    </w:p>
    <w:p w:rsidR="009C3C9F" w:rsidRPr="002F67C5" w:rsidRDefault="009C3C9F" w:rsidP="009C3C9F">
      <w:pPr>
        <w:spacing w:after="0" w:line="240" w:lineRule="auto"/>
        <w:jc w:val="center"/>
        <w:rPr>
          <w:rFonts w:cs="Times New Roman"/>
          <w:szCs w:val="24"/>
        </w:rPr>
      </w:pPr>
    </w:p>
    <w:p w:rsidR="009C3C9F" w:rsidRPr="002F67C5" w:rsidRDefault="009C3C9F" w:rsidP="009C3C9F">
      <w:pPr>
        <w:spacing w:after="0" w:line="240" w:lineRule="auto"/>
        <w:jc w:val="center"/>
        <w:rPr>
          <w:rFonts w:cs="Times New Roman"/>
          <w:szCs w:val="24"/>
        </w:rPr>
      </w:pPr>
    </w:p>
    <w:p w:rsidR="009C3C9F" w:rsidRPr="002F67C5" w:rsidRDefault="009C3C9F" w:rsidP="009C3C9F">
      <w:pPr>
        <w:spacing w:after="0" w:line="240" w:lineRule="auto"/>
        <w:jc w:val="center"/>
        <w:rPr>
          <w:rFonts w:cs="Times New Roman"/>
          <w:szCs w:val="24"/>
        </w:rPr>
      </w:pPr>
    </w:p>
    <w:p w:rsidR="009C3C9F" w:rsidRPr="002F67C5" w:rsidRDefault="009C3C9F" w:rsidP="009C3C9F">
      <w:pPr>
        <w:spacing w:after="0" w:line="240" w:lineRule="auto"/>
        <w:jc w:val="center"/>
        <w:rPr>
          <w:rFonts w:cs="Times New Roman"/>
          <w:szCs w:val="24"/>
        </w:rPr>
      </w:pPr>
    </w:p>
    <w:p w:rsidR="009C3C9F" w:rsidRPr="002F67C5" w:rsidRDefault="009C3C9F" w:rsidP="009C3C9F">
      <w:pPr>
        <w:spacing w:after="0" w:line="240" w:lineRule="auto"/>
        <w:jc w:val="center"/>
        <w:rPr>
          <w:rFonts w:cs="Times New Roman"/>
          <w:szCs w:val="24"/>
        </w:rPr>
      </w:pPr>
    </w:p>
    <w:p w:rsidR="009C3C9F" w:rsidRPr="002F67C5" w:rsidRDefault="009C3C9F" w:rsidP="009C3C9F">
      <w:pPr>
        <w:spacing w:after="0" w:line="240" w:lineRule="auto"/>
        <w:jc w:val="center"/>
        <w:rPr>
          <w:rFonts w:cs="Times New Roman"/>
          <w:szCs w:val="24"/>
        </w:rPr>
      </w:pPr>
    </w:p>
    <w:p w:rsidR="009C3C9F" w:rsidRPr="002F67C5" w:rsidRDefault="009C3C9F" w:rsidP="009C3C9F">
      <w:pPr>
        <w:spacing w:after="0" w:line="240" w:lineRule="auto"/>
        <w:jc w:val="center"/>
        <w:rPr>
          <w:rFonts w:cs="Times New Roman"/>
          <w:szCs w:val="24"/>
        </w:rPr>
      </w:pPr>
    </w:p>
    <w:p w:rsidR="009C3C9F" w:rsidRPr="002F67C5" w:rsidRDefault="009C3C9F" w:rsidP="009C3C9F">
      <w:pPr>
        <w:spacing w:after="0" w:line="240" w:lineRule="auto"/>
        <w:jc w:val="center"/>
        <w:rPr>
          <w:rFonts w:cs="Times New Roman"/>
          <w:szCs w:val="24"/>
        </w:rPr>
      </w:pPr>
    </w:p>
    <w:p w:rsidR="009C3C9F" w:rsidRPr="002F67C5" w:rsidRDefault="009C3C9F" w:rsidP="009C3C9F">
      <w:pPr>
        <w:spacing w:after="0" w:line="240" w:lineRule="auto"/>
        <w:jc w:val="center"/>
        <w:rPr>
          <w:rFonts w:cs="Times New Roman"/>
          <w:szCs w:val="24"/>
        </w:rPr>
      </w:pPr>
    </w:p>
    <w:p w:rsidR="009C3C9F" w:rsidRPr="002F67C5" w:rsidRDefault="009C3C9F" w:rsidP="009C3C9F">
      <w:pPr>
        <w:spacing w:after="0" w:line="240" w:lineRule="auto"/>
        <w:jc w:val="center"/>
        <w:rPr>
          <w:rFonts w:cs="Times New Roman"/>
          <w:szCs w:val="24"/>
        </w:rPr>
      </w:pPr>
    </w:p>
    <w:p w:rsidR="009C3C9F" w:rsidRPr="002F67C5" w:rsidRDefault="009C3C9F" w:rsidP="009C3C9F">
      <w:pPr>
        <w:spacing w:after="0" w:line="240" w:lineRule="auto"/>
        <w:jc w:val="center"/>
        <w:rPr>
          <w:rFonts w:cs="Times New Roman"/>
          <w:szCs w:val="24"/>
        </w:rPr>
      </w:pPr>
    </w:p>
    <w:p w:rsidR="009C3C9F" w:rsidRPr="002F67C5" w:rsidRDefault="009C3C9F" w:rsidP="009C3C9F">
      <w:pPr>
        <w:spacing w:after="0" w:line="240" w:lineRule="auto"/>
        <w:jc w:val="center"/>
        <w:rPr>
          <w:rFonts w:cs="Times New Roman"/>
          <w:szCs w:val="24"/>
        </w:rPr>
      </w:pPr>
    </w:p>
    <w:p w:rsidR="009C3C9F" w:rsidRPr="002F67C5" w:rsidRDefault="009C3C9F" w:rsidP="009C3C9F">
      <w:pPr>
        <w:spacing w:after="0" w:line="240" w:lineRule="auto"/>
        <w:jc w:val="center"/>
        <w:rPr>
          <w:rFonts w:cs="Times New Roman"/>
          <w:szCs w:val="24"/>
        </w:rPr>
      </w:pPr>
    </w:p>
    <w:p w:rsidR="009C3C9F" w:rsidRPr="002F67C5" w:rsidRDefault="009C3C9F" w:rsidP="009C3C9F">
      <w:pPr>
        <w:spacing w:after="0" w:line="240" w:lineRule="auto"/>
        <w:jc w:val="center"/>
        <w:rPr>
          <w:rFonts w:cs="Times New Roman"/>
          <w:szCs w:val="24"/>
        </w:rPr>
      </w:pPr>
    </w:p>
    <w:p w:rsidR="009C3C9F" w:rsidRPr="002F67C5" w:rsidRDefault="009C3C9F" w:rsidP="009C3C9F">
      <w:pPr>
        <w:spacing w:after="0" w:line="240" w:lineRule="auto"/>
        <w:jc w:val="center"/>
        <w:rPr>
          <w:rFonts w:cs="Times New Roman"/>
          <w:szCs w:val="24"/>
        </w:rPr>
      </w:pPr>
    </w:p>
    <w:p w:rsidR="009C3C9F" w:rsidRPr="002F67C5" w:rsidRDefault="009C3C9F" w:rsidP="009C3C9F">
      <w:pPr>
        <w:spacing w:after="0" w:line="240" w:lineRule="auto"/>
        <w:jc w:val="center"/>
        <w:rPr>
          <w:rFonts w:cs="Times New Roman"/>
          <w:szCs w:val="24"/>
        </w:rPr>
      </w:pPr>
    </w:p>
    <w:p w:rsidR="009C3C9F" w:rsidRPr="002F67C5" w:rsidRDefault="009C3C9F" w:rsidP="009C3C9F">
      <w:pPr>
        <w:spacing w:after="0" w:line="240" w:lineRule="auto"/>
        <w:jc w:val="center"/>
        <w:rPr>
          <w:rFonts w:cs="Times New Roman"/>
          <w:szCs w:val="24"/>
        </w:rPr>
      </w:pPr>
    </w:p>
    <w:p w:rsidR="009C3C9F" w:rsidRPr="002F67C5" w:rsidRDefault="009C3C9F" w:rsidP="009C3C9F">
      <w:pPr>
        <w:spacing w:after="0" w:line="240" w:lineRule="auto"/>
        <w:jc w:val="center"/>
        <w:rPr>
          <w:rFonts w:cs="Times New Roman"/>
          <w:szCs w:val="24"/>
        </w:rPr>
      </w:pPr>
    </w:p>
    <w:p w:rsidR="009C3C9F" w:rsidRPr="002F67C5" w:rsidRDefault="009C3C9F" w:rsidP="009C3C9F">
      <w:pPr>
        <w:spacing w:after="0" w:line="240" w:lineRule="auto"/>
        <w:jc w:val="center"/>
        <w:rPr>
          <w:rFonts w:cs="Times New Roman"/>
          <w:szCs w:val="24"/>
        </w:rPr>
      </w:pPr>
    </w:p>
    <w:p w:rsidR="009C3C9F" w:rsidRPr="002F67C5" w:rsidRDefault="009C3C9F" w:rsidP="009C3C9F">
      <w:pPr>
        <w:spacing w:after="0" w:line="240" w:lineRule="auto"/>
        <w:jc w:val="center"/>
        <w:rPr>
          <w:rFonts w:cs="Times New Roman"/>
          <w:szCs w:val="24"/>
        </w:rPr>
      </w:pPr>
    </w:p>
    <w:p w:rsidR="009C3C9F" w:rsidRPr="002F67C5" w:rsidRDefault="009C3C9F" w:rsidP="009C3C9F">
      <w:pPr>
        <w:spacing w:after="0" w:line="240" w:lineRule="auto"/>
        <w:rPr>
          <w:rFonts w:cs="Times New Roman"/>
          <w:szCs w:val="24"/>
          <w:lang w:val="nl-NL"/>
        </w:rPr>
      </w:pPr>
      <w:proofErr w:type="spellStart"/>
      <w:r w:rsidRPr="002F67C5">
        <w:rPr>
          <w:rFonts w:cs="Times New Roman"/>
          <w:szCs w:val="24"/>
          <w:lang w:val="nl-NL"/>
        </w:rPr>
        <w:t>Author</w:t>
      </w:r>
      <w:proofErr w:type="spellEnd"/>
      <w:proofErr w:type="gramStart"/>
      <w:r w:rsidRPr="002F67C5">
        <w:rPr>
          <w:rFonts w:cs="Times New Roman"/>
          <w:szCs w:val="24"/>
          <w:lang w:val="nl-NL"/>
        </w:rPr>
        <w:t>:</w:t>
      </w:r>
      <w:r w:rsidRPr="002F67C5">
        <w:rPr>
          <w:rFonts w:cs="Times New Roman"/>
          <w:szCs w:val="24"/>
          <w:lang w:val="nl-NL"/>
        </w:rPr>
        <w:tab/>
      </w:r>
      <w:r w:rsidRPr="002F67C5">
        <w:rPr>
          <w:rFonts w:cs="Times New Roman"/>
          <w:szCs w:val="24"/>
          <w:lang w:val="nl-NL"/>
        </w:rPr>
        <w:tab/>
        <w:t>Edwin</w:t>
      </w:r>
      <w:proofErr w:type="gramEnd"/>
      <w:r w:rsidRPr="002F67C5">
        <w:rPr>
          <w:rFonts w:cs="Times New Roman"/>
          <w:szCs w:val="24"/>
          <w:lang w:val="nl-NL"/>
        </w:rPr>
        <w:t xml:space="preserve"> van </w:t>
      </w:r>
      <w:proofErr w:type="spellStart"/>
      <w:r w:rsidRPr="002F67C5">
        <w:rPr>
          <w:rFonts w:cs="Times New Roman"/>
          <w:szCs w:val="24"/>
          <w:lang w:val="nl-NL"/>
        </w:rPr>
        <w:t>Buuren</w:t>
      </w:r>
      <w:proofErr w:type="spellEnd"/>
    </w:p>
    <w:p w:rsidR="009C3C9F" w:rsidRPr="002F67C5" w:rsidRDefault="009C3C9F" w:rsidP="009C3C9F">
      <w:pPr>
        <w:spacing w:after="0" w:line="240" w:lineRule="auto"/>
        <w:rPr>
          <w:rFonts w:cs="Times New Roman"/>
          <w:szCs w:val="24"/>
          <w:lang w:val="nl-NL"/>
        </w:rPr>
      </w:pPr>
      <w:r w:rsidRPr="002F67C5">
        <w:rPr>
          <w:rFonts w:cs="Times New Roman"/>
          <w:szCs w:val="24"/>
          <w:lang w:val="nl-NL"/>
        </w:rPr>
        <w:t xml:space="preserve">Student </w:t>
      </w:r>
      <w:proofErr w:type="spellStart"/>
      <w:r w:rsidRPr="002F67C5">
        <w:rPr>
          <w:rFonts w:cs="Times New Roman"/>
          <w:szCs w:val="24"/>
          <w:lang w:val="nl-NL"/>
        </w:rPr>
        <w:t>number</w:t>
      </w:r>
      <w:proofErr w:type="spellEnd"/>
      <w:proofErr w:type="gramStart"/>
      <w:r w:rsidRPr="002F67C5">
        <w:rPr>
          <w:rFonts w:cs="Times New Roman"/>
          <w:szCs w:val="24"/>
          <w:lang w:val="nl-NL"/>
        </w:rPr>
        <w:t>:</w:t>
      </w:r>
      <w:r w:rsidRPr="002F67C5">
        <w:rPr>
          <w:rFonts w:cs="Times New Roman"/>
          <w:szCs w:val="24"/>
          <w:lang w:val="nl-NL"/>
        </w:rPr>
        <w:tab/>
      </w:r>
      <w:proofErr w:type="gramEnd"/>
      <w:r w:rsidRPr="002F67C5">
        <w:rPr>
          <w:rFonts w:cs="Times New Roman"/>
          <w:szCs w:val="24"/>
          <w:lang w:val="nl-NL"/>
        </w:rPr>
        <w:t>311292eb</w:t>
      </w:r>
    </w:p>
    <w:p w:rsidR="009C3C9F" w:rsidRPr="002F67C5" w:rsidRDefault="009C3C9F" w:rsidP="009C3C9F">
      <w:pPr>
        <w:spacing w:after="0" w:line="240" w:lineRule="auto"/>
        <w:rPr>
          <w:rFonts w:cs="Times New Roman"/>
          <w:szCs w:val="24"/>
        </w:rPr>
      </w:pPr>
      <w:r w:rsidRPr="002F67C5">
        <w:rPr>
          <w:rFonts w:cs="Times New Roman"/>
          <w:szCs w:val="24"/>
        </w:rPr>
        <w:t>Thesis supervisor:</w:t>
      </w:r>
      <w:r w:rsidRPr="002F67C5">
        <w:rPr>
          <w:rFonts w:cs="Times New Roman"/>
          <w:szCs w:val="24"/>
        </w:rPr>
        <w:tab/>
        <w:t xml:space="preserve">Harro (G.H.) van Heuvelen </w:t>
      </w:r>
      <w:proofErr w:type="spellStart"/>
      <w:r w:rsidRPr="002F67C5">
        <w:rPr>
          <w:rFonts w:cs="Times New Roman"/>
          <w:szCs w:val="24"/>
        </w:rPr>
        <w:t>MSc</w:t>
      </w:r>
      <w:proofErr w:type="spellEnd"/>
      <w:r w:rsidRPr="002F67C5">
        <w:rPr>
          <w:rFonts w:cs="Times New Roman"/>
          <w:szCs w:val="24"/>
        </w:rPr>
        <w:t>.</w:t>
      </w:r>
    </w:p>
    <w:p w:rsidR="009C3C9F" w:rsidRPr="002F67C5" w:rsidRDefault="007A517D" w:rsidP="009C3C9F">
      <w:pPr>
        <w:spacing w:after="0" w:line="240" w:lineRule="auto"/>
        <w:rPr>
          <w:rFonts w:cs="Times New Roman"/>
          <w:szCs w:val="24"/>
        </w:rPr>
      </w:pPr>
      <w:r>
        <w:rPr>
          <w:rFonts w:cs="Times New Roman"/>
          <w:szCs w:val="24"/>
        </w:rPr>
        <w:t>Co-reader:</w:t>
      </w:r>
      <w:r>
        <w:rPr>
          <w:rFonts w:cs="Times New Roman"/>
          <w:szCs w:val="24"/>
        </w:rPr>
        <w:tab/>
      </w:r>
      <w:r>
        <w:rPr>
          <w:rFonts w:cs="Times New Roman"/>
          <w:szCs w:val="24"/>
        </w:rPr>
        <w:tab/>
      </w:r>
      <w:proofErr w:type="spellStart"/>
      <w:r w:rsidR="009C3C9F" w:rsidRPr="002F67C5">
        <w:rPr>
          <w:rFonts w:cs="Times New Roman"/>
          <w:szCs w:val="24"/>
        </w:rPr>
        <w:t>Prof.D</w:t>
      </w:r>
      <w:r>
        <w:rPr>
          <w:rFonts w:cs="Times New Roman"/>
          <w:szCs w:val="24"/>
        </w:rPr>
        <w:t>r</w:t>
      </w:r>
      <w:proofErr w:type="spellEnd"/>
      <w:r>
        <w:rPr>
          <w:rFonts w:cs="Times New Roman"/>
          <w:szCs w:val="24"/>
        </w:rPr>
        <w:t>. Jean-Marie (J.</w:t>
      </w:r>
      <w:bookmarkStart w:id="0" w:name="_GoBack"/>
      <w:bookmarkEnd w:id="0"/>
      <w:r w:rsidR="00E67E63">
        <w:rPr>
          <w:rFonts w:cs="Times New Roman"/>
          <w:szCs w:val="24"/>
        </w:rPr>
        <w:t xml:space="preserve">M.A.G.) </w:t>
      </w:r>
      <w:proofErr w:type="spellStart"/>
      <w:r w:rsidR="00E67E63">
        <w:rPr>
          <w:rFonts w:cs="Times New Roman"/>
          <w:szCs w:val="24"/>
        </w:rPr>
        <w:t>Viane</w:t>
      </w:r>
      <w:proofErr w:type="spellEnd"/>
    </w:p>
    <w:p w:rsidR="009C3C9F" w:rsidRPr="002F67C5" w:rsidRDefault="009C3C9F" w:rsidP="009C3C9F">
      <w:pPr>
        <w:spacing w:after="0" w:line="240" w:lineRule="auto"/>
        <w:rPr>
          <w:rFonts w:cs="Times New Roman"/>
          <w:szCs w:val="24"/>
        </w:rPr>
      </w:pPr>
      <w:r w:rsidRPr="002F67C5">
        <w:rPr>
          <w:rFonts w:cs="Times New Roman"/>
          <w:szCs w:val="24"/>
        </w:rPr>
        <w:t>Finish date:</w:t>
      </w:r>
      <w:r w:rsidRPr="002F67C5">
        <w:rPr>
          <w:rFonts w:cs="Times New Roman"/>
          <w:szCs w:val="24"/>
        </w:rPr>
        <w:tab/>
      </w:r>
      <w:r w:rsidRPr="002F67C5">
        <w:rPr>
          <w:rFonts w:cs="Times New Roman"/>
          <w:szCs w:val="24"/>
        </w:rPr>
        <w:tab/>
      </w:r>
      <w:r w:rsidR="007A517D">
        <w:rPr>
          <w:rFonts w:cs="Times New Roman"/>
          <w:szCs w:val="24"/>
        </w:rPr>
        <w:t>June 2014</w:t>
      </w:r>
    </w:p>
    <w:p w:rsidR="008177E3" w:rsidRPr="002F67C5" w:rsidRDefault="008177E3" w:rsidP="008177E3">
      <w:pPr>
        <w:spacing w:after="0"/>
        <w:jc w:val="both"/>
        <w:rPr>
          <w:rFonts w:cs="Times New Roman"/>
          <w:b/>
          <w:szCs w:val="24"/>
        </w:rPr>
      </w:pPr>
    </w:p>
    <w:p w:rsidR="008177E3" w:rsidRPr="002F67C5" w:rsidRDefault="008177E3" w:rsidP="008177E3">
      <w:pPr>
        <w:spacing w:after="0"/>
        <w:jc w:val="both"/>
        <w:rPr>
          <w:rFonts w:cs="Times New Roman"/>
          <w:b/>
          <w:szCs w:val="24"/>
        </w:rPr>
      </w:pPr>
    </w:p>
    <w:p w:rsidR="008177E3" w:rsidRPr="002F67C5" w:rsidRDefault="008177E3" w:rsidP="008177E3">
      <w:pPr>
        <w:spacing w:after="0"/>
        <w:jc w:val="both"/>
        <w:rPr>
          <w:rFonts w:cs="Times New Roman"/>
          <w:b/>
          <w:szCs w:val="24"/>
        </w:rPr>
      </w:pPr>
    </w:p>
    <w:p w:rsidR="008177E3" w:rsidRPr="002F67C5" w:rsidRDefault="008177E3" w:rsidP="008177E3">
      <w:pPr>
        <w:spacing w:after="0"/>
        <w:jc w:val="both"/>
        <w:rPr>
          <w:rFonts w:cs="Times New Roman"/>
          <w:b/>
          <w:szCs w:val="24"/>
        </w:rPr>
      </w:pPr>
    </w:p>
    <w:p w:rsidR="008177E3" w:rsidRPr="002F67C5" w:rsidRDefault="008177E3" w:rsidP="008177E3">
      <w:pPr>
        <w:spacing w:after="0"/>
        <w:jc w:val="both"/>
        <w:rPr>
          <w:rFonts w:cs="Times New Roman"/>
          <w:b/>
          <w:szCs w:val="24"/>
        </w:rPr>
      </w:pPr>
    </w:p>
    <w:p w:rsidR="008177E3" w:rsidRPr="002F67C5" w:rsidRDefault="008177E3" w:rsidP="008177E3">
      <w:pPr>
        <w:spacing w:after="0"/>
        <w:jc w:val="both"/>
        <w:rPr>
          <w:rFonts w:cs="Times New Roman"/>
          <w:b/>
          <w:szCs w:val="24"/>
        </w:rPr>
      </w:pPr>
    </w:p>
    <w:p w:rsidR="008177E3" w:rsidRPr="002F67C5" w:rsidRDefault="008177E3" w:rsidP="008177E3">
      <w:pPr>
        <w:spacing w:after="0"/>
        <w:jc w:val="both"/>
        <w:rPr>
          <w:rFonts w:cs="Times New Roman"/>
          <w:b/>
          <w:szCs w:val="24"/>
        </w:rPr>
      </w:pPr>
    </w:p>
    <w:p w:rsidR="008177E3" w:rsidRPr="002F67C5" w:rsidRDefault="008177E3" w:rsidP="008177E3">
      <w:pPr>
        <w:spacing w:after="0"/>
        <w:jc w:val="both"/>
        <w:rPr>
          <w:rFonts w:cs="Times New Roman"/>
          <w:b/>
          <w:szCs w:val="24"/>
        </w:rPr>
      </w:pPr>
    </w:p>
    <w:p w:rsidR="008177E3" w:rsidRPr="002F67C5" w:rsidRDefault="008177E3" w:rsidP="008177E3">
      <w:pPr>
        <w:spacing w:after="0"/>
        <w:jc w:val="both"/>
        <w:rPr>
          <w:rFonts w:cs="Times New Roman"/>
          <w:b/>
          <w:szCs w:val="24"/>
        </w:rPr>
      </w:pPr>
    </w:p>
    <w:p w:rsidR="008177E3" w:rsidRPr="002F67C5" w:rsidRDefault="008177E3" w:rsidP="008177E3">
      <w:pPr>
        <w:spacing w:after="0"/>
        <w:jc w:val="both"/>
        <w:rPr>
          <w:rFonts w:cs="Times New Roman"/>
          <w:b/>
          <w:szCs w:val="24"/>
        </w:rPr>
      </w:pPr>
    </w:p>
    <w:p w:rsidR="008177E3" w:rsidRPr="002F67C5" w:rsidRDefault="008177E3" w:rsidP="008177E3">
      <w:pPr>
        <w:spacing w:after="0"/>
        <w:jc w:val="both"/>
        <w:rPr>
          <w:rFonts w:cs="Times New Roman"/>
          <w:b/>
          <w:szCs w:val="24"/>
        </w:rPr>
      </w:pPr>
    </w:p>
    <w:p w:rsidR="008177E3" w:rsidRPr="002F67C5" w:rsidRDefault="008177E3" w:rsidP="008177E3">
      <w:pPr>
        <w:spacing w:after="0"/>
        <w:jc w:val="both"/>
        <w:rPr>
          <w:rFonts w:cs="Times New Roman"/>
          <w:b/>
          <w:szCs w:val="24"/>
        </w:rPr>
      </w:pPr>
    </w:p>
    <w:p w:rsidR="008177E3" w:rsidRPr="002F67C5" w:rsidRDefault="008177E3" w:rsidP="008177E3">
      <w:pPr>
        <w:spacing w:after="0"/>
        <w:jc w:val="both"/>
        <w:rPr>
          <w:rFonts w:cs="Times New Roman"/>
          <w:b/>
          <w:szCs w:val="24"/>
        </w:rPr>
      </w:pPr>
    </w:p>
    <w:p w:rsidR="008177E3" w:rsidRPr="002F67C5" w:rsidRDefault="008177E3" w:rsidP="008177E3">
      <w:pPr>
        <w:spacing w:after="0"/>
        <w:jc w:val="both"/>
        <w:rPr>
          <w:rFonts w:cs="Times New Roman"/>
          <w:b/>
          <w:szCs w:val="24"/>
        </w:rPr>
      </w:pPr>
    </w:p>
    <w:p w:rsidR="008177E3" w:rsidRPr="002F67C5" w:rsidRDefault="008177E3" w:rsidP="008177E3">
      <w:pPr>
        <w:spacing w:after="0"/>
        <w:jc w:val="both"/>
        <w:rPr>
          <w:rFonts w:cs="Times New Roman"/>
          <w:b/>
          <w:szCs w:val="24"/>
        </w:rPr>
      </w:pPr>
    </w:p>
    <w:p w:rsidR="008177E3" w:rsidRPr="002F67C5" w:rsidRDefault="008177E3" w:rsidP="008177E3">
      <w:pPr>
        <w:spacing w:after="0"/>
        <w:jc w:val="both"/>
        <w:rPr>
          <w:rFonts w:cs="Times New Roman"/>
          <w:b/>
          <w:szCs w:val="24"/>
        </w:rPr>
      </w:pPr>
    </w:p>
    <w:p w:rsidR="008177E3" w:rsidRPr="002F67C5" w:rsidRDefault="008177E3" w:rsidP="008177E3">
      <w:pPr>
        <w:spacing w:after="0"/>
        <w:jc w:val="both"/>
        <w:rPr>
          <w:rFonts w:cs="Times New Roman"/>
          <w:b/>
          <w:szCs w:val="24"/>
        </w:rPr>
      </w:pPr>
    </w:p>
    <w:p w:rsidR="008177E3" w:rsidRPr="002F67C5" w:rsidRDefault="008177E3" w:rsidP="008177E3">
      <w:pPr>
        <w:spacing w:after="0"/>
        <w:jc w:val="both"/>
        <w:rPr>
          <w:rFonts w:cs="Times New Roman"/>
          <w:b/>
          <w:szCs w:val="24"/>
        </w:rPr>
      </w:pPr>
    </w:p>
    <w:p w:rsidR="008177E3" w:rsidRPr="002F67C5" w:rsidRDefault="008177E3" w:rsidP="008177E3">
      <w:pPr>
        <w:spacing w:after="0"/>
        <w:jc w:val="both"/>
        <w:rPr>
          <w:rFonts w:cs="Times New Roman"/>
          <w:b/>
          <w:szCs w:val="24"/>
        </w:rPr>
      </w:pPr>
    </w:p>
    <w:p w:rsidR="008177E3" w:rsidRPr="002F67C5" w:rsidRDefault="008177E3" w:rsidP="008177E3">
      <w:pPr>
        <w:spacing w:after="0"/>
        <w:jc w:val="both"/>
        <w:rPr>
          <w:rFonts w:cs="Times New Roman"/>
          <w:b/>
          <w:szCs w:val="24"/>
        </w:rPr>
      </w:pPr>
    </w:p>
    <w:p w:rsidR="008177E3" w:rsidRPr="002F67C5" w:rsidRDefault="008177E3" w:rsidP="008177E3">
      <w:pPr>
        <w:spacing w:after="0"/>
        <w:jc w:val="both"/>
        <w:rPr>
          <w:rFonts w:cs="Times New Roman"/>
          <w:b/>
          <w:szCs w:val="24"/>
        </w:rPr>
      </w:pPr>
    </w:p>
    <w:p w:rsidR="008177E3" w:rsidRPr="002F67C5" w:rsidRDefault="008177E3" w:rsidP="008177E3">
      <w:pPr>
        <w:spacing w:after="0"/>
        <w:jc w:val="both"/>
        <w:rPr>
          <w:rFonts w:cs="Times New Roman"/>
          <w:b/>
          <w:szCs w:val="24"/>
        </w:rPr>
      </w:pPr>
    </w:p>
    <w:p w:rsidR="008177E3" w:rsidRPr="002F67C5" w:rsidRDefault="008177E3" w:rsidP="008177E3">
      <w:pPr>
        <w:spacing w:after="0"/>
        <w:jc w:val="both"/>
        <w:rPr>
          <w:rFonts w:cs="Times New Roman"/>
          <w:b/>
          <w:szCs w:val="24"/>
        </w:rPr>
      </w:pPr>
    </w:p>
    <w:p w:rsidR="008177E3" w:rsidRPr="002F67C5" w:rsidRDefault="008177E3" w:rsidP="008177E3">
      <w:pPr>
        <w:spacing w:after="0"/>
        <w:jc w:val="both"/>
        <w:rPr>
          <w:rFonts w:cs="Times New Roman"/>
          <w:b/>
          <w:szCs w:val="24"/>
        </w:rPr>
      </w:pPr>
    </w:p>
    <w:p w:rsidR="008177E3" w:rsidRPr="002F67C5" w:rsidRDefault="008177E3" w:rsidP="008177E3">
      <w:pPr>
        <w:spacing w:after="0"/>
        <w:jc w:val="both"/>
        <w:rPr>
          <w:rFonts w:cs="Times New Roman"/>
          <w:b/>
          <w:szCs w:val="24"/>
        </w:rPr>
      </w:pPr>
    </w:p>
    <w:p w:rsidR="008177E3" w:rsidRPr="002F67C5" w:rsidRDefault="008177E3" w:rsidP="008177E3">
      <w:pPr>
        <w:spacing w:after="0"/>
        <w:jc w:val="both"/>
        <w:rPr>
          <w:rFonts w:cs="Times New Roman"/>
          <w:b/>
          <w:szCs w:val="24"/>
        </w:rPr>
      </w:pPr>
    </w:p>
    <w:p w:rsidR="008177E3" w:rsidRPr="002F67C5" w:rsidRDefault="008177E3" w:rsidP="008177E3">
      <w:pPr>
        <w:spacing w:after="0"/>
        <w:jc w:val="both"/>
        <w:rPr>
          <w:rFonts w:cs="Times New Roman"/>
          <w:b/>
          <w:szCs w:val="24"/>
        </w:rPr>
      </w:pPr>
    </w:p>
    <w:p w:rsidR="008177E3" w:rsidRPr="002F67C5" w:rsidRDefault="008177E3" w:rsidP="008177E3">
      <w:pPr>
        <w:spacing w:after="0"/>
        <w:jc w:val="both"/>
        <w:rPr>
          <w:rFonts w:cs="Times New Roman"/>
          <w:b/>
          <w:szCs w:val="24"/>
        </w:rPr>
      </w:pPr>
    </w:p>
    <w:p w:rsidR="008177E3" w:rsidRPr="002F67C5" w:rsidRDefault="008177E3" w:rsidP="008177E3">
      <w:pPr>
        <w:spacing w:after="0"/>
        <w:jc w:val="both"/>
        <w:rPr>
          <w:rFonts w:cs="Times New Roman"/>
          <w:b/>
          <w:szCs w:val="24"/>
        </w:rPr>
      </w:pPr>
    </w:p>
    <w:p w:rsidR="008177E3" w:rsidRPr="002F67C5" w:rsidRDefault="008177E3" w:rsidP="008177E3">
      <w:pPr>
        <w:spacing w:after="0"/>
        <w:jc w:val="both"/>
        <w:rPr>
          <w:rFonts w:cs="Times New Roman"/>
          <w:b/>
          <w:szCs w:val="24"/>
        </w:rPr>
      </w:pPr>
    </w:p>
    <w:p w:rsidR="008177E3" w:rsidRPr="002F67C5" w:rsidRDefault="008177E3" w:rsidP="008177E3">
      <w:pPr>
        <w:spacing w:after="0"/>
        <w:jc w:val="both"/>
        <w:rPr>
          <w:rFonts w:cs="Times New Roman"/>
          <w:b/>
          <w:szCs w:val="24"/>
        </w:rPr>
      </w:pPr>
    </w:p>
    <w:p w:rsidR="008177E3" w:rsidRPr="002F67C5" w:rsidRDefault="008177E3" w:rsidP="008177E3">
      <w:pPr>
        <w:spacing w:after="0"/>
        <w:jc w:val="both"/>
        <w:rPr>
          <w:rFonts w:cs="Times New Roman"/>
          <w:b/>
          <w:szCs w:val="24"/>
        </w:rPr>
      </w:pPr>
    </w:p>
    <w:p w:rsidR="008177E3" w:rsidRPr="002F67C5" w:rsidRDefault="008177E3" w:rsidP="008177E3">
      <w:pPr>
        <w:spacing w:after="0"/>
        <w:jc w:val="both"/>
        <w:rPr>
          <w:rFonts w:cs="Times New Roman"/>
          <w:b/>
          <w:szCs w:val="24"/>
        </w:rPr>
      </w:pPr>
    </w:p>
    <w:p w:rsidR="008177E3" w:rsidRPr="002F67C5" w:rsidRDefault="008177E3" w:rsidP="008177E3">
      <w:pPr>
        <w:spacing w:after="0"/>
        <w:jc w:val="both"/>
        <w:rPr>
          <w:rFonts w:cs="Times New Roman"/>
          <w:b/>
          <w:szCs w:val="24"/>
        </w:rPr>
      </w:pPr>
    </w:p>
    <w:p w:rsidR="008177E3" w:rsidRPr="002F67C5" w:rsidRDefault="008177E3" w:rsidP="008177E3">
      <w:pPr>
        <w:spacing w:after="0"/>
        <w:jc w:val="both"/>
        <w:rPr>
          <w:rFonts w:cs="Times New Roman"/>
          <w:b/>
          <w:szCs w:val="24"/>
        </w:rPr>
      </w:pPr>
      <w:r w:rsidRPr="002F67C5">
        <w:rPr>
          <w:rFonts w:cs="Times New Roman"/>
          <w:b/>
          <w:szCs w:val="24"/>
        </w:rPr>
        <w:t>Copyright Statement</w:t>
      </w:r>
    </w:p>
    <w:p w:rsidR="008177E3" w:rsidRPr="002F67C5" w:rsidRDefault="008177E3" w:rsidP="008177E3">
      <w:pPr>
        <w:spacing w:after="0"/>
        <w:jc w:val="both"/>
        <w:rPr>
          <w:rFonts w:cs="Times New Roman"/>
          <w:szCs w:val="24"/>
        </w:rPr>
      </w:pPr>
      <w:r w:rsidRPr="002F67C5">
        <w:rPr>
          <w:rFonts w:cs="Times New Roman"/>
          <w:szCs w:val="24"/>
        </w:rPr>
        <w:t>The author has copyright of this thesis, which represents par</w:t>
      </w:r>
      <w:r w:rsidR="00301018">
        <w:rPr>
          <w:rFonts w:cs="Times New Roman"/>
          <w:szCs w:val="24"/>
        </w:rPr>
        <w:t xml:space="preserve">t of the author’s study </w:t>
      </w:r>
      <w:proofErr w:type="spellStart"/>
      <w:r w:rsidR="00301018">
        <w:rPr>
          <w:rFonts w:cs="Times New Roman"/>
          <w:szCs w:val="24"/>
        </w:rPr>
        <w:t>programme</w:t>
      </w:r>
      <w:proofErr w:type="spellEnd"/>
      <w:r w:rsidRPr="002F67C5">
        <w:rPr>
          <w:rFonts w:cs="Times New Roman"/>
          <w:szCs w:val="24"/>
        </w:rPr>
        <w:t xml:space="preserve"> while at the Erasmus School of Economics (ESE). The views stated ther</w:t>
      </w:r>
      <w:r w:rsidR="00301018">
        <w:rPr>
          <w:rFonts w:cs="Times New Roman"/>
          <w:szCs w:val="24"/>
        </w:rPr>
        <w:t>e</w:t>
      </w:r>
      <w:r w:rsidRPr="002F67C5">
        <w:rPr>
          <w:rFonts w:cs="Times New Roman"/>
          <w:szCs w:val="24"/>
        </w:rPr>
        <w:t xml:space="preserve">in are those of the author and not necessarily those of the ESE. </w:t>
      </w:r>
    </w:p>
    <w:p w:rsidR="008177E3" w:rsidRPr="002F67C5" w:rsidRDefault="008177E3" w:rsidP="008177E3">
      <w:pPr>
        <w:spacing w:after="0"/>
        <w:jc w:val="both"/>
        <w:rPr>
          <w:rFonts w:cs="Times New Roman"/>
          <w:szCs w:val="24"/>
        </w:rPr>
      </w:pPr>
    </w:p>
    <w:p w:rsidR="008177E3" w:rsidRPr="002F67C5" w:rsidRDefault="008177E3" w:rsidP="008177E3">
      <w:pPr>
        <w:spacing w:after="0"/>
        <w:jc w:val="both"/>
        <w:rPr>
          <w:rFonts w:cs="Times New Roman"/>
          <w:b/>
          <w:szCs w:val="24"/>
        </w:rPr>
      </w:pPr>
      <w:r w:rsidRPr="002F67C5">
        <w:rPr>
          <w:rFonts w:cs="Times New Roman"/>
          <w:b/>
          <w:szCs w:val="24"/>
        </w:rPr>
        <w:t>Non-plagiarism Statement</w:t>
      </w:r>
    </w:p>
    <w:p w:rsidR="008177E3" w:rsidRPr="002F67C5" w:rsidRDefault="008177E3" w:rsidP="008177E3">
      <w:pPr>
        <w:spacing w:after="0"/>
        <w:jc w:val="both"/>
        <w:rPr>
          <w:rFonts w:cs="Times New Roman"/>
          <w:szCs w:val="24"/>
        </w:rPr>
      </w:pPr>
      <w:r w:rsidRPr="002F67C5">
        <w:rPr>
          <w:rFonts w:cs="Times New Roman"/>
          <w:szCs w:val="24"/>
        </w:rPr>
        <w:t>By submitting this thesis the author declares to have written this thesis completely by himself/herself, and not to have used sources other than the ones mentioned. All sources used, quotes and citations that were literally taken from publications, or that were in close accordance with the meaning of those publications, are indicated as such</w:t>
      </w:r>
      <w:r w:rsidR="00E67E63">
        <w:rPr>
          <w:rFonts w:cs="Times New Roman"/>
          <w:szCs w:val="24"/>
        </w:rPr>
        <w:t>.</w:t>
      </w:r>
    </w:p>
    <w:p w:rsidR="00850554" w:rsidRDefault="00850554" w:rsidP="008177E3">
      <w:pPr>
        <w:jc w:val="center"/>
        <w:rPr>
          <w:rFonts w:cs="Times New Roman"/>
          <w:b/>
          <w:szCs w:val="24"/>
        </w:rPr>
      </w:pPr>
      <w:r>
        <w:rPr>
          <w:rFonts w:cs="Times New Roman"/>
          <w:b/>
          <w:szCs w:val="24"/>
        </w:rPr>
        <w:br w:type="page"/>
      </w:r>
    </w:p>
    <w:p w:rsidR="008177E3" w:rsidRPr="002F67C5" w:rsidRDefault="008177E3" w:rsidP="008177E3">
      <w:pPr>
        <w:jc w:val="center"/>
        <w:rPr>
          <w:rFonts w:cs="Times New Roman"/>
          <w:b/>
          <w:color w:val="FF0000"/>
          <w:szCs w:val="24"/>
        </w:rPr>
      </w:pPr>
      <w:r w:rsidRPr="002F67C5">
        <w:rPr>
          <w:rFonts w:cs="Times New Roman"/>
          <w:b/>
          <w:szCs w:val="24"/>
        </w:rPr>
        <w:lastRenderedPageBreak/>
        <w:t>Acknowledgements</w:t>
      </w:r>
      <w:r w:rsidRPr="002F67C5">
        <w:rPr>
          <w:rFonts w:cs="Times New Roman"/>
          <w:b/>
          <w:color w:val="FF0000"/>
          <w:szCs w:val="24"/>
        </w:rPr>
        <w:br w:type="page"/>
      </w:r>
    </w:p>
    <w:p w:rsidR="008177E3" w:rsidRPr="002F67C5" w:rsidRDefault="008177E3" w:rsidP="005861CF">
      <w:pPr>
        <w:rPr>
          <w:rFonts w:cs="Times New Roman"/>
          <w:b/>
          <w:szCs w:val="24"/>
        </w:rPr>
      </w:pPr>
      <w:r w:rsidRPr="002F67C5">
        <w:rPr>
          <w:rFonts w:cs="Times New Roman"/>
          <w:b/>
          <w:szCs w:val="24"/>
        </w:rPr>
        <w:lastRenderedPageBreak/>
        <w:t>Abstract</w:t>
      </w:r>
    </w:p>
    <w:p w:rsidR="003069BC" w:rsidRDefault="00E67E63" w:rsidP="00BD548C">
      <w:pPr>
        <w:spacing w:line="360" w:lineRule="auto"/>
        <w:jc w:val="both"/>
        <w:rPr>
          <w:rFonts w:cs="Times New Roman"/>
          <w:szCs w:val="24"/>
        </w:rPr>
      </w:pPr>
      <w:r>
        <w:rPr>
          <w:rFonts w:cs="Times New Roman"/>
          <w:szCs w:val="24"/>
        </w:rPr>
        <w:t xml:space="preserve">This thesis </w:t>
      </w:r>
      <w:r w:rsidR="00BD548C">
        <w:rPr>
          <w:rFonts w:cs="Times New Roman"/>
          <w:szCs w:val="24"/>
        </w:rPr>
        <w:t>examine</w:t>
      </w:r>
      <w:r>
        <w:rPr>
          <w:rFonts w:cs="Times New Roman"/>
          <w:szCs w:val="24"/>
        </w:rPr>
        <w:t>s</w:t>
      </w:r>
      <w:r w:rsidR="003069BC">
        <w:rPr>
          <w:rFonts w:cs="Times New Roman"/>
          <w:szCs w:val="24"/>
        </w:rPr>
        <w:t xml:space="preserve"> the role of </w:t>
      </w:r>
      <w:r w:rsidR="00BD548C">
        <w:rPr>
          <w:rFonts w:cs="Times New Roman"/>
          <w:szCs w:val="24"/>
        </w:rPr>
        <w:t xml:space="preserve">EMU membership on the role of corporate tax rates, </w:t>
      </w:r>
      <w:r w:rsidR="00437B82">
        <w:rPr>
          <w:rFonts w:cs="Times New Roman"/>
          <w:szCs w:val="24"/>
        </w:rPr>
        <w:t>as a determinant for FDI inflow. Also, the effect of EMU membership on the</w:t>
      </w:r>
      <w:r w:rsidR="00C86550">
        <w:rPr>
          <w:rFonts w:cs="Times New Roman"/>
          <w:szCs w:val="24"/>
        </w:rPr>
        <w:t xml:space="preserve"> </w:t>
      </w:r>
      <w:proofErr w:type="spellStart"/>
      <w:r w:rsidR="00C86550">
        <w:rPr>
          <w:rFonts w:cs="Times New Roman"/>
          <w:szCs w:val="24"/>
        </w:rPr>
        <w:t>Laffer</w:t>
      </w:r>
      <w:proofErr w:type="spellEnd"/>
      <w:r w:rsidR="00C86550">
        <w:rPr>
          <w:rFonts w:cs="Times New Roman"/>
          <w:szCs w:val="24"/>
        </w:rPr>
        <w:t xml:space="preserve"> curve for corporate tax </w:t>
      </w:r>
      <w:r w:rsidR="00437B82">
        <w:rPr>
          <w:rFonts w:cs="Times New Roman"/>
          <w:szCs w:val="24"/>
        </w:rPr>
        <w:t xml:space="preserve">is determined. </w:t>
      </w:r>
      <w:r w:rsidR="00BD548C">
        <w:rPr>
          <w:rFonts w:cs="Times New Roman"/>
          <w:szCs w:val="24"/>
        </w:rPr>
        <w:t xml:space="preserve">Further, it </w:t>
      </w:r>
      <w:r>
        <w:rPr>
          <w:rFonts w:cs="Times New Roman"/>
          <w:szCs w:val="24"/>
        </w:rPr>
        <w:t>studies</w:t>
      </w:r>
      <w:r w:rsidR="00BD548C">
        <w:rPr>
          <w:rFonts w:cs="Times New Roman"/>
          <w:szCs w:val="24"/>
        </w:rPr>
        <w:t xml:space="preserve"> whether during the financial crisis effects change. </w:t>
      </w:r>
      <w:r w:rsidR="00BD548C" w:rsidRPr="00277BD1">
        <w:rPr>
          <w:rFonts w:cs="Times New Roman"/>
          <w:szCs w:val="24"/>
        </w:rPr>
        <w:t xml:space="preserve">Analyzing </w:t>
      </w:r>
      <w:r w:rsidR="00BD548C">
        <w:rPr>
          <w:rFonts w:cs="Times New Roman"/>
          <w:szCs w:val="24"/>
        </w:rPr>
        <w:t xml:space="preserve">a </w:t>
      </w:r>
      <w:r w:rsidR="00BD548C" w:rsidRPr="00277BD1">
        <w:rPr>
          <w:rFonts w:cs="Times New Roman"/>
          <w:szCs w:val="24"/>
        </w:rPr>
        <w:t>data</w:t>
      </w:r>
      <w:r w:rsidR="00BD548C">
        <w:rPr>
          <w:rFonts w:cs="Times New Roman"/>
          <w:szCs w:val="24"/>
        </w:rPr>
        <w:t>set of</w:t>
      </w:r>
      <w:r w:rsidR="00BD548C" w:rsidRPr="00277BD1">
        <w:rPr>
          <w:rFonts w:cs="Times New Roman"/>
          <w:szCs w:val="24"/>
        </w:rPr>
        <w:t xml:space="preserve"> </w:t>
      </w:r>
      <w:r w:rsidR="00BD548C">
        <w:rPr>
          <w:rFonts w:cs="Times New Roman"/>
          <w:szCs w:val="24"/>
        </w:rPr>
        <w:t>26 OECD</w:t>
      </w:r>
      <w:r w:rsidR="00BD548C" w:rsidRPr="00277BD1">
        <w:rPr>
          <w:rFonts w:cs="Times New Roman"/>
          <w:szCs w:val="24"/>
        </w:rPr>
        <w:t xml:space="preserve"> countries between 1982 and 2011</w:t>
      </w:r>
      <w:r w:rsidR="00437B82">
        <w:rPr>
          <w:rFonts w:cs="Times New Roman"/>
          <w:szCs w:val="24"/>
        </w:rPr>
        <w:t>, four hypotheses are tested. The results show that that there is a direct negative effect of EMU membership on corporate tax rates. EMU membership and low corporate tax rates lead to higher FDI inflows. No proof was found for the effect of economic integration the parabolic relation between tax rates and tax revenues. The results show that during the financial crisis existing relation</w:t>
      </w:r>
      <w:r w:rsidR="00927BCC">
        <w:rPr>
          <w:rFonts w:cs="Times New Roman"/>
          <w:szCs w:val="24"/>
        </w:rPr>
        <w:t>s</w:t>
      </w:r>
      <w:r w:rsidR="00437B82">
        <w:rPr>
          <w:rFonts w:cs="Times New Roman"/>
          <w:szCs w:val="24"/>
        </w:rPr>
        <w:t xml:space="preserve"> are disturbed. This thesis concludes that EMU membership does directly and indirectly affect the role of corporate tax rates. </w:t>
      </w:r>
    </w:p>
    <w:p w:rsidR="003069BC" w:rsidRDefault="003069BC" w:rsidP="00417230">
      <w:pPr>
        <w:rPr>
          <w:rFonts w:cs="Times New Roman"/>
          <w:szCs w:val="24"/>
        </w:rPr>
      </w:pPr>
    </w:p>
    <w:p w:rsidR="00B803E5" w:rsidRDefault="003069BC" w:rsidP="00417230">
      <w:pPr>
        <w:rPr>
          <w:rFonts w:cs="Times New Roman"/>
          <w:b/>
          <w:szCs w:val="24"/>
        </w:rPr>
      </w:pPr>
      <w:r>
        <w:rPr>
          <w:rFonts w:cs="Times New Roman"/>
          <w:b/>
          <w:szCs w:val="24"/>
        </w:rPr>
        <w:t xml:space="preserve">Keywords: </w:t>
      </w:r>
      <w:r w:rsidRPr="0077179E">
        <w:rPr>
          <w:rFonts w:cs="Times New Roman"/>
          <w:i/>
          <w:szCs w:val="24"/>
        </w:rPr>
        <w:t>Corporate Tax Rates,</w:t>
      </w:r>
      <w:r w:rsidR="0077179E" w:rsidRPr="0077179E">
        <w:rPr>
          <w:rFonts w:cs="Times New Roman"/>
          <w:i/>
          <w:szCs w:val="24"/>
        </w:rPr>
        <w:t xml:space="preserve"> </w:t>
      </w:r>
      <w:r w:rsidRPr="0077179E">
        <w:rPr>
          <w:rFonts w:cs="Times New Roman"/>
          <w:i/>
          <w:szCs w:val="24"/>
        </w:rPr>
        <w:t xml:space="preserve">EMU, </w:t>
      </w:r>
      <w:r w:rsidR="00BD548C" w:rsidRPr="0077179E">
        <w:rPr>
          <w:rFonts w:cs="Times New Roman"/>
          <w:i/>
          <w:szCs w:val="24"/>
        </w:rPr>
        <w:t>OECD, Economic I</w:t>
      </w:r>
      <w:r w:rsidRPr="0077179E">
        <w:rPr>
          <w:rFonts w:cs="Times New Roman"/>
          <w:i/>
          <w:szCs w:val="24"/>
        </w:rPr>
        <w:t>ntegration, FDI</w:t>
      </w:r>
      <w:r w:rsidR="008177E3" w:rsidRPr="002F67C5">
        <w:rPr>
          <w:rFonts w:cs="Times New Roman"/>
          <w:b/>
          <w:color w:val="FF0000"/>
          <w:szCs w:val="24"/>
        </w:rPr>
        <w:br w:type="page"/>
      </w:r>
      <w:r w:rsidR="00B803E5" w:rsidRPr="002F67C5">
        <w:rPr>
          <w:rFonts w:cs="Times New Roman"/>
          <w:b/>
          <w:szCs w:val="24"/>
        </w:rPr>
        <w:lastRenderedPageBreak/>
        <w:t>Table of Contents</w:t>
      </w:r>
    </w:p>
    <w:sdt>
      <w:sdtPr>
        <w:rPr>
          <w:rFonts w:ascii="Times New Roman" w:eastAsiaTheme="minorHAnsi" w:hAnsi="Times New Roman" w:cstheme="minorBidi"/>
          <w:b w:val="0"/>
          <w:bCs w:val="0"/>
          <w:color w:val="auto"/>
          <w:sz w:val="24"/>
          <w:szCs w:val="22"/>
        </w:rPr>
        <w:id w:val="222227439"/>
        <w:docPartObj>
          <w:docPartGallery w:val="Table of Contents"/>
          <w:docPartUnique/>
        </w:docPartObj>
      </w:sdtPr>
      <w:sdtContent>
        <w:p w:rsidR="005861CF" w:rsidRDefault="005861CF">
          <w:pPr>
            <w:pStyle w:val="TOCHeading"/>
          </w:pPr>
        </w:p>
        <w:p w:rsidR="009216BA" w:rsidRDefault="0056678A">
          <w:pPr>
            <w:pStyle w:val="TOC1"/>
            <w:tabs>
              <w:tab w:val="right" w:leader="dot" w:pos="9016"/>
            </w:tabs>
            <w:rPr>
              <w:rFonts w:asciiTheme="minorHAnsi" w:eastAsiaTheme="minorEastAsia" w:hAnsiTheme="minorHAnsi"/>
              <w:noProof/>
              <w:szCs w:val="24"/>
              <w:lang w:eastAsia="ja-JP"/>
            </w:rPr>
          </w:pPr>
          <w:r>
            <w:fldChar w:fldCharType="begin"/>
          </w:r>
          <w:r w:rsidR="005861CF">
            <w:instrText xml:space="preserve"> TOC \o "1-3" \h \z \u </w:instrText>
          </w:r>
          <w:r>
            <w:fldChar w:fldCharType="separate"/>
          </w:r>
          <w:r w:rsidR="009216BA">
            <w:rPr>
              <w:noProof/>
            </w:rPr>
            <w:t>1. Introduction</w:t>
          </w:r>
          <w:r w:rsidR="009216BA">
            <w:rPr>
              <w:noProof/>
            </w:rPr>
            <w:tab/>
          </w:r>
          <w:r>
            <w:rPr>
              <w:noProof/>
            </w:rPr>
            <w:fldChar w:fldCharType="begin"/>
          </w:r>
          <w:r w:rsidR="009216BA">
            <w:rPr>
              <w:noProof/>
            </w:rPr>
            <w:instrText xml:space="preserve"> PAGEREF _Toc262411499 \h </w:instrText>
          </w:r>
          <w:r>
            <w:rPr>
              <w:noProof/>
            </w:rPr>
          </w:r>
          <w:r>
            <w:rPr>
              <w:noProof/>
            </w:rPr>
            <w:fldChar w:fldCharType="separate"/>
          </w:r>
          <w:r w:rsidR="009216BA">
            <w:rPr>
              <w:noProof/>
            </w:rPr>
            <w:t>7</w:t>
          </w:r>
          <w:r>
            <w:rPr>
              <w:noProof/>
            </w:rPr>
            <w:fldChar w:fldCharType="end"/>
          </w:r>
        </w:p>
        <w:p w:rsidR="009216BA" w:rsidRDefault="009216BA">
          <w:pPr>
            <w:pStyle w:val="TOC1"/>
            <w:tabs>
              <w:tab w:val="right" w:leader="dot" w:pos="9016"/>
            </w:tabs>
            <w:rPr>
              <w:rFonts w:asciiTheme="minorHAnsi" w:eastAsiaTheme="minorEastAsia" w:hAnsiTheme="minorHAnsi"/>
              <w:noProof/>
              <w:szCs w:val="24"/>
              <w:lang w:eastAsia="ja-JP"/>
            </w:rPr>
          </w:pPr>
          <w:r>
            <w:rPr>
              <w:noProof/>
            </w:rPr>
            <w:t>2. Literature Review</w:t>
          </w:r>
          <w:r>
            <w:rPr>
              <w:noProof/>
            </w:rPr>
            <w:tab/>
          </w:r>
          <w:r w:rsidR="0056678A">
            <w:rPr>
              <w:noProof/>
            </w:rPr>
            <w:fldChar w:fldCharType="begin"/>
          </w:r>
          <w:r>
            <w:rPr>
              <w:noProof/>
            </w:rPr>
            <w:instrText xml:space="preserve"> PAGEREF _Toc262411500 \h </w:instrText>
          </w:r>
          <w:r w:rsidR="0056678A">
            <w:rPr>
              <w:noProof/>
            </w:rPr>
          </w:r>
          <w:r w:rsidR="0056678A">
            <w:rPr>
              <w:noProof/>
            </w:rPr>
            <w:fldChar w:fldCharType="separate"/>
          </w:r>
          <w:r>
            <w:rPr>
              <w:noProof/>
            </w:rPr>
            <w:t>10</w:t>
          </w:r>
          <w:r w:rsidR="0056678A">
            <w:rPr>
              <w:noProof/>
            </w:rPr>
            <w:fldChar w:fldCharType="end"/>
          </w:r>
        </w:p>
        <w:p w:rsidR="009216BA" w:rsidRDefault="009216BA">
          <w:pPr>
            <w:pStyle w:val="TOC2"/>
            <w:tabs>
              <w:tab w:val="right" w:leader="dot" w:pos="9016"/>
            </w:tabs>
            <w:rPr>
              <w:rFonts w:asciiTheme="minorHAnsi" w:eastAsiaTheme="minorEastAsia" w:hAnsiTheme="minorHAnsi"/>
              <w:noProof/>
              <w:szCs w:val="24"/>
              <w:lang w:eastAsia="ja-JP"/>
            </w:rPr>
          </w:pPr>
          <w:r>
            <w:rPr>
              <w:noProof/>
            </w:rPr>
            <w:t>2.1 Corporate Tax Rates</w:t>
          </w:r>
          <w:r>
            <w:rPr>
              <w:noProof/>
            </w:rPr>
            <w:tab/>
          </w:r>
          <w:r w:rsidR="0056678A">
            <w:rPr>
              <w:noProof/>
            </w:rPr>
            <w:fldChar w:fldCharType="begin"/>
          </w:r>
          <w:r>
            <w:rPr>
              <w:noProof/>
            </w:rPr>
            <w:instrText xml:space="preserve"> PAGEREF _Toc262411501 \h </w:instrText>
          </w:r>
          <w:r w:rsidR="0056678A">
            <w:rPr>
              <w:noProof/>
            </w:rPr>
          </w:r>
          <w:r w:rsidR="0056678A">
            <w:rPr>
              <w:noProof/>
            </w:rPr>
            <w:fldChar w:fldCharType="separate"/>
          </w:r>
          <w:r>
            <w:rPr>
              <w:noProof/>
            </w:rPr>
            <w:t>10</w:t>
          </w:r>
          <w:r w:rsidR="0056678A">
            <w:rPr>
              <w:noProof/>
            </w:rPr>
            <w:fldChar w:fldCharType="end"/>
          </w:r>
        </w:p>
        <w:p w:rsidR="009216BA" w:rsidRDefault="009216BA">
          <w:pPr>
            <w:pStyle w:val="TOC3"/>
            <w:tabs>
              <w:tab w:val="right" w:leader="dot" w:pos="9016"/>
            </w:tabs>
            <w:rPr>
              <w:rFonts w:asciiTheme="minorHAnsi" w:eastAsiaTheme="minorEastAsia" w:hAnsiTheme="minorHAnsi"/>
              <w:noProof/>
              <w:szCs w:val="24"/>
              <w:lang w:eastAsia="ja-JP"/>
            </w:rPr>
          </w:pPr>
          <w:r>
            <w:rPr>
              <w:noProof/>
            </w:rPr>
            <w:t>2.1.1 Determinants for Corporate Tax Rates</w:t>
          </w:r>
          <w:r>
            <w:rPr>
              <w:noProof/>
            </w:rPr>
            <w:tab/>
          </w:r>
          <w:r w:rsidR="0056678A">
            <w:rPr>
              <w:noProof/>
            </w:rPr>
            <w:fldChar w:fldCharType="begin"/>
          </w:r>
          <w:r>
            <w:rPr>
              <w:noProof/>
            </w:rPr>
            <w:instrText xml:space="preserve"> PAGEREF _Toc262411502 \h </w:instrText>
          </w:r>
          <w:r w:rsidR="0056678A">
            <w:rPr>
              <w:noProof/>
            </w:rPr>
          </w:r>
          <w:r w:rsidR="0056678A">
            <w:rPr>
              <w:noProof/>
            </w:rPr>
            <w:fldChar w:fldCharType="separate"/>
          </w:r>
          <w:r>
            <w:rPr>
              <w:noProof/>
            </w:rPr>
            <w:t>10</w:t>
          </w:r>
          <w:r w:rsidR="0056678A">
            <w:rPr>
              <w:noProof/>
            </w:rPr>
            <w:fldChar w:fldCharType="end"/>
          </w:r>
        </w:p>
        <w:p w:rsidR="009216BA" w:rsidRDefault="009216BA">
          <w:pPr>
            <w:pStyle w:val="TOC3"/>
            <w:tabs>
              <w:tab w:val="right" w:leader="dot" w:pos="9016"/>
            </w:tabs>
            <w:rPr>
              <w:rFonts w:asciiTheme="minorHAnsi" w:eastAsiaTheme="minorEastAsia" w:hAnsiTheme="minorHAnsi"/>
              <w:noProof/>
              <w:szCs w:val="24"/>
              <w:lang w:eastAsia="ja-JP"/>
            </w:rPr>
          </w:pPr>
          <w:r>
            <w:rPr>
              <w:noProof/>
            </w:rPr>
            <w:t>2.1.2 FDI and Corporate Tax Rates</w:t>
          </w:r>
          <w:r>
            <w:rPr>
              <w:noProof/>
            </w:rPr>
            <w:tab/>
          </w:r>
          <w:r w:rsidR="0056678A">
            <w:rPr>
              <w:noProof/>
            </w:rPr>
            <w:fldChar w:fldCharType="begin"/>
          </w:r>
          <w:r>
            <w:rPr>
              <w:noProof/>
            </w:rPr>
            <w:instrText xml:space="preserve"> PAGEREF _Toc262411503 \h </w:instrText>
          </w:r>
          <w:r w:rsidR="0056678A">
            <w:rPr>
              <w:noProof/>
            </w:rPr>
          </w:r>
          <w:r w:rsidR="0056678A">
            <w:rPr>
              <w:noProof/>
            </w:rPr>
            <w:fldChar w:fldCharType="separate"/>
          </w:r>
          <w:r>
            <w:rPr>
              <w:noProof/>
            </w:rPr>
            <w:t>12</w:t>
          </w:r>
          <w:r w:rsidR="0056678A">
            <w:rPr>
              <w:noProof/>
            </w:rPr>
            <w:fldChar w:fldCharType="end"/>
          </w:r>
        </w:p>
        <w:p w:rsidR="009216BA" w:rsidRDefault="009216BA">
          <w:pPr>
            <w:pStyle w:val="TOC3"/>
            <w:tabs>
              <w:tab w:val="right" w:leader="dot" w:pos="9016"/>
            </w:tabs>
            <w:rPr>
              <w:rFonts w:asciiTheme="minorHAnsi" w:eastAsiaTheme="minorEastAsia" w:hAnsiTheme="minorHAnsi"/>
              <w:noProof/>
              <w:szCs w:val="24"/>
              <w:lang w:eastAsia="ja-JP"/>
            </w:rPr>
          </w:pPr>
          <w:r>
            <w:rPr>
              <w:noProof/>
            </w:rPr>
            <w:t>2.1.3 Other influences of Corporate Tax Rates</w:t>
          </w:r>
          <w:r>
            <w:rPr>
              <w:noProof/>
            </w:rPr>
            <w:tab/>
          </w:r>
          <w:r w:rsidR="0056678A">
            <w:rPr>
              <w:noProof/>
            </w:rPr>
            <w:fldChar w:fldCharType="begin"/>
          </w:r>
          <w:r>
            <w:rPr>
              <w:noProof/>
            </w:rPr>
            <w:instrText xml:space="preserve"> PAGEREF _Toc262411504 \h </w:instrText>
          </w:r>
          <w:r w:rsidR="0056678A">
            <w:rPr>
              <w:noProof/>
            </w:rPr>
          </w:r>
          <w:r w:rsidR="0056678A">
            <w:rPr>
              <w:noProof/>
            </w:rPr>
            <w:fldChar w:fldCharType="separate"/>
          </w:r>
          <w:r>
            <w:rPr>
              <w:noProof/>
            </w:rPr>
            <w:t>15</w:t>
          </w:r>
          <w:r w:rsidR="0056678A">
            <w:rPr>
              <w:noProof/>
            </w:rPr>
            <w:fldChar w:fldCharType="end"/>
          </w:r>
        </w:p>
        <w:p w:rsidR="009216BA" w:rsidRDefault="009216BA">
          <w:pPr>
            <w:pStyle w:val="TOC2"/>
            <w:tabs>
              <w:tab w:val="right" w:leader="dot" w:pos="9016"/>
            </w:tabs>
            <w:rPr>
              <w:rFonts w:asciiTheme="minorHAnsi" w:eastAsiaTheme="minorEastAsia" w:hAnsiTheme="minorHAnsi"/>
              <w:noProof/>
              <w:szCs w:val="24"/>
              <w:lang w:eastAsia="ja-JP"/>
            </w:rPr>
          </w:pPr>
          <w:r>
            <w:rPr>
              <w:noProof/>
            </w:rPr>
            <w:t>2.2 Laffer Curve</w:t>
          </w:r>
          <w:r>
            <w:rPr>
              <w:noProof/>
            </w:rPr>
            <w:tab/>
          </w:r>
          <w:r w:rsidR="0056678A">
            <w:rPr>
              <w:noProof/>
            </w:rPr>
            <w:fldChar w:fldCharType="begin"/>
          </w:r>
          <w:r>
            <w:rPr>
              <w:noProof/>
            </w:rPr>
            <w:instrText xml:space="preserve"> PAGEREF _Toc262411505 \h </w:instrText>
          </w:r>
          <w:r w:rsidR="0056678A">
            <w:rPr>
              <w:noProof/>
            </w:rPr>
          </w:r>
          <w:r w:rsidR="0056678A">
            <w:rPr>
              <w:noProof/>
            </w:rPr>
            <w:fldChar w:fldCharType="separate"/>
          </w:r>
          <w:r>
            <w:rPr>
              <w:noProof/>
            </w:rPr>
            <w:t>16</w:t>
          </w:r>
          <w:r w:rsidR="0056678A">
            <w:rPr>
              <w:noProof/>
            </w:rPr>
            <w:fldChar w:fldCharType="end"/>
          </w:r>
        </w:p>
        <w:p w:rsidR="009216BA" w:rsidRDefault="009216BA">
          <w:pPr>
            <w:pStyle w:val="TOC3"/>
            <w:tabs>
              <w:tab w:val="right" w:leader="dot" w:pos="9016"/>
            </w:tabs>
            <w:rPr>
              <w:rFonts w:asciiTheme="minorHAnsi" w:eastAsiaTheme="minorEastAsia" w:hAnsiTheme="minorHAnsi"/>
              <w:noProof/>
              <w:szCs w:val="24"/>
              <w:lang w:eastAsia="ja-JP"/>
            </w:rPr>
          </w:pPr>
          <w:r>
            <w:rPr>
              <w:noProof/>
            </w:rPr>
            <w:t>2.2.1 Definition</w:t>
          </w:r>
          <w:r>
            <w:rPr>
              <w:noProof/>
            </w:rPr>
            <w:tab/>
          </w:r>
          <w:r w:rsidR="0056678A">
            <w:rPr>
              <w:noProof/>
            </w:rPr>
            <w:fldChar w:fldCharType="begin"/>
          </w:r>
          <w:r>
            <w:rPr>
              <w:noProof/>
            </w:rPr>
            <w:instrText xml:space="preserve"> PAGEREF _Toc262411506 \h </w:instrText>
          </w:r>
          <w:r w:rsidR="0056678A">
            <w:rPr>
              <w:noProof/>
            </w:rPr>
          </w:r>
          <w:r w:rsidR="0056678A">
            <w:rPr>
              <w:noProof/>
            </w:rPr>
            <w:fldChar w:fldCharType="separate"/>
          </w:r>
          <w:r>
            <w:rPr>
              <w:noProof/>
            </w:rPr>
            <w:t>16</w:t>
          </w:r>
          <w:r w:rsidR="0056678A">
            <w:rPr>
              <w:noProof/>
            </w:rPr>
            <w:fldChar w:fldCharType="end"/>
          </w:r>
        </w:p>
        <w:p w:rsidR="009216BA" w:rsidRDefault="009216BA">
          <w:pPr>
            <w:pStyle w:val="TOC3"/>
            <w:tabs>
              <w:tab w:val="right" w:leader="dot" w:pos="9016"/>
            </w:tabs>
            <w:rPr>
              <w:rFonts w:asciiTheme="minorHAnsi" w:eastAsiaTheme="minorEastAsia" w:hAnsiTheme="minorHAnsi"/>
              <w:noProof/>
              <w:szCs w:val="24"/>
              <w:lang w:eastAsia="ja-JP"/>
            </w:rPr>
          </w:pPr>
          <w:r>
            <w:rPr>
              <w:noProof/>
            </w:rPr>
            <w:t>2.2.2 Laffer Curve for Corporate Tax</w:t>
          </w:r>
          <w:r>
            <w:rPr>
              <w:noProof/>
            </w:rPr>
            <w:tab/>
          </w:r>
          <w:r w:rsidR="0056678A">
            <w:rPr>
              <w:noProof/>
            </w:rPr>
            <w:fldChar w:fldCharType="begin"/>
          </w:r>
          <w:r>
            <w:rPr>
              <w:noProof/>
            </w:rPr>
            <w:instrText xml:space="preserve"> PAGEREF _Toc262411507 \h </w:instrText>
          </w:r>
          <w:r w:rsidR="0056678A">
            <w:rPr>
              <w:noProof/>
            </w:rPr>
          </w:r>
          <w:r w:rsidR="0056678A">
            <w:rPr>
              <w:noProof/>
            </w:rPr>
            <w:fldChar w:fldCharType="separate"/>
          </w:r>
          <w:r>
            <w:rPr>
              <w:noProof/>
            </w:rPr>
            <w:t>17</w:t>
          </w:r>
          <w:r w:rsidR="0056678A">
            <w:rPr>
              <w:noProof/>
            </w:rPr>
            <w:fldChar w:fldCharType="end"/>
          </w:r>
        </w:p>
        <w:p w:rsidR="009216BA" w:rsidRDefault="009216BA">
          <w:pPr>
            <w:pStyle w:val="TOC2"/>
            <w:tabs>
              <w:tab w:val="right" w:leader="dot" w:pos="9016"/>
            </w:tabs>
            <w:rPr>
              <w:rFonts w:asciiTheme="minorHAnsi" w:eastAsiaTheme="minorEastAsia" w:hAnsiTheme="minorHAnsi"/>
              <w:noProof/>
              <w:szCs w:val="24"/>
              <w:lang w:eastAsia="ja-JP"/>
            </w:rPr>
          </w:pPr>
          <w:r>
            <w:rPr>
              <w:noProof/>
            </w:rPr>
            <w:t>2.3 European Economic Integration</w:t>
          </w:r>
          <w:r>
            <w:rPr>
              <w:noProof/>
            </w:rPr>
            <w:tab/>
          </w:r>
          <w:r w:rsidR="0056678A">
            <w:rPr>
              <w:noProof/>
            </w:rPr>
            <w:fldChar w:fldCharType="begin"/>
          </w:r>
          <w:r>
            <w:rPr>
              <w:noProof/>
            </w:rPr>
            <w:instrText xml:space="preserve"> PAGEREF _Toc262411508 \h </w:instrText>
          </w:r>
          <w:r w:rsidR="0056678A">
            <w:rPr>
              <w:noProof/>
            </w:rPr>
          </w:r>
          <w:r w:rsidR="0056678A">
            <w:rPr>
              <w:noProof/>
            </w:rPr>
            <w:fldChar w:fldCharType="separate"/>
          </w:r>
          <w:r>
            <w:rPr>
              <w:noProof/>
            </w:rPr>
            <w:t>18</w:t>
          </w:r>
          <w:r w:rsidR="0056678A">
            <w:rPr>
              <w:noProof/>
            </w:rPr>
            <w:fldChar w:fldCharType="end"/>
          </w:r>
        </w:p>
        <w:p w:rsidR="009216BA" w:rsidRDefault="009216BA">
          <w:pPr>
            <w:pStyle w:val="TOC3"/>
            <w:tabs>
              <w:tab w:val="right" w:leader="dot" w:pos="9016"/>
            </w:tabs>
            <w:rPr>
              <w:rFonts w:asciiTheme="minorHAnsi" w:eastAsiaTheme="minorEastAsia" w:hAnsiTheme="minorHAnsi"/>
              <w:noProof/>
              <w:szCs w:val="24"/>
              <w:lang w:eastAsia="ja-JP"/>
            </w:rPr>
          </w:pPr>
          <w:r>
            <w:rPr>
              <w:noProof/>
            </w:rPr>
            <w:t>2.3.1 European Monetary Union</w:t>
          </w:r>
          <w:r>
            <w:rPr>
              <w:noProof/>
            </w:rPr>
            <w:tab/>
          </w:r>
          <w:r w:rsidR="0056678A">
            <w:rPr>
              <w:noProof/>
            </w:rPr>
            <w:fldChar w:fldCharType="begin"/>
          </w:r>
          <w:r>
            <w:rPr>
              <w:noProof/>
            </w:rPr>
            <w:instrText xml:space="preserve"> PAGEREF _Toc262411509 \h </w:instrText>
          </w:r>
          <w:r w:rsidR="0056678A">
            <w:rPr>
              <w:noProof/>
            </w:rPr>
          </w:r>
          <w:r w:rsidR="0056678A">
            <w:rPr>
              <w:noProof/>
            </w:rPr>
            <w:fldChar w:fldCharType="separate"/>
          </w:r>
          <w:r>
            <w:rPr>
              <w:noProof/>
            </w:rPr>
            <w:t>18</w:t>
          </w:r>
          <w:r w:rsidR="0056678A">
            <w:rPr>
              <w:noProof/>
            </w:rPr>
            <w:fldChar w:fldCharType="end"/>
          </w:r>
        </w:p>
        <w:p w:rsidR="009216BA" w:rsidRDefault="009216BA">
          <w:pPr>
            <w:pStyle w:val="TOC2"/>
            <w:tabs>
              <w:tab w:val="right" w:leader="dot" w:pos="9016"/>
            </w:tabs>
            <w:rPr>
              <w:rFonts w:asciiTheme="minorHAnsi" w:eastAsiaTheme="minorEastAsia" w:hAnsiTheme="minorHAnsi"/>
              <w:noProof/>
              <w:szCs w:val="24"/>
              <w:lang w:eastAsia="ja-JP"/>
            </w:rPr>
          </w:pPr>
          <w:r>
            <w:rPr>
              <w:noProof/>
            </w:rPr>
            <w:t>2.4 Crisis and Corporate Tax Rates</w:t>
          </w:r>
          <w:r>
            <w:rPr>
              <w:noProof/>
            </w:rPr>
            <w:tab/>
          </w:r>
          <w:r w:rsidR="0056678A">
            <w:rPr>
              <w:noProof/>
            </w:rPr>
            <w:fldChar w:fldCharType="begin"/>
          </w:r>
          <w:r>
            <w:rPr>
              <w:noProof/>
            </w:rPr>
            <w:instrText xml:space="preserve"> PAGEREF _Toc262411510 \h </w:instrText>
          </w:r>
          <w:r w:rsidR="0056678A">
            <w:rPr>
              <w:noProof/>
            </w:rPr>
          </w:r>
          <w:r w:rsidR="0056678A">
            <w:rPr>
              <w:noProof/>
            </w:rPr>
            <w:fldChar w:fldCharType="separate"/>
          </w:r>
          <w:r>
            <w:rPr>
              <w:noProof/>
            </w:rPr>
            <w:t>20</w:t>
          </w:r>
          <w:r w:rsidR="0056678A">
            <w:rPr>
              <w:noProof/>
            </w:rPr>
            <w:fldChar w:fldCharType="end"/>
          </w:r>
        </w:p>
        <w:p w:rsidR="009216BA" w:rsidRDefault="009216BA">
          <w:pPr>
            <w:pStyle w:val="TOC2"/>
            <w:tabs>
              <w:tab w:val="right" w:leader="dot" w:pos="9016"/>
            </w:tabs>
            <w:rPr>
              <w:rFonts w:asciiTheme="minorHAnsi" w:eastAsiaTheme="minorEastAsia" w:hAnsiTheme="minorHAnsi"/>
              <w:noProof/>
              <w:szCs w:val="24"/>
              <w:lang w:eastAsia="ja-JP"/>
            </w:rPr>
          </w:pPr>
          <w:r>
            <w:rPr>
              <w:noProof/>
            </w:rPr>
            <w:t>2.5 Research Question</w:t>
          </w:r>
          <w:r>
            <w:rPr>
              <w:noProof/>
            </w:rPr>
            <w:tab/>
          </w:r>
          <w:r w:rsidR="0056678A">
            <w:rPr>
              <w:noProof/>
            </w:rPr>
            <w:fldChar w:fldCharType="begin"/>
          </w:r>
          <w:r>
            <w:rPr>
              <w:noProof/>
            </w:rPr>
            <w:instrText xml:space="preserve"> PAGEREF _Toc262411511 \h </w:instrText>
          </w:r>
          <w:r w:rsidR="0056678A">
            <w:rPr>
              <w:noProof/>
            </w:rPr>
          </w:r>
          <w:r w:rsidR="0056678A">
            <w:rPr>
              <w:noProof/>
            </w:rPr>
            <w:fldChar w:fldCharType="separate"/>
          </w:r>
          <w:r>
            <w:rPr>
              <w:noProof/>
            </w:rPr>
            <w:t>21</w:t>
          </w:r>
          <w:r w:rsidR="0056678A">
            <w:rPr>
              <w:noProof/>
            </w:rPr>
            <w:fldChar w:fldCharType="end"/>
          </w:r>
        </w:p>
        <w:p w:rsidR="009216BA" w:rsidRDefault="009216BA">
          <w:pPr>
            <w:pStyle w:val="TOC1"/>
            <w:tabs>
              <w:tab w:val="right" w:leader="dot" w:pos="9016"/>
            </w:tabs>
            <w:rPr>
              <w:rFonts w:asciiTheme="minorHAnsi" w:eastAsiaTheme="minorEastAsia" w:hAnsiTheme="minorHAnsi"/>
              <w:noProof/>
              <w:szCs w:val="24"/>
              <w:lang w:eastAsia="ja-JP"/>
            </w:rPr>
          </w:pPr>
          <w:r>
            <w:rPr>
              <w:noProof/>
            </w:rPr>
            <w:t>3. Data and Methodology</w:t>
          </w:r>
          <w:r>
            <w:rPr>
              <w:noProof/>
            </w:rPr>
            <w:tab/>
          </w:r>
          <w:r w:rsidR="0056678A">
            <w:rPr>
              <w:noProof/>
            </w:rPr>
            <w:fldChar w:fldCharType="begin"/>
          </w:r>
          <w:r>
            <w:rPr>
              <w:noProof/>
            </w:rPr>
            <w:instrText xml:space="preserve"> PAGEREF _Toc262411512 \h </w:instrText>
          </w:r>
          <w:r w:rsidR="0056678A">
            <w:rPr>
              <w:noProof/>
            </w:rPr>
          </w:r>
          <w:r w:rsidR="0056678A">
            <w:rPr>
              <w:noProof/>
            </w:rPr>
            <w:fldChar w:fldCharType="separate"/>
          </w:r>
          <w:r>
            <w:rPr>
              <w:noProof/>
            </w:rPr>
            <w:t>24</w:t>
          </w:r>
          <w:r w:rsidR="0056678A">
            <w:rPr>
              <w:noProof/>
            </w:rPr>
            <w:fldChar w:fldCharType="end"/>
          </w:r>
        </w:p>
        <w:p w:rsidR="009216BA" w:rsidRDefault="009216BA">
          <w:pPr>
            <w:pStyle w:val="TOC2"/>
            <w:tabs>
              <w:tab w:val="right" w:leader="dot" w:pos="9016"/>
            </w:tabs>
            <w:rPr>
              <w:rFonts w:asciiTheme="minorHAnsi" w:eastAsiaTheme="minorEastAsia" w:hAnsiTheme="minorHAnsi"/>
              <w:noProof/>
              <w:szCs w:val="24"/>
              <w:lang w:eastAsia="ja-JP"/>
            </w:rPr>
          </w:pPr>
          <w:r>
            <w:rPr>
              <w:noProof/>
            </w:rPr>
            <w:t>3.1 Sample</w:t>
          </w:r>
          <w:r>
            <w:rPr>
              <w:noProof/>
            </w:rPr>
            <w:tab/>
          </w:r>
          <w:r w:rsidR="0056678A">
            <w:rPr>
              <w:noProof/>
            </w:rPr>
            <w:fldChar w:fldCharType="begin"/>
          </w:r>
          <w:r>
            <w:rPr>
              <w:noProof/>
            </w:rPr>
            <w:instrText xml:space="preserve"> PAGEREF _Toc262411513 \h </w:instrText>
          </w:r>
          <w:r w:rsidR="0056678A">
            <w:rPr>
              <w:noProof/>
            </w:rPr>
          </w:r>
          <w:r w:rsidR="0056678A">
            <w:rPr>
              <w:noProof/>
            </w:rPr>
            <w:fldChar w:fldCharType="separate"/>
          </w:r>
          <w:r>
            <w:rPr>
              <w:noProof/>
            </w:rPr>
            <w:t>24</w:t>
          </w:r>
          <w:r w:rsidR="0056678A">
            <w:rPr>
              <w:noProof/>
            </w:rPr>
            <w:fldChar w:fldCharType="end"/>
          </w:r>
        </w:p>
        <w:p w:rsidR="009216BA" w:rsidRDefault="009216BA">
          <w:pPr>
            <w:pStyle w:val="TOC2"/>
            <w:tabs>
              <w:tab w:val="right" w:leader="dot" w:pos="9016"/>
            </w:tabs>
            <w:rPr>
              <w:rFonts w:asciiTheme="minorHAnsi" w:eastAsiaTheme="minorEastAsia" w:hAnsiTheme="minorHAnsi"/>
              <w:noProof/>
              <w:szCs w:val="24"/>
              <w:lang w:eastAsia="ja-JP"/>
            </w:rPr>
          </w:pPr>
          <w:r>
            <w:rPr>
              <w:noProof/>
            </w:rPr>
            <w:t>3.2 The determinants of Corporate Tax rates</w:t>
          </w:r>
          <w:r>
            <w:rPr>
              <w:noProof/>
            </w:rPr>
            <w:tab/>
          </w:r>
          <w:r w:rsidR="0056678A">
            <w:rPr>
              <w:noProof/>
            </w:rPr>
            <w:fldChar w:fldCharType="begin"/>
          </w:r>
          <w:r>
            <w:rPr>
              <w:noProof/>
            </w:rPr>
            <w:instrText xml:space="preserve"> PAGEREF _Toc262411514 \h </w:instrText>
          </w:r>
          <w:r w:rsidR="0056678A">
            <w:rPr>
              <w:noProof/>
            </w:rPr>
          </w:r>
          <w:r w:rsidR="0056678A">
            <w:rPr>
              <w:noProof/>
            </w:rPr>
            <w:fldChar w:fldCharType="separate"/>
          </w:r>
          <w:r>
            <w:rPr>
              <w:noProof/>
            </w:rPr>
            <w:t>26</w:t>
          </w:r>
          <w:r w:rsidR="0056678A">
            <w:rPr>
              <w:noProof/>
            </w:rPr>
            <w:fldChar w:fldCharType="end"/>
          </w:r>
        </w:p>
        <w:p w:rsidR="009216BA" w:rsidRDefault="009216BA">
          <w:pPr>
            <w:pStyle w:val="TOC2"/>
            <w:tabs>
              <w:tab w:val="right" w:leader="dot" w:pos="9016"/>
            </w:tabs>
            <w:rPr>
              <w:rFonts w:asciiTheme="minorHAnsi" w:eastAsiaTheme="minorEastAsia" w:hAnsiTheme="minorHAnsi"/>
              <w:noProof/>
              <w:szCs w:val="24"/>
              <w:lang w:eastAsia="ja-JP"/>
            </w:rPr>
          </w:pPr>
          <w:r>
            <w:rPr>
              <w:noProof/>
            </w:rPr>
            <w:t>3.3 FDI inflow</w:t>
          </w:r>
          <w:r>
            <w:rPr>
              <w:noProof/>
            </w:rPr>
            <w:tab/>
          </w:r>
          <w:r w:rsidR="0056678A">
            <w:rPr>
              <w:noProof/>
            </w:rPr>
            <w:fldChar w:fldCharType="begin"/>
          </w:r>
          <w:r>
            <w:rPr>
              <w:noProof/>
            </w:rPr>
            <w:instrText xml:space="preserve"> PAGEREF _Toc262411515 \h </w:instrText>
          </w:r>
          <w:r w:rsidR="0056678A">
            <w:rPr>
              <w:noProof/>
            </w:rPr>
          </w:r>
          <w:r w:rsidR="0056678A">
            <w:rPr>
              <w:noProof/>
            </w:rPr>
            <w:fldChar w:fldCharType="separate"/>
          </w:r>
          <w:r>
            <w:rPr>
              <w:noProof/>
            </w:rPr>
            <w:t>26</w:t>
          </w:r>
          <w:r w:rsidR="0056678A">
            <w:rPr>
              <w:noProof/>
            </w:rPr>
            <w:fldChar w:fldCharType="end"/>
          </w:r>
        </w:p>
        <w:p w:rsidR="009216BA" w:rsidRDefault="009216BA">
          <w:pPr>
            <w:pStyle w:val="TOC2"/>
            <w:tabs>
              <w:tab w:val="right" w:leader="dot" w:pos="9016"/>
            </w:tabs>
            <w:rPr>
              <w:rFonts w:asciiTheme="minorHAnsi" w:eastAsiaTheme="minorEastAsia" w:hAnsiTheme="minorHAnsi"/>
              <w:noProof/>
              <w:szCs w:val="24"/>
              <w:lang w:eastAsia="ja-JP"/>
            </w:rPr>
          </w:pPr>
          <w:r>
            <w:rPr>
              <w:noProof/>
            </w:rPr>
            <w:t>3.4 The Laffer Curve</w:t>
          </w:r>
          <w:r>
            <w:rPr>
              <w:noProof/>
            </w:rPr>
            <w:tab/>
          </w:r>
          <w:r w:rsidR="0056678A">
            <w:rPr>
              <w:noProof/>
            </w:rPr>
            <w:fldChar w:fldCharType="begin"/>
          </w:r>
          <w:r>
            <w:rPr>
              <w:noProof/>
            </w:rPr>
            <w:instrText xml:space="preserve"> PAGEREF _Toc262411516 \h </w:instrText>
          </w:r>
          <w:r w:rsidR="0056678A">
            <w:rPr>
              <w:noProof/>
            </w:rPr>
          </w:r>
          <w:r w:rsidR="0056678A">
            <w:rPr>
              <w:noProof/>
            </w:rPr>
            <w:fldChar w:fldCharType="separate"/>
          </w:r>
          <w:r>
            <w:rPr>
              <w:noProof/>
            </w:rPr>
            <w:t>27</w:t>
          </w:r>
          <w:r w:rsidR="0056678A">
            <w:rPr>
              <w:noProof/>
            </w:rPr>
            <w:fldChar w:fldCharType="end"/>
          </w:r>
        </w:p>
        <w:p w:rsidR="009216BA" w:rsidRDefault="009216BA">
          <w:pPr>
            <w:pStyle w:val="TOC2"/>
            <w:tabs>
              <w:tab w:val="right" w:leader="dot" w:pos="9016"/>
            </w:tabs>
            <w:rPr>
              <w:rFonts w:asciiTheme="minorHAnsi" w:eastAsiaTheme="minorEastAsia" w:hAnsiTheme="minorHAnsi"/>
              <w:noProof/>
              <w:szCs w:val="24"/>
              <w:lang w:eastAsia="ja-JP"/>
            </w:rPr>
          </w:pPr>
          <w:r>
            <w:rPr>
              <w:noProof/>
            </w:rPr>
            <w:t>3.5 Crisis vs. non-Crisis</w:t>
          </w:r>
          <w:r>
            <w:rPr>
              <w:noProof/>
            </w:rPr>
            <w:tab/>
          </w:r>
          <w:r w:rsidR="0056678A">
            <w:rPr>
              <w:noProof/>
            </w:rPr>
            <w:fldChar w:fldCharType="begin"/>
          </w:r>
          <w:r>
            <w:rPr>
              <w:noProof/>
            </w:rPr>
            <w:instrText xml:space="preserve"> PAGEREF _Toc262411517 \h </w:instrText>
          </w:r>
          <w:r w:rsidR="0056678A">
            <w:rPr>
              <w:noProof/>
            </w:rPr>
          </w:r>
          <w:r w:rsidR="0056678A">
            <w:rPr>
              <w:noProof/>
            </w:rPr>
            <w:fldChar w:fldCharType="separate"/>
          </w:r>
          <w:r>
            <w:rPr>
              <w:noProof/>
            </w:rPr>
            <w:t>28</w:t>
          </w:r>
          <w:r w:rsidR="0056678A">
            <w:rPr>
              <w:noProof/>
            </w:rPr>
            <w:fldChar w:fldCharType="end"/>
          </w:r>
        </w:p>
        <w:p w:rsidR="009216BA" w:rsidRDefault="009216BA">
          <w:pPr>
            <w:pStyle w:val="TOC1"/>
            <w:tabs>
              <w:tab w:val="right" w:leader="dot" w:pos="9016"/>
            </w:tabs>
            <w:rPr>
              <w:rFonts w:asciiTheme="minorHAnsi" w:eastAsiaTheme="minorEastAsia" w:hAnsiTheme="minorHAnsi"/>
              <w:noProof/>
              <w:szCs w:val="24"/>
              <w:lang w:eastAsia="ja-JP"/>
            </w:rPr>
          </w:pPr>
          <w:r>
            <w:rPr>
              <w:noProof/>
            </w:rPr>
            <w:t>4. Results</w:t>
          </w:r>
          <w:r>
            <w:rPr>
              <w:noProof/>
            </w:rPr>
            <w:tab/>
          </w:r>
          <w:r w:rsidR="0056678A">
            <w:rPr>
              <w:noProof/>
            </w:rPr>
            <w:fldChar w:fldCharType="begin"/>
          </w:r>
          <w:r>
            <w:rPr>
              <w:noProof/>
            </w:rPr>
            <w:instrText xml:space="preserve"> PAGEREF _Toc262411518 \h </w:instrText>
          </w:r>
          <w:r w:rsidR="0056678A">
            <w:rPr>
              <w:noProof/>
            </w:rPr>
          </w:r>
          <w:r w:rsidR="0056678A">
            <w:rPr>
              <w:noProof/>
            </w:rPr>
            <w:fldChar w:fldCharType="separate"/>
          </w:r>
          <w:r>
            <w:rPr>
              <w:noProof/>
            </w:rPr>
            <w:t>29</w:t>
          </w:r>
          <w:r w:rsidR="0056678A">
            <w:rPr>
              <w:noProof/>
            </w:rPr>
            <w:fldChar w:fldCharType="end"/>
          </w:r>
        </w:p>
        <w:p w:rsidR="009216BA" w:rsidRDefault="009216BA">
          <w:pPr>
            <w:pStyle w:val="TOC2"/>
            <w:tabs>
              <w:tab w:val="right" w:leader="dot" w:pos="9016"/>
            </w:tabs>
            <w:rPr>
              <w:rFonts w:asciiTheme="minorHAnsi" w:eastAsiaTheme="minorEastAsia" w:hAnsiTheme="minorHAnsi"/>
              <w:noProof/>
              <w:szCs w:val="24"/>
              <w:lang w:eastAsia="ja-JP"/>
            </w:rPr>
          </w:pPr>
          <w:r>
            <w:rPr>
              <w:noProof/>
            </w:rPr>
            <w:t>4.1 Determinants of Corporate Tax Rates</w:t>
          </w:r>
          <w:r>
            <w:rPr>
              <w:noProof/>
            </w:rPr>
            <w:tab/>
          </w:r>
          <w:r w:rsidR="0056678A">
            <w:rPr>
              <w:noProof/>
            </w:rPr>
            <w:fldChar w:fldCharType="begin"/>
          </w:r>
          <w:r>
            <w:rPr>
              <w:noProof/>
            </w:rPr>
            <w:instrText xml:space="preserve"> PAGEREF _Toc262411519 \h </w:instrText>
          </w:r>
          <w:r w:rsidR="0056678A">
            <w:rPr>
              <w:noProof/>
            </w:rPr>
          </w:r>
          <w:r w:rsidR="0056678A">
            <w:rPr>
              <w:noProof/>
            </w:rPr>
            <w:fldChar w:fldCharType="separate"/>
          </w:r>
          <w:r>
            <w:rPr>
              <w:noProof/>
            </w:rPr>
            <w:t>29</w:t>
          </w:r>
          <w:r w:rsidR="0056678A">
            <w:rPr>
              <w:noProof/>
            </w:rPr>
            <w:fldChar w:fldCharType="end"/>
          </w:r>
        </w:p>
        <w:p w:rsidR="009216BA" w:rsidRDefault="009216BA">
          <w:pPr>
            <w:pStyle w:val="TOC2"/>
            <w:tabs>
              <w:tab w:val="right" w:leader="dot" w:pos="9016"/>
            </w:tabs>
            <w:rPr>
              <w:rFonts w:asciiTheme="minorHAnsi" w:eastAsiaTheme="minorEastAsia" w:hAnsiTheme="minorHAnsi"/>
              <w:noProof/>
              <w:szCs w:val="24"/>
              <w:lang w:eastAsia="ja-JP"/>
            </w:rPr>
          </w:pPr>
          <w:r>
            <w:rPr>
              <w:noProof/>
            </w:rPr>
            <w:t>4.2 FDI inflow</w:t>
          </w:r>
          <w:r>
            <w:rPr>
              <w:noProof/>
            </w:rPr>
            <w:tab/>
          </w:r>
          <w:r w:rsidR="0056678A">
            <w:rPr>
              <w:noProof/>
            </w:rPr>
            <w:fldChar w:fldCharType="begin"/>
          </w:r>
          <w:r>
            <w:rPr>
              <w:noProof/>
            </w:rPr>
            <w:instrText xml:space="preserve"> PAGEREF _Toc262411520 \h </w:instrText>
          </w:r>
          <w:r w:rsidR="0056678A">
            <w:rPr>
              <w:noProof/>
            </w:rPr>
          </w:r>
          <w:r w:rsidR="0056678A">
            <w:rPr>
              <w:noProof/>
            </w:rPr>
            <w:fldChar w:fldCharType="separate"/>
          </w:r>
          <w:r>
            <w:rPr>
              <w:noProof/>
            </w:rPr>
            <w:t>32</w:t>
          </w:r>
          <w:r w:rsidR="0056678A">
            <w:rPr>
              <w:noProof/>
            </w:rPr>
            <w:fldChar w:fldCharType="end"/>
          </w:r>
        </w:p>
        <w:p w:rsidR="009216BA" w:rsidRDefault="009216BA">
          <w:pPr>
            <w:pStyle w:val="TOC2"/>
            <w:tabs>
              <w:tab w:val="right" w:leader="dot" w:pos="9016"/>
            </w:tabs>
            <w:rPr>
              <w:rFonts w:asciiTheme="minorHAnsi" w:eastAsiaTheme="minorEastAsia" w:hAnsiTheme="minorHAnsi"/>
              <w:noProof/>
              <w:szCs w:val="24"/>
              <w:lang w:eastAsia="ja-JP"/>
            </w:rPr>
          </w:pPr>
          <w:r>
            <w:rPr>
              <w:noProof/>
            </w:rPr>
            <w:t>4.3 Laffer Curve</w:t>
          </w:r>
          <w:r>
            <w:rPr>
              <w:noProof/>
            </w:rPr>
            <w:tab/>
          </w:r>
          <w:r w:rsidR="0056678A">
            <w:rPr>
              <w:noProof/>
            </w:rPr>
            <w:fldChar w:fldCharType="begin"/>
          </w:r>
          <w:r>
            <w:rPr>
              <w:noProof/>
            </w:rPr>
            <w:instrText xml:space="preserve"> PAGEREF _Toc262411521 \h </w:instrText>
          </w:r>
          <w:r w:rsidR="0056678A">
            <w:rPr>
              <w:noProof/>
            </w:rPr>
          </w:r>
          <w:r w:rsidR="0056678A">
            <w:rPr>
              <w:noProof/>
            </w:rPr>
            <w:fldChar w:fldCharType="separate"/>
          </w:r>
          <w:r>
            <w:rPr>
              <w:noProof/>
            </w:rPr>
            <w:t>34</w:t>
          </w:r>
          <w:r w:rsidR="0056678A">
            <w:rPr>
              <w:noProof/>
            </w:rPr>
            <w:fldChar w:fldCharType="end"/>
          </w:r>
        </w:p>
        <w:p w:rsidR="009216BA" w:rsidRDefault="009216BA">
          <w:pPr>
            <w:pStyle w:val="TOC2"/>
            <w:tabs>
              <w:tab w:val="right" w:leader="dot" w:pos="9016"/>
            </w:tabs>
            <w:rPr>
              <w:rFonts w:asciiTheme="minorHAnsi" w:eastAsiaTheme="minorEastAsia" w:hAnsiTheme="minorHAnsi"/>
              <w:noProof/>
              <w:szCs w:val="24"/>
              <w:lang w:eastAsia="ja-JP"/>
            </w:rPr>
          </w:pPr>
          <w:r>
            <w:rPr>
              <w:noProof/>
            </w:rPr>
            <w:t>4.5 Robustness Checks</w:t>
          </w:r>
          <w:r>
            <w:rPr>
              <w:noProof/>
            </w:rPr>
            <w:tab/>
          </w:r>
          <w:r w:rsidR="0056678A">
            <w:rPr>
              <w:noProof/>
            </w:rPr>
            <w:fldChar w:fldCharType="begin"/>
          </w:r>
          <w:r>
            <w:rPr>
              <w:noProof/>
            </w:rPr>
            <w:instrText xml:space="preserve"> PAGEREF _Toc262411522 \h </w:instrText>
          </w:r>
          <w:r w:rsidR="0056678A">
            <w:rPr>
              <w:noProof/>
            </w:rPr>
          </w:r>
          <w:r w:rsidR="0056678A">
            <w:rPr>
              <w:noProof/>
            </w:rPr>
            <w:fldChar w:fldCharType="separate"/>
          </w:r>
          <w:r>
            <w:rPr>
              <w:noProof/>
            </w:rPr>
            <w:t>38</w:t>
          </w:r>
          <w:r w:rsidR="0056678A">
            <w:rPr>
              <w:noProof/>
            </w:rPr>
            <w:fldChar w:fldCharType="end"/>
          </w:r>
        </w:p>
        <w:p w:rsidR="009216BA" w:rsidRDefault="009216BA">
          <w:pPr>
            <w:pStyle w:val="TOC3"/>
            <w:tabs>
              <w:tab w:val="right" w:leader="dot" w:pos="9016"/>
            </w:tabs>
            <w:rPr>
              <w:rFonts w:asciiTheme="minorHAnsi" w:eastAsiaTheme="minorEastAsia" w:hAnsiTheme="minorHAnsi"/>
              <w:noProof/>
              <w:szCs w:val="24"/>
              <w:lang w:eastAsia="ja-JP"/>
            </w:rPr>
          </w:pPr>
          <w:r>
            <w:rPr>
              <w:noProof/>
            </w:rPr>
            <w:t>4.5.1 Exclusion Netherlands and Ireland</w:t>
          </w:r>
          <w:r>
            <w:rPr>
              <w:noProof/>
            </w:rPr>
            <w:tab/>
          </w:r>
          <w:r w:rsidR="0056678A">
            <w:rPr>
              <w:noProof/>
            </w:rPr>
            <w:fldChar w:fldCharType="begin"/>
          </w:r>
          <w:r>
            <w:rPr>
              <w:noProof/>
            </w:rPr>
            <w:instrText xml:space="preserve"> PAGEREF _Toc262411523 \h </w:instrText>
          </w:r>
          <w:r w:rsidR="0056678A">
            <w:rPr>
              <w:noProof/>
            </w:rPr>
          </w:r>
          <w:r w:rsidR="0056678A">
            <w:rPr>
              <w:noProof/>
            </w:rPr>
            <w:fldChar w:fldCharType="separate"/>
          </w:r>
          <w:r>
            <w:rPr>
              <w:noProof/>
            </w:rPr>
            <w:t>38</w:t>
          </w:r>
          <w:r w:rsidR="0056678A">
            <w:rPr>
              <w:noProof/>
            </w:rPr>
            <w:fldChar w:fldCharType="end"/>
          </w:r>
        </w:p>
        <w:p w:rsidR="009216BA" w:rsidRDefault="009216BA">
          <w:pPr>
            <w:pStyle w:val="TOC3"/>
            <w:tabs>
              <w:tab w:val="right" w:leader="dot" w:pos="9016"/>
            </w:tabs>
            <w:rPr>
              <w:rFonts w:asciiTheme="minorHAnsi" w:eastAsiaTheme="minorEastAsia" w:hAnsiTheme="minorHAnsi"/>
              <w:noProof/>
              <w:szCs w:val="24"/>
              <w:lang w:eastAsia="ja-JP"/>
            </w:rPr>
          </w:pPr>
          <w:r>
            <w:rPr>
              <w:noProof/>
            </w:rPr>
            <w:t>4.5.2 Introduction Country Dummies</w:t>
          </w:r>
          <w:r>
            <w:rPr>
              <w:noProof/>
            </w:rPr>
            <w:tab/>
          </w:r>
          <w:r w:rsidR="0056678A">
            <w:rPr>
              <w:noProof/>
            </w:rPr>
            <w:fldChar w:fldCharType="begin"/>
          </w:r>
          <w:r>
            <w:rPr>
              <w:noProof/>
            </w:rPr>
            <w:instrText xml:space="preserve"> PAGEREF _Toc262411524 \h </w:instrText>
          </w:r>
          <w:r w:rsidR="0056678A">
            <w:rPr>
              <w:noProof/>
            </w:rPr>
          </w:r>
          <w:r w:rsidR="0056678A">
            <w:rPr>
              <w:noProof/>
            </w:rPr>
            <w:fldChar w:fldCharType="separate"/>
          </w:r>
          <w:r>
            <w:rPr>
              <w:noProof/>
            </w:rPr>
            <w:t>39</w:t>
          </w:r>
          <w:r w:rsidR="0056678A">
            <w:rPr>
              <w:noProof/>
            </w:rPr>
            <w:fldChar w:fldCharType="end"/>
          </w:r>
        </w:p>
        <w:p w:rsidR="009216BA" w:rsidRDefault="009216BA">
          <w:pPr>
            <w:pStyle w:val="TOC3"/>
            <w:tabs>
              <w:tab w:val="right" w:leader="dot" w:pos="9016"/>
            </w:tabs>
            <w:rPr>
              <w:rFonts w:asciiTheme="minorHAnsi" w:eastAsiaTheme="minorEastAsia" w:hAnsiTheme="minorHAnsi"/>
              <w:noProof/>
              <w:szCs w:val="24"/>
              <w:lang w:eastAsia="ja-JP"/>
            </w:rPr>
          </w:pPr>
          <w:r>
            <w:rPr>
              <w:noProof/>
            </w:rPr>
            <w:t>4.5.3 Introduction Year Dummies</w:t>
          </w:r>
          <w:r>
            <w:rPr>
              <w:noProof/>
            </w:rPr>
            <w:tab/>
          </w:r>
          <w:r w:rsidR="0056678A">
            <w:rPr>
              <w:noProof/>
            </w:rPr>
            <w:fldChar w:fldCharType="begin"/>
          </w:r>
          <w:r>
            <w:rPr>
              <w:noProof/>
            </w:rPr>
            <w:instrText xml:space="preserve"> PAGEREF _Toc262411525 \h </w:instrText>
          </w:r>
          <w:r w:rsidR="0056678A">
            <w:rPr>
              <w:noProof/>
            </w:rPr>
          </w:r>
          <w:r w:rsidR="0056678A">
            <w:rPr>
              <w:noProof/>
            </w:rPr>
            <w:fldChar w:fldCharType="separate"/>
          </w:r>
          <w:r>
            <w:rPr>
              <w:noProof/>
            </w:rPr>
            <w:t>39</w:t>
          </w:r>
          <w:r w:rsidR="0056678A">
            <w:rPr>
              <w:noProof/>
            </w:rPr>
            <w:fldChar w:fldCharType="end"/>
          </w:r>
        </w:p>
        <w:p w:rsidR="009216BA" w:rsidRDefault="009216BA">
          <w:pPr>
            <w:pStyle w:val="TOC1"/>
            <w:tabs>
              <w:tab w:val="right" w:leader="dot" w:pos="9016"/>
            </w:tabs>
            <w:rPr>
              <w:rFonts w:asciiTheme="minorHAnsi" w:eastAsiaTheme="minorEastAsia" w:hAnsiTheme="minorHAnsi"/>
              <w:noProof/>
              <w:szCs w:val="24"/>
              <w:lang w:eastAsia="ja-JP"/>
            </w:rPr>
          </w:pPr>
          <w:r>
            <w:rPr>
              <w:noProof/>
            </w:rPr>
            <w:t>5. Conclusions</w:t>
          </w:r>
          <w:r>
            <w:rPr>
              <w:noProof/>
            </w:rPr>
            <w:tab/>
          </w:r>
          <w:r w:rsidR="0056678A">
            <w:rPr>
              <w:noProof/>
            </w:rPr>
            <w:fldChar w:fldCharType="begin"/>
          </w:r>
          <w:r>
            <w:rPr>
              <w:noProof/>
            </w:rPr>
            <w:instrText xml:space="preserve"> PAGEREF _Toc262411526 \h </w:instrText>
          </w:r>
          <w:r w:rsidR="0056678A">
            <w:rPr>
              <w:noProof/>
            </w:rPr>
          </w:r>
          <w:r w:rsidR="0056678A">
            <w:rPr>
              <w:noProof/>
            </w:rPr>
            <w:fldChar w:fldCharType="separate"/>
          </w:r>
          <w:r>
            <w:rPr>
              <w:noProof/>
            </w:rPr>
            <w:t>40</w:t>
          </w:r>
          <w:r w:rsidR="0056678A">
            <w:rPr>
              <w:noProof/>
            </w:rPr>
            <w:fldChar w:fldCharType="end"/>
          </w:r>
        </w:p>
        <w:p w:rsidR="009216BA" w:rsidRDefault="009216BA">
          <w:pPr>
            <w:pStyle w:val="TOC1"/>
            <w:tabs>
              <w:tab w:val="right" w:leader="dot" w:pos="9016"/>
            </w:tabs>
            <w:rPr>
              <w:rFonts w:asciiTheme="minorHAnsi" w:eastAsiaTheme="minorEastAsia" w:hAnsiTheme="minorHAnsi"/>
              <w:noProof/>
              <w:szCs w:val="24"/>
              <w:lang w:eastAsia="ja-JP"/>
            </w:rPr>
          </w:pPr>
          <w:r>
            <w:rPr>
              <w:noProof/>
            </w:rPr>
            <w:t>6. Limitations</w:t>
          </w:r>
          <w:r>
            <w:rPr>
              <w:noProof/>
            </w:rPr>
            <w:tab/>
          </w:r>
          <w:r w:rsidR="0056678A">
            <w:rPr>
              <w:noProof/>
            </w:rPr>
            <w:fldChar w:fldCharType="begin"/>
          </w:r>
          <w:r>
            <w:rPr>
              <w:noProof/>
            </w:rPr>
            <w:instrText xml:space="preserve"> PAGEREF _Toc262411527 \h </w:instrText>
          </w:r>
          <w:r w:rsidR="0056678A">
            <w:rPr>
              <w:noProof/>
            </w:rPr>
          </w:r>
          <w:r w:rsidR="0056678A">
            <w:rPr>
              <w:noProof/>
            </w:rPr>
            <w:fldChar w:fldCharType="separate"/>
          </w:r>
          <w:r>
            <w:rPr>
              <w:noProof/>
            </w:rPr>
            <w:t>42</w:t>
          </w:r>
          <w:r w:rsidR="0056678A">
            <w:rPr>
              <w:noProof/>
            </w:rPr>
            <w:fldChar w:fldCharType="end"/>
          </w:r>
        </w:p>
        <w:p w:rsidR="009216BA" w:rsidRDefault="009216BA">
          <w:pPr>
            <w:pStyle w:val="TOC1"/>
            <w:tabs>
              <w:tab w:val="right" w:leader="dot" w:pos="9016"/>
            </w:tabs>
            <w:rPr>
              <w:rFonts w:asciiTheme="minorHAnsi" w:eastAsiaTheme="minorEastAsia" w:hAnsiTheme="minorHAnsi"/>
              <w:noProof/>
              <w:szCs w:val="24"/>
              <w:lang w:eastAsia="ja-JP"/>
            </w:rPr>
          </w:pPr>
          <w:r>
            <w:rPr>
              <w:noProof/>
            </w:rPr>
            <w:t>Appendix I</w:t>
          </w:r>
          <w:r>
            <w:rPr>
              <w:noProof/>
            </w:rPr>
            <w:tab/>
          </w:r>
          <w:r w:rsidR="0056678A">
            <w:rPr>
              <w:noProof/>
            </w:rPr>
            <w:fldChar w:fldCharType="begin"/>
          </w:r>
          <w:r>
            <w:rPr>
              <w:noProof/>
            </w:rPr>
            <w:instrText xml:space="preserve"> PAGEREF _Toc262411528 \h </w:instrText>
          </w:r>
          <w:r w:rsidR="0056678A">
            <w:rPr>
              <w:noProof/>
            </w:rPr>
          </w:r>
          <w:r w:rsidR="0056678A">
            <w:rPr>
              <w:noProof/>
            </w:rPr>
            <w:fldChar w:fldCharType="separate"/>
          </w:r>
          <w:r>
            <w:rPr>
              <w:noProof/>
            </w:rPr>
            <w:t>46</w:t>
          </w:r>
          <w:r w:rsidR="0056678A">
            <w:rPr>
              <w:noProof/>
            </w:rPr>
            <w:fldChar w:fldCharType="end"/>
          </w:r>
        </w:p>
        <w:p w:rsidR="009216BA" w:rsidRDefault="009216BA">
          <w:pPr>
            <w:pStyle w:val="TOC1"/>
            <w:tabs>
              <w:tab w:val="right" w:leader="dot" w:pos="9016"/>
            </w:tabs>
            <w:rPr>
              <w:rFonts w:asciiTheme="minorHAnsi" w:eastAsiaTheme="minorEastAsia" w:hAnsiTheme="minorHAnsi"/>
              <w:noProof/>
              <w:szCs w:val="24"/>
              <w:lang w:eastAsia="ja-JP"/>
            </w:rPr>
          </w:pPr>
          <w:r>
            <w:rPr>
              <w:noProof/>
            </w:rPr>
            <w:lastRenderedPageBreak/>
            <w:t>Appendix II</w:t>
          </w:r>
          <w:r>
            <w:rPr>
              <w:noProof/>
            </w:rPr>
            <w:tab/>
          </w:r>
          <w:r w:rsidR="0056678A">
            <w:rPr>
              <w:noProof/>
            </w:rPr>
            <w:fldChar w:fldCharType="begin"/>
          </w:r>
          <w:r>
            <w:rPr>
              <w:noProof/>
            </w:rPr>
            <w:instrText xml:space="preserve"> PAGEREF _Toc262411529 \h </w:instrText>
          </w:r>
          <w:r w:rsidR="0056678A">
            <w:rPr>
              <w:noProof/>
            </w:rPr>
          </w:r>
          <w:r w:rsidR="0056678A">
            <w:rPr>
              <w:noProof/>
            </w:rPr>
            <w:fldChar w:fldCharType="separate"/>
          </w:r>
          <w:r>
            <w:rPr>
              <w:noProof/>
            </w:rPr>
            <w:t>47</w:t>
          </w:r>
          <w:r w:rsidR="0056678A">
            <w:rPr>
              <w:noProof/>
            </w:rPr>
            <w:fldChar w:fldCharType="end"/>
          </w:r>
        </w:p>
        <w:p w:rsidR="009216BA" w:rsidRDefault="009216BA">
          <w:pPr>
            <w:pStyle w:val="TOC1"/>
            <w:tabs>
              <w:tab w:val="right" w:leader="dot" w:pos="9016"/>
            </w:tabs>
            <w:rPr>
              <w:rFonts w:asciiTheme="minorHAnsi" w:eastAsiaTheme="minorEastAsia" w:hAnsiTheme="minorHAnsi"/>
              <w:noProof/>
              <w:szCs w:val="24"/>
              <w:lang w:eastAsia="ja-JP"/>
            </w:rPr>
          </w:pPr>
          <w:r>
            <w:rPr>
              <w:noProof/>
            </w:rPr>
            <w:t>Appendix III</w:t>
          </w:r>
          <w:r>
            <w:rPr>
              <w:noProof/>
            </w:rPr>
            <w:tab/>
          </w:r>
          <w:r w:rsidR="0056678A">
            <w:rPr>
              <w:noProof/>
            </w:rPr>
            <w:fldChar w:fldCharType="begin"/>
          </w:r>
          <w:r>
            <w:rPr>
              <w:noProof/>
            </w:rPr>
            <w:instrText xml:space="preserve"> PAGEREF _Toc262411530 \h </w:instrText>
          </w:r>
          <w:r w:rsidR="0056678A">
            <w:rPr>
              <w:noProof/>
            </w:rPr>
          </w:r>
          <w:r w:rsidR="0056678A">
            <w:rPr>
              <w:noProof/>
            </w:rPr>
            <w:fldChar w:fldCharType="separate"/>
          </w:r>
          <w:r>
            <w:rPr>
              <w:noProof/>
            </w:rPr>
            <w:t>48</w:t>
          </w:r>
          <w:r w:rsidR="0056678A">
            <w:rPr>
              <w:noProof/>
            </w:rPr>
            <w:fldChar w:fldCharType="end"/>
          </w:r>
        </w:p>
        <w:p w:rsidR="009216BA" w:rsidRDefault="009216BA">
          <w:pPr>
            <w:pStyle w:val="TOC1"/>
            <w:tabs>
              <w:tab w:val="right" w:leader="dot" w:pos="9016"/>
            </w:tabs>
            <w:rPr>
              <w:rFonts w:asciiTheme="minorHAnsi" w:eastAsiaTheme="minorEastAsia" w:hAnsiTheme="minorHAnsi"/>
              <w:noProof/>
              <w:szCs w:val="24"/>
              <w:lang w:eastAsia="ja-JP"/>
            </w:rPr>
          </w:pPr>
          <w:r>
            <w:rPr>
              <w:noProof/>
            </w:rPr>
            <w:t>Appendix IV</w:t>
          </w:r>
          <w:r>
            <w:rPr>
              <w:noProof/>
            </w:rPr>
            <w:tab/>
          </w:r>
          <w:r w:rsidR="0056678A">
            <w:rPr>
              <w:noProof/>
            </w:rPr>
            <w:fldChar w:fldCharType="begin"/>
          </w:r>
          <w:r>
            <w:rPr>
              <w:noProof/>
            </w:rPr>
            <w:instrText xml:space="preserve"> PAGEREF _Toc262411531 \h </w:instrText>
          </w:r>
          <w:r w:rsidR="0056678A">
            <w:rPr>
              <w:noProof/>
            </w:rPr>
          </w:r>
          <w:r w:rsidR="0056678A">
            <w:rPr>
              <w:noProof/>
            </w:rPr>
            <w:fldChar w:fldCharType="separate"/>
          </w:r>
          <w:r>
            <w:rPr>
              <w:noProof/>
            </w:rPr>
            <w:t>49</w:t>
          </w:r>
          <w:r w:rsidR="0056678A">
            <w:rPr>
              <w:noProof/>
            </w:rPr>
            <w:fldChar w:fldCharType="end"/>
          </w:r>
        </w:p>
        <w:p w:rsidR="009216BA" w:rsidRDefault="009216BA">
          <w:pPr>
            <w:pStyle w:val="TOC1"/>
            <w:tabs>
              <w:tab w:val="right" w:leader="dot" w:pos="9016"/>
            </w:tabs>
            <w:rPr>
              <w:rFonts w:asciiTheme="minorHAnsi" w:eastAsiaTheme="minorEastAsia" w:hAnsiTheme="minorHAnsi"/>
              <w:noProof/>
              <w:szCs w:val="24"/>
              <w:lang w:eastAsia="ja-JP"/>
            </w:rPr>
          </w:pPr>
          <w:r>
            <w:rPr>
              <w:noProof/>
            </w:rPr>
            <w:t>Appendix V</w:t>
          </w:r>
          <w:r>
            <w:rPr>
              <w:noProof/>
            </w:rPr>
            <w:tab/>
          </w:r>
          <w:r w:rsidR="0056678A">
            <w:rPr>
              <w:noProof/>
            </w:rPr>
            <w:fldChar w:fldCharType="begin"/>
          </w:r>
          <w:r>
            <w:rPr>
              <w:noProof/>
            </w:rPr>
            <w:instrText xml:space="preserve"> PAGEREF _Toc262411532 \h </w:instrText>
          </w:r>
          <w:r w:rsidR="0056678A">
            <w:rPr>
              <w:noProof/>
            </w:rPr>
          </w:r>
          <w:r w:rsidR="0056678A">
            <w:rPr>
              <w:noProof/>
            </w:rPr>
            <w:fldChar w:fldCharType="separate"/>
          </w:r>
          <w:r>
            <w:rPr>
              <w:noProof/>
            </w:rPr>
            <w:t>50</w:t>
          </w:r>
          <w:r w:rsidR="0056678A">
            <w:rPr>
              <w:noProof/>
            </w:rPr>
            <w:fldChar w:fldCharType="end"/>
          </w:r>
        </w:p>
        <w:p w:rsidR="009216BA" w:rsidRDefault="009216BA">
          <w:pPr>
            <w:pStyle w:val="TOC1"/>
            <w:tabs>
              <w:tab w:val="right" w:leader="dot" w:pos="9016"/>
            </w:tabs>
            <w:rPr>
              <w:rFonts w:asciiTheme="minorHAnsi" w:eastAsiaTheme="minorEastAsia" w:hAnsiTheme="minorHAnsi"/>
              <w:noProof/>
              <w:szCs w:val="24"/>
              <w:lang w:eastAsia="ja-JP"/>
            </w:rPr>
          </w:pPr>
          <w:r>
            <w:rPr>
              <w:noProof/>
            </w:rPr>
            <w:t>Appendix VI</w:t>
          </w:r>
          <w:r>
            <w:rPr>
              <w:noProof/>
            </w:rPr>
            <w:tab/>
          </w:r>
          <w:r w:rsidR="0056678A">
            <w:rPr>
              <w:noProof/>
            </w:rPr>
            <w:fldChar w:fldCharType="begin"/>
          </w:r>
          <w:r>
            <w:rPr>
              <w:noProof/>
            </w:rPr>
            <w:instrText xml:space="preserve"> PAGEREF _Toc262411533 \h </w:instrText>
          </w:r>
          <w:r w:rsidR="0056678A">
            <w:rPr>
              <w:noProof/>
            </w:rPr>
          </w:r>
          <w:r w:rsidR="0056678A">
            <w:rPr>
              <w:noProof/>
            </w:rPr>
            <w:fldChar w:fldCharType="separate"/>
          </w:r>
          <w:r>
            <w:rPr>
              <w:noProof/>
            </w:rPr>
            <w:t>52</w:t>
          </w:r>
          <w:r w:rsidR="0056678A">
            <w:rPr>
              <w:noProof/>
            </w:rPr>
            <w:fldChar w:fldCharType="end"/>
          </w:r>
        </w:p>
        <w:p w:rsidR="005861CF" w:rsidRDefault="0056678A">
          <w:r>
            <w:fldChar w:fldCharType="end"/>
          </w:r>
        </w:p>
      </w:sdtContent>
    </w:sdt>
    <w:p w:rsidR="005861CF" w:rsidRPr="002F67C5" w:rsidRDefault="005861CF" w:rsidP="005861CF">
      <w:pPr>
        <w:jc w:val="both"/>
        <w:rPr>
          <w:rFonts w:cs="Times New Roman"/>
          <w:b/>
          <w:color w:val="FF0000"/>
          <w:szCs w:val="24"/>
        </w:rPr>
        <w:sectPr w:rsidR="005861CF" w:rsidRPr="002F67C5">
          <w:footerReference w:type="even" r:id="rId8"/>
          <w:footerReference w:type="default" r:id="rId9"/>
          <w:pgSz w:w="11906" w:h="16838"/>
          <w:pgMar w:top="1440" w:right="1440" w:bottom="1440" w:left="1440" w:header="708" w:footer="708" w:gutter="0"/>
          <w:cols w:space="708"/>
          <w:docGrid w:linePitch="360"/>
        </w:sectPr>
      </w:pPr>
    </w:p>
    <w:p w:rsidR="00017C53" w:rsidRPr="00F4354C" w:rsidRDefault="00017C53" w:rsidP="00C34247">
      <w:pPr>
        <w:pStyle w:val="Heading1"/>
      </w:pPr>
      <w:bookmarkStart w:id="1" w:name="_Toc262411499"/>
      <w:r w:rsidRPr="00F4354C">
        <w:lastRenderedPageBreak/>
        <w:t>1. Introduction</w:t>
      </w:r>
      <w:bookmarkEnd w:id="1"/>
    </w:p>
    <w:p w:rsidR="00986D37" w:rsidRDefault="009E5A0A" w:rsidP="003B387E">
      <w:pPr>
        <w:spacing w:line="360" w:lineRule="auto"/>
        <w:jc w:val="both"/>
        <w:rPr>
          <w:rFonts w:cs="Times New Roman"/>
          <w:szCs w:val="24"/>
        </w:rPr>
      </w:pPr>
      <w:r>
        <w:rPr>
          <w:rFonts w:cs="Times New Roman"/>
          <w:szCs w:val="24"/>
        </w:rPr>
        <w:t>The financial crisis slows down the</w:t>
      </w:r>
      <w:r w:rsidR="00F22D28">
        <w:rPr>
          <w:rFonts w:cs="Times New Roman"/>
          <w:szCs w:val="24"/>
        </w:rPr>
        <w:t xml:space="preserve"> growth of the first world economies</w:t>
      </w:r>
      <w:r>
        <w:rPr>
          <w:rFonts w:cs="Times New Roman"/>
          <w:szCs w:val="24"/>
        </w:rPr>
        <w:t xml:space="preserve">. </w:t>
      </w:r>
      <w:r w:rsidR="00F22D28">
        <w:rPr>
          <w:rFonts w:cs="Times New Roman"/>
          <w:szCs w:val="24"/>
        </w:rPr>
        <w:t xml:space="preserve">There is a tendency of losing trust. </w:t>
      </w:r>
      <w:r>
        <w:rPr>
          <w:rFonts w:cs="Times New Roman"/>
          <w:szCs w:val="24"/>
        </w:rPr>
        <w:t>Consumer</w:t>
      </w:r>
      <w:r w:rsidR="00F22D28">
        <w:rPr>
          <w:rFonts w:cs="Times New Roman"/>
          <w:szCs w:val="24"/>
        </w:rPr>
        <w:t>s</w:t>
      </w:r>
      <w:r w:rsidR="00E065FF">
        <w:rPr>
          <w:rFonts w:cs="Times New Roman"/>
          <w:szCs w:val="24"/>
        </w:rPr>
        <w:t xml:space="preserve"> and companies</w:t>
      </w:r>
      <w:r>
        <w:rPr>
          <w:rFonts w:cs="Times New Roman"/>
          <w:szCs w:val="24"/>
        </w:rPr>
        <w:t xml:space="preserve"> have less </w:t>
      </w:r>
      <w:r w:rsidR="00F22D28">
        <w:rPr>
          <w:rFonts w:cs="Times New Roman"/>
          <w:szCs w:val="24"/>
        </w:rPr>
        <w:t>confidence</w:t>
      </w:r>
      <w:r>
        <w:rPr>
          <w:rFonts w:cs="Times New Roman"/>
          <w:szCs w:val="24"/>
        </w:rPr>
        <w:t xml:space="preserve"> in the </w:t>
      </w:r>
      <w:r w:rsidR="00387509">
        <w:rPr>
          <w:rFonts w:cs="Times New Roman"/>
          <w:szCs w:val="24"/>
        </w:rPr>
        <w:t xml:space="preserve">domestic economy </w:t>
      </w:r>
      <w:r>
        <w:rPr>
          <w:rFonts w:cs="Times New Roman"/>
          <w:szCs w:val="24"/>
        </w:rPr>
        <w:t xml:space="preserve">and </w:t>
      </w:r>
      <w:r w:rsidR="00AD7FC5">
        <w:rPr>
          <w:rFonts w:cs="Times New Roman"/>
          <w:szCs w:val="24"/>
        </w:rPr>
        <w:t>b</w:t>
      </w:r>
      <w:r w:rsidR="00AD7FC5" w:rsidRPr="000F4F99">
        <w:rPr>
          <w:rFonts w:cs="Times New Roman"/>
          <w:szCs w:val="24"/>
        </w:rPr>
        <w:t>anks a</w:t>
      </w:r>
      <w:r w:rsidR="00F22D28">
        <w:rPr>
          <w:rFonts w:cs="Times New Roman"/>
          <w:szCs w:val="24"/>
        </w:rPr>
        <w:t xml:space="preserve">re reluctant to lend out money. </w:t>
      </w:r>
      <w:r w:rsidR="00E065FF">
        <w:rPr>
          <w:rFonts w:cs="Times New Roman"/>
          <w:szCs w:val="24"/>
        </w:rPr>
        <w:t>Governments</w:t>
      </w:r>
      <w:r w:rsidRPr="000F4F99">
        <w:rPr>
          <w:rFonts w:cs="Times New Roman"/>
          <w:szCs w:val="24"/>
        </w:rPr>
        <w:t xml:space="preserve"> </w:t>
      </w:r>
      <w:r w:rsidR="00F22D28">
        <w:rPr>
          <w:rFonts w:cs="Times New Roman"/>
          <w:szCs w:val="24"/>
        </w:rPr>
        <w:t xml:space="preserve">reacted by </w:t>
      </w:r>
      <w:r w:rsidRPr="000F4F99">
        <w:rPr>
          <w:rFonts w:cs="Times New Roman"/>
          <w:szCs w:val="24"/>
        </w:rPr>
        <w:t>adapt</w:t>
      </w:r>
      <w:r w:rsidR="00F22D28">
        <w:rPr>
          <w:rFonts w:cs="Times New Roman"/>
          <w:szCs w:val="24"/>
        </w:rPr>
        <w:t>ing</w:t>
      </w:r>
      <w:r w:rsidRPr="000F4F99">
        <w:rPr>
          <w:rFonts w:cs="Times New Roman"/>
          <w:szCs w:val="24"/>
        </w:rPr>
        <w:t xml:space="preserve"> their corporate tax policies to stimulate investments in their domestic economy</w:t>
      </w:r>
      <w:r w:rsidR="00E065FF">
        <w:rPr>
          <w:rFonts w:cs="Times New Roman"/>
          <w:szCs w:val="24"/>
        </w:rPr>
        <w:t xml:space="preserve">. </w:t>
      </w:r>
      <w:r w:rsidR="00F22D28">
        <w:rPr>
          <w:rFonts w:cs="Times New Roman"/>
          <w:szCs w:val="24"/>
        </w:rPr>
        <w:t xml:space="preserve">For instance, the </w:t>
      </w:r>
      <w:r w:rsidR="00986D37" w:rsidRPr="000F4F99">
        <w:rPr>
          <w:rFonts w:cs="Times New Roman"/>
          <w:szCs w:val="24"/>
        </w:rPr>
        <w:t xml:space="preserve">Dutch government </w:t>
      </w:r>
      <w:r w:rsidR="000F4F99" w:rsidRPr="000F4F99">
        <w:rPr>
          <w:rFonts w:cs="Times New Roman"/>
          <w:szCs w:val="24"/>
        </w:rPr>
        <w:t xml:space="preserve">gives </w:t>
      </w:r>
      <w:r w:rsidR="00280EC9" w:rsidRPr="000F4F99">
        <w:rPr>
          <w:rFonts w:cs="Times New Roman"/>
          <w:szCs w:val="24"/>
        </w:rPr>
        <w:t xml:space="preserve">companies </w:t>
      </w:r>
      <w:r w:rsidR="000F4F99" w:rsidRPr="000F4F99">
        <w:rPr>
          <w:rFonts w:cs="Times New Roman"/>
          <w:szCs w:val="24"/>
        </w:rPr>
        <w:t>the</w:t>
      </w:r>
      <w:r w:rsidR="00986D37" w:rsidRPr="000F4F99">
        <w:rPr>
          <w:rFonts w:cs="Times New Roman"/>
          <w:szCs w:val="24"/>
        </w:rPr>
        <w:t xml:space="preserve"> </w:t>
      </w:r>
      <w:r w:rsidR="000F4F99" w:rsidRPr="000F4F99">
        <w:rPr>
          <w:rFonts w:cs="Times New Roman"/>
          <w:szCs w:val="24"/>
        </w:rPr>
        <w:t xml:space="preserve">opportunity </w:t>
      </w:r>
      <w:r w:rsidR="00986D37" w:rsidRPr="000F4F99">
        <w:rPr>
          <w:rFonts w:cs="Times New Roman"/>
          <w:szCs w:val="24"/>
        </w:rPr>
        <w:t>to stretch retroactively the</w:t>
      </w:r>
      <w:r w:rsidR="00FA64F0" w:rsidRPr="000F4F99">
        <w:rPr>
          <w:rFonts w:cs="Times New Roman"/>
          <w:szCs w:val="24"/>
        </w:rPr>
        <w:t>ir</w:t>
      </w:r>
      <w:r w:rsidR="00986D37" w:rsidRPr="000F4F99">
        <w:rPr>
          <w:rFonts w:cs="Times New Roman"/>
          <w:szCs w:val="24"/>
        </w:rPr>
        <w:t xml:space="preserve"> losses/profits.</w:t>
      </w:r>
      <w:r w:rsidR="00E065FF">
        <w:rPr>
          <w:rFonts w:cs="Times New Roman"/>
          <w:szCs w:val="24"/>
        </w:rPr>
        <w:t xml:space="preserve"> This </w:t>
      </w:r>
      <w:r w:rsidR="00927BCC">
        <w:rPr>
          <w:rFonts w:cs="Times New Roman"/>
          <w:szCs w:val="24"/>
        </w:rPr>
        <w:t>allows</w:t>
      </w:r>
      <w:r w:rsidR="00E065FF">
        <w:rPr>
          <w:rFonts w:cs="Times New Roman"/>
          <w:szCs w:val="24"/>
        </w:rPr>
        <w:t xml:space="preserve"> </w:t>
      </w:r>
      <w:r w:rsidR="008E3021">
        <w:rPr>
          <w:rFonts w:cs="Times New Roman"/>
          <w:szCs w:val="24"/>
        </w:rPr>
        <w:t>companies to decrease their corporate tax payments and stimulate</w:t>
      </w:r>
      <w:r w:rsidR="00927BCC">
        <w:rPr>
          <w:rFonts w:cs="Times New Roman"/>
          <w:szCs w:val="24"/>
        </w:rPr>
        <w:t>s</w:t>
      </w:r>
      <w:r w:rsidR="008E3021">
        <w:rPr>
          <w:rFonts w:cs="Times New Roman"/>
          <w:szCs w:val="24"/>
        </w:rPr>
        <w:t xml:space="preserve"> them to invest more.</w:t>
      </w:r>
      <w:r w:rsidR="00E065FF">
        <w:rPr>
          <w:rFonts w:cs="Times New Roman"/>
          <w:szCs w:val="24"/>
        </w:rPr>
        <w:t xml:space="preserve"> </w:t>
      </w:r>
      <w:r w:rsidR="0026721B" w:rsidRPr="000F4F99">
        <w:rPr>
          <w:rFonts w:cs="Times New Roman"/>
          <w:szCs w:val="24"/>
        </w:rPr>
        <w:t>The</w:t>
      </w:r>
      <w:r w:rsidR="00986D37" w:rsidRPr="000F4F99">
        <w:rPr>
          <w:rFonts w:cs="Times New Roman"/>
          <w:szCs w:val="24"/>
        </w:rPr>
        <w:t xml:space="preserve"> thought is that th</w:t>
      </w:r>
      <w:r w:rsidR="000F4F99" w:rsidRPr="000F4F99">
        <w:rPr>
          <w:rFonts w:cs="Times New Roman"/>
          <w:szCs w:val="24"/>
        </w:rPr>
        <w:t>is</w:t>
      </w:r>
      <w:r w:rsidR="0026721B" w:rsidRPr="000F4F99">
        <w:rPr>
          <w:rFonts w:cs="Times New Roman"/>
          <w:szCs w:val="24"/>
        </w:rPr>
        <w:t xml:space="preserve"> </w:t>
      </w:r>
      <w:r w:rsidR="000F4F99" w:rsidRPr="000F4F99">
        <w:rPr>
          <w:rFonts w:cs="Times New Roman"/>
          <w:szCs w:val="24"/>
        </w:rPr>
        <w:t xml:space="preserve">type of </w:t>
      </w:r>
      <w:r w:rsidR="00FA64F0" w:rsidRPr="000F4F99">
        <w:rPr>
          <w:rFonts w:cs="Times New Roman"/>
          <w:szCs w:val="24"/>
        </w:rPr>
        <w:t>government intervention</w:t>
      </w:r>
      <w:r w:rsidR="000F4F99" w:rsidRPr="000F4F99">
        <w:rPr>
          <w:rFonts w:cs="Times New Roman"/>
          <w:szCs w:val="24"/>
        </w:rPr>
        <w:t>s</w:t>
      </w:r>
      <w:r w:rsidR="00986D37" w:rsidRPr="000F4F99">
        <w:rPr>
          <w:rFonts w:cs="Times New Roman"/>
          <w:szCs w:val="24"/>
        </w:rPr>
        <w:t xml:space="preserve"> </w:t>
      </w:r>
      <w:r w:rsidR="004A1154" w:rsidRPr="000F4F99">
        <w:rPr>
          <w:rFonts w:cs="Times New Roman"/>
          <w:szCs w:val="24"/>
        </w:rPr>
        <w:t>need</w:t>
      </w:r>
      <w:r w:rsidR="000F4F99" w:rsidRPr="000F4F99">
        <w:rPr>
          <w:rFonts w:cs="Times New Roman"/>
          <w:szCs w:val="24"/>
        </w:rPr>
        <w:t>s</w:t>
      </w:r>
      <w:r w:rsidR="0026721B" w:rsidRPr="000F4F99">
        <w:rPr>
          <w:rFonts w:cs="Times New Roman"/>
          <w:szCs w:val="24"/>
        </w:rPr>
        <w:t xml:space="preserve"> to be immed</w:t>
      </w:r>
      <w:r w:rsidR="00A00B2C" w:rsidRPr="000F4F99">
        <w:rPr>
          <w:rFonts w:cs="Times New Roman"/>
          <w:szCs w:val="24"/>
        </w:rPr>
        <w:t xml:space="preserve">iate in order to cope with the </w:t>
      </w:r>
      <w:r w:rsidR="0026721B" w:rsidRPr="000F4F99">
        <w:rPr>
          <w:rFonts w:cs="Times New Roman"/>
          <w:szCs w:val="24"/>
        </w:rPr>
        <w:t>exceptionally l</w:t>
      </w:r>
      <w:r w:rsidR="00A00B2C" w:rsidRPr="000F4F99">
        <w:rPr>
          <w:rFonts w:cs="Times New Roman"/>
          <w:szCs w:val="24"/>
        </w:rPr>
        <w:t>a</w:t>
      </w:r>
      <w:r w:rsidR="006C7D52" w:rsidRPr="000F4F99">
        <w:rPr>
          <w:rFonts w:cs="Times New Roman"/>
          <w:szCs w:val="24"/>
        </w:rPr>
        <w:t>rge decrease in private demand and encourage economic activity.</w:t>
      </w:r>
      <w:r w:rsidR="00301018">
        <w:rPr>
          <w:rFonts w:cs="Times New Roman"/>
          <w:szCs w:val="24"/>
        </w:rPr>
        <w:t xml:space="preserve"> </w:t>
      </w:r>
      <w:r w:rsidR="00E065FF">
        <w:rPr>
          <w:rFonts w:cs="Times New Roman"/>
          <w:szCs w:val="24"/>
        </w:rPr>
        <w:t xml:space="preserve">However, </w:t>
      </w:r>
      <w:r w:rsidR="00387509">
        <w:rPr>
          <w:rFonts w:cs="Times New Roman"/>
          <w:szCs w:val="24"/>
        </w:rPr>
        <w:t>t</w:t>
      </w:r>
      <w:r w:rsidR="00301018">
        <w:rPr>
          <w:rFonts w:cs="Times New Roman"/>
          <w:szCs w:val="24"/>
        </w:rPr>
        <w:t>here is</w:t>
      </w:r>
      <w:r w:rsidR="00986D37" w:rsidRPr="000F4F99">
        <w:rPr>
          <w:rFonts w:cs="Times New Roman"/>
          <w:szCs w:val="24"/>
        </w:rPr>
        <w:t xml:space="preserve"> </w:t>
      </w:r>
      <w:r w:rsidR="00301018" w:rsidRPr="000F4F99">
        <w:rPr>
          <w:rFonts w:cs="Times New Roman"/>
          <w:szCs w:val="24"/>
        </w:rPr>
        <w:t>uncertainty</w:t>
      </w:r>
      <w:r w:rsidR="00986D37" w:rsidRPr="000F4F99">
        <w:rPr>
          <w:rFonts w:cs="Times New Roman"/>
          <w:szCs w:val="24"/>
        </w:rPr>
        <w:t xml:space="preserve"> on the effect of certain</w:t>
      </w:r>
      <w:r w:rsidR="00807A9A" w:rsidRPr="000F4F99">
        <w:rPr>
          <w:rFonts w:cs="Times New Roman"/>
          <w:szCs w:val="24"/>
        </w:rPr>
        <w:t xml:space="preserve"> tax</w:t>
      </w:r>
      <w:r w:rsidR="00986D37" w:rsidRPr="000F4F99">
        <w:rPr>
          <w:rFonts w:cs="Times New Roman"/>
          <w:szCs w:val="24"/>
        </w:rPr>
        <w:t xml:space="preserve"> policies </w:t>
      </w:r>
      <w:r w:rsidR="00807A9A" w:rsidRPr="000F4F99">
        <w:rPr>
          <w:rFonts w:cs="Times New Roman"/>
          <w:szCs w:val="24"/>
        </w:rPr>
        <w:t>(</w:t>
      </w:r>
      <w:proofErr w:type="spellStart"/>
      <w:r w:rsidR="00927BCC">
        <w:rPr>
          <w:rFonts w:cs="Times New Roman"/>
          <w:szCs w:val="24"/>
        </w:rPr>
        <w:t>Spillimbergo</w:t>
      </w:r>
      <w:proofErr w:type="spellEnd"/>
      <w:r w:rsidR="00927BCC">
        <w:rPr>
          <w:rFonts w:cs="Times New Roman"/>
          <w:szCs w:val="24"/>
        </w:rPr>
        <w:t xml:space="preserve"> et al, 2</w:t>
      </w:r>
      <w:r w:rsidR="00A00B2C" w:rsidRPr="000F4F99">
        <w:rPr>
          <w:rFonts w:cs="Times New Roman"/>
          <w:szCs w:val="24"/>
        </w:rPr>
        <w:t>009)</w:t>
      </w:r>
      <w:r w:rsidR="00986D37" w:rsidRPr="000F4F99">
        <w:rPr>
          <w:rFonts w:cs="Times New Roman"/>
          <w:szCs w:val="24"/>
        </w:rPr>
        <w:t xml:space="preserve">. </w:t>
      </w:r>
      <w:proofErr w:type="spellStart"/>
      <w:r w:rsidR="00986D37" w:rsidRPr="000F4F99">
        <w:rPr>
          <w:rFonts w:cs="Times New Roman"/>
          <w:szCs w:val="24"/>
        </w:rPr>
        <w:t>Hemmelgarn</w:t>
      </w:r>
      <w:proofErr w:type="spellEnd"/>
      <w:r w:rsidR="00986D37" w:rsidRPr="000F4F99">
        <w:rPr>
          <w:rFonts w:cs="Times New Roman"/>
          <w:szCs w:val="24"/>
        </w:rPr>
        <w:t xml:space="preserve"> and </w:t>
      </w:r>
      <w:proofErr w:type="spellStart"/>
      <w:r w:rsidR="00986D37" w:rsidRPr="000F4F99">
        <w:rPr>
          <w:rFonts w:cs="Times New Roman"/>
          <w:szCs w:val="24"/>
        </w:rPr>
        <w:t>Nicodeme</w:t>
      </w:r>
      <w:proofErr w:type="spellEnd"/>
      <w:r w:rsidR="00986D37" w:rsidRPr="000F4F99">
        <w:rPr>
          <w:rFonts w:cs="Times New Roman"/>
          <w:szCs w:val="24"/>
        </w:rPr>
        <w:t xml:space="preserve"> (2010) discuss the interaction between financial crisis and tax policy. They state that countries have come short </w:t>
      </w:r>
      <w:r w:rsidR="00807A9A" w:rsidRPr="000F4F99">
        <w:rPr>
          <w:rFonts w:cs="Times New Roman"/>
          <w:szCs w:val="24"/>
        </w:rPr>
        <w:t>in</w:t>
      </w:r>
      <w:r w:rsidR="000F4F99" w:rsidRPr="000F4F99">
        <w:rPr>
          <w:rFonts w:cs="Times New Roman"/>
          <w:szCs w:val="24"/>
        </w:rPr>
        <w:t xml:space="preserve"> changing tax systems and f</w:t>
      </w:r>
      <w:r w:rsidR="00986D37" w:rsidRPr="000F4F99">
        <w:rPr>
          <w:rFonts w:cs="Times New Roman"/>
          <w:szCs w:val="24"/>
        </w:rPr>
        <w:t xml:space="preserve">iscal policies should have a more preventive effect instead of a curing. </w:t>
      </w:r>
    </w:p>
    <w:p w:rsidR="00897629" w:rsidRDefault="00897629" w:rsidP="00790B51">
      <w:pPr>
        <w:spacing w:line="360" w:lineRule="auto"/>
        <w:ind w:firstLine="720"/>
        <w:jc w:val="both"/>
        <w:rPr>
          <w:rFonts w:cs="Times New Roman"/>
          <w:szCs w:val="24"/>
        </w:rPr>
      </w:pPr>
      <w:r w:rsidRPr="008E7E38">
        <w:rPr>
          <w:rFonts w:cs="Times New Roman"/>
          <w:szCs w:val="24"/>
        </w:rPr>
        <w:t>Previous research on the rol</w:t>
      </w:r>
      <w:r w:rsidR="00580BA9" w:rsidRPr="008E7E38">
        <w:rPr>
          <w:rFonts w:cs="Times New Roman"/>
          <w:szCs w:val="24"/>
        </w:rPr>
        <w:t>e of corporate tax rates show</w:t>
      </w:r>
      <w:r w:rsidR="00383A2C" w:rsidRPr="008E7E38">
        <w:rPr>
          <w:rFonts w:cs="Times New Roman"/>
          <w:szCs w:val="24"/>
        </w:rPr>
        <w:t>s</w:t>
      </w:r>
      <w:r w:rsidR="00580BA9" w:rsidRPr="008E7E38">
        <w:rPr>
          <w:rFonts w:cs="Times New Roman"/>
          <w:szCs w:val="24"/>
        </w:rPr>
        <w:t xml:space="preserve"> that </w:t>
      </w:r>
      <w:r w:rsidR="00280EC9">
        <w:rPr>
          <w:rFonts w:cs="Times New Roman"/>
          <w:szCs w:val="24"/>
        </w:rPr>
        <w:t>corporate tax rate</w:t>
      </w:r>
      <w:r w:rsidR="00A76697" w:rsidRPr="008E7E38">
        <w:rPr>
          <w:rFonts w:cs="Times New Roman"/>
          <w:szCs w:val="24"/>
        </w:rPr>
        <w:t xml:space="preserve"> </w:t>
      </w:r>
      <w:r w:rsidR="00280EC9">
        <w:rPr>
          <w:rFonts w:cs="Times New Roman"/>
          <w:szCs w:val="24"/>
        </w:rPr>
        <w:t xml:space="preserve">is </w:t>
      </w:r>
      <w:r w:rsidR="00A76697" w:rsidRPr="008E7E38">
        <w:rPr>
          <w:rFonts w:cs="Times New Roman"/>
          <w:szCs w:val="24"/>
        </w:rPr>
        <w:t>a</w:t>
      </w:r>
      <w:r w:rsidR="00927BCC">
        <w:rPr>
          <w:rFonts w:cs="Times New Roman"/>
          <w:szCs w:val="24"/>
        </w:rPr>
        <w:t xml:space="preserve">n </w:t>
      </w:r>
      <w:r w:rsidR="00580BA9" w:rsidRPr="008E7E38">
        <w:rPr>
          <w:rFonts w:cs="Times New Roman"/>
          <w:szCs w:val="24"/>
        </w:rPr>
        <w:t xml:space="preserve">instrument to </w:t>
      </w:r>
      <w:r w:rsidR="00F44AD5">
        <w:rPr>
          <w:rFonts w:cs="Times New Roman"/>
          <w:szCs w:val="24"/>
        </w:rPr>
        <w:t xml:space="preserve">boost economic growth. Low corporate tax rates </w:t>
      </w:r>
      <w:r w:rsidR="00580BA9" w:rsidRPr="008E7E38">
        <w:rPr>
          <w:rFonts w:cs="Times New Roman"/>
          <w:szCs w:val="24"/>
        </w:rPr>
        <w:t>attract f</w:t>
      </w:r>
      <w:r w:rsidR="00A00B2C" w:rsidRPr="008E7E38">
        <w:rPr>
          <w:rFonts w:cs="Times New Roman"/>
          <w:szCs w:val="24"/>
        </w:rPr>
        <w:t xml:space="preserve">oreign direct investments (FDI). </w:t>
      </w:r>
      <w:proofErr w:type="spellStart"/>
      <w:r w:rsidR="00A00B2C" w:rsidRPr="008E7E38">
        <w:rPr>
          <w:rFonts w:cs="Times New Roman"/>
          <w:szCs w:val="24"/>
        </w:rPr>
        <w:t>DeMooij</w:t>
      </w:r>
      <w:proofErr w:type="spellEnd"/>
      <w:r w:rsidR="00A00B2C" w:rsidRPr="008E7E38">
        <w:rPr>
          <w:rFonts w:cs="Times New Roman"/>
          <w:szCs w:val="24"/>
        </w:rPr>
        <w:t xml:space="preserve"> and </w:t>
      </w:r>
      <w:proofErr w:type="spellStart"/>
      <w:r w:rsidR="00A00B2C" w:rsidRPr="008E7E38">
        <w:rPr>
          <w:rFonts w:cs="Times New Roman"/>
          <w:szCs w:val="24"/>
        </w:rPr>
        <w:t>Ederveen</w:t>
      </w:r>
      <w:proofErr w:type="spellEnd"/>
      <w:r w:rsidR="00A00B2C" w:rsidRPr="008E7E38">
        <w:rPr>
          <w:rFonts w:cs="Times New Roman"/>
          <w:szCs w:val="24"/>
        </w:rPr>
        <w:t xml:space="preserve"> (2005), reviewing several studies, </w:t>
      </w:r>
      <w:r w:rsidR="00383A2C" w:rsidRPr="008E7E38">
        <w:rPr>
          <w:rFonts w:cs="Times New Roman"/>
          <w:szCs w:val="24"/>
        </w:rPr>
        <w:t xml:space="preserve">document a significant negative relation between FDI </w:t>
      </w:r>
      <w:r w:rsidR="00440867" w:rsidRPr="008E7E38">
        <w:rPr>
          <w:rFonts w:cs="Times New Roman"/>
          <w:szCs w:val="24"/>
        </w:rPr>
        <w:t xml:space="preserve">inflow </w:t>
      </w:r>
      <w:r w:rsidR="00383A2C" w:rsidRPr="008E7E38">
        <w:rPr>
          <w:rFonts w:cs="Times New Roman"/>
          <w:szCs w:val="24"/>
        </w:rPr>
        <w:t xml:space="preserve">and corporate tax rates, indicating that low corporate tax rates attract more FDI. The negative (semi-)elasticity </w:t>
      </w:r>
      <w:r w:rsidR="00440867" w:rsidRPr="008E7E38">
        <w:rPr>
          <w:rFonts w:cs="Times New Roman"/>
          <w:szCs w:val="24"/>
        </w:rPr>
        <w:t>in</w:t>
      </w:r>
      <w:r w:rsidR="00383A2C" w:rsidRPr="008E7E38">
        <w:rPr>
          <w:rFonts w:cs="Times New Roman"/>
          <w:szCs w:val="24"/>
        </w:rPr>
        <w:t xml:space="preserve"> a globalizing environment boosts a worldwide trend of d</w:t>
      </w:r>
      <w:r w:rsidR="00A76697" w:rsidRPr="008E7E38">
        <w:rPr>
          <w:rFonts w:cs="Times New Roman"/>
          <w:szCs w:val="24"/>
        </w:rPr>
        <w:t xml:space="preserve">ecreasing corporate tax rates. </w:t>
      </w:r>
      <w:r w:rsidR="00383A2C" w:rsidRPr="008E7E38">
        <w:rPr>
          <w:rFonts w:cs="Times New Roman"/>
          <w:szCs w:val="24"/>
        </w:rPr>
        <w:t xml:space="preserve">Governments anticipate on each other rates </w:t>
      </w:r>
      <w:r w:rsidR="00A00B2C" w:rsidRPr="008E7E38">
        <w:rPr>
          <w:rFonts w:cs="Times New Roman"/>
          <w:szCs w:val="24"/>
        </w:rPr>
        <w:t xml:space="preserve">and ‘the race to the bottom’ is started </w:t>
      </w:r>
      <w:r w:rsidR="00383A2C" w:rsidRPr="008E7E38">
        <w:rPr>
          <w:rFonts w:cs="Times New Roman"/>
          <w:szCs w:val="24"/>
        </w:rPr>
        <w:t>(</w:t>
      </w:r>
      <w:r w:rsidR="00A00B2C" w:rsidRPr="008E7E38">
        <w:rPr>
          <w:rFonts w:cs="Times New Roman"/>
          <w:szCs w:val="24"/>
        </w:rPr>
        <w:t xml:space="preserve">Swank and </w:t>
      </w:r>
      <w:proofErr w:type="spellStart"/>
      <w:r w:rsidR="00A00B2C" w:rsidRPr="008E7E38">
        <w:rPr>
          <w:rFonts w:cs="Times New Roman"/>
          <w:szCs w:val="24"/>
        </w:rPr>
        <w:t>Stei</w:t>
      </w:r>
      <w:r w:rsidR="00DB1527">
        <w:rPr>
          <w:rFonts w:cs="Times New Roman"/>
          <w:szCs w:val="24"/>
        </w:rPr>
        <w:t>mo</w:t>
      </w:r>
      <w:proofErr w:type="spellEnd"/>
      <w:r w:rsidR="00DB1527">
        <w:rPr>
          <w:rFonts w:cs="Times New Roman"/>
          <w:szCs w:val="24"/>
        </w:rPr>
        <w:t xml:space="preserve">, 2002 &amp; </w:t>
      </w:r>
      <w:proofErr w:type="spellStart"/>
      <w:r w:rsidR="00DB1527">
        <w:rPr>
          <w:rFonts w:cs="Times New Roman"/>
          <w:szCs w:val="24"/>
        </w:rPr>
        <w:t>Overesch</w:t>
      </w:r>
      <w:proofErr w:type="spellEnd"/>
      <w:r w:rsidR="00DB1527">
        <w:rPr>
          <w:rFonts w:cs="Times New Roman"/>
          <w:szCs w:val="24"/>
        </w:rPr>
        <w:t xml:space="preserve"> and </w:t>
      </w:r>
      <w:proofErr w:type="spellStart"/>
      <w:r w:rsidR="00DB1527">
        <w:rPr>
          <w:rFonts w:cs="Times New Roman"/>
          <w:szCs w:val="24"/>
        </w:rPr>
        <w:t>Rincke</w:t>
      </w:r>
      <w:proofErr w:type="spellEnd"/>
      <w:r w:rsidR="00DB1527">
        <w:rPr>
          <w:rFonts w:cs="Times New Roman"/>
          <w:szCs w:val="24"/>
        </w:rPr>
        <w:t xml:space="preserve">, </w:t>
      </w:r>
      <w:r w:rsidR="00A00B2C" w:rsidRPr="008E7E38">
        <w:rPr>
          <w:rFonts w:cs="Times New Roman"/>
          <w:szCs w:val="24"/>
        </w:rPr>
        <w:t>2011</w:t>
      </w:r>
      <w:r w:rsidR="00440867" w:rsidRPr="008E7E38">
        <w:rPr>
          <w:rFonts w:cs="Times New Roman"/>
          <w:b/>
          <w:szCs w:val="24"/>
        </w:rPr>
        <w:t>)</w:t>
      </w:r>
      <w:r w:rsidR="00A00B2C" w:rsidRPr="008E7E38">
        <w:rPr>
          <w:rFonts w:cs="Times New Roman"/>
          <w:b/>
          <w:szCs w:val="24"/>
        </w:rPr>
        <w:t xml:space="preserve">. </w:t>
      </w:r>
      <w:r w:rsidR="00535EF9" w:rsidRPr="008E7E38">
        <w:rPr>
          <w:rFonts w:cs="Times New Roman"/>
          <w:szCs w:val="24"/>
        </w:rPr>
        <w:t>Further, corporate tax rat</w:t>
      </w:r>
      <w:r w:rsidR="00F36059">
        <w:rPr>
          <w:rFonts w:cs="Times New Roman"/>
          <w:szCs w:val="24"/>
        </w:rPr>
        <w:t>es and revenue are linked with the</w:t>
      </w:r>
      <w:r w:rsidR="00535EF9" w:rsidRPr="008E7E38">
        <w:rPr>
          <w:rFonts w:cs="Times New Roman"/>
          <w:szCs w:val="24"/>
        </w:rPr>
        <w:t xml:space="preserve"> </w:t>
      </w:r>
      <w:proofErr w:type="spellStart"/>
      <w:r w:rsidR="00535EF9" w:rsidRPr="008E7E38">
        <w:rPr>
          <w:rFonts w:cs="Times New Roman"/>
          <w:szCs w:val="24"/>
        </w:rPr>
        <w:t>Laffer</w:t>
      </w:r>
      <w:proofErr w:type="spellEnd"/>
      <w:r w:rsidR="00535EF9" w:rsidRPr="008E7E38">
        <w:rPr>
          <w:rFonts w:cs="Times New Roman"/>
          <w:szCs w:val="24"/>
        </w:rPr>
        <w:t xml:space="preserve"> c</w:t>
      </w:r>
      <w:r w:rsidR="00A00B2C" w:rsidRPr="008E7E38">
        <w:rPr>
          <w:rFonts w:cs="Times New Roman"/>
          <w:szCs w:val="24"/>
        </w:rPr>
        <w:t xml:space="preserve">urve, </w:t>
      </w:r>
      <w:r w:rsidR="007B1EE6">
        <w:rPr>
          <w:rFonts w:cs="Times New Roman"/>
          <w:szCs w:val="24"/>
        </w:rPr>
        <w:t>explaining</w:t>
      </w:r>
      <w:r w:rsidR="00F36059">
        <w:rPr>
          <w:rFonts w:cs="Times New Roman"/>
          <w:szCs w:val="24"/>
        </w:rPr>
        <w:t xml:space="preserve"> </w:t>
      </w:r>
      <w:r w:rsidR="00A00B2C" w:rsidRPr="008E7E38">
        <w:rPr>
          <w:rFonts w:cs="Times New Roman"/>
          <w:szCs w:val="24"/>
        </w:rPr>
        <w:t>corporate tax revenue</w:t>
      </w:r>
      <w:r w:rsidR="007B1EE6">
        <w:rPr>
          <w:rFonts w:cs="Times New Roman"/>
          <w:szCs w:val="24"/>
        </w:rPr>
        <w:t>s</w:t>
      </w:r>
      <w:r w:rsidR="00A00B2C" w:rsidRPr="008E7E38">
        <w:rPr>
          <w:rFonts w:cs="Times New Roman"/>
          <w:szCs w:val="24"/>
        </w:rPr>
        <w:t xml:space="preserve"> </w:t>
      </w:r>
      <w:r w:rsidR="007B1EE6">
        <w:rPr>
          <w:rFonts w:cs="Times New Roman"/>
          <w:szCs w:val="24"/>
        </w:rPr>
        <w:t>through corporate tax rates</w:t>
      </w:r>
      <w:r w:rsidR="00A00B2C" w:rsidRPr="008E7E38">
        <w:rPr>
          <w:rFonts w:cs="Times New Roman"/>
          <w:szCs w:val="24"/>
        </w:rPr>
        <w:t xml:space="preserve"> </w:t>
      </w:r>
      <w:r w:rsidR="00535EF9" w:rsidRPr="008E7E38">
        <w:rPr>
          <w:rFonts w:cs="Times New Roman"/>
          <w:szCs w:val="24"/>
        </w:rPr>
        <w:t>(</w:t>
      </w:r>
      <w:proofErr w:type="spellStart"/>
      <w:r w:rsidR="00535EF9" w:rsidRPr="008E7E38">
        <w:rPr>
          <w:rFonts w:cs="Times New Roman"/>
          <w:szCs w:val="24"/>
        </w:rPr>
        <w:t>Clausing</w:t>
      </w:r>
      <w:proofErr w:type="spellEnd"/>
      <w:r w:rsidR="00535EF9" w:rsidRPr="008E7E38">
        <w:rPr>
          <w:rFonts w:cs="Times New Roman"/>
          <w:szCs w:val="24"/>
        </w:rPr>
        <w:t xml:space="preserve">, 2007 &amp; Brill and </w:t>
      </w:r>
      <w:proofErr w:type="spellStart"/>
      <w:r w:rsidR="00535EF9" w:rsidRPr="008E7E38">
        <w:rPr>
          <w:rFonts w:cs="Times New Roman"/>
          <w:szCs w:val="24"/>
        </w:rPr>
        <w:t>Hassett</w:t>
      </w:r>
      <w:proofErr w:type="spellEnd"/>
      <w:r w:rsidR="00535EF9" w:rsidRPr="008E7E38">
        <w:rPr>
          <w:rFonts w:cs="Times New Roman"/>
          <w:szCs w:val="24"/>
        </w:rPr>
        <w:t>, 2007). A parabolic r</w:t>
      </w:r>
      <w:r w:rsidR="00DB1527">
        <w:rPr>
          <w:rFonts w:cs="Times New Roman"/>
          <w:szCs w:val="24"/>
        </w:rPr>
        <w:t xml:space="preserve">elation was found, meaning that, </w:t>
      </w:r>
      <w:r w:rsidR="00535EF9" w:rsidRPr="008E7E38">
        <w:rPr>
          <w:rFonts w:cs="Times New Roman"/>
          <w:szCs w:val="24"/>
        </w:rPr>
        <w:t>theoretically</w:t>
      </w:r>
      <w:r w:rsidR="00DB1527">
        <w:rPr>
          <w:rFonts w:cs="Times New Roman"/>
          <w:szCs w:val="24"/>
        </w:rPr>
        <w:t xml:space="preserve">, </w:t>
      </w:r>
      <w:r w:rsidR="00DB1527" w:rsidRPr="008E7E38">
        <w:rPr>
          <w:rFonts w:cs="Times New Roman"/>
          <w:szCs w:val="24"/>
        </w:rPr>
        <w:t>there is</w:t>
      </w:r>
      <w:r w:rsidR="00535EF9" w:rsidRPr="008E7E38">
        <w:rPr>
          <w:rFonts w:cs="Times New Roman"/>
          <w:szCs w:val="24"/>
        </w:rPr>
        <w:t xml:space="preserve"> a tax </w:t>
      </w:r>
      <w:r w:rsidR="00E278F6" w:rsidRPr="008E7E38">
        <w:rPr>
          <w:rFonts w:cs="Times New Roman"/>
          <w:szCs w:val="24"/>
        </w:rPr>
        <w:t>revenue-maximizing</w:t>
      </w:r>
      <w:r w:rsidR="00535EF9" w:rsidRPr="008E7E38">
        <w:rPr>
          <w:rFonts w:cs="Times New Roman"/>
          <w:szCs w:val="24"/>
        </w:rPr>
        <w:t xml:space="preserve"> rate. </w:t>
      </w:r>
    </w:p>
    <w:p w:rsidR="00F44AD5" w:rsidRPr="00DB1527" w:rsidRDefault="00DB1527" w:rsidP="00DB1527">
      <w:pPr>
        <w:spacing w:line="360" w:lineRule="auto"/>
        <w:ind w:firstLine="720"/>
        <w:jc w:val="both"/>
        <w:rPr>
          <w:rFonts w:cs="Times New Roman"/>
          <w:szCs w:val="24"/>
        </w:rPr>
      </w:pPr>
      <w:r>
        <w:rPr>
          <w:rFonts w:cs="Times New Roman"/>
          <w:szCs w:val="24"/>
        </w:rPr>
        <w:t xml:space="preserve">At the end of </w:t>
      </w:r>
      <w:r w:rsidR="00F44AD5">
        <w:rPr>
          <w:rFonts w:cs="Times New Roman"/>
          <w:szCs w:val="24"/>
        </w:rPr>
        <w:t>2009 a new wave of economic downturn hit the Euro Zone, due to the threat that Greece could not repay its debts.  The Euro-crisis caused</w:t>
      </w:r>
      <w:r w:rsidR="00F44AD5" w:rsidRPr="000F4F99">
        <w:rPr>
          <w:rFonts w:cs="Times New Roman"/>
          <w:szCs w:val="24"/>
        </w:rPr>
        <w:t xml:space="preserve"> a lot of tension within the European Monetary Union (EMU).</w:t>
      </w:r>
      <w:r>
        <w:rPr>
          <w:rFonts w:cs="Times New Roman"/>
          <w:szCs w:val="24"/>
        </w:rPr>
        <w:t xml:space="preserve"> More m</w:t>
      </w:r>
      <w:r w:rsidR="00F44AD5">
        <w:rPr>
          <w:rFonts w:cs="Times New Roman"/>
          <w:szCs w:val="24"/>
        </w:rPr>
        <w:t>ember states fou</w:t>
      </w:r>
      <w:r w:rsidR="00F44AD5" w:rsidRPr="000F4F99">
        <w:rPr>
          <w:rFonts w:cs="Times New Roman"/>
          <w:szCs w:val="24"/>
        </w:rPr>
        <w:t xml:space="preserve">nd themselves in difficult budgetary problems. </w:t>
      </w:r>
      <w:r w:rsidR="00F44AD5">
        <w:rPr>
          <w:rFonts w:cs="Times New Roman"/>
          <w:szCs w:val="24"/>
        </w:rPr>
        <w:t xml:space="preserve">This questions whether ongoing economic integration between countries </w:t>
      </w:r>
      <w:r>
        <w:rPr>
          <w:rFonts w:cs="Times New Roman"/>
          <w:szCs w:val="24"/>
        </w:rPr>
        <w:t xml:space="preserve">could </w:t>
      </w:r>
      <w:r w:rsidR="00685CB8">
        <w:rPr>
          <w:rFonts w:cs="Times New Roman"/>
          <w:szCs w:val="24"/>
        </w:rPr>
        <w:t>still</w:t>
      </w:r>
      <w:r>
        <w:rPr>
          <w:rFonts w:cs="Times New Roman"/>
          <w:szCs w:val="24"/>
        </w:rPr>
        <w:t xml:space="preserve"> be</w:t>
      </w:r>
      <w:r w:rsidR="00685CB8">
        <w:rPr>
          <w:rFonts w:cs="Times New Roman"/>
          <w:szCs w:val="24"/>
        </w:rPr>
        <w:t xml:space="preserve"> </w:t>
      </w:r>
      <w:r w:rsidR="00F44AD5">
        <w:rPr>
          <w:rFonts w:cs="Times New Roman"/>
          <w:szCs w:val="24"/>
        </w:rPr>
        <w:t xml:space="preserve">economically beneficial. </w:t>
      </w:r>
      <w:r w:rsidR="00685CB8">
        <w:rPr>
          <w:rFonts w:cs="Times New Roman"/>
          <w:szCs w:val="24"/>
        </w:rPr>
        <w:t>More integration does lead to competition over corporate tax rate</w:t>
      </w:r>
      <w:r>
        <w:rPr>
          <w:rFonts w:cs="Times New Roman"/>
          <w:szCs w:val="24"/>
        </w:rPr>
        <w:t>s</w:t>
      </w:r>
      <w:r w:rsidR="00685CB8">
        <w:rPr>
          <w:rFonts w:cs="Times New Roman"/>
          <w:szCs w:val="24"/>
        </w:rPr>
        <w:t xml:space="preserve"> between countries (</w:t>
      </w:r>
      <w:r w:rsidR="00685CB8" w:rsidRPr="002F67C5">
        <w:rPr>
          <w:rFonts w:cs="Times New Roman"/>
          <w:szCs w:val="24"/>
        </w:rPr>
        <w:t xml:space="preserve">Devereux, Lockwood and </w:t>
      </w:r>
      <w:proofErr w:type="spellStart"/>
      <w:r w:rsidR="00685CB8" w:rsidRPr="002F67C5">
        <w:rPr>
          <w:rFonts w:cs="Times New Roman"/>
          <w:szCs w:val="24"/>
        </w:rPr>
        <w:t>Redoan</w:t>
      </w:r>
      <w:r w:rsidR="00685CB8">
        <w:rPr>
          <w:rFonts w:cs="Times New Roman"/>
          <w:szCs w:val="24"/>
        </w:rPr>
        <w:t>o</w:t>
      </w:r>
      <w:proofErr w:type="spellEnd"/>
      <w:r w:rsidR="00685CB8">
        <w:rPr>
          <w:rFonts w:cs="Times New Roman"/>
          <w:szCs w:val="24"/>
        </w:rPr>
        <w:t xml:space="preserve">, </w:t>
      </w:r>
      <w:r w:rsidR="00685CB8" w:rsidRPr="002F67C5">
        <w:rPr>
          <w:rFonts w:cs="Times New Roman"/>
          <w:szCs w:val="24"/>
        </w:rPr>
        <w:t>2008)</w:t>
      </w:r>
      <w:r>
        <w:rPr>
          <w:rFonts w:cs="Times New Roman"/>
          <w:szCs w:val="24"/>
        </w:rPr>
        <w:t>. T</w:t>
      </w:r>
      <w:r w:rsidR="00685CB8">
        <w:rPr>
          <w:rFonts w:cs="Times New Roman"/>
          <w:szCs w:val="24"/>
        </w:rPr>
        <w:t>his stimulates the flow of capital between member</w:t>
      </w:r>
      <w:r w:rsidR="00B06C15">
        <w:rPr>
          <w:rFonts w:cs="Times New Roman"/>
          <w:szCs w:val="24"/>
        </w:rPr>
        <w:t xml:space="preserve"> states. It should help to optimize the allocation of production resources and therefore increa</w:t>
      </w:r>
      <w:r>
        <w:rPr>
          <w:rFonts w:cs="Times New Roman"/>
          <w:szCs w:val="24"/>
        </w:rPr>
        <w:t xml:space="preserve">se the efficiency of production. </w:t>
      </w:r>
      <w:r w:rsidR="00B06C15">
        <w:rPr>
          <w:rFonts w:cs="Times New Roman"/>
          <w:szCs w:val="24"/>
        </w:rPr>
        <w:lastRenderedPageBreak/>
        <w:t>However, financial and Euro crisis seem to distort these linkages. Therefore, it</w:t>
      </w:r>
      <w:r w:rsidR="00685CB8">
        <w:rPr>
          <w:rFonts w:cs="Times New Roman"/>
          <w:szCs w:val="24"/>
        </w:rPr>
        <w:t xml:space="preserve"> would be</w:t>
      </w:r>
      <w:r w:rsidR="00B06C15">
        <w:rPr>
          <w:rFonts w:cs="Times New Roman"/>
          <w:szCs w:val="24"/>
        </w:rPr>
        <w:t xml:space="preserve"> interesting</w:t>
      </w:r>
      <w:r w:rsidR="00685CB8">
        <w:rPr>
          <w:rFonts w:cs="Times New Roman"/>
          <w:szCs w:val="24"/>
        </w:rPr>
        <w:t xml:space="preserve"> to </w:t>
      </w:r>
      <w:r>
        <w:rPr>
          <w:rFonts w:cs="Times New Roman"/>
          <w:szCs w:val="24"/>
        </w:rPr>
        <w:t xml:space="preserve">better </w:t>
      </w:r>
      <w:r w:rsidR="00685CB8">
        <w:rPr>
          <w:rFonts w:cs="Times New Roman"/>
          <w:szCs w:val="24"/>
        </w:rPr>
        <w:t>understand</w:t>
      </w:r>
      <w:r>
        <w:rPr>
          <w:rFonts w:cs="Times New Roman"/>
          <w:szCs w:val="24"/>
        </w:rPr>
        <w:t xml:space="preserve"> </w:t>
      </w:r>
      <w:r w:rsidR="00685CB8">
        <w:rPr>
          <w:rFonts w:cs="Times New Roman"/>
          <w:szCs w:val="24"/>
        </w:rPr>
        <w:t xml:space="preserve">the role corporate tax rate within this ongoing “Euro Integration”. </w:t>
      </w:r>
      <w:r w:rsidR="00B06C15">
        <w:rPr>
          <w:rFonts w:cs="Times New Roman"/>
          <w:szCs w:val="24"/>
        </w:rPr>
        <w:t>This thesis t</w:t>
      </w:r>
      <w:r>
        <w:rPr>
          <w:rFonts w:cs="Times New Roman"/>
          <w:szCs w:val="24"/>
        </w:rPr>
        <w:t>ries to provide understanding of</w:t>
      </w:r>
      <w:r w:rsidR="00B06C15">
        <w:rPr>
          <w:rFonts w:cs="Times New Roman"/>
          <w:szCs w:val="24"/>
        </w:rPr>
        <w:t xml:space="preserve"> the effect </w:t>
      </w:r>
      <w:r w:rsidR="0096345B">
        <w:rPr>
          <w:rFonts w:cs="Times New Roman"/>
          <w:szCs w:val="24"/>
        </w:rPr>
        <w:t>economic integration on the role of corporate tax rate. Further, it tries to investigate how the financial cr</w:t>
      </w:r>
      <w:r>
        <w:rPr>
          <w:rFonts w:cs="Times New Roman"/>
          <w:szCs w:val="24"/>
        </w:rPr>
        <w:t xml:space="preserve">isis affects </w:t>
      </w:r>
      <w:r w:rsidR="0096345B">
        <w:rPr>
          <w:rFonts w:cs="Times New Roman"/>
          <w:szCs w:val="24"/>
        </w:rPr>
        <w:t>this role.</w:t>
      </w:r>
    </w:p>
    <w:p w:rsidR="00535EF9" w:rsidRPr="008E7E38" w:rsidRDefault="00580BA9" w:rsidP="00535EF9">
      <w:pPr>
        <w:spacing w:line="360" w:lineRule="auto"/>
        <w:jc w:val="both"/>
        <w:rPr>
          <w:rFonts w:cs="Times New Roman"/>
          <w:szCs w:val="24"/>
        </w:rPr>
      </w:pPr>
      <w:r w:rsidRPr="008E7E38">
        <w:rPr>
          <w:rFonts w:cs="Times New Roman"/>
          <w:szCs w:val="24"/>
        </w:rPr>
        <w:tab/>
      </w:r>
      <w:r w:rsidR="00E5442D" w:rsidRPr="008E7E38">
        <w:rPr>
          <w:rFonts w:cs="Times New Roman"/>
          <w:szCs w:val="24"/>
        </w:rPr>
        <w:t xml:space="preserve"> </w:t>
      </w:r>
      <w:r w:rsidR="00505D9D" w:rsidRPr="008E7E38">
        <w:rPr>
          <w:rFonts w:cs="Times New Roman"/>
          <w:szCs w:val="24"/>
        </w:rPr>
        <w:t xml:space="preserve">This thesis expands the current </w:t>
      </w:r>
      <w:r w:rsidR="00F44AD5">
        <w:rPr>
          <w:rFonts w:cs="Times New Roman"/>
          <w:szCs w:val="24"/>
        </w:rPr>
        <w:t xml:space="preserve">corporate tax </w:t>
      </w:r>
      <w:r w:rsidR="00505D9D" w:rsidRPr="008E7E38">
        <w:rPr>
          <w:rFonts w:cs="Times New Roman"/>
          <w:szCs w:val="24"/>
        </w:rPr>
        <w:t>literature in two ways. First,</w:t>
      </w:r>
      <w:r w:rsidR="004B0AFB" w:rsidRPr="008E7E38">
        <w:rPr>
          <w:rFonts w:cs="Times New Roman"/>
          <w:szCs w:val="24"/>
        </w:rPr>
        <w:t xml:space="preserve"> </w:t>
      </w:r>
      <w:r w:rsidR="008E7E38" w:rsidRPr="008E7E38">
        <w:rPr>
          <w:rFonts w:cs="Times New Roman"/>
          <w:szCs w:val="24"/>
        </w:rPr>
        <w:t>in this thesis</w:t>
      </w:r>
      <w:r w:rsidR="007B1EE6">
        <w:rPr>
          <w:rFonts w:cs="Times New Roman"/>
          <w:szCs w:val="24"/>
        </w:rPr>
        <w:t xml:space="preserve"> a distinction is made</w:t>
      </w:r>
      <w:r w:rsidR="008E7E38" w:rsidRPr="008E7E38">
        <w:rPr>
          <w:rFonts w:cs="Times New Roman"/>
          <w:szCs w:val="24"/>
        </w:rPr>
        <w:t xml:space="preserve"> between countries that are part of the European Monetary Union (EMU)</w:t>
      </w:r>
      <w:r w:rsidR="007B1EE6">
        <w:rPr>
          <w:rFonts w:cs="Times New Roman"/>
          <w:szCs w:val="24"/>
        </w:rPr>
        <w:t xml:space="preserve"> and non-members</w:t>
      </w:r>
      <w:r w:rsidR="008E7E38" w:rsidRPr="008E7E38">
        <w:rPr>
          <w:rFonts w:cs="Times New Roman"/>
          <w:szCs w:val="24"/>
        </w:rPr>
        <w:t xml:space="preserve">. This could show the effect of </w:t>
      </w:r>
      <w:r w:rsidR="007B1EE6">
        <w:rPr>
          <w:rFonts w:cs="Times New Roman"/>
          <w:szCs w:val="24"/>
        </w:rPr>
        <w:t xml:space="preserve">further </w:t>
      </w:r>
      <w:r w:rsidR="008E7E38" w:rsidRPr="008E7E38">
        <w:rPr>
          <w:rFonts w:cs="Times New Roman"/>
          <w:szCs w:val="24"/>
        </w:rPr>
        <w:t>economic integration in Europe on the role of corporate tax rates.</w:t>
      </w:r>
      <w:r w:rsidR="006B1F35" w:rsidRPr="008E7E38">
        <w:rPr>
          <w:rFonts w:cs="Times New Roman"/>
          <w:szCs w:val="24"/>
        </w:rPr>
        <w:t xml:space="preserve"> </w:t>
      </w:r>
      <w:r w:rsidR="00505D9D" w:rsidRPr="008E7E38">
        <w:rPr>
          <w:rFonts w:cs="Times New Roman"/>
          <w:szCs w:val="24"/>
        </w:rPr>
        <w:t>Second</w:t>
      </w:r>
      <w:r w:rsidR="002C0478" w:rsidRPr="008E7E38">
        <w:rPr>
          <w:rFonts w:cs="Times New Roman"/>
          <w:szCs w:val="24"/>
        </w:rPr>
        <w:t xml:space="preserve">, </w:t>
      </w:r>
      <w:r w:rsidR="008E7E38" w:rsidRPr="008E7E38">
        <w:rPr>
          <w:rFonts w:cs="Times New Roman"/>
          <w:szCs w:val="24"/>
        </w:rPr>
        <w:t xml:space="preserve">recent data allows for an analysis on the role corporate tax rates during the financial crisis. This may give insight on the effect of corporate tax policy </w:t>
      </w:r>
      <w:r w:rsidR="007B1EE6">
        <w:rPr>
          <w:rFonts w:cs="Times New Roman"/>
          <w:szCs w:val="24"/>
        </w:rPr>
        <w:t>during</w:t>
      </w:r>
      <w:r w:rsidR="008E7E38" w:rsidRPr="008E7E38">
        <w:rPr>
          <w:rFonts w:cs="Times New Roman"/>
          <w:szCs w:val="24"/>
        </w:rPr>
        <w:t xml:space="preserve"> a financial crisis situation. It could </w:t>
      </w:r>
      <w:r w:rsidR="007B1EE6">
        <w:rPr>
          <w:rFonts w:cs="Times New Roman"/>
          <w:szCs w:val="24"/>
        </w:rPr>
        <w:t>provide</w:t>
      </w:r>
      <w:r w:rsidR="008E7E38" w:rsidRPr="008E7E38">
        <w:rPr>
          <w:rFonts w:cs="Times New Roman"/>
          <w:szCs w:val="24"/>
        </w:rPr>
        <w:t xml:space="preserve"> implication</w:t>
      </w:r>
      <w:r w:rsidR="00E45632">
        <w:rPr>
          <w:rFonts w:cs="Times New Roman"/>
          <w:szCs w:val="24"/>
        </w:rPr>
        <w:t>s</w:t>
      </w:r>
      <w:r w:rsidR="008E7E38" w:rsidRPr="008E7E38">
        <w:rPr>
          <w:rFonts w:cs="Times New Roman"/>
          <w:szCs w:val="24"/>
        </w:rPr>
        <w:t xml:space="preserve"> for governments whether and how </w:t>
      </w:r>
      <w:r w:rsidR="00E45632">
        <w:rPr>
          <w:rFonts w:cs="Times New Roman"/>
          <w:szCs w:val="24"/>
        </w:rPr>
        <w:t>EMU membership could affect the role of corporate tax rates</w:t>
      </w:r>
      <w:r w:rsidR="008E7E38" w:rsidRPr="008E7E38">
        <w:rPr>
          <w:rFonts w:cs="Times New Roman"/>
          <w:szCs w:val="24"/>
        </w:rPr>
        <w:t>.</w:t>
      </w:r>
    </w:p>
    <w:p w:rsidR="00F430E1" w:rsidRPr="00277BD1" w:rsidRDefault="001A0A28" w:rsidP="004E289E">
      <w:pPr>
        <w:spacing w:line="360" w:lineRule="auto"/>
        <w:ind w:firstLine="720"/>
        <w:jc w:val="both"/>
        <w:rPr>
          <w:rFonts w:cs="Times New Roman"/>
          <w:szCs w:val="24"/>
        </w:rPr>
      </w:pPr>
      <w:r w:rsidRPr="00277BD1">
        <w:rPr>
          <w:rFonts w:cs="Times New Roman"/>
          <w:szCs w:val="24"/>
        </w:rPr>
        <w:t>In this thesis I focus on th</w:t>
      </w:r>
      <w:r w:rsidR="00F9259C" w:rsidRPr="00277BD1">
        <w:rPr>
          <w:rFonts w:cs="Times New Roman"/>
          <w:szCs w:val="24"/>
        </w:rPr>
        <w:t xml:space="preserve">e effect of </w:t>
      </w:r>
      <w:r w:rsidR="008E7E38" w:rsidRPr="00277BD1">
        <w:rPr>
          <w:rFonts w:cs="Times New Roman"/>
          <w:szCs w:val="24"/>
        </w:rPr>
        <w:t>EMU-membership</w:t>
      </w:r>
      <w:r w:rsidR="000F4F99" w:rsidRPr="00277BD1">
        <w:rPr>
          <w:rFonts w:cs="Times New Roman"/>
          <w:szCs w:val="24"/>
        </w:rPr>
        <w:t xml:space="preserve"> as a</w:t>
      </w:r>
      <w:r w:rsidR="00277BD1" w:rsidRPr="00277BD1">
        <w:rPr>
          <w:rFonts w:cs="Times New Roman"/>
          <w:szCs w:val="24"/>
        </w:rPr>
        <w:t>n</w:t>
      </w:r>
      <w:r w:rsidR="000F4F99" w:rsidRPr="00277BD1">
        <w:rPr>
          <w:rFonts w:cs="Times New Roman"/>
          <w:szCs w:val="24"/>
        </w:rPr>
        <w:t xml:space="preserve"> intense form of economic integration</w:t>
      </w:r>
      <w:r w:rsidR="00F9259C" w:rsidRPr="00277BD1">
        <w:rPr>
          <w:rFonts w:cs="Times New Roman"/>
          <w:szCs w:val="24"/>
        </w:rPr>
        <w:t xml:space="preserve">. </w:t>
      </w:r>
      <w:r w:rsidR="000F4F99" w:rsidRPr="00277BD1">
        <w:rPr>
          <w:rFonts w:cs="Times New Roman"/>
          <w:szCs w:val="24"/>
        </w:rPr>
        <w:t>Economic integration</w:t>
      </w:r>
      <w:r w:rsidR="001A1E02" w:rsidRPr="00277BD1">
        <w:rPr>
          <w:rFonts w:cs="Times New Roman"/>
          <w:szCs w:val="24"/>
        </w:rPr>
        <w:t xml:space="preserve"> has proven to be a determinant for the attraction of FDI</w:t>
      </w:r>
      <w:r w:rsidR="000F4F99" w:rsidRPr="00277BD1">
        <w:rPr>
          <w:rFonts w:cs="Times New Roman"/>
          <w:szCs w:val="24"/>
        </w:rPr>
        <w:t xml:space="preserve"> and determinant of corporate tax rates</w:t>
      </w:r>
      <w:r w:rsidR="001A1E02" w:rsidRPr="00277BD1">
        <w:rPr>
          <w:rFonts w:cs="Times New Roman"/>
          <w:szCs w:val="24"/>
        </w:rPr>
        <w:t xml:space="preserve">. </w:t>
      </w:r>
      <w:r w:rsidR="00277BD1" w:rsidRPr="00277BD1">
        <w:rPr>
          <w:rFonts w:cs="Times New Roman"/>
          <w:szCs w:val="24"/>
        </w:rPr>
        <w:t>I</w:t>
      </w:r>
      <w:r w:rsidR="001A1E02" w:rsidRPr="00277BD1">
        <w:rPr>
          <w:rFonts w:cs="Times New Roman"/>
          <w:szCs w:val="24"/>
        </w:rPr>
        <w:t xml:space="preserve">t is </w:t>
      </w:r>
      <w:r w:rsidR="003019F8" w:rsidRPr="00277BD1">
        <w:rPr>
          <w:rFonts w:cs="Times New Roman"/>
          <w:szCs w:val="24"/>
        </w:rPr>
        <w:t>verified</w:t>
      </w:r>
      <w:r w:rsidR="001A1E02" w:rsidRPr="00277BD1">
        <w:rPr>
          <w:rFonts w:cs="Times New Roman"/>
          <w:szCs w:val="24"/>
        </w:rPr>
        <w:t xml:space="preserve"> that there is a parabolic relation between tax </w:t>
      </w:r>
      <w:r w:rsidR="000F4F99" w:rsidRPr="00277BD1">
        <w:rPr>
          <w:rFonts w:cs="Times New Roman"/>
          <w:szCs w:val="24"/>
        </w:rPr>
        <w:t>rate and corporate tax revenues</w:t>
      </w:r>
      <w:r w:rsidR="001A1E02" w:rsidRPr="00277BD1">
        <w:rPr>
          <w:rFonts w:cs="Times New Roman"/>
          <w:szCs w:val="24"/>
        </w:rPr>
        <w:t xml:space="preserve"> </w:t>
      </w:r>
      <w:r w:rsidR="004A1154" w:rsidRPr="00277BD1">
        <w:rPr>
          <w:rFonts w:cs="Times New Roman"/>
          <w:szCs w:val="24"/>
        </w:rPr>
        <w:t>(</w:t>
      </w:r>
      <w:proofErr w:type="spellStart"/>
      <w:r w:rsidR="004A1154" w:rsidRPr="00277BD1">
        <w:rPr>
          <w:rFonts w:cs="Times New Roman"/>
          <w:szCs w:val="24"/>
        </w:rPr>
        <w:t>Clausing</w:t>
      </w:r>
      <w:proofErr w:type="spellEnd"/>
      <w:r w:rsidR="004A1154" w:rsidRPr="00277BD1">
        <w:rPr>
          <w:rFonts w:cs="Times New Roman"/>
          <w:szCs w:val="24"/>
        </w:rPr>
        <w:t xml:space="preserve">, 2007 &amp; Brill and </w:t>
      </w:r>
      <w:proofErr w:type="spellStart"/>
      <w:r w:rsidR="004A1154" w:rsidRPr="00277BD1">
        <w:rPr>
          <w:rFonts w:cs="Times New Roman"/>
          <w:szCs w:val="24"/>
        </w:rPr>
        <w:t>Hassett</w:t>
      </w:r>
      <w:proofErr w:type="spellEnd"/>
      <w:r w:rsidR="004A1154" w:rsidRPr="00277BD1">
        <w:rPr>
          <w:rFonts w:cs="Times New Roman"/>
          <w:szCs w:val="24"/>
        </w:rPr>
        <w:t>, 2007)</w:t>
      </w:r>
      <w:r w:rsidR="000F4F99" w:rsidRPr="00277BD1">
        <w:rPr>
          <w:rFonts w:cs="Times New Roman"/>
          <w:szCs w:val="24"/>
        </w:rPr>
        <w:t>.</w:t>
      </w:r>
      <w:r w:rsidR="004A1154" w:rsidRPr="00277BD1">
        <w:rPr>
          <w:rFonts w:cs="Times New Roman"/>
          <w:szCs w:val="24"/>
        </w:rPr>
        <w:t xml:space="preserve"> </w:t>
      </w:r>
      <w:r w:rsidR="00277BD1" w:rsidRPr="00277BD1">
        <w:rPr>
          <w:rFonts w:cs="Times New Roman"/>
          <w:szCs w:val="24"/>
        </w:rPr>
        <w:t xml:space="preserve">Interesting would be to estimate the effect of EURO-integration </w:t>
      </w:r>
      <w:r w:rsidR="00A55FD7">
        <w:rPr>
          <w:rFonts w:cs="Times New Roman"/>
          <w:szCs w:val="24"/>
        </w:rPr>
        <w:t>concerning</w:t>
      </w:r>
      <w:r w:rsidR="00277BD1" w:rsidRPr="00277BD1">
        <w:rPr>
          <w:rFonts w:cs="Times New Roman"/>
          <w:szCs w:val="24"/>
        </w:rPr>
        <w:t xml:space="preserve"> this relation. </w:t>
      </w:r>
      <w:r w:rsidR="000F4F99" w:rsidRPr="00277BD1">
        <w:rPr>
          <w:rFonts w:cs="Times New Roman"/>
          <w:szCs w:val="24"/>
        </w:rPr>
        <w:t xml:space="preserve">Further, </w:t>
      </w:r>
      <w:r w:rsidR="00A55FD7">
        <w:rPr>
          <w:rFonts w:cs="Times New Roman"/>
          <w:szCs w:val="24"/>
        </w:rPr>
        <w:t>i</w:t>
      </w:r>
      <w:r w:rsidR="001A1E02" w:rsidRPr="00277BD1">
        <w:rPr>
          <w:rFonts w:cs="Times New Roman"/>
          <w:szCs w:val="24"/>
        </w:rPr>
        <w:t>n this t</w:t>
      </w:r>
      <w:r w:rsidR="000F4F99" w:rsidRPr="00277BD1">
        <w:rPr>
          <w:rFonts w:cs="Times New Roman"/>
          <w:szCs w:val="24"/>
        </w:rPr>
        <w:t xml:space="preserve">hesis the integration effect of the EMU-membership </w:t>
      </w:r>
      <w:r w:rsidR="00E45632">
        <w:rPr>
          <w:rFonts w:cs="Times New Roman"/>
          <w:szCs w:val="24"/>
        </w:rPr>
        <w:t xml:space="preserve">is questioned </w:t>
      </w:r>
      <w:r w:rsidR="001A1E02" w:rsidRPr="00277BD1">
        <w:rPr>
          <w:rFonts w:cs="Times New Roman"/>
          <w:szCs w:val="24"/>
        </w:rPr>
        <w:t>durin</w:t>
      </w:r>
      <w:r w:rsidR="004E289E" w:rsidRPr="00277BD1">
        <w:rPr>
          <w:rFonts w:cs="Times New Roman"/>
          <w:szCs w:val="24"/>
        </w:rPr>
        <w:t>g the financial crisis in OECD countries</w:t>
      </w:r>
      <w:r w:rsidR="001A1E02" w:rsidRPr="00277BD1">
        <w:rPr>
          <w:rFonts w:cs="Times New Roman"/>
          <w:szCs w:val="24"/>
        </w:rPr>
        <w:t xml:space="preserve">. </w:t>
      </w:r>
      <w:r w:rsidR="003F3416" w:rsidRPr="00277BD1">
        <w:rPr>
          <w:rFonts w:cs="Times New Roman"/>
          <w:szCs w:val="24"/>
        </w:rPr>
        <w:t>The financial crisis directly hit</w:t>
      </w:r>
      <w:r w:rsidR="000F4F99" w:rsidRPr="00277BD1">
        <w:rPr>
          <w:rFonts w:cs="Times New Roman"/>
          <w:szCs w:val="24"/>
        </w:rPr>
        <w:t>s</w:t>
      </w:r>
      <w:r w:rsidR="003F3416" w:rsidRPr="00277BD1">
        <w:rPr>
          <w:rFonts w:cs="Times New Roman"/>
          <w:szCs w:val="24"/>
        </w:rPr>
        <w:t xml:space="preserve"> the capital market and consequen</w:t>
      </w:r>
      <w:r w:rsidR="004E289E" w:rsidRPr="00277BD1">
        <w:rPr>
          <w:rFonts w:cs="Times New Roman"/>
          <w:szCs w:val="24"/>
        </w:rPr>
        <w:t>tially the corporate activity</w:t>
      </w:r>
      <w:r w:rsidR="003F3416" w:rsidRPr="00277BD1">
        <w:rPr>
          <w:rFonts w:cs="Times New Roman"/>
          <w:szCs w:val="24"/>
        </w:rPr>
        <w:t xml:space="preserve">. </w:t>
      </w:r>
      <w:r w:rsidR="000F4F99" w:rsidRPr="00277BD1">
        <w:rPr>
          <w:rFonts w:cs="Times New Roman"/>
          <w:szCs w:val="24"/>
        </w:rPr>
        <w:t>B</w:t>
      </w:r>
      <w:r w:rsidR="004E289E" w:rsidRPr="00277BD1">
        <w:rPr>
          <w:rFonts w:cs="Times New Roman"/>
          <w:szCs w:val="24"/>
        </w:rPr>
        <w:t xml:space="preserve">eing member of the EMU due to the </w:t>
      </w:r>
      <w:r w:rsidR="003B1FC2" w:rsidRPr="00277BD1">
        <w:rPr>
          <w:rFonts w:cs="Times New Roman"/>
          <w:szCs w:val="24"/>
        </w:rPr>
        <w:t xml:space="preserve">strong economic </w:t>
      </w:r>
      <w:r w:rsidR="004E289E" w:rsidRPr="00277BD1">
        <w:rPr>
          <w:rFonts w:cs="Times New Roman"/>
          <w:szCs w:val="24"/>
        </w:rPr>
        <w:t>inte</w:t>
      </w:r>
      <w:r w:rsidR="003B1FC2" w:rsidRPr="00277BD1">
        <w:rPr>
          <w:rFonts w:cs="Times New Roman"/>
          <w:szCs w:val="24"/>
        </w:rPr>
        <w:t xml:space="preserve">gration </w:t>
      </w:r>
      <w:r w:rsidR="00E45632">
        <w:rPr>
          <w:rFonts w:cs="Times New Roman"/>
          <w:szCs w:val="24"/>
        </w:rPr>
        <w:t xml:space="preserve">could </w:t>
      </w:r>
      <w:r w:rsidR="003B1FC2" w:rsidRPr="00277BD1">
        <w:rPr>
          <w:rFonts w:cs="Times New Roman"/>
          <w:szCs w:val="24"/>
        </w:rPr>
        <w:t>lead</w:t>
      </w:r>
      <w:r w:rsidR="00E45632">
        <w:rPr>
          <w:rFonts w:cs="Times New Roman"/>
          <w:szCs w:val="24"/>
        </w:rPr>
        <w:t xml:space="preserve"> </w:t>
      </w:r>
      <w:r w:rsidR="003B1FC2" w:rsidRPr="00277BD1">
        <w:rPr>
          <w:rFonts w:cs="Times New Roman"/>
          <w:szCs w:val="24"/>
        </w:rPr>
        <w:t xml:space="preserve">to different influence of corporate tax rate. </w:t>
      </w:r>
      <w:r w:rsidR="00F430E1" w:rsidRPr="00277BD1">
        <w:rPr>
          <w:rFonts w:cs="Times New Roman"/>
          <w:szCs w:val="24"/>
        </w:rPr>
        <w:t xml:space="preserve">This thesis is centralized around the question: </w:t>
      </w:r>
    </w:p>
    <w:p w:rsidR="00277BD1" w:rsidRPr="002F67C5" w:rsidRDefault="00277BD1" w:rsidP="00277BD1">
      <w:pPr>
        <w:jc w:val="center"/>
        <w:rPr>
          <w:rFonts w:cs="Times New Roman"/>
          <w:b/>
          <w:i/>
          <w:szCs w:val="24"/>
        </w:rPr>
      </w:pPr>
      <w:r w:rsidRPr="002F67C5">
        <w:rPr>
          <w:rFonts w:cs="Times New Roman"/>
          <w:b/>
          <w:i/>
          <w:szCs w:val="24"/>
        </w:rPr>
        <w:t xml:space="preserve">How does </w:t>
      </w:r>
      <w:r w:rsidR="00E45632">
        <w:rPr>
          <w:rFonts w:cs="Times New Roman"/>
          <w:b/>
          <w:i/>
          <w:szCs w:val="24"/>
        </w:rPr>
        <w:t xml:space="preserve">European </w:t>
      </w:r>
      <w:r w:rsidRPr="002F67C5">
        <w:rPr>
          <w:rFonts w:cs="Times New Roman"/>
          <w:b/>
          <w:i/>
          <w:szCs w:val="24"/>
        </w:rPr>
        <w:t>monetary integration (EMU) impact the role of corporate tax rates?</w:t>
      </w:r>
    </w:p>
    <w:p w:rsidR="001A1E02" w:rsidRPr="00277BD1" w:rsidRDefault="00F9259C" w:rsidP="00277BD1">
      <w:pPr>
        <w:spacing w:line="360" w:lineRule="auto"/>
        <w:ind w:firstLine="720"/>
        <w:jc w:val="both"/>
        <w:rPr>
          <w:rFonts w:cs="Times New Roman"/>
          <w:szCs w:val="24"/>
        </w:rPr>
      </w:pPr>
      <w:r w:rsidRPr="00277BD1">
        <w:rPr>
          <w:rFonts w:cs="Times New Roman"/>
          <w:szCs w:val="24"/>
        </w:rPr>
        <w:t>Analyzing</w:t>
      </w:r>
      <w:r w:rsidR="002173D0" w:rsidRPr="00277BD1">
        <w:rPr>
          <w:rFonts w:cs="Times New Roman"/>
          <w:szCs w:val="24"/>
        </w:rPr>
        <w:t xml:space="preserve"> the</w:t>
      </w:r>
      <w:r w:rsidRPr="00277BD1">
        <w:rPr>
          <w:rFonts w:cs="Times New Roman"/>
          <w:szCs w:val="24"/>
        </w:rPr>
        <w:t xml:space="preserve"> </w:t>
      </w:r>
      <w:r w:rsidR="002173D0" w:rsidRPr="00277BD1">
        <w:rPr>
          <w:rFonts w:cs="Times New Roman"/>
          <w:szCs w:val="24"/>
        </w:rPr>
        <w:t xml:space="preserve">effect of </w:t>
      </w:r>
      <w:r w:rsidRPr="00277BD1">
        <w:rPr>
          <w:rFonts w:cs="Times New Roman"/>
          <w:szCs w:val="24"/>
        </w:rPr>
        <w:t>corporate tax rate</w:t>
      </w:r>
      <w:r w:rsidR="00E45632">
        <w:rPr>
          <w:rFonts w:cs="Times New Roman"/>
          <w:szCs w:val="24"/>
        </w:rPr>
        <w:t xml:space="preserve">, </w:t>
      </w:r>
      <w:r w:rsidR="002173D0" w:rsidRPr="00277BD1">
        <w:rPr>
          <w:rFonts w:cs="Times New Roman"/>
          <w:szCs w:val="24"/>
        </w:rPr>
        <w:t xml:space="preserve">data on </w:t>
      </w:r>
      <w:r w:rsidR="001F3626" w:rsidRPr="00277BD1">
        <w:rPr>
          <w:rFonts w:cs="Times New Roman"/>
          <w:szCs w:val="24"/>
        </w:rPr>
        <w:t>26</w:t>
      </w:r>
      <w:r w:rsidR="002173D0" w:rsidRPr="00277BD1">
        <w:rPr>
          <w:rFonts w:cs="Times New Roman"/>
          <w:szCs w:val="24"/>
        </w:rPr>
        <w:t xml:space="preserve"> </w:t>
      </w:r>
      <w:r w:rsidR="00BD548C">
        <w:rPr>
          <w:rFonts w:cs="Times New Roman"/>
          <w:szCs w:val="24"/>
        </w:rPr>
        <w:t xml:space="preserve">OECD </w:t>
      </w:r>
      <w:r w:rsidRPr="00277BD1">
        <w:rPr>
          <w:rFonts w:cs="Times New Roman"/>
          <w:szCs w:val="24"/>
        </w:rPr>
        <w:t>countries</w:t>
      </w:r>
      <w:r w:rsidR="001F3626" w:rsidRPr="00277BD1">
        <w:rPr>
          <w:rFonts w:cs="Times New Roman"/>
          <w:szCs w:val="24"/>
        </w:rPr>
        <w:t xml:space="preserve"> between 1982 and 2011</w:t>
      </w:r>
      <w:r w:rsidR="002173D0" w:rsidRPr="00277BD1">
        <w:rPr>
          <w:rFonts w:cs="Times New Roman"/>
          <w:szCs w:val="24"/>
        </w:rPr>
        <w:t xml:space="preserve"> </w:t>
      </w:r>
      <w:r w:rsidR="00E45632">
        <w:rPr>
          <w:rFonts w:cs="Times New Roman"/>
          <w:szCs w:val="24"/>
        </w:rPr>
        <w:t xml:space="preserve">is used, </w:t>
      </w:r>
      <w:r w:rsidR="002173D0" w:rsidRPr="00277BD1">
        <w:rPr>
          <w:rFonts w:cs="Times New Roman"/>
          <w:szCs w:val="24"/>
        </w:rPr>
        <w:t>mainly collected from OEC</w:t>
      </w:r>
      <w:r w:rsidR="00A00B2C" w:rsidRPr="00277BD1">
        <w:rPr>
          <w:rFonts w:cs="Times New Roman"/>
          <w:szCs w:val="24"/>
        </w:rPr>
        <w:t>D Stats. Ordinary least squares</w:t>
      </w:r>
      <w:r w:rsidR="00B624CD" w:rsidRPr="00277BD1">
        <w:rPr>
          <w:rFonts w:cs="Times New Roman"/>
          <w:szCs w:val="24"/>
        </w:rPr>
        <w:t xml:space="preserve"> regressions</w:t>
      </w:r>
      <w:r w:rsidR="002173D0" w:rsidRPr="00277BD1">
        <w:rPr>
          <w:rFonts w:cs="Times New Roman"/>
          <w:szCs w:val="24"/>
        </w:rPr>
        <w:t xml:space="preserve"> </w:t>
      </w:r>
      <w:r w:rsidR="00B624CD" w:rsidRPr="00277BD1">
        <w:rPr>
          <w:rFonts w:cs="Times New Roman"/>
          <w:szCs w:val="24"/>
        </w:rPr>
        <w:t>using STATA are performed</w:t>
      </w:r>
      <w:r w:rsidR="002173D0" w:rsidRPr="00277BD1">
        <w:rPr>
          <w:rFonts w:cs="Times New Roman"/>
          <w:szCs w:val="24"/>
        </w:rPr>
        <w:t xml:space="preserve"> used </w:t>
      </w:r>
      <w:r w:rsidR="00B624CD" w:rsidRPr="00277BD1">
        <w:rPr>
          <w:rFonts w:cs="Times New Roman"/>
          <w:szCs w:val="24"/>
        </w:rPr>
        <w:t xml:space="preserve">to </w:t>
      </w:r>
      <w:r w:rsidR="002173D0" w:rsidRPr="00277BD1">
        <w:rPr>
          <w:rFonts w:cs="Times New Roman"/>
          <w:szCs w:val="24"/>
        </w:rPr>
        <w:t xml:space="preserve">define the </w:t>
      </w:r>
      <w:r w:rsidR="00BD548C">
        <w:rPr>
          <w:rFonts w:cs="Times New Roman"/>
          <w:szCs w:val="24"/>
        </w:rPr>
        <w:t>effect of EMU membership</w:t>
      </w:r>
      <w:r w:rsidR="00277BD1" w:rsidRPr="00277BD1">
        <w:rPr>
          <w:rFonts w:cs="Times New Roman"/>
          <w:szCs w:val="24"/>
        </w:rPr>
        <w:t>.</w:t>
      </w:r>
      <w:r w:rsidR="00BD548C">
        <w:rPr>
          <w:rFonts w:cs="Times New Roman"/>
          <w:szCs w:val="24"/>
        </w:rPr>
        <w:t xml:space="preserve"> </w:t>
      </w:r>
      <w:r w:rsidR="001A1E02" w:rsidRPr="00277BD1">
        <w:rPr>
          <w:rFonts w:cs="Times New Roman"/>
          <w:szCs w:val="24"/>
        </w:rPr>
        <w:t xml:space="preserve">The results </w:t>
      </w:r>
      <w:r w:rsidR="003B1FC2" w:rsidRPr="00277BD1">
        <w:rPr>
          <w:rFonts w:cs="Times New Roman"/>
          <w:szCs w:val="24"/>
        </w:rPr>
        <w:t>indicate t</w:t>
      </w:r>
      <w:r w:rsidR="00B624CD" w:rsidRPr="00277BD1">
        <w:rPr>
          <w:rFonts w:cs="Times New Roman"/>
          <w:szCs w:val="24"/>
        </w:rPr>
        <w:t>hat beco</w:t>
      </w:r>
      <w:r w:rsidR="00E45632">
        <w:rPr>
          <w:rFonts w:cs="Times New Roman"/>
          <w:szCs w:val="24"/>
        </w:rPr>
        <w:t xml:space="preserve">ming part of the EMU forces </w:t>
      </w:r>
      <w:r w:rsidR="00B624CD" w:rsidRPr="00277BD1">
        <w:rPr>
          <w:rFonts w:cs="Times New Roman"/>
          <w:szCs w:val="24"/>
        </w:rPr>
        <w:t>member</w:t>
      </w:r>
      <w:r w:rsidR="00BD548C">
        <w:rPr>
          <w:rFonts w:cs="Times New Roman"/>
          <w:szCs w:val="24"/>
        </w:rPr>
        <w:t>s</w:t>
      </w:r>
      <w:r w:rsidR="00B624CD" w:rsidRPr="00277BD1">
        <w:rPr>
          <w:rFonts w:cs="Times New Roman"/>
          <w:szCs w:val="24"/>
        </w:rPr>
        <w:t xml:space="preserve"> to lower their corporate tax rates. Besides, EMU membership leads to an increase of foreign direct </w:t>
      </w:r>
      <w:r w:rsidR="008E7E38" w:rsidRPr="00277BD1">
        <w:rPr>
          <w:rFonts w:cs="Times New Roman"/>
          <w:szCs w:val="24"/>
        </w:rPr>
        <w:t>investment that flow</w:t>
      </w:r>
      <w:r w:rsidR="00BD548C">
        <w:rPr>
          <w:rFonts w:cs="Times New Roman"/>
          <w:szCs w:val="24"/>
        </w:rPr>
        <w:t>s</w:t>
      </w:r>
      <w:r w:rsidR="00E45632">
        <w:rPr>
          <w:rFonts w:cs="Times New Roman"/>
          <w:szCs w:val="24"/>
        </w:rPr>
        <w:t xml:space="preserve"> in</w:t>
      </w:r>
      <w:r w:rsidR="008E7E38" w:rsidRPr="00277BD1">
        <w:rPr>
          <w:rFonts w:cs="Times New Roman"/>
          <w:szCs w:val="24"/>
        </w:rPr>
        <w:t>to the country. The results do not show a</w:t>
      </w:r>
      <w:r w:rsidR="00A55FD7">
        <w:rPr>
          <w:rFonts w:cs="Times New Roman"/>
          <w:szCs w:val="24"/>
        </w:rPr>
        <w:t>n</w:t>
      </w:r>
      <w:r w:rsidR="008E7E38" w:rsidRPr="00277BD1">
        <w:rPr>
          <w:rFonts w:cs="Times New Roman"/>
          <w:szCs w:val="24"/>
        </w:rPr>
        <w:t xml:space="preserve"> effect of EMU-membership on the parabolic relation between corporate tax rates and corporate tax revenues. The outcome shows that the crisis disturbs the</w:t>
      </w:r>
      <w:r w:rsidR="0096345B">
        <w:rPr>
          <w:rFonts w:cs="Times New Roman"/>
          <w:szCs w:val="24"/>
        </w:rPr>
        <w:t xml:space="preserve"> significant</w:t>
      </w:r>
      <w:r w:rsidR="008E7E38" w:rsidRPr="00277BD1">
        <w:rPr>
          <w:rFonts w:cs="Times New Roman"/>
          <w:szCs w:val="24"/>
        </w:rPr>
        <w:t xml:space="preserve"> relation</w:t>
      </w:r>
      <w:r w:rsidR="00A55FD7">
        <w:rPr>
          <w:rFonts w:cs="Times New Roman"/>
          <w:szCs w:val="24"/>
        </w:rPr>
        <w:t>s</w:t>
      </w:r>
      <w:r w:rsidR="008E7E38" w:rsidRPr="00277BD1">
        <w:rPr>
          <w:rFonts w:cs="Times New Roman"/>
          <w:szCs w:val="24"/>
        </w:rPr>
        <w:t xml:space="preserve"> that were found for the period before the crisis.</w:t>
      </w:r>
    </w:p>
    <w:p w:rsidR="00986D37" w:rsidRPr="008E7E38" w:rsidRDefault="001A0A28" w:rsidP="00790B51">
      <w:pPr>
        <w:spacing w:line="360" w:lineRule="auto"/>
        <w:ind w:firstLine="720"/>
        <w:jc w:val="both"/>
        <w:rPr>
          <w:rFonts w:cs="Times New Roman"/>
          <w:szCs w:val="24"/>
        </w:rPr>
      </w:pPr>
      <w:r w:rsidRPr="008E7E38">
        <w:rPr>
          <w:rFonts w:cs="Times New Roman"/>
          <w:szCs w:val="24"/>
        </w:rPr>
        <w:lastRenderedPageBreak/>
        <w:t>The sequence o</w:t>
      </w:r>
      <w:r w:rsidR="00A76697" w:rsidRPr="008E7E38">
        <w:rPr>
          <w:rFonts w:cs="Times New Roman"/>
          <w:szCs w:val="24"/>
        </w:rPr>
        <w:t>f this thesis will be as follows</w:t>
      </w:r>
      <w:r w:rsidRPr="008E7E38">
        <w:rPr>
          <w:rFonts w:cs="Times New Roman"/>
          <w:szCs w:val="24"/>
        </w:rPr>
        <w:t>. Section 2 will review the</w:t>
      </w:r>
      <w:r w:rsidR="00E45632">
        <w:rPr>
          <w:rFonts w:cs="Times New Roman"/>
          <w:szCs w:val="24"/>
        </w:rPr>
        <w:t xml:space="preserve"> literature. Then, s</w:t>
      </w:r>
      <w:r w:rsidR="003F3416" w:rsidRPr="008E7E38">
        <w:rPr>
          <w:rFonts w:cs="Times New Roman"/>
          <w:szCs w:val="24"/>
        </w:rPr>
        <w:t>ection 3 will discuss the data and methodology used in this thesis. Section 4 explains the results. The thesis</w:t>
      </w:r>
      <w:r w:rsidR="003E55D1">
        <w:rPr>
          <w:rFonts w:cs="Times New Roman"/>
          <w:szCs w:val="24"/>
        </w:rPr>
        <w:t xml:space="preserve"> is concluded in chapter 5. Chapter</w:t>
      </w:r>
      <w:r w:rsidR="003F3416" w:rsidRPr="008E7E38">
        <w:rPr>
          <w:rFonts w:cs="Times New Roman"/>
          <w:szCs w:val="24"/>
        </w:rPr>
        <w:t xml:space="preserve"> 6 provides the main limitation to this study and proposes thoughts for further research.</w:t>
      </w:r>
    </w:p>
    <w:p w:rsidR="00D26E7D" w:rsidRPr="002F67C5" w:rsidRDefault="00B62A6C" w:rsidP="00790B51">
      <w:pPr>
        <w:spacing w:line="360" w:lineRule="auto"/>
        <w:ind w:firstLine="720"/>
        <w:jc w:val="both"/>
        <w:rPr>
          <w:rFonts w:cs="Times New Roman"/>
          <w:color w:val="FF0000"/>
          <w:szCs w:val="24"/>
        </w:rPr>
      </w:pPr>
      <w:r w:rsidRPr="002F67C5">
        <w:rPr>
          <w:rFonts w:cs="Times New Roman"/>
          <w:color w:val="FF0000"/>
          <w:szCs w:val="24"/>
        </w:rPr>
        <w:t xml:space="preserve"> </w:t>
      </w:r>
    </w:p>
    <w:p w:rsidR="00B62A6C" w:rsidRPr="002F67C5" w:rsidRDefault="00B62A6C" w:rsidP="00790B51">
      <w:pPr>
        <w:spacing w:line="360" w:lineRule="auto"/>
        <w:ind w:firstLine="720"/>
        <w:jc w:val="both"/>
        <w:rPr>
          <w:rFonts w:cs="Times New Roman"/>
          <w:color w:val="FF0000"/>
          <w:szCs w:val="24"/>
        </w:rPr>
        <w:sectPr w:rsidR="00B62A6C" w:rsidRPr="002F67C5">
          <w:pgSz w:w="11906" w:h="16838"/>
          <w:pgMar w:top="1440" w:right="1440" w:bottom="1440" w:left="1440" w:header="708" w:footer="708" w:gutter="0"/>
          <w:cols w:space="708"/>
          <w:docGrid w:linePitch="360"/>
        </w:sectPr>
      </w:pPr>
    </w:p>
    <w:p w:rsidR="00CB0631" w:rsidRPr="002F67C5" w:rsidRDefault="000D1EF4" w:rsidP="00C34247">
      <w:pPr>
        <w:pStyle w:val="Heading1"/>
      </w:pPr>
      <w:bookmarkStart w:id="2" w:name="_Toc262411500"/>
      <w:r w:rsidRPr="002F67C5">
        <w:lastRenderedPageBreak/>
        <w:t>2. Literature Review</w:t>
      </w:r>
      <w:bookmarkEnd w:id="2"/>
    </w:p>
    <w:p w:rsidR="000D1EF4" w:rsidRPr="002F67C5" w:rsidRDefault="000D1EF4" w:rsidP="003C569B">
      <w:pPr>
        <w:spacing w:line="360" w:lineRule="auto"/>
        <w:jc w:val="both"/>
        <w:rPr>
          <w:rFonts w:cs="Times New Roman"/>
          <w:szCs w:val="24"/>
        </w:rPr>
      </w:pPr>
      <w:r w:rsidRPr="002F67C5">
        <w:rPr>
          <w:rFonts w:cs="Times New Roman"/>
          <w:szCs w:val="24"/>
        </w:rPr>
        <w:t xml:space="preserve">This section reviews the corporate tax literature. </w:t>
      </w:r>
      <w:r w:rsidR="008B6F0C" w:rsidRPr="002F67C5">
        <w:rPr>
          <w:rFonts w:cs="Times New Roman"/>
          <w:szCs w:val="24"/>
        </w:rPr>
        <w:t>I</w:t>
      </w:r>
      <w:r w:rsidR="00FE0B5A">
        <w:rPr>
          <w:rFonts w:cs="Times New Roman"/>
          <w:szCs w:val="24"/>
        </w:rPr>
        <w:t>t</w:t>
      </w:r>
      <w:r w:rsidR="008B6F0C" w:rsidRPr="002F67C5">
        <w:rPr>
          <w:rFonts w:cs="Times New Roman"/>
          <w:szCs w:val="24"/>
        </w:rPr>
        <w:t xml:space="preserve"> </w:t>
      </w:r>
      <w:r w:rsidR="00843A0E" w:rsidRPr="002F67C5">
        <w:rPr>
          <w:rFonts w:cs="Times New Roman"/>
          <w:szCs w:val="24"/>
        </w:rPr>
        <w:t>start</w:t>
      </w:r>
      <w:r w:rsidR="00FE0B5A">
        <w:rPr>
          <w:rFonts w:cs="Times New Roman"/>
          <w:szCs w:val="24"/>
        </w:rPr>
        <w:t>s</w:t>
      </w:r>
      <w:r w:rsidR="00843A0E" w:rsidRPr="002F67C5">
        <w:rPr>
          <w:rFonts w:cs="Times New Roman"/>
          <w:szCs w:val="24"/>
        </w:rPr>
        <w:t xml:space="preserve"> with discussing the determinants</w:t>
      </w:r>
      <w:r w:rsidR="00312B60" w:rsidRPr="002F67C5">
        <w:rPr>
          <w:rFonts w:cs="Times New Roman"/>
          <w:szCs w:val="24"/>
        </w:rPr>
        <w:t xml:space="preserve"> </w:t>
      </w:r>
      <w:r w:rsidR="00843A0E" w:rsidRPr="002F67C5">
        <w:rPr>
          <w:rFonts w:cs="Times New Roman"/>
          <w:szCs w:val="24"/>
        </w:rPr>
        <w:t>corporate tax rates</w:t>
      </w:r>
      <w:r w:rsidR="001B40C7" w:rsidRPr="002F67C5">
        <w:rPr>
          <w:rFonts w:cs="Times New Roman"/>
          <w:szCs w:val="24"/>
        </w:rPr>
        <w:t xml:space="preserve"> and the link with FDI</w:t>
      </w:r>
      <w:r w:rsidR="00843A0E" w:rsidRPr="002F67C5">
        <w:rPr>
          <w:rFonts w:cs="Times New Roman"/>
          <w:szCs w:val="24"/>
        </w:rPr>
        <w:t xml:space="preserve">. </w:t>
      </w:r>
      <w:r w:rsidR="00686C50" w:rsidRPr="002F67C5">
        <w:rPr>
          <w:rFonts w:cs="Times New Roman"/>
          <w:szCs w:val="24"/>
        </w:rPr>
        <w:t>Then, the relation between</w:t>
      </w:r>
      <w:r w:rsidR="001B40C7" w:rsidRPr="002F67C5">
        <w:rPr>
          <w:rFonts w:cs="Times New Roman"/>
          <w:szCs w:val="24"/>
        </w:rPr>
        <w:t xml:space="preserve"> corporate tax rate </w:t>
      </w:r>
      <w:r w:rsidR="003C569B" w:rsidRPr="002F67C5">
        <w:rPr>
          <w:rFonts w:cs="Times New Roman"/>
          <w:szCs w:val="24"/>
        </w:rPr>
        <w:t xml:space="preserve">and </w:t>
      </w:r>
      <w:r w:rsidR="00686C50" w:rsidRPr="002F67C5">
        <w:rPr>
          <w:rFonts w:cs="Times New Roman"/>
          <w:szCs w:val="24"/>
        </w:rPr>
        <w:t>corporate tax revenue is reviewed.</w:t>
      </w:r>
      <w:r w:rsidR="001B40C7" w:rsidRPr="002F67C5">
        <w:rPr>
          <w:rFonts w:cs="Times New Roman"/>
          <w:b/>
          <w:szCs w:val="24"/>
        </w:rPr>
        <w:t xml:space="preserve"> </w:t>
      </w:r>
      <w:r w:rsidR="00E7755F" w:rsidRPr="002F67C5">
        <w:rPr>
          <w:rFonts w:cs="Times New Roman"/>
          <w:szCs w:val="24"/>
        </w:rPr>
        <w:t xml:space="preserve">Next, an overview will be given on the economic integration of the European Monetary Union. </w:t>
      </w:r>
      <w:r w:rsidR="00686C50" w:rsidRPr="002F67C5">
        <w:rPr>
          <w:rFonts w:cs="Times New Roman"/>
          <w:szCs w:val="24"/>
        </w:rPr>
        <w:t>Afterwards, the effect of the crisis on the role of corporate tax rates is examined. This section will be concluded with</w:t>
      </w:r>
      <w:r w:rsidR="0056370D" w:rsidRPr="002F67C5">
        <w:rPr>
          <w:rFonts w:cs="Times New Roman"/>
          <w:szCs w:val="24"/>
        </w:rPr>
        <w:t xml:space="preserve"> the formation of the main research question and the three hypotheses this question is built on. </w:t>
      </w:r>
    </w:p>
    <w:p w:rsidR="000D1EF4" w:rsidRPr="002F67C5" w:rsidRDefault="008F3DC8" w:rsidP="00C34247">
      <w:pPr>
        <w:pStyle w:val="Heading2"/>
      </w:pPr>
      <w:bookmarkStart w:id="3" w:name="_Toc262411501"/>
      <w:r w:rsidRPr="002F67C5">
        <w:t>2.1 Corporate Tax R</w:t>
      </w:r>
      <w:r w:rsidR="000D1EF4" w:rsidRPr="002F67C5">
        <w:t>ate</w:t>
      </w:r>
      <w:r w:rsidRPr="002F67C5">
        <w:t>s</w:t>
      </w:r>
      <w:bookmarkEnd w:id="3"/>
    </w:p>
    <w:p w:rsidR="000D1EF4" w:rsidRPr="002F67C5" w:rsidRDefault="000D1EF4" w:rsidP="00C34247">
      <w:pPr>
        <w:pStyle w:val="Heading3"/>
      </w:pPr>
      <w:bookmarkStart w:id="4" w:name="_Toc262411502"/>
      <w:r w:rsidRPr="002F67C5">
        <w:t xml:space="preserve">2.1.1 Determinants for </w:t>
      </w:r>
      <w:r w:rsidR="008F3DC8" w:rsidRPr="002F67C5">
        <w:t>Corporate Tax R</w:t>
      </w:r>
      <w:r w:rsidR="00380BE8" w:rsidRPr="002F67C5">
        <w:t>ate</w:t>
      </w:r>
      <w:r w:rsidR="00A663CB" w:rsidRPr="002F67C5">
        <w:t>s</w:t>
      </w:r>
      <w:bookmarkEnd w:id="4"/>
    </w:p>
    <w:p w:rsidR="008412D3" w:rsidRPr="002F67C5" w:rsidRDefault="00380BE8" w:rsidP="00B5034D">
      <w:pPr>
        <w:spacing w:line="360" w:lineRule="auto"/>
        <w:jc w:val="both"/>
        <w:outlineLvl w:val="0"/>
        <w:rPr>
          <w:rFonts w:cs="Times New Roman"/>
          <w:szCs w:val="24"/>
        </w:rPr>
      </w:pPr>
      <w:r w:rsidRPr="002F67C5">
        <w:rPr>
          <w:rFonts w:cs="Times New Roman"/>
          <w:szCs w:val="24"/>
        </w:rPr>
        <w:t>Governments control their own corporate tax rates</w:t>
      </w:r>
      <w:r w:rsidR="00A663CB" w:rsidRPr="002F67C5">
        <w:rPr>
          <w:rFonts w:cs="Times New Roman"/>
          <w:szCs w:val="24"/>
        </w:rPr>
        <w:t xml:space="preserve"> and</w:t>
      </w:r>
      <w:r w:rsidR="00E40705" w:rsidRPr="002F67C5">
        <w:rPr>
          <w:rFonts w:cs="Times New Roman"/>
          <w:szCs w:val="24"/>
        </w:rPr>
        <w:t xml:space="preserve"> generally</w:t>
      </w:r>
      <w:r w:rsidR="00A663CB" w:rsidRPr="002F67C5">
        <w:rPr>
          <w:rFonts w:cs="Times New Roman"/>
          <w:szCs w:val="24"/>
        </w:rPr>
        <w:t xml:space="preserve"> impose </w:t>
      </w:r>
      <w:r w:rsidR="00E40705" w:rsidRPr="002F67C5">
        <w:rPr>
          <w:rFonts w:cs="Times New Roman"/>
          <w:szCs w:val="24"/>
        </w:rPr>
        <w:t xml:space="preserve">these </w:t>
      </w:r>
      <w:r w:rsidR="00A663CB" w:rsidRPr="002F67C5">
        <w:rPr>
          <w:rFonts w:cs="Times New Roman"/>
          <w:szCs w:val="24"/>
        </w:rPr>
        <w:t xml:space="preserve">on the </w:t>
      </w:r>
      <w:r w:rsidR="00E40705" w:rsidRPr="002F67C5">
        <w:rPr>
          <w:rFonts w:cs="Times New Roman"/>
          <w:szCs w:val="24"/>
        </w:rPr>
        <w:t>net profits of corporations</w:t>
      </w:r>
      <w:r w:rsidR="00A663CB" w:rsidRPr="002F67C5">
        <w:rPr>
          <w:rFonts w:cs="Times New Roman"/>
          <w:szCs w:val="24"/>
        </w:rPr>
        <w:t xml:space="preserve"> </w:t>
      </w:r>
      <w:r w:rsidR="00E40705" w:rsidRPr="002F67C5">
        <w:rPr>
          <w:rFonts w:cs="Times New Roman"/>
          <w:szCs w:val="24"/>
        </w:rPr>
        <w:t>active</w:t>
      </w:r>
      <w:r w:rsidR="009E670C" w:rsidRPr="002F67C5">
        <w:rPr>
          <w:rFonts w:cs="Times New Roman"/>
          <w:szCs w:val="24"/>
        </w:rPr>
        <w:t xml:space="preserve"> in their country</w:t>
      </w:r>
      <w:r w:rsidR="00E7755F" w:rsidRPr="002F67C5">
        <w:rPr>
          <w:rFonts w:cs="Times New Roman"/>
          <w:noProof/>
          <w:szCs w:val="24"/>
        </w:rPr>
        <w:t xml:space="preserve"> (Devereux, Lockwood, </w:t>
      </w:r>
      <w:r w:rsidR="004F4325" w:rsidRPr="002F67C5">
        <w:rPr>
          <w:rFonts w:cs="Times New Roman"/>
          <w:noProof/>
          <w:szCs w:val="24"/>
        </w:rPr>
        <w:t>and</w:t>
      </w:r>
      <w:r w:rsidR="00E7755F" w:rsidRPr="002F67C5">
        <w:rPr>
          <w:rFonts w:cs="Times New Roman"/>
          <w:noProof/>
          <w:szCs w:val="24"/>
        </w:rPr>
        <w:t xml:space="preserve"> Redoano, 2007)</w:t>
      </w:r>
      <w:r w:rsidR="009E670C" w:rsidRPr="002F67C5">
        <w:rPr>
          <w:rFonts w:cs="Times New Roman"/>
          <w:szCs w:val="24"/>
        </w:rPr>
        <w:t>.</w:t>
      </w:r>
      <w:r w:rsidR="008B06AB" w:rsidRPr="002F67C5">
        <w:rPr>
          <w:rFonts w:cs="Times New Roman"/>
          <w:szCs w:val="24"/>
        </w:rPr>
        <w:t xml:space="preserve"> </w:t>
      </w:r>
      <w:r w:rsidR="00CB36F5" w:rsidRPr="002F67C5">
        <w:rPr>
          <w:rFonts w:cs="Times New Roman"/>
          <w:szCs w:val="24"/>
        </w:rPr>
        <w:t xml:space="preserve">Although </w:t>
      </w:r>
      <w:r w:rsidR="0071654D" w:rsidRPr="002F67C5">
        <w:rPr>
          <w:rFonts w:cs="Times New Roman"/>
          <w:szCs w:val="24"/>
        </w:rPr>
        <w:t>they</w:t>
      </w:r>
      <w:r w:rsidR="00C55CF0" w:rsidRPr="002F67C5">
        <w:rPr>
          <w:rFonts w:cs="Times New Roman"/>
          <w:szCs w:val="24"/>
        </w:rPr>
        <w:t xml:space="preserve"> are free to set those rates</w:t>
      </w:r>
      <w:r w:rsidR="007358D8" w:rsidRPr="002F67C5">
        <w:rPr>
          <w:rFonts w:cs="Times New Roman"/>
          <w:szCs w:val="24"/>
        </w:rPr>
        <w:t xml:space="preserve">, </w:t>
      </w:r>
      <w:r w:rsidR="00573683" w:rsidRPr="002F67C5">
        <w:rPr>
          <w:rFonts w:cs="Times New Roman"/>
          <w:szCs w:val="24"/>
        </w:rPr>
        <w:t>globalization</w:t>
      </w:r>
      <w:r w:rsidR="00CB36F5" w:rsidRPr="002F67C5">
        <w:rPr>
          <w:rFonts w:cs="Times New Roman"/>
          <w:szCs w:val="24"/>
        </w:rPr>
        <w:t xml:space="preserve"> force</w:t>
      </w:r>
      <w:r w:rsidR="00E40705" w:rsidRPr="002F67C5">
        <w:rPr>
          <w:rFonts w:cs="Times New Roman"/>
          <w:szCs w:val="24"/>
        </w:rPr>
        <w:t>s</w:t>
      </w:r>
      <w:r w:rsidR="00CB36F5" w:rsidRPr="002F67C5">
        <w:rPr>
          <w:rFonts w:cs="Times New Roman"/>
          <w:szCs w:val="24"/>
        </w:rPr>
        <w:t xml:space="preserve"> them to adapt their</w:t>
      </w:r>
      <w:r w:rsidR="009E670C" w:rsidRPr="002F67C5">
        <w:rPr>
          <w:rFonts w:cs="Times New Roman"/>
          <w:szCs w:val="24"/>
        </w:rPr>
        <w:t xml:space="preserve"> corporate tax rates</w:t>
      </w:r>
      <w:r w:rsidR="009E670C" w:rsidRPr="002F67C5">
        <w:rPr>
          <w:rFonts w:cs="Times New Roman"/>
          <w:noProof/>
          <w:szCs w:val="24"/>
        </w:rPr>
        <w:t xml:space="preserve"> </w:t>
      </w:r>
      <w:r w:rsidR="004F4325" w:rsidRPr="002F67C5">
        <w:rPr>
          <w:rFonts w:cs="Times New Roman"/>
          <w:noProof/>
          <w:szCs w:val="24"/>
        </w:rPr>
        <w:t>(Overesch and</w:t>
      </w:r>
      <w:r w:rsidR="009E670C" w:rsidRPr="002F67C5">
        <w:rPr>
          <w:rFonts w:cs="Times New Roman"/>
          <w:noProof/>
          <w:szCs w:val="24"/>
        </w:rPr>
        <w:t xml:space="preserve"> Rincke, 2011)</w:t>
      </w:r>
      <w:r w:rsidR="009E670C" w:rsidRPr="002F67C5">
        <w:rPr>
          <w:rFonts w:cs="Times New Roman"/>
          <w:szCs w:val="24"/>
        </w:rPr>
        <w:t>.</w:t>
      </w:r>
      <w:r w:rsidR="00A663CB" w:rsidRPr="002F67C5">
        <w:rPr>
          <w:rFonts w:cs="Times New Roman"/>
          <w:szCs w:val="24"/>
        </w:rPr>
        <w:t xml:space="preserve"> </w:t>
      </w:r>
      <w:r w:rsidRPr="002F67C5">
        <w:rPr>
          <w:rFonts w:cs="Times New Roman"/>
          <w:szCs w:val="24"/>
        </w:rPr>
        <w:t xml:space="preserve">Previous literature focused on </w:t>
      </w:r>
      <w:r w:rsidR="00B5034D" w:rsidRPr="002F67C5">
        <w:rPr>
          <w:rFonts w:cs="Times New Roman"/>
          <w:szCs w:val="24"/>
        </w:rPr>
        <w:t>what</w:t>
      </w:r>
      <w:r w:rsidRPr="002F67C5">
        <w:rPr>
          <w:rFonts w:cs="Times New Roman"/>
          <w:szCs w:val="24"/>
        </w:rPr>
        <w:t xml:space="preserve"> </w:t>
      </w:r>
      <w:r w:rsidR="00B5034D" w:rsidRPr="002F67C5">
        <w:rPr>
          <w:rFonts w:cs="Times New Roman"/>
          <w:szCs w:val="24"/>
        </w:rPr>
        <w:t xml:space="preserve">factors </w:t>
      </w:r>
      <w:r w:rsidRPr="002F67C5">
        <w:rPr>
          <w:rFonts w:cs="Times New Roman"/>
          <w:szCs w:val="24"/>
        </w:rPr>
        <w:t>dete</w:t>
      </w:r>
      <w:r w:rsidR="00B5034D" w:rsidRPr="002F67C5">
        <w:rPr>
          <w:rFonts w:cs="Times New Roman"/>
          <w:szCs w:val="24"/>
        </w:rPr>
        <w:t>rmine the</w:t>
      </w:r>
      <w:r w:rsidR="00E40705" w:rsidRPr="002F67C5">
        <w:rPr>
          <w:rFonts w:cs="Times New Roman"/>
          <w:szCs w:val="24"/>
        </w:rPr>
        <w:t xml:space="preserve"> corporate tax </w:t>
      </w:r>
      <w:r w:rsidR="004F4325" w:rsidRPr="002F67C5">
        <w:rPr>
          <w:rFonts w:cs="Times New Roman"/>
          <w:szCs w:val="24"/>
        </w:rPr>
        <w:t xml:space="preserve">rates </w:t>
      </w:r>
      <w:r w:rsidR="004F4325" w:rsidRPr="002F67C5">
        <w:rPr>
          <w:rFonts w:cs="Times New Roman"/>
          <w:noProof/>
          <w:szCs w:val="24"/>
        </w:rPr>
        <w:t>(</w:t>
      </w:r>
      <w:r w:rsidR="00D5727E" w:rsidRPr="002F67C5">
        <w:rPr>
          <w:rFonts w:cs="Times New Roman"/>
          <w:noProof/>
          <w:szCs w:val="24"/>
        </w:rPr>
        <w:t>Lee and McKenzie, 1989 &amp;</w:t>
      </w:r>
      <w:r w:rsidR="00B5034D" w:rsidRPr="002F67C5">
        <w:rPr>
          <w:rFonts w:cs="Times New Roman"/>
          <w:szCs w:val="24"/>
        </w:rPr>
        <w:t xml:space="preserve"> </w:t>
      </w:r>
      <w:r w:rsidR="00D5727E" w:rsidRPr="002F67C5">
        <w:rPr>
          <w:rFonts w:cs="Times New Roman"/>
          <w:noProof/>
          <w:szCs w:val="24"/>
        </w:rPr>
        <w:t>Swank and Steinmo, 2002</w:t>
      </w:r>
      <w:r w:rsidR="005225B2" w:rsidRPr="002F67C5">
        <w:rPr>
          <w:rFonts w:cs="Times New Roman"/>
          <w:noProof/>
          <w:szCs w:val="24"/>
        </w:rPr>
        <w:t xml:space="preserve"> &amp; </w:t>
      </w:r>
      <w:r w:rsidR="00D5727E" w:rsidRPr="002F67C5">
        <w:rPr>
          <w:rFonts w:cs="Times New Roman"/>
          <w:noProof/>
          <w:szCs w:val="24"/>
        </w:rPr>
        <w:t>)</w:t>
      </w:r>
      <w:r w:rsidR="00D5727E" w:rsidRPr="002F67C5">
        <w:rPr>
          <w:rFonts w:cs="Times New Roman"/>
          <w:szCs w:val="24"/>
        </w:rPr>
        <w:t xml:space="preserve">. </w:t>
      </w:r>
      <w:r w:rsidR="00255418" w:rsidRPr="002F67C5">
        <w:rPr>
          <w:rFonts w:cs="Times New Roman"/>
          <w:szCs w:val="24"/>
        </w:rPr>
        <w:t>Globally</w:t>
      </w:r>
      <w:r w:rsidR="002669A4" w:rsidRPr="002F67C5">
        <w:rPr>
          <w:rFonts w:cs="Times New Roman"/>
          <w:szCs w:val="24"/>
        </w:rPr>
        <w:t xml:space="preserve"> a drop in the corporate tax rates is observed.</w:t>
      </w:r>
      <w:r w:rsidR="003D44C2" w:rsidRPr="002F67C5">
        <w:rPr>
          <w:rFonts w:cs="Times New Roman"/>
          <w:szCs w:val="24"/>
        </w:rPr>
        <w:t xml:space="preserve"> </w:t>
      </w:r>
      <w:r w:rsidR="00F624A2" w:rsidRPr="002F67C5">
        <w:rPr>
          <w:rFonts w:cs="Times New Roman"/>
          <w:szCs w:val="24"/>
        </w:rPr>
        <w:t>Overall, g</w:t>
      </w:r>
      <w:r w:rsidR="0021251A" w:rsidRPr="002F67C5">
        <w:rPr>
          <w:rFonts w:cs="Times New Roman"/>
          <w:szCs w:val="24"/>
        </w:rPr>
        <w:t>lobalization</w:t>
      </w:r>
      <w:r w:rsidR="00BD7670" w:rsidRPr="002F67C5">
        <w:rPr>
          <w:rFonts w:cs="Times New Roman"/>
          <w:szCs w:val="24"/>
        </w:rPr>
        <w:t xml:space="preserve"> and the resulting tax competition seem</w:t>
      </w:r>
      <w:r w:rsidR="0021251A" w:rsidRPr="002F67C5">
        <w:rPr>
          <w:rFonts w:cs="Times New Roman"/>
          <w:szCs w:val="24"/>
        </w:rPr>
        <w:t xml:space="preserve"> to boost a downward trend in corporate tax rates</w:t>
      </w:r>
      <w:r w:rsidR="00034892" w:rsidRPr="002F67C5">
        <w:rPr>
          <w:rFonts w:cs="Times New Roman"/>
          <w:szCs w:val="24"/>
        </w:rPr>
        <w:t xml:space="preserve"> which is confirmed</w:t>
      </w:r>
      <w:r w:rsidR="00FD6A69">
        <w:rPr>
          <w:rFonts w:cs="Times New Roman"/>
          <w:szCs w:val="24"/>
        </w:rPr>
        <w:t xml:space="preserve"> in</w:t>
      </w:r>
      <w:r w:rsidR="00034892" w:rsidRPr="002F67C5">
        <w:rPr>
          <w:rFonts w:cs="Times New Roman"/>
          <w:szCs w:val="24"/>
        </w:rPr>
        <w:t xml:space="preserve"> </w:t>
      </w:r>
      <w:r w:rsidR="00EE1493" w:rsidRPr="002F67C5">
        <w:rPr>
          <w:rFonts w:cs="Times New Roman"/>
          <w:szCs w:val="24"/>
        </w:rPr>
        <w:t xml:space="preserve">and the focus </w:t>
      </w:r>
      <w:r w:rsidR="00FD6A69">
        <w:rPr>
          <w:rFonts w:cs="Times New Roman"/>
          <w:szCs w:val="24"/>
        </w:rPr>
        <w:t>of</w:t>
      </w:r>
      <w:r w:rsidR="00034892" w:rsidRPr="002F67C5">
        <w:rPr>
          <w:rFonts w:cs="Times New Roman"/>
          <w:szCs w:val="24"/>
        </w:rPr>
        <w:t xml:space="preserve"> the more recent literature</w:t>
      </w:r>
      <w:r w:rsidR="00BD7670" w:rsidRPr="002F67C5">
        <w:rPr>
          <w:rFonts w:cs="Times New Roman"/>
          <w:szCs w:val="24"/>
        </w:rPr>
        <w:t xml:space="preserve"> </w:t>
      </w:r>
      <w:r w:rsidR="004F4325" w:rsidRPr="002F67C5">
        <w:rPr>
          <w:rFonts w:cs="Times New Roman"/>
          <w:noProof/>
          <w:szCs w:val="24"/>
        </w:rPr>
        <w:t>(Mendoza and Tesar, 2005</w:t>
      </w:r>
      <w:r w:rsidR="004F4325" w:rsidRPr="002F67C5">
        <w:rPr>
          <w:rFonts w:cs="Times New Roman"/>
          <w:szCs w:val="24"/>
        </w:rPr>
        <w:t xml:space="preserve"> &amp;</w:t>
      </w:r>
      <w:r w:rsidR="00255FF1" w:rsidRPr="002F67C5">
        <w:rPr>
          <w:rFonts w:cs="Times New Roman"/>
          <w:szCs w:val="24"/>
        </w:rPr>
        <w:t xml:space="preserve"> </w:t>
      </w:r>
      <w:r w:rsidR="004F4325" w:rsidRPr="002F67C5">
        <w:rPr>
          <w:rFonts w:cs="Times New Roman"/>
          <w:noProof/>
          <w:szCs w:val="24"/>
        </w:rPr>
        <w:t xml:space="preserve">Devereux, Lockwood, &amp; Redoano, 2007 </w:t>
      </w:r>
      <w:r w:rsidR="00255FF1" w:rsidRPr="002F67C5">
        <w:rPr>
          <w:rFonts w:cs="Times New Roman"/>
          <w:szCs w:val="24"/>
        </w:rPr>
        <w:t>&amp;</w:t>
      </w:r>
      <w:r w:rsidR="00BD7670" w:rsidRPr="002F67C5">
        <w:rPr>
          <w:rFonts w:cs="Times New Roman"/>
          <w:szCs w:val="24"/>
        </w:rPr>
        <w:t xml:space="preserve"> </w:t>
      </w:r>
      <w:r w:rsidR="004F4325" w:rsidRPr="002F67C5">
        <w:rPr>
          <w:rFonts w:cs="Times New Roman"/>
          <w:noProof/>
          <w:szCs w:val="24"/>
        </w:rPr>
        <w:t>Overesch and Rincke, 2011)</w:t>
      </w:r>
      <w:r w:rsidR="004F4325" w:rsidRPr="002F67C5">
        <w:rPr>
          <w:rFonts w:cs="Times New Roman"/>
          <w:szCs w:val="24"/>
        </w:rPr>
        <w:t>.</w:t>
      </w:r>
    </w:p>
    <w:p w:rsidR="005F5769" w:rsidRPr="002F67C5" w:rsidRDefault="00FB3931" w:rsidP="00E40705">
      <w:pPr>
        <w:spacing w:line="360" w:lineRule="auto"/>
        <w:ind w:firstLine="720"/>
        <w:jc w:val="both"/>
        <w:rPr>
          <w:rFonts w:cs="Times New Roman"/>
          <w:szCs w:val="24"/>
        </w:rPr>
      </w:pPr>
      <w:r w:rsidRPr="002F67C5">
        <w:rPr>
          <w:rFonts w:cs="Times New Roman"/>
          <w:szCs w:val="24"/>
        </w:rPr>
        <w:t xml:space="preserve">The increasing mobility of taxable assets and activities is a strong driver of tax competition. </w:t>
      </w:r>
      <w:r w:rsidR="008B6F0C" w:rsidRPr="002F67C5">
        <w:rPr>
          <w:rFonts w:cs="Times New Roman"/>
          <w:szCs w:val="24"/>
        </w:rPr>
        <w:t>The grow</w:t>
      </w:r>
      <w:r w:rsidRPr="002F67C5">
        <w:rPr>
          <w:rFonts w:cs="Times New Roman"/>
          <w:szCs w:val="24"/>
        </w:rPr>
        <w:t>ing</w:t>
      </w:r>
      <w:r w:rsidR="00573683" w:rsidRPr="002F67C5">
        <w:rPr>
          <w:rFonts w:cs="Times New Roman"/>
          <w:szCs w:val="24"/>
        </w:rPr>
        <w:t xml:space="preserve"> mobility </w:t>
      </w:r>
      <w:r w:rsidRPr="002F67C5">
        <w:rPr>
          <w:rFonts w:cs="Times New Roman"/>
          <w:szCs w:val="24"/>
        </w:rPr>
        <w:t xml:space="preserve">of capital and corporations </w:t>
      </w:r>
      <w:r w:rsidR="00573683" w:rsidRPr="002F67C5">
        <w:rPr>
          <w:rFonts w:cs="Times New Roman"/>
          <w:szCs w:val="24"/>
        </w:rPr>
        <w:t xml:space="preserve">forces </w:t>
      </w:r>
      <w:r w:rsidRPr="002F67C5">
        <w:rPr>
          <w:rFonts w:cs="Times New Roman"/>
          <w:szCs w:val="24"/>
        </w:rPr>
        <w:t xml:space="preserve">corporate </w:t>
      </w:r>
      <w:r w:rsidR="00573683" w:rsidRPr="002F67C5">
        <w:rPr>
          <w:rFonts w:cs="Times New Roman"/>
          <w:szCs w:val="24"/>
        </w:rPr>
        <w:t xml:space="preserve">tax policy makers to consider the </w:t>
      </w:r>
      <w:r w:rsidR="00857E3E" w:rsidRPr="002F67C5">
        <w:rPr>
          <w:rFonts w:cs="Times New Roman"/>
          <w:szCs w:val="24"/>
        </w:rPr>
        <w:t>international climate</w:t>
      </w:r>
      <w:r w:rsidR="00573683" w:rsidRPr="002F67C5">
        <w:rPr>
          <w:rFonts w:cs="Times New Roman"/>
          <w:szCs w:val="24"/>
        </w:rPr>
        <w:t xml:space="preserve"> and tax polic</w:t>
      </w:r>
      <w:r w:rsidR="00B5034D" w:rsidRPr="002F67C5">
        <w:rPr>
          <w:rFonts w:cs="Times New Roman"/>
          <w:szCs w:val="24"/>
        </w:rPr>
        <w:t xml:space="preserve">ies. </w:t>
      </w:r>
      <w:r w:rsidR="005225B2" w:rsidRPr="002F67C5">
        <w:rPr>
          <w:rFonts w:cs="Times New Roman"/>
          <w:szCs w:val="24"/>
        </w:rPr>
        <w:t>Lee and Mc</w:t>
      </w:r>
      <w:r w:rsidR="00BD7670" w:rsidRPr="002F67C5">
        <w:rPr>
          <w:rFonts w:cs="Times New Roman"/>
          <w:szCs w:val="24"/>
        </w:rPr>
        <w:t>Kenzie (1989) find that trad</w:t>
      </w:r>
      <w:r w:rsidR="005225B2" w:rsidRPr="002F67C5">
        <w:rPr>
          <w:rFonts w:cs="Times New Roman"/>
          <w:szCs w:val="24"/>
        </w:rPr>
        <w:t>e openness and liberalization of</w:t>
      </w:r>
      <w:r w:rsidR="00BD7670" w:rsidRPr="002F67C5">
        <w:rPr>
          <w:rFonts w:cs="Times New Roman"/>
          <w:szCs w:val="24"/>
        </w:rPr>
        <w:t xml:space="preserve"> the capital market are linked with a decline in tax rates on capital</w:t>
      </w:r>
      <w:r w:rsidR="00475B05" w:rsidRPr="002F67C5">
        <w:rPr>
          <w:rFonts w:cs="Times New Roman"/>
          <w:szCs w:val="24"/>
        </w:rPr>
        <w:t>.</w:t>
      </w:r>
      <w:r w:rsidR="00BD7670" w:rsidRPr="002F67C5">
        <w:rPr>
          <w:rFonts w:cs="Times New Roman"/>
          <w:szCs w:val="24"/>
        </w:rPr>
        <w:t xml:space="preserve"> </w:t>
      </w:r>
      <w:r w:rsidR="00373D9B" w:rsidRPr="002F67C5">
        <w:rPr>
          <w:rFonts w:cs="Times New Roman"/>
          <w:szCs w:val="24"/>
        </w:rPr>
        <w:t xml:space="preserve">Swank and </w:t>
      </w:r>
      <w:proofErr w:type="spellStart"/>
      <w:r w:rsidR="00373D9B" w:rsidRPr="002F67C5">
        <w:rPr>
          <w:rFonts w:cs="Times New Roman"/>
          <w:szCs w:val="24"/>
        </w:rPr>
        <w:t>Steinmo</w:t>
      </w:r>
      <w:proofErr w:type="spellEnd"/>
      <w:r w:rsidR="00373D9B" w:rsidRPr="002F67C5">
        <w:rPr>
          <w:rFonts w:cs="Times New Roman"/>
          <w:szCs w:val="24"/>
        </w:rPr>
        <w:t xml:space="preserve"> (2002) address the question on how governments set their tax rates in advanced capitalist</w:t>
      </w:r>
      <w:r w:rsidR="00857E3E" w:rsidRPr="002F67C5">
        <w:rPr>
          <w:rFonts w:cs="Times New Roman"/>
          <w:szCs w:val="24"/>
        </w:rPr>
        <w:t xml:space="preserve"> democracies </w:t>
      </w:r>
      <w:r w:rsidR="000F7A72" w:rsidRPr="002F67C5">
        <w:rPr>
          <w:rFonts w:cs="Times New Roman"/>
          <w:szCs w:val="24"/>
        </w:rPr>
        <w:t>encounter</w:t>
      </w:r>
      <w:r w:rsidR="00857E3E" w:rsidRPr="002F67C5">
        <w:rPr>
          <w:rFonts w:cs="Times New Roman"/>
          <w:szCs w:val="24"/>
        </w:rPr>
        <w:t>ing</w:t>
      </w:r>
      <w:r w:rsidR="000F7A72" w:rsidRPr="002F67C5">
        <w:rPr>
          <w:rFonts w:cs="Times New Roman"/>
          <w:szCs w:val="24"/>
        </w:rPr>
        <w:t xml:space="preserve"> the globalization. Analyzing data from 14 developed countries between 1981 and 1995, they find that the increasing mobility of capital and trade is associated with cuts in corporate tax rates.</w:t>
      </w:r>
      <w:r w:rsidR="0021251A" w:rsidRPr="002F67C5">
        <w:rPr>
          <w:rFonts w:cs="Times New Roman"/>
          <w:szCs w:val="24"/>
        </w:rPr>
        <w:t xml:space="preserve"> </w:t>
      </w:r>
      <w:r w:rsidR="00CC3D11" w:rsidRPr="002F67C5">
        <w:rPr>
          <w:rFonts w:cs="Times New Roman"/>
          <w:szCs w:val="24"/>
        </w:rPr>
        <w:t xml:space="preserve">More specifically, </w:t>
      </w:r>
      <w:r w:rsidR="005225B2" w:rsidRPr="002F67C5">
        <w:rPr>
          <w:rFonts w:cs="Times New Roman"/>
          <w:noProof/>
          <w:szCs w:val="24"/>
        </w:rPr>
        <w:t xml:space="preserve">Mutti (2003) </w:t>
      </w:r>
      <w:r w:rsidR="00CC3D11" w:rsidRPr="002F67C5">
        <w:rPr>
          <w:rFonts w:cs="Times New Roman"/>
          <w:szCs w:val="24"/>
        </w:rPr>
        <w:t>find</w:t>
      </w:r>
      <w:r w:rsidR="003D44C2" w:rsidRPr="002F67C5">
        <w:rPr>
          <w:rFonts w:cs="Times New Roman"/>
          <w:szCs w:val="24"/>
        </w:rPr>
        <w:t>s</w:t>
      </w:r>
      <w:r w:rsidR="00CC3D11" w:rsidRPr="002F67C5">
        <w:rPr>
          <w:rFonts w:cs="Times New Roman"/>
          <w:szCs w:val="24"/>
        </w:rPr>
        <w:t xml:space="preserve"> that small countries and countries with higher corporate taxes rates are more likely to redu</w:t>
      </w:r>
      <w:r w:rsidR="003C569B" w:rsidRPr="002F67C5">
        <w:rPr>
          <w:rFonts w:cs="Times New Roman"/>
          <w:szCs w:val="24"/>
        </w:rPr>
        <w:t>ce their corporate tax rate</w:t>
      </w:r>
      <w:r w:rsidR="00CC3D11" w:rsidRPr="002F67C5">
        <w:rPr>
          <w:rFonts w:cs="Times New Roman"/>
          <w:szCs w:val="24"/>
        </w:rPr>
        <w:t>.</w:t>
      </w:r>
      <w:r w:rsidR="00BD7670" w:rsidRPr="002F67C5">
        <w:rPr>
          <w:rFonts w:cs="Times New Roman"/>
          <w:szCs w:val="24"/>
        </w:rPr>
        <w:t xml:space="preserve"> </w:t>
      </w:r>
    </w:p>
    <w:p w:rsidR="0021251A" w:rsidRPr="002F67C5" w:rsidRDefault="0021251A" w:rsidP="00736316">
      <w:pPr>
        <w:spacing w:line="360" w:lineRule="auto"/>
        <w:ind w:firstLine="720"/>
        <w:jc w:val="both"/>
        <w:rPr>
          <w:rFonts w:cs="Times New Roman"/>
          <w:szCs w:val="24"/>
        </w:rPr>
      </w:pPr>
      <w:r w:rsidRPr="002F67C5">
        <w:rPr>
          <w:rFonts w:cs="Times New Roman"/>
          <w:szCs w:val="24"/>
        </w:rPr>
        <w:t>These linkages, address the question whether international corporate tax rate competition underlies th</w:t>
      </w:r>
      <w:r w:rsidR="00302D2B" w:rsidRPr="002F67C5">
        <w:rPr>
          <w:rFonts w:cs="Times New Roman"/>
          <w:szCs w:val="24"/>
        </w:rPr>
        <w:t xml:space="preserve">e </w:t>
      </w:r>
      <w:r w:rsidRPr="002F67C5">
        <w:rPr>
          <w:rFonts w:cs="Times New Roman"/>
          <w:szCs w:val="24"/>
        </w:rPr>
        <w:t xml:space="preserve">downward trend. </w:t>
      </w:r>
      <w:r w:rsidR="00AA6F38" w:rsidRPr="002F67C5">
        <w:rPr>
          <w:rFonts w:cs="Times New Roman"/>
          <w:szCs w:val="24"/>
        </w:rPr>
        <w:t xml:space="preserve">Devereux, Lockwood and </w:t>
      </w:r>
      <w:proofErr w:type="spellStart"/>
      <w:r w:rsidR="00AA6F38" w:rsidRPr="002F67C5">
        <w:rPr>
          <w:rFonts w:cs="Times New Roman"/>
          <w:szCs w:val="24"/>
        </w:rPr>
        <w:t>Redoan</w:t>
      </w:r>
      <w:r w:rsidR="006C51B5" w:rsidRPr="002F67C5">
        <w:rPr>
          <w:rFonts w:cs="Times New Roman"/>
          <w:szCs w:val="24"/>
        </w:rPr>
        <w:t>o</w:t>
      </w:r>
      <w:proofErr w:type="spellEnd"/>
      <w:r w:rsidR="006C51B5" w:rsidRPr="002F67C5">
        <w:rPr>
          <w:rFonts w:cs="Times New Roman"/>
          <w:szCs w:val="24"/>
        </w:rPr>
        <w:t xml:space="preserve"> </w:t>
      </w:r>
      <w:r w:rsidR="00AA6F38" w:rsidRPr="002F67C5">
        <w:rPr>
          <w:rFonts w:cs="Times New Roman"/>
          <w:szCs w:val="24"/>
        </w:rPr>
        <w:t xml:space="preserve">(2008) state the question whether countries compete over corporate tax rates. </w:t>
      </w:r>
      <w:r w:rsidR="005556C3" w:rsidRPr="002F67C5">
        <w:rPr>
          <w:rFonts w:cs="Times New Roman"/>
          <w:szCs w:val="24"/>
        </w:rPr>
        <w:t xml:space="preserve">Investigating data from 21 </w:t>
      </w:r>
      <w:r w:rsidR="005556C3" w:rsidRPr="002F67C5">
        <w:rPr>
          <w:rFonts w:cs="Times New Roman"/>
          <w:szCs w:val="24"/>
        </w:rPr>
        <w:lastRenderedPageBreak/>
        <w:t xml:space="preserve">countries between 1982 and 1999, they find evidence that there is such a competition between open economies. </w:t>
      </w:r>
      <w:r w:rsidR="00723535" w:rsidRPr="002F67C5">
        <w:rPr>
          <w:rFonts w:cs="Times New Roman"/>
          <w:szCs w:val="24"/>
        </w:rPr>
        <w:t xml:space="preserve">Governments react to changes in other countries’ corporate tax rates. In line with the </w:t>
      </w:r>
      <w:r w:rsidR="0070461F" w:rsidRPr="002F67C5">
        <w:rPr>
          <w:rFonts w:cs="Times New Roman"/>
          <w:szCs w:val="24"/>
        </w:rPr>
        <w:t>decrease</w:t>
      </w:r>
      <w:r w:rsidR="00723535" w:rsidRPr="002F67C5">
        <w:rPr>
          <w:rFonts w:cs="Times New Roman"/>
          <w:szCs w:val="24"/>
        </w:rPr>
        <w:t xml:space="preserve"> </w:t>
      </w:r>
      <w:r w:rsidR="0070461F" w:rsidRPr="002F67C5">
        <w:rPr>
          <w:rFonts w:cs="Times New Roman"/>
          <w:szCs w:val="24"/>
        </w:rPr>
        <w:t>of the</w:t>
      </w:r>
      <w:r w:rsidR="00723535" w:rsidRPr="002F67C5">
        <w:rPr>
          <w:rFonts w:cs="Times New Roman"/>
          <w:szCs w:val="24"/>
        </w:rPr>
        <w:t xml:space="preserve"> corporate tax rates, the Nash equilibrium implies</w:t>
      </w:r>
      <w:r w:rsidR="00686F0A" w:rsidRPr="002F67C5">
        <w:rPr>
          <w:rFonts w:cs="Times New Roman"/>
          <w:szCs w:val="24"/>
        </w:rPr>
        <w:t xml:space="preserve"> that</w:t>
      </w:r>
      <w:r w:rsidR="00723535" w:rsidRPr="002F67C5">
        <w:rPr>
          <w:rFonts w:cs="Times New Roman"/>
          <w:szCs w:val="24"/>
        </w:rPr>
        <w:t xml:space="preserve"> the </w:t>
      </w:r>
      <w:r w:rsidR="00686F0A" w:rsidRPr="002F67C5">
        <w:rPr>
          <w:rFonts w:cs="Times New Roman"/>
          <w:szCs w:val="24"/>
        </w:rPr>
        <w:t>tax rates</w:t>
      </w:r>
      <w:r w:rsidR="00137FA0" w:rsidRPr="002F67C5">
        <w:rPr>
          <w:rFonts w:cs="Times New Roman"/>
          <w:szCs w:val="24"/>
        </w:rPr>
        <w:t xml:space="preserve"> fall substantially over time. In </w:t>
      </w:r>
      <w:r w:rsidR="00686F0A" w:rsidRPr="002F67C5">
        <w:rPr>
          <w:rFonts w:cs="Times New Roman"/>
          <w:szCs w:val="24"/>
        </w:rPr>
        <w:t xml:space="preserve">the model of Devereux, Lockwood and </w:t>
      </w:r>
      <w:proofErr w:type="spellStart"/>
      <w:r w:rsidR="00686F0A" w:rsidRPr="002F67C5">
        <w:rPr>
          <w:rFonts w:cs="Times New Roman"/>
          <w:szCs w:val="24"/>
        </w:rPr>
        <w:t>Redoano</w:t>
      </w:r>
      <w:proofErr w:type="spellEnd"/>
      <w:r w:rsidR="00686F0A" w:rsidRPr="002F67C5">
        <w:rPr>
          <w:rFonts w:cs="Times New Roman"/>
          <w:szCs w:val="24"/>
        </w:rPr>
        <w:t xml:space="preserve"> (2008), the reduction in corporate tax rate can almost entirely be explained by more intense competition.</w:t>
      </w:r>
      <w:r w:rsidR="00573683" w:rsidRPr="002F67C5">
        <w:rPr>
          <w:rFonts w:cs="Times New Roman"/>
          <w:szCs w:val="24"/>
        </w:rPr>
        <w:t xml:space="preserve"> The interaction </w:t>
      </w:r>
      <w:r w:rsidR="0070461F" w:rsidRPr="002F67C5">
        <w:rPr>
          <w:rFonts w:cs="Times New Roman"/>
          <w:szCs w:val="24"/>
        </w:rPr>
        <w:t>between</w:t>
      </w:r>
      <w:r w:rsidR="00573683" w:rsidRPr="002F67C5">
        <w:rPr>
          <w:rFonts w:cs="Times New Roman"/>
          <w:szCs w:val="24"/>
        </w:rPr>
        <w:t xml:space="preserve"> governments </w:t>
      </w:r>
      <w:r w:rsidR="00556C86" w:rsidRPr="002F67C5">
        <w:rPr>
          <w:rFonts w:cs="Times New Roman"/>
          <w:szCs w:val="24"/>
        </w:rPr>
        <w:t>concerning</w:t>
      </w:r>
      <w:r w:rsidR="00573683" w:rsidRPr="002F67C5">
        <w:rPr>
          <w:rFonts w:cs="Times New Roman"/>
          <w:szCs w:val="24"/>
        </w:rPr>
        <w:t xml:space="preserve"> corporate tax rates becomes a </w:t>
      </w:r>
      <w:r w:rsidR="00CC3D11" w:rsidRPr="002F67C5">
        <w:rPr>
          <w:rFonts w:cs="Times New Roman"/>
          <w:szCs w:val="24"/>
        </w:rPr>
        <w:t>prisoner’s</w:t>
      </w:r>
      <w:r w:rsidR="00573683" w:rsidRPr="002F67C5">
        <w:rPr>
          <w:rFonts w:cs="Times New Roman"/>
          <w:szCs w:val="24"/>
        </w:rPr>
        <w:t xml:space="preserve"> dilemma</w:t>
      </w:r>
      <w:r w:rsidR="00106CD5" w:rsidRPr="002F67C5">
        <w:rPr>
          <w:rFonts w:cs="Times New Roman"/>
          <w:szCs w:val="24"/>
        </w:rPr>
        <w:t xml:space="preserve"> and reducing tax burdens is the most optimal choice</w:t>
      </w:r>
      <w:r w:rsidRPr="002F67C5">
        <w:rPr>
          <w:rFonts w:cs="Times New Roman"/>
          <w:szCs w:val="24"/>
        </w:rPr>
        <w:t xml:space="preserve"> </w:t>
      </w:r>
      <w:r w:rsidR="00573683" w:rsidRPr="002F67C5">
        <w:rPr>
          <w:rFonts w:cs="Times New Roman"/>
          <w:szCs w:val="24"/>
        </w:rPr>
        <w:t xml:space="preserve">(Swank and </w:t>
      </w:r>
      <w:proofErr w:type="spellStart"/>
      <w:r w:rsidRPr="002F67C5">
        <w:rPr>
          <w:rFonts w:cs="Times New Roman"/>
          <w:szCs w:val="24"/>
        </w:rPr>
        <w:t>Stei</w:t>
      </w:r>
      <w:r w:rsidR="00736316" w:rsidRPr="002F67C5">
        <w:rPr>
          <w:rFonts w:cs="Times New Roman"/>
          <w:szCs w:val="24"/>
        </w:rPr>
        <w:t>n</w:t>
      </w:r>
      <w:r w:rsidRPr="002F67C5">
        <w:rPr>
          <w:rFonts w:cs="Times New Roman"/>
          <w:szCs w:val="24"/>
        </w:rPr>
        <w:t>mo</w:t>
      </w:r>
      <w:proofErr w:type="spellEnd"/>
      <w:r w:rsidRPr="002F67C5">
        <w:rPr>
          <w:rFonts w:cs="Times New Roman"/>
          <w:szCs w:val="24"/>
        </w:rPr>
        <w:t>, 2002).</w:t>
      </w:r>
      <w:r w:rsidR="002D1E49" w:rsidRPr="002F67C5">
        <w:rPr>
          <w:rFonts w:cs="Times New Roman"/>
          <w:szCs w:val="24"/>
        </w:rPr>
        <w:t xml:space="preserve"> More specifically,</w:t>
      </w:r>
      <w:r w:rsidR="00686F0A" w:rsidRPr="002F67C5">
        <w:rPr>
          <w:rFonts w:cs="Times New Roman"/>
          <w:szCs w:val="24"/>
        </w:rPr>
        <w:t xml:space="preserve"> </w:t>
      </w:r>
      <w:r w:rsidR="002D1E49" w:rsidRPr="002F67C5">
        <w:rPr>
          <w:rFonts w:cs="Times New Roman"/>
          <w:szCs w:val="24"/>
        </w:rPr>
        <w:t>t</w:t>
      </w:r>
      <w:r w:rsidR="00CC3D11" w:rsidRPr="002F67C5">
        <w:rPr>
          <w:rFonts w:cs="Times New Roman"/>
          <w:szCs w:val="24"/>
        </w:rPr>
        <w:t xml:space="preserve">he tax competition </w:t>
      </w:r>
      <w:proofErr w:type="gramStart"/>
      <w:r w:rsidR="00CC3D11" w:rsidRPr="002F67C5">
        <w:rPr>
          <w:rFonts w:cs="Times New Roman"/>
          <w:szCs w:val="24"/>
        </w:rPr>
        <w:t>countries causes</w:t>
      </w:r>
      <w:proofErr w:type="gramEnd"/>
      <w:r w:rsidR="00CC3D11" w:rsidRPr="002F67C5">
        <w:rPr>
          <w:rFonts w:cs="Times New Roman"/>
          <w:szCs w:val="24"/>
        </w:rPr>
        <w:t xml:space="preserve"> the downward trend in corporate tax rates</w:t>
      </w:r>
      <w:r w:rsidR="002C02DB" w:rsidRPr="002F67C5">
        <w:rPr>
          <w:rFonts w:cs="Times New Roman"/>
          <w:szCs w:val="24"/>
        </w:rPr>
        <w:t xml:space="preserve">. Using data of 32 countries from 1983 to 2006, </w:t>
      </w:r>
      <w:proofErr w:type="spellStart"/>
      <w:r w:rsidR="0039525A" w:rsidRPr="002F67C5">
        <w:rPr>
          <w:rFonts w:cs="Times New Roman"/>
          <w:szCs w:val="24"/>
        </w:rPr>
        <w:t>Overesch</w:t>
      </w:r>
      <w:proofErr w:type="spellEnd"/>
      <w:r w:rsidR="0039525A" w:rsidRPr="002F67C5">
        <w:rPr>
          <w:rFonts w:cs="Times New Roman"/>
          <w:szCs w:val="24"/>
        </w:rPr>
        <w:t xml:space="preserve"> and </w:t>
      </w:r>
      <w:proofErr w:type="spellStart"/>
      <w:r w:rsidR="0039525A" w:rsidRPr="002F67C5">
        <w:rPr>
          <w:rFonts w:cs="Times New Roman"/>
          <w:szCs w:val="24"/>
        </w:rPr>
        <w:t>Rincke</w:t>
      </w:r>
      <w:proofErr w:type="spellEnd"/>
      <w:r w:rsidR="00CC3D11" w:rsidRPr="002F67C5">
        <w:rPr>
          <w:rFonts w:cs="Times New Roman"/>
          <w:szCs w:val="24"/>
        </w:rPr>
        <w:t xml:space="preserve"> </w:t>
      </w:r>
      <w:r w:rsidR="002C02DB" w:rsidRPr="002F67C5">
        <w:rPr>
          <w:rFonts w:cs="Times New Roman"/>
          <w:szCs w:val="24"/>
        </w:rPr>
        <w:t>(</w:t>
      </w:r>
      <w:r w:rsidR="00CC3D11" w:rsidRPr="002F67C5">
        <w:rPr>
          <w:rFonts w:cs="Times New Roman"/>
          <w:szCs w:val="24"/>
        </w:rPr>
        <w:t xml:space="preserve">2011) </w:t>
      </w:r>
      <w:r w:rsidR="0039525A" w:rsidRPr="002F67C5">
        <w:rPr>
          <w:rFonts w:cs="Times New Roman"/>
          <w:szCs w:val="24"/>
        </w:rPr>
        <w:t>analy</w:t>
      </w:r>
      <w:r w:rsidR="00D00E99" w:rsidRPr="002F67C5">
        <w:rPr>
          <w:rFonts w:cs="Times New Roman"/>
          <w:szCs w:val="24"/>
        </w:rPr>
        <w:t>ze the role of tax competition and find that c</w:t>
      </w:r>
      <w:r w:rsidR="0039525A" w:rsidRPr="002F67C5">
        <w:rPr>
          <w:rFonts w:cs="Times New Roman"/>
          <w:szCs w:val="24"/>
        </w:rPr>
        <w:t>ountries fight over tax rates.</w:t>
      </w:r>
      <w:r w:rsidR="00D00E99" w:rsidRPr="002F67C5">
        <w:rPr>
          <w:rFonts w:cs="Times New Roman"/>
          <w:b/>
          <w:szCs w:val="24"/>
        </w:rPr>
        <w:t xml:space="preserve"> </w:t>
      </w:r>
      <w:r w:rsidR="0039525A" w:rsidRPr="002F67C5">
        <w:rPr>
          <w:rFonts w:cs="Times New Roman"/>
          <w:szCs w:val="24"/>
        </w:rPr>
        <w:t xml:space="preserve">Since the mid-1980s, the tax rates on corporate income lowered </w:t>
      </w:r>
      <w:r w:rsidR="00D00E99" w:rsidRPr="002F67C5">
        <w:rPr>
          <w:rFonts w:cs="Times New Roman"/>
          <w:szCs w:val="24"/>
        </w:rPr>
        <w:t>for</w:t>
      </w:r>
      <w:r w:rsidR="0039525A" w:rsidRPr="002F67C5">
        <w:rPr>
          <w:rFonts w:cs="Times New Roman"/>
          <w:szCs w:val="24"/>
        </w:rPr>
        <w:t xml:space="preserve"> European countries. </w:t>
      </w:r>
      <w:r w:rsidR="00255418" w:rsidRPr="002F67C5">
        <w:rPr>
          <w:rFonts w:cs="Times New Roman"/>
          <w:szCs w:val="24"/>
        </w:rPr>
        <w:t>A hypothetical scenario without</w:t>
      </w:r>
      <w:r w:rsidR="00483ADC" w:rsidRPr="002F67C5">
        <w:rPr>
          <w:rFonts w:cs="Times New Roman"/>
          <w:szCs w:val="24"/>
        </w:rPr>
        <w:t xml:space="preserve"> tax competition in Europe from 1984 to 2006 reveals that the mean tax rate in 2006 would be around 40 percent instead o</w:t>
      </w:r>
      <w:r w:rsidR="0070461F" w:rsidRPr="002F67C5">
        <w:rPr>
          <w:rFonts w:cs="Times New Roman"/>
          <w:szCs w:val="24"/>
        </w:rPr>
        <w:t>f the 27.5 percent it is now</w:t>
      </w:r>
      <w:r w:rsidR="00483ADC" w:rsidRPr="002F67C5">
        <w:rPr>
          <w:rFonts w:cs="Times New Roman"/>
          <w:szCs w:val="24"/>
        </w:rPr>
        <w:t xml:space="preserve"> </w:t>
      </w:r>
      <w:r w:rsidR="003D44C2" w:rsidRPr="002F67C5">
        <w:rPr>
          <w:rFonts w:cs="Times New Roman"/>
          <w:szCs w:val="24"/>
        </w:rPr>
        <w:t>(</w:t>
      </w:r>
      <w:proofErr w:type="spellStart"/>
      <w:r w:rsidR="003D44C2" w:rsidRPr="002F67C5">
        <w:rPr>
          <w:rFonts w:cs="Times New Roman"/>
          <w:szCs w:val="24"/>
        </w:rPr>
        <w:t>Overesch</w:t>
      </w:r>
      <w:proofErr w:type="spellEnd"/>
      <w:r w:rsidR="003D44C2" w:rsidRPr="002F67C5">
        <w:rPr>
          <w:rFonts w:cs="Times New Roman"/>
          <w:szCs w:val="24"/>
        </w:rPr>
        <w:t xml:space="preserve"> and </w:t>
      </w:r>
      <w:proofErr w:type="spellStart"/>
      <w:r w:rsidR="003D44C2" w:rsidRPr="002F67C5">
        <w:rPr>
          <w:rFonts w:cs="Times New Roman"/>
          <w:szCs w:val="24"/>
        </w:rPr>
        <w:t>Rincke</w:t>
      </w:r>
      <w:proofErr w:type="spellEnd"/>
      <w:r w:rsidR="003D44C2" w:rsidRPr="002F67C5">
        <w:rPr>
          <w:rFonts w:cs="Times New Roman"/>
          <w:szCs w:val="24"/>
        </w:rPr>
        <w:t>, 2011)</w:t>
      </w:r>
      <w:r w:rsidR="0070461F" w:rsidRPr="002F67C5">
        <w:rPr>
          <w:rFonts w:cs="Times New Roman"/>
          <w:szCs w:val="24"/>
        </w:rPr>
        <w:t>.</w:t>
      </w:r>
    </w:p>
    <w:p w:rsidR="00923600" w:rsidRPr="002F67C5" w:rsidRDefault="007664DB" w:rsidP="00736316">
      <w:pPr>
        <w:spacing w:before="240" w:after="0" w:line="240" w:lineRule="auto"/>
        <w:outlineLvl w:val="0"/>
        <w:rPr>
          <w:rFonts w:cs="Times New Roman"/>
          <w:b/>
          <w:szCs w:val="24"/>
        </w:rPr>
      </w:pPr>
      <w:bookmarkStart w:id="5" w:name="_Toc384997465"/>
      <w:r w:rsidRPr="002F67C5">
        <w:rPr>
          <w:rFonts w:cs="Times New Roman"/>
          <w:b/>
          <w:szCs w:val="24"/>
        </w:rPr>
        <w:t xml:space="preserve">Figure </w:t>
      </w:r>
      <w:r w:rsidR="00BE462E">
        <w:rPr>
          <w:rFonts w:cs="Times New Roman"/>
          <w:b/>
          <w:szCs w:val="24"/>
        </w:rPr>
        <w:t xml:space="preserve">1 </w:t>
      </w:r>
      <w:r w:rsidR="00923600" w:rsidRPr="002F67C5">
        <w:rPr>
          <w:rFonts w:cs="Times New Roman"/>
          <w:b/>
          <w:szCs w:val="24"/>
        </w:rPr>
        <w:t xml:space="preserve">Nash </w:t>
      </w:r>
      <w:r w:rsidR="005E441A" w:rsidRPr="002F67C5">
        <w:rPr>
          <w:rFonts w:cs="Times New Roman"/>
          <w:b/>
          <w:szCs w:val="24"/>
        </w:rPr>
        <w:t>Equilibrium</w:t>
      </w:r>
      <w:bookmarkEnd w:id="5"/>
    </w:p>
    <w:p w:rsidR="00736316" w:rsidRPr="00873944" w:rsidRDefault="00251F73" w:rsidP="00736316">
      <w:pPr>
        <w:spacing w:after="0" w:line="240" w:lineRule="auto"/>
        <w:jc w:val="both"/>
        <w:rPr>
          <w:rFonts w:cs="Times New Roman"/>
          <w:szCs w:val="24"/>
        </w:rPr>
      </w:pPr>
      <w:r w:rsidRPr="00873944">
        <w:rPr>
          <w:rFonts w:cs="Times New Roman"/>
          <w:szCs w:val="24"/>
        </w:rPr>
        <w:t>This figure</w:t>
      </w:r>
      <w:r w:rsidR="00873944" w:rsidRPr="00873944">
        <w:rPr>
          <w:rStyle w:val="FootnoteReference"/>
          <w:rFonts w:cs="Times New Roman"/>
          <w:b/>
          <w:szCs w:val="24"/>
        </w:rPr>
        <w:footnoteReference w:id="1"/>
      </w:r>
      <w:r w:rsidRPr="00873944">
        <w:rPr>
          <w:rFonts w:cs="Times New Roman"/>
          <w:szCs w:val="24"/>
        </w:rPr>
        <w:t xml:space="preserve"> shows the prisoner dilemma </w:t>
      </w:r>
      <w:r w:rsidR="00090BF4" w:rsidRPr="00873944">
        <w:rPr>
          <w:rFonts w:cs="Times New Roman"/>
          <w:szCs w:val="24"/>
        </w:rPr>
        <w:t>concerning</w:t>
      </w:r>
      <w:r w:rsidRPr="00873944">
        <w:rPr>
          <w:rFonts w:cs="Times New Roman"/>
          <w:szCs w:val="24"/>
        </w:rPr>
        <w:t xml:space="preserve"> two countries</w:t>
      </w:r>
      <w:r w:rsidR="00736316" w:rsidRPr="00873944">
        <w:rPr>
          <w:rFonts w:cs="Times New Roman"/>
          <w:szCs w:val="24"/>
        </w:rPr>
        <w:t xml:space="preserve"> (country 1 and country 2)</w:t>
      </w:r>
      <w:r w:rsidRPr="00873944">
        <w:rPr>
          <w:rFonts w:cs="Times New Roman"/>
          <w:szCs w:val="24"/>
        </w:rPr>
        <w:t xml:space="preserve"> with equal characteristics. </w:t>
      </w:r>
      <w:r w:rsidR="00090BF4" w:rsidRPr="00873944">
        <w:rPr>
          <w:rFonts w:cs="Times New Roman"/>
          <w:szCs w:val="24"/>
        </w:rPr>
        <w:t>The</w:t>
      </w:r>
      <w:r w:rsidR="00736316" w:rsidRPr="00873944">
        <w:rPr>
          <w:rFonts w:cs="Times New Roman"/>
          <w:szCs w:val="24"/>
        </w:rPr>
        <w:t xml:space="preserve"> countries try to attract foreign direct investments and they have corporate tax rate as a tool. They can choose between a high and low rate. When both choose for the same rate this leads to an equal division of the investments. When country 1 chooses for a low rate and country 2 does not, the investment will flow to towards country 1 and vice versa. </w:t>
      </w:r>
    </w:p>
    <w:p w:rsidR="00251F73" w:rsidRPr="002F67C5" w:rsidRDefault="00251F73" w:rsidP="00251F73">
      <w:pPr>
        <w:spacing w:after="0" w:line="240" w:lineRule="auto"/>
        <w:rPr>
          <w:rFonts w:cs="Times New Roman"/>
          <w:szCs w:val="24"/>
        </w:rPr>
      </w:pPr>
    </w:p>
    <w:p w:rsidR="00251F73" w:rsidRPr="002F67C5" w:rsidRDefault="00736316" w:rsidP="00736316">
      <w:pPr>
        <w:spacing w:after="0" w:line="240" w:lineRule="auto"/>
        <w:jc w:val="center"/>
        <w:rPr>
          <w:rFonts w:cs="Times New Roman"/>
          <w:szCs w:val="24"/>
        </w:rPr>
      </w:pPr>
      <w:r w:rsidRPr="002F67C5">
        <w:rPr>
          <w:rFonts w:cs="Times New Roman"/>
          <w:noProof/>
          <w:color w:val="FF0000"/>
          <w:szCs w:val="24"/>
        </w:rPr>
        <w:drawing>
          <wp:inline distT="0" distB="0" distL="0" distR="0">
            <wp:extent cx="3038475" cy="2182469"/>
            <wp:effectExtent l="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3040171" cy="2183687"/>
                    </a:xfrm>
                    <a:prstGeom prst="rect">
                      <a:avLst/>
                    </a:prstGeom>
                    <a:noFill/>
                  </pic:spPr>
                </pic:pic>
              </a:graphicData>
            </a:graphic>
          </wp:inline>
        </w:drawing>
      </w:r>
    </w:p>
    <w:p w:rsidR="00251F73" w:rsidRPr="002F67C5" w:rsidRDefault="00251F73" w:rsidP="00251F73">
      <w:pPr>
        <w:spacing w:before="240" w:after="0" w:line="360" w:lineRule="auto"/>
        <w:ind w:firstLine="720"/>
        <w:jc w:val="center"/>
        <w:outlineLvl w:val="0"/>
        <w:rPr>
          <w:rFonts w:cs="Times New Roman"/>
          <w:b/>
          <w:szCs w:val="24"/>
        </w:rPr>
      </w:pPr>
    </w:p>
    <w:p w:rsidR="00923600" w:rsidRPr="002F67C5" w:rsidRDefault="00923600" w:rsidP="00923600">
      <w:pPr>
        <w:spacing w:line="360" w:lineRule="auto"/>
        <w:ind w:firstLine="720"/>
        <w:jc w:val="center"/>
        <w:rPr>
          <w:rFonts w:cs="Times New Roman"/>
          <w:color w:val="FF0000"/>
          <w:szCs w:val="24"/>
        </w:rPr>
      </w:pPr>
    </w:p>
    <w:p w:rsidR="00921C79" w:rsidRPr="002F67C5" w:rsidRDefault="00255418" w:rsidP="00483ADC">
      <w:pPr>
        <w:spacing w:line="360" w:lineRule="auto"/>
        <w:ind w:firstLine="720"/>
        <w:jc w:val="both"/>
        <w:rPr>
          <w:rFonts w:cs="Times New Roman"/>
          <w:color w:val="FF0000"/>
          <w:szCs w:val="24"/>
        </w:rPr>
      </w:pPr>
      <w:r w:rsidRPr="002F67C5">
        <w:rPr>
          <w:rFonts w:cs="Times New Roman"/>
          <w:szCs w:val="24"/>
        </w:rPr>
        <w:lastRenderedPageBreak/>
        <w:t xml:space="preserve">Figure </w:t>
      </w:r>
      <w:r w:rsidR="00BE462E">
        <w:rPr>
          <w:rFonts w:cs="Times New Roman"/>
          <w:szCs w:val="24"/>
        </w:rPr>
        <w:t>1</w:t>
      </w:r>
      <w:r w:rsidRPr="002F67C5">
        <w:rPr>
          <w:rFonts w:cs="Times New Roman"/>
          <w:szCs w:val="24"/>
        </w:rPr>
        <w:t xml:space="preserve"> shows the</w:t>
      </w:r>
      <w:r w:rsidR="00D00E99" w:rsidRPr="002F67C5">
        <w:rPr>
          <w:rFonts w:cs="Times New Roman"/>
          <w:szCs w:val="24"/>
        </w:rPr>
        <w:t xml:space="preserve"> payoff matrix of</w:t>
      </w:r>
      <w:r w:rsidRPr="002F67C5">
        <w:rPr>
          <w:rFonts w:cs="Times New Roman"/>
          <w:szCs w:val="24"/>
        </w:rPr>
        <w:t xml:space="preserve"> setting corporate tax rates concerning </w:t>
      </w:r>
      <w:r w:rsidR="00D00E99" w:rsidRPr="002F67C5">
        <w:rPr>
          <w:rFonts w:cs="Times New Roman"/>
          <w:szCs w:val="24"/>
        </w:rPr>
        <w:t xml:space="preserve">the </w:t>
      </w:r>
      <w:r w:rsidRPr="002F67C5">
        <w:rPr>
          <w:rFonts w:cs="Times New Roman"/>
          <w:szCs w:val="24"/>
        </w:rPr>
        <w:t>attracti</w:t>
      </w:r>
      <w:r w:rsidR="00D00E99" w:rsidRPr="002F67C5">
        <w:rPr>
          <w:rFonts w:cs="Times New Roman"/>
          <w:szCs w:val="24"/>
        </w:rPr>
        <w:t xml:space="preserve">on of </w:t>
      </w:r>
      <w:r w:rsidRPr="002F67C5">
        <w:rPr>
          <w:rFonts w:cs="Times New Roman"/>
          <w:szCs w:val="24"/>
        </w:rPr>
        <w:t>investments. With consultation it would be optimal to both set equal high rates. Then both countries attract a similar level of investments and receive relatively high amounts of cor</w:t>
      </w:r>
      <w:r w:rsidR="00A44B13" w:rsidRPr="002F67C5">
        <w:rPr>
          <w:rFonts w:cs="Times New Roman"/>
          <w:szCs w:val="24"/>
        </w:rPr>
        <w:t>porate tax revenues. However,</w:t>
      </w:r>
      <w:r w:rsidR="00857E3E" w:rsidRPr="002F67C5">
        <w:rPr>
          <w:rFonts w:cs="Times New Roman"/>
          <w:szCs w:val="24"/>
        </w:rPr>
        <w:t xml:space="preserve"> </w:t>
      </w:r>
      <w:r w:rsidRPr="002F67C5">
        <w:rPr>
          <w:rFonts w:cs="Times New Roman"/>
          <w:szCs w:val="24"/>
        </w:rPr>
        <w:t xml:space="preserve">if one country decides to choose to lower its tax rates the most optimal decision for the other </w:t>
      </w:r>
      <w:r w:rsidR="003D44C2" w:rsidRPr="002F67C5">
        <w:rPr>
          <w:rFonts w:cs="Times New Roman"/>
          <w:szCs w:val="24"/>
        </w:rPr>
        <w:t>country</w:t>
      </w:r>
      <w:r w:rsidRPr="002F67C5">
        <w:rPr>
          <w:rFonts w:cs="Times New Roman"/>
          <w:szCs w:val="24"/>
        </w:rPr>
        <w:t xml:space="preserve"> is to lower their tax rates as well. The Nash equilibrium as</w:t>
      </w:r>
      <w:r w:rsidR="00857E3E" w:rsidRPr="002F67C5">
        <w:rPr>
          <w:rFonts w:cs="Times New Roman"/>
          <w:szCs w:val="24"/>
        </w:rPr>
        <w:t xml:space="preserve"> discussed by Swank and </w:t>
      </w:r>
      <w:proofErr w:type="spellStart"/>
      <w:r w:rsidR="00857E3E" w:rsidRPr="002F67C5">
        <w:rPr>
          <w:rFonts w:cs="Times New Roman"/>
          <w:szCs w:val="24"/>
        </w:rPr>
        <w:t>Stei</w:t>
      </w:r>
      <w:r w:rsidR="00736316" w:rsidRPr="002F67C5">
        <w:rPr>
          <w:rFonts w:cs="Times New Roman"/>
          <w:szCs w:val="24"/>
        </w:rPr>
        <w:t>n</w:t>
      </w:r>
      <w:r w:rsidR="00857E3E" w:rsidRPr="002F67C5">
        <w:rPr>
          <w:rFonts w:cs="Times New Roman"/>
          <w:szCs w:val="24"/>
        </w:rPr>
        <w:t>mo</w:t>
      </w:r>
      <w:proofErr w:type="spellEnd"/>
      <w:r w:rsidR="00DA0C16" w:rsidRPr="002F67C5">
        <w:rPr>
          <w:rFonts w:cs="Times New Roman"/>
          <w:szCs w:val="24"/>
        </w:rPr>
        <w:t xml:space="preserve"> </w:t>
      </w:r>
      <w:r w:rsidR="00857E3E" w:rsidRPr="002F67C5">
        <w:rPr>
          <w:rFonts w:cs="Times New Roman"/>
          <w:szCs w:val="24"/>
        </w:rPr>
        <w:t>(</w:t>
      </w:r>
      <w:r w:rsidR="00DA0C16" w:rsidRPr="002F67C5">
        <w:rPr>
          <w:rFonts w:cs="Times New Roman"/>
          <w:szCs w:val="24"/>
        </w:rPr>
        <w:t>2002</w:t>
      </w:r>
      <w:r w:rsidR="00857E3E" w:rsidRPr="002F67C5">
        <w:rPr>
          <w:rFonts w:cs="Times New Roman"/>
          <w:szCs w:val="24"/>
        </w:rPr>
        <w:t>)</w:t>
      </w:r>
      <w:r w:rsidR="00DA0C16" w:rsidRPr="002F67C5">
        <w:rPr>
          <w:rFonts w:cs="Times New Roman"/>
          <w:szCs w:val="24"/>
        </w:rPr>
        <w:t xml:space="preserve"> is when both countries impose low taxes on the profits of corporations</w:t>
      </w:r>
      <w:r w:rsidR="00DA0C16" w:rsidRPr="002F67C5">
        <w:rPr>
          <w:rFonts w:cs="Times New Roman"/>
          <w:color w:val="FF0000"/>
          <w:szCs w:val="24"/>
        </w:rPr>
        <w:t>.</w:t>
      </w:r>
    </w:p>
    <w:p w:rsidR="00751A73" w:rsidRPr="002F67C5" w:rsidRDefault="008B06AB" w:rsidP="00483ADC">
      <w:pPr>
        <w:spacing w:line="360" w:lineRule="auto"/>
        <w:ind w:firstLine="720"/>
        <w:jc w:val="both"/>
        <w:rPr>
          <w:rFonts w:cs="Times New Roman"/>
          <w:szCs w:val="24"/>
        </w:rPr>
      </w:pPr>
      <w:r w:rsidRPr="002F67C5">
        <w:rPr>
          <w:rFonts w:cs="Times New Roman"/>
          <w:szCs w:val="24"/>
        </w:rPr>
        <w:t>Regarding the fact that the world is globalizing, t</w:t>
      </w:r>
      <w:r w:rsidR="00603E56" w:rsidRPr="002F67C5">
        <w:rPr>
          <w:rFonts w:cs="Times New Roman"/>
          <w:szCs w:val="24"/>
        </w:rPr>
        <w:t>his could trigger a race to the bottom. However, a</w:t>
      </w:r>
      <w:r w:rsidR="00751A73" w:rsidRPr="002F67C5">
        <w:rPr>
          <w:rFonts w:cs="Times New Roman"/>
          <w:szCs w:val="24"/>
        </w:rPr>
        <w:t>nalyzing the</w:t>
      </w:r>
      <w:r w:rsidR="00603E56" w:rsidRPr="002F67C5">
        <w:rPr>
          <w:rFonts w:cs="Times New Roman"/>
          <w:szCs w:val="24"/>
        </w:rPr>
        <w:t xml:space="preserve"> tax rates</w:t>
      </w:r>
      <w:r w:rsidR="00FD6A69">
        <w:rPr>
          <w:rFonts w:cs="Times New Roman"/>
          <w:szCs w:val="24"/>
        </w:rPr>
        <w:t xml:space="preserve"> within the European U</w:t>
      </w:r>
      <w:r w:rsidR="00603E56" w:rsidRPr="002F67C5">
        <w:rPr>
          <w:rFonts w:cs="Times New Roman"/>
          <w:szCs w:val="24"/>
        </w:rPr>
        <w:t>nion</w:t>
      </w:r>
      <w:r w:rsidR="00FD6A69">
        <w:rPr>
          <w:rFonts w:cs="Times New Roman"/>
          <w:szCs w:val="24"/>
        </w:rPr>
        <w:t>,</w:t>
      </w:r>
      <w:r w:rsidR="00603E56" w:rsidRPr="002F67C5">
        <w:rPr>
          <w:rFonts w:cs="Times New Roman"/>
          <w:szCs w:val="24"/>
        </w:rPr>
        <w:t xml:space="preserve"> Mendoza</w:t>
      </w:r>
      <w:r w:rsidR="00B31A9C" w:rsidRPr="002F67C5">
        <w:rPr>
          <w:rFonts w:cs="Times New Roman"/>
          <w:szCs w:val="24"/>
        </w:rPr>
        <w:t xml:space="preserve"> and </w:t>
      </w:r>
      <w:proofErr w:type="spellStart"/>
      <w:r w:rsidR="00B31A9C" w:rsidRPr="002F67C5">
        <w:rPr>
          <w:rFonts w:cs="Times New Roman"/>
          <w:szCs w:val="24"/>
        </w:rPr>
        <w:t>Tesar</w:t>
      </w:r>
      <w:proofErr w:type="spellEnd"/>
      <w:r w:rsidR="00B31A9C" w:rsidRPr="002F67C5">
        <w:rPr>
          <w:rFonts w:cs="Times New Roman"/>
          <w:szCs w:val="24"/>
        </w:rPr>
        <w:t xml:space="preserve"> (2005) find that the tax competition does not lead to a race to the bottom. The integration of the financial markets in the early 1980s</w:t>
      </w:r>
      <w:r w:rsidR="00A76A2F" w:rsidRPr="002F67C5">
        <w:rPr>
          <w:rFonts w:cs="Times New Roman"/>
          <w:szCs w:val="24"/>
        </w:rPr>
        <w:t xml:space="preserve"> and thereby the increase of tax competition did not cause a tax rate close to zero. Mendoza and </w:t>
      </w:r>
      <w:proofErr w:type="spellStart"/>
      <w:r w:rsidR="00A76A2F" w:rsidRPr="002F67C5">
        <w:rPr>
          <w:rFonts w:cs="Times New Roman"/>
          <w:szCs w:val="24"/>
        </w:rPr>
        <w:t>Tesar</w:t>
      </w:r>
      <w:proofErr w:type="spellEnd"/>
      <w:r w:rsidR="00A76A2F" w:rsidRPr="002F67C5">
        <w:rPr>
          <w:rFonts w:cs="Times New Roman"/>
          <w:szCs w:val="24"/>
        </w:rPr>
        <w:t xml:space="preserve"> (2005) modeled</w:t>
      </w:r>
      <w:r w:rsidR="00963AAC" w:rsidRPr="002F67C5">
        <w:rPr>
          <w:rFonts w:cs="Times New Roman"/>
          <w:szCs w:val="24"/>
        </w:rPr>
        <w:t xml:space="preserve"> the EU countries to a one-shot game. The outcome of the </w:t>
      </w:r>
      <w:r w:rsidR="005E441A" w:rsidRPr="002F67C5">
        <w:rPr>
          <w:rFonts w:cs="Times New Roman"/>
          <w:szCs w:val="24"/>
        </w:rPr>
        <w:t xml:space="preserve">game shows that when countries compete over taxes, there is no race to the bottom and the Nash equilibrium is close to the observed taxes. </w:t>
      </w:r>
    </w:p>
    <w:p w:rsidR="008412D3" w:rsidRPr="002F67C5" w:rsidRDefault="00483ADC" w:rsidP="00483ADC">
      <w:pPr>
        <w:spacing w:line="360" w:lineRule="auto"/>
        <w:ind w:firstLine="720"/>
        <w:jc w:val="both"/>
        <w:rPr>
          <w:rFonts w:cs="Times New Roman"/>
          <w:szCs w:val="24"/>
        </w:rPr>
      </w:pPr>
      <w:r w:rsidRPr="002F67C5">
        <w:rPr>
          <w:rFonts w:cs="Times New Roman"/>
          <w:szCs w:val="24"/>
        </w:rPr>
        <w:t>Important to mention is that due to the possibility of addressing income to different kind of taxes, the rate of other taxes could be a strong determinan</w:t>
      </w:r>
      <w:r w:rsidR="00E90062" w:rsidRPr="002F67C5">
        <w:rPr>
          <w:rFonts w:cs="Times New Roman"/>
          <w:szCs w:val="24"/>
        </w:rPr>
        <w:t xml:space="preserve">t for the corporate tax rates. </w:t>
      </w:r>
      <w:proofErr w:type="spellStart"/>
      <w:r w:rsidRPr="002F67C5">
        <w:rPr>
          <w:rFonts w:cs="Times New Roman"/>
          <w:szCs w:val="24"/>
        </w:rPr>
        <w:t>Slemr</w:t>
      </w:r>
      <w:r w:rsidR="003E55D1">
        <w:rPr>
          <w:rFonts w:cs="Times New Roman"/>
          <w:szCs w:val="24"/>
        </w:rPr>
        <w:t>od</w:t>
      </w:r>
      <w:proofErr w:type="spellEnd"/>
      <w:r w:rsidR="003E55D1">
        <w:rPr>
          <w:rFonts w:cs="Times New Roman"/>
          <w:szCs w:val="24"/>
        </w:rPr>
        <w:t xml:space="preserve"> </w:t>
      </w:r>
      <w:r w:rsidRPr="002F67C5">
        <w:rPr>
          <w:rFonts w:cs="Times New Roman"/>
          <w:szCs w:val="24"/>
        </w:rPr>
        <w:t xml:space="preserve">(2004) links the role of individual income to corporate tax rates. </w:t>
      </w:r>
      <w:r w:rsidR="00061611" w:rsidRPr="002F67C5">
        <w:rPr>
          <w:rFonts w:cs="Times New Roman"/>
          <w:szCs w:val="24"/>
        </w:rPr>
        <w:t>Analyzing</w:t>
      </w:r>
      <w:r w:rsidRPr="002F67C5">
        <w:rPr>
          <w:rFonts w:cs="Times New Roman"/>
          <w:szCs w:val="24"/>
        </w:rPr>
        <w:t xml:space="preserve"> the variation in corporate tax rates among 90 countries, he finds a strong significant relationship between those two tax rates. An individual income tax without a corporate income tax could be avoided through keeping the earnings within a corporation and remaining, and supplying it through corporate-taxed profits to shareholders. Generally, the corporate tax may, in the search of lower tax rates, be a ‘backstop’ for the individual income tax. It suggests that, ceteris paribus, corporate tax rate will be higher in countries in which the top individual tax rate is relatively high. Empirically, </w:t>
      </w:r>
      <w:proofErr w:type="spellStart"/>
      <w:r w:rsidRPr="002F67C5">
        <w:rPr>
          <w:rFonts w:cs="Times New Roman"/>
          <w:szCs w:val="24"/>
        </w:rPr>
        <w:t>Slemrod</w:t>
      </w:r>
      <w:proofErr w:type="spellEnd"/>
      <w:r w:rsidRPr="002F67C5">
        <w:rPr>
          <w:rFonts w:cs="Times New Roman"/>
          <w:szCs w:val="24"/>
        </w:rPr>
        <w:t xml:space="preserve"> (2004) finds that the drop in top individual rates explains a decline in the average corporate tax rate between 1980 and 1995. </w:t>
      </w:r>
    </w:p>
    <w:p w:rsidR="00466143" w:rsidRPr="002F67C5" w:rsidRDefault="008F3DC8" w:rsidP="00C34247">
      <w:pPr>
        <w:pStyle w:val="Heading3"/>
      </w:pPr>
      <w:bookmarkStart w:id="6" w:name="_Toc262411503"/>
      <w:r w:rsidRPr="002F67C5">
        <w:t>2.1.2 FDI and Corporate Tax R</w:t>
      </w:r>
      <w:r w:rsidR="00A663CB" w:rsidRPr="002F67C5">
        <w:t>ate</w:t>
      </w:r>
      <w:r w:rsidRPr="002F67C5">
        <w:t>s</w:t>
      </w:r>
      <w:bookmarkEnd w:id="6"/>
    </w:p>
    <w:p w:rsidR="001E1BEC" w:rsidRDefault="00466143" w:rsidP="00857E3E">
      <w:pPr>
        <w:spacing w:line="360" w:lineRule="auto"/>
        <w:jc w:val="both"/>
        <w:rPr>
          <w:rFonts w:cs="Times New Roman"/>
          <w:szCs w:val="24"/>
        </w:rPr>
      </w:pPr>
      <w:r w:rsidRPr="002F67C5">
        <w:rPr>
          <w:rFonts w:cs="Times New Roman"/>
          <w:szCs w:val="24"/>
        </w:rPr>
        <w:t>As discussed in the previous subsection, c</w:t>
      </w:r>
      <w:r w:rsidR="001E1BEC" w:rsidRPr="002F67C5">
        <w:rPr>
          <w:rFonts w:cs="Times New Roman"/>
          <w:szCs w:val="24"/>
        </w:rPr>
        <w:t xml:space="preserve">ountries are keen to </w:t>
      </w:r>
      <w:r w:rsidR="00757F4C" w:rsidRPr="002F67C5">
        <w:rPr>
          <w:rFonts w:cs="Times New Roman"/>
          <w:szCs w:val="24"/>
        </w:rPr>
        <w:t>encourage</w:t>
      </w:r>
      <w:r w:rsidRPr="002F67C5">
        <w:rPr>
          <w:rFonts w:cs="Times New Roman"/>
          <w:szCs w:val="24"/>
        </w:rPr>
        <w:t xml:space="preserve"> investments</w:t>
      </w:r>
      <w:r w:rsidR="00757F4C" w:rsidRPr="002F67C5">
        <w:rPr>
          <w:rFonts w:cs="Times New Roman"/>
          <w:szCs w:val="24"/>
        </w:rPr>
        <w:t xml:space="preserve"> within the country</w:t>
      </w:r>
      <w:r w:rsidRPr="002F67C5">
        <w:rPr>
          <w:rFonts w:cs="Times New Roman"/>
          <w:szCs w:val="24"/>
        </w:rPr>
        <w:t>.</w:t>
      </w:r>
      <w:r w:rsidR="00857E3E" w:rsidRPr="002F67C5">
        <w:rPr>
          <w:rFonts w:cs="Times New Roman"/>
          <w:szCs w:val="24"/>
        </w:rPr>
        <w:t xml:space="preserve"> Interesting </w:t>
      </w:r>
      <w:r w:rsidR="00BD7E92" w:rsidRPr="002F67C5">
        <w:rPr>
          <w:rFonts w:cs="Times New Roman"/>
          <w:szCs w:val="24"/>
        </w:rPr>
        <w:t>are the</w:t>
      </w:r>
      <w:r w:rsidR="00857E3E" w:rsidRPr="002F67C5">
        <w:rPr>
          <w:rFonts w:cs="Times New Roman"/>
          <w:szCs w:val="24"/>
        </w:rPr>
        <w:t xml:space="preserve"> investments</w:t>
      </w:r>
      <w:r w:rsidR="00BD7E92" w:rsidRPr="002F67C5">
        <w:rPr>
          <w:rFonts w:cs="Times New Roman"/>
          <w:szCs w:val="24"/>
        </w:rPr>
        <w:t xml:space="preserve"> that </w:t>
      </w:r>
      <w:r w:rsidR="005951B7" w:rsidRPr="002F67C5">
        <w:rPr>
          <w:rFonts w:cs="Times New Roman"/>
          <w:szCs w:val="24"/>
        </w:rPr>
        <w:t>can</w:t>
      </w:r>
      <w:r w:rsidR="00757F4C" w:rsidRPr="002F67C5">
        <w:rPr>
          <w:rFonts w:cs="Times New Roman"/>
          <w:szCs w:val="24"/>
        </w:rPr>
        <w:t xml:space="preserve"> be attracted from outside the country</w:t>
      </w:r>
      <w:r w:rsidR="00757F4C" w:rsidRPr="002F67C5">
        <w:rPr>
          <w:rFonts w:cs="Times New Roman"/>
          <w:color w:val="FF0000"/>
          <w:szCs w:val="24"/>
        </w:rPr>
        <w:t xml:space="preserve">. </w:t>
      </w:r>
      <w:r w:rsidR="00032217">
        <w:rPr>
          <w:rFonts w:cs="Times New Roman"/>
          <w:szCs w:val="24"/>
        </w:rPr>
        <w:t>Receiving</w:t>
      </w:r>
      <w:r w:rsidR="00BD7E92" w:rsidRPr="002F67C5">
        <w:rPr>
          <w:rFonts w:cs="Times New Roman"/>
          <w:szCs w:val="24"/>
        </w:rPr>
        <w:t xml:space="preserve"> foreign direct investments (FDI) </w:t>
      </w:r>
      <w:r w:rsidR="00032217">
        <w:rPr>
          <w:rFonts w:cs="Times New Roman"/>
          <w:szCs w:val="24"/>
        </w:rPr>
        <w:t>is</w:t>
      </w:r>
      <w:r w:rsidR="00BD7E92" w:rsidRPr="002F67C5">
        <w:rPr>
          <w:rFonts w:cs="Times New Roman"/>
          <w:szCs w:val="24"/>
        </w:rPr>
        <w:t xml:space="preserve"> a common source </w:t>
      </w:r>
      <w:r w:rsidR="00032217">
        <w:rPr>
          <w:rFonts w:cs="Times New Roman"/>
          <w:szCs w:val="24"/>
        </w:rPr>
        <w:t>for economic progress</w:t>
      </w:r>
      <w:r w:rsidR="001E1BEC" w:rsidRPr="002F67C5">
        <w:rPr>
          <w:rFonts w:cs="Times New Roman"/>
          <w:szCs w:val="24"/>
        </w:rPr>
        <w:t>.</w:t>
      </w:r>
      <w:r w:rsidR="00A21E8F" w:rsidRPr="002F67C5">
        <w:rPr>
          <w:rFonts w:cs="Times New Roman"/>
          <w:noProof/>
          <w:szCs w:val="24"/>
        </w:rPr>
        <w:t xml:space="preserve"> Borens</w:t>
      </w:r>
      <w:r w:rsidR="008B53E8" w:rsidRPr="002F67C5">
        <w:rPr>
          <w:rFonts w:cs="Times New Roman"/>
          <w:noProof/>
          <w:szCs w:val="24"/>
        </w:rPr>
        <w:t>ztein, De Gregorio and Lee (1999) report that FDI is an important channel through which technology is transferred. FDI is</w:t>
      </w:r>
      <w:r w:rsidR="00D4276D">
        <w:rPr>
          <w:rFonts w:cs="Times New Roman"/>
          <w:noProof/>
          <w:szCs w:val="24"/>
        </w:rPr>
        <w:t>, on average,</w:t>
      </w:r>
      <w:r w:rsidR="008B53E8" w:rsidRPr="002F67C5">
        <w:rPr>
          <w:rFonts w:cs="Times New Roman"/>
          <w:noProof/>
          <w:szCs w:val="24"/>
        </w:rPr>
        <w:t xml:space="preserve"> even more valuable for economic growth than  domestic investment. </w:t>
      </w:r>
      <w:r w:rsidR="001F4F04" w:rsidRPr="002F67C5">
        <w:rPr>
          <w:rFonts w:cs="Times New Roman"/>
          <w:noProof/>
          <w:szCs w:val="24"/>
        </w:rPr>
        <w:t xml:space="preserve">This shows the important role corporate tax rate can play </w:t>
      </w:r>
      <w:r w:rsidR="001F4F04" w:rsidRPr="002F67C5">
        <w:rPr>
          <w:rFonts w:cs="Times New Roman"/>
          <w:noProof/>
          <w:szCs w:val="24"/>
        </w:rPr>
        <w:lastRenderedPageBreak/>
        <w:t xml:space="preserve">concercing economic growth. </w:t>
      </w:r>
      <w:r w:rsidR="0080773D" w:rsidRPr="002F67C5">
        <w:rPr>
          <w:rFonts w:cs="Times New Roman"/>
          <w:szCs w:val="24"/>
        </w:rPr>
        <w:t>Part of the literature focuses on whether c</w:t>
      </w:r>
      <w:r w:rsidR="00B24C8D" w:rsidRPr="002F67C5">
        <w:rPr>
          <w:rFonts w:cs="Times New Roman"/>
          <w:szCs w:val="24"/>
        </w:rPr>
        <w:t xml:space="preserve">orporate tax rate </w:t>
      </w:r>
      <w:r w:rsidR="0080773D" w:rsidRPr="002F67C5">
        <w:rPr>
          <w:rFonts w:cs="Times New Roman"/>
          <w:szCs w:val="24"/>
        </w:rPr>
        <w:t>is a good</w:t>
      </w:r>
      <w:r w:rsidR="00B24C8D" w:rsidRPr="002F67C5">
        <w:rPr>
          <w:rFonts w:cs="Times New Roman"/>
          <w:szCs w:val="24"/>
        </w:rPr>
        <w:t xml:space="preserve"> indicator for </w:t>
      </w:r>
      <w:r w:rsidR="00681279" w:rsidRPr="002F67C5">
        <w:rPr>
          <w:rFonts w:cs="Times New Roman"/>
          <w:szCs w:val="24"/>
        </w:rPr>
        <w:t xml:space="preserve">inward FDI </w:t>
      </w:r>
      <w:r w:rsidR="00681279" w:rsidRPr="002F67C5">
        <w:rPr>
          <w:rFonts w:cs="Times New Roman"/>
          <w:noProof/>
          <w:szCs w:val="24"/>
        </w:rPr>
        <w:t xml:space="preserve">(de Mooij and Ederveen, 2005 </w:t>
      </w:r>
      <w:r w:rsidR="005E3A79" w:rsidRPr="002F67C5">
        <w:rPr>
          <w:rFonts w:cs="Times New Roman"/>
          <w:szCs w:val="24"/>
        </w:rPr>
        <w:t xml:space="preserve">&amp; </w:t>
      </w:r>
      <w:r w:rsidR="004E72D3" w:rsidRPr="002F67C5">
        <w:rPr>
          <w:rFonts w:cs="Times New Roman"/>
          <w:noProof/>
          <w:szCs w:val="24"/>
        </w:rPr>
        <w:t xml:space="preserve">Jensen, 2006 </w:t>
      </w:r>
      <w:r w:rsidR="005E3A79" w:rsidRPr="002F67C5">
        <w:rPr>
          <w:rFonts w:cs="Times New Roman"/>
          <w:szCs w:val="24"/>
        </w:rPr>
        <w:t xml:space="preserve">&amp; </w:t>
      </w:r>
      <w:r w:rsidR="00681279" w:rsidRPr="002F67C5">
        <w:rPr>
          <w:rFonts w:cs="Times New Roman"/>
          <w:noProof/>
          <w:szCs w:val="24"/>
        </w:rPr>
        <w:t>Bellak and Leibrecht, 2009)</w:t>
      </w:r>
      <w:r w:rsidR="009F2B60" w:rsidRPr="002F67C5">
        <w:rPr>
          <w:rFonts w:cs="Times New Roman"/>
          <w:noProof/>
          <w:szCs w:val="24"/>
        </w:rPr>
        <w:t xml:space="preserve"> </w:t>
      </w:r>
      <w:r w:rsidR="001E1BEC" w:rsidRPr="002F67C5">
        <w:rPr>
          <w:rFonts w:cs="Times New Roman"/>
          <w:szCs w:val="24"/>
        </w:rPr>
        <w:t xml:space="preserve">The ‘OLI’ framework presented in </w:t>
      </w:r>
      <w:r w:rsidR="00D4276D">
        <w:rPr>
          <w:rFonts w:cs="Times New Roman"/>
          <w:noProof/>
          <w:szCs w:val="24"/>
        </w:rPr>
        <w:t>Dunning (2000)</w:t>
      </w:r>
      <w:r w:rsidR="009F2B60" w:rsidRPr="002F67C5">
        <w:rPr>
          <w:rFonts w:cs="Times New Roman"/>
          <w:szCs w:val="24"/>
        </w:rPr>
        <w:t xml:space="preserve"> </w:t>
      </w:r>
      <w:r w:rsidR="001E1BEC" w:rsidRPr="002F67C5">
        <w:rPr>
          <w:rFonts w:cs="Times New Roman"/>
          <w:szCs w:val="24"/>
        </w:rPr>
        <w:t>gives an explanation for why countries w</w:t>
      </w:r>
      <w:r w:rsidR="00D00E99" w:rsidRPr="002F67C5">
        <w:rPr>
          <w:rFonts w:cs="Times New Roman"/>
          <w:szCs w:val="24"/>
        </w:rPr>
        <w:t xml:space="preserve">ould succeed in attracting FDI. </w:t>
      </w:r>
      <w:r w:rsidR="001E1BEC" w:rsidRPr="002F67C5">
        <w:rPr>
          <w:rFonts w:cs="Times New Roman"/>
          <w:szCs w:val="24"/>
        </w:rPr>
        <w:t>OLI is abbreviation for ownership, location and i</w:t>
      </w:r>
      <w:r w:rsidR="00D00E99" w:rsidRPr="002F67C5">
        <w:rPr>
          <w:rFonts w:cs="Times New Roman"/>
          <w:szCs w:val="24"/>
        </w:rPr>
        <w:t>nternationalization advantages.</w:t>
      </w:r>
      <w:r w:rsidR="001E1BEC" w:rsidRPr="002F67C5">
        <w:rPr>
          <w:rFonts w:cs="Times New Roman"/>
          <w:szCs w:val="24"/>
        </w:rPr>
        <w:t xml:space="preserve"> These three c</w:t>
      </w:r>
      <w:r w:rsidR="008D4F2E" w:rsidRPr="002F67C5">
        <w:rPr>
          <w:rFonts w:cs="Times New Roman"/>
          <w:szCs w:val="24"/>
        </w:rPr>
        <w:t>onditions are necessary</w:t>
      </w:r>
      <w:r w:rsidR="00D2497C" w:rsidRPr="002F67C5">
        <w:rPr>
          <w:rFonts w:cs="Times New Roman"/>
          <w:szCs w:val="24"/>
        </w:rPr>
        <w:t xml:space="preserve"> </w:t>
      </w:r>
      <w:r w:rsidR="001E1BEC" w:rsidRPr="002F67C5">
        <w:rPr>
          <w:rFonts w:cs="Times New Roman"/>
          <w:szCs w:val="24"/>
        </w:rPr>
        <w:t>for the emergence of the multinational firm. Ownership advantages refer to specific (competitive) advanta</w:t>
      </w:r>
      <w:r w:rsidR="00857E3E" w:rsidRPr="002F67C5">
        <w:rPr>
          <w:rFonts w:cs="Times New Roman"/>
          <w:szCs w:val="24"/>
        </w:rPr>
        <w:t>ges of the firm (e.g. patents).</w:t>
      </w:r>
      <w:r w:rsidR="001E1BEC" w:rsidRPr="002F67C5">
        <w:rPr>
          <w:rFonts w:cs="Times New Roman"/>
          <w:szCs w:val="24"/>
        </w:rPr>
        <w:t xml:space="preserve"> Location advantages represent the benefits of alternative regions outside the home country of the firm (e.g. low production cost). The existence of internationalization advantages makes the exploitation most profitable when p</w:t>
      </w:r>
      <w:r w:rsidR="00857E3E" w:rsidRPr="002F67C5">
        <w:rPr>
          <w:rFonts w:cs="Times New Roman"/>
          <w:szCs w:val="24"/>
        </w:rPr>
        <w:t>roducing in an affiliate firm.</w:t>
      </w:r>
      <w:r w:rsidR="0080773D" w:rsidRPr="002F67C5">
        <w:rPr>
          <w:rFonts w:cs="Times New Roman"/>
          <w:szCs w:val="24"/>
        </w:rPr>
        <w:t xml:space="preserve"> The investment could bring knowledge to</w:t>
      </w:r>
      <w:r w:rsidR="00100087" w:rsidRPr="002F67C5">
        <w:rPr>
          <w:rFonts w:cs="Times New Roman"/>
          <w:szCs w:val="24"/>
        </w:rPr>
        <w:t xml:space="preserve"> the FDI-</w:t>
      </w:r>
      <w:r w:rsidR="0080773D" w:rsidRPr="002F67C5">
        <w:rPr>
          <w:rFonts w:cs="Times New Roman"/>
          <w:szCs w:val="24"/>
        </w:rPr>
        <w:t xml:space="preserve">receiving country. Commonly these are called knowledge spillovers. These spillover effects are positively related to higher productivity, increasing </w:t>
      </w:r>
      <w:r w:rsidR="004F5FFE">
        <w:rPr>
          <w:rFonts w:cs="Times New Roman"/>
          <w:szCs w:val="24"/>
        </w:rPr>
        <w:t>workers skills and higher wages</w:t>
      </w:r>
      <w:r w:rsidR="0080773D" w:rsidRPr="002F67C5">
        <w:rPr>
          <w:rFonts w:cs="Times New Roman"/>
          <w:szCs w:val="24"/>
        </w:rPr>
        <w:t xml:space="preserve"> </w:t>
      </w:r>
      <w:r w:rsidR="00B36EF1" w:rsidRPr="002F67C5">
        <w:rPr>
          <w:rFonts w:cs="Times New Roman"/>
          <w:noProof/>
          <w:szCs w:val="24"/>
        </w:rPr>
        <w:t>(De Mello, 1997</w:t>
      </w:r>
      <w:r w:rsidR="00100087" w:rsidRPr="002F67C5">
        <w:rPr>
          <w:rFonts w:cs="Times New Roman"/>
          <w:noProof/>
          <w:szCs w:val="24"/>
        </w:rPr>
        <w:t xml:space="preserve"> </w:t>
      </w:r>
      <w:r w:rsidR="00B36EF1" w:rsidRPr="002F67C5">
        <w:rPr>
          <w:rFonts w:cs="Times New Roman"/>
          <w:szCs w:val="24"/>
        </w:rPr>
        <w:t>&amp;</w:t>
      </w:r>
      <w:r w:rsidR="0080773D" w:rsidRPr="002F67C5">
        <w:rPr>
          <w:rFonts w:cs="Times New Roman"/>
          <w:szCs w:val="24"/>
        </w:rPr>
        <w:t xml:space="preserve"> </w:t>
      </w:r>
      <w:r w:rsidR="00100087" w:rsidRPr="002F67C5">
        <w:rPr>
          <w:rFonts w:cs="Times New Roman"/>
          <w:noProof/>
          <w:szCs w:val="24"/>
        </w:rPr>
        <w:t xml:space="preserve">Ruane and Goerg, 1999 </w:t>
      </w:r>
      <w:r w:rsidR="0080773D" w:rsidRPr="002F67C5">
        <w:rPr>
          <w:rFonts w:cs="Times New Roman"/>
          <w:szCs w:val="24"/>
        </w:rPr>
        <w:t xml:space="preserve">&amp; </w:t>
      </w:r>
      <w:r w:rsidR="00100087" w:rsidRPr="002F67C5">
        <w:rPr>
          <w:rFonts w:cs="Times New Roman"/>
          <w:noProof/>
          <w:szCs w:val="24"/>
        </w:rPr>
        <w:t xml:space="preserve">Alfaro, Kalemli-Ozcan and Sayel, 2009 </w:t>
      </w:r>
      <w:r w:rsidR="00100087" w:rsidRPr="002F67C5">
        <w:rPr>
          <w:rFonts w:cs="Times New Roman"/>
          <w:szCs w:val="24"/>
        </w:rPr>
        <w:t>&amp;</w:t>
      </w:r>
      <w:r w:rsidR="00B36EF1" w:rsidRPr="002F67C5">
        <w:rPr>
          <w:rFonts w:cs="Times New Roman"/>
          <w:szCs w:val="24"/>
        </w:rPr>
        <w:t xml:space="preserve"> </w:t>
      </w:r>
      <w:r w:rsidR="00B36EF1" w:rsidRPr="002F67C5">
        <w:rPr>
          <w:rFonts w:cs="Times New Roman"/>
          <w:noProof/>
          <w:szCs w:val="24"/>
        </w:rPr>
        <w:t>Borensztein, De Gregorio and Lee 1999)</w:t>
      </w:r>
      <w:r w:rsidR="0080773D" w:rsidRPr="002F67C5">
        <w:rPr>
          <w:rFonts w:cs="Times New Roman"/>
          <w:szCs w:val="24"/>
        </w:rPr>
        <w:t>.</w:t>
      </w:r>
    </w:p>
    <w:p w:rsidR="004F5FFE" w:rsidRDefault="004F5FFE" w:rsidP="004F5FFE">
      <w:pPr>
        <w:spacing w:line="360" w:lineRule="auto"/>
        <w:ind w:firstLine="720"/>
        <w:jc w:val="both"/>
        <w:rPr>
          <w:rFonts w:cs="Times New Roman"/>
          <w:color w:val="FF0000"/>
          <w:szCs w:val="24"/>
        </w:rPr>
      </w:pPr>
      <w:r w:rsidRPr="002F67C5">
        <w:rPr>
          <w:rFonts w:cs="Times New Roman"/>
          <w:szCs w:val="24"/>
        </w:rPr>
        <w:t xml:space="preserve">Location factors from the OLI-framework are considered in this thesis. The variable of interest in this thesis is corporate tax rate. Low corporate tax rates could be a location factor that encourages foreign companies to invest. </w:t>
      </w:r>
      <w:proofErr w:type="spellStart"/>
      <w:r w:rsidRPr="002F67C5">
        <w:rPr>
          <w:rFonts w:cs="Times New Roman"/>
          <w:szCs w:val="24"/>
        </w:rPr>
        <w:t>Bellak</w:t>
      </w:r>
      <w:proofErr w:type="spellEnd"/>
      <w:r w:rsidRPr="002F67C5">
        <w:rPr>
          <w:rFonts w:cs="Times New Roman"/>
          <w:szCs w:val="24"/>
        </w:rPr>
        <w:t xml:space="preserve"> (2009) argues that the corporate tax-rate is not a good indicator for attraction of FDI. However, the more varied mix of location factors in the competing host countries, the smaller should be the influence of taxation. De </w:t>
      </w:r>
      <w:proofErr w:type="spellStart"/>
      <w:r w:rsidRPr="002F67C5">
        <w:rPr>
          <w:rFonts w:cs="Times New Roman"/>
          <w:szCs w:val="24"/>
        </w:rPr>
        <w:t>Mooij</w:t>
      </w:r>
      <w:proofErr w:type="spellEnd"/>
      <w:r w:rsidRPr="002F67C5">
        <w:rPr>
          <w:rFonts w:cs="Times New Roman"/>
          <w:szCs w:val="24"/>
        </w:rPr>
        <w:t xml:space="preserve"> and </w:t>
      </w:r>
      <w:proofErr w:type="spellStart"/>
      <w:r w:rsidRPr="002F67C5">
        <w:rPr>
          <w:rFonts w:cs="Times New Roman"/>
          <w:szCs w:val="24"/>
        </w:rPr>
        <w:t>Ederveen</w:t>
      </w:r>
      <w:proofErr w:type="spellEnd"/>
      <w:r w:rsidRPr="002F67C5">
        <w:rPr>
          <w:rFonts w:cs="Times New Roman"/>
          <w:szCs w:val="24"/>
        </w:rPr>
        <w:t xml:space="preserve"> (2005) propose that the effect of corporate taxes is challenged by economic geographic effects. The location decisions might not be crucial at all when taking into account the increasing returns to scale and transport </w:t>
      </w:r>
      <w:r w:rsidRPr="004F5FFE">
        <w:rPr>
          <w:rFonts w:cs="Times New Roman"/>
          <w:szCs w:val="24"/>
        </w:rPr>
        <w:t>costs.</w:t>
      </w:r>
      <w:r w:rsidRPr="002F67C5">
        <w:rPr>
          <w:rFonts w:cs="Times New Roman"/>
          <w:color w:val="FF0000"/>
          <w:szCs w:val="24"/>
        </w:rPr>
        <w:t xml:space="preserve"> </w:t>
      </w:r>
    </w:p>
    <w:p w:rsidR="004F5FFE" w:rsidRPr="002F67C5" w:rsidRDefault="004F5FFE" w:rsidP="004F5FFE">
      <w:pPr>
        <w:spacing w:line="360" w:lineRule="auto"/>
        <w:rPr>
          <w:rFonts w:cs="Times New Roman"/>
          <w:szCs w:val="24"/>
        </w:rPr>
      </w:pPr>
      <w:r w:rsidRPr="002F67C5">
        <w:rPr>
          <w:rFonts w:cs="Times New Roman"/>
          <w:color w:val="FF0000"/>
          <w:szCs w:val="24"/>
        </w:rPr>
        <w:tab/>
      </w:r>
      <w:r w:rsidRPr="002F67C5">
        <w:rPr>
          <w:rFonts w:cs="Times New Roman"/>
          <w:szCs w:val="24"/>
        </w:rPr>
        <w:t xml:space="preserve">Figure </w:t>
      </w:r>
      <w:r>
        <w:rPr>
          <w:rFonts w:cs="Times New Roman"/>
          <w:szCs w:val="24"/>
        </w:rPr>
        <w:t>2</w:t>
      </w:r>
      <w:r w:rsidRPr="002F67C5">
        <w:rPr>
          <w:rFonts w:cs="Times New Roman"/>
          <w:szCs w:val="24"/>
        </w:rPr>
        <w:t xml:space="preserve"> gives an overview of the relation between corporate tax rate (x-axes) and inward FDI (y-axes). An increase in corporate tax rates discourages foreign companies to become active in the country and vice versa. A downward slope is the result of this relation. The optimal level of FDI inflows is reached when corporate tax rates decrease to zero. The slope of the graph equals the following elasticity</w:t>
      </w:r>
      <w:r>
        <w:rPr>
          <w:rFonts w:cs="Times New Roman"/>
          <w:szCs w:val="24"/>
        </w:rPr>
        <w:t xml:space="preserve"> of corporate tax rates</w:t>
      </w:r>
      <w:r w:rsidRPr="002F67C5">
        <w:rPr>
          <w:rFonts w:cs="Times New Roman"/>
          <w:szCs w:val="24"/>
        </w:rPr>
        <w:t>:</w:t>
      </w:r>
    </w:p>
    <w:p w:rsidR="004F5FFE" w:rsidRPr="002F67C5" w:rsidRDefault="004F5FFE" w:rsidP="004F5FFE">
      <w:pPr>
        <w:spacing w:line="360" w:lineRule="auto"/>
        <w:rPr>
          <w:rFonts w:cs="Times New Roman"/>
          <w:szCs w:val="24"/>
        </w:rPr>
      </w:pPr>
      <m:oMath>
        <m:r>
          <w:rPr>
            <w:rFonts w:ascii="Cambria Math" w:hAnsi="Cambria Math" w:cs="Times New Roman"/>
            <w:szCs w:val="24"/>
          </w:rPr>
          <m:t xml:space="preserve">CorporateTaxElasticity= </m:t>
        </m:r>
        <m:f>
          <m:fPr>
            <m:ctrlPr>
              <w:rPr>
                <w:rFonts w:ascii="Cambria Math" w:hAnsi="Cambria Math" w:cs="Times New Roman"/>
                <w:i/>
                <w:szCs w:val="24"/>
              </w:rPr>
            </m:ctrlPr>
          </m:fPr>
          <m:num>
            <m:r>
              <w:rPr>
                <w:rFonts w:ascii="Cambria Math" w:hAnsi="Cambria Math" w:cs="Times New Roman"/>
                <w:szCs w:val="24"/>
              </w:rPr>
              <m:t>∆FDI</m:t>
            </m:r>
          </m:num>
          <m:den>
            <m:r>
              <w:rPr>
                <w:rFonts w:ascii="Cambria Math" w:hAnsi="Cambria Math" w:cs="Times New Roman"/>
                <w:szCs w:val="24"/>
              </w:rPr>
              <m:t>∆CorporateTaxRate</m:t>
            </m:r>
          </m:den>
        </m:f>
      </m:oMath>
      <w:r>
        <w:rPr>
          <w:rFonts w:eastAsiaTheme="minorEastAsia" w:cs="Times New Roman"/>
          <w:szCs w:val="24"/>
        </w:rPr>
        <w:tab/>
      </w:r>
      <w:r>
        <w:rPr>
          <w:rFonts w:eastAsiaTheme="minorEastAsia" w:cs="Times New Roman"/>
          <w:szCs w:val="24"/>
        </w:rPr>
        <w:tab/>
      </w:r>
      <w:r>
        <w:rPr>
          <w:rFonts w:eastAsiaTheme="minorEastAsia" w:cs="Times New Roman"/>
          <w:szCs w:val="24"/>
        </w:rPr>
        <w:tab/>
      </w:r>
      <w:r>
        <w:rPr>
          <w:rFonts w:eastAsiaTheme="minorEastAsia" w:cs="Times New Roman"/>
          <w:szCs w:val="24"/>
        </w:rPr>
        <w:tab/>
      </w:r>
      <w:r>
        <w:rPr>
          <w:rFonts w:eastAsiaTheme="minorEastAsia" w:cs="Times New Roman"/>
          <w:szCs w:val="24"/>
        </w:rPr>
        <w:tab/>
      </w:r>
      <w:r>
        <w:rPr>
          <w:rFonts w:eastAsiaTheme="minorEastAsia" w:cs="Times New Roman"/>
          <w:szCs w:val="24"/>
        </w:rPr>
        <w:tab/>
      </w:r>
      <w:r w:rsidRPr="002F67C5">
        <w:rPr>
          <w:rFonts w:eastAsiaTheme="minorEastAsia" w:cs="Times New Roman"/>
          <w:szCs w:val="24"/>
        </w:rPr>
        <w:t>(1)</w:t>
      </w:r>
    </w:p>
    <w:p w:rsidR="004F5FFE" w:rsidRDefault="004F5FFE" w:rsidP="004F5FFE">
      <w:pPr>
        <w:spacing w:line="360" w:lineRule="auto"/>
        <w:ind w:firstLine="720"/>
        <w:jc w:val="both"/>
        <w:rPr>
          <w:rFonts w:cs="Times New Roman"/>
          <w:color w:val="FF0000"/>
          <w:szCs w:val="24"/>
        </w:rPr>
      </w:pPr>
    </w:p>
    <w:p w:rsidR="004F5FFE" w:rsidRDefault="004F5FFE" w:rsidP="004F5FFE">
      <w:pPr>
        <w:spacing w:line="360" w:lineRule="auto"/>
        <w:ind w:firstLine="720"/>
        <w:jc w:val="both"/>
        <w:rPr>
          <w:rFonts w:cs="Times New Roman"/>
          <w:color w:val="FF0000"/>
          <w:szCs w:val="24"/>
        </w:rPr>
      </w:pPr>
    </w:p>
    <w:p w:rsidR="005F5FE8" w:rsidRPr="002F67C5" w:rsidRDefault="005F5FE8" w:rsidP="005F5FE8">
      <w:pPr>
        <w:spacing w:after="0" w:line="240" w:lineRule="auto"/>
        <w:jc w:val="both"/>
        <w:rPr>
          <w:rFonts w:cs="Times New Roman"/>
          <w:b/>
          <w:szCs w:val="24"/>
        </w:rPr>
      </w:pPr>
      <w:r w:rsidRPr="002F67C5">
        <w:rPr>
          <w:rFonts w:cs="Times New Roman"/>
          <w:b/>
          <w:szCs w:val="24"/>
        </w:rPr>
        <w:lastRenderedPageBreak/>
        <w:t xml:space="preserve">Figure </w:t>
      </w:r>
      <w:r w:rsidR="00BE462E">
        <w:rPr>
          <w:rFonts w:cs="Times New Roman"/>
          <w:b/>
          <w:szCs w:val="24"/>
        </w:rPr>
        <w:t>2</w:t>
      </w:r>
    </w:p>
    <w:p w:rsidR="005F5FE8" w:rsidRPr="00D4276D" w:rsidRDefault="005F5FE8" w:rsidP="005F5FE8">
      <w:pPr>
        <w:spacing w:after="0" w:line="240" w:lineRule="auto"/>
        <w:jc w:val="both"/>
        <w:rPr>
          <w:rFonts w:cs="Times New Roman"/>
          <w:szCs w:val="24"/>
        </w:rPr>
      </w:pPr>
      <w:r w:rsidRPr="00D4276D">
        <w:rPr>
          <w:rFonts w:cs="Times New Roman"/>
          <w:szCs w:val="24"/>
        </w:rPr>
        <w:t>This figure</w:t>
      </w:r>
      <w:r w:rsidR="007A40D4" w:rsidRPr="00D4276D">
        <w:rPr>
          <w:rStyle w:val="FootnoteReference"/>
          <w:rFonts w:cs="Times New Roman"/>
          <w:szCs w:val="24"/>
        </w:rPr>
        <w:footnoteReference w:id="2"/>
      </w:r>
      <w:r w:rsidRPr="00D4276D">
        <w:rPr>
          <w:rFonts w:cs="Times New Roman"/>
          <w:szCs w:val="24"/>
        </w:rPr>
        <w:t xml:space="preserve"> shows gr</w:t>
      </w:r>
      <w:r w:rsidR="007A40D4" w:rsidRPr="00D4276D">
        <w:rPr>
          <w:rFonts w:cs="Times New Roman"/>
          <w:szCs w:val="24"/>
        </w:rPr>
        <w:t xml:space="preserve">aphically the relation between corporate tax rate and inward FDI. The </w:t>
      </w:r>
      <w:r w:rsidR="00100087" w:rsidRPr="00D4276D">
        <w:rPr>
          <w:rFonts w:cs="Times New Roman"/>
          <w:szCs w:val="24"/>
        </w:rPr>
        <w:t xml:space="preserve">small </w:t>
      </w:r>
      <w:r w:rsidR="007A40D4" w:rsidRPr="00D4276D">
        <w:rPr>
          <w:rFonts w:cs="Times New Roman"/>
          <w:szCs w:val="24"/>
        </w:rPr>
        <w:t xml:space="preserve">triangle in the middle of the figure </w:t>
      </w:r>
      <w:r w:rsidR="00100087" w:rsidRPr="00D4276D">
        <w:rPr>
          <w:rFonts w:cs="Times New Roman"/>
          <w:szCs w:val="24"/>
        </w:rPr>
        <w:t>shows</w:t>
      </w:r>
      <w:r w:rsidR="007A40D4" w:rsidRPr="00D4276D">
        <w:rPr>
          <w:rFonts w:cs="Times New Roman"/>
          <w:szCs w:val="24"/>
        </w:rPr>
        <w:t xml:space="preserve"> the elasticity between the</w:t>
      </w:r>
      <w:r w:rsidR="00100087" w:rsidRPr="00D4276D">
        <w:rPr>
          <w:rFonts w:cs="Times New Roman"/>
          <w:szCs w:val="24"/>
        </w:rPr>
        <w:t xml:space="preserve"> </w:t>
      </w:r>
      <w:r w:rsidR="00601ADD" w:rsidRPr="00D4276D">
        <w:rPr>
          <w:rFonts w:cs="Times New Roman"/>
          <w:szCs w:val="24"/>
        </w:rPr>
        <w:t>corporate tax rates</w:t>
      </w:r>
      <w:r w:rsidR="00100087" w:rsidRPr="00D4276D">
        <w:rPr>
          <w:rFonts w:cs="Times New Roman"/>
          <w:szCs w:val="24"/>
        </w:rPr>
        <w:t xml:space="preserve"> </w:t>
      </w:r>
      <w:r w:rsidR="004B0AFB" w:rsidRPr="00D4276D">
        <w:rPr>
          <w:rFonts w:cs="Times New Roman"/>
          <w:szCs w:val="24"/>
        </w:rPr>
        <w:t>and FDI inflow.</w:t>
      </w:r>
    </w:p>
    <w:p w:rsidR="001E1BEC" w:rsidRPr="002F67C5" w:rsidRDefault="001E1BEC" w:rsidP="001E1BEC">
      <w:pPr>
        <w:spacing w:line="360" w:lineRule="auto"/>
        <w:ind w:firstLine="720"/>
        <w:jc w:val="center"/>
        <w:rPr>
          <w:rFonts w:cs="Times New Roman"/>
          <w:color w:val="FF0000"/>
          <w:szCs w:val="24"/>
        </w:rPr>
      </w:pPr>
      <w:r w:rsidRPr="002F67C5">
        <w:rPr>
          <w:rFonts w:cs="Times New Roman"/>
          <w:noProof/>
          <w:color w:val="FF0000"/>
          <w:szCs w:val="24"/>
        </w:rPr>
        <w:drawing>
          <wp:inline distT="0" distB="0" distL="0" distR="0">
            <wp:extent cx="4189227" cy="3432168"/>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4192597" cy="3434929"/>
                    </a:xfrm>
                    <a:prstGeom prst="rect">
                      <a:avLst/>
                    </a:prstGeom>
                    <a:noFill/>
                  </pic:spPr>
                </pic:pic>
              </a:graphicData>
            </a:graphic>
          </wp:inline>
        </w:drawing>
      </w:r>
    </w:p>
    <w:p w:rsidR="00DA0C16" w:rsidRPr="002F67C5" w:rsidRDefault="00DA0C16" w:rsidP="00DA0C16">
      <w:pPr>
        <w:spacing w:line="360" w:lineRule="auto"/>
        <w:ind w:firstLine="720"/>
        <w:jc w:val="both"/>
        <w:rPr>
          <w:rFonts w:cs="Times New Roman"/>
          <w:b/>
          <w:szCs w:val="24"/>
        </w:rPr>
      </w:pPr>
      <w:r w:rsidRPr="002F67C5">
        <w:rPr>
          <w:rFonts w:cs="Times New Roman"/>
          <w:szCs w:val="24"/>
        </w:rPr>
        <w:t>Empirically</w:t>
      </w:r>
      <w:r w:rsidR="00C300ED" w:rsidRPr="002F67C5">
        <w:rPr>
          <w:rFonts w:cs="Times New Roman"/>
          <w:szCs w:val="24"/>
        </w:rPr>
        <w:t>,</w:t>
      </w:r>
      <w:r w:rsidRPr="002F67C5">
        <w:rPr>
          <w:rFonts w:cs="Times New Roman"/>
          <w:szCs w:val="24"/>
        </w:rPr>
        <w:t xml:space="preserve"> the literature shows</w:t>
      </w:r>
      <w:r w:rsidR="00D00E99" w:rsidRPr="002F67C5">
        <w:rPr>
          <w:rFonts w:cs="Times New Roman"/>
          <w:szCs w:val="24"/>
        </w:rPr>
        <w:t xml:space="preserve"> significant</w:t>
      </w:r>
      <w:r w:rsidRPr="002F67C5">
        <w:rPr>
          <w:rFonts w:cs="Times New Roman"/>
          <w:szCs w:val="24"/>
        </w:rPr>
        <w:t xml:space="preserve"> evidence of </w:t>
      </w:r>
      <w:r w:rsidR="00D00E99" w:rsidRPr="002F67C5">
        <w:rPr>
          <w:rFonts w:cs="Times New Roman"/>
          <w:szCs w:val="24"/>
        </w:rPr>
        <w:t xml:space="preserve">this </w:t>
      </w:r>
      <w:r w:rsidRPr="002F67C5">
        <w:rPr>
          <w:rFonts w:cs="Times New Roman"/>
          <w:szCs w:val="24"/>
        </w:rPr>
        <w:t>i</w:t>
      </w:r>
      <w:r w:rsidR="005C501B" w:rsidRPr="002F67C5">
        <w:rPr>
          <w:rFonts w:cs="Times New Roman"/>
          <w:szCs w:val="24"/>
        </w:rPr>
        <w:t>nfluence of corporate tax rates</w:t>
      </w:r>
      <w:r w:rsidR="00FA5EC4" w:rsidRPr="002F67C5">
        <w:rPr>
          <w:rFonts w:cs="Times New Roman"/>
          <w:szCs w:val="24"/>
        </w:rPr>
        <w:t xml:space="preserve"> (</w:t>
      </w:r>
      <w:proofErr w:type="spellStart"/>
      <w:r w:rsidR="00FA5EC4" w:rsidRPr="002F67C5">
        <w:rPr>
          <w:rFonts w:cs="Times New Roman"/>
          <w:noProof/>
          <w:szCs w:val="24"/>
        </w:rPr>
        <w:t>Bellak</w:t>
      </w:r>
      <w:proofErr w:type="spellEnd"/>
      <w:r w:rsidR="00FA5EC4" w:rsidRPr="002F67C5">
        <w:rPr>
          <w:rFonts w:cs="Times New Roman"/>
          <w:noProof/>
          <w:szCs w:val="24"/>
        </w:rPr>
        <w:t xml:space="preserve"> and Leibrecht, 2009 &amp; </w:t>
      </w:r>
      <w:r w:rsidR="005C501B" w:rsidRPr="002F67C5">
        <w:rPr>
          <w:rFonts w:cs="Times New Roman"/>
          <w:noProof/>
          <w:szCs w:val="24"/>
        </w:rPr>
        <w:t>OECD, 2008 &amp;</w:t>
      </w:r>
      <w:r w:rsidR="00FA5EC4" w:rsidRPr="002F67C5">
        <w:rPr>
          <w:rFonts w:cs="Times New Roman"/>
          <w:noProof/>
          <w:szCs w:val="24"/>
        </w:rPr>
        <w:t xml:space="preserve"> </w:t>
      </w:r>
      <w:r w:rsidR="005C501B" w:rsidRPr="002F67C5">
        <w:rPr>
          <w:rFonts w:cs="Times New Roman"/>
          <w:noProof/>
          <w:szCs w:val="24"/>
        </w:rPr>
        <w:t xml:space="preserve">Jensen, 2006). </w:t>
      </w:r>
      <w:r w:rsidRPr="002F67C5">
        <w:rPr>
          <w:rFonts w:cs="Times New Roman"/>
          <w:szCs w:val="24"/>
        </w:rPr>
        <w:t xml:space="preserve">The elasticity between FDI and tax rates is estimated in several papers. </w:t>
      </w:r>
      <w:proofErr w:type="spellStart"/>
      <w:r w:rsidRPr="002F67C5">
        <w:rPr>
          <w:rFonts w:cs="Times New Roman"/>
          <w:szCs w:val="24"/>
        </w:rPr>
        <w:t>Bellak</w:t>
      </w:r>
      <w:proofErr w:type="spellEnd"/>
      <w:r w:rsidRPr="002F67C5">
        <w:rPr>
          <w:rFonts w:cs="Times New Roman"/>
          <w:szCs w:val="24"/>
        </w:rPr>
        <w:t xml:space="preserve"> </w:t>
      </w:r>
      <w:r w:rsidR="00FA5EC4" w:rsidRPr="002F67C5">
        <w:rPr>
          <w:rFonts w:cs="Times New Roman"/>
          <w:szCs w:val="24"/>
        </w:rPr>
        <w:t xml:space="preserve">and </w:t>
      </w:r>
      <w:proofErr w:type="spellStart"/>
      <w:r w:rsidR="00FA5EC4" w:rsidRPr="002F67C5">
        <w:rPr>
          <w:rFonts w:cs="Times New Roman"/>
          <w:szCs w:val="24"/>
        </w:rPr>
        <w:t>Leibrecht</w:t>
      </w:r>
      <w:proofErr w:type="spellEnd"/>
      <w:r w:rsidR="00FA5EC4" w:rsidRPr="002F67C5">
        <w:rPr>
          <w:rFonts w:cs="Times New Roman"/>
          <w:szCs w:val="24"/>
        </w:rPr>
        <w:t xml:space="preserve"> (2009</w:t>
      </w:r>
      <w:r w:rsidR="008E5466" w:rsidRPr="002F67C5">
        <w:rPr>
          <w:rFonts w:cs="Times New Roman"/>
          <w:szCs w:val="24"/>
        </w:rPr>
        <w:t>) review</w:t>
      </w:r>
      <w:r w:rsidRPr="002F67C5">
        <w:rPr>
          <w:rFonts w:cs="Times New Roman"/>
          <w:szCs w:val="24"/>
        </w:rPr>
        <w:t xml:space="preserve"> eight papers estimating the corporate tax-rates </w:t>
      </w:r>
      <w:proofErr w:type="spellStart"/>
      <w:r w:rsidRPr="002F67C5">
        <w:rPr>
          <w:rFonts w:cs="Times New Roman"/>
          <w:szCs w:val="24"/>
        </w:rPr>
        <w:t>elasticities</w:t>
      </w:r>
      <w:proofErr w:type="spellEnd"/>
      <w:r w:rsidRPr="002F67C5">
        <w:rPr>
          <w:rFonts w:cs="Times New Roman"/>
          <w:szCs w:val="24"/>
        </w:rPr>
        <w:t xml:space="preserve"> with respect to FDI inflow. They found a median corporate tax-rate elasticity of around -1.45. This implies an inelastic response of FDI with respect to the corporate tax rates. One percent point decrease in corporate tax rates </w:t>
      </w:r>
      <w:r w:rsidR="00FB28FD">
        <w:rPr>
          <w:rFonts w:cs="Times New Roman"/>
          <w:szCs w:val="24"/>
        </w:rPr>
        <w:t>is translated in to</w:t>
      </w:r>
      <w:r w:rsidRPr="002F67C5">
        <w:rPr>
          <w:rFonts w:cs="Times New Roman"/>
          <w:szCs w:val="24"/>
        </w:rPr>
        <w:t xml:space="preserve"> </w:t>
      </w:r>
      <w:proofErr w:type="gramStart"/>
      <w:r w:rsidRPr="002F67C5">
        <w:rPr>
          <w:rFonts w:cs="Times New Roman"/>
          <w:szCs w:val="24"/>
        </w:rPr>
        <w:t>an</w:t>
      </w:r>
      <w:proofErr w:type="gramEnd"/>
      <w:r w:rsidRPr="002F67C5">
        <w:rPr>
          <w:rFonts w:cs="Times New Roman"/>
          <w:szCs w:val="24"/>
        </w:rPr>
        <w:t xml:space="preserve"> 1.45% increase of FDI inflows. Moreover, </w:t>
      </w:r>
      <w:r w:rsidR="00FA5EC4" w:rsidRPr="002F67C5">
        <w:rPr>
          <w:rFonts w:cs="Times New Roman"/>
          <w:noProof/>
          <w:szCs w:val="24"/>
        </w:rPr>
        <w:t>OECD (2008)</w:t>
      </w:r>
      <w:r w:rsidR="00FB28FD">
        <w:rPr>
          <w:rFonts w:cs="Times New Roman"/>
          <w:noProof/>
          <w:szCs w:val="24"/>
        </w:rPr>
        <w:t xml:space="preserve"> </w:t>
      </w:r>
      <w:r w:rsidRPr="002F67C5">
        <w:rPr>
          <w:rFonts w:cs="Times New Roman"/>
          <w:szCs w:val="24"/>
        </w:rPr>
        <w:t xml:space="preserve">claims a negative elasticity 3.7% of corporate tax relative to FDI. Altogether, </w:t>
      </w:r>
      <w:r w:rsidR="00FA5EC4" w:rsidRPr="002F67C5">
        <w:rPr>
          <w:rFonts w:cs="Times New Roman"/>
          <w:szCs w:val="24"/>
        </w:rPr>
        <w:t xml:space="preserve">the research </w:t>
      </w:r>
      <w:r w:rsidRPr="002F67C5">
        <w:rPr>
          <w:rFonts w:cs="Times New Roman"/>
          <w:szCs w:val="24"/>
        </w:rPr>
        <w:t>found a mean of -3.72% with a standard deviation of 5.9%. This standard deviation sug</w:t>
      </w:r>
      <w:r w:rsidR="005E1CAB" w:rsidRPr="002F67C5">
        <w:rPr>
          <w:rFonts w:cs="Times New Roman"/>
          <w:szCs w:val="24"/>
        </w:rPr>
        <w:t>gests that it is possible that</w:t>
      </w:r>
      <w:r w:rsidRPr="002F67C5">
        <w:rPr>
          <w:rFonts w:cs="Times New Roman"/>
          <w:szCs w:val="24"/>
        </w:rPr>
        <w:t xml:space="preserve"> low tax-rates can decrease </w:t>
      </w:r>
      <w:r w:rsidR="005E1CAB" w:rsidRPr="002F67C5">
        <w:rPr>
          <w:rFonts w:cs="Times New Roman"/>
          <w:szCs w:val="24"/>
        </w:rPr>
        <w:t>the amount of inward FDI</w:t>
      </w:r>
      <w:r w:rsidR="00D2497C" w:rsidRPr="002F67C5">
        <w:rPr>
          <w:rFonts w:cs="Times New Roman"/>
          <w:szCs w:val="24"/>
        </w:rPr>
        <w:t>.</w:t>
      </w:r>
      <w:r w:rsidR="00E81361" w:rsidRPr="002F67C5">
        <w:rPr>
          <w:rFonts w:cs="Times New Roman"/>
          <w:szCs w:val="24"/>
        </w:rPr>
        <w:t xml:space="preserve"> </w:t>
      </w:r>
      <w:r w:rsidR="00355424" w:rsidRPr="002F67C5">
        <w:rPr>
          <w:rFonts w:cs="Times New Roman"/>
          <w:szCs w:val="24"/>
        </w:rPr>
        <w:t>Jensen (2006)</w:t>
      </w:r>
      <w:r w:rsidR="00D52833" w:rsidRPr="002F67C5">
        <w:rPr>
          <w:rFonts w:cs="Times New Roman"/>
          <w:szCs w:val="24"/>
        </w:rPr>
        <w:t xml:space="preserve"> even finds a weak but </w:t>
      </w:r>
      <w:r w:rsidR="00355424" w:rsidRPr="002F67C5">
        <w:rPr>
          <w:rFonts w:cs="Times New Roman"/>
          <w:szCs w:val="24"/>
        </w:rPr>
        <w:t>positive relation</w:t>
      </w:r>
      <w:r w:rsidR="00D52833" w:rsidRPr="002F67C5">
        <w:rPr>
          <w:rFonts w:cs="Times New Roman"/>
          <w:szCs w:val="24"/>
        </w:rPr>
        <w:t xml:space="preserve"> between FDI and effective capital taxation. It does indicate that the importance of corporate tax rates as a factor of FDI should not be overemphasized</w:t>
      </w:r>
    </w:p>
    <w:p w:rsidR="00DE4D87" w:rsidRDefault="00B56A56" w:rsidP="007664DB">
      <w:pPr>
        <w:spacing w:line="360" w:lineRule="auto"/>
        <w:ind w:firstLine="720"/>
        <w:jc w:val="both"/>
        <w:rPr>
          <w:rFonts w:cs="Times New Roman"/>
          <w:szCs w:val="24"/>
        </w:rPr>
      </w:pPr>
      <w:r>
        <w:rPr>
          <w:rFonts w:cs="Times New Roman"/>
          <w:szCs w:val="24"/>
        </w:rPr>
        <w:t>The inflow of capital leads directly to more investments in the domestic economy, creating more jobs and economic activity in the FDI-receiving country. Besides</w:t>
      </w:r>
      <w:r w:rsidR="004F5FFE">
        <w:rPr>
          <w:rFonts w:cs="Times New Roman"/>
          <w:szCs w:val="24"/>
        </w:rPr>
        <w:t xml:space="preserve"> the</w:t>
      </w:r>
      <w:r>
        <w:rPr>
          <w:rFonts w:cs="Times New Roman"/>
          <w:szCs w:val="24"/>
        </w:rPr>
        <w:t>se</w:t>
      </w:r>
      <w:r w:rsidR="004F5FFE">
        <w:rPr>
          <w:rFonts w:cs="Times New Roman"/>
          <w:szCs w:val="24"/>
        </w:rPr>
        <w:t xml:space="preserve"> direct</w:t>
      </w:r>
      <w:r>
        <w:rPr>
          <w:rFonts w:cs="Times New Roman"/>
          <w:szCs w:val="24"/>
        </w:rPr>
        <w:t xml:space="preserve"> positive</w:t>
      </w:r>
      <w:r w:rsidR="004F5FFE">
        <w:rPr>
          <w:rFonts w:cs="Times New Roman"/>
          <w:szCs w:val="24"/>
        </w:rPr>
        <w:t xml:space="preserve"> effect</w:t>
      </w:r>
      <w:r>
        <w:rPr>
          <w:rFonts w:cs="Times New Roman"/>
          <w:szCs w:val="24"/>
        </w:rPr>
        <w:t>s</w:t>
      </w:r>
      <w:r w:rsidR="004F5FFE">
        <w:rPr>
          <w:rFonts w:cs="Times New Roman"/>
          <w:szCs w:val="24"/>
        </w:rPr>
        <w:t xml:space="preserve"> of</w:t>
      </w:r>
      <w:r>
        <w:rPr>
          <w:rFonts w:cs="Times New Roman"/>
          <w:szCs w:val="24"/>
        </w:rPr>
        <w:t xml:space="preserve"> FDI inflow, there are spillover effects that are beneficial for economic </w:t>
      </w:r>
      <w:r>
        <w:rPr>
          <w:rFonts w:cs="Times New Roman"/>
          <w:szCs w:val="24"/>
        </w:rPr>
        <w:lastRenderedPageBreak/>
        <w:t>growth. The spillover</w:t>
      </w:r>
      <w:r w:rsidR="00DA0C16" w:rsidRPr="002F67C5">
        <w:rPr>
          <w:rFonts w:cs="Times New Roman"/>
          <w:szCs w:val="24"/>
        </w:rPr>
        <w:t xml:space="preserve"> effects consist of more than these short-term effects. Attracting FDI also leads to long-term knowledge spillovers (</w:t>
      </w:r>
      <w:r w:rsidR="00A126FA" w:rsidRPr="002F67C5">
        <w:rPr>
          <w:rFonts w:cs="Times New Roman"/>
          <w:noProof/>
          <w:szCs w:val="24"/>
        </w:rPr>
        <w:t xml:space="preserve">Alfaro, Kalemli-Ozcan and Sayel, 2009 </w:t>
      </w:r>
      <w:r w:rsidR="00DA0C16" w:rsidRPr="002F67C5">
        <w:rPr>
          <w:rFonts w:cs="Times New Roman"/>
          <w:szCs w:val="24"/>
        </w:rPr>
        <w:t>&amp;</w:t>
      </w:r>
      <w:r w:rsidR="00106259" w:rsidRPr="002F67C5">
        <w:rPr>
          <w:rFonts w:cs="Times New Roman"/>
          <w:szCs w:val="24"/>
        </w:rPr>
        <w:t xml:space="preserve"> de Mello, 1997). </w:t>
      </w:r>
      <w:proofErr w:type="gramStart"/>
      <w:r w:rsidR="00106259" w:rsidRPr="002F67C5">
        <w:rPr>
          <w:rFonts w:cs="Times New Roman"/>
          <w:szCs w:val="24"/>
        </w:rPr>
        <w:t>For instance</w:t>
      </w:r>
      <w:r w:rsidR="00A126FA" w:rsidRPr="002F67C5">
        <w:rPr>
          <w:rFonts w:cs="Times New Roman"/>
          <w:szCs w:val="24"/>
        </w:rPr>
        <w:t>,</w:t>
      </w:r>
      <w:r w:rsidR="00106259" w:rsidRPr="002F67C5">
        <w:rPr>
          <w:rFonts w:cs="Times New Roman"/>
          <w:szCs w:val="24"/>
        </w:rPr>
        <w:t xml:space="preserve"> </w:t>
      </w:r>
      <w:r w:rsidR="00DA0C16" w:rsidRPr="002F67C5">
        <w:rPr>
          <w:rFonts w:cs="Times New Roman"/>
          <w:szCs w:val="24"/>
        </w:rPr>
        <w:t>employee training resulting from alternative management practices and organizational arrangement increase skill development.</w:t>
      </w:r>
      <w:proofErr w:type="gramEnd"/>
      <w:r w:rsidR="00DA0C16" w:rsidRPr="002F67C5">
        <w:rPr>
          <w:rFonts w:cs="Times New Roman"/>
          <w:szCs w:val="24"/>
        </w:rPr>
        <w:t xml:space="preserve"> Therefore, the inward FDI leads to an increase in the productivity of employees. Neoclassic theory predicts that these more productive workers earn higher wages. </w:t>
      </w:r>
      <w:proofErr w:type="spellStart"/>
      <w:r w:rsidR="00DA0C16" w:rsidRPr="002F67C5">
        <w:rPr>
          <w:rFonts w:cs="Times New Roman"/>
          <w:szCs w:val="24"/>
        </w:rPr>
        <w:t>Lipsey</w:t>
      </w:r>
      <w:proofErr w:type="spellEnd"/>
      <w:r w:rsidR="00DA0C16" w:rsidRPr="002F67C5">
        <w:rPr>
          <w:rFonts w:cs="Times New Roman"/>
          <w:szCs w:val="24"/>
        </w:rPr>
        <w:t xml:space="preserve"> (</w:t>
      </w:r>
      <w:r w:rsidR="007E5E92" w:rsidRPr="002F67C5">
        <w:rPr>
          <w:rFonts w:cs="Times New Roman"/>
          <w:szCs w:val="24"/>
        </w:rPr>
        <w:t>2004</w:t>
      </w:r>
      <w:r w:rsidR="00DA0C16" w:rsidRPr="002F67C5">
        <w:rPr>
          <w:rFonts w:cs="Times New Roman"/>
          <w:szCs w:val="24"/>
        </w:rPr>
        <w:t xml:space="preserve">) confirms this: he finds that within the FDI host country the foreign-owned firm almost always pays higher wages than domestic-owned firms. Hence, the incoming FDI not only boosts GDP by creating more employment, but also increases the total income. </w:t>
      </w:r>
    </w:p>
    <w:p w:rsidR="00F81B62" w:rsidRPr="002F67C5" w:rsidRDefault="00F81B62" w:rsidP="00F81B62">
      <w:pPr>
        <w:pStyle w:val="Heading3"/>
      </w:pPr>
      <w:bookmarkStart w:id="7" w:name="_Toc262411504"/>
      <w:r>
        <w:t>2.1.3</w:t>
      </w:r>
      <w:r w:rsidRPr="002F67C5">
        <w:t xml:space="preserve"> </w:t>
      </w:r>
      <w:r w:rsidR="003E55D1">
        <w:t>Other influences on</w:t>
      </w:r>
      <w:r w:rsidR="005F68F4">
        <w:t xml:space="preserve"> </w:t>
      </w:r>
      <w:r w:rsidRPr="002F67C5">
        <w:t>Corporate Tax Rates</w:t>
      </w:r>
      <w:bookmarkEnd w:id="7"/>
    </w:p>
    <w:p w:rsidR="00F81B62" w:rsidRDefault="00F81B62" w:rsidP="00F81B62">
      <w:pPr>
        <w:spacing w:line="360" w:lineRule="auto"/>
        <w:jc w:val="both"/>
        <w:rPr>
          <w:rFonts w:cs="Times New Roman"/>
          <w:szCs w:val="24"/>
        </w:rPr>
      </w:pPr>
      <w:r>
        <w:rPr>
          <w:rFonts w:cs="Times New Roman"/>
          <w:szCs w:val="24"/>
        </w:rPr>
        <w:t xml:space="preserve">Besides the attraction of FDI, there are more </w:t>
      </w:r>
      <w:r w:rsidR="005F68F4">
        <w:rPr>
          <w:rFonts w:cs="Times New Roman"/>
          <w:szCs w:val="24"/>
        </w:rPr>
        <w:t xml:space="preserve">economic </w:t>
      </w:r>
      <w:r>
        <w:rPr>
          <w:rFonts w:cs="Times New Roman"/>
          <w:szCs w:val="24"/>
        </w:rPr>
        <w:t>effects regarding corporate tax rates.</w:t>
      </w:r>
      <w:r w:rsidR="00134447">
        <w:rPr>
          <w:rFonts w:cs="Times New Roman"/>
          <w:szCs w:val="24"/>
        </w:rPr>
        <w:t xml:space="preserve"> Two </w:t>
      </w:r>
      <w:r w:rsidR="005A6F51">
        <w:rPr>
          <w:rFonts w:cs="Times New Roman"/>
          <w:szCs w:val="24"/>
        </w:rPr>
        <w:t>of these effects</w:t>
      </w:r>
      <w:r w:rsidR="005F68F4">
        <w:rPr>
          <w:rFonts w:cs="Times New Roman"/>
          <w:szCs w:val="24"/>
        </w:rPr>
        <w:t xml:space="preserve"> will be discussed. First, the phenomenon of transfer pricing is part of </w:t>
      </w:r>
      <w:r w:rsidR="000242EE">
        <w:rPr>
          <w:rFonts w:cs="Times New Roman"/>
          <w:szCs w:val="24"/>
        </w:rPr>
        <w:t>the competition over co</w:t>
      </w:r>
      <w:r w:rsidR="0066375D">
        <w:rPr>
          <w:rFonts w:cs="Times New Roman"/>
          <w:szCs w:val="24"/>
        </w:rPr>
        <w:t>r</w:t>
      </w:r>
      <w:r w:rsidR="000242EE">
        <w:rPr>
          <w:rFonts w:cs="Times New Roman"/>
          <w:szCs w:val="24"/>
        </w:rPr>
        <w:t xml:space="preserve">porate tax rates. </w:t>
      </w:r>
      <w:proofErr w:type="spellStart"/>
      <w:proofErr w:type="gramStart"/>
      <w:r w:rsidR="00950FC1">
        <w:rPr>
          <w:rFonts w:cs="Times New Roman"/>
          <w:szCs w:val="24"/>
        </w:rPr>
        <w:t>Grubert</w:t>
      </w:r>
      <w:proofErr w:type="spellEnd"/>
      <w:r w:rsidR="00950FC1">
        <w:rPr>
          <w:rFonts w:cs="Times New Roman"/>
          <w:szCs w:val="24"/>
        </w:rPr>
        <w:t xml:space="preserve"> and </w:t>
      </w:r>
      <w:proofErr w:type="spellStart"/>
      <w:r w:rsidR="00950FC1">
        <w:rPr>
          <w:rFonts w:cs="Times New Roman"/>
          <w:szCs w:val="24"/>
        </w:rPr>
        <w:t>Mutti</w:t>
      </w:r>
      <w:proofErr w:type="spellEnd"/>
      <w:r w:rsidR="00950FC1">
        <w:rPr>
          <w:rFonts w:cs="Times New Roman"/>
          <w:szCs w:val="24"/>
        </w:rPr>
        <w:t xml:space="preserve"> (1991) report that </w:t>
      </w:r>
      <w:r w:rsidR="0066375D">
        <w:rPr>
          <w:rFonts w:cs="Times New Roman"/>
          <w:szCs w:val="24"/>
        </w:rPr>
        <w:t>multinational companies shift their profits</w:t>
      </w:r>
      <w:r w:rsidR="00BC03CF">
        <w:rPr>
          <w:rFonts w:cs="Times New Roman"/>
          <w:szCs w:val="24"/>
        </w:rPr>
        <w:t xml:space="preserve"> from high corporate tax countries</w:t>
      </w:r>
      <w:r w:rsidR="0066375D">
        <w:rPr>
          <w:rFonts w:cs="Times New Roman"/>
          <w:szCs w:val="24"/>
        </w:rPr>
        <w:t xml:space="preserve"> to countries </w:t>
      </w:r>
      <w:r w:rsidR="00826FEC">
        <w:rPr>
          <w:rFonts w:cs="Times New Roman"/>
          <w:szCs w:val="24"/>
        </w:rPr>
        <w:t xml:space="preserve">with lower </w:t>
      </w:r>
      <w:r w:rsidR="00BC03CF">
        <w:rPr>
          <w:rFonts w:cs="Times New Roman"/>
          <w:szCs w:val="24"/>
        </w:rPr>
        <w:t>corporate</w:t>
      </w:r>
      <w:r w:rsidR="00826FEC">
        <w:rPr>
          <w:rFonts w:cs="Times New Roman"/>
          <w:szCs w:val="24"/>
        </w:rPr>
        <w:t xml:space="preserve"> tax rates</w:t>
      </w:r>
      <w:r w:rsidR="00514E26">
        <w:rPr>
          <w:rFonts w:cs="Times New Roman"/>
          <w:szCs w:val="24"/>
        </w:rPr>
        <w:t>.</w:t>
      </w:r>
      <w:proofErr w:type="gramEnd"/>
      <w:r w:rsidR="00514E26">
        <w:rPr>
          <w:rFonts w:cs="Times New Roman"/>
          <w:szCs w:val="24"/>
        </w:rPr>
        <w:t xml:space="preserve"> This does not necessarily mean</w:t>
      </w:r>
      <w:r w:rsidR="00826FEC">
        <w:rPr>
          <w:rFonts w:cs="Times New Roman"/>
          <w:szCs w:val="24"/>
        </w:rPr>
        <w:t xml:space="preserve"> that</w:t>
      </w:r>
      <w:r w:rsidR="00BC03CF">
        <w:rPr>
          <w:rFonts w:cs="Times New Roman"/>
          <w:szCs w:val="24"/>
        </w:rPr>
        <w:t xml:space="preserve"> companies invest more in low</w:t>
      </w:r>
      <w:r w:rsidR="00514E26">
        <w:rPr>
          <w:rFonts w:cs="Times New Roman"/>
          <w:szCs w:val="24"/>
        </w:rPr>
        <w:t>-corporate-</w:t>
      </w:r>
      <w:r w:rsidR="00BC03CF">
        <w:rPr>
          <w:rFonts w:cs="Times New Roman"/>
          <w:szCs w:val="24"/>
        </w:rPr>
        <w:t xml:space="preserve">tax countries. They account more profitable activities </w:t>
      </w:r>
      <w:r w:rsidR="00134447">
        <w:rPr>
          <w:rFonts w:cs="Times New Roman"/>
          <w:szCs w:val="24"/>
        </w:rPr>
        <w:t>in</w:t>
      </w:r>
      <w:r w:rsidR="00514E26">
        <w:rPr>
          <w:rFonts w:cs="Times New Roman"/>
          <w:szCs w:val="24"/>
        </w:rPr>
        <w:t xml:space="preserve"> the low-tax countries</w:t>
      </w:r>
      <w:r w:rsidR="00BC03CF">
        <w:rPr>
          <w:rFonts w:cs="Times New Roman"/>
          <w:szCs w:val="24"/>
        </w:rPr>
        <w:t xml:space="preserve">. This could lead to higher tax revenues for the low corporate tax countries.  </w:t>
      </w:r>
    </w:p>
    <w:p w:rsidR="00B56A56" w:rsidRPr="002F67C5" w:rsidRDefault="00B56A56" w:rsidP="00B56A56">
      <w:pPr>
        <w:spacing w:after="0" w:line="240" w:lineRule="auto"/>
        <w:jc w:val="both"/>
        <w:rPr>
          <w:rFonts w:cs="Times New Roman"/>
          <w:b/>
          <w:szCs w:val="24"/>
        </w:rPr>
      </w:pPr>
      <w:r>
        <w:rPr>
          <w:rFonts w:cs="Times New Roman"/>
          <w:b/>
          <w:szCs w:val="24"/>
        </w:rPr>
        <w:t>Figure 3</w:t>
      </w:r>
    </w:p>
    <w:p w:rsidR="00B56A56" w:rsidRDefault="00B56A56" w:rsidP="00B56A56">
      <w:pPr>
        <w:spacing w:line="240" w:lineRule="auto"/>
        <w:jc w:val="both"/>
        <w:rPr>
          <w:rFonts w:cs="Times New Roman"/>
          <w:szCs w:val="24"/>
        </w:rPr>
      </w:pPr>
      <w:r w:rsidRPr="00D4276D">
        <w:rPr>
          <w:rFonts w:cs="Times New Roman"/>
          <w:szCs w:val="24"/>
        </w:rPr>
        <w:t>This figure</w:t>
      </w:r>
      <w:r>
        <w:rPr>
          <w:rStyle w:val="FootnoteReference"/>
          <w:rFonts w:cs="Times New Roman"/>
          <w:szCs w:val="24"/>
        </w:rPr>
        <w:footnoteReference w:id="3"/>
      </w:r>
      <w:r w:rsidRPr="00D4276D">
        <w:rPr>
          <w:rFonts w:cs="Times New Roman"/>
          <w:szCs w:val="24"/>
        </w:rPr>
        <w:t xml:space="preserve"> shows</w:t>
      </w:r>
      <w:r>
        <w:rPr>
          <w:rFonts w:cs="Times New Roman"/>
          <w:szCs w:val="24"/>
        </w:rPr>
        <w:t xml:space="preserve"> alternative channels through which a decrease in corporate tax rates could affect GDP. </w:t>
      </w:r>
    </w:p>
    <w:p w:rsidR="00B56A56" w:rsidRPr="002815EA" w:rsidRDefault="00B56A56" w:rsidP="00B56A56">
      <w:pPr>
        <w:spacing w:line="240" w:lineRule="auto"/>
        <w:jc w:val="center"/>
        <w:rPr>
          <w:rFonts w:cs="Times New Roman"/>
          <w:b/>
          <w:szCs w:val="24"/>
        </w:rPr>
      </w:pPr>
      <w:r>
        <w:rPr>
          <w:rFonts w:cs="Times New Roman"/>
          <w:b/>
          <w:szCs w:val="24"/>
        </w:rPr>
        <w:t xml:space="preserve">Alternative channels for </w:t>
      </w:r>
    </w:p>
    <w:p w:rsidR="00B56A56" w:rsidRDefault="00B56A56" w:rsidP="00F81B62">
      <w:pPr>
        <w:spacing w:line="360" w:lineRule="auto"/>
        <w:jc w:val="both"/>
        <w:rPr>
          <w:rFonts w:cs="Times New Roman"/>
          <w:szCs w:val="24"/>
        </w:rPr>
      </w:pPr>
      <w:r w:rsidRPr="005E4A14">
        <w:rPr>
          <w:rFonts w:cs="Times New Roman"/>
          <w:noProof/>
          <w:szCs w:val="24"/>
        </w:rPr>
        <w:drawing>
          <wp:inline distT="0" distB="0" distL="0" distR="0">
            <wp:extent cx="5372100" cy="2637813"/>
            <wp:effectExtent l="0" t="0" r="0" b="0"/>
            <wp:docPr id="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5373257" cy="2638381"/>
                    </a:xfrm>
                    <a:prstGeom prst="rect">
                      <a:avLst/>
                    </a:prstGeom>
                    <a:noFill/>
                    <a:ln>
                      <a:noFill/>
                    </a:ln>
                  </pic:spPr>
                </pic:pic>
              </a:graphicData>
            </a:graphic>
          </wp:inline>
        </w:drawing>
      </w:r>
    </w:p>
    <w:p w:rsidR="005E4A14" w:rsidRPr="00F06FAF" w:rsidRDefault="0066375D" w:rsidP="00B56A56">
      <w:pPr>
        <w:spacing w:line="360" w:lineRule="auto"/>
        <w:ind w:firstLine="720"/>
        <w:jc w:val="both"/>
        <w:rPr>
          <w:rFonts w:cs="Times New Roman"/>
          <w:szCs w:val="24"/>
        </w:rPr>
      </w:pPr>
      <w:r>
        <w:rPr>
          <w:rFonts w:cs="Times New Roman"/>
          <w:szCs w:val="24"/>
        </w:rPr>
        <w:lastRenderedPageBreak/>
        <w:t xml:space="preserve">Second, </w:t>
      </w:r>
      <w:r w:rsidR="00134447">
        <w:rPr>
          <w:rFonts w:cs="Times New Roman"/>
          <w:szCs w:val="24"/>
        </w:rPr>
        <w:t>at macro level lowering corporate tax rates leads indirectly through different channel</w:t>
      </w:r>
      <w:r w:rsidR="005E4A14">
        <w:rPr>
          <w:rFonts w:cs="Times New Roman"/>
          <w:szCs w:val="24"/>
        </w:rPr>
        <w:t>s to an increase of GDP. Figure</w:t>
      </w:r>
      <w:r w:rsidR="002815EA">
        <w:rPr>
          <w:rFonts w:cs="Times New Roman"/>
          <w:szCs w:val="24"/>
        </w:rPr>
        <w:t xml:space="preserve"> </w:t>
      </w:r>
      <w:r w:rsidR="00BE462E">
        <w:rPr>
          <w:rFonts w:cs="Times New Roman"/>
          <w:szCs w:val="24"/>
        </w:rPr>
        <w:t>3</w:t>
      </w:r>
      <w:r w:rsidR="002815EA">
        <w:rPr>
          <w:rFonts w:cs="Times New Roman"/>
          <w:szCs w:val="24"/>
        </w:rPr>
        <w:t xml:space="preserve"> shows th</w:t>
      </w:r>
      <w:r w:rsidR="00365B23">
        <w:rPr>
          <w:rFonts w:cs="Times New Roman"/>
          <w:szCs w:val="24"/>
        </w:rPr>
        <w:t xml:space="preserve">at through economic effects that a reduction in corporate tax rates could lead to an increase in GDP. Post-tax earnings are higher because of the lower corporate tax rates. This could be translated in higher wages for employees or lower prices for customers. Both can lead to higher consumptions and therefore an increase in GDP. Further, the rate of return </w:t>
      </w:r>
      <w:r w:rsidR="00F06FAF">
        <w:rPr>
          <w:rFonts w:cs="Times New Roman"/>
          <w:szCs w:val="24"/>
        </w:rPr>
        <w:t xml:space="preserve">will be higher for investors will motivate the domestic investors to invest more in the domestic economy, which increases the GDP. The higher wages and increase of investments lead both to higher productivities. </w:t>
      </w:r>
      <w:r w:rsidR="00365B23">
        <w:rPr>
          <w:rFonts w:cs="Times New Roman"/>
          <w:szCs w:val="24"/>
        </w:rPr>
        <w:t xml:space="preserve"> </w:t>
      </w:r>
    </w:p>
    <w:p w:rsidR="006C51B5" w:rsidRPr="002F67C5" w:rsidRDefault="00475540" w:rsidP="00C34247">
      <w:pPr>
        <w:pStyle w:val="Heading2"/>
      </w:pPr>
      <w:bookmarkStart w:id="8" w:name="_Toc262411505"/>
      <w:r w:rsidRPr="002F67C5">
        <w:t>2.2</w:t>
      </w:r>
      <w:r w:rsidR="006C51B5" w:rsidRPr="002F67C5">
        <w:t xml:space="preserve"> </w:t>
      </w:r>
      <w:proofErr w:type="spellStart"/>
      <w:r w:rsidR="00B732FB" w:rsidRPr="002F67C5">
        <w:t>Laffer</w:t>
      </w:r>
      <w:proofErr w:type="spellEnd"/>
      <w:r w:rsidR="00B732FB" w:rsidRPr="002F67C5">
        <w:t xml:space="preserve"> Curve</w:t>
      </w:r>
      <w:bookmarkEnd w:id="8"/>
    </w:p>
    <w:p w:rsidR="001764EC" w:rsidRPr="002F67C5" w:rsidRDefault="00475540" w:rsidP="00C34247">
      <w:pPr>
        <w:pStyle w:val="Heading3"/>
      </w:pPr>
      <w:bookmarkStart w:id="9" w:name="_Toc262411506"/>
      <w:r w:rsidRPr="002F67C5">
        <w:t>2.2</w:t>
      </w:r>
      <w:r w:rsidR="00D20476" w:rsidRPr="002F67C5">
        <w:t>.1</w:t>
      </w:r>
      <w:r w:rsidR="00BC11A2" w:rsidRPr="002F67C5">
        <w:t xml:space="preserve"> Definition</w:t>
      </w:r>
      <w:bookmarkEnd w:id="9"/>
    </w:p>
    <w:p w:rsidR="00F5293E" w:rsidRPr="002F67C5" w:rsidRDefault="00C62133" w:rsidP="00933C7F">
      <w:pPr>
        <w:spacing w:line="360" w:lineRule="auto"/>
        <w:jc w:val="both"/>
        <w:rPr>
          <w:rFonts w:cs="Times New Roman"/>
          <w:szCs w:val="24"/>
        </w:rPr>
      </w:pPr>
      <w:r w:rsidRPr="002F67C5">
        <w:rPr>
          <w:rFonts w:cs="Times New Roman"/>
          <w:szCs w:val="24"/>
        </w:rPr>
        <w:t>Section</w:t>
      </w:r>
      <w:r w:rsidR="00F5293E" w:rsidRPr="002F67C5">
        <w:rPr>
          <w:rFonts w:cs="Times New Roman"/>
          <w:szCs w:val="24"/>
        </w:rPr>
        <w:t xml:space="preserve"> 2.1 </w:t>
      </w:r>
      <w:r w:rsidR="00994084" w:rsidRPr="002F67C5">
        <w:rPr>
          <w:rFonts w:cs="Times New Roman"/>
          <w:szCs w:val="24"/>
        </w:rPr>
        <w:t xml:space="preserve">described </w:t>
      </w:r>
      <w:r w:rsidR="00F5293E" w:rsidRPr="002F67C5">
        <w:rPr>
          <w:rFonts w:cs="Times New Roman"/>
          <w:szCs w:val="24"/>
        </w:rPr>
        <w:t>a</w:t>
      </w:r>
      <w:r w:rsidR="000A1761" w:rsidRPr="002F67C5">
        <w:rPr>
          <w:rFonts w:cs="Times New Roman"/>
          <w:szCs w:val="24"/>
        </w:rPr>
        <w:t xml:space="preserve"> downward trend</w:t>
      </w:r>
      <w:r w:rsidR="00B862A9" w:rsidRPr="002F67C5">
        <w:rPr>
          <w:rFonts w:cs="Times New Roman"/>
          <w:szCs w:val="24"/>
        </w:rPr>
        <w:t xml:space="preserve"> in corporate tax rates. Surprisingly, this trend is not translated in a</w:t>
      </w:r>
      <w:r w:rsidR="001D7ED4" w:rsidRPr="002F67C5">
        <w:rPr>
          <w:rFonts w:cs="Times New Roman"/>
          <w:szCs w:val="24"/>
        </w:rPr>
        <w:t xml:space="preserve"> loss in corporate tax revenues </w:t>
      </w:r>
      <w:r w:rsidR="00FB28FD">
        <w:rPr>
          <w:rFonts w:cs="Times New Roman"/>
          <w:noProof/>
          <w:szCs w:val="24"/>
        </w:rPr>
        <w:t>(Devereux</w:t>
      </w:r>
      <w:r w:rsidR="007E5E92" w:rsidRPr="002F67C5">
        <w:rPr>
          <w:rFonts w:cs="Times New Roman"/>
          <w:noProof/>
          <w:szCs w:val="24"/>
        </w:rPr>
        <w:t xml:space="preserve">, 1965). </w:t>
      </w:r>
      <w:r w:rsidR="0025391D" w:rsidRPr="002F67C5">
        <w:rPr>
          <w:rFonts w:cs="Times New Roman"/>
          <w:szCs w:val="24"/>
        </w:rPr>
        <w:t>Describing the developments in corporate taxation in OECD countries over 40 years (1965-2004)</w:t>
      </w:r>
      <w:r w:rsidR="001871F2" w:rsidRPr="002F67C5">
        <w:rPr>
          <w:rFonts w:cs="Times New Roman"/>
          <w:szCs w:val="24"/>
        </w:rPr>
        <w:t>,</w:t>
      </w:r>
      <w:r w:rsidR="0025391D" w:rsidRPr="002F67C5">
        <w:rPr>
          <w:rFonts w:cs="Times New Roman"/>
          <w:szCs w:val="24"/>
        </w:rPr>
        <w:t xml:space="preserve"> </w:t>
      </w:r>
      <w:r w:rsidR="006C51B5" w:rsidRPr="002F67C5">
        <w:rPr>
          <w:rFonts w:cs="Times New Roman"/>
          <w:szCs w:val="24"/>
        </w:rPr>
        <w:t>Dev</w:t>
      </w:r>
      <w:r w:rsidR="007E5E92" w:rsidRPr="002F67C5">
        <w:rPr>
          <w:rFonts w:cs="Times New Roman"/>
          <w:szCs w:val="24"/>
        </w:rPr>
        <w:t>e</w:t>
      </w:r>
      <w:r w:rsidR="006C51B5" w:rsidRPr="002F67C5">
        <w:rPr>
          <w:rFonts w:cs="Times New Roman"/>
          <w:szCs w:val="24"/>
        </w:rPr>
        <w:t>reux (200</w:t>
      </w:r>
      <w:r w:rsidR="007E5E92" w:rsidRPr="002F67C5">
        <w:rPr>
          <w:rFonts w:cs="Times New Roman"/>
          <w:szCs w:val="24"/>
        </w:rPr>
        <w:t>7</w:t>
      </w:r>
      <w:r w:rsidR="006C51B5" w:rsidRPr="002F67C5">
        <w:rPr>
          <w:rFonts w:cs="Times New Roman"/>
          <w:szCs w:val="24"/>
        </w:rPr>
        <w:t xml:space="preserve">) </w:t>
      </w:r>
      <w:r w:rsidR="001871F2" w:rsidRPr="002F67C5">
        <w:rPr>
          <w:rFonts w:cs="Times New Roman"/>
          <w:szCs w:val="24"/>
        </w:rPr>
        <w:t xml:space="preserve">finds </w:t>
      </w:r>
      <w:r w:rsidR="00F26F57" w:rsidRPr="002F67C5">
        <w:rPr>
          <w:rFonts w:cs="Times New Roman"/>
          <w:szCs w:val="24"/>
        </w:rPr>
        <w:t>an inconsistency across countries between corporate tax rates and corporate tax revenues. The average rate has fallen over time. The reverse has happened for the revenues. They on average increa</w:t>
      </w:r>
      <w:r w:rsidR="00B732FB" w:rsidRPr="002F67C5">
        <w:rPr>
          <w:rFonts w:cs="Times New Roman"/>
          <w:szCs w:val="24"/>
        </w:rPr>
        <w:t xml:space="preserve">sed as a proportion of the GDP. </w:t>
      </w:r>
      <w:r w:rsidR="00933C7F" w:rsidRPr="002F67C5">
        <w:rPr>
          <w:rFonts w:cs="Times New Roman"/>
          <w:szCs w:val="24"/>
        </w:rPr>
        <w:t xml:space="preserve">This suggests a </w:t>
      </w:r>
      <w:r w:rsidR="00B732FB" w:rsidRPr="002F67C5">
        <w:rPr>
          <w:rFonts w:cs="Times New Roman"/>
          <w:szCs w:val="24"/>
        </w:rPr>
        <w:t xml:space="preserve">non-linear relation between corporate tax rate and </w:t>
      </w:r>
      <w:r w:rsidR="00930F4C" w:rsidRPr="002F67C5">
        <w:rPr>
          <w:rFonts w:cs="Times New Roman"/>
          <w:szCs w:val="24"/>
        </w:rPr>
        <w:t>corporate tax revenues.</w:t>
      </w:r>
      <w:r w:rsidR="00FB7456" w:rsidRPr="002F67C5">
        <w:rPr>
          <w:rFonts w:cs="Times New Roman"/>
          <w:szCs w:val="24"/>
        </w:rPr>
        <w:t xml:space="preserve"> </w:t>
      </w:r>
    </w:p>
    <w:p w:rsidR="0034248D" w:rsidRPr="002F67C5" w:rsidRDefault="005E2A2E" w:rsidP="007664DB">
      <w:pPr>
        <w:spacing w:line="360" w:lineRule="auto"/>
        <w:ind w:firstLine="720"/>
        <w:jc w:val="both"/>
        <w:rPr>
          <w:rFonts w:cs="Times New Roman"/>
          <w:b/>
          <w:szCs w:val="24"/>
        </w:rPr>
      </w:pPr>
      <w:r w:rsidRPr="002F67C5">
        <w:rPr>
          <w:rFonts w:cs="Times New Roman"/>
          <w:szCs w:val="24"/>
        </w:rPr>
        <w:t>The</w:t>
      </w:r>
      <w:r w:rsidR="005F0048" w:rsidRPr="002F67C5">
        <w:rPr>
          <w:rFonts w:cs="Times New Roman"/>
          <w:szCs w:val="24"/>
        </w:rPr>
        <w:t xml:space="preserve"> </w:t>
      </w:r>
      <w:proofErr w:type="spellStart"/>
      <w:r w:rsidR="005F0048" w:rsidRPr="002F67C5">
        <w:rPr>
          <w:rFonts w:cs="Times New Roman"/>
          <w:szCs w:val="24"/>
        </w:rPr>
        <w:t>Laffer</w:t>
      </w:r>
      <w:proofErr w:type="spellEnd"/>
      <w:r w:rsidR="005F0048" w:rsidRPr="002F67C5">
        <w:rPr>
          <w:rFonts w:cs="Times New Roman"/>
          <w:szCs w:val="24"/>
        </w:rPr>
        <w:t xml:space="preserve"> </w:t>
      </w:r>
      <w:r w:rsidRPr="002F67C5">
        <w:rPr>
          <w:rFonts w:cs="Times New Roman"/>
          <w:szCs w:val="24"/>
        </w:rPr>
        <w:t>curve shows the basic idea</w:t>
      </w:r>
      <w:r w:rsidR="005F0048" w:rsidRPr="002F67C5">
        <w:rPr>
          <w:rFonts w:cs="Times New Roman"/>
          <w:szCs w:val="24"/>
        </w:rPr>
        <w:t xml:space="preserve"> </w:t>
      </w:r>
      <w:r w:rsidRPr="002F67C5">
        <w:rPr>
          <w:rFonts w:cs="Times New Roman"/>
          <w:szCs w:val="24"/>
        </w:rPr>
        <w:t>that fluctuations in tax rates h</w:t>
      </w:r>
      <w:r w:rsidR="005B3FE9" w:rsidRPr="002F67C5">
        <w:rPr>
          <w:rFonts w:cs="Times New Roman"/>
          <w:szCs w:val="24"/>
        </w:rPr>
        <w:t>ave two effects on tax revenues</w:t>
      </w:r>
      <w:r w:rsidR="00FB28FD">
        <w:rPr>
          <w:rFonts w:cs="Times New Roman"/>
          <w:szCs w:val="24"/>
        </w:rPr>
        <w:t xml:space="preserve"> as introduced by Arthur </w:t>
      </w:r>
      <w:proofErr w:type="spellStart"/>
      <w:r w:rsidR="00FB28FD">
        <w:rPr>
          <w:rFonts w:cs="Times New Roman"/>
          <w:szCs w:val="24"/>
        </w:rPr>
        <w:t>Laffer</w:t>
      </w:r>
      <w:proofErr w:type="spellEnd"/>
      <w:r w:rsidR="00C61734" w:rsidRPr="002F67C5">
        <w:rPr>
          <w:rFonts w:cs="Times New Roman"/>
          <w:szCs w:val="24"/>
        </w:rPr>
        <w:t xml:space="preserve"> </w:t>
      </w:r>
      <w:r w:rsidR="005B3FE9" w:rsidRPr="002F67C5">
        <w:rPr>
          <w:rFonts w:cs="Times New Roman"/>
          <w:szCs w:val="24"/>
        </w:rPr>
        <w:t>(</w:t>
      </w:r>
      <w:proofErr w:type="spellStart"/>
      <w:r w:rsidR="005B3FE9" w:rsidRPr="002F67C5">
        <w:rPr>
          <w:rFonts w:cs="Times New Roman"/>
          <w:szCs w:val="24"/>
        </w:rPr>
        <w:t>Laffer</w:t>
      </w:r>
      <w:proofErr w:type="spellEnd"/>
      <w:r w:rsidR="005B3FE9" w:rsidRPr="002F67C5">
        <w:rPr>
          <w:rFonts w:cs="Times New Roman"/>
          <w:szCs w:val="24"/>
        </w:rPr>
        <w:t xml:space="preserve">, </w:t>
      </w:r>
      <w:r w:rsidR="00C61734" w:rsidRPr="002F67C5">
        <w:rPr>
          <w:rFonts w:cs="Times New Roman"/>
          <w:szCs w:val="24"/>
        </w:rPr>
        <w:t>2004)</w:t>
      </w:r>
      <w:r w:rsidR="00FB28FD">
        <w:rPr>
          <w:rFonts w:cs="Times New Roman"/>
          <w:szCs w:val="24"/>
        </w:rPr>
        <w:t>.</w:t>
      </w:r>
      <w:r w:rsidRPr="002F67C5">
        <w:rPr>
          <w:rFonts w:cs="Times New Roman"/>
          <w:szCs w:val="24"/>
        </w:rPr>
        <w:t xml:space="preserve"> First, an </w:t>
      </w:r>
      <w:r w:rsidR="00850ACE" w:rsidRPr="002F67C5">
        <w:rPr>
          <w:rFonts w:cs="Times New Roman"/>
          <w:szCs w:val="24"/>
        </w:rPr>
        <w:t>arithmetic</w:t>
      </w:r>
      <w:r w:rsidRPr="002F67C5">
        <w:rPr>
          <w:rFonts w:cs="Times New Roman"/>
          <w:szCs w:val="24"/>
        </w:rPr>
        <w:t xml:space="preserve"> effect</w:t>
      </w:r>
      <w:r w:rsidR="00850ACE" w:rsidRPr="002F67C5">
        <w:rPr>
          <w:rFonts w:cs="Times New Roman"/>
          <w:szCs w:val="24"/>
        </w:rPr>
        <w:t xml:space="preserve"> is basically that when tax rates </w:t>
      </w:r>
      <w:r w:rsidR="001E73C5" w:rsidRPr="002F67C5">
        <w:rPr>
          <w:rFonts w:cs="Times New Roman"/>
          <w:szCs w:val="24"/>
        </w:rPr>
        <w:t>increase</w:t>
      </w:r>
      <w:r w:rsidR="00850ACE" w:rsidRPr="002F67C5">
        <w:rPr>
          <w:rFonts w:cs="Times New Roman"/>
          <w:szCs w:val="24"/>
        </w:rPr>
        <w:t xml:space="preserve"> the tax </w:t>
      </w:r>
      <w:r w:rsidR="001E73C5" w:rsidRPr="002F67C5">
        <w:rPr>
          <w:rFonts w:cs="Times New Roman"/>
          <w:szCs w:val="24"/>
        </w:rPr>
        <w:t>revenues</w:t>
      </w:r>
      <w:r w:rsidR="00850ACE" w:rsidRPr="002F67C5">
        <w:rPr>
          <w:rFonts w:cs="Times New Roman"/>
          <w:szCs w:val="24"/>
        </w:rPr>
        <w:t xml:space="preserve"> will </w:t>
      </w:r>
      <w:r w:rsidR="001E73C5" w:rsidRPr="002F67C5">
        <w:rPr>
          <w:rFonts w:cs="Times New Roman"/>
          <w:szCs w:val="24"/>
        </w:rPr>
        <w:t>increase as well</w:t>
      </w:r>
      <w:r w:rsidR="00850ACE" w:rsidRPr="002F67C5">
        <w:rPr>
          <w:rFonts w:cs="Times New Roman"/>
          <w:szCs w:val="24"/>
        </w:rPr>
        <w:t xml:space="preserve"> because the</w:t>
      </w:r>
      <w:r w:rsidR="001E73C5" w:rsidRPr="002F67C5">
        <w:rPr>
          <w:rFonts w:cs="Times New Roman"/>
          <w:szCs w:val="24"/>
        </w:rPr>
        <w:t xml:space="preserve"> tax revenues increase with the same re</w:t>
      </w:r>
      <w:r w:rsidR="00C61734" w:rsidRPr="002F67C5">
        <w:rPr>
          <w:rFonts w:cs="Times New Roman"/>
          <w:szCs w:val="24"/>
        </w:rPr>
        <w:t>lative amount as the tax rates. A higher</w:t>
      </w:r>
      <w:r w:rsidR="004A1E63" w:rsidRPr="002F67C5">
        <w:rPr>
          <w:rFonts w:cs="Times New Roman"/>
          <w:szCs w:val="24"/>
        </w:rPr>
        <w:t xml:space="preserve"> corporate</w:t>
      </w:r>
      <w:r w:rsidR="00C61734" w:rsidRPr="002F67C5">
        <w:rPr>
          <w:rFonts w:cs="Times New Roman"/>
          <w:szCs w:val="24"/>
        </w:rPr>
        <w:t xml:space="preserve"> tax rate </w:t>
      </w:r>
      <w:r w:rsidR="004A1E63" w:rsidRPr="002F67C5">
        <w:rPr>
          <w:rFonts w:cs="Times New Roman"/>
          <w:szCs w:val="24"/>
        </w:rPr>
        <w:t xml:space="preserve">with the same amount of corporate activity leads </w:t>
      </w:r>
      <w:r w:rsidR="00FB28FD">
        <w:rPr>
          <w:rFonts w:cs="Times New Roman"/>
          <w:szCs w:val="24"/>
        </w:rPr>
        <w:t>to higher corporate tax revenue</w:t>
      </w:r>
      <w:r w:rsidR="004A1E63" w:rsidRPr="002F67C5">
        <w:rPr>
          <w:rFonts w:cs="Times New Roman"/>
          <w:szCs w:val="24"/>
        </w:rPr>
        <w:t xml:space="preserve"> </w:t>
      </w:r>
      <w:r w:rsidR="00856CCD" w:rsidRPr="002F67C5">
        <w:rPr>
          <w:rFonts w:cs="Times New Roman"/>
          <w:szCs w:val="24"/>
        </w:rPr>
        <w:t>(</w:t>
      </w:r>
      <w:proofErr w:type="spellStart"/>
      <w:r w:rsidR="00856CCD" w:rsidRPr="002F67C5">
        <w:rPr>
          <w:rFonts w:cs="Times New Roman"/>
          <w:szCs w:val="24"/>
        </w:rPr>
        <w:t>Laffer</w:t>
      </w:r>
      <w:proofErr w:type="spellEnd"/>
      <w:r w:rsidR="00856CCD" w:rsidRPr="002F67C5">
        <w:rPr>
          <w:rFonts w:cs="Times New Roman"/>
          <w:szCs w:val="24"/>
        </w:rPr>
        <w:t>, 2004)</w:t>
      </w:r>
      <w:r w:rsidR="00FB28FD">
        <w:rPr>
          <w:rFonts w:cs="Times New Roman"/>
          <w:szCs w:val="24"/>
        </w:rPr>
        <w:t>.</w:t>
      </w:r>
      <w:r w:rsidR="00856CCD" w:rsidRPr="002F67C5">
        <w:rPr>
          <w:rFonts w:cs="Times New Roman"/>
          <w:szCs w:val="24"/>
        </w:rPr>
        <w:t xml:space="preserve"> </w:t>
      </w:r>
      <w:r w:rsidR="001E73C5" w:rsidRPr="002F67C5">
        <w:rPr>
          <w:rFonts w:cs="Times New Roman"/>
          <w:szCs w:val="24"/>
        </w:rPr>
        <w:t xml:space="preserve">The </w:t>
      </w:r>
      <w:r w:rsidR="00FB28FD">
        <w:rPr>
          <w:rFonts w:cs="Times New Roman"/>
          <w:szCs w:val="24"/>
        </w:rPr>
        <w:t>opposite</w:t>
      </w:r>
      <w:r w:rsidR="001E73C5" w:rsidRPr="002F67C5">
        <w:rPr>
          <w:rFonts w:cs="Times New Roman"/>
          <w:szCs w:val="24"/>
        </w:rPr>
        <w:t xml:space="preserve"> is true for a decrease in tax rates. Second, an economic effect </w:t>
      </w:r>
      <w:r w:rsidR="00790EB7" w:rsidRPr="002F67C5">
        <w:rPr>
          <w:rFonts w:cs="Times New Roman"/>
          <w:szCs w:val="24"/>
        </w:rPr>
        <w:t xml:space="preserve">takes into account the </w:t>
      </w:r>
      <w:r w:rsidR="00250562" w:rsidRPr="002F67C5">
        <w:rPr>
          <w:rFonts w:cs="Times New Roman"/>
          <w:szCs w:val="24"/>
        </w:rPr>
        <w:t xml:space="preserve">negative impact that increasing taxes had on the output of an economy. </w:t>
      </w:r>
      <w:r w:rsidR="004A1E63" w:rsidRPr="002F67C5">
        <w:rPr>
          <w:rFonts w:cs="Times New Roman"/>
          <w:szCs w:val="24"/>
        </w:rPr>
        <w:t>Higher corporate tax rates discourage companies to gener</w:t>
      </w:r>
      <w:r w:rsidR="00FB28FD">
        <w:rPr>
          <w:rFonts w:cs="Times New Roman"/>
          <w:szCs w:val="24"/>
        </w:rPr>
        <w:t>ate more income</w:t>
      </w:r>
      <w:r w:rsidR="00856CCD" w:rsidRPr="002F67C5">
        <w:rPr>
          <w:rFonts w:cs="Times New Roman"/>
          <w:szCs w:val="24"/>
        </w:rPr>
        <w:t xml:space="preserve"> (</w:t>
      </w:r>
      <w:proofErr w:type="spellStart"/>
      <w:r w:rsidR="00856CCD" w:rsidRPr="002F67C5">
        <w:rPr>
          <w:rFonts w:cs="Times New Roman"/>
          <w:szCs w:val="24"/>
        </w:rPr>
        <w:t>Laffer</w:t>
      </w:r>
      <w:proofErr w:type="spellEnd"/>
      <w:r w:rsidR="00856CCD" w:rsidRPr="002F67C5">
        <w:rPr>
          <w:rFonts w:cs="Times New Roman"/>
          <w:szCs w:val="24"/>
        </w:rPr>
        <w:t>, 2004)</w:t>
      </w:r>
      <w:r w:rsidR="00FB28FD">
        <w:rPr>
          <w:rFonts w:cs="Times New Roman"/>
          <w:szCs w:val="24"/>
        </w:rPr>
        <w:t>.</w:t>
      </w:r>
      <w:r w:rsidR="00856CCD" w:rsidRPr="002F67C5">
        <w:rPr>
          <w:rFonts w:cs="Times New Roman"/>
          <w:szCs w:val="24"/>
        </w:rPr>
        <w:t xml:space="preserve"> The reverse is</w:t>
      </w:r>
      <w:r w:rsidR="004A1E63" w:rsidRPr="002F67C5">
        <w:rPr>
          <w:rFonts w:cs="Times New Roman"/>
          <w:szCs w:val="24"/>
        </w:rPr>
        <w:t xml:space="preserve"> true for a decrease in tax rates. </w:t>
      </w:r>
      <w:r w:rsidR="00790EB7" w:rsidRPr="002F67C5">
        <w:rPr>
          <w:rFonts w:cs="Times New Roman"/>
          <w:szCs w:val="24"/>
        </w:rPr>
        <w:t>The arithmetic effect works always in the opposite direction from the economic effect.</w:t>
      </w:r>
      <w:r w:rsidR="00250562" w:rsidRPr="002F67C5">
        <w:rPr>
          <w:rFonts w:cs="Times New Roman"/>
          <w:szCs w:val="24"/>
        </w:rPr>
        <w:t xml:space="preserve"> This means that the optimal tax revenue is not</w:t>
      </w:r>
      <w:r w:rsidR="00475540" w:rsidRPr="002F67C5">
        <w:rPr>
          <w:rFonts w:cs="Times New Roman"/>
          <w:szCs w:val="24"/>
        </w:rPr>
        <w:t xml:space="preserve"> reached</w:t>
      </w:r>
      <w:r w:rsidR="00250562" w:rsidRPr="002F67C5">
        <w:rPr>
          <w:rFonts w:cs="Times New Roman"/>
          <w:szCs w:val="24"/>
        </w:rPr>
        <w:t xml:space="preserve"> a</w:t>
      </w:r>
      <w:r w:rsidR="00475540" w:rsidRPr="002F67C5">
        <w:rPr>
          <w:rFonts w:cs="Times New Roman"/>
          <w:szCs w:val="24"/>
        </w:rPr>
        <w:t>t</w:t>
      </w:r>
      <w:r w:rsidR="00250562" w:rsidRPr="002F67C5">
        <w:rPr>
          <w:rFonts w:cs="Times New Roman"/>
          <w:szCs w:val="24"/>
        </w:rPr>
        <w:t xml:space="preserve"> 100 percent tax rate. </w:t>
      </w:r>
      <w:r w:rsidR="00C61734" w:rsidRPr="002F67C5">
        <w:rPr>
          <w:rFonts w:cs="Times New Roman"/>
          <w:szCs w:val="24"/>
        </w:rPr>
        <w:t>When the</w:t>
      </w:r>
      <w:r w:rsidR="007664DB" w:rsidRPr="002F67C5">
        <w:rPr>
          <w:rFonts w:cs="Times New Roman"/>
          <w:szCs w:val="24"/>
        </w:rPr>
        <w:t xml:space="preserve"> </w:t>
      </w:r>
      <w:r w:rsidR="00C61734" w:rsidRPr="002F67C5">
        <w:rPr>
          <w:rFonts w:cs="Times New Roman"/>
          <w:szCs w:val="24"/>
        </w:rPr>
        <w:t xml:space="preserve">arithmetic and economic effect are combined a parabolic relation can be expected. </w:t>
      </w:r>
    </w:p>
    <w:p w:rsidR="00D52833" w:rsidRPr="002F67C5" w:rsidRDefault="00AB0684" w:rsidP="00D47FA2">
      <w:pPr>
        <w:spacing w:line="360" w:lineRule="auto"/>
        <w:ind w:firstLine="720"/>
        <w:jc w:val="both"/>
        <w:rPr>
          <w:rFonts w:cs="Times New Roman"/>
          <w:szCs w:val="24"/>
        </w:rPr>
      </w:pPr>
      <w:r>
        <w:rPr>
          <w:rFonts w:eastAsiaTheme="minorEastAsia" w:cs="Times New Roman"/>
          <w:szCs w:val="24"/>
        </w:rPr>
        <w:t>T</w:t>
      </w:r>
      <w:r w:rsidR="0069369F" w:rsidRPr="002F67C5">
        <w:rPr>
          <w:rFonts w:eastAsiaTheme="minorEastAsia" w:cs="Times New Roman"/>
          <w:szCs w:val="24"/>
        </w:rPr>
        <w:t>he</w:t>
      </w:r>
      <w:r w:rsidR="00ED2273" w:rsidRPr="002F67C5">
        <w:rPr>
          <w:rFonts w:cs="Times New Roman"/>
          <w:szCs w:val="24"/>
        </w:rPr>
        <w:t xml:space="preserve"> </w:t>
      </w:r>
      <w:proofErr w:type="spellStart"/>
      <w:r w:rsidR="00ED2273" w:rsidRPr="002F67C5">
        <w:rPr>
          <w:rFonts w:cs="Times New Roman"/>
          <w:szCs w:val="24"/>
        </w:rPr>
        <w:t>Laffer</w:t>
      </w:r>
      <w:proofErr w:type="spellEnd"/>
      <w:r w:rsidR="00ED2273" w:rsidRPr="002F67C5">
        <w:rPr>
          <w:rFonts w:cs="Times New Roman"/>
          <w:szCs w:val="24"/>
        </w:rPr>
        <w:t xml:space="preserve"> curve for personal</w:t>
      </w:r>
      <w:r w:rsidR="00F443F7" w:rsidRPr="002F67C5">
        <w:rPr>
          <w:rFonts w:cs="Times New Roman"/>
          <w:szCs w:val="24"/>
        </w:rPr>
        <w:t xml:space="preserve"> tax</w:t>
      </w:r>
      <w:r w:rsidR="0069369F" w:rsidRPr="002F67C5">
        <w:rPr>
          <w:rFonts w:cs="Times New Roman"/>
          <w:szCs w:val="24"/>
        </w:rPr>
        <w:t>, the existence of the parabolic relation</w:t>
      </w:r>
      <w:r w:rsidR="00F443F7" w:rsidRPr="002F67C5">
        <w:rPr>
          <w:rFonts w:cs="Times New Roman"/>
          <w:szCs w:val="24"/>
        </w:rPr>
        <w:t xml:space="preserve"> is </w:t>
      </w:r>
      <w:r w:rsidR="00DD1186" w:rsidRPr="002F67C5">
        <w:rPr>
          <w:rFonts w:cs="Times New Roman"/>
          <w:szCs w:val="24"/>
        </w:rPr>
        <w:t xml:space="preserve">statistically </w:t>
      </w:r>
      <w:r w:rsidR="00F443F7" w:rsidRPr="002F67C5">
        <w:rPr>
          <w:rFonts w:cs="Times New Roman"/>
          <w:szCs w:val="24"/>
        </w:rPr>
        <w:t xml:space="preserve">proven </w:t>
      </w:r>
      <w:r w:rsidR="00FB28FD">
        <w:rPr>
          <w:rFonts w:cs="Times New Roman"/>
          <w:szCs w:val="24"/>
        </w:rPr>
        <w:t xml:space="preserve">for different kind of taxes </w:t>
      </w:r>
      <w:r w:rsidR="0069369F" w:rsidRPr="002F67C5">
        <w:rPr>
          <w:rFonts w:cs="Times New Roman"/>
          <w:szCs w:val="24"/>
        </w:rPr>
        <w:t>(</w:t>
      </w:r>
      <w:proofErr w:type="spellStart"/>
      <w:r w:rsidR="0069369F" w:rsidRPr="002F67C5">
        <w:rPr>
          <w:rFonts w:cs="Times New Roman"/>
          <w:szCs w:val="24"/>
        </w:rPr>
        <w:t>Hsing</w:t>
      </w:r>
      <w:proofErr w:type="spellEnd"/>
      <w:r w:rsidR="0069369F" w:rsidRPr="002F67C5">
        <w:rPr>
          <w:rFonts w:cs="Times New Roman"/>
          <w:szCs w:val="24"/>
        </w:rPr>
        <w:t>, 1996 &amp; Matthews, 2003)</w:t>
      </w:r>
      <w:r w:rsidR="00FB28FD">
        <w:rPr>
          <w:rFonts w:cs="Times New Roman"/>
          <w:szCs w:val="24"/>
        </w:rPr>
        <w:t>.</w:t>
      </w:r>
      <w:r w:rsidR="000A7680" w:rsidRPr="002F67C5">
        <w:rPr>
          <w:rFonts w:cs="Times New Roman"/>
          <w:szCs w:val="24"/>
        </w:rPr>
        <w:t xml:space="preserve"> The existence of a bell-shaped </w:t>
      </w:r>
      <w:proofErr w:type="spellStart"/>
      <w:r w:rsidR="000A7680" w:rsidRPr="002F67C5">
        <w:rPr>
          <w:rFonts w:cs="Times New Roman"/>
          <w:szCs w:val="24"/>
        </w:rPr>
        <w:t>Laffer</w:t>
      </w:r>
      <w:proofErr w:type="spellEnd"/>
      <w:r w:rsidR="000A7680" w:rsidRPr="002F67C5">
        <w:rPr>
          <w:rFonts w:cs="Times New Roman"/>
          <w:szCs w:val="24"/>
        </w:rPr>
        <w:t xml:space="preserve"> curve </w:t>
      </w:r>
      <w:r w:rsidR="003857C0" w:rsidRPr="002F67C5">
        <w:rPr>
          <w:rFonts w:cs="Times New Roman"/>
          <w:szCs w:val="24"/>
        </w:rPr>
        <w:t xml:space="preserve">is statistically proven by </w:t>
      </w:r>
      <w:proofErr w:type="spellStart"/>
      <w:r w:rsidR="003857C0" w:rsidRPr="002F67C5">
        <w:rPr>
          <w:rFonts w:cs="Times New Roman"/>
          <w:szCs w:val="24"/>
        </w:rPr>
        <w:t>Hsing</w:t>
      </w:r>
      <w:proofErr w:type="spellEnd"/>
      <w:r w:rsidR="003857C0" w:rsidRPr="002F67C5">
        <w:rPr>
          <w:rFonts w:cs="Times New Roman"/>
          <w:szCs w:val="24"/>
        </w:rPr>
        <w:t xml:space="preserve"> (1996). Running time series on </w:t>
      </w:r>
      <w:r w:rsidR="00A43FE3" w:rsidRPr="002F67C5">
        <w:rPr>
          <w:rFonts w:cs="Times New Roman"/>
          <w:szCs w:val="24"/>
        </w:rPr>
        <w:t xml:space="preserve">U.S. </w:t>
      </w:r>
      <w:r w:rsidR="00A43FE3" w:rsidRPr="002F67C5">
        <w:rPr>
          <w:rFonts w:cs="Times New Roman"/>
          <w:szCs w:val="24"/>
        </w:rPr>
        <w:lastRenderedPageBreak/>
        <w:t xml:space="preserve">based </w:t>
      </w:r>
      <w:r w:rsidR="003857C0" w:rsidRPr="002F67C5">
        <w:rPr>
          <w:rFonts w:cs="Times New Roman"/>
          <w:szCs w:val="24"/>
        </w:rPr>
        <w:t xml:space="preserve">data during 1959-1991, he finds </w:t>
      </w:r>
      <w:r w:rsidR="00A43FE3" w:rsidRPr="002F67C5">
        <w:rPr>
          <w:rFonts w:cs="Times New Roman"/>
          <w:szCs w:val="24"/>
        </w:rPr>
        <w:t xml:space="preserve">a bell-shaped </w:t>
      </w:r>
      <w:proofErr w:type="spellStart"/>
      <w:r w:rsidR="00A43FE3" w:rsidRPr="002F67C5">
        <w:rPr>
          <w:rFonts w:cs="Times New Roman"/>
          <w:szCs w:val="24"/>
        </w:rPr>
        <w:t>Laffer</w:t>
      </w:r>
      <w:proofErr w:type="spellEnd"/>
      <w:r w:rsidR="00A43FE3" w:rsidRPr="002F67C5">
        <w:rPr>
          <w:rFonts w:cs="Times New Roman"/>
          <w:szCs w:val="24"/>
        </w:rPr>
        <w:t xml:space="preserve"> curve with </w:t>
      </w:r>
      <w:proofErr w:type="gramStart"/>
      <w:r w:rsidR="00A43FE3" w:rsidRPr="002F67C5">
        <w:rPr>
          <w:rFonts w:cs="Times New Roman"/>
          <w:szCs w:val="24"/>
        </w:rPr>
        <w:t>a tax</w:t>
      </w:r>
      <w:proofErr w:type="gramEnd"/>
      <w:r w:rsidR="00A43FE3" w:rsidRPr="002F67C5">
        <w:rPr>
          <w:rFonts w:cs="Times New Roman"/>
          <w:szCs w:val="24"/>
        </w:rPr>
        <w:t xml:space="preserve"> revenue maximizing tax rate between 32.67% and 35.21%.</w:t>
      </w:r>
      <w:r w:rsidR="000A7680" w:rsidRPr="002F67C5">
        <w:rPr>
          <w:rFonts w:cs="Times New Roman"/>
          <w:szCs w:val="24"/>
        </w:rPr>
        <w:t xml:space="preserve"> </w:t>
      </w:r>
      <w:r w:rsidR="004A1E63" w:rsidRPr="002F67C5">
        <w:rPr>
          <w:rFonts w:cs="Times New Roman"/>
          <w:szCs w:val="24"/>
        </w:rPr>
        <w:t>For value added tax (VAT)</w:t>
      </w:r>
      <w:r w:rsidR="00DD1186" w:rsidRPr="002F67C5">
        <w:rPr>
          <w:rFonts w:cs="Times New Roman"/>
          <w:szCs w:val="24"/>
        </w:rPr>
        <w:t xml:space="preserve"> the existence is proven by</w:t>
      </w:r>
      <w:r w:rsidR="00B413FC" w:rsidRPr="002F67C5">
        <w:rPr>
          <w:rFonts w:cs="Times New Roman"/>
          <w:szCs w:val="24"/>
        </w:rPr>
        <w:t xml:space="preserve"> Matthews (2003)</w:t>
      </w:r>
      <w:r w:rsidR="00DD1186" w:rsidRPr="002F67C5">
        <w:rPr>
          <w:rFonts w:cs="Times New Roman"/>
          <w:szCs w:val="24"/>
        </w:rPr>
        <w:t>. He</w:t>
      </w:r>
      <w:r w:rsidR="00857E3E" w:rsidRPr="002F67C5">
        <w:rPr>
          <w:rFonts w:cs="Times New Roman"/>
          <w:szCs w:val="24"/>
        </w:rPr>
        <w:t xml:space="preserve"> finds for the EU</w:t>
      </w:r>
      <w:r w:rsidR="00B413FC" w:rsidRPr="002F67C5">
        <w:rPr>
          <w:rFonts w:cs="Times New Roman"/>
          <w:szCs w:val="24"/>
        </w:rPr>
        <w:t xml:space="preserve"> between the 1970s and 1990s revenue maximizing rate in the range 18.0-19.3%. </w:t>
      </w:r>
    </w:p>
    <w:p w:rsidR="00711103" w:rsidRDefault="00475540" w:rsidP="00C34247">
      <w:pPr>
        <w:pStyle w:val="Heading3"/>
      </w:pPr>
      <w:bookmarkStart w:id="10" w:name="_Toc262411507"/>
      <w:r w:rsidRPr="002F67C5">
        <w:t>2.2</w:t>
      </w:r>
      <w:r w:rsidR="00BC11A2" w:rsidRPr="002F67C5">
        <w:t>.2</w:t>
      </w:r>
      <w:r w:rsidR="00711103" w:rsidRPr="002F67C5">
        <w:t xml:space="preserve"> </w:t>
      </w:r>
      <w:proofErr w:type="spellStart"/>
      <w:r w:rsidR="00711103" w:rsidRPr="002F67C5">
        <w:t>Laffer</w:t>
      </w:r>
      <w:proofErr w:type="spellEnd"/>
      <w:r w:rsidR="00711103" w:rsidRPr="002F67C5">
        <w:t xml:space="preserve"> Curve for Corporate Tax</w:t>
      </w:r>
      <w:bookmarkEnd w:id="10"/>
    </w:p>
    <w:p w:rsidR="00BE462E" w:rsidRDefault="002D7E04" w:rsidP="002D7E04">
      <w:pPr>
        <w:spacing w:line="360" w:lineRule="auto"/>
        <w:jc w:val="both"/>
        <w:rPr>
          <w:rFonts w:cs="Times New Roman"/>
          <w:b/>
          <w:color w:val="000000" w:themeColor="text1"/>
          <w:szCs w:val="24"/>
        </w:rPr>
      </w:pPr>
      <w:r w:rsidRPr="002F67C5">
        <w:rPr>
          <w:rFonts w:cs="Times New Roman"/>
          <w:szCs w:val="24"/>
        </w:rPr>
        <w:t xml:space="preserve">Initially, the </w:t>
      </w:r>
      <w:proofErr w:type="spellStart"/>
      <w:r w:rsidRPr="002F67C5">
        <w:rPr>
          <w:rFonts w:cs="Times New Roman"/>
          <w:szCs w:val="24"/>
        </w:rPr>
        <w:t>Laffer</w:t>
      </w:r>
      <w:proofErr w:type="spellEnd"/>
      <w:r w:rsidRPr="002F67C5">
        <w:rPr>
          <w:rFonts w:cs="Times New Roman"/>
          <w:szCs w:val="24"/>
        </w:rPr>
        <w:t xml:space="preserve"> curve was modeled for personal income tax. Interesting question is whether it exists for corporate tax. Yet, only two</w:t>
      </w:r>
      <w:r w:rsidRPr="002F67C5">
        <w:rPr>
          <w:rFonts w:cs="Times New Roman"/>
          <w:b/>
          <w:szCs w:val="24"/>
        </w:rPr>
        <w:t xml:space="preserve"> </w:t>
      </w:r>
      <w:r w:rsidRPr="002F67C5">
        <w:rPr>
          <w:rFonts w:cs="Times New Roman"/>
          <w:szCs w:val="24"/>
        </w:rPr>
        <w:t xml:space="preserve">papers were found with a straightforward relation of corporate tax rates and corporate tax revenues. </w:t>
      </w:r>
      <w:proofErr w:type="spellStart"/>
      <w:r w:rsidRPr="002F67C5">
        <w:rPr>
          <w:rFonts w:cs="Times New Roman"/>
          <w:szCs w:val="24"/>
        </w:rPr>
        <w:t>Clausing</w:t>
      </w:r>
      <w:proofErr w:type="spellEnd"/>
      <w:r w:rsidRPr="002F67C5">
        <w:rPr>
          <w:rFonts w:cs="Times New Roman"/>
          <w:szCs w:val="24"/>
        </w:rPr>
        <w:t xml:space="preserve"> (2007) and Brill and </w:t>
      </w:r>
      <w:proofErr w:type="spellStart"/>
      <w:r w:rsidRPr="002F67C5">
        <w:rPr>
          <w:rFonts w:cs="Times New Roman"/>
          <w:szCs w:val="24"/>
        </w:rPr>
        <w:t>Hassett</w:t>
      </w:r>
      <w:proofErr w:type="spellEnd"/>
      <w:r w:rsidRPr="002F67C5">
        <w:rPr>
          <w:rFonts w:cs="Times New Roman"/>
          <w:szCs w:val="24"/>
        </w:rPr>
        <w:t xml:space="preserve"> (2007) draw the corporate tax </w:t>
      </w:r>
      <w:proofErr w:type="spellStart"/>
      <w:r w:rsidRPr="002F67C5">
        <w:rPr>
          <w:rFonts w:cs="Times New Roman"/>
          <w:szCs w:val="24"/>
        </w:rPr>
        <w:t>Laffer</w:t>
      </w:r>
      <w:proofErr w:type="spellEnd"/>
      <w:r w:rsidRPr="002F67C5">
        <w:rPr>
          <w:rFonts w:cs="Times New Roman"/>
          <w:szCs w:val="24"/>
        </w:rPr>
        <w:t xml:space="preserve"> curve for OECD countries. They find a concave relation. Both get significant evidence for the existence of the </w:t>
      </w:r>
      <w:proofErr w:type="spellStart"/>
      <w:r w:rsidRPr="002F67C5">
        <w:rPr>
          <w:rFonts w:cs="Times New Roman"/>
          <w:szCs w:val="24"/>
        </w:rPr>
        <w:t>Laffer</w:t>
      </w:r>
      <w:proofErr w:type="spellEnd"/>
      <w:r w:rsidRPr="002F67C5">
        <w:rPr>
          <w:rFonts w:cs="Times New Roman"/>
          <w:szCs w:val="24"/>
        </w:rPr>
        <w:t xml:space="preserve"> curve for </w:t>
      </w:r>
      <w:r w:rsidRPr="002F67C5">
        <w:rPr>
          <w:rFonts w:cs="Times New Roman"/>
          <w:color w:val="000000" w:themeColor="text1"/>
          <w:szCs w:val="24"/>
        </w:rPr>
        <w:t xml:space="preserve">corporate tax. Between 1979 and 2002 </w:t>
      </w:r>
      <w:proofErr w:type="spellStart"/>
      <w:r w:rsidRPr="002F67C5">
        <w:rPr>
          <w:rFonts w:cs="Times New Roman"/>
          <w:color w:val="000000" w:themeColor="text1"/>
          <w:szCs w:val="24"/>
        </w:rPr>
        <w:t>Clausing</w:t>
      </w:r>
      <w:proofErr w:type="spellEnd"/>
      <w:r w:rsidRPr="002F67C5">
        <w:rPr>
          <w:rFonts w:cs="Times New Roman"/>
          <w:color w:val="000000" w:themeColor="text1"/>
          <w:szCs w:val="24"/>
        </w:rPr>
        <w:t xml:space="preserve"> (2007) finds an optimal tax of 33% for OECD countries. For the same group of countries Brill and </w:t>
      </w:r>
      <w:proofErr w:type="spellStart"/>
      <w:r w:rsidRPr="002F67C5">
        <w:rPr>
          <w:rFonts w:cs="Times New Roman"/>
          <w:color w:val="000000" w:themeColor="text1"/>
          <w:szCs w:val="24"/>
        </w:rPr>
        <w:t>Hassett</w:t>
      </w:r>
      <w:proofErr w:type="spellEnd"/>
      <w:r w:rsidRPr="002F67C5">
        <w:rPr>
          <w:rFonts w:cs="Times New Roman"/>
          <w:color w:val="000000" w:themeColor="text1"/>
          <w:szCs w:val="24"/>
        </w:rPr>
        <w:t xml:space="preserve"> (2007) report a 34% corporate tax rate in the late 1980s, but found a steady decline to 26% for the period 2000-2005.</w:t>
      </w:r>
    </w:p>
    <w:p w:rsidR="00F06FAF" w:rsidRPr="002F67C5" w:rsidRDefault="00BE462E" w:rsidP="00F06FAF">
      <w:pPr>
        <w:spacing w:after="0" w:line="240" w:lineRule="auto"/>
        <w:jc w:val="both"/>
        <w:rPr>
          <w:rFonts w:cs="Times New Roman"/>
          <w:b/>
          <w:color w:val="000000" w:themeColor="text1"/>
          <w:szCs w:val="24"/>
        </w:rPr>
      </w:pPr>
      <w:r>
        <w:rPr>
          <w:rFonts w:cs="Times New Roman"/>
          <w:b/>
          <w:color w:val="000000" w:themeColor="text1"/>
          <w:szCs w:val="24"/>
        </w:rPr>
        <w:t>Figure 4</w:t>
      </w:r>
    </w:p>
    <w:p w:rsidR="00F06FAF" w:rsidRPr="00FB28FD" w:rsidRDefault="00F06FAF" w:rsidP="00F06FAF">
      <w:pPr>
        <w:spacing w:after="0" w:line="240" w:lineRule="auto"/>
        <w:jc w:val="both"/>
        <w:rPr>
          <w:rFonts w:cs="Times New Roman"/>
          <w:color w:val="000000" w:themeColor="text1"/>
          <w:szCs w:val="24"/>
        </w:rPr>
      </w:pPr>
      <w:r w:rsidRPr="00FB28FD">
        <w:rPr>
          <w:rFonts w:cs="Times New Roman"/>
          <w:color w:val="000000" w:themeColor="text1"/>
          <w:szCs w:val="24"/>
        </w:rPr>
        <w:t>This figure</w:t>
      </w:r>
      <w:r w:rsidRPr="00FB28FD">
        <w:rPr>
          <w:rStyle w:val="FootnoteReference"/>
          <w:rFonts w:cs="Times New Roman"/>
          <w:color w:val="000000" w:themeColor="text1"/>
          <w:szCs w:val="24"/>
        </w:rPr>
        <w:footnoteReference w:id="4"/>
      </w:r>
      <w:r w:rsidRPr="00FB28FD">
        <w:rPr>
          <w:rFonts w:cs="Times New Roman"/>
          <w:color w:val="000000" w:themeColor="text1"/>
          <w:szCs w:val="24"/>
        </w:rPr>
        <w:t xml:space="preserve"> shows graphically the parabolic relation between corporate tax rate and corporate tax revenue. </w:t>
      </w:r>
      <w:r w:rsidRPr="00FB28FD">
        <w:rPr>
          <w:rFonts w:eastAsiaTheme="minorEastAsia" w:cs="Times New Roman"/>
          <w:color w:val="000000" w:themeColor="text1"/>
          <w:szCs w:val="24"/>
        </w:rPr>
        <w:t xml:space="preserve"> </w:t>
      </w:r>
      <m:oMath>
        <m:sSup>
          <m:sSupPr>
            <m:ctrlPr>
              <w:rPr>
                <w:rFonts w:ascii="Cambria Math" w:hAnsi="Cambria Math" w:cs="Times New Roman"/>
                <w:i/>
                <w:color w:val="000000" w:themeColor="text1"/>
                <w:szCs w:val="24"/>
              </w:rPr>
            </m:ctrlPr>
          </m:sSupPr>
          <m:e>
            <m:r>
              <w:rPr>
                <w:rFonts w:ascii="Cambria Math" w:hAnsi="Cambria Math" w:cs="Times New Roman"/>
                <w:color w:val="000000" w:themeColor="text1"/>
                <w:szCs w:val="24"/>
              </w:rPr>
              <m:t>t</m:t>
            </m:r>
          </m:e>
          <m:sup>
            <m:r>
              <w:rPr>
                <w:rFonts w:ascii="Cambria Math" w:hAnsi="Cambria Math" w:cs="Times New Roman"/>
                <w:color w:val="000000" w:themeColor="text1"/>
                <w:szCs w:val="24"/>
              </w:rPr>
              <m:t>*</m:t>
            </m:r>
          </m:sup>
        </m:sSup>
      </m:oMath>
      <w:r w:rsidRPr="00FB28FD">
        <w:rPr>
          <w:rFonts w:eastAsiaTheme="minorEastAsia" w:cs="Times New Roman"/>
          <w:color w:val="000000" w:themeColor="text1"/>
          <w:szCs w:val="24"/>
        </w:rPr>
        <w:t xml:space="preserve"> </w:t>
      </w:r>
      <w:proofErr w:type="gramStart"/>
      <w:r w:rsidRPr="00FB28FD">
        <w:rPr>
          <w:rFonts w:eastAsiaTheme="minorEastAsia" w:cs="Times New Roman"/>
          <w:color w:val="000000" w:themeColor="text1"/>
          <w:szCs w:val="24"/>
        </w:rPr>
        <w:t>represents</w:t>
      </w:r>
      <w:proofErr w:type="gramEnd"/>
      <w:r w:rsidRPr="00FB28FD">
        <w:rPr>
          <w:rFonts w:eastAsiaTheme="minorEastAsia" w:cs="Times New Roman"/>
          <w:color w:val="000000" w:themeColor="text1"/>
          <w:szCs w:val="24"/>
        </w:rPr>
        <w:t xml:space="preserve"> the revenue optimizing corporate tax rate.</w:t>
      </w:r>
    </w:p>
    <w:p w:rsidR="00F06FAF" w:rsidRPr="002F67C5" w:rsidRDefault="00F06FAF" w:rsidP="00F06FAF">
      <w:pPr>
        <w:spacing w:line="360" w:lineRule="auto"/>
        <w:jc w:val="both"/>
        <w:rPr>
          <w:rFonts w:cs="Times New Roman"/>
          <w:b/>
          <w:noProof/>
          <w:color w:val="000000" w:themeColor="text1"/>
          <w:szCs w:val="24"/>
        </w:rPr>
      </w:pPr>
    </w:p>
    <w:p w:rsidR="00F06FAF" w:rsidRPr="002F67C5" w:rsidRDefault="00F06FAF" w:rsidP="00F06FAF">
      <w:pPr>
        <w:spacing w:line="360" w:lineRule="auto"/>
        <w:ind w:firstLine="720"/>
        <w:jc w:val="both"/>
        <w:rPr>
          <w:rFonts w:cs="Times New Roman"/>
          <w:b/>
          <w:color w:val="000000" w:themeColor="text1"/>
          <w:szCs w:val="24"/>
        </w:rPr>
      </w:pPr>
      <w:r w:rsidRPr="002F67C5">
        <w:rPr>
          <w:rFonts w:cs="Times New Roman"/>
          <w:b/>
          <w:noProof/>
          <w:color w:val="000000" w:themeColor="text1"/>
          <w:szCs w:val="24"/>
        </w:rPr>
        <w:drawing>
          <wp:inline distT="0" distB="0" distL="0" distR="0">
            <wp:extent cx="4600023" cy="3657600"/>
            <wp:effectExtent l="0" t="0" r="0" b="0"/>
            <wp:docPr id="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4600575" cy="3658039"/>
                    </a:xfrm>
                    <a:prstGeom prst="rect">
                      <a:avLst/>
                    </a:prstGeom>
                    <a:noFill/>
                  </pic:spPr>
                </pic:pic>
              </a:graphicData>
            </a:graphic>
          </wp:inline>
        </w:drawing>
      </w:r>
    </w:p>
    <w:p w:rsidR="002D7E04" w:rsidRPr="002D7E04" w:rsidRDefault="002D7E04" w:rsidP="002D7E04">
      <w:pPr>
        <w:spacing w:line="360" w:lineRule="auto"/>
        <w:jc w:val="both"/>
        <w:rPr>
          <w:rFonts w:cs="Times New Roman"/>
          <w:b/>
          <w:noProof/>
          <w:color w:val="000000" w:themeColor="text1"/>
          <w:szCs w:val="24"/>
        </w:rPr>
      </w:pPr>
      <w:r w:rsidRPr="002F67C5">
        <w:rPr>
          <w:rFonts w:cs="Times New Roman"/>
          <w:color w:val="000000" w:themeColor="text1"/>
          <w:szCs w:val="24"/>
        </w:rPr>
        <w:lastRenderedPageBreak/>
        <w:t xml:space="preserve">Figure </w:t>
      </w:r>
      <w:r>
        <w:rPr>
          <w:rFonts w:cs="Times New Roman"/>
          <w:color w:val="000000" w:themeColor="text1"/>
          <w:szCs w:val="24"/>
        </w:rPr>
        <w:t>4</w:t>
      </w:r>
      <w:r w:rsidRPr="002F67C5">
        <w:rPr>
          <w:rFonts w:cs="Times New Roman"/>
          <w:color w:val="000000" w:themeColor="text1"/>
          <w:szCs w:val="24"/>
        </w:rPr>
        <w:t xml:space="preserve"> gives an abstract example of the </w:t>
      </w:r>
      <w:proofErr w:type="spellStart"/>
      <w:r w:rsidRPr="002F67C5">
        <w:rPr>
          <w:rFonts w:cs="Times New Roman"/>
          <w:color w:val="000000" w:themeColor="text1"/>
          <w:szCs w:val="24"/>
        </w:rPr>
        <w:t>Laffer</w:t>
      </w:r>
      <w:proofErr w:type="spellEnd"/>
      <w:r w:rsidRPr="002F67C5">
        <w:rPr>
          <w:rFonts w:cs="Times New Roman"/>
          <w:color w:val="000000" w:themeColor="text1"/>
          <w:szCs w:val="24"/>
        </w:rPr>
        <w:t xml:space="preserve"> curve</w:t>
      </w:r>
      <w:r>
        <w:rPr>
          <w:rFonts w:cs="Times New Roman"/>
          <w:color w:val="000000" w:themeColor="text1"/>
          <w:szCs w:val="24"/>
        </w:rPr>
        <w:t xml:space="preserve"> for corporate income tax</w:t>
      </w:r>
      <w:r w:rsidRPr="002F67C5">
        <w:rPr>
          <w:rFonts w:cs="Times New Roman"/>
          <w:color w:val="000000" w:themeColor="text1"/>
          <w:szCs w:val="24"/>
        </w:rPr>
        <w:t xml:space="preserve">. In point C, in case of an increase in the corporate rates, the arithmetic effect outweighs the economic effect. </w:t>
      </w:r>
      <w:proofErr w:type="gramStart"/>
      <w:r w:rsidRPr="002F67C5">
        <w:rPr>
          <w:rFonts w:cs="Times New Roman"/>
          <w:color w:val="000000" w:themeColor="text1"/>
          <w:szCs w:val="24"/>
        </w:rPr>
        <w:t>An increase till the optimal tax rate level (</w:t>
      </w:r>
      <m:oMath>
        <m:sSup>
          <m:sSupPr>
            <m:ctrlPr>
              <w:rPr>
                <w:rFonts w:ascii="Cambria Math" w:hAnsi="Cambria Math" w:cs="Times New Roman"/>
                <w:i/>
                <w:color w:val="000000" w:themeColor="text1"/>
                <w:szCs w:val="24"/>
              </w:rPr>
            </m:ctrlPr>
          </m:sSupPr>
          <m:e>
            <m:r>
              <w:rPr>
                <w:rFonts w:ascii="Cambria Math" w:hAnsi="Cambria Math" w:cs="Times New Roman"/>
                <w:color w:val="000000" w:themeColor="text1"/>
                <w:szCs w:val="24"/>
              </w:rPr>
              <m:t>t</m:t>
            </m:r>
          </m:e>
          <m:sup>
            <m:r>
              <w:rPr>
                <w:rFonts w:ascii="Cambria Math" w:hAnsi="Cambria Math" w:cs="Times New Roman"/>
                <w:color w:val="000000" w:themeColor="text1"/>
                <w:szCs w:val="24"/>
              </w:rPr>
              <m:t>*</m:t>
            </m:r>
          </m:sup>
        </m:sSup>
      </m:oMath>
      <w:r w:rsidRPr="002F67C5">
        <w:rPr>
          <w:rFonts w:eastAsiaTheme="minorEastAsia" w:cs="Times New Roman"/>
          <w:color w:val="000000" w:themeColor="text1"/>
          <w:szCs w:val="24"/>
        </w:rPr>
        <w:t>) leads to an increase in the corporate tax revenue.</w:t>
      </w:r>
      <w:proofErr w:type="gramEnd"/>
      <w:r w:rsidRPr="002F67C5">
        <w:rPr>
          <w:rFonts w:eastAsiaTheme="minorEastAsia" w:cs="Times New Roman"/>
          <w:color w:val="000000" w:themeColor="text1"/>
          <w:szCs w:val="24"/>
        </w:rPr>
        <w:t xml:space="preserve"> When the corporate tax rate in a country equals point D, an increase in corporate tax rate leads to a decrease in the tax revenue. Then, the economic effect outweighs the arithmetic effect. </w:t>
      </w:r>
      <w:r w:rsidRPr="002F67C5">
        <w:rPr>
          <w:rFonts w:cs="Times New Roman"/>
          <w:color w:val="000000" w:themeColor="text1"/>
          <w:szCs w:val="24"/>
        </w:rPr>
        <w:t>Important to mention is that optimizing tax rev</w:t>
      </w:r>
      <w:r>
        <w:rPr>
          <w:rFonts w:cs="Times New Roman"/>
          <w:color w:val="000000" w:themeColor="text1"/>
          <w:szCs w:val="24"/>
        </w:rPr>
        <w:t>enues does not necessarily mean</w:t>
      </w:r>
      <w:r w:rsidRPr="002F67C5">
        <w:rPr>
          <w:rFonts w:cs="Times New Roman"/>
          <w:color w:val="000000" w:themeColor="text1"/>
          <w:szCs w:val="24"/>
        </w:rPr>
        <w:t xml:space="preserve"> that the g</w:t>
      </w:r>
      <w:r>
        <w:rPr>
          <w:rFonts w:cs="Times New Roman"/>
          <w:color w:val="000000" w:themeColor="text1"/>
          <w:szCs w:val="24"/>
        </w:rPr>
        <w:t>overnment’s budget is optimized</w:t>
      </w:r>
      <w:r w:rsidRPr="002F67C5">
        <w:rPr>
          <w:rFonts w:cs="Times New Roman"/>
          <w:color w:val="000000" w:themeColor="text1"/>
          <w:szCs w:val="24"/>
        </w:rPr>
        <w:t xml:space="preserve"> (</w:t>
      </w:r>
      <w:proofErr w:type="spellStart"/>
      <w:r w:rsidRPr="002F67C5">
        <w:rPr>
          <w:rFonts w:cs="Times New Roman"/>
          <w:color w:val="000000" w:themeColor="text1"/>
          <w:szCs w:val="24"/>
        </w:rPr>
        <w:t>Laffer</w:t>
      </w:r>
      <w:proofErr w:type="spellEnd"/>
      <w:r w:rsidRPr="002F67C5">
        <w:rPr>
          <w:rFonts w:cs="Times New Roman"/>
          <w:color w:val="000000" w:themeColor="text1"/>
          <w:szCs w:val="24"/>
        </w:rPr>
        <w:t>, 2004)</w:t>
      </w:r>
      <w:r>
        <w:rPr>
          <w:rFonts w:cs="Times New Roman"/>
          <w:color w:val="000000" w:themeColor="text1"/>
          <w:szCs w:val="24"/>
        </w:rPr>
        <w:t>.</w:t>
      </w:r>
      <w:r w:rsidRPr="002F67C5">
        <w:rPr>
          <w:rFonts w:cs="Times New Roman"/>
          <w:color w:val="000000" w:themeColor="text1"/>
          <w:szCs w:val="24"/>
        </w:rPr>
        <w:t xml:space="preserve"> The economic effects of a decrease in corporate tax rates are more than the increase of corporate tax payers. For instance, it also leads to an increase in employment. This means that the government has to pay less unemployment benefits. Also, the increase in wages leads to an increase on personal income tax revenue (</w:t>
      </w:r>
      <w:proofErr w:type="spellStart"/>
      <w:r w:rsidRPr="002F67C5">
        <w:rPr>
          <w:rFonts w:cs="Times New Roman"/>
          <w:color w:val="000000" w:themeColor="text1"/>
          <w:szCs w:val="24"/>
        </w:rPr>
        <w:t>Lispey</w:t>
      </w:r>
      <w:proofErr w:type="spellEnd"/>
      <w:r w:rsidRPr="002F67C5">
        <w:rPr>
          <w:rFonts w:cs="Times New Roman"/>
          <w:color w:val="000000" w:themeColor="text1"/>
          <w:szCs w:val="24"/>
        </w:rPr>
        <w:t>, 2003). A lowered corporate tax rate could, through economic effects, lead to a more optimized government’s budget.</w:t>
      </w:r>
      <w:r w:rsidRPr="002F67C5">
        <w:rPr>
          <w:rFonts w:cs="Times New Roman"/>
          <w:b/>
          <w:noProof/>
          <w:color w:val="000000" w:themeColor="text1"/>
          <w:szCs w:val="24"/>
        </w:rPr>
        <w:t xml:space="preserve"> </w:t>
      </w:r>
    </w:p>
    <w:p w:rsidR="004B1725" w:rsidRPr="002F67C5" w:rsidRDefault="00886C02" w:rsidP="00C34247">
      <w:pPr>
        <w:pStyle w:val="Heading2"/>
      </w:pPr>
      <w:bookmarkStart w:id="11" w:name="_Toc262411508"/>
      <w:r w:rsidRPr="002F67C5">
        <w:t>2.</w:t>
      </w:r>
      <w:r w:rsidR="00B50FD3" w:rsidRPr="002F67C5">
        <w:t>3</w:t>
      </w:r>
      <w:r w:rsidR="0004246D" w:rsidRPr="002F67C5">
        <w:t xml:space="preserve"> </w:t>
      </w:r>
      <w:r w:rsidR="00BF092F" w:rsidRPr="002F67C5">
        <w:t>European</w:t>
      </w:r>
      <w:r w:rsidR="00463B13" w:rsidRPr="002F67C5">
        <w:t xml:space="preserve"> </w:t>
      </w:r>
      <w:r w:rsidR="00EA24F5" w:rsidRPr="002F67C5">
        <w:t>Economic Integration</w:t>
      </w:r>
      <w:bookmarkEnd w:id="11"/>
    </w:p>
    <w:p w:rsidR="00DB1A6E" w:rsidRPr="002F67C5" w:rsidRDefault="00DB1A6E" w:rsidP="00C34247">
      <w:pPr>
        <w:pStyle w:val="Heading3"/>
      </w:pPr>
      <w:bookmarkStart w:id="12" w:name="_Toc262411509"/>
      <w:r w:rsidRPr="002F67C5">
        <w:t>2.3.1 European Monetary Union</w:t>
      </w:r>
      <w:bookmarkEnd w:id="12"/>
    </w:p>
    <w:p w:rsidR="00BB5104" w:rsidRDefault="004B1725" w:rsidP="00BB5104">
      <w:pPr>
        <w:spacing w:line="360" w:lineRule="auto"/>
        <w:jc w:val="both"/>
        <w:rPr>
          <w:rFonts w:cs="Times New Roman"/>
          <w:szCs w:val="24"/>
        </w:rPr>
      </w:pPr>
      <w:r w:rsidRPr="002F67C5">
        <w:rPr>
          <w:rFonts w:cs="Times New Roman"/>
          <w:szCs w:val="24"/>
        </w:rPr>
        <w:t xml:space="preserve">As discussed in 2.1.1 globalization </w:t>
      </w:r>
      <w:r w:rsidR="004410FD" w:rsidRPr="002F67C5">
        <w:rPr>
          <w:rFonts w:cs="Times New Roman"/>
          <w:szCs w:val="24"/>
        </w:rPr>
        <w:t>drives tax competition.</w:t>
      </w:r>
      <w:r w:rsidR="00475B05" w:rsidRPr="002F67C5">
        <w:rPr>
          <w:rFonts w:cs="Times New Roman"/>
          <w:szCs w:val="24"/>
        </w:rPr>
        <w:t xml:space="preserve"> </w:t>
      </w:r>
      <w:r w:rsidR="00BB5104" w:rsidRPr="002F67C5">
        <w:rPr>
          <w:rFonts w:cs="Times New Roman"/>
          <w:szCs w:val="24"/>
        </w:rPr>
        <w:t>Economic integratio</w:t>
      </w:r>
      <w:r w:rsidR="005C31C6" w:rsidRPr="002F67C5">
        <w:rPr>
          <w:rFonts w:cs="Times New Roman"/>
          <w:szCs w:val="24"/>
        </w:rPr>
        <w:t>n goes parallel with the globalization</w:t>
      </w:r>
      <w:r w:rsidR="00FB28FD">
        <w:rPr>
          <w:rFonts w:cs="Times New Roman"/>
          <w:szCs w:val="24"/>
        </w:rPr>
        <w:t xml:space="preserve"> (</w:t>
      </w:r>
      <w:proofErr w:type="spellStart"/>
      <w:r w:rsidR="00FB28FD">
        <w:rPr>
          <w:rFonts w:cs="Times New Roman"/>
          <w:szCs w:val="24"/>
        </w:rPr>
        <w:t>Rodrik</w:t>
      </w:r>
      <w:proofErr w:type="spellEnd"/>
      <w:r w:rsidR="00FB28FD">
        <w:rPr>
          <w:rFonts w:cs="Times New Roman"/>
          <w:szCs w:val="24"/>
        </w:rPr>
        <w:t xml:space="preserve">, </w:t>
      </w:r>
      <w:r w:rsidR="00C54E94" w:rsidRPr="002F67C5">
        <w:rPr>
          <w:rFonts w:cs="Times New Roman"/>
          <w:szCs w:val="24"/>
        </w:rPr>
        <w:t>1997)</w:t>
      </w:r>
      <w:r w:rsidR="00FB28FD">
        <w:rPr>
          <w:rFonts w:cs="Times New Roman"/>
          <w:szCs w:val="24"/>
        </w:rPr>
        <w:t>.</w:t>
      </w:r>
      <w:r w:rsidR="00BB5104" w:rsidRPr="002F67C5">
        <w:rPr>
          <w:rFonts w:cs="Times New Roman"/>
          <w:szCs w:val="24"/>
        </w:rPr>
        <w:t xml:space="preserve"> Many economic treaties, regional and global were signed in the 20</w:t>
      </w:r>
      <w:r w:rsidR="00BB5104" w:rsidRPr="002F67C5">
        <w:rPr>
          <w:rFonts w:cs="Times New Roman"/>
          <w:szCs w:val="24"/>
          <w:vertAlign w:val="superscript"/>
        </w:rPr>
        <w:t>th</w:t>
      </w:r>
      <w:r w:rsidR="00BB5104" w:rsidRPr="002F67C5">
        <w:rPr>
          <w:rFonts w:cs="Times New Roman"/>
          <w:szCs w:val="24"/>
        </w:rPr>
        <w:t xml:space="preserve"> century. The level of integration can be judged along figure 5. As the figure indicates a monetary union is</w:t>
      </w:r>
      <w:r w:rsidR="00BE2F20">
        <w:rPr>
          <w:rFonts w:cs="Times New Roman"/>
          <w:szCs w:val="24"/>
        </w:rPr>
        <w:t xml:space="preserve"> an</w:t>
      </w:r>
      <w:r w:rsidR="00BB5104" w:rsidRPr="002F67C5">
        <w:rPr>
          <w:rFonts w:cs="Times New Roman"/>
          <w:szCs w:val="24"/>
        </w:rPr>
        <w:t xml:space="preserve"> </w:t>
      </w:r>
      <w:r w:rsidR="00BE2F20">
        <w:rPr>
          <w:rFonts w:cs="Times New Roman"/>
          <w:szCs w:val="24"/>
        </w:rPr>
        <w:t>intense form</w:t>
      </w:r>
      <w:r w:rsidR="00BB5104" w:rsidRPr="002F67C5">
        <w:rPr>
          <w:rFonts w:cs="Times New Roman"/>
          <w:szCs w:val="24"/>
        </w:rPr>
        <w:t xml:space="preserve"> of economic integration. Within the OECD, the European Monetary Union (EMU) can be regarded as the economically most integrated union of countries. Joining a monetary union has its benefits, but also comes with cost. On the one hand being part </w:t>
      </w:r>
      <w:r w:rsidR="00FB28FD">
        <w:rPr>
          <w:rFonts w:cs="Times New Roman"/>
          <w:szCs w:val="24"/>
        </w:rPr>
        <w:t>of a</w:t>
      </w:r>
      <w:r w:rsidR="00BB5104" w:rsidRPr="002F67C5">
        <w:rPr>
          <w:rFonts w:cs="Times New Roman"/>
          <w:szCs w:val="24"/>
        </w:rPr>
        <w:t xml:space="preserve"> monetary union cuts bureaucratic costs. It stabilizes prices for consumers. It facilitates stability and growth and creates a stronger and more concr</w:t>
      </w:r>
      <w:r w:rsidR="00FB28FD">
        <w:rPr>
          <w:rFonts w:cs="Times New Roman"/>
          <w:szCs w:val="24"/>
        </w:rPr>
        <w:t>ete symbol of European identity</w:t>
      </w:r>
      <w:sdt>
        <w:sdtPr>
          <w:rPr>
            <w:rFonts w:cs="Times New Roman"/>
            <w:szCs w:val="24"/>
          </w:rPr>
          <w:id w:val="863707682"/>
          <w:citation/>
        </w:sdtPr>
        <w:sdtContent>
          <w:r w:rsidR="0056678A" w:rsidRPr="002F67C5">
            <w:rPr>
              <w:rFonts w:cs="Times New Roman"/>
              <w:szCs w:val="24"/>
            </w:rPr>
            <w:fldChar w:fldCharType="begin"/>
          </w:r>
          <w:r w:rsidR="00C54E94" w:rsidRPr="002F67C5">
            <w:rPr>
              <w:rFonts w:cs="Times New Roman"/>
              <w:szCs w:val="24"/>
            </w:rPr>
            <w:instrText xml:space="preserve"> CITATION Alo91 \l 1033 </w:instrText>
          </w:r>
          <w:r w:rsidR="0056678A" w:rsidRPr="002F67C5">
            <w:rPr>
              <w:rFonts w:cs="Times New Roman"/>
              <w:szCs w:val="24"/>
            </w:rPr>
            <w:fldChar w:fldCharType="separate"/>
          </w:r>
          <w:r w:rsidR="002F67C5">
            <w:rPr>
              <w:rFonts w:cs="Times New Roman"/>
              <w:noProof/>
              <w:szCs w:val="24"/>
            </w:rPr>
            <w:t xml:space="preserve"> </w:t>
          </w:r>
          <w:r w:rsidR="002F67C5" w:rsidRPr="002F67C5">
            <w:rPr>
              <w:rFonts w:cs="Times New Roman"/>
              <w:noProof/>
              <w:szCs w:val="24"/>
            </w:rPr>
            <w:t>(Alogoskoufis &amp; Portes, 1991)</w:t>
          </w:r>
          <w:r w:rsidR="0056678A" w:rsidRPr="002F67C5">
            <w:rPr>
              <w:rFonts w:cs="Times New Roman"/>
              <w:szCs w:val="24"/>
            </w:rPr>
            <w:fldChar w:fldCharType="end"/>
          </w:r>
        </w:sdtContent>
      </w:sdt>
      <w:r w:rsidR="00FB28FD">
        <w:rPr>
          <w:rFonts w:cs="Times New Roman"/>
          <w:szCs w:val="24"/>
        </w:rPr>
        <w:t xml:space="preserve">. </w:t>
      </w:r>
      <w:r w:rsidR="00BB5104" w:rsidRPr="002F67C5">
        <w:rPr>
          <w:rFonts w:cs="Times New Roman"/>
          <w:szCs w:val="24"/>
        </w:rPr>
        <w:t xml:space="preserve">On the other hand, because the Euro zone </w:t>
      </w:r>
      <w:r w:rsidR="00463B13" w:rsidRPr="002F67C5">
        <w:rPr>
          <w:rFonts w:cs="Times New Roman"/>
          <w:szCs w:val="24"/>
        </w:rPr>
        <w:t>has met some political instability,</w:t>
      </w:r>
      <w:r w:rsidR="00BB5104" w:rsidRPr="002F67C5">
        <w:rPr>
          <w:rFonts w:cs="Times New Roman"/>
          <w:szCs w:val="24"/>
        </w:rPr>
        <w:t xml:space="preserve"> there is no full political and budget control on all member states. This allows for an easi</w:t>
      </w:r>
      <w:r w:rsidR="003E55D1">
        <w:rPr>
          <w:rFonts w:cs="Times New Roman"/>
          <w:szCs w:val="24"/>
        </w:rPr>
        <w:t>er violation of Euro zone rules</w:t>
      </w:r>
      <w:r w:rsidR="00BB5104" w:rsidRPr="002F67C5">
        <w:rPr>
          <w:rFonts w:cs="Times New Roman"/>
          <w:szCs w:val="24"/>
        </w:rPr>
        <w:t xml:space="preserve"> (</w:t>
      </w:r>
      <w:proofErr w:type="spellStart"/>
      <w:r w:rsidR="00BB5104" w:rsidRPr="002F67C5">
        <w:rPr>
          <w:rFonts w:cs="Times New Roman"/>
          <w:szCs w:val="24"/>
        </w:rPr>
        <w:t>Alogoskoufis</w:t>
      </w:r>
      <w:proofErr w:type="spellEnd"/>
      <w:r w:rsidR="00BB5104" w:rsidRPr="002F67C5">
        <w:rPr>
          <w:rFonts w:cs="Times New Roman"/>
          <w:szCs w:val="24"/>
        </w:rPr>
        <w:t xml:space="preserve"> and </w:t>
      </w:r>
      <w:proofErr w:type="spellStart"/>
      <w:r w:rsidR="00BB5104" w:rsidRPr="002F67C5">
        <w:rPr>
          <w:rFonts w:cs="Times New Roman"/>
          <w:szCs w:val="24"/>
        </w:rPr>
        <w:t>Portes</w:t>
      </w:r>
      <w:proofErr w:type="spellEnd"/>
      <w:r w:rsidR="00BB5104" w:rsidRPr="002F67C5">
        <w:rPr>
          <w:rFonts w:cs="Times New Roman"/>
          <w:szCs w:val="24"/>
        </w:rPr>
        <w:t>, 1991)</w:t>
      </w:r>
      <w:r w:rsidR="003E55D1">
        <w:rPr>
          <w:rFonts w:cs="Times New Roman"/>
          <w:szCs w:val="24"/>
        </w:rPr>
        <w:t>.</w:t>
      </w:r>
    </w:p>
    <w:p w:rsidR="003E55D1" w:rsidRDefault="003E55D1" w:rsidP="00BB5104">
      <w:pPr>
        <w:spacing w:line="360" w:lineRule="auto"/>
        <w:jc w:val="both"/>
        <w:rPr>
          <w:rFonts w:cs="Times New Roman"/>
          <w:szCs w:val="24"/>
        </w:rPr>
      </w:pPr>
    </w:p>
    <w:p w:rsidR="003E55D1" w:rsidRDefault="003E55D1" w:rsidP="00BB5104">
      <w:pPr>
        <w:spacing w:line="360" w:lineRule="auto"/>
        <w:jc w:val="both"/>
        <w:rPr>
          <w:rFonts w:cs="Times New Roman"/>
          <w:szCs w:val="24"/>
        </w:rPr>
      </w:pPr>
    </w:p>
    <w:p w:rsidR="003E55D1" w:rsidRDefault="003E55D1" w:rsidP="00BB5104">
      <w:pPr>
        <w:spacing w:line="360" w:lineRule="auto"/>
        <w:jc w:val="both"/>
        <w:rPr>
          <w:rFonts w:cs="Times New Roman"/>
          <w:szCs w:val="24"/>
        </w:rPr>
      </w:pPr>
    </w:p>
    <w:p w:rsidR="003E55D1" w:rsidRDefault="003E55D1" w:rsidP="00BB5104">
      <w:pPr>
        <w:spacing w:line="360" w:lineRule="auto"/>
        <w:jc w:val="both"/>
        <w:rPr>
          <w:rFonts w:cs="Times New Roman"/>
          <w:szCs w:val="24"/>
        </w:rPr>
      </w:pPr>
    </w:p>
    <w:p w:rsidR="003E55D1" w:rsidRPr="002F67C5" w:rsidRDefault="003E55D1" w:rsidP="00BB5104">
      <w:pPr>
        <w:spacing w:line="360" w:lineRule="auto"/>
        <w:jc w:val="both"/>
        <w:rPr>
          <w:rFonts w:cs="Times New Roman"/>
          <w:szCs w:val="24"/>
        </w:rPr>
      </w:pPr>
    </w:p>
    <w:p w:rsidR="00C54E94" w:rsidRPr="002F67C5" w:rsidRDefault="00C54E94" w:rsidP="00C54E94">
      <w:pPr>
        <w:spacing w:after="0" w:line="240" w:lineRule="auto"/>
        <w:jc w:val="both"/>
        <w:rPr>
          <w:rFonts w:cs="Times New Roman"/>
          <w:b/>
          <w:szCs w:val="24"/>
        </w:rPr>
      </w:pPr>
      <w:r w:rsidRPr="002F67C5">
        <w:rPr>
          <w:rFonts w:cs="Times New Roman"/>
          <w:b/>
          <w:szCs w:val="24"/>
        </w:rPr>
        <w:lastRenderedPageBreak/>
        <w:t xml:space="preserve">Figure </w:t>
      </w:r>
      <w:r w:rsidR="00BE462E">
        <w:rPr>
          <w:rFonts w:cs="Times New Roman"/>
          <w:b/>
          <w:szCs w:val="24"/>
        </w:rPr>
        <w:t>5</w:t>
      </w:r>
    </w:p>
    <w:p w:rsidR="00C54E94" w:rsidRPr="00FB28FD" w:rsidRDefault="00C54E94" w:rsidP="00C54E94">
      <w:pPr>
        <w:spacing w:after="0" w:line="240" w:lineRule="auto"/>
        <w:jc w:val="both"/>
        <w:rPr>
          <w:rFonts w:cs="Times New Roman"/>
          <w:szCs w:val="24"/>
        </w:rPr>
      </w:pPr>
      <w:r w:rsidRPr="00FB28FD">
        <w:rPr>
          <w:rFonts w:cs="Times New Roman"/>
          <w:szCs w:val="24"/>
        </w:rPr>
        <w:t>This figure</w:t>
      </w:r>
      <w:r w:rsidRPr="00FB28FD">
        <w:rPr>
          <w:rStyle w:val="FootnoteReference"/>
          <w:rFonts w:cs="Times New Roman"/>
          <w:szCs w:val="24"/>
        </w:rPr>
        <w:footnoteReference w:id="5"/>
      </w:r>
      <w:r w:rsidRPr="00FB28FD">
        <w:rPr>
          <w:rFonts w:cs="Times New Roman"/>
          <w:szCs w:val="24"/>
        </w:rPr>
        <w:t xml:space="preserve"> represents a ladder of economic integration. Starting at the bottom with </w:t>
      </w:r>
      <w:proofErr w:type="gramStart"/>
      <w:r w:rsidRPr="00FB28FD">
        <w:rPr>
          <w:rFonts w:cs="Times New Roman"/>
          <w:szCs w:val="24"/>
        </w:rPr>
        <w:t>a</w:t>
      </w:r>
      <w:proofErr w:type="gramEnd"/>
      <w:r w:rsidRPr="00FB28FD">
        <w:rPr>
          <w:rFonts w:cs="Times New Roman"/>
          <w:szCs w:val="24"/>
        </w:rPr>
        <w:t xml:space="preserve"> independent economy as being the least international integrated system and the political union the highest level of cross-border integration.</w:t>
      </w:r>
    </w:p>
    <w:p w:rsidR="00463B13" w:rsidRPr="002F67C5" w:rsidRDefault="00C54E94" w:rsidP="00BB5104">
      <w:pPr>
        <w:spacing w:line="360" w:lineRule="auto"/>
        <w:jc w:val="both"/>
        <w:rPr>
          <w:rFonts w:cs="Times New Roman"/>
          <w:color w:val="FF0000"/>
          <w:szCs w:val="24"/>
        </w:rPr>
      </w:pPr>
      <w:r w:rsidRPr="002F67C5">
        <w:rPr>
          <w:rFonts w:cs="Times New Roman"/>
          <w:noProof/>
          <w:color w:val="FF0000"/>
          <w:szCs w:val="24"/>
        </w:rPr>
        <w:drawing>
          <wp:anchor distT="0" distB="0" distL="114300" distR="114300" simplePos="0" relativeHeight="251658752" behindDoc="0" locked="0" layoutInCell="1" allowOverlap="1">
            <wp:simplePos x="0" y="0"/>
            <wp:positionH relativeFrom="column">
              <wp:posOffset>914400</wp:posOffset>
            </wp:positionH>
            <wp:positionV relativeFrom="paragraph">
              <wp:posOffset>457200</wp:posOffset>
            </wp:positionV>
            <wp:extent cx="3310255" cy="3886200"/>
            <wp:effectExtent l="0" t="0" r="0" b="0"/>
            <wp:wrapTopAndBottom/>
            <wp:docPr id="2" name="Picture 2" descr="http://www.economicsonline.co.uk/Global%20macro-economics%20graphs/Economic-Integrat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economicsonline.co.uk/Global%20macro-economics%20graphs/Economic-Integration.png"/>
                    <pic:cNvPicPr>
                      <a:picLocks noChangeAspect="1" noChangeArrowheads="1"/>
                    </pic:cNvPicPr>
                  </pic:nvPicPr>
                  <pic:blipFill>
                    <a:blip r:embed="rId1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3310255" cy="3886200"/>
                    </a:xfrm>
                    <a:prstGeom prst="rect">
                      <a:avLst/>
                    </a:prstGeom>
                    <a:noFill/>
                    <a:ln>
                      <a:noFill/>
                    </a:ln>
                  </pic:spPr>
                </pic:pic>
              </a:graphicData>
            </a:graphic>
          </wp:anchor>
        </w:drawing>
      </w:r>
    </w:p>
    <w:p w:rsidR="004B1725" w:rsidRPr="002F67C5" w:rsidRDefault="004B1725" w:rsidP="004B1725">
      <w:pPr>
        <w:spacing w:line="360" w:lineRule="auto"/>
        <w:jc w:val="both"/>
        <w:rPr>
          <w:rFonts w:cs="Times New Roman"/>
          <w:color w:val="FF0000"/>
          <w:szCs w:val="24"/>
        </w:rPr>
      </w:pPr>
    </w:p>
    <w:p w:rsidR="006331B1" w:rsidRPr="002F67C5" w:rsidRDefault="006331B1" w:rsidP="00EA24F5">
      <w:pPr>
        <w:spacing w:line="360" w:lineRule="auto"/>
        <w:jc w:val="both"/>
        <w:rPr>
          <w:rFonts w:cs="Times New Roman"/>
          <w:b/>
          <w:szCs w:val="24"/>
        </w:rPr>
      </w:pPr>
      <w:r w:rsidRPr="002F67C5">
        <w:rPr>
          <w:rFonts w:cs="Times New Roman"/>
          <w:szCs w:val="24"/>
        </w:rPr>
        <w:t xml:space="preserve">The European Monetary Union </w:t>
      </w:r>
      <w:r w:rsidR="00BE2F20">
        <w:rPr>
          <w:rFonts w:cs="Times New Roman"/>
          <w:szCs w:val="24"/>
        </w:rPr>
        <w:t>currently consists</w:t>
      </w:r>
      <w:r w:rsidR="00522D25" w:rsidRPr="002F67C5">
        <w:rPr>
          <w:rFonts w:cs="Times New Roman"/>
          <w:szCs w:val="24"/>
        </w:rPr>
        <w:t xml:space="preserve"> of</w:t>
      </w:r>
      <w:r w:rsidR="008B05F0" w:rsidRPr="002F67C5">
        <w:rPr>
          <w:rFonts w:cs="Times New Roman"/>
          <w:szCs w:val="24"/>
        </w:rPr>
        <w:t xml:space="preserve"> eighteen countries. These 18 counties share a single currency</w:t>
      </w:r>
      <w:r w:rsidR="00EE4705" w:rsidRPr="002F67C5">
        <w:rPr>
          <w:rFonts w:cs="Times New Roman"/>
          <w:szCs w:val="24"/>
        </w:rPr>
        <w:t xml:space="preserve">, the Euro. The EMU </w:t>
      </w:r>
      <w:r w:rsidR="00A61FAF" w:rsidRPr="002F67C5">
        <w:rPr>
          <w:rFonts w:cs="Times New Roman"/>
          <w:szCs w:val="24"/>
        </w:rPr>
        <w:t xml:space="preserve">is the outcome of the Maastricht Treaty of 1992 and </w:t>
      </w:r>
      <w:r w:rsidR="00BE2F20">
        <w:rPr>
          <w:rFonts w:cs="Times New Roman"/>
          <w:szCs w:val="24"/>
        </w:rPr>
        <w:t>the</w:t>
      </w:r>
      <w:r w:rsidR="00A61FAF" w:rsidRPr="002F67C5">
        <w:rPr>
          <w:rFonts w:cs="Times New Roman"/>
          <w:szCs w:val="24"/>
        </w:rPr>
        <w:t xml:space="preserve"> practical starting point was in 1999. </w:t>
      </w:r>
      <w:r w:rsidR="00D128A7" w:rsidRPr="002F67C5">
        <w:rPr>
          <w:rFonts w:cs="Times New Roman"/>
          <w:szCs w:val="24"/>
        </w:rPr>
        <w:t>The treaty was signed by twelve countries;</w:t>
      </w:r>
      <w:r w:rsidR="00A61FAF" w:rsidRPr="002F67C5">
        <w:rPr>
          <w:rFonts w:cs="Times New Roman"/>
          <w:szCs w:val="24"/>
        </w:rPr>
        <w:t xml:space="preserve"> </w:t>
      </w:r>
      <w:r w:rsidR="00D128A7" w:rsidRPr="002F67C5">
        <w:rPr>
          <w:rFonts w:cs="Times New Roman"/>
          <w:szCs w:val="24"/>
        </w:rPr>
        <w:t xml:space="preserve">ten of those </w:t>
      </w:r>
      <w:r w:rsidR="00A61FAF" w:rsidRPr="002F67C5">
        <w:rPr>
          <w:rFonts w:cs="Times New Roman"/>
          <w:szCs w:val="24"/>
        </w:rPr>
        <w:t xml:space="preserve">countries </w:t>
      </w:r>
      <w:r w:rsidR="00D128A7" w:rsidRPr="002F67C5">
        <w:rPr>
          <w:rFonts w:cs="Times New Roman"/>
          <w:szCs w:val="24"/>
        </w:rPr>
        <w:t xml:space="preserve">adapted their currency to the Euro. Before 2008 an extra 3 countries joined. </w:t>
      </w:r>
      <w:r w:rsidR="00E569A8" w:rsidRPr="002F67C5">
        <w:rPr>
          <w:rFonts w:cs="Times New Roman"/>
          <w:szCs w:val="24"/>
        </w:rPr>
        <w:t xml:space="preserve">This was another step for the integration of </w:t>
      </w:r>
      <w:r w:rsidR="00CA1A30" w:rsidRPr="002F67C5">
        <w:rPr>
          <w:rFonts w:cs="Times New Roman"/>
          <w:szCs w:val="24"/>
        </w:rPr>
        <w:t>(Western)</w:t>
      </w:r>
      <w:r w:rsidR="00E569A8" w:rsidRPr="002F67C5">
        <w:rPr>
          <w:rFonts w:cs="Times New Roman"/>
          <w:szCs w:val="24"/>
        </w:rPr>
        <w:t xml:space="preserve"> Europe</w:t>
      </w:r>
      <w:r w:rsidR="00B56B38" w:rsidRPr="002F67C5">
        <w:rPr>
          <w:rFonts w:cs="Times New Roman"/>
          <w:szCs w:val="24"/>
        </w:rPr>
        <w:t xml:space="preserve"> </w:t>
      </w:r>
      <w:r w:rsidR="00D069B9" w:rsidRPr="002F67C5">
        <w:rPr>
          <w:rFonts w:cs="Times New Roman"/>
          <w:szCs w:val="24"/>
        </w:rPr>
        <w:t>towards a political</w:t>
      </w:r>
      <w:r w:rsidR="00BF503B" w:rsidRPr="002F67C5">
        <w:rPr>
          <w:rFonts w:cs="Times New Roman"/>
          <w:szCs w:val="24"/>
        </w:rPr>
        <w:t xml:space="preserve"> union.</w:t>
      </w:r>
      <w:r w:rsidR="00AA2D47" w:rsidRPr="002F67C5">
        <w:rPr>
          <w:rFonts w:cs="Times New Roman"/>
          <w:szCs w:val="24"/>
        </w:rPr>
        <w:t xml:space="preserve"> The EMU does share their currency but not fiscal policy.</w:t>
      </w:r>
    </w:p>
    <w:p w:rsidR="002E57A4" w:rsidRPr="002F67C5" w:rsidRDefault="009F1A4B" w:rsidP="003B15B5">
      <w:pPr>
        <w:spacing w:line="360" w:lineRule="auto"/>
        <w:jc w:val="both"/>
        <w:rPr>
          <w:rFonts w:cs="Times New Roman"/>
          <w:szCs w:val="24"/>
        </w:rPr>
      </w:pPr>
      <w:r>
        <w:rPr>
          <w:rFonts w:cs="Times New Roman"/>
          <w:szCs w:val="24"/>
        </w:rPr>
        <w:t>As Figure 5 demonstrates</w:t>
      </w:r>
      <w:r w:rsidR="002E1A8F" w:rsidRPr="002F67C5">
        <w:rPr>
          <w:rFonts w:cs="Times New Roman"/>
          <w:szCs w:val="24"/>
        </w:rPr>
        <w:t>,</w:t>
      </w:r>
      <w:r w:rsidR="00522D25" w:rsidRPr="002F67C5">
        <w:rPr>
          <w:rFonts w:cs="Times New Roman"/>
          <w:szCs w:val="24"/>
        </w:rPr>
        <w:t xml:space="preserve"> a monetary union is not as integrated as </w:t>
      </w:r>
      <w:r w:rsidR="003E55D1">
        <w:rPr>
          <w:rFonts w:cs="Times New Roman"/>
          <w:szCs w:val="24"/>
        </w:rPr>
        <w:t xml:space="preserve">a </w:t>
      </w:r>
      <w:r w:rsidR="00F84716" w:rsidRPr="002F67C5">
        <w:rPr>
          <w:rFonts w:cs="Times New Roman"/>
          <w:szCs w:val="24"/>
        </w:rPr>
        <w:t xml:space="preserve">fiscal union. </w:t>
      </w:r>
      <w:r w:rsidR="00F5767D" w:rsidRPr="002F67C5">
        <w:rPr>
          <w:rFonts w:cs="Times New Roman"/>
          <w:szCs w:val="24"/>
        </w:rPr>
        <w:t xml:space="preserve">The corporate tax rates are independently set by the different member states. </w:t>
      </w:r>
      <w:r w:rsidR="002F4320" w:rsidRPr="002F67C5">
        <w:rPr>
          <w:rFonts w:cs="Times New Roman"/>
          <w:szCs w:val="24"/>
        </w:rPr>
        <w:t>This situation opens room for competition at that level.</w:t>
      </w:r>
      <w:r w:rsidR="00E02143" w:rsidRPr="002F67C5">
        <w:rPr>
          <w:rFonts w:cs="Times New Roman"/>
          <w:szCs w:val="24"/>
        </w:rPr>
        <w:t xml:space="preserve">  </w:t>
      </w:r>
      <w:proofErr w:type="spellStart"/>
      <w:r w:rsidR="00E02143" w:rsidRPr="002F67C5">
        <w:rPr>
          <w:rFonts w:cs="Times New Roman"/>
          <w:szCs w:val="24"/>
        </w:rPr>
        <w:t>Genschel</w:t>
      </w:r>
      <w:proofErr w:type="spellEnd"/>
      <w:r w:rsidR="00E02143" w:rsidRPr="002F67C5">
        <w:rPr>
          <w:rFonts w:cs="Times New Roman"/>
          <w:szCs w:val="24"/>
        </w:rPr>
        <w:t xml:space="preserve">, </w:t>
      </w:r>
      <w:proofErr w:type="spellStart"/>
      <w:r w:rsidR="00E02143" w:rsidRPr="002F67C5">
        <w:rPr>
          <w:rFonts w:cs="Times New Roman"/>
          <w:szCs w:val="24"/>
        </w:rPr>
        <w:t>Kem</w:t>
      </w:r>
      <w:r w:rsidR="001D6534" w:rsidRPr="002F67C5">
        <w:rPr>
          <w:rFonts w:cs="Times New Roman"/>
          <w:szCs w:val="24"/>
        </w:rPr>
        <w:t>merling</w:t>
      </w:r>
      <w:proofErr w:type="spellEnd"/>
      <w:r w:rsidR="001D6534" w:rsidRPr="002F67C5">
        <w:rPr>
          <w:rFonts w:cs="Times New Roman"/>
          <w:szCs w:val="24"/>
        </w:rPr>
        <w:t xml:space="preserve"> and </w:t>
      </w:r>
      <w:proofErr w:type="spellStart"/>
      <w:r w:rsidR="001D6534" w:rsidRPr="002F67C5">
        <w:rPr>
          <w:rFonts w:cs="Times New Roman"/>
          <w:szCs w:val="24"/>
        </w:rPr>
        <w:t>Seils</w:t>
      </w:r>
      <w:proofErr w:type="spellEnd"/>
      <w:r w:rsidR="001D6534" w:rsidRPr="002F67C5">
        <w:rPr>
          <w:rFonts w:cs="Times New Roman"/>
          <w:szCs w:val="24"/>
        </w:rPr>
        <w:t xml:space="preserve"> (2011)</w:t>
      </w:r>
      <w:r w:rsidR="002E57A4" w:rsidRPr="002F67C5">
        <w:rPr>
          <w:rFonts w:cs="Times New Roman"/>
          <w:szCs w:val="24"/>
        </w:rPr>
        <w:t xml:space="preserve"> confirm</w:t>
      </w:r>
      <w:r w:rsidR="001D6534" w:rsidRPr="002F67C5">
        <w:rPr>
          <w:rFonts w:cs="Times New Roman"/>
          <w:szCs w:val="24"/>
        </w:rPr>
        <w:t xml:space="preserve"> this competition. They report that the tax</w:t>
      </w:r>
      <w:r w:rsidR="002E57A4" w:rsidRPr="002F67C5">
        <w:rPr>
          <w:rFonts w:cs="Times New Roman"/>
          <w:szCs w:val="24"/>
        </w:rPr>
        <w:t xml:space="preserve"> </w:t>
      </w:r>
      <w:r w:rsidR="001D6534" w:rsidRPr="002F67C5">
        <w:rPr>
          <w:rFonts w:cs="Times New Roman"/>
          <w:szCs w:val="24"/>
        </w:rPr>
        <w:t>compet</w:t>
      </w:r>
      <w:r w:rsidR="00456CBC" w:rsidRPr="002F67C5">
        <w:rPr>
          <w:rFonts w:cs="Times New Roman"/>
          <w:szCs w:val="24"/>
        </w:rPr>
        <w:t>it</w:t>
      </w:r>
      <w:r w:rsidR="001D6534" w:rsidRPr="002F67C5">
        <w:rPr>
          <w:rFonts w:cs="Times New Roman"/>
          <w:szCs w:val="24"/>
        </w:rPr>
        <w:t xml:space="preserve">ion within the EU is stronger than the rest of the world. </w:t>
      </w:r>
      <w:r w:rsidR="002E57A4" w:rsidRPr="002F67C5">
        <w:rPr>
          <w:rFonts w:cs="Times New Roman"/>
          <w:szCs w:val="24"/>
        </w:rPr>
        <w:t xml:space="preserve">The </w:t>
      </w:r>
      <w:r w:rsidR="002E57A4" w:rsidRPr="002F67C5">
        <w:rPr>
          <w:rFonts w:cs="Times New Roman"/>
          <w:i/>
          <w:szCs w:val="24"/>
        </w:rPr>
        <w:t>integration effect</w:t>
      </w:r>
      <w:r w:rsidR="002E57A4" w:rsidRPr="002F67C5">
        <w:rPr>
          <w:rFonts w:cs="Times New Roman"/>
          <w:szCs w:val="24"/>
        </w:rPr>
        <w:t xml:space="preserve"> of one market, one currency and a common law give a boost </w:t>
      </w:r>
      <w:r w:rsidR="002E57A4" w:rsidRPr="002F67C5">
        <w:rPr>
          <w:rFonts w:cs="Times New Roman"/>
          <w:szCs w:val="24"/>
        </w:rPr>
        <w:lastRenderedPageBreak/>
        <w:t>to the corporate tax competition since the 1990s.</w:t>
      </w:r>
      <w:r w:rsidR="00B56B38" w:rsidRPr="002F67C5">
        <w:rPr>
          <w:rFonts w:cs="Times New Roman"/>
          <w:szCs w:val="24"/>
        </w:rPr>
        <w:t xml:space="preserve"> </w:t>
      </w:r>
      <w:r w:rsidR="00111E99" w:rsidRPr="002F67C5">
        <w:rPr>
          <w:rFonts w:cs="Times New Roman"/>
          <w:szCs w:val="24"/>
        </w:rPr>
        <w:t xml:space="preserve">The term </w:t>
      </w:r>
      <w:r w:rsidR="00111E99" w:rsidRPr="002F67C5">
        <w:rPr>
          <w:rFonts w:cs="Times New Roman"/>
          <w:i/>
          <w:szCs w:val="24"/>
        </w:rPr>
        <w:t>integration effect</w:t>
      </w:r>
      <w:r w:rsidR="00111E99" w:rsidRPr="002F67C5">
        <w:rPr>
          <w:rFonts w:cs="Times New Roman"/>
          <w:szCs w:val="24"/>
        </w:rPr>
        <w:t xml:space="preserve"> is associated with reduction on capital controls, exchange rate fluctuations that advance</w:t>
      </w:r>
      <w:r w:rsidR="003E55D1">
        <w:rPr>
          <w:rFonts w:cs="Times New Roman"/>
          <w:szCs w:val="24"/>
        </w:rPr>
        <w:t xml:space="preserve">s in the single market </w:t>
      </w:r>
      <w:proofErr w:type="spellStart"/>
      <w:r w:rsidR="003E55D1">
        <w:rPr>
          <w:rFonts w:cs="Times New Roman"/>
          <w:szCs w:val="24"/>
        </w:rPr>
        <w:t>programme</w:t>
      </w:r>
      <w:proofErr w:type="spellEnd"/>
      <w:r w:rsidR="00111E99" w:rsidRPr="002F67C5">
        <w:rPr>
          <w:rFonts w:cs="Times New Roman"/>
          <w:szCs w:val="24"/>
        </w:rPr>
        <w:t>.</w:t>
      </w:r>
      <w:r w:rsidR="00111E99" w:rsidRPr="002F67C5">
        <w:rPr>
          <w:rFonts w:cs="Times New Roman"/>
          <w:i/>
          <w:szCs w:val="24"/>
        </w:rPr>
        <w:t xml:space="preserve"> </w:t>
      </w:r>
      <w:r w:rsidR="00111E99" w:rsidRPr="002F67C5">
        <w:rPr>
          <w:rFonts w:cs="Times New Roman"/>
          <w:szCs w:val="24"/>
        </w:rPr>
        <w:t>A stronger relation insinuates that that corporate tax rates is an important factor within the EMU in fighting for foreign investments.</w:t>
      </w:r>
    </w:p>
    <w:p w:rsidR="00B50FD3" w:rsidRDefault="00B50FD3" w:rsidP="00C34247">
      <w:pPr>
        <w:pStyle w:val="Heading2"/>
      </w:pPr>
      <w:bookmarkStart w:id="13" w:name="_Toc262411510"/>
      <w:r w:rsidRPr="002F67C5">
        <w:t>2.</w:t>
      </w:r>
      <w:r w:rsidR="003A0F87" w:rsidRPr="002F67C5">
        <w:t>4</w:t>
      </w:r>
      <w:r w:rsidRPr="002F67C5">
        <w:t xml:space="preserve"> </w:t>
      </w:r>
      <w:r w:rsidR="002D7E04">
        <w:t>C</w:t>
      </w:r>
      <w:r w:rsidRPr="002F67C5">
        <w:t>risis</w:t>
      </w:r>
      <w:r w:rsidR="002D7E04" w:rsidRPr="002F67C5">
        <w:t xml:space="preserve"> and</w:t>
      </w:r>
      <w:r w:rsidR="002D7E04">
        <w:t xml:space="preserve"> Corporate Tax Rates</w:t>
      </w:r>
      <w:bookmarkEnd w:id="13"/>
    </w:p>
    <w:p w:rsidR="002D7E04" w:rsidRPr="002D7E04" w:rsidRDefault="002D7E04" w:rsidP="002D7E04">
      <w:pPr>
        <w:spacing w:line="360" w:lineRule="auto"/>
        <w:jc w:val="both"/>
        <w:rPr>
          <w:rFonts w:cs="Times New Roman"/>
          <w:b/>
          <w:szCs w:val="24"/>
        </w:rPr>
      </w:pPr>
      <w:r w:rsidRPr="002F67C5">
        <w:rPr>
          <w:rFonts w:cs="Times New Roman"/>
          <w:szCs w:val="24"/>
        </w:rPr>
        <w:t xml:space="preserve">The current financial crisis puts a stop on economic activity in general. It slows down the process of capital mobility. Given the size of the financial crisis, the stabilizing effect of corporate tax could become obscured. The effect of the crisis exceeds the ordinary business cycles. The question that rises is whether the effect of corporate tax rates on corporate tax revenue diminishes in case of an extreme economic downturn. The role of corporate tax rates as an instrument could become obscured. Not only is the scope of the crisis different from other, the financial crisis seems to especially hit the banking sector and therefore capital markets </w:t>
      </w:r>
      <w:r w:rsidRPr="002F67C5">
        <w:rPr>
          <w:rFonts w:cs="Times New Roman"/>
          <w:noProof/>
          <w:szCs w:val="24"/>
        </w:rPr>
        <w:t>(Spilimbergo, Schindler and Symansky, 2009).</w:t>
      </w:r>
    </w:p>
    <w:p w:rsidR="00B50FD3" w:rsidRPr="002F67C5" w:rsidRDefault="00B50FD3" w:rsidP="002D7E04">
      <w:pPr>
        <w:spacing w:line="360" w:lineRule="auto"/>
        <w:ind w:firstLine="720"/>
        <w:jc w:val="both"/>
        <w:rPr>
          <w:rFonts w:cs="Times New Roman"/>
          <w:szCs w:val="24"/>
        </w:rPr>
      </w:pPr>
      <w:r w:rsidRPr="002F67C5">
        <w:rPr>
          <w:rFonts w:cs="Times New Roman"/>
          <w:szCs w:val="24"/>
        </w:rPr>
        <w:t>The current crisis has converted the interest in the extent to which the tax system acts as an automatic stabilizer</w:t>
      </w:r>
      <w:r w:rsidRPr="002F67C5">
        <w:rPr>
          <w:rFonts w:cs="Times New Roman"/>
          <w:b/>
          <w:szCs w:val="24"/>
        </w:rPr>
        <w:t xml:space="preserve">. </w:t>
      </w:r>
      <w:r w:rsidRPr="002F67C5">
        <w:rPr>
          <w:rFonts w:cs="Times New Roman"/>
          <w:szCs w:val="24"/>
        </w:rPr>
        <w:t xml:space="preserve">Interesting is to observe what the effect of the credit crisis has on the role of corporate tax rates. Usually, automatic stabilizers are defined as the elements of fiscal policy that smoothen the output fluctuations. </w:t>
      </w:r>
      <w:proofErr w:type="spellStart"/>
      <w:r w:rsidRPr="002F67C5">
        <w:rPr>
          <w:rFonts w:cs="Times New Roman"/>
          <w:szCs w:val="24"/>
        </w:rPr>
        <w:t>Buettner</w:t>
      </w:r>
      <w:proofErr w:type="spellEnd"/>
      <w:r w:rsidRPr="002F67C5">
        <w:rPr>
          <w:rFonts w:cs="Times New Roman"/>
          <w:szCs w:val="24"/>
        </w:rPr>
        <w:t xml:space="preserve"> and </w:t>
      </w:r>
      <w:proofErr w:type="spellStart"/>
      <w:r w:rsidRPr="002F67C5">
        <w:rPr>
          <w:rFonts w:cs="Times New Roman"/>
          <w:szCs w:val="24"/>
        </w:rPr>
        <w:t>Fuest</w:t>
      </w:r>
      <w:proofErr w:type="spellEnd"/>
      <w:r w:rsidRPr="002F67C5">
        <w:rPr>
          <w:rFonts w:cs="Times New Roman"/>
          <w:szCs w:val="24"/>
        </w:rPr>
        <w:t xml:space="preserve"> (2010) state that corporate tax </w:t>
      </w:r>
      <w:r w:rsidR="002D7E04">
        <w:rPr>
          <w:rFonts w:cs="Times New Roman"/>
          <w:szCs w:val="24"/>
        </w:rPr>
        <w:t xml:space="preserve">rates </w:t>
      </w:r>
      <w:r w:rsidRPr="002F67C5">
        <w:rPr>
          <w:rFonts w:cs="Times New Roman"/>
          <w:szCs w:val="24"/>
        </w:rPr>
        <w:t>works as an automatic stabilizer in two ways. First, it is directly imposed on the profit of corporations. This implies that if the tax equals 20 per cent, it absorbs the 20 per cent of an initial shock in the gross profit of the firm. Second, the disposable profit is decreased by the tax and therefore cannot</w:t>
      </w:r>
      <w:r w:rsidR="00BE2F20">
        <w:rPr>
          <w:rFonts w:cs="Times New Roman"/>
          <w:szCs w:val="24"/>
        </w:rPr>
        <w:t xml:space="preserve"> be</w:t>
      </w:r>
      <w:r w:rsidRPr="002F67C5">
        <w:rPr>
          <w:rFonts w:cs="Times New Roman"/>
          <w:szCs w:val="24"/>
        </w:rPr>
        <w:t xml:space="preserve"> completely used for the demand of goods and services. </w:t>
      </w:r>
    </w:p>
    <w:p w:rsidR="00B50FD3" w:rsidRPr="002F67C5" w:rsidRDefault="00B50FD3" w:rsidP="00B50FD3">
      <w:pPr>
        <w:spacing w:line="360" w:lineRule="auto"/>
        <w:ind w:firstLine="720"/>
        <w:jc w:val="both"/>
        <w:rPr>
          <w:rFonts w:cs="Times New Roman"/>
          <w:szCs w:val="24"/>
        </w:rPr>
      </w:pPr>
      <w:r w:rsidRPr="002F67C5">
        <w:rPr>
          <w:rFonts w:cs="Times New Roman"/>
          <w:szCs w:val="24"/>
        </w:rPr>
        <w:t xml:space="preserve">Devereux and </w:t>
      </w:r>
      <w:proofErr w:type="spellStart"/>
      <w:r w:rsidRPr="002F67C5">
        <w:rPr>
          <w:rFonts w:cs="Times New Roman"/>
          <w:szCs w:val="24"/>
        </w:rPr>
        <w:t>Fuest</w:t>
      </w:r>
      <w:proofErr w:type="spellEnd"/>
      <w:r w:rsidRPr="002F67C5">
        <w:rPr>
          <w:rFonts w:cs="Times New Roman"/>
          <w:szCs w:val="24"/>
        </w:rPr>
        <w:t xml:space="preserve"> (2009) investigate to what extent corporate taxation can act as an automatic stabilizer by smoothing the effects on investment of shocks to income. Examining UK companies between 1980 and 2007, they found that corporate tax had no automatic stabilizing impact. This is troubling, given the scale of the current financial crisis, because this suggests that corporate tax rates cannot be used as an instrument that mitigates </w:t>
      </w:r>
      <w:r w:rsidR="003E55D1">
        <w:rPr>
          <w:rFonts w:cs="Times New Roman"/>
          <w:szCs w:val="24"/>
        </w:rPr>
        <w:t>the fluctuations of an economy.</w:t>
      </w:r>
      <w:r w:rsidRPr="002F67C5">
        <w:rPr>
          <w:rFonts w:cs="Times New Roman"/>
          <w:szCs w:val="24"/>
        </w:rPr>
        <w:t xml:space="preserve"> </w:t>
      </w:r>
      <w:proofErr w:type="spellStart"/>
      <w:r w:rsidRPr="002F67C5">
        <w:rPr>
          <w:rFonts w:cs="Times New Roman"/>
          <w:szCs w:val="24"/>
        </w:rPr>
        <w:t>Buenttner</w:t>
      </w:r>
      <w:proofErr w:type="spellEnd"/>
      <w:r w:rsidRPr="002F67C5">
        <w:rPr>
          <w:rFonts w:cs="Times New Roman"/>
          <w:szCs w:val="24"/>
        </w:rPr>
        <w:t xml:space="preserve"> and </w:t>
      </w:r>
      <w:proofErr w:type="spellStart"/>
      <w:r w:rsidRPr="002F67C5">
        <w:rPr>
          <w:rFonts w:cs="Times New Roman"/>
          <w:szCs w:val="24"/>
        </w:rPr>
        <w:t>Fuest</w:t>
      </w:r>
      <w:proofErr w:type="spellEnd"/>
      <w:r w:rsidRPr="002F67C5">
        <w:rPr>
          <w:rFonts w:cs="Times New Roman"/>
          <w:szCs w:val="24"/>
        </w:rPr>
        <w:t xml:space="preserve"> (2010) investigate a dataset of German manufacturers. </w:t>
      </w:r>
      <w:r w:rsidR="002D7E04" w:rsidRPr="002F67C5">
        <w:rPr>
          <w:rFonts w:cs="Times New Roman"/>
          <w:szCs w:val="24"/>
        </w:rPr>
        <w:t xml:space="preserve">Controversially </w:t>
      </w:r>
      <w:r w:rsidR="003E55D1">
        <w:rPr>
          <w:rFonts w:cs="Times New Roman"/>
          <w:szCs w:val="24"/>
        </w:rPr>
        <w:t>t</w:t>
      </w:r>
      <w:r w:rsidRPr="002F67C5">
        <w:rPr>
          <w:rFonts w:cs="Times New Roman"/>
          <w:szCs w:val="24"/>
        </w:rPr>
        <w:t xml:space="preserve">hey find that corporate income tax amounts to about 8 percent of an initial shock to gross revenues. This effect seems to increase during a cyclical downturn. However the decreasing corporate tax rates leads </w:t>
      </w:r>
      <w:proofErr w:type="gramStart"/>
      <w:r w:rsidRPr="002F67C5">
        <w:rPr>
          <w:rFonts w:cs="Times New Roman"/>
          <w:szCs w:val="24"/>
        </w:rPr>
        <w:t>to</w:t>
      </w:r>
      <w:proofErr w:type="gramEnd"/>
      <w:r w:rsidRPr="002F67C5">
        <w:rPr>
          <w:rFonts w:cs="Times New Roman"/>
          <w:szCs w:val="24"/>
        </w:rPr>
        <w:t xml:space="preserve"> directly to a decreasing stabilizing effect</w:t>
      </w:r>
      <w:r w:rsidR="003E55D1">
        <w:rPr>
          <w:rFonts w:cs="Times New Roman"/>
          <w:szCs w:val="24"/>
        </w:rPr>
        <w:t>.</w:t>
      </w:r>
    </w:p>
    <w:p w:rsidR="00B50FD3" w:rsidRPr="002F67C5" w:rsidRDefault="00B50FD3" w:rsidP="00096A55">
      <w:pPr>
        <w:spacing w:line="360" w:lineRule="auto"/>
        <w:ind w:firstLine="720"/>
        <w:jc w:val="both"/>
        <w:rPr>
          <w:rFonts w:cs="Times New Roman"/>
          <w:szCs w:val="24"/>
        </w:rPr>
      </w:pPr>
      <w:r w:rsidRPr="002F67C5">
        <w:rPr>
          <w:rFonts w:cs="Times New Roman"/>
          <w:szCs w:val="24"/>
        </w:rPr>
        <w:lastRenderedPageBreak/>
        <w:t>The elasticity between corporate tax</w:t>
      </w:r>
      <w:r w:rsidR="00113E8F" w:rsidRPr="002F67C5">
        <w:rPr>
          <w:rFonts w:cs="Times New Roman"/>
          <w:szCs w:val="24"/>
        </w:rPr>
        <w:t xml:space="preserve"> </w:t>
      </w:r>
      <w:r w:rsidR="00BF218B" w:rsidRPr="002F67C5">
        <w:rPr>
          <w:rFonts w:cs="Times New Roman"/>
          <w:szCs w:val="24"/>
        </w:rPr>
        <w:t>rates</w:t>
      </w:r>
      <w:r w:rsidRPr="002F67C5">
        <w:rPr>
          <w:rFonts w:cs="Times New Roman"/>
          <w:szCs w:val="24"/>
        </w:rPr>
        <w:t xml:space="preserve"> on FDI inflow seems to reduce during a crisis period (</w:t>
      </w:r>
      <w:proofErr w:type="spellStart"/>
      <w:r w:rsidRPr="002F67C5">
        <w:rPr>
          <w:rFonts w:cs="Times New Roman"/>
          <w:szCs w:val="24"/>
        </w:rPr>
        <w:t>Ferreti</w:t>
      </w:r>
      <w:proofErr w:type="spellEnd"/>
      <w:r w:rsidRPr="002F67C5">
        <w:rPr>
          <w:rFonts w:cs="Times New Roman"/>
          <w:szCs w:val="24"/>
        </w:rPr>
        <w:t xml:space="preserve"> and </w:t>
      </w:r>
      <w:proofErr w:type="spellStart"/>
      <w:r w:rsidRPr="002F67C5">
        <w:rPr>
          <w:rFonts w:cs="Times New Roman"/>
          <w:szCs w:val="24"/>
        </w:rPr>
        <w:t>Tille</w:t>
      </w:r>
      <w:proofErr w:type="spellEnd"/>
      <w:r w:rsidRPr="002F67C5">
        <w:rPr>
          <w:rFonts w:cs="Times New Roman"/>
          <w:szCs w:val="24"/>
        </w:rPr>
        <w:t xml:space="preserve">, 2011). The current financial crisis led to a collapse in international capital flows. Banks play a major role in this process, since they are reluctant to lend money to corporations. This indicates that the link between low corporate tax rates and an increase in the FDI inflow is distorted. Changes in corporate tax-rates might have less influence on firms’ investment decisions. Tax burden may a less important </w:t>
      </w:r>
      <w:proofErr w:type="spellStart"/>
      <w:r w:rsidRPr="002F67C5">
        <w:rPr>
          <w:rFonts w:cs="Times New Roman"/>
          <w:szCs w:val="24"/>
        </w:rPr>
        <w:t>locational</w:t>
      </w:r>
      <w:proofErr w:type="spellEnd"/>
      <w:r w:rsidRPr="002F67C5">
        <w:rPr>
          <w:rFonts w:cs="Times New Roman"/>
          <w:szCs w:val="24"/>
        </w:rPr>
        <w:t xml:space="preserve"> factor for firm’s investment decisions. </w:t>
      </w:r>
      <w:proofErr w:type="spellStart"/>
      <w:r w:rsidRPr="002F67C5">
        <w:rPr>
          <w:rFonts w:cs="Times New Roman"/>
          <w:szCs w:val="24"/>
        </w:rPr>
        <w:t>Hemmelgarn</w:t>
      </w:r>
      <w:proofErr w:type="spellEnd"/>
      <w:r w:rsidRPr="002F67C5">
        <w:rPr>
          <w:rFonts w:cs="Times New Roman"/>
          <w:szCs w:val="24"/>
        </w:rPr>
        <w:t xml:space="preserve"> and </w:t>
      </w:r>
      <w:proofErr w:type="spellStart"/>
      <w:r w:rsidRPr="002F67C5">
        <w:rPr>
          <w:rFonts w:cs="Times New Roman"/>
          <w:szCs w:val="24"/>
        </w:rPr>
        <w:t>Nicodeme</w:t>
      </w:r>
      <w:proofErr w:type="spellEnd"/>
      <w:r w:rsidRPr="002F67C5">
        <w:rPr>
          <w:rFonts w:cs="Times New Roman"/>
          <w:szCs w:val="24"/>
        </w:rPr>
        <w:t xml:space="preserve"> (2010) criticize the short term tax policies changes of </w:t>
      </w:r>
      <w:r w:rsidR="00F1685B" w:rsidRPr="002F67C5">
        <w:rPr>
          <w:rFonts w:cs="Times New Roman"/>
          <w:szCs w:val="24"/>
        </w:rPr>
        <w:t>governments;</w:t>
      </w:r>
      <w:r w:rsidRPr="002F67C5">
        <w:rPr>
          <w:rFonts w:cs="Times New Roman"/>
          <w:szCs w:val="24"/>
        </w:rPr>
        <w:t xml:space="preserve"> they state that tax policies should have a more preventing role instead of curing.</w:t>
      </w:r>
    </w:p>
    <w:p w:rsidR="001764EC" w:rsidRPr="002F67C5" w:rsidRDefault="005E5227" w:rsidP="00C34247">
      <w:pPr>
        <w:pStyle w:val="Heading2"/>
      </w:pPr>
      <w:bookmarkStart w:id="14" w:name="_Toc262411511"/>
      <w:r w:rsidRPr="002F67C5">
        <w:t>2.</w:t>
      </w:r>
      <w:r w:rsidR="000834EC" w:rsidRPr="002F67C5">
        <w:t>5</w:t>
      </w:r>
      <w:r w:rsidR="00FF5B65" w:rsidRPr="002F67C5">
        <w:t xml:space="preserve"> Research Question</w:t>
      </w:r>
      <w:bookmarkEnd w:id="14"/>
    </w:p>
    <w:p w:rsidR="003B546A" w:rsidRPr="002F67C5" w:rsidRDefault="0054717E" w:rsidP="002176F0">
      <w:pPr>
        <w:spacing w:line="360" w:lineRule="auto"/>
        <w:jc w:val="both"/>
        <w:rPr>
          <w:rFonts w:cs="Times New Roman"/>
          <w:szCs w:val="24"/>
        </w:rPr>
      </w:pPr>
      <w:r>
        <w:rPr>
          <w:rFonts w:cs="Times New Roman"/>
          <w:szCs w:val="24"/>
        </w:rPr>
        <w:t>This thesis</w:t>
      </w:r>
      <w:r w:rsidR="00F5293E" w:rsidRPr="002F67C5">
        <w:rPr>
          <w:rFonts w:cs="Times New Roman"/>
          <w:szCs w:val="24"/>
        </w:rPr>
        <w:t xml:space="preserve"> attempt</w:t>
      </w:r>
      <w:r>
        <w:rPr>
          <w:rFonts w:cs="Times New Roman"/>
          <w:szCs w:val="24"/>
        </w:rPr>
        <w:t>s</w:t>
      </w:r>
      <w:r w:rsidR="00F5293E" w:rsidRPr="002F67C5">
        <w:rPr>
          <w:rFonts w:cs="Times New Roman"/>
          <w:szCs w:val="24"/>
        </w:rPr>
        <w:t xml:space="preserve"> to provide a deeper perspective on the role corporate taxation on government tax revenues and attraction of FDI</w:t>
      </w:r>
      <w:r w:rsidR="001E66FA" w:rsidRPr="002F67C5">
        <w:rPr>
          <w:rFonts w:cs="Times New Roman"/>
          <w:szCs w:val="24"/>
        </w:rPr>
        <w:t xml:space="preserve"> in relation with economic integration</w:t>
      </w:r>
      <w:r w:rsidR="003E55D1">
        <w:rPr>
          <w:rFonts w:cs="Times New Roman"/>
          <w:szCs w:val="24"/>
        </w:rPr>
        <w:t xml:space="preserve">, centered </w:t>
      </w:r>
      <w:proofErr w:type="gramStart"/>
      <w:r w:rsidR="003E55D1">
        <w:rPr>
          <w:rFonts w:cs="Times New Roman"/>
          <w:szCs w:val="24"/>
        </w:rPr>
        <w:t>around</w:t>
      </w:r>
      <w:proofErr w:type="gramEnd"/>
      <w:r w:rsidR="003E55D1">
        <w:rPr>
          <w:rFonts w:cs="Times New Roman"/>
          <w:szCs w:val="24"/>
        </w:rPr>
        <w:t xml:space="preserve"> the following research question:</w:t>
      </w:r>
    </w:p>
    <w:p w:rsidR="003B546A" w:rsidRPr="002F67C5" w:rsidRDefault="003B546A" w:rsidP="003B546A">
      <w:pPr>
        <w:rPr>
          <w:rFonts w:cs="Times New Roman"/>
          <w:b/>
          <w:i/>
          <w:szCs w:val="24"/>
        </w:rPr>
      </w:pPr>
      <w:r w:rsidRPr="002F67C5">
        <w:rPr>
          <w:rFonts w:cs="Times New Roman"/>
          <w:b/>
          <w:i/>
          <w:szCs w:val="24"/>
        </w:rPr>
        <w:t xml:space="preserve">How does </w:t>
      </w:r>
      <w:r w:rsidR="003E55D1">
        <w:rPr>
          <w:rFonts w:cs="Times New Roman"/>
          <w:b/>
          <w:i/>
          <w:szCs w:val="24"/>
        </w:rPr>
        <w:t xml:space="preserve">European </w:t>
      </w:r>
      <w:r w:rsidRPr="002F67C5">
        <w:rPr>
          <w:rFonts w:cs="Times New Roman"/>
          <w:b/>
          <w:i/>
          <w:szCs w:val="24"/>
        </w:rPr>
        <w:t>monetary integration (EMU) impact the role of corporate tax rates?</w:t>
      </w:r>
    </w:p>
    <w:p w:rsidR="008F10BE" w:rsidRPr="003E55D1" w:rsidRDefault="004F19F8" w:rsidP="004B0AFB">
      <w:pPr>
        <w:spacing w:line="360" w:lineRule="auto"/>
        <w:jc w:val="both"/>
        <w:rPr>
          <w:rFonts w:cs="Times New Roman"/>
          <w:szCs w:val="24"/>
        </w:rPr>
      </w:pPr>
      <w:r w:rsidRPr="002F67C5">
        <w:rPr>
          <w:rFonts w:cs="Times New Roman"/>
          <w:szCs w:val="24"/>
        </w:rPr>
        <w:t xml:space="preserve">Figure 6 </w:t>
      </w:r>
      <w:r w:rsidR="00CD2D53" w:rsidRPr="002F67C5">
        <w:rPr>
          <w:rFonts w:cs="Times New Roman"/>
          <w:szCs w:val="24"/>
        </w:rPr>
        <w:t xml:space="preserve">gives an overview of </w:t>
      </w:r>
      <w:r w:rsidR="00C65C9A" w:rsidRPr="002F67C5">
        <w:rPr>
          <w:rFonts w:cs="Times New Roman"/>
          <w:szCs w:val="24"/>
        </w:rPr>
        <w:t xml:space="preserve">how </w:t>
      </w:r>
      <w:r w:rsidR="00BE2F20">
        <w:rPr>
          <w:rFonts w:cs="Times New Roman"/>
          <w:szCs w:val="24"/>
        </w:rPr>
        <w:t xml:space="preserve">this problem is approached. </w:t>
      </w:r>
      <w:r w:rsidR="00C65C9A" w:rsidRPr="002F67C5">
        <w:rPr>
          <w:rFonts w:cs="Times New Roman"/>
          <w:szCs w:val="24"/>
        </w:rPr>
        <w:t xml:space="preserve">Working with a sample </w:t>
      </w:r>
      <w:r w:rsidR="00BE2F20">
        <w:rPr>
          <w:rFonts w:cs="Times New Roman"/>
          <w:szCs w:val="24"/>
        </w:rPr>
        <w:t>of euro and non-euro countries, allows for a comparison between a</w:t>
      </w:r>
      <w:r w:rsidR="00C65C9A" w:rsidRPr="002F67C5">
        <w:rPr>
          <w:rFonts w:cs="Times New Roman"/>
          <w:szCs w:val="24"/>
        </w:rPr>
        <w:t xml:space="preserve"> group of less economically integrated countries </w:t>
      </w:r>
      <w:r w:rsidR="00BE2F20">
        <w:rPr>
          <w:rFonts w:cs="Times New Roman"/>
          <w:szCs w:val="24"/>
        </w:rPr>
        <w:t>and</w:t>
      </w:r>
      <w:r w:rsidR="00C65C9A" w:rsidRPr="002F67C5">
        <w:rPr>
          <w:rFonts w:cs="Times New Roman"/>
          <w:szCs w:val="24"/>
        </w:rPr>
        <w:t xml:space="preserve"> a group with more economic integration</w:t>
      </w:r>
      <w:r w:rsidR="00BE2F20">
        <w:rPr>
          <w:rFonts w:cs="Times New Roman"/>
          <w:szCs w:val="24"/>
        </w:rPr>
        <w:t>.</w:t>
      </w:r>
      <w:r w:rsidR="00C65C9A" w:rsidRPr="002F67C5">
        <w:rPr>
          <w:rFonts w:cs="Times New Roman"/>
          <w:szCs w:val="24"/>
        </w:rPr>
        <w:t xml:space="preserve"> </w:t>
      </w:r>
      <w:r w:rsidR="00096A55" w:rsidRPr="002F67C5">
        <w:rPr>
          <w:rFonts w:cs="Times New Roman"/>
          <w:szCs w:val="24"/>
        </w:rPr>
        <w:t xml:space="preserve">By doing so, it could become clear what the </w:t>
      </w:r>
      <w:r w:rsidR="005F45A5" w:rsidRPr="002F67C5">
        <w:rPr>
          <w:rFonts w:cs="Times New Roman"/>
          <w:szCs w:val="24"/>
        </w:rPr>
        <w:t xml:space="preserve">corporate taxation </w:t>
      </w:r>
      <w:r w:rsidR="00096A55" w:rsidRPr="002F67C5">
        <w:rPr>
          <w:rFonts w:cs="Times New Roman"/>
          <w:szCs w:val="24"/>
        </w:rPr>
        <w:t>effects are of being part of a more integrated economical union</w:t>
      </w:r>
      <w:r w:rsidR="001E66FA" w:rsidRPr="002F67C5">
        <w:rPr>
          <w:rFonts w:cs="Times New Roman"/>
          <w:szCs w:val="24"/>
        </w:rPr>
        <w:t>.</w:t>
      </w:r>
      <w:r w:rsidR="003A068E" w:rsidRPr="002F67C5">
        <w:rPr>
          <w:rFonts w:cs="Times New Roman"/>
          <w:szCs w:val="24"/>
        </w:rPr>
        <w:t xml:space="preserve"> </w:t>
      </w:r>
      <w:r w:rsidR="00BE2F20">
        <w:rPr>
          <w:rFonts w:cs="Times New Roman"/>
          <w:szCs w:val="24"/>
        </w:rPr>
        <w:t>F</w:t>
      </w:r>
      <w:r w:rsidR="003A068E" w:rsidRPr="002F67C5">
        <w:rPr>
          <w:rFonts w:cs="Times New Roman"/>
          <w:szCs w:val="24"/>
        </w:rPr>
        <w:t>our effects</w:t>
      </w:r>
      <w:r w:rsidR="00BE2F20">
        <w:rPr>
          <w:rFonts w:cs="Times New Roman"/>
          <w:szCs w:val="24"/>
        </w:rPr>
        <w:t xml:space="preserve"> will be estimated</w:t>
      </w:r>
      <w:r w:rsidR="003A068E" w:rsidRPr="002F67C5">
        <w:rPr>
          <w:rFonts w:cs="Times New Roman"/>
          <w:szCs w:val="24"/>
        </w:rPr>
        <w:t xml:space="preserve">.  </w:t>
      </w:r>
      <w:r w:rsidR="007517A1" w:rsidRPr="002F67C5">
        <w:rPr>
          <w:rFonts w:cs="Times New Roman"/>
          <w:szCs w:val="24"/>
        </w:rPr>
        <w:t>First</w:t>
      </w:r>
      <w:r w:rsidR="00BE2F20">
        <w:rPr>
          <w:rFonts w:cs="Times New Roman"/>
          <w:szCs w:val="24"/>
        </w:rPr>
        <w:t>,</w:t>
      </w:r>
      <w:r w:rsidR="007517A1" w:rsidRPr="002F67C5">
        <w:rPr>
          <w:rFonts w:cs="Times New Roman"/>
          <w:szCs w:val="24"/>
        </w:rPr>
        <w:t xml:space="preserve"> the effect is of EMU-membership on the height of corporate tax rates</w:t>
      </w:r>
      <w:r w:rsidR="00BE2F20">
        <w:rPr>
          <w:rFonts w:cs="Times New Roman"/>
          <w:szCs w:val="24"/>
        </w:rPr>
        <w:t xml:space="preserve"> is estimated</w:t>
      </w:r>
      <w:r w:rsidR="007517A1" w:rsidRPr="002F67C5">
        <w:rPr>
          <w:rFonts w:cs="Times New Roman"/>
          <w:szCs w:val="24"/>
        </w:rPr>
        <w:t>.</w:t>
      </w:r>
      <w:r w:rsidR="00C65C9A" w:rsidRPr="002F67C5">
        <w:rPr>
          <w:rFonts w:cs="Times New Roman"/>
          <w:szCs w:val="24"/>
        </w:rPr>
        <w:t xml:space="preserve"> Then, the effect of being part of the Euro zone on the inflow FDI will be estimated.</w:t>
      </w:r>
      <w:r w:rsidR="007517A1" w:rsidRPr="002F67C5">
        <w:rPr>
          <w:rFonts w:cs="Times New Roman"/>
          <w:szCs w:val="24"/>
        </w:rPr>
        <w:t xml:space="preserve"> </w:t>
      </w:r>
      <w:r w:rsidR="00CD2D53" w:rsidRPr="002F67C5">
        <w:rPr>
          <w:rFonts w:cs="Times New Roman"/>
          <w:szCs w:val="24"/>
        </w:rPr>
        <w:t xml:space="preserve">Further, </w:t>
      </w:r>
      <w:r w:rsidR="00BE2F20">
        <w:rPr>
          <w:rFonts w:cs="Times New Roman"/>
          <w:szCs w:val="24"/>
        </w:rPr>
        <w:t>the estimation of</w:t>
      </w:r>
      <w:r w:rsidR="00CD2D53" w:rsidRPr="002F67C5">
        <w:rPr>
          <w:rFonts w:cs="Times New Roman"/>
          <w:szCs w:val="24"/>
        </w:rPr>
        <w:t xml:space="preserve"> the parabolic relation (</w:t>
      </w:r>
      <w:proofErr w:type="spellStart"/>
      <w:r w:rsidR="00CD2D53" w:rsidRPr="002F67C5">
        <w:rPr>
          <w:rFonts w:cs="Times New Roman"/>
          <w:szCs w:val="24"/>
        </w:rPr>
        <w:t>Laffer</w:t>
      </w:r>
      <w:proofErr w:type="spellEnd"/>
      <w:r w:rsidR="00CD2D53" w:rsidRPr="002F67C5">
        <w:rPr>
          <w:rFonts w:cs="Times New Roman"/>
          <w:szCs w:val="24"/>
        </w:rPr>
        <w:t xml:space="preserve"> curve) between corporate tax rates and corporate tax revenues</w:t>
      </w:r>
      <w:r w:rsidR="00BE2F20">
        <w:rPr>
          <w:rFonts w:cs="Times New Roman"/>
          <w:szCs w:val="24"/>
        </w:rPr>
        <w:t xml:space="preserve"> will be performed</w:t>
      </w:r>
      <w:r w:rsidR="00CD2D53" w:rsidRPr="002F67C5">
        <w:rPr>
          <w:rFonts w:cs="Times New Roman"/>
          <w:szCs w:val="24"/>
        </w:rPr>
        <w:t>.</w:t>
      </w:r>
      <w:r w:rsidR="00C65C9A" w:rsidRPr="002F67C5">
        <w:rPr>
          <w:rFonts w:cs="Times New Roman"/>
          <w:szCs w:val="24"/>
        </w:rPr>
        <w:t xml:space="preserve"> Finally,</w:t>
      </w:r>
      <w:r w:rsidR="00CD2D53" w:rsidRPr="002F67C5">
        <w:rPr>
          <w:rFonts w:cs="Times New Roman"/>
          <w:szCs w:val="24"/>
        </w:rPr>
        <w:t xml:space="preserve"> </w:t>
      </w:r>
      <w:r w:rsidR="00C65C9A" w:rsidRPr="002F67C5">
        <w:rPr>
          <w:rFonts w:cs="Times New Roman"/>
          <w:szCs w:val="24"/>
        </w:rPr>
        <w:t>d</w:t>
      </w:r>
      <w:r w:rsidR="001E66FA" w:rsidRPr="002F67C5">
        <w:rPr>
          <w:rFonts w:cs="Times New Roman"/>
          <w:szCs w:val="24"/>
        </w:rPr>
        <w:t>ue to the publish date, other researchers do not show the effect of the financial crisis on the role of corporate taxation.</w:t>
      </w:r>
      <w:r w:rsidR="00CD2D53" w:rsidRPr="002F67C5">
        <w:rPr>
          <w:rFonts w:cs="Times New Roman"/>
          <w:szCs w:val="24"/>
        </w:rPr>
        <w:t xml:space="preserve"> </w:t>
      </w:r>
      <w:r w:rsidR="007859AC">
        <w:rPr>
          <w:rFonts w:cs="Times New Roman"/>
          <w:szCs w:val="24"/>
        </w:rPr>
        <w:t>By dividing</w:t>
      </w:r>
      <w:r w:rsidR="00CD2D53" w:rsidRPr="002F67C5">
        <w:rPr>
          <w:rFonts w:cs="Times New Roman"/>
          <w:szCs w:val="24"/>
        </w:rPr>
        <w:t xml:space="preserve"> the sample </w:t>
      </w:r>
      <w:r w:rsidR="007517A1" w:rsidRPr="002F67C5">
        <w:rPr>
          <w:rFonts w:cs="Times New Roman"/>
          <w:szCs w:val="24"/>
        </w:rPr>
        <w:t xml:space="preserve">in to two periods; pre-financial crisis </w:t>
      </w:r>
      <w:r w:rsidR="007859AC">
        <w:rPr>
          <w:rFonts w:cs="Times New Roman"/>
          <w:color w:val="000000" w:themeColor="text1"/>
          <w:szCs w:val="24"/>
        </w:rPr>
        <w:t>and financial crisis, the effect of the financial crisis could become clear.</w:t>
      </w:r>
    </w:p>
    <w:p w:rsidR="002D7E04" w:rsidRDefault="002D7E04" w:rsidP="002F67C5">
      <w:pPr>
        <w:spacing w:line="240" w:lineRule="auto"/>
        <w:rPr>
          <w:rFonts w:cs="Times New Roman"/>
          <w:b/>
          <w:color w:val="000000" w:themeColor="text1"/>
          <w:szCs w:val="24"/>
        </w:rPr>
      </w:pPr>
    </w:p>
    <w:p w:rsidR="002D7E04" w:rsidRDefault="002D7E04" w:rsidP="002F67C5">
      <w:pPr>
        <w:spacing w:line="240" w:lineRule="auto"/>
        <w:rPr>
          <w:rFonts w:cs="Times New Roman"/>
          <w:b/>
          <w:color w:val="000000" w:themeColor="text1"/>
          <w:szCs w:val="24"/>
        </w:rPr>
      </w:pPr>
    </w:p>
    <w:p w:rsidR="002D7E04" w:rsidRDefault="002D7E04" w:rsidP="002F67C5">
      <w:pPr>
        <w:spacing w:line="240" w:lineRule="auto"/>
        <w:rPr>
          <w:rFonts w:cs="Times New Roman"/>
          <w:b/>
          <w:color w:val="000000" w:themeColor="text1"/>
          <w:szCs w:val="24"/>
        </w:rPr>
      </w:pPr>
    </w:p>
    <w:p w:rsidR="002D7E04" w:rsidRDefault="002D7E04" w:rsidP="002F67C5">
      <w:pPr>
        <w:spacing w:line="240" w:lineRule="auto"/>
        <w:rPr>
          <w:rFonts w:cs="Times New Roman"/>
          <w:b/>
          <w:color w:val="000000" w:themeColor="text1"/>
          <w:szCs w:val="24"/>
        </w:rPr>
      </w:pPr>
    </w:p>
    <w:p w:rsidR="002D7E04" w:rsidRDefault="002D7E04" w:rsidP="002F67C5">
      <w:pPr>
        <w:spacing w:line="240" w:lineRule="auto"/>
        <w:rPr>
          <w:rFonts w:cs="Times New Roman"/>
          <w:b/>
          <w:color w:val="000000" w:themeColor="text1"/>
          <w:szCs w:val="24"/>
        </w:rPr>
      </w:pPr>
    </w:p>
    <w:p w:rsidR="002D7E04" w:rsidRDefault="002D7E04" w:rsidP="002F67C5">
      <w:pPr>
        <w:spacing w:line="240" w:lineRule="auto"/>
        <w:rPr>
          <w:rFonts w:cs="Times New Roman"/>
          <w:b/>
          <w:color w:val="000000" w:themeColor="text1"/>
          <w:szCs w:val="24"/>
        </w:rPr>
      </w:pPr>
    </w:p>
    <w:p w:rsidR="002F67C5" w:rsidRDefault="004B0AFB" w:rsidP="002F67C5">
      <w:pPr>
        <w:spacing w:line="240" w:lineRule="auto"/>
        <w:rPr>
          <w:rFonts w:cs="Times New Roman"/>
          <w:color w:val="000000" w:themeColor="text1"/>
          <w:szCs w:val="24"/>
        </w:rPr>
      </w:pPr>
      <w:r>
        <w:rPr>
          <w:rFonts w:cs="Times New Roman"/>
          <w:b/>
          <w:color w:val="000000" w:themeColor="text1"/>
          <w:szCs w:val="24"/>
        </w:rPr>
        <w:lastRenderedPageBreak/>
        <w:t>Figure 6</w:t>
      </w:r>
      <w:r>
        <w:rPr>
          <w:rFonts w:cs="Times New Roman"/>
          <w:b/>
          <w:color w:val="000000" w:themeColor="text1"/>
          <w:szCs w:val="24"/>
        </w:rPr>
        <w:tab/>
      </w:r>
      <w:r>
        <w:rPr>
          <w:rFonts w:cs="Times New Roman"/>
          <w:b/>
          <w:color w:val="000000" w:themeColor="text1"/>
          <w:szCs w:val="24"/>
        </w:rPr>
        <w:tab/>
      </w:r>
      <w:r>
        <w:rPr>
          <w:rFonts w:cs="Times New Roman"/>
          <w:b/>
          <w:color w:val="000000" w:themeColor="text1"/>
          <w:szCs w:val="24"/>
        </w:rPr>
        <w:tab/>
      </w:r>
      <w:r>
        <w:rPr>
          <w:rFonts w:cs="Times New Roman"/>
          <w:b/>
          <w:color w:val="000000" w:themeColor="text1"/>
          <w:szCs w:val="24"/>
        </w:rPr>
        <w:tab/>
      </w:r>
      <w:r>
        <w:rPr>
          <w:rFonts w:cs="Times New Roman"/>
          <w:b/>
          <w:color w:val="000000" w:themeColor="text1"/>
          <w:szCs w:val="24"/>
        </w:rPr>
        <w:tab/>
      </w:r>
      <w:r>
        <w:rPr>
          <w:rFonts w:cs="Times New Roman"/>
          <w:b/>
          <w:color w:val="000000" w:themeColor="text1"/>
          <w:szCs w:val="24"/>
        </w:rPr>
        <w:tab/>
      </w:r>
      <w:r>
        <w:rPr>
          <w:rFonts w:cs="Times New Roman"/>
          <w:b/>
          <w:color w:val="000000" w:themeColor="text1"/>
          <w:szCs w:val="24"/>
        </w:rPr>
        <w:tab/>
      </w:r>
      <w:r>
        <w:rPr>
          <w:rFonts w:cs="Times New Roman"/>
          <w:b/>
          <w:color w:val="000000" w:themeColor="text1"/>
          <w:szCs w:val="24"/>
        </w:rPr>
        <w:tab/>
      </w:r>
      <w:r>
        <w:rPr>
          <w:rFonts w:cs="Times New Roman"/>
          <w:b/>
          <w:color w:val="000000" w:themeColor="text1"/>
          <w:szCs w:val="24"/>
        </w:rPr>
        <w:tab/>
      </w:r>
      <w:r>
        <w:rPr>
          <w:rFonts w:cs="Times New Roman"/>
          <w:b/>
          <w:color w:val="000000" w:themeColor="text1"/>
          <w:szCs w:val="24"/>
        </w:rPr>
        <w:tab/>
        <w:t xml:space="preserve">             </w:t>
      </w:r>
      <w:r w:rsidR="002F67C5" w:rsidRPr="00BE2F20">
        <w:rPr>
          <w:rFonts w:cs="Times New Roman"/>
          <w:color w:val="000000" w:themeColor="text1"/>
          <w:szCs w:val="24"/>
        </w:rPr>
        <w:t>This figure is a graphical representation of the thought behind th</w:t>
      </w:r>
      <w:r w:rsidRPr="00BE2F20">
        <w:rPr>
          <w:rFonts w:cs="Times New Roman"/>
          <w:color w:val="000000" w:themeColor="text1"/>
          <w:szCs w:val="24"/>
        </w:rPr>
        <w:t>e research question of this</w:t>
      </w:r>
      <w:r w:rsidR="002F67C5" w:rsidRPr="00BE2F20">
        <w:rPr>
          <w:rFonts w:cs="Times New Roman"/>
          <w:color w:val="000000" w:themeColor="text1"/>
          <w:szCs w:val="24"/>
        </w:rPr>
        <w:t xml:space="preserve"> thesis</w:t>
      </w:r>
      <w:r w:rsidR="0096345B">
        <w:rPr>
          <w:rFonts w:cs="Times New Roman"/>
          <w:color w:val="000000" w:themeColor="text1"/>
          <w:szCs w:val="24"/>
        </w:rPr>
        <w:t>,</w:t>
      </w:r>
      <w:r w:rsidR="002F67C5" w:rsidRPr="00BE2F20">
        <w:rPr>
          <w:rFonts w:cs="Times New Roman"/>
          <w:color w:val="000000" w:themeColor="text1"/>
          <w:szCs w:val="24"/>
        </w:rPr>
        <w:t xml:space="preserve"> based on the existing literature.</w:t>
      </w:r>
      <w:r w:rsidR="002F67C5" w:rsidRPr="002F67C5">
        <w:rPr>
          <w:rFonts w:cs="Times New Roman"/>
          <w:color w:val="000000" w:themeColor="text1"/>
          <w:szCs w:val="24"/>
        </w:rPr>
        <w:t xml:space="preserve"> </w:t>
      </w:r>
    </w:p>
    <w:p w:rsidR="002D7E04" w:rsidRPr="002F67C5" w:rsidRDefault="002D7E04" w:rsidP="002F67C5">
      <w:pPr>
        <w:spacing w:line="240" w:lineRule="auto"/>
        <w:rPr>
          <w:rFonts w:cs="Times New Roman"/>
          <w:color w:val="000000" w:themeColor="text1"/>
          <w:szCs w:val="24"/>
        </w:rPr>
      </w:pPr>
    </w:p>
    <w:p w:rsidR="009938E3" w:rsidRPr="002D7E04" w:rsidRDefault="0056678A" w:rsidP="002D7E04">
      <w:pPr>
        <w:spacing w:line="360" w:lineRule="auto"/>
        <w:jc w:val="center"/>
        <w:rPr>
          <w:rFonts w:cs="Times New Roman"/>
          <w:color w:val="FF0000"/>
          <w:szCs w:val="24"/>
        </w:rPr>
      </w:pPr>
      <w:r>
        <w:rPr>
          <w:rFonts w:cs="Times New Roman"/>
          <w:noProof/>
          <w:color w:val="FF0000"/>
          <w:szCs w:val="24"/>
        </w:rPr>
      </w:r>
      <w:r>
        <w:rPr>
          <w:rFonts w:cs="Times New Roman"/>
          <w:noProof/>
          <w:color w:val="FF0000"/>
          <w:szCs w:val="24"/>
        </w:rPr>
        <w:pict>
          <v:group id="Group 3" o:spid="_x0000_s1026" style="width:307.3pt;height:313.85pt;mso-position-horizontal-relative:char;mso-position-vertical-relative:line" coordorigin="20517,4046" coordsize="51845,51125"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">
            <v:rect id="Rectangle 9" o:spid="_x0000_s1027" style="position:absolute;left:20517;top:4046;width:51845;height:7201;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" fillcolor="#d99594 [1941]" strokecolor="#4f81bd [3204]" strokeweight="2pt">
              <v:textbox>
                <w:txbxContent>
                  <w:p w:rsidR="00985BF3" w:rsidRPr="005B3FE9" w:rsidRDefault="00985BF3" w:rsidP="00132755">
                    <w:pPr>
                      <w:spacing w:after="0"/>
                      <w:jc w:val="center"/>
                    </w:pPr>
                    <w:r w:rsidRPr="005B3FE9">
                      <w:rPr>
                        <w:rFonts w:asciiTheme="minorHAnsi" w:hAnsi="Calibri"/>
                        <w:color w:val="000000" w:themeColor="text1"/>
                        <w:kern w:val="24"/>
                      </w:rPr>
                      <w:t>OECD Countries (1982-2011)</w:t>
                    </w:r>
                  </w:p>
                  <w:p w:rsidR="00985BF3" w:rsidRPr="005B3FE9" w:rsidRDefault="00985BF3" w:rsidP="00132755">
                    <w:pPr>
                      <w:spacing w:after="0"/>
                      <w:jc w:val="center"/>
                    </w:pPr>
                    <w:r w:rsidRPr="005B3FE9">
                      <w:rPr>
                        <w:rFonts w:asciiTheme="minorHAnsi" w:hAnsi="Calibri"/>
                        <w:color w:val="000000" w:themeColor="text1"/>
                        <w:kern w:val="24"/>
                      </w:rPr>
                      <w:t>Economic Integration</w:t>
                    </w:r>
                  </w:p>
                </w:txbxContent>
              </v:textbox>
            </v:rect>
            <v:rect id="Rectangle 10" o:spid="_x0000_s1028" style="position:absolute;left:20517;top:16288;width:23762;height:648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" fillcolor="#4f81bd [3204]" strokecolor="#243f60 [1604]" strokeweight="2pt">
              <v:textbox>
                <w:txbxContent>
                  <w:p w:rsidR="00985BF3" w:rsidRPr="005B3FE9" w:rsidRDefault="00985BF3" w:rsidP="00132755">
                    <w:pPr>
                      <w:spacing w:after="0"/>
                      <w:jc w:val="center"/>
                    </w:pPr>
                    <w:r w:rsidRPr="005B3FE9">
                      <w:rPr>
                        <w:rFonts w:asciiTheme="minorHAnsi" w:hAnsi="Calibri"/>
                        <w:color w:val="000000" w:themeColor="text1"/>
                        <w:kern w:val="24"/>
                      </w:rPr>
                      <w:t>EMU-membership</w:t>
                    </w:r>
                  </w:p>
                </w:txbxContent>
              </v:textbox>
            </v:rect>
            <v:rect id="Rectangle 11" o:spid="_x0000_s1029" style="position:absolute;left:21237;top:38610;width:16562;height:16562;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KT/DxAAA&#10;ANsAAAAPAAAAZHJzL2Rvd25yZXYueG1sRI9Bb8IwDIXvSPyHyEjcIO3Q2NQREAwmoV3QGAeOVuM1&#10;FY1TNQG6fz8fkHaz9Z7f+7xY9b5RN+piHdhAPs1AEZfB1lwZOH1/TF5BxYRssQlMBn4pwmo5HCyw&#10;sOHOX3Q7pkpJCMcCDbiU2kLrWDryGKehJRbtJ3Qek6xdpW2Hdwn3jX7Ksrn2WLM0OGzp3VF5OV69&#10;AQrzQ9x95i/Ps3xdnevt5uqjM2Y86tdvoBL16d/8uN5bwRd6+UUG0Ms/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Pyk/w8QAAADbAAAADwAAAAAAAAAAAAAAAACXAgAAZHJzL2Rv&#10;d25yZXYueG1sUEsFBgAAAAAEAAQA9QAAAIgDAAAAAA==&#10;" fillcolor="#c2d69b [1942]" strokecolor="#243f60 [1604]" strokeweight="2pt">
              <v:textbox>
                <w:txbxContent>
                  <w:p w:rsidR="00985BF3" w:rsidRPr="005B3FE9" w:rsidRDefault="00985BF3" w:rsidP="00132755">
                    <w:pPr>
                      <w:spacing w:after="0"/>
                      <w:jc w:val="center"/>
                    </w:pPr>
                    <w:proofErr w:type="gramStart"/>
                    <w:r w:rsidRPr="005B3FE9">
                      <w:rPr>
                        <w:rFonts w:asciiTheme="minorHAnsi" w:hAnsi="Calibri"/>
                        <w:color w:val="000000" w:themeColor="text1"/>
                        <w:kern w:val="24"/>
                      </w:rPr>
                      <w:t>Stronger Negative Elasticity FDI inflow and Corporate Tax Rates?</w:t>
                    </w:r>
                    <w:proofErr w:type="gramEnd"/>
                  </w:p>
                </w:txbxContent>
              </v:textbox>
            </v:rect>
            <v:shapetype id="_x0000_t32" coordsize="21600,21600" o:spt="32" o:oned="t" path="m,l21600,21600e" filled="f">
              <v:path arrowok="t" fillok="f" o:connecttype="none"/>
              <o:lock v:ext="edit" shapetype="t"/>
            </v:shapetype>
            <v:shape id="Straight Arrow Connector 12" o:spid="_x0000_s1030" type="#_x0000_t32" style="position:absolute;left:44999;top:19168;width:2881;height: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" strokecolor="black [3213]">
              <v:stroke endarrow="open"/>
            </v:shape>
            <v:rect id="Rectangle 13" o:spid="_x0000_s1031" style="position:absolute;left:48600;top:16288;width:23762;height:648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" fillcolor="#4f81bd [3204]" strokecolor="#243f60 [1604]" strokeweight="2pt">
              <v:textbox>
                <w:txbxContent>
                  <w:p w:rsidR="00985BF3" w:rsidRPr="005B3FE9" w:rsidRDefault="00985BF3" w:rsidP="00132755">
                    <w:pPr>
                      <w:spacing w:after="0"/>
                      <w:jc w:val="center"/>
                    </w:pPr>
                    <w:r w:rsidRPr="005B3FE9">
                      <w:rPr>
                        <w:rFonts w:asciiTheme="minorHAnsi" w:hAnsi="Calibri"/>
                        <w:color w:val="000000" w:themeColor="text1"/>
                        <w:kern w:val="24"/>
                      </w:rPr>
                      <w:t>Stronger integration</w:t>
                    </w:r>
                  </w:p>
                </w:txbxContent>
              </v:textbox>
            </v:rect>
            <v:shape id="Straight Arrow Connector 14" o:spid="_x0000_s1032" type="#_x0000_t32" style="position:absolute;left:52920;top:23488;width:5761;height:3601;flip:x;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K3P3D8IAAADbAAAADwAAAGRycy9kb3ducmV2LnhtbESP0WoCMRBF3wX/IYzQN82qtJTVrIhW&#10;6Ftb6weMm3GTdTNZklS3f98UCn2b4d655856M7hO3ChE61nBfFaAIK69ttwoOH0eps8gYkLW2Hkm&#10;Bd8UYVONR2sstb/zB92OqRE5hGOJCkxKfSllrA05jDPfE2ft4oPDlNfQSB3wnsNdJxdF8SQdWs4E&#10;gz3tDNXX45fL3K1tH/dBc/1ybu17MPh26VCph8mwXYFINKR/89/1q871l/D7Sx5AVj8A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K3P3D8IAAADbAAAADwAAAAAAAAAAAAAA&#10;AAChAgAAZHJzL2Rvd25yZXYueG1sUEsFBgAAAAAEAAQA+QAAAJADAAAAAA==&#10;" strokecolor="black [3213]">
              <v:stroke endarrow="open"/>
            </v:shape>
            <v:rect id="Rectangle 15" o:spid="_x0000_s1033" style="position:absolute;left:35638;top:27809;width:23763;height:6481;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H97EwwAA&#10;ANsAAAAPAAAAZHJzL2Rvd25yZXYueG1sRE/fa8IwEH4f+D+EE/YyNJmMoV1TEdmYIAxWBfd4NLe2&#10;rLmUJrX1vzeCsLf7+H5euh5tI87U+dqxhue5AkFcOFNzqeF4+JgtQfiAbLBxTBou5GGdTR5STIwb&#10;+JvOeShFDGGfoIYqhDaR0hcVWfRz1xJH7td1FkOEXSlNh0MMt41cKPUqLdYcGypsaVtR8Zf3VoPd&#10;fX1ebKmWw2LYrw7vqn86/fRaP07HzRuIQGP4F9/dOxPnv8Dtl3iAzK4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H97EwwAAANsAAAAPAAAAAAAAAAAAAAAAAJcCAABkcnMvZG93&#10;bnJldi54bWxQSwUGAAAAAAQABAD1AAAAhwMAAAAA&#10;" fillcolor="#f79646 [3209]" strokecolor="#f2f2f2 [3041]" strokeweight="3pt">
              <v:shadow on="t0" color="#974706 [1609]" opacity=".5" offset="1pt"/>
              <v:textbox>
                <w:txbxContent>
                  <w:p w:rsidR="00985BF3" w:rsidRPr="002F67C5" w:rsidRDefault="00985BF3" w:rsidP="00132755">
                    <w:pPr>
                      <w:spacing w:after="0"/>
                      <w:jc w:val="center"/>
                    </w:pPr>
                    <w:r w:rsidRPr="002F67C5">
                      <w:rPr>
                        <w:rFonts w:asciiTheme="minorHAnsi" w:hAnsi="Calibri"/>
                        <w:color w:val="000000" w:themeColor="text1"/>
                        <w:kern w:val="24"/>
                      </w:rPr>
                      <w:t>More Competition over Corporate Tax Rates</w:t>
                    </w:r>
                  </w:p>
                </w:txbxContent>
              </v:textbox>
            </v:rect>
            <v:rect id="Rectangle 16" o:spid="_x0000_s1034" style="position:absolute;left:39959;top:38610;width:15842;height:16562;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vXpxbwgAA&#10;ANsAAAAPAAAAZHJzL2Rvd25yZXYueG1sRE9Na8JAEL0X/A/LFHqrm1i0kmYToq1QepGqB49DdpoN&#10;zc6G7Krx33cFobd5vM/Jy9F24kyDbx0rSKcJCOLa6ZYbBYf95nkJwgdkjZ1jUnAlD2Uxecgx0+7C&#10;33TehUbEEPYZKjAh9JmUvjZk0U9dTxy5HzdYDBEOjdQDXmK47eQsSRbSYsuxwWBPa0P17+5kFZBb&#10;bP3HV/o6f0mr5ti+r07WG6WeHsfqDUSgMfyL7+5PHefP4fZLPEAWf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C9enFvCAAAA2wAAAA8AAAAAAAAAAAAAAAAAlwIAAGRycy9kb3du&#10;cmV2LnhtbFBLBQYAAAAABAAEAPUAAACGAwAAAAA=&#10;" fillcolor="#c2d69b [1942]" strokecolor="#243f60 [1604]" strokeweight="2pt">
              <v:textbox>
                <w:txbxContent>
                  <w:p w:rsidR="00985BF3" w:rsidRPr="005B3FE9" w:rsidRDefault="00985BF3" w:rsidP="00132755">
                    <w:pPr>
                      <w:spacing w:after="0"/>
                      <w:jc w:val="center"/>
                      <w:rPr>
                        <w:sz w:val="28"/>
                        <w:szCs w:val="28"/>
                      </w:rPr>
                    </w:pPr>
                    <w:r w:rsidRPr="005B3FE9">
                      <w:rPr>
                        <w:rFonts w:asciiTheme="minorHAnsi" w:hAnsi="Calibri"/>
                        <w:color w:val="000000" w:themeColor="text1"/>
                        <w:kern w:val="24"/>
                      </w:rPr>
                      <w:t xml:space="preserve">Different effect on </w:t>
                    </w:r>
                    <w:proofErr w:type="spellStart"/>
                    <w:r w:rsidRPr="005B3FE9">
                      <w:rPr>
                        <w:rFonts w:asciiTheme="minorHAnsi" w:hAnsi="Calibri"/>
                        <w:color w:val="000000" w:themeColor="text1"/>
                        <w:kern w:val="24"/>
                      </w:rPr>
                      <w:t>Laffer</w:t>
                    </w:r>
                    <w:proofErr w:type="spellEnd"/>
                    <w:r w:rsidRPr="005B3FE9">
                      <w:rPr>
                        <w:rFonts w:asciiTheme="minorHAnsi" w:hAnsi="Calibri"/>
                        <w:color w:val="000000" w:themeColor="text1"/>
                        <w:kern w:val="24"/>
                      </w:rPr>
                      <w:t xml:space="preserve"> </w:t>
                    </w:r>
                    <w:proofErr w:type="gramStart"/>
                    <w:r w:rsidRPr="005B3FE9">
                      <w:rPr>
                        <w:rFonts w:asciiTheme="minorHAnsi" w:hAnsi="Calibri"/>
                        <w:color w:val="000000" w:themeColor="text1"/>
                        <w:kern w:val="24"/>
                      </w:rPr>
                      <w:t>Curve</w:t>
                    </w:r>
                    <w:proofErr w:type="gramEnd"/>
                    <w:r w:rsidRPr="005B3FE9">
                      <w:rPr>
                        <w:rFonts w:asciiTheme="minorHAnsi" w:hAnsi="Calibri"/>
                        <w:color w:val="000000" w:themeColor="text1"/>
                        <w:kern w:val="24"/>
                        <w:sz w:val="28"/>
                        <w:szCs w:val="28"/>
                      </w:rPr>
                      <w:t>?</w:t>
                    </w:r>
                  </w:p>
                </w:txbxContent>
              </v:textbox>
            </v:rect>
            <v:rect id="Rectangle 17" o:spid="_x0000_s1035" style="position:absolute;left:57961;top:38610;width:14401;height:16562;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" fillcolor="#c2d69b [1942]" strokecolor="#243f60 [1604]" strokeweight="2pt">
              <v:textbox>
                <w:txbxContent>
                  <w:p w:rsidR="00985BF3" w:rsidRPr="005B3FE9" w:rsidRDefault="00985BF3" w:rsidP="00132755">
                    <w:pPr>
                      <w:spacing w:after="0"/>
                      <w:jc w:val="center"/>
                      <w:rPr>
                        <w:sz w:val="28"/>
                        <w:szCs w:val="28"/>
                      </w:rPr>
                    </w:pPr>
                    <w:r w:rsidRPr="005B3FE9">
                      <w:rPr>
                        <w:rFonts w:asciiTheme="minorHAnsi" w:hAnsi="Calibri"/>
                        <w:color w:val="000000" w:themeColor="text1"/>
                        <w:kern w:val="24"/>
                      </w:rPr>
                      <w:t>Different Effect during Crisis (2007-2011)?</w:t>
                    </w:r>
                  </w:p>
                </w:txbxContent>
              </v:textbox>
            </v:rect>
            <v:shape id="Straight Arrow Connector 18" o:spid="_x0000_s1036" type="#_x0000_t32" style="position:absolute;left:33478;top:34290;width:12962;height:3600;flip:x;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VEjxDMIAAADbAAAADwAAAGRycy9kb3ducmV2LnhtbESP0WoCMRBF3wX/IYzQN80q2JbVrIhW&#10;6Ftb6weMm3GTdTNZklS3f98UCn2b4d655856M7hO3ChE61nBfFaAIK69ttwoOH0eps8gYkLW2Hkm&#10;Bd8UYVONR2sstb/zB92OqRE5hGOJCkxKfSllrA05jDPfE2ft4oPDlNfQSB3wnsNdJxdF8SgdWs4E&#10;gz3tDNXX45fL3K1tl/uguX45t/Y9GHy7dKjUw2TYrkAkGtK/+e/6Vef6T/D7Sx5AVj8A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VEjxDMIAAADbAAAADwAAAAAAAAAAAAAA&#10;AAChAgAAZHJzL2Rvd25yZXYueG1sUEsFBgAAAAAEAAQA+QAAAJADAAAAAA==&#10;" strokecolor="black [3213]">
              <v:stroke endarrow="open"/>
            </v:shape>
            <v:shape id="Straight Arrow Connector 19" o:spid="_x0000_s1037" type="#_x0000_t32" style="position:absolute;left:48600;top:34290;width:13681;height:360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kSsSqsIAAADbAAAADwAAAGRycy9kb3ducmV2LnhtbESPT2vCQBDF7wW/wzKCt7qpgSqpqxSt&#10;UHrzD56H7DQJyc6G3W2M375zELzN8N6895v1dnSdGijExrOBt3kGirj0tuHKwOV8eF2BignZYueZ&#10;DNwpwnYzeVljYf2NjzScUqUkhGOBBuqU+kLrWNbkMM59Tyzarw8Ok6yh0jbgTcJdpxdZ9q4dNiwN&#10;Nfa0q6lsT3/OQMN54sU+P9DPVxuW1bUdfH4xZjYdPz9AJRrT0/y4/raCL7DyiwygN/8A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kSsSqsIAAADbAAAADwAAAAAAAAAAAAAA&#10;AAChAgAAZHJzL2Rvd25yZXYueG1sUEsFBgAAAAAEAAQA+QAAAJADAAAAAA==&#10;" strokecolor="black [3213]">
              <v:stroke endarrow="open"/>
            </v:shape>
            <v:shape id="Straight Arrow Connector 20" o:spid="_x0000_s1038" type="#_x0000_t32" style="position:absolute;left:47160;top:34290;width:0;height:360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" strokecolor="black [3213]">
              <v:stroke endarrow="open"/>
            </v:shape>
            <w10:wrap type="none"/>
            <w10:anchorlock/>
          </v:group>
        </w:pict>
      </w:r>
    </w:p>
    <w:p w:rsidR="005F45A5" w:rsidRPr="007859AC" w:rsidRDefault="009938E3" w:rsidP="000234F7">
      <w:pPr>
        <w:spacing w:line="360" w:lineRule="auto"/>
        <w:jc w:val="both"/>
        <w:rPr>
          <w:rFonts w:cs="Times New Roman"/>
          <w:color w:val="FF0000"/>
          <w:szCs w:val="24"/>
        </w:rPr>
      </w:pPr>
      <w:r w:rsidRPr="009938E3">
        <w:rPr>
          <w:rFonts w:cs="Times New Roman"/>
          <w:szCs w:val="24"/>
        </w:rPr>
        <w:t>Answering the research question</w:t>
      </w:r>
      <w:r>
        <w:rPr>
          <w:rFonts w:cs="Times New Roman"/>
          <w:szCs w:val="24"/>
        </w:rPr>
        <w:t>,</w:t>
      </w:r>
      <w:r w:rsidRPr="009938E3">
        <w:rPr>
          <w:rFonts w:cs="Times New Roman"/>
          <w:szCs w:val="24"/>
        </w:rPr>
        <w:t xml:space="preserve"> </w:t>
      </w:r>
      <w:r>
        <w:rPr>
          <w:rFonts w:cs="Times New Roman"/>
          <w:szCs w:val="24"/>
        </w:rPr>
        <w:t xml:space="preserve">the following </w:t>
      </w:r>
      <w:r w:rsidR="003A068E" w:rsidRPr="009938E3">
        <w:rPr>
          <w:rFonts w:cs="Times New Roman"/>
          <w:szCs w:val="24"/>
        </w:rPr>
        <w:t>four</w:t>
      </w:r>
      <w:r w:rsidR="00922FA0" w:rsidRPr="009938E3">
        <w:rPr>
          <w:rFonts w:cs="Times New Roman"/>
          <w:szCs w:val="24"/>
        </w:rPr>
        <w:t xml:space="preserve"> hypotheses</w:t>
      </w:r>
      <w:r w:rsidRPr="009938E3">
        <w:rPr>
          <w:rFonts w:cs="Times New Roman"/>
          <w:szCs w:val="24"/>
        </w:rPr>
        <w:t xml:space="preserve"> are set</w:t>
      </w:r>
      <w:r>
        <w:rPr>
          <w:rFonts w:cs="Times New Roman"/>
          <w:szCs w:val="24"/>
        </w:rPr>
        <w:t>:</w:t>
      </w:r>
      <w:r w:rsidR="005F45A5" w:rsidRPr="007859AC">
        <w:rPr>
          <w:rFonts w:cs="Times New Roman"/>
          <w:color w:val="FF0000"/>
          <w:szCs w:val="24"/>
        </w:rPr>
        <w:t xml:space="preserve"> </w:t>
      </w:r>
    </w:p>
    <w:p w:rsidR="00F55AFB" w:rsidRPr="002F67C5" w:rsidRDefault="00F55AFB" w:rsidP="00007E33">
      <w:pPr>
        <w:spacing w:line="360" w:lineRule="auto"/>
        <w:ind w:left="720" w:hanging="660"/>
        <w:rPr>
          <w:rFonts w:cs="Times New Roman"/>
          <w:szCs w:val="24"/>
        </w:rPr>
      </w:pPr>
      <w:r w:rsidRPr="002F67C5">
        <w:rPr>
          <w:rFonts w:cs="Times New Roman"/>
          <w:b/>
          <w:szCs w:val="24"/>
        </w:rPr>
        <w:t xml:space="preserve">H1: </w:t>
      </w:r>
      <w:r w:rsidRPr="002F67C5">
        <w:rPr>
          <w:rFonts w:cs="Times New Roman"/>
          <w:b/>
          <w:szCs w:val="24"/>
        </w:rPr>
        <w:tab/>
      </w:r>
      <w:r w:rsidRPr="002F67C5">
        <w:rPr>
          <w:rFonts w:cs="Times New Roman"/>
          <w:szCs w:val="24"/>
        </w:rPr>
        <w:t>EMU membership increases competition over corporate tax rates and leads to lower corporate tax rates.</w:t>
      </w:r>
    </w:p>
    <w:p w:rsidR="002F3E4A" w:rsidRPr="002F67C5" w:rsidRDefault="0054717E" w:rsidP="00007E33">
      <w:pPr>
        <w:spacing w:line="360" w:lineRule="auto"/>
        <w:ind w:left="60"/>
        <w:jc w:val="both"/>
        <w:rPr>
          <w:rFonts w:cs="Times New Roman"/>
          <w:szCs w:val="24"/>
        </w:rPr>
      </w:pPr>
      <w:r>
        <w:rPr>
          <w:rFonts w:cs="Times New Roman"/>
          <w:szCs w:val="24"/>
        </w:rPr>
        <w:t xml:space="preserve">Likewise, the second </w:t>
      </w:r>
      <w:r w:rsidR="003E55D1">
        <w:rPr>
          <w:rFonts w:cs="Times New Roman"/>
          <w:szCs w:val="24"/>
        </w:rPr>
        <w:t>hypothesis adds</w:t>
      </w:r>
      <w:r w:rsidR="002F3E4A" w:rsidRPr="002F67C5">
        <w:rPr>
          <w:rFonts w:cs="Times New Roman"/>
          <w:szCs w:val="24"/>
        </w:rPr>
        <w:t xml:space="preserve"> t</w:t>
      </w:r>
      <w:r w:rsidR="00007E33" w:rsidRPr="002F67C5">
        <w:rPr>
          <w:rFonts w:cs="Times New Roman"/>
          <w:szCs w:val="24"/>
        </w:rPr>
        <w:t>he effect o</w:t>
      </w:r>
      <w:r w:rsidR="008E607A">
        <w:rPr>
          <w:rFonts w:cs="Times New Roman"/>
          <w:szCs w:val="24"/>
        </w:rPr>
        <w:t>f EMU</w:t>
      </w:r>
      <w:r w:rsidR="00007E33" w:rsidRPr="002F67C5">
        <w:rPr>
          <w:rFonts w:cs="Times New Roman"/>
          <w:szCs w:val="24"/>
        </w:rPr>
        <w:t xml:space="preserve"> membership to the elasticity between corporate tax rates and FDI. Due to stronger competition between countries the following hypothesis is stated:</w:t>
      </w:r>
    </w:p>
    <w:p w:rsidR="003E758E" w:rsidRPr="002F67C5" w:rsidRDefault="003E758E" w:rsidP="007B767D">
      <w:pPr>
        <w:spacing w:line="360" w:lineRule="auto"/>
        <w:ind w:left="720" w:hanging="660"/>
        <w:rPr>
          <w:rFonts w:cs="Times New Roman"/>
          <w:b/>
          <w:szCs w:val="24"/>
        </w:rPr>
      </w:pPr>
      <w:r w:rsidRPr="002F67C5">
        <w:rPr>
          <w:rFonts w:cs="Times New Roman"/>
          <w:b/>
          <w:szCs w:val="24"/>
        </w:rPr>
        <w:t>H</w:t>
      </w:r>
      <w:r w:rsidR="00F55AFB" w:rsidRPr="002F67C5">
        <w:rPr>
          <w:rFonts w:cs="Times New Roman"/>
          <w:b/>
          <w:szCs w:val="24"/>
        </w:rPr>
        <w:t>2</w:t>
      </w:r>
      <w:r w:rsidRPr="002F67C5">
        <w:rPr>
          <w:rFonts w:cs="Times New Roman"/>
          <w:b/>
          <w:szCs w:val="24"/>
        </w:rPr>
        <w:t xml:space="preserve">: </w:t>
      </w:r>
      <w:r w:rsidR="007B767D" w:rsidRPr="002F67C5">
        <w:rPr>
          <w:rFonts w:cs="Times New Roman"/>
          <w:b/>
          <w:szCs w:val="24"/>
        </w:rPr>
        <w:tab/>
      </w:r>
      <w:r w:rsidRPr="002F67C5">
        <w:rPr>
          <w:rFonts w:cs="Times New Roman"/>
          <w:szCs w:val="24"/>
        </w:rPr>
        <w:t>The elasticity between</w:t>
      </w:r>
      <w:r w:rsidR="00F5293E" w:rsidRPr="002F67C5">
        <w:rPr>
          <w:rFonts w:cs="Times New Roman"/>
          <w:szCs w:val="24"/>
        </w:rPr>
        <w:t xml:space="preserve"> inward</w:t>
      </w:r>
      <w:r w:rsidRPr="002F67C5">
        <w:rPr>
          <w:rFonts w:cs="Times New Roman"/>
          <w:szCs w:val="24"/>
        </w:rPr>
        <w:t xml:space="preserve"> FDI and corporate tax rates is </w:t>
      </w:r>
      <w:r w:rsidR="005F45A5" w:rsidRPr="002F67C5">
        <w:rPr>
          <w:rFonts w:cs="Times New Roman"/>
          <w:szCs w:val="24"/>
        </w:rPr>
        <w:t>stronger for countries that are member of the</w:t>
      </w:r>
      <w:r w:rsidR="00416AF5" w:rsidRPr="002F67C5">
        <w:rPr>
          <w:rFonts w:cs="Times New Roman"/>
          <w:szCs w:val="24"/>
        </w:rPr>
        <w:t xml:space="preserve"> EMU</w:t>
      </w:r>
      <w:r w:rsidR="00F55AFB" w:rsidRPr="002F67C5">
        <w:rPr>
          <w:rFonts w:cs="Times New Roman"/>
          <w:szCs w:val="24"/>
        </w:rPr>
        <w:t>.</w:t>
      </w:r>
    </w:p>
    <w:p w:rsidR="003E758E" w:rsidRPr="002F67C5" w:rsidRDefault="009E6170" w:rsidP="00FF0294">
      <w:pPr>
        <w:spacing w:line="360" w:lineRule="auto"/>
        <w:jc w:val="both"/>
        <w:rPr>
          <w:rFonts w:cs="Times New Roman"/>
          <w:szCs w:val="24"/>
        </w:rPr>
      </w:pPr>
      <w:r w:rsidRPr="002F67C5">
        <w:rPr>
          <w:rFonts w:cs="Times New Roman"/>
          <w:szCs w:val="24"/>
        </w:rPr>
        <w:t xml:space="preserve">Consistent with the result of </w:t>
      </w:r>
      <w:proofErr w:type="spellStart"/>
      <w:r w:rsidRPr="002F67C5">
        <w:rPr>
          <w:rFonts w:cs="Times New Roman"/>
          <w:szCs w:val="24"/>
        </w:rPr>
        <w:t>Clausing</w:t>
      </w:r>
      <w:proofErr w:type="spellEnd"/>
      <w:r w:rsidRPr="002F67C5">
        <w:rPr>
          <w:rFonts w:cs="Times New Roman"/>
          <w:szCs w:val="24"/>
        </w:rPr>
        <w:t xml:space="preserve"> (2007)</w:t>
      </w:r>
      <w:r w:rsidR="0054717E">
        <w:rPr>
          <w:rFonts w:cs="Times New Roman"/>
          <w:szCs w:val="24"/>
        </w:rPr>
        <w:t xml:space="preserve"> and Brill and </w:t>
      </w:r>
      <w:proofErr w:type="spellStart"/>
      <w:r w:rsidR="0054717E">
        <w:rPr>
          <w:rFonts w:cs="Times New Roman"/>
          <w:szCs w:val="24"/>
        </w:rPr>
        <w:t>Hassett</w:t>
      </w:r>
      <w:proofErr w:type="spellEnd"/>
      <w:r w:rsidR="0054717E">
        <w:rPr>
          <w:rFonts w:cs="Times New Roman"/>
          <w:szCs w:val="24"/>
        </w:rPr>
        <w:t xml:space="preserve"> (2007), it is</w:t>
      </w:r>
      <w:r w:rsidRPr="002F67C5">
        <w:rPr>
          <w:rFonts w:cs="Times New Roman"/>
          <w:szCs w:val="24"/>
        </w:rPr>
        <w:t xml:space="preserve"> expect</w:t>
      </w:r>
      <w:r w:rsidR="0054717E">
        <w:rPr>
          <w:rFonts w:cs="Times New Roman"/>
          <w:szCs w:val="24"/>
        </w:rPr>
        <w:t>ed</w:t>
      </w:r>
      <w:r w:rsidRPr="002F67C5">
        <w:rPr>
          <w:rFonts w:cs="Times New Roman"/>
          <w:szCs w:val="24"/>
        </w:rPr>
        <w:t xml:space="preserve"> to find a concave relation between corporate tax revenue and corporate tax rates. In line with Brill and </w:t>
      </w:r>
      <w:proofErr w:type="spellStart"/>
      <w:r w:rsidRPr="002F67C5">
        <w:rPr>
          <w:rFonts w:cs="Times New Roman"/>
          <w:szCs w:val="24"/>
        </w:rPr>
        <w:t>Hassett</w:t>
      </w:r>
      <w:proofErr w:type="spellEnd"/>
      <w:r w:rsidRPr="002F67C5">
        <w:rPr>
          <w:rFonts w:cs="Times New Roman"/>
          <w:szCs w:val="24"/>
        </w:rPr>
        <w:t xml:space="preserve">, the </w:t>
      </w:r>
      <w:r w:rsidR="003E55D1">
        <w:rPr>
          <w:rFonts w:cs="Times New Roman"/>
          <w:szCs w:val="24"/>
        </w:rPr>
        <w:t>expectation is that the revenue-</w:t>
      </w:r>
      <w:r w:rsidRPr="002F67C5">
        <w:rPr>
          <w:rFonts w:cs="Times New Roman"/>
          <w:szCs w:val="24"/>
        </w:rPr>
        <w:t>maximizi</w:t>
      </w:r>
      <w:r w:rsidR="00BC11A2" w:rsidRPr="002F67C5">
        <w:rPr>
          <w:rFonts w:cs="Times New Roman"/>
          <w:szCs w:val="24"/>
        </w:rPr>
        <w:t xml:space="preserve">ng rate is </w:t>
      </w:r>
      <w:r w:rsidR="002F3E4A" w:rsidRPr="002F67C5">
        <w:rPr>
          <w:rFonts w:cs="Times New Roman"/>
          <w:szCs w:val="24"/>
        </w:rPr>
        <w:t>influenced by stronger forms of integration (EMU membership)</w:t>
      </w:r>
      <w:r w:rsidR="00BC11A2" w:rsidRPr="002F67C5">
        <w:rPr>
          <w:rFonts w:cs="Times New Roman"/>
          <w:szCs w:val="24"/>
        </w:rPr>
        <w:t>:</w:t>
      </w:r>
    </w:p>
    <w:p w:rsidR="00FD6368" w:rsidRPr="002F67C5" w:rsidRDefault="00BB6772" w:rsidP="00922FA0">
      <w:pPr>
        <w:spacing w:line="360" w:lineRule="auto"/>
        <w:ind w:left="720" w:hanging="720"/>
        <w:rPr>
          <w:rFonts w:cs="Times New Roman"/>
          <w:szCs w:val="24"/>
        </w:rPr>
      </w:pPr>
      <w:r w:rsidRPr="002F67C5">
        <w:rPr>
          <w:rFonts w:cs="Times New Roman"/>
          <w:b/>
          <w:szCs w:val="24"/>
        </w:rPr>
        <w:lastRenderedPageBreak/>
        <w:t>H3</w:t>
      </w:r>
      <w:r w:rsidR="00526C0F" w:rsidRPr="002F67C5">
        <w:rPr>
          <w:rFonts w:cs="Times New Roman"/>
          <w:b/>
          <w:szCs w:val="24"/>
        </w:rPr>
        <w:t>:</w:t>
      </w:r>
      <w:r w:rsidR="001C081E" w:rsidRPr="002F67C5">
        <w:rPr>
          <w:rFonts w:cs="Times New Roman"/>
          <w:szCs w:val="24"/>
        </w:rPr>
        <w:t xml:space="preserve"> </w:t>
      </w:r>
      <w:r w:rsidR="007B767D" w:rsidRPr="002F67C5">
        <w:rPr>
          <w:rFonts w:cs="Times New Roman"/>
          <w:szCs w:val="24"/>
        </w:rPr>
        <w:tab/>
      </w:r>
      <w:r w:rsidR="001C081E" w:rsidRPr="002F67C5">
        <w:rPr>
          <w:rFonts w:cs="Times New Roman"/>
          <w:szCs w:val="24"/>
        </w:rPr>
        <w:t>The total tax revenue of a country is a concave fun</w:t>
      </w:r>
      <w:r w:rsidR="00477125" w:rsidRPr="002F67C5">
        <w:rPr>
          <w:rFonts w:cs="Times New Roman"/>
          <w:szCs w:val="24"/>
        </w:rPr>
        <w:t>ction (</w:t>
      </w:r>
      <w:proofErr w:type="spellStart"/>
      <w:r w:rsidR="00477125" w:rsidRPr="002F67C5">
        <w:rPr>
          <w:rFonts w:cs="Times New Roman"/>
          <w:szCs w:val="24"/>
        </w:rPr>
        <w:t>Laffer</w:t>
      </w:r>
      <w:proofErr w:type="spellEnd"/>
      <w:r w:rsidR="00477125" w:rsidRPr="002F67C5">
        <w:rPr>
          <w:rFonts w:cs="Times New Roman"/>
          <w:szCs w:val="24"/>
        </w:rPr>
        <w:t xml:space="preserve"> curve) of its corporate tax rate with </w:t>
      </w:r>
      <w:r w:rsidR="000234F7" w:rsidRPr="002F67C5">
        <w:rPr>
          <w:rFonts w:cs="Times New Roman"/>
          <w:szCs w:val="24"/>
        </w:rPr>
        <w:t>a</w:t>
      </w:r>
      <w:r w:rsidR="00416AF5" w:rsidRPr="002F67C5">
        <w:rPr>
          <w:rFonts w:cs="Times New Roman"/>
          <w:szCs w:val="24"/>
        </w:rPr>
        <w:t>n</w:t>
      </w:r>
      <w:r w:rsidR="000234F7" w:rsidRPr="002F67C5">
        <w:rPr>
          <w:rFonts w:cs="Times New Roman"/>
          <w:szCs w:val="24"/>
        </w:rPr>
        <w:t xml:space="preserve"> overtime</w:t>
      </w:r>
      <w:r w:rsidR="00BC11A2" w:rsidRPr="002F67C5">
        <w:rPr>
          <w:rFonts w:cs="Times New Roman"/>
          <w:szCs w:val="24"/>
        </w:rPr>
        <w:t xml:space="preserve"> decreasing </w:t>
      </w:r>
      <w:r w:rsidR="005F45A5" w:rsidRPr="002F67C5">
        <w:rPr>
          <w:rFonts w:cs="Times New Roman"/>
          <w:szCs w:val="24"/>
        </w:rPr>
        <w:t>stronger among</w:t>
      </w:r>
      <w:r w:rsidR="00416AF5" w:rsidRPr="002F67C5">
        <w:rPr>
          <w:rFonts w:cs="Times New Roman"/>
          <w:szCs w:val="24"/>
        </w:rPr>
        <w:t xml:space="preserve"> EMU</w:t>
      </w:r>
      <w:r w:rsidR="005F45A5" w:rsidRPr="002F67C5">
        <w:rPr>
          <w:rFonts w:cs="Times New Roman"/>
          <w:szCs w:val="24"/>
        </w:rPr>
        <w:t xml:space="preserve"> members.</w:t>
      </w:r>
    </w:p>
    <w:p w:rsidR="002B3EA8" w:rsidRPr="002F67C5" w:rsidRDefault="002B3EA8" w:rsidP="002F3E4A">
      <w:pPr>
        <w:spacing w:line="360" w:lineRule="auto"/>
        <w:jc w:val="both"/>
        <w:outlineLvl w:val="0"/>
        <w:rPr>
          <w:rFonts w:cs="Times New Roman"/>
          <w:szCs w:val="24"/>
        </w:rPr>
      </w:pPr>
      <w:bookmarkStart w:id="15" w:name="_Toc384997474"/>
      <w:r w:rsidRPr="002F67C5">
        <w:rPr>
          <w:rFonts w:cs="Times New Roman"/>
          <w:szCs w:val="24"/>
        </w:rPr>
        <w:t>The crisis years (2007-2011) could put a stop on the existing relation between corporate tax rates</w:t>
      </w:r>
      <w:r w:rsidR="00E22334" w:rsidRPr="002F67C5">
        <w:rPr>
          <w:rFonts w:cs="Times New Roman"/>
          <w:szCs w:val="24"/>
        </w:rPr>
        <w:t xml:space="preserve"> and its determinants. </w:t>
      </w:r>
      <w:r w:rsidR="00922FA0" w:rsidRPr="002F67C5">
        <w:rPr>
          <w:rFonts w:cs="Times New Roman"/>
          <w:szCs w:val="24"/>
        </w:rPr>
        <w:t>Since the crisis directly harms the capital market, the role of corporate tax rates as a location factor for foreign investors seems to diminish. The decision to invest seems to depend less on the corporate tax rate.</w:t>
      </w:r>
      <w:r w:rsidR="002F3E4A" w:rsidRPr="002F67C5">
        <w:rPr>
          <w:rFonts w:cs="Times New Roman"/>
          <w:szCs w:val="24"/>
        </w:rPr>
        <w:t xml:space="preserve"> This leads to the following hypothesis:</w:t>
      </w:r>
      <w:bookmarkEnd w:id="15"/>
    </w:p>
    <w:p w:rsidR="00E22334" w:rsidRPr="002F67C5" w:rsidRDefault="00922FA0" w:rsidP="00E22334">
      <w:pPr>
        <w:spacing w:line="360" w:lineRule="auto"/>
        <w:ind w:left="720" w:hanging="720"/>
        <w:rPr>
          <w:rFonts w:cs="Times New Roman"/>
          <w:szCs w:val="24"/>
        </w:rPr>
      </w:pPr>
      <w:r w:rsidRPr="002F67C5">
        <w:rPr>
          <w:rFonts w:cs="Times New Roman"/>
          <w:b/>
          <w:szCs w:val="24"/>
        </w:rPr>
        <w:t>H4</w:t>
      </w:r>
      <w:r w:rsidR="00E22334" w:rsidRPr="002F67C5">
        <w:rPr>
          <w:rFonts w:cs="Times New Roman"/>
          <w:b/>
          <w:szCs w:val="24"/>
        </w:rPr>
        <w:t>:</w:t>
      </w:r>
      <w:r w:rsidR="00E22334" w:rsidRPr="002F67C5">
        <w:rPr>
          <w:rFonts w:cs="Times New Roman"/>
          <w:szCs w:val="24"/>
        </w:rPr>
        <w:t xml:space="preserve"> </w:t>
      </w:r>
      <w:r w:rsidR="00E22334" w:rsidRPr="002F67C5">
        <w:rPr>
          <w:rFonts w:cs="Times New Roman"/>
          <w:szCs w:val="24"/>
        </w:rPr>
        <w:tab/>
        <w:t>The crisis influences the existing relation between EMU membership and corporate tax rates differently compared to non-crisis years.</w:t>
      </w:r>
    </w:p>
    <w:p w:rsidR="00E22334" w:rsidRPr="002F67C5" w:rsidRDefault="00E22334" w:rsidP="00E22334">
      <w:pPr>
        <w:outlineLvl w:val="0"/>
        <w:rPr>
          <w:rFonts w:cs="Times New Roman"/>
          <w:szCs w:val="24"/>
        </w:rPr>
      </w:pPr>
      <w:bookmarkStart w:id="16" w:name="_Toc384997475"/>
      <w:r w:rsidRPr="002F67C5">
        <w:rPr>
          <w:rFonts w:cs="Times New Roman"/>
          <w:szCs w:val="24"/>
        </w:rPr>
        <w:t>The next section will discuss</w:t>
      </w:r>
      <w:r w:rsidR="00007E33" w:rsidRPr="002F67C5">
        <w:rPr>
          <w:rFonts w:cs="Times New Roman"/>
          <w:szCs w:val="24"/>
        </w:rPr>
        <w:t xml:space="preserve"> the data used and </w:t>
      </w:r>
      <w:r w:rsidRPr="002F67C5">
        <w:rPr>
          <w:rFonts w:cs="Times New Roman"/>
          <w:szCs w:val="24"/>
        </w:rPr>
        <w:t>how these hypotheses are tested.</w:t>
      </w:r>
      <w:bookmarkEnd w:id="16"/>
      <w:r w:rsidRPr="002F67C5">
        <w:rPr>
          <w:rFonts w:cs="Times New Roman"/>
          <w:szCs w:val="24"/>
        </w:rPr>
        <w:t xml:space="preserve"> </w:t>
      </w:r>
    </w:p>
    <w:p w:rsidR="00E22334" w:rsidRPr="002F67C5" w:rsidRDefault="00E22334" w:rsidP="00E22334">
      <w:pPr>
        <w:spacing w:line="360" w:lineRule="auto"/>
        <w:ind w:left="720" w:hanging="720"/>
        <w:rPr>
          <w:rFonts w:cs="Times New Roman"/>
          <w:szCs w:val="24"/>
        </w:rPr>
      </w:pPr>
    </w:p>
    <w:p w:rsidR="00FC0A45" w:rsidRPr="002F67C5" w:rsidRDefault="00FC0A45" w:rsidP="005F45A5">
      <w:pPr>
        <w:outlineLvl w:val="0"/>
        <w:rPr>
          <w:rFonts w:cs="Times New Roman"/>
          <w:b/>
          <w:szCs w:val="24"/>
        </w:rPr>
      </w:pPr>
      <w:r w:rsidRPr="002F67C5">
        <w:rPr>
          <w:rFonts w:cs="Times New Roman"/>
          <w:b/>
          <w:szCs w:val="24"/>
        </w:rPr>
        <w:br w:type="page"/>
      </w:r>
    </w:p>
    <w:p w:rsidR="00FD6368" w:rsidRPr="002F67C5" w:rsidRDefault="00FD6368" w:rsidP="00C34247">
      <w:pPr>
        <w:pStyle w:val="Heading1"/>
      </w:pPr>
      <w:bookmarkStart w:id="17" w:name="_Toc262411512"/>
      <w:r w:rsidRPr="002F67C5">
        <w:lastRenderedPageBreak/>
        <w:t>3.</w:t>
      </w:r>
      <w:r w:rsidR="003B5296" w:rsidRPr="002F67C5">
        <w:t xml:space="preserve"> Data and</w:t>
      </w:r>
      <w:r w:rsidRPr="002F67C5">
        <w:t xml:space="preserve"> Methodology</w:t>
      </w:r>
      <w:bookmarkEnd w:id="17"/>
      <w:r w:rsidRPr="002F67C5">
        <w:t xml:space="preserve"> </w:t>
      </w:r>
    </w:p>
    <w:p w:rsidR="009938E3" w:rsidRDefault="000234F7" w:rsidP="002E26CA">
      <w:pPr>
        <w:spacing w:line="360" w:lineRule="auto"/>
        <w:jc w:val="both"/>
        <w:rPr>
          <w:rFonts w:cs="Times New Roman"/>
          <w:color w:val="000000" w:themeColor="text1"/>
          <w:szCs w:val="24"/>
        </w:rPr>
      </w:pPr>
      <w:r w:rsidRPr="002F67C5">
        <w:rPr>
          <w:rFonts w:cs="Times New Roman"/>
          <w:color w:val="000000" w:themeColor="text1"/>
          <w:szCs w:val="24"/>
        </w:rPr>
        <w:t>This section provides a</w:t>
      </w:r>
      <w:r w:rsidR="003B5296" w:rsidRPr="002F67C5">
        <w:rPr>
          <w:rFonts w:cs="Times New Roman"/>
          <w:color w:val="000000" w:themeColor="text1"/>
          <w:szCs w:val="24"/>
        </w:rPr>
        <w:t xml:space="preserve"> description of the data and methodology used to examine the role </w:t>
      </w:r>
      <w:r w:rsidR="00DE4D87" w:rsidRPr="002F67C5">
        <w:rPr>
          <w:rFonts w:cs="Times New Roman"/>
          <w:color w:val="000000" w:themeColor="text1"/>
          <w:szCs w:val="24"/>
        </w:rPr>
        <w:t>of corporate tax rates within</w:t>
      </w:r>
      <w:r w:rsidR="003B5296" w:rsidRPr="002F67C5">
        <w:rPr>
          <w:rFonts w:cs="Times New Roman"/>
          <w:color w:val="000000" w:themeColor="text1"/>
          <w:szCs w:val="24"/>
        </w:rPr>
        <w:t xml:space="preserve"> the </w:t>
      </w:r>
      <w:r w:rsidRPr="002F67C5">
        <w:rPr>
          <w:rFonts w:cs="Times New Roman"/>
          <w:color w:val="000000" w:themeColor="text1"/>
          <w:szCs w:val="24"/>
        </w:rPr>
        <w:t xml:space="preserve">European </w:t>
      </w:r>
      <w:r w:rsidR="003B5296" w:rsidRPr="002F67C5">
        <w:rPr>
          <w:rFonts w:cs="Times New Roman"/>
          <w:color w:val="000000" w:themeColor="text1"/>
          <w:szCs w:val="24"/>
        </w:rPr>
        <w:t>OECD c</w:t>
      </w:r>
      <w:r w:rsidR="00E27A44" w:rsidRPr="002F67C5">
        <w:rPr>
          <w:rFonts w:cs="Times New Roman"/>
          <w:color w:val="000000" w:themeColor="text1"/>
          <w:szCs w:val="24"/>
        </w:rPr>
        <w:t>ountries for the years 198</w:t>
      </w:r>
      <w:r w:rsidR="00CA0D3A" w:rsidRPr="002F67C5">
        <w:rPr>
          <w:rFonts w:cs="Times New Roman"/>
          <w:color w:val="000000" w:themeColor="text1"/>
          <w:szCs w:val="24"/>
        </w:rPr>
        <w:t>1</w:t>
      </w:r>
      <w:r w:rsidR="00A765DF" w:rsidRPr="002F67C5">
        <w:rPr>
          <w:rFonts w:cs="Times New Roman"/>
          <w:color w:val="000000" w:themeColor="text1"/>
          <w:szCs w:val="24"/>
        </w:rPr>
        <w:t xml:space="preserve"> to 2011</w:t>
      </w:r>
      <w:r w:rsidR="008E607A">
        <w:rPr>
          <w:rFonts w:cs="Times New Roman"/>
          <w:color w:val="000000" w:themeColor="text1"/>
          <w:szCs w:val="24"/>
        </w:rPr>
        <w:t>. First, an</w:t>
      </w:r>
      <w:r w:rsidR="00E27A44" w:rsidRPr="002F67C5">
        <w:rPr>
          <w:rFonts w:cs="Times New Roman"/>
          <w:color w:val="000000" w:themeColor="text1"/>
          <w:szCs w:val="24"/>
        </w:rPr>
        <w:t xml:space="preserve"> outline </w:t>
      </w:r>
      <w:r w:rsidR="008E607A">
        <w:rPr>
          <w:rFonts w:cs="Times New Roman"/>
          <w:color w:val="000000" w:themeColor="text1"/>
          <w:szCs w:val="24"/>
        </w:rPr>
        <w:t xml:space="preserve">of </w:t>
      </w:r>
      <w:r w:rsidR="00E27A44" w:rsidRPr="002F67C5">
        <w:rPr>
          <w:rFonts w:cs="Times New Roman"/>
          <w:color w:val="000000" w:themeColor="text1"/>
          <w:szCs w:val="24"/>
        </w:rPr>
        <w:t xml:space="preserve">the </w:t>
      </w:r>
      <w:r w:rsidR="00F21F0D" w:rsidRPr="002F67C5">
        <w:rPr>
          <w:rFonts w:cs="Times New Roman"/>
          <w:color w:val="000000" w:themeColor="text1"/>
          <w:szCs w:val="24"/>
        </w:rPr>
        <w:t xml:space="preserve">data </w:t>
      </w:r>
      <w:r w:rsidR="008E607A">
        <w:rPr>
          <w:rFonts w:cs="Times New Roman"/>
          <w:color w:val="000000" w:themeColor="text1"/>
          <w:szCs w:val="24"/>
        </w:rPr>
        <w:t>will be given</w:t>
      </w:r>
      <w:r w:rsidR="00F21F0D" w:rsidRPr="002F67C5">
        <w:rPr>
          <w:rFonts w:cs="Times New Roman"/>
          <w:color w:val="000000" w:themeColor="text1"/>
          <w:szCs w:val="24"/>
        </w:rPr>
        <w:t>.</w:t>
      </w:r>
      <w:r w:rsidR="00E27A44" w:rsidRPr="002F67C5">
        <w:rPr>
          <w:rFonts w:cs="Times New Roman"/>
          <w:color w:val="000000" w:themeColor="text1"/>
          <w:szCs w:val="24"/>
        </w:rPr>
        <w:t xml:space="preserve"> Next</w:t>
      </w:r>
      <w:r w:rsidR="003B5296" w:rsidRPr="002F67C5">
        <w:rPr>
          <w:rFonts w:cs="Times New Roman"/>
          <w:color w:val="000000" w:themeColor="text1"/>
          <w:szCs w:val="24"/>
        </w:rPr>
        <w:t xml:space="preserve">, </w:t>
      </w:r>
      <w:r w:rsidR="00922EAE" w:rsidRPr="002F67C5">
        <w:rPr>
          <w:rFonts w:cs="Times New Roman"/>
          <w:color w:val="000000" w:themeColor="text1"/>
          <w:szCs w:val="24"/>
        </w:rPr>
        <w:t>the method used to examine</w:t>
      </w:r>
      <w:r w:rsidR="008E607A">
        <w:rPr>
          <w:rFonts w:cs="Times New Roman"/>
          <w:color w:val="000000" w:themeColor="text1"/>
          <w:szCs w:val="24"/>
        </w:rPr>
        <w:t xml:space="preserve"> the elasticity for hypothesis will be explained</w:t>
      </w:r>
      <w:r w:rsidR="00922EAE" w:rsidRPr="002F67C5">
        <w:rPr>
          <w:rFonts w:cs="Times New Roman"/>
          <w:color w:val="000000" w:themeColor="text1"/>
          <w:szCs w:val="24"/>
        </w:rPr>
        <w:t xml:space="preserve">. </w:t>
      </w:r>
      <w:r w:rsidR="00BE462E">
        <w:rPr>
          <w:rFonts w:cs="Times New Roman"/>
          <w:color w:val="000000" w:themeColor="text1"/>
          <w:szCs w:val="24"/>
        </w:rPr>
        <w:t>Finally</w:t>
      </w:r>
      <w:r w:rsidR="00A765DF" w:rsidRPr="002F67C5">
        <w:rPr>
          <w:rFonts w:cs="Times New Roman"/>
          <w:color w:val="000000" w:themeColor="text1"/>
          <w:szCs w:val="24"/>
        </w:rPr>
        <w:t>,</w:t>
      </w:r>
      <w:r w:rsidR="00922EAE" w:rsidRPr="002F67C5">
        <w:rPr>
          <w:rFonts w:cs="Times New Roman"/>
          <w:color w:val="000000" w:themeColor="text1"/>
          <w:szCs w:val="24"/>
        </w:rPr>
        <w:t xml:space="preserve"> the process to test </w:t>
      </w:r>
      <w:r w:rsidR="00BE462E">
        <w:rPr>
          <w:rFonts w:cs="Times New Roman"/>
          <w:color w:val="000000" w:themeColor="text1"/>
          <w:szCs w:val="24"/>
        </w:rPr>
        <w:t xml:space="preserve">the </w:t>
      </w:r>
      <w:r w:rsidR="00922EAE" w:rsidRPr="002F67C5">
        <w:rPr>
          <w:rFonts w:cs="Times New Roman"/>
          <w:color w:val="000000" w:themeColor="text1"/>
          <w:szCs w:val="24"/>
        </w:rPr>
        <w:t>hyp</w:t>
      </w:r>
      <w:r w:rsidR="00DD0023" w:rsidRPr="002F67C5">
        <w:rPr>
          <w:rFonts w:cs="Times New Roman"/>
          <w:color w:val="000000" w:themeColor="text1"/>
          <w:szCs w:val="24"/>
        </w:rPr>
        <w:t xml:space="preserve">othesis regarding the </w:t>
      </w:r>
      <w:proofErr w:type="spellStart"/>
      <w:r w:rsidR="00DD0023" w:rsidRPr="002F67C5">
        <w:rPr>
          <w:rFonts w:cs="Times New Roman"/>
          <w:color w:val="000000" w:themeColor="text1"/>
          <w:szCs w:val="24"/>
        </w:rPr>
        <w:t>Laffer</w:t>
      </w:r>
      <w:proofErr w:type="spellEnd"/>
      <w:r w:rsidR="00DD0023" w:rsidRPr="002F67C5">
        <w:rPr>
          <w:rFonts w:cs="Times New Roman"/>
          <w:color w:val="000000" w:themeColor="text1"/>
          <w:szCs w:val="24"/>
        </w:rPr>
        <w:t xml:space="preserve"> curve for corporate tax </w:t>
      </w:r>
      <w:r w:rsidR="00BE462E">
        <w:rPr>
          <w:rFonts w:cs="Times New Roman"/>
          <w:color w:val="000000" w:themeColor="text1"/>
          <w:szCs w:val="24"/>
        </w:rPr>
        <w:t>will be</w:t>
      </w:r>
      <w:r w:rsidR="00DD0023" w:rsidRPr="002F67C5">
        <w:rPr>
          <w:rFonts w:cs="Times New Roman"/>
          <w:color w:val="000000" w:themeColor="text1"/>
          <w:szCs w:val="24"/>
        </w:rPr>
        <w:t xml:space="preserve"> described.</w:t>
      </w:r>
    </w:p>
    <w:p w:rsidR="003E55D1" w:rsidRPr="003E55D1" w:rsidRDefault="003E55D1" w:rsidP="003E55D1">
      <w:pPr>
        <w:pStyle w:val="Heading2"/>
      </w:pPr>
      <w:bookmarkStart w:id="18" w:name="_Toc262411513"/>
      <w:r w:rsidRPr="002F67C5">
        <w:t>3.1 Sample</w:t>
      </w:r>
      <w:bookmarkEnd w:id="18"/>
    </w:p>
    <w:p w:rsidR="00D15A12" w:rsidRPr="002F67C5" w:rsidRDefault="00D15A12" w:rsidP="00D15A12">
      <w:pPr>
        <w:spacing w:after="0" w:line="240" w:lineRule="auto"/>
        <w:jc w:val="both"/>
        <w:rPr>
          <w:rFonts w:cs="Times New Roman"/>
          <w:b/>
          <w:szCs w:val="24"/>
        </w:rPr>
      </w:pPr>
      <w:r w:rsidRPr="002F67C5">
        <w:rPr>
          <w:rFonts w:cs="Times New Roman"/>
          <w:b/>
          <w:szCs w:val="24"/>
        </w:rPr>
        <w:t>Table 1: Descriptive Statistics</w:t>
      </w:r>
    </w:p>
    <w:p w:rsidR="00D15A12" w:rsidRDefault="00D15A12" w:rsidP="00ED4CC0">
      <w:pPr>
        <w:spacing w:after="0" w:line="240" w:lineRule="auto"/>
        <w:jc w:val="both"/>
        <w:rPr>
          <w:rFonts w:cs="Times New Roman"/>
          <w:szCs w:val="24"/>
        </w:rPr>
      </w:pPr>
      <w:r w:rsidRPr="00BE462E">
        <w:rPr>
          <w:rFonts w:cs="Times New Roman"/>
          <w:szCs w:val="24"/>
        </w:rPr>
        <w:t>This table shows the summary statistics for the sample of 26 OECD countries. The table provides the numb</w:t>
      </w:r>
      <w:r w:rsidR="003E55D1">
        <w:rPr>
          <w:rFonts w:cs="Times New Roman"/>
          <w:szCs w:val="24"/>
        </w:rPr>
        <w:t xml:space="preserve">er observations, mean, standard </w:t>
      </w:r>
      <w:r w:rsidRPr="00BE462E">
        <w:rPr>
          <w:rFonts w:cs="Times New Roman"/>
          <w:szCs w:val="24"/>
        </w:rPr>
        <w:t xml:space="preserve">deviation, minimum and </w:t>
      </w:r>
      <w:r w:rsidR="003C44D2" w:rsidRPr="00BE462E">
        <w:rPr>
          <w:rFonts w:cs="Times New Roman"/>
          <w:szCs w:val="24"/>
        </w:rPr>
        <w:t>maximum</w:t>
      </w:r>
      <w:r w:rsidRPr="00BE462E">
        <w:rPr>
          <w:rFonts w:cs="Times New Roman"/>
          <w:szCs w:val="24"/>
        </w:rPr>
        <w:t xml:space="preserve"> of the variables used in this thes</w:t>
      </w:r>
      <w:r w:rsidR="00ED4CC0">
        <w:rPr>
          <w:rFonts w:cs="Times New Roman"/>
          <w:szCs w:val="24"/>
        </w:rPr>
        <w:t xml:space="preserve">is. Source: OECD and </w:t>
      </w:r>
      <w:proofErr w:type="spellStart"/>
      <w:r w:rsidR="00ED4CC0">
        <w:rPr>
          <w:rFonts w:cs="Times New Roman"/>
          <w:szCs w:val="24"/>
        </w:rPr>
        <w:t>Worldbank</w:t>
      </w:r>
      <w:proofErr w:type="spellEnd"/>
      <w:r w:rsidR="00ED4CC0">
        <w:rPr>
          <w:rFonts w:cs="Times New Roman"/>
          <w:szCs w:val="24"/>
        </w:rPr>
        <w:t>.</w:t>
      </w:r>
    </w:p>
    <w:p w:rsidR="00ED4CC0" w:rsidRPr="00ED4CC0" w:rsidRDefault="00ED4CC0" w:rsidP="00ED4CC0">
      <w:pPr>
        <w:spacing w:after="0" w:line="240" w:lineRule="auto"/>
        <w:jc w:val="both"/>
        <w:rPr>
          <w:rFonts w:cs="Times New Roman"/>
          <w:szCs w:val="24"/>
        </w:rPr>
      </w:pPr>
    </w:p>
    <w:tbl>
      <w:tblPr>
        <w:tblW w:w="8547" w:type="dxa"/>
        <w:jc w:val="center"/>
        <w:tblLook w:val="04A0"/>
      </w:tblPr>
      <w:tblGrid>
        <w:gridCol w:w="3541"/>
        <w:gridCol w:w="1701"/>
        <w:gridCol w:w="1785"/>
        <w:gridCol w:w="1520"/>
      </w:tblGrid>
      <w:tr w:rsidR="003C44D2" w:rsidRPr="002F67C5" w:rsidTr="00AA11A8">
        <w:trPr>
          <w:trHeight w:val="432"/>
          <w:jc w:val="center"/>
        </w:trPr>
        <w:tc>
          <w:tcPr>
            <w:tcW w:w="3541" w:type="dxa"/>
            <w:tcBorders>
              <w:top w:val="single" w:sz="4" w:space="0" w:color="auto"/>
              <w:left w:val="nil"/>
              <w:bottom w:val="single" w:sz="8" w:space="0" w:color="auto"/>
              <w:right w:val="nil"/>
            </w:tcBorders>
            <w:shd w:val="clear" w:color="auto" w:fill="auto"/>
            <w:noWrap/>
            <w:vAlign w:val="bottom"/>
            <w:hideMark/>
          </w:tcPr>
          <w:p w:rsidR="003C44D2" w:rsidRPr="002F67C5" w:rsidRDefault="003C44D2" w:rsidP="00B96BD5">
            <w:pPr>
              <w:spacing w:after="0" w:line="240" w:lineRule="auto"/>
              <w:rPr>
                <w:rFonts w:eastAsia="Times New Roman" w:cs="Times New Roman"/>
                <w:szCs w:val="24"/>
              </w:rPr>
            </w:pPr>
            <w:r w:rsidRPr="002F67C5">
              <w:rPr>
                <w:rFonts w:eastAsia="Times New Roman" w:cs="Times New Roman"/>
                <w:szCs w:val="24"/>
              </w:rPr>
              <w:t>Variable</w:t>
            </w:r>
          </w:p>
        </w:tc>
        <w:tc>
          <w:tcPr>
            <w:tcW w:w="1701" w:type="dxa"/>
            <w:tcBorders>
              <w:top w:val="single" w:sz="4" w:space="0" w:color="auto"/>
              <w:left w:val="nil"/>
              <w:bottom w:val="single" w:sz="8" w:space="0" w:color="auto"/>
              <w:right w:val="nil"/>
            </w:tcBorders>
            <w:shd w:val="clear" w:color="auto" w:fill="auto"/>
            <w:noWrap/>
            <w:vAlign w:val="bottom"/>
            <w:hideMark/>
          </w:tcPr>
          <w:p w:rsidR="003C44D2" w:rsidRPr="002F67C5" w:rsidRDefault="003C44D2" w:rsidP="00B96BD5">
            <w:pPr>
              <w:spacing w:after="0" w:line="240" w:lineRule="auto"/>
              <w:rPr>
                <w:rFonts w:eastAsia="Times New Roman" w:cs="Times New Roman"/>
                <w:szCs w:val="24"/>
              </w:rPr>
            </w:pPr>
            <w:r w:rsidRPr="002F67C5">
              <w:rPr>
                <w:rFonts w:eastAsia="Times New Roman" w:cs="Times New Roman"/>
                <w:szCs w:val="24"/>
              </w:rPr>
              <w:t>Observation</w:t>
            </w:r>
          </w:p>
        </w:tc>
        <w:tc>
          <w:tcPr>
            <w:tcW w:w="1785" w:type="dxa"/>
            <w:tcBorders>
              <w:top w:val="single" w:sz="4" w:space="0" w:color="auto"/>
              <w:left w:val="nil"/>
              <w:bottom w:val="single" w:sz="8" w:space="0" w:color="auto"/>
              <w:right w:val="nil"/>
            </w:tcBorders>
            <w:shd w:val="clear" w:color="auto" w:fill="auto"/>
            <w:noWrap/>
            <w:vAlign w:val="bottom"/>
            <w:hideMark/>
          </w:tcPr>
          <w:p w:rsidR="003C44D2" w:rsidRPr="002F67C5" w:rsidRDefault="003C44D2" w:rsidP="00B96BD5">
            <w:pPr>
              <w:spacing w:after="0" w:line="240" w:lineRule="auto"/>
              <w:rPr>
                <w:rFonts w:eastAsia="Times New Roman" w:cs="Times New Roman"/>
                <w:szCs w:val="24"/>
              </w:rPr>
            </w:pPr>
            <w:r w:rsidRPr="002F67C5">
              <w:rPr>
                <w:rFonts w:eastAsia="Times New Roman" w:cs="Times New Roman"/>
                <w:szCs w:val="24"/>
              </w:rPr>
              <w:t>Mean</w:t>
            </w:r>
          </w:p>
        </w:tc>
        <w:tc>
          <w:tcPr>
            <w:tcW w:w="1520" w:type="dxa"/>
            <w:tcBorders>
              <w:top w:val="single" w:sz="4" w:space="0" w:color="auto"/>
              <w:left w:val="nil"/>
              <w:bottom w:val="single" w:sz="8" w:space="0" w:color="auto"/>
              <w:right w:val="nil"/>
            </w:tcBorders>
            <w:shd w:val="clear" w:color="auto" w:fill="auto"/>
            <w:noWrap/>
            <w:vAlign w:val="bottom"/>
            <w:hideMark/>
          </w:tcPr>
          <w:p w:rsidR="003C44D2" w:rsidRPr="002F67C5" w:rsidRDefault="003C44D2" w:rsidP="00B96BD5">
            <w:pPr>
              <w:spacing w:after="0" w:line="240" w:lineRule="auto"/>
              <w:rPr>
                <w:rFonts w:eastAsia="Times New Roman" w:cs="Times New Roman"/>
                <w:szCs w:val="24"/>
              </w:rPr>
            </w:pPr>
            <w:r w:rsidRPr="002F67C5">
              <w:rPr>
                <w:rFonts w:eastAsia="Times New Roman" w:cs="Times New Roman"/>
                <w:szCs w:val="24"/>
              </w:rPr>
              <w:t>Std. Dev.</w:t>
            </w:r>
          </w:p>
        </w:tc>
      </w:tr>
      <w:tr w:rsidR="003C44D2" w:rsidRPr="002F67C5" w:rsidTr="00AA11A8">
        <w:trPr>
          <w:trHeight w:val="432"/>
          <w:jc w:val="center"/>
        </w:trPr>
        <w:tc>
          <w:tcPr>
            <w:tcW w:w="3541" w:type="dxa"/>
            <w:tcBorders>
              <w:top w:val="nil"/>
              <w:left w:val="nil"/>
              <w:bottom w:val="nil"/>
              <w:right w:val="nil"/>
            </w:tcBorders>
            <w:shd w:val="clear" w:color="auto" w:fill="auto"/>
            <w:noWrap/>
            <w:vAlign w:val="bottom"/>
          </w:tcPr>
          <w:p w:rsidR="003C44D2" w:rsidRPr="002F67C5" w:rsidRDefault="003C44D2" w:rsidP="003C44D2">
            <w:pPr>
              <w:spacing w:after="0" w:line="240" w:lineRule="auto"/>
              <w:rPr>
                <w:rFonts w:eastAsia="Times New Roman" w:cs="Times New Roman"/>
                <w:szCs w:val="24"/>
              </w:rPr>
            </w:pPr>
            <w:proofErr w:type="spellStart"/>
            <w:r w:rsidRPr="002F67C5">
              <w:rPr>
                <w:rFonts w:eastAsia="Times New Roman" w:cs="Times New Roman"/>
                <w:szCs w:val="24"/>
              </w:rPr>
              <w:t>CorporateTaxRate</w:t>
            </w:r>
            <w:proofErr w:type="spellEnd"/>
            <w:r w:rsidR="00AA11A8">
              <w:rPr>
                <w:rFonts w:eastAsia="Times New Roman" w:cs="Times New Roman"/>
                <w:szCs w:val="24"/>
              </w:rPr>
              <w:t xml:space="preserve"> (%)</w:t>
            </w:r>
          </w:p>
        </w:tc>
        <w:tc>
          <w:tcPr>
            <w:tcW w:w="1701" w:type="dxa"/>
            <w:tcBorders>
              <w:top w:val="nil"/>
              <w:left w:val="nil"/>
              <w:bottom w:val="nil"/>
              <w:right w:val="nil"/>
            </w:tcBorders>
            <w:shd w:val="clear" w:color="auto" w:fill="auto"/>
            <w:noWrap/>
            <w:vAlign w:val="bottom"/>
          </w:tcPr>
          <w:p w:rsidR="003C44D2" w:rsidRPr="002F67C5" w:rsidRDefault="003C44D2" w:rsidP="00AA11A8">
            <w:pPr>
              <w:spacing w:after="0" w:line="240" w:lineRule="auto"/>
              <w:rPr>
                <w:rFonts w:eastAsia="Times New Roman" w:cs="Times New Roman"/>
                <w:szCs w:val="24"/>
              </w:rPr>
            </w:pPr>
            <w:r w:rsidRPr="002F67C5">
              <w:rPr>
                <w:rFonts w:eastAsia="Times New Roman" w:cs="Times New Roman"/>
                <w:szCs w:val="24"/>
              </w:rPr>
              <w:t>780</w:t>
            </w:r>
          </w:p>
        </w:tc>
        <w:tc>
          <w:tcPr>
            <w:tcW w:w="1785" w:type="dxa"/>
            <w:tcBorders>
              <w:top w:val="nil"/>
              <w:left w:val="nil"/>
              <w:bottom w:val="nil"/>
              <w:right w:val="nil"/>
            </w:tcBorders>
            <w:shd w:val="clear" w:color="auto" w:fill="auto"/>
            <w:noWrap/>
            <w:vAlign w:val="bottom"/>
          </w:tcPr>
          <w:p w:rsidR="003C44D2" w:rsidRPr="002F67C5" w:rsidRDefault="003C44D2" w:rsidP="00AA11A8">
            <w:pPr>
              <w:spacing w:after="0" w:line="240" w:lineRule="auto"/>
              <w:rPr>
                <w:rFonts w:eastAsia="Times New Roman" w:cs="Times New Roman"/>
                <w:szCs w:val="24"/>
              </w:rPr>
            </w:pPr>
            <w:r w:rsidRPr="002F67C5">
              <w:rPr>
                <w:rFonts w:eastAsia="Times New Roman" w:cs="Times New Roman"/>
                <w:szCs w:val="24"/>
              </w:rPr>
              <w:t>36.0</w:t>
            </w:r>
          </w:p>
        </w:tc>
        <w:tc>
          <w:tcPr>
            <w:tcW w:w="1520" w:type="dxa"/>
            <w:tcBorders>
              <w:top w:val="nil"/>
              <w:left w:val="nil"/>
              <w:bottom w:val="nil"/>
              <w:right w:val="nil"/>
            </w:tcBorders>
            <w:shd w:val="clear" w:color="auto" w:fill="auto"/>
            <w:noWrap/>
            <w:vAlign w:val="bottom"/>
          </w:tcPr>
          <w:p w:rsidR="003C44D2" w:rsidRPr="002F67C5" w:rsidRDefault="003C44D2" w:rsidP="00AA11A8">
            <w:pPr>
              <w:spacing w:after="0" w:line="240" w:lineRule="auto"/>
              <w:rPr>
                <w:rFonts w:eastAsia="Times New Roman" w:cs="Times New Roman"/>
                <w:szCs w:val="24"/>
              </w:rPr>
            </w:pPr>
            <w:r w:rsidRPr="002F67C5">
              <w:rPr>
                <w:rFonts w:eastAsia="Times New Roman" w:cs="Times New Roman"/>
                <w:szCs w:val="24"/>
              </w:rPr>
              <w:t>10.</w:t>
            </w:r>
            <w:r w:rsidR="00AA11A8">
              <w:rPr>
                <w:rFonts w:eastAsia="Times New Roman" w:cs="Times New Roman"/>
                <w:szCs w:val="24"/>
              </w:rPr>
              <w:t>1</w:t>
            </w:r>
          </w:p>
        </w:tc>
      </w:tr>
      <w:tr w:rsidR="003C44D2" w:rsidRPr="002F67C5" w:rsidTr="00AA11A8">
        <w:trPr>
          <w:trHeight w:val="432"/>
          <w:jc w:val="center"/>
        </w:trPr>
        <w:tc>
          <w:tcPr>
            <w:tcW w:w="3541" w:type="dxa"/>
            <w:tcBorders>
              <w:top w:val="nil"/>
              <w:left w:val="nil"/>
              <w:bottom w:val="nil"/>
              <w:right w:val="nil"/>
            </w:tcBorders>
            <w:shd w:val="clear" w:color="auto" w:fill="auto"/>
            <w:noWrap/>
            <w:vAlign w:val="bottom"/>
            <w:hideMark/>
          </w:tcPr>
          <w:p w:rsidR="003C44D2" w:rsidRPr="002F67C5" w:rsidRDefault="003C44D2" w:rsidP="00B96BD5">
            <w:pPr>
              <w:spacing w:after="0" w:line="240" w:lineRule="auto"/>
              <w:rPr>
                <w:rFonts w:eastAsia="Times New Roman" w:cs="Times New Roman"/>
                <w:szCs w:val="24"/>
              </w:rPr>
            </w:pPr>
            <w:proofErr w:type="spellStart"/>
            <w:r w:rsidRPr="002F67C5">
              <w:rPr>
                <w:rFonts w:eastAsia="Times New Roman" w:cs="Times New Roman"/>
                <w:szCs w:val="24"/>
              </w:rPr>
              <w:t>CorporateTaxRevenue</w:t>
            </w:r>
            <w:proofErr w:type="spellEnd"/>
            <w:r w:rsidRPr="002F67C5">
              <w:rPr>
                <w:rFonts w:eastAsia="Times New Roman" w:cs="Times New Roman"/>
                <w:szCs w:val="24"/>
              </w:rPr>
              <w:t>/GDP</w:t>
            </w:r>
            <w:r w:rsidR="00AA11A8">
              <w:rPr>
                <w:rFonts w:eastAsia="Times New Roman" w:cs="Times New Roman"/>
                <w:szCs w:val="24"/>
              </w:rPr>
              <w:t xml:space="preserve"> (%)</w:t>
            </w:r>
          </w:p>
        </w:tc>
        <w:tc>
          <w:tcPr>
            <w:tcW w:w="1701" w:type="dxa"/>
            <w:tcBorders>
              <w:top w:val="nil"/>
              <w:left w:val="nil"/>
              <w:bottom w:val="nil"/>
              <w:right w:val="nil"/>
            </w:tcBorders>
            <w:shd w:val="clear" w:color="auto" w:fill="auto"/>
            <w:noWrap/>
            <w:vAlign w:val="bottom"/>
            <w:hideMark/>
          </w:tcPr>
          <w:p w:rsidR="003C44D2" w:rsidRPr="002F67C5" w:rsidRDefault="003C44D2" w:rsidP="00AA11A8">
            <w:pPr>
              <w:spacing w:after="0" w:line="240" w:lineRule="auto"/>
              <w:rPr>
                <w:rFonts w:eastAsia="Times New Roman" w:cs="Times New Roman"/>
                <w:szCs w:val="24"/>
              </w:rPr>
            </w:pPr>
            <w:r w:rsidRPr="002F67C5">
              <w:rPr>
                <w:rFonts w:eastAsia="Times New Roman" w:cs="Times New Roman"/>
                <w:szCs w:val="24"/>
              </w:rPr>
              <w:t>753</w:t>
            </w:r>
          </w:p>
        </w:tc>
        <w:tc>
          <w:tcPr>
            <w:tcW w:w="1785" w:type="dxa"/>
            <w:tcBorders>
              <w:top w:val="nil"/>
              <w:left w:val="nil"/>
              <w:bottom w:val="nil"/>
              <w:right w:val="nil"/>
            </w:tcBorders>
            <w:shd w:val="clear" w:color="auto" w:fill="auto"/>
            <w:noWrap/>
            <w:vAlign w:val="bottom"/>
            <w:hideMark/>
          </w:tcPr>
          <w:p w:rsidR="003C44D2" w:rsidRPr="002F67C5" w:rsidRDefault="00AA11A8" w:rsidP="00AA11A8">
            <w:pPr>
              <w:spacing w:after="0" w:line="240" w:lineRule="auto"/>
              <w:rPr>
                <w:rFonts w:eastAsia="Times New Roman" w:cs="Times New Roman"/>
                <w:szCs w:val="24"/>
              </w:rPr>
            </w:pPr>
            <w:r>
              <w:rPr>
                <w:rFonts w:eastAsia="Times New Roman" w:cs="Times New Roman"/>
                <w:szCs w:val="24"/>
              </w:rPr>
              <w:t>35.4</w:t>
            </w:r>
          </w:p>
        </w:tc>
        <w:tc>
          <w:tcPr>
            <w:tcW w:w="1520" w:type="dxa"/>
            <w:tcBorders>
              <w:top w:val="nil"/>
              <w:left w:val="nil"/>
              <w:bottom w:val="nil"/>
              <w:right w:val="nil"/>
            </w:tcBorders>
            <w:shd w:val="clear" w:color="auto" w:fill="auto"/>
            <w:noWrap/>
            <w:vAlign w:val="bottom"/>
            <w:hideMark/>
          </w:tcPr>
          <w:p w:rsidR="003C44D2" w:rsidRPr="002F67C5" w:rsidRDefault="003C44D2" w:rsidP="00AA11A8">
            <w:pPr>
              <w:spacing w:after="0" w:line="240" w:lineRule="auto"/>
              <w:rPr>
                <w:rFonts w:eastAsia="Times New Roman" w:cs="Times New Roman"/>
                <w:szCs w:val="24"/>
              </w:rPr>
            </w:pPr>
            <w:r w:rsidRPr="002F67C5">
              <w:rPr>
                <w:rFonts w:eastAsia="Times New Roman" w:cs="Times New Roman"/>
                <w:szCs w:val="24"/>
              </w:rPr>
              <w:t>7.8</w:t>
            </w:r>
            <w:r w:rsidR="00AA11A8">
              <w:rPr>
                <w:rFonts w:eastAsia="Times New Roman" w:cs="Times New Roman"/>
                <w:szCs w:val="24"/>
              </w:rPr>
              <w:t>5</w:t>
            </w:r>
          </w:p>
        </w:tc>
      </w:tr>
      <w:tr w:rsidR="003C44D2" w:rsidRPr="002F67C5" w:rsidTr="00AA11A8">
        <w:trPr>
          <w:trHeight w:val="432"/>
          <w:jc w:val="center"/>
        </w:trPr>
        <w:tc>
          <w:tcPr>
            <w:tcW w:w="3541" w:type="dxa"/>
            <w:tcBorders>
              <w:top w:val="nil"/>
              <w:left w:val="nil"/>
              <w:bottom w:val="nil"/>
              <w:right w:val="nil"/>
            </w:tcBorders>
            <w:shd w:val="clear" w:color="auto" w:fill="auto"/>
            <w:noWrap/>
            <w:vAlign w:val="bottom"/>
            <w:hideMark/>
          </w:tcPr>
          <w:p w:rsidR="003C44D2" w:rsidRPr="002F67C5" w:rsidRDefault="003C44D2" w:rsidP="00B96BD5">
            <w:pPr>
              <w:spacing w:after="0" w:line="240" w:lineRule="auto"/>
              <w:rPr>
                <w:rFonts w:eastAsia="Times New Roman" w:cs="Times New Roman"/>
                <w:szCs w:val="24"/>
              </w:rPr>
            </w:pPr>
            <w:r w:rsidRPr="002F67C5">
              <w:rPr>
                <w:rFonts w:eastAsia="Times New Roman" w:cs="Times New Roman"/>
                <w:szCs w:val="24"/>
              </w:rPr>
              <w:t>GDP</w:t>
            </w:r>
            <w:r>
              <w:rPr>
                <w:rFonts w:eastAsia="Times New Roman" w:cs="Times New Roman"/>
                <w:szCs w:val="24"/>
              </w:rPr>
              <w:t xml:space="preserve"> (in billion $)</w:t>
            </w:r>
          </w:p>
        </w:tc>
        <w:tc>
          <w:tcPr>
            <w:tcW w:w="1701" w:type="dxa"/>
            <w:tcBorders>
              <w:top w:val="nil"/>
              <w:left w:val="nil"/>
              <w:bottom w:val="nil"/>
              <w:right w:val="nil"/>
            </w:tcBorders>
            <w:shd w:val="clear" w:color="auto" w:fill="auto"/>
            <w:noWrap/>
            <w:vAlign w:val="bottom"/>
            <w:hideMark/>
          </w:tcPr>
          <w:p w:rsidR="003C44D2" w:rsidRPr="002F67C5" w:rsidRDefault="003C44D2" w:rsidP="00AA11A8">
            <w:pPr>
              <w:spacing w:after="0" w:line="240" w:lineRule="auto"/>
              <w:rPr>
                <w:rFonts w:eastAsia="Times New Roman" w:cs="Times New Roman"/>
                <w:szCs w:val="24"/>
              </w:rPr>
            </w:pPr>
            <w:r w:rsidRPr="002F67C5">
              <w:rPr>
                <w:rFonts w:eastAsia="Times New Roman" w:cs="Times New Roman"/>
                <w:szCs w:val="24"/>
              </w:rPr>
              <w:t>818</w:t>
            </w:r>
          </w:p>
        </w:tc>
        <w:tc>
          <w:tcPr>
            <w:tcW w:w="1785" w:type="dxa"/>
            <w:tcBorders>
              <w:top w:val="nil"/>
              <w:left w:val="nil"/>
              <w:bottom w:val="nil"/>
              <w:right w:val="nil"/>
            </w:tcBorders>
            <w:shd w:val="clear" w:color="auto" w:fill="auto"/>
            <w:noWrap/>
            <w:vAlign w:val="bottom"/>
            <w:hideMark/>
          </w:tcPr>
          <w:p w:rsidR="003C44D2" w:rsidRPr="002F67C5" w:rsidRDefault="003C44D2" w:rsidP="00AA11A8">
            <w:pPr>
              <w:spacing w:after="0" w:line="240" w:lineRule="auto"/>
              <w:rPr>
                <w:rFonts w:eastAsia="Times New Roman" w:cs="Times New Roman"/>
                <w:szCs w:val="24"/>
              </w:rPr>
            </w:pPr>
            <w:r>
              <w:rPr>
                <w:rFonts w:eastAsia="Times New Roman" w:cs="Times New Roman"/>
                <w:szCs w:val="24"/>
              </w:rPr>
              <w:t>943</w:t>
            </w:r>
          </w:p>
        </w:tc>
        <w:tc>
          <w:tcPr>
            <w:tcW w:w="1520" w:type="dxa"/>
            <w:tcBorders>
              <w:top w:val="nil"/>
              <w:left w:val="nil"/>
              <w:bottom w:val="nil"/>
              <w:right w:val="nil"/>
            </w:tcBorders>
            <w:shd w:val="clear" w:color="auto" w:fill="auto"/>
            <w:noWrap/>
            <w:vAlign w:val="bottom"/>
            <w:hideMark/>
          </w:tcPr>
          <w:p w:rsidR="003C44D2" w:rsidRPr="002F67C5" w:rsidRDefault="003C44D2" w:rsidP="00AA11A8">
            <w:pPr>
              <w:spacing w:after="0" w:line="240" w:lineRule="auto"/>
              <w:rPr>
                <w:rFonts w:eastAsia="Times New Roman" w:cs="Times New Roman"/>
                <w:szCs w:val="24"/>
              </w:rPr>
            </w:pPr>
            <w:r>
              <w:rPr>
                <w:rFonts w:eastAsia="Times New Roman" w:cs="Times New Roman"/>
                <w:szCs w:val="24"/>
              </w:rPr>
              <w:t>1</w:t>
            </w:r>
            <w:r w:rsidR="00AA11A8">
              <w:rPr>
                <w:rFonts w:eastAsia="Times New Roman" w:cs="Times New Roman"/>
                <w:szCs w:val="24"/>
              </w:rPr>
              <w:t>970</w:t>
            </w:r>
          </w:p>
        </w:tc>
      </w:tr>
      <w:tr w:rsidR="003C44D2" w:rsidRPr="002F67C5" w:rsidTr="00AA11A8">
        <w:trPr>
          <w:trHeight w:val="432"/>
          <w:jc w:val="center"/>
        </w:trPr>
        <w:tc>
          <w:tcPr>
            <w:tcW w:w="3541" w:type="dxa"/>
            <w:tcBorders>
              <w:top w:val="nil"/>
              <w:left w:val="nil"/>
              <w:bottom w:val="nil"/>
              <w:right w:val="nil"/>
            </w:tcBorders>
            <w:shd w:val="clear" w:color="auto" w:fill="auto"/>
            <w:noWrap/>
            <w:vAlign w:val="bottom"/>
            <w:hideMark/>
          </w:tcPr>
          <w:p w:rsidR="003C44D2" w:rsidRPr="002F67C5" w:rsidRDefault="003C44D2" w:rsidP="00B96BD5">
            <w:pPr>
              <w:spacing w:after="0" w:line="240" w:lineRule="auto"/>
              <w:rPr>
                <w:rFonts w:eastAsia="Times New Roman" w:cs="Times New Roman"/>
                <w:szCs w:val="24"/>
              </w:rPr>
            </w:pPr>
            <w:proofErr w:type="spellStart"/>
            <w:r w:rsidRPr="002F67C5">
              <w:rPr>
                <w:rFonts w:eastAsia="Times New Roman" w:cs="Times New Roman"/>
                <w:szCs w:val="24"/>
              </w:rPr>
              <w:t>GDPperCapita</w:t>
            </w:r>
            <w:proofErr w:type="spellEnd"/>
            <w:r w:rsidR="00AA11A8">
              <w:rPr>
                <w:rFonts w:eastAsia="Times New Roman" w:cs="Times New Roman"/>
                <w:szCs w:val="24"/>
              </w:rPr>
              <w:t xml:space="preserve"> (in $)</w:t>
            </w:r>
          </w:p>
        </w:tc>
        <w:tc>
          <w:tcPr>
            <w:tcW w:w="1701" w:type="dxa"/>
            <w:tcBorders>
              <w:top w:val="nil"/>
              <w:left w:val="nil"/>
              <w:bottom w:val="nil"/>
              <w:right w:val="nil"/>
            </w:tcBorders>
            <w:shd w:val="clear" w:color="auto" w:fill="auto"/>
            <w:noWrap/>
            <w:vAlign w:val="bottom"/>
            <w:hideMark/>
          </w:tcPr>
          <w:p w:rsidR="003C44D2" w:rsidRPr="002F67C5" w:rsidRDefault="003C44D2" w:rsidP="00AA11A8">
            <w:pPr>
              <w:spacing w:after="0" w:line="240" w:lineRule="auto"/>
              <w:rPr>
                <w:rFonts w:eastAsia="Times New Roman" w:cs="Times New Roman"/>
                <w:szCs w:val="24"/>
              </w:rPr>
            </w:pPr>
            <w:r w:rsidRPr="002F67C5">
              <w:rPr>
                <w:rFonts w:eastAsia="Times New Roman" w:cs="Times New Roman"/>
                <w:szCs w:val="24"/>
              </w:rPr>
              <w:t>818</w:t>
            </w:r>
          </w:p>
        </w:tc>
        <w:tc>
          <w:tcPr>
            <w:tcW w:w="1785" w:type="dxa"/>
            <w:tcBorders>
              <w:top w:val="nil"/>
              <w:left w:val="nil"/>
              <w:bottom w:val="nil"/>
              <w:right w:val="nil"/>
            </w:tcBorders>
            <w:shd w:val="clear" w:color="auto" w:fill="auto"/>
            <w:noWrap/>
            <w:vAlign w:val="bottom"/>
            <w:hideMark/>
          </w:tcPr>
          <w:p w:rsidR="003C44D2" w:rsidRPr="002F67C5" w:rsidRDefault="00AA11A8" w:rsidP="00AA11A8">
            <w:pPr>
              <w:spacing w:after="0" w:line="240" w:lineRule="auto"/>
              <w:rPr>
                <w:rFonts w:eastAsia="Times New Roman" w:cs="Times New Roman"/>
                <w:szCs w:val="24"/>
              </w:rPr>
            </w:pPr>
            <w:r>
              <w:rPr>
                <w:rFonts w:eastAsia="Times New Roman" w:cs="Times New Roman"/>
                <w:szCs w:val="24"/>
              </w:rPr>
              <w:t>22,700</w:t>
            </w:r>
          </w:p>
        </w:tc>
        <w:tc>
          <w:tcPr>
            <w:tcW w:w="1520" w:type="dxa"/>
            <w:tcBorders>
              <w:top w:val="nil"/>
              <w:left w:val="nil"/>
              <w:bottom w:val="nil"/>
              <w:right w:val="nil"/>
            </w:tcBorders>
            <w:shd w:val="clear" w:color="auto" w:fill="auto"/>
            <w:noWrap/>
            <w:vAlign w:val="bottom"/>
            <w:hideMark/>
          </w:tcPr>
          <w:p w:rsidR="003C44D2" w:rsidRPr="002F67C5" w:rsidRDefault="00AA11A8" w:rsidP="00AA11A8">
            <w:pPr>
              <w:spacing w:after="0" w:line="240" w:lineRule="auto"/>
              <w:rPr>
                <w:rFonts w:eastAsia="Times New Roman" w:cs="Times New Roman"/>
                <w:szCs w:val="24"/>
              </w:rPr>
            </w:pPr>
            <w:r>
              <w:rPr>
                <w:rFonts w:eastAsia="Times New Roman" w:cs="Times New Roman"/>
                <w:szCs w:val="24"/>
              </w:rPr>
              <w:t>15,800</w:t>
            </w:r>
          </w:p>
        </w:tc>
      </w:tr>
      <w:tr w:rsidR="003C44D2" w:rsidRPr="002F67C5" w:rsidTr="00AA11A8">
        <w:trPr>
          <w:trHeight w:val="432"/>
          <w:jc w:val="center"/>
        </w:trPr>
        <w:tc>
          <w:tcPr>
            <w:tcW w:w="3541" w:type="dxa"/>
            <w:tcBorders>
              <w:top w:val="nil"/>
              <w:left w:val="nil"/>
              <w:bottom w:val="nil"/>
              <w:right w:val="nil"/>
            </w:tcBorders>
            <w:shd w:val="clear" w:color="auto" w:fill="auto"/>
            <w:noWrap/>
            <w:vAlign w:val="bottom"/>
            <w:hideMark/>
          </w:tcPr>
          <w:p w:rsidR="003C44D2" w:rsidRPr="002F67C5" w:rsidRDefault="003C44D2" w:rsidP="00B96BD5">
            <w:pPr>
              <w:spacing w:after="0" w:line="240" w:lineRule="auto"/>
              <w:rPr>
                <w:rFonts w:eastAsia="Times New Roman" w:cs="Times New Roman"/>
                <w:szCs w:val="24"/>
              </w:rPr>
            </w:pPr>
            <w:proofErr w:type="spellStart"/>
            <w:r w:rsidRPr="002F67C5">
              <w:rPr>
                <w:rFonts w:eastAsia="Times New Roman" w:cs="Times New Roman"/>
                <w:szCs w:val="24"/>
              </w:rPr>
              <w:t>GDPgrowth</w:t>
            </w:r>
            <w:proofErr w:type="spellEnd"/>
            <w:r w:rsidR="00AA11A8">
              <w:rPr>
                <w:rFonts w:eastAsia="Times New Roman" w:cs="Times New Roman"/>
                <w:szCs w:val="24"/>
              </w:rPr>
              <w:t xml:space="preserve"> (%)</w:t>
            </w:r>
          </w:p>
        </w:tc>
        <w:tc>
          <w:tcPr>
            <w:tcW w:w="1701" w:type="dxa"/>
            <w:tcBorders>
              <w:top w:val="nil"/>
              <w:left w:val="nil"/>
              <w:bottom w:val="nil"/>
              <w:right w:val="nil"/>
            </w:tcBorders>
            <w:shd w:val="clear" w:color="auto" w:fill="auto"/>
            <w:noWrap/>
            <w:vAlign w:val="bottom"/>
            <w:hideMark/>
          </w:tcPr>
          <w:p w:rsidR="003C44D2" w:rsidRPr="002F67C5" w:rsidRDefault="003C44D2" w:rsidP="00AA11A8">
            <w:pPr>
              <w:spacing w:after="0" w:line="240" w:lineRule="auto"/>
              <w:rPr>
                <w:rFonts w:eastAsia="Times New Roman" w:cs="Times New Roman"/>
                <w:szCs w:val="24"/>
              </w:rPr>
            </w:pPr>
            <w:r w:rsidRPr="002F67C5">
              <w:rPr>
                <w:rFonts w:eastAsia="Times New Roman" w:cs="Times New Roman"/>
                <w:szCs w:val="24"/>
              </w:rPr>
              <w:t>788</w:t>
            </w:r>
          </w:p>
        </w:tc>
        <w:tc>
          <w:tcPr>
            <w:tcW w:w="1785" w:type="dxa"/>
            <w:tcBorders>
              <w:top w:val="nil"/>
              <w:left w:val="nil"/>
              <w:bottom w:val="nil"/>
              <w:right w:val="nil"/>
            </w:tcBorders>
            <w:shd w:val="clear" w:color="auto" w:fill="auto"/>
            <w:noWrap/>
            <w:vAlign w:val="bottom"/>
            <w:hideMark/>
          </w:tcPr>
          <w:p w:rsidR="003C44D2" w:rsidRPr="002F67C5" w:rsidRDefault="003C44D2" w:rsidP="00AA11A8">
            <w:pPr>
              <w:spacing w:after="0" w:line="240" w:lineRule="auto"/>
              <w:rPr>
                <w:rFonts w:eastAsia="Times New Roman" w:cs="Times New Roman"/>
                <w:szCs w:val="24"/>
              </w:rPr>
            </w:pPr>
            <w:r w:rsidRPr="002F67C5">
              <w:rPr>
                <w:rFonts w:eastAsia="Times New Roman" w:cs="Times New Roman"/>
                <w:szCs w:val="24"/>
              </w:rPr>
              <w:t>2.149692</w:t>
            </w:r>
          </w:p>
        </w:tc>
        <w:tc>
          <w:tcPr>
            <w:tcW w:w="1520" w:type="dxa"/>
            <w:tcBorders>
              <w:top w:val="nil"/>
              <w:left w:val="nil"/>
              <w:bottom w:val="nil"/>
              <w:right w:val="nil"/>
            </w:tcBorders>
            <w:shd w:val="clear" w:color="auto" w:fill="auto"/>
            <w:noWrap/>
            <w:vAlign w:val="bottom"/>
            <w:hideMark/>
          </w:tcPr>
          <w:p w:rsidR="003C44D2" w:rsidRPr="002F67C5" w:rsidRDefault="003C44D2" w:rsidP="00AA11A8">
            <w:pPr>
              <w:spacing w:after="0" w:line="240" w:lineRule="auto"/>
              <w:rPr>
                <w:rFonts w:eastAsia="Times New Roman" w:cs="Times New Roman"/>
                <w:szCs w:val="24"/>
              </w:rPr>
            </w:pPr>
            <w:r w:rsidRPr="002F67C5">
              <w:rPr>
                <w:rFonts w:eastAsia="Times New Roman" w:cs="Times New Roman"/>
                <w:szCs w:val="24"/>
              </w:rPr>
              <w:t>2.6</w:t>
            </w:r>
            <w:r w:rsidR="00AA11A8">
              <w:rPr>
                <w:rFonts w:eastAsia="Times New Roman" w:cs="Times New Roman"/>
                <w:szCs w:val="24"/>
              </w:rPr>
              <w:t>1</w:t>
            </w:r>
          </w:p>
        </w:tc>
      </w:tr>
      <w:tr w:rsidR="003C44D2" w:rsidRPr="002F67C5" w:rsidTr="00AA11A8">
        <w:trPr>
          <w:trHeight w:val="432"/>
          <w:jc w:val="center"/>
        </w:trPr>
        <w:tc>
          <w:tcPr>
            <w:tcW w:w="3541" w:type="dxa"/>
            <w:tcBorders>
              <w:top w:val="nil"/>
              <w:left w:val="nil"/>
              <w:bottom w:val="nil"/>
              <w:right w:val="nil"/>
            </w:tcBorders>
            <w:shd w:val="clear" w:color="auto" w:fill="auto"/>
            <w:noWrap/>
            <w:vAlign w:val="bottom"/>
            <w:hideMark/>
          </w:tcPr>
          <w:p w:rsidR="003C44D2" w:rsidRPr="002F67C5" w:rsidRDefault="003C44D2" w:rsidP="00B96BD5">
            <w:pPr>
              <w:spacing w:after="0" w:line="240" w:lineRule="auto"/>
              <w:rPr>
                <w:rFonts w:eastAsia="Times New Roman" w:cs="Times New Roman"/>
                <w:szCs w:val="24"/>
              </w:rPr>
            </w:pPr>
            <w:proofErr w:type="spellStart"/>
            <w:r w:rsidRPr="002F67C5">
              <w:rPr>
                <w:rFonts w:eastAsia="Times New Roman" w:cs="Times New Roman"/>
                <w:szCs w:val="24"/>
              </w:rPr>
              <w:t>FDIInflow</w:t>
            </w:r>
            <w:proofErr w:type="spellEnd"/>
            <w:r w:rsidR="00AA11A8">
              <w:rPr>
                <w:rFonts w:eastAsia="Times New Roman" w:cs="Times New Roman"/>
                <w:szCs w:val="24"/>
              </w:rPr>
              <w:t xml:space="preserve"> (in billion $)</w:t>
            </w:r>
          </w:p>
        </w:tc>
        <w:tc>
          <w:tcPr>
            <w:tcW w:w="1701" w:type="dxa"/>
            <w:tcBorders>
              <w:top w:val="nil"/>
              <w:left w:val="nil"/>
              <w:bottom w:val="nil"/>
              <w:right w:val="nil"/>
            </w:tcBorders>
            <w:shd w:val="clear" w:color="auto" w:fill="auto"/>
            <w:noWrap/>
            <w:vAlign w:val="bottom"/>
            <w:hideMark/>
          </w:tcPr>
          <w:p w:rsidR="003C44D2" w:rsidRPr="002F67C5" w:rsidRDefault="003C44D2" w:rsidP="00AA11A8">
            <w:pPr>
              <w:spacing w:after="0" w:line="240" w:lineRule="auto"/>
              <w:rPr>
                <w:rFonts w:eastAsia="Times New Roman" w:cs="Times New Roman"/>
                <w:szCs w:val="24"/>
              </w:rPr>
            </w:pPr>
            <w:r w:rsidRPr="002F67C5">
              <w:rPr>
                <w:rFonts w:eastAsia="Times New Roman" w:cs="Times New Roman"/>
                <w:szCs w:val="24"/>
              </w:rPr>
              <w:t>769</w:t>
            </w:r>
          </w:p>
        </w:tc>
        <w:tc>
          <w:tcPr>
            <w:tcW w:w="1785" w:type="dxa"/>
            <w:tcBorders>
              <w:top w:val="nil"/>
              <w:left w:val="nil"/>
              <w:bottom w:val="nil"/>
              <w:right w:val="nil"/>
            </w:tcBorders>
            <w:shd w:val="clear" w:color="auto" w:fill="auto"/>
            <w:noWrap/>
            <w:vAlign w:val="bottom"/>
            <w:hideMark/>
          </w:tcPr>
          <w:p w:rsidR="003C44D2" w:rsidRPr="002F67C5" w:rsidRDefault="00AA11A8" w:rsidP="00AA11A8">
            <w:pPr>
              <w:spacing w:after="0" w:line="240" w:lineRule="auto"/>
              <w:rPr>
                <w:rFonts w:eastAsia="Times New Roman" w:cs="Times New Roman"/>
                <w:szCs w:val="24"/>
              </w:rPr>
            </w:pPr>
            <w:r>
              <w:rPr>
                <w:rFonts w:eastAsia="Times New Roman" w:cs="Times New Roman"/>
                <w:szCs w:val="24"/>
              </w:rPr>
              <w:t>18.4</w:t>
            </w:r>
          </w:p>
        </w:tc>
        <w:tc>
          <w:tcPr>
            <w:tcW w:w="1520" w:type="dxa"/>
            <w:tcBorders>
              <w:top w:val="nil"/>
              <w:left w:val="nil"/>
              <w:bottom w:val="nil"/>
              <w:right w:val="nil"/>
            </w:tcBorders>
            <w:shd w:val="clear" w:color="auto" w:fill="auto"/>
            <w:noWrap/>
            <w:vAlign w:val="bottom"/>
            <w:hideMark/>
          </w:tcPr>
          <w:p w:rsidR="003C44D2" w:rsidRPr="002F67C5" w:rsidRDefault="00AA11A8" w:rsidP="00AA11A8">
            <w:pPr>
              <w:spacing w:after="0" w:line="240" w:lineRule="auto"/>
              <w:rPr>
                <w:rFonts w:eastAsia="Times New Roman" w:cs="Times New Roman"/>
                <w:szCs w:val="24"/>
              </w:rPr>
            </w:pPr>
            <w:r>
              <w:rPr>
                <w:rFonts w:eastAsia="Times New Roman" w:cs="Times New Roman"/>
                <w:szCs w:val="24"/>
              </w:rPr>
              <w:t>40.7</w:t>
            </w:r>
          </w:p>
        </w:tc>
      </w:tr>
      <w:tr w:rsidR="003C44D2" w:rsidRPr="002F67C5" w:rsidTr="00AA11A8">
        <w:trPr>
          <w:trHeight w:val="432"/>
          <w:jc w:val="center"/>
        </w:trPr>
        <w:tc>
          <w:tcPr>
            <w:tcW w:w="3541" w:type="dxa"/>
            <w:tcBorders>
              <w:top w:val="nil"/>
              <w:left w:val="nil"/>
              <w:bottom w:val="nil"/>
              <w:right w:val="nil"/>
            </w:tcBorders>
            <w:shd w:val="clear" w:color="auto" w:fill="auto"/>
            <w:noWrap/>
            <w:vAlign w:val="bottom"/>
            <w:hideMark/>
          </w:tcPr>
          <w:p w:rsidR="003C44D2" w:rsidRPr="002F67C5" w:rsidRDefault="003C44D2" w:rsidP="00B96BD5">
            <w:pPr>
              <w:spacing w:after="0" w:line="240" w:lineRule="auto"/>
              <w:rPr>
                <w:rFonts w:eastAsia="Times New Roman" w:cs="Times New Roman"/>
                <w:szCs w:val="24"/>
              </w:rPr>
            </w:pPr>
            <w:proofErr w:type="spellStart"/>
            <w:r w:rsidRPr="002F67C5">
              <w:rPr>
                <w:rFonts w:eastAsia="Times New Roman" w:cs="Times New Roman"/>
                <w:szCs w:val="24"/>
              </w:rPr>
              <w:t>FDIInflow</w:t>
            </w:r>
            <w:proofErr w:type="spellEnd"/>
            <w:r w:rsidRPr="002F67C5">
              <w:rPr>
                <w:rFonts w:eastAsia="Times New Roman" w:cs="Times New Roman"/>
                <w:szCs w:val="24"/>
              </w:rPr>
              <w:t>/GDP</w:t>
            </w:r>
          </w:p>
        </w:tc>
        <w:tc>
          <w:tcPr>
            <w:tcW w:w="1701" w:type="dxa"/>
            <w:tcBorders>
              <w:top w:val="nil"/>
              <w:left w:val="nil"/>
              <w:bottom w:val="nil"/>
              <w:right w:val="nil"/>
            </w:tcBorders>
            <w:shd w:val="clear" w:color="auto" w:fill="auto"/>
            <w:noWrap/>
            <w:vAlign w:val="bottom"/>
            <w:hideMark/>
          </w:tcPr>
          <w:p w:rsidR="003C44D2" w:rsidRPr="002F67C5" w:rsidRDefault="003C44D2" w:rsidP="00AA11A8">
            <w:pPr>
              <w:spacing w:after="0" w:line="240" w:lineRule="auto"/>
              <w:rPr>
                <w:rFonts w:eastAsia="Times New Roman" w:cs="Times New Roman"/>
                <w:szCs w:val="24"/>
              </w:rPr>
            </w:pPr>
            <w:r w:rsidRPr="002F67C5">
              <w:rPr>
                <w:rFonts w:eastAsia="Times New Roman" w:cs="Times New Roman"/>
                <w:szCs w:val="24"/>
              </w:rPr>
              <w:t>765</w:t>
            </w:r>
          </w:p>
        </w:tc>
        <w:tc>
          <w:tcPr>
            <w:tcW w:w="1785" w:type="dxa"/>
            <w:tcBorders>
              <w:top w:val="nil"/>
              <w:left w:val="nil"/>
              <w:bottom w:val="nil"/>
              <w:right w:val="nil"/>
            </w:tcBorders>
            <w:shd w:val="clear" w:color="auto" w:fill="auto"/>
            <w:noWrap/>
            <w:vAlign w:val="bottom"/>
            <w:hideMark/>
          </w:tcPr>
          <w:p w:rsidR="003C44D2" w:rsidRPr="002F67C5" w:rsidRDefault="003C44D2" w:rsidP="00AA11A8">
            <w:pPr>
              <w:spacing w:after="0" w:line="240" w:lineRule="auto"/>
              <w:rPr>
                <w:rFonts w:eastAsia="Times New Roman" w:cs="Times New Roman"/>
                <w:szCs w:val="24"/>
              </w:rPr>
            </w:pPr>
            <w:r w:rsidRPr="002F67C5">
              <w:rPr>
                <w:rFonts w:eastAsia="Times New Roman" w:cs="Times New Roman"/>
                <w:szCs w:val="24"/>
              </w:rPr>
              <w:t>3.00</w:t>
            </w:r>
          </w:p>
        </w:tc>
        <w:tc>
          <w:tcPr>
            <w:tcW w:w="1520" w:type="dxa"/>
            <w:tcBorders>
              <w:top w:val="nil"/>
              <w:left w:val="nil"/>
              <w:bottom w:val="nil"/>
              <w:right w:val="nil"/>
            </w:tcBorders>
            <w:shd w:val="clear" w:color="auto" w:fill="auto"/>
            <w:noWrap/>
            <w:vAlign w:val="bottom"/>
            <w:hideMark/>
          </w:tcPr>
          <w:p w:rsidR="003C44D2" w:rsidRPr="002F67C5" w:rsidRDefault="003C44D2" w:rsidP="00AA11A8">
            <w:pPr>
              <w:spacing w:after="0" w:line="240" w:lineRule="auto"/>
              <w:rPr>
                <w:rFonts w:eastAsia="Times New Roman" w:cs="Times New Roman"/>
                <w:szCs w:val="24"/>
              </w:rPr>
            </w:pPr>
            <w:r w:rsidRPr="002F67C5">
              <w:rPr>
                <w:rFonts w:eastAsia="Times New Roman" w:cs="Times New Roman"/>
                <w:szCs w:val="24"/>
              </w:rPr>
              <w:t>4.67</w:t>
            </w:r>
          </w:p>
        </w:tc>
      </w:tr>
      <w:tr w:rsidR="003C44D2" w:rsidRPr="002F67C5" w:rsidTr="00AA11A8">
        <w:trPr>
          <w:trHeight w:val="432"/>
          <w:jc w:val="center"/>
        </w:trPr>
        <w:tc>
          <w:tcPr>
            <w:tcW w:w="3541" w:type="dxa"/>
            <w:tcBorders>
              <w:top w:val="nil"/>
              <w:left w:val="nil"/>
              <w:bottom w:val="nil"/>
              <w:right w:val="nil"/>
            </w:tcBorders>
            <w:shd w:val="clear" w:color="auto" w:fill="auto"/>
            <w:noWrap/>
            <w:vAlign w:val="bottom"/>
            <w:hideMark/>
          </w:tcPr>
          <w:p w:rsidR="003C44D2" w:rsidRPr="002F67C5" w:rsidRDefault="003C44D2" w:rsidP="00B96BD5">
            <w:pPr>
              <w:spacing w:after="0" w:line="240" w:lineRule="auto"/>
              <w:rPr>
                <w:rFonts w:eastAsia="Times New Roman" w:cs="Times New Roman"/>
                <w:szCs w:val="24"/>
              </w:rPr>
            </w:pPr>
            <w:r w:rsidRPr="002F67C5">
              <w:rPr>
                <w:rFonts w:eastAsia="Times New Roman" w:cs="Times New Roman"/>
                <w:szCs w:val="24"/>
              </w:rPr>
              <w:t>Population</w:t>
            </w:r>
            <w:r w:rsidR="00AA11A8">
              <w:rPr>
                <w:rFonts w:eastAsia="Times New Roman" w:cs="Times New Roman"/>
                <w:szCs w:val="24"/>
              </w:rPr>
              <w:t xml:space="preserve"> (in millions)</w:t>
            </w:r>
          </w:p>
        </w:tc>
        <w:tc>
          <w:tcPr>
            <w:tcW w:w="1701" w:type="dxa"/>
            <w:tcBorders>
              <w:top w:val="nil"/>
              <w:left w:val="nil"/>
              <w:bottom w:val="nil"/>
              <w:right w:val="nil"/>
            </w:tcBorders>
            <w:shd w:val="clear" w:color="auto" w:fill="auto"/>
            <w:noWrap/>
            <w:vAlign w:val="bottom"/>
            <w:hideMark/>
          </w:tcPr>
          <w:p w:rsidR="003C44D2" w:rsidRPr="002F67C5" w:rsidRDefault="003C44D2" w:rsidP="00AA11A8">
            <w:pPr>
              <w:spacing w:after="0" w:line="240" w:lineRule="auto"/>
              <w:rPr>
                <w:rFonts w:eastAsia="Times New Roman" w:cs="Times New Roman"/>
                <w:szCs w:val="24"/>
              </w:rPr>
            </w:pPr>
            <w:r w:rsidRPr="002F67C5">
              <w:rPr>
                <w:rFonts w:eastAsia="Times New Roman" w:cs="Times New Roman"/>
                <w:szCs w:val="24"/>
              </w:rPr>
              <w:t>818</w:t>
            </w:r>
          </w:p>
        </w:tc>
        <w:tc>
          <w:tcPr>
            <w:tcW w:w="1785" w:type="dxa"/>
            <w:tcBorders>
              <w:top w:val="nil"/>
              <w:left w:val="nil"/>
              <w:bottom w:val="nil"/>
              <w:right w:val="nil"/>
            </w:tcBorders>
            <w:shd w:val="clear" w:color="auto" w:fill="auto"/>
            <w:noWrap/>
            <w:vAlign w:val="bottom"/>
            <w:hideMark/>
          </w:tcPr>
          <w:p w:rsidR="003C44D2" w:rsidRPr="002F67C5" w:rsidRDefault="00AA11A8" w:rsidP="00AA11A8">
            <w:pPr>
              <w:spacing w:after="0" w:line="240" w:lineRule="auto"/>
              <w:rPr>
                <w:rFonts w:eastAsia="Times New Roman" w:cs="Times New Roman"/>
                <w:szCs w:val="24"/>
              </w:rPr>
            </w:pPr>
            <w:r>
              <w:rPr>
                <w:rFonts w:eastAsia="Times New Roman" w:cs="Times New Roman"/>
                <w:szCs w:val="24"/>
              </w:rPr>
              <w:t>38.7</w:t>
            </w:r>
          </w:p>
        </w:tc>
        <w:tc>
          <w:tcPr>
            <w:tcW w:w="1520" w:type="dxa"/>
            <w:tcBorders>
              <w:top w:val="nil"/>
              <w:left w:val="nil"/>
              <w:bottom w:val="nil"/>
              <w:right w:val="nil"/>
            </w:tcBorders>
            <w:shd w:val="clear" w:color="auto" w:fill="auto"/>
            <w:noWrap/>
            <w:vAlign w:val="bottom"/>
            <w:hideMark/>
          </w:tcPr>
          <w:p w:rsidR="003C44D2" w:rsidRPr="002F67C5" w:rsidRDefault="00AA11A8" w:rsidP="00AA11A8">
            <w:pPr>
              <w:spacing w:after="0" w:line="240" w:lineRule="auto"/>
              <w:rPr>
                <w:rFonts w:eastAsia="Times New Roman" w:cs="Times New Roman"/>
                <w:szCs w:val="24"/>
              </w:rPr>
            </w:pPr>
            <w:r>
              <w:rPr>
                <w:rFonts w:eastAsia="Times New Roman" w:cs="Times New Roman"/>
                <w:szCs w:val="24"/>
              </w:rPr>
              <w:t>57.1</w:t>
            </w:r>
          </w:p>
        </w:tc>
      </w:tr>
      <w:tr w:rsidR="003C44D2" w:rsidRPr="002F67C5" w:rsidTr="00AA11A8">
        <w:trPr>
          <w:trHeight w:val="432"/>
          <w:jc w:val="center"/>
        </w:trPr>
        <w:tc>
          <w:tcPr>
            <w:tcW w:w="3541" w:type="dxa"/>
            <w:tcBorders>
              <w:top w:val="nil"/>
              <w:left w:val="nil"/>
              <w:bottom w:val="nil"/>
              <w:right w:val="nil"/>
            </w:tcBorders>
            <w:shd w:val="clear" w:color="auto" w:fill="auto"/>
            <w:noWrap/>
            <w:vAlign w:val="bottom"/>
            <w:hideMark/>
          </w:tcPr>
          <w:p w:rsidR="003C44D2" w:rsidRPr="002F67C5" w:rsidRDefault="003C44D2" w:rsidP="00B96BD5">
            <w:pPr>
              <w:spacing w:after="0" w:line="240" w:lineRule="auto"/>
              <w:rPr>
                <w:rFonts w:eastAsia="Times New Roman" w:cs="Times New Roman"/>
                <w:szCs w:val="24"/>
              </w:rPr>
            </w:pPr>
            <w:proofErr w:type="spellStart"/>
            <w:r w:rsidRPr="002F67C5">
              <w:rPr>
                <w:rFonts w:eastAsia="Times New Roman" w:cs="Times New Roman"/>
                <w:szCs w:val="24"/>
              </w:rPr>
              <w:t>GovernmentExp</w:t>
            </w:r>
            <w:proofErr w:type="spellEnd"/>
            <w:r w:rsidRPr="002F67C5">
              <w:rPr>
                <w:rFonts w:eastAsia="Times New Roman" w:cs="Times New Roman"/>
                <w:szCs w:val="24"/>
              </w:rPr>
              <w:t>/GDP</w:t>
            </w:r>
            <w:r w:rsidR="00AA11A8">
              <w:rPr>
                <w:rFonts w:eastAsia="Times New Roman" w:cs="Times New Roman"/>
                <w:szCs w:val="24"/>
              </w:rPr>
              <w:t xml:space="preserve"> (%)</w:t>
            </w:r>
          </w:p>
        </w:tc>
        <w:tc>
          <w:tcPr>
            <w:tcW w:w="1701" w:type="dxa"/>
            <w:tcBorders>
              <w:top w:val="nil"/>
              <w:left w:val="nil"/>
              <w:bottom w:val="nil"/>
              <w:right w:val="nil"/>
            </w:tcBorders>
            <w:shd w:val="clear" w:color="auto" w:fill="auto"/>
            <w:noWrap/>
            <w:vAlign w:val="bottom"/>
            <w:hideMark/>
          </w:tcPr>
          <w:p w:rsidR="003C44D2" w:rsidRPr="002F67C5" w:rsidRDefault="003C44D2" w:rsidP="00AA11A8">
            <w:pPr>
              <w:spacing w:after="0" w:line="240" w:lineRule="auto"/>
              <w:rPr>
                <w:rFonts w:eastAsia="Times New Roman" w:cs="Times New Roman"/>
                <w:szCs w:val="24"/>
              </w:rPr>
            </w:pPr>
            <w:r w:rsidRPr="002F67C5">
              <w:rPr>
                <w:rFonts w:eastAsia="Times New Roman" w:cs="Times New Roman"/>
                <w:szCs w:val="24"/>
              </w:rPr>
              <w:t>808</w:t>
            </w:r>
          </w:p>
        </w:tc>
        <w:tc>
          <w:tcPr>
            <w:tcW w:w="1785" w:type="dxa"/>
            <w:tcBorders>
              <w:top w:val="nil"/>
              <w:left w:val="nil"/>
              <w:bottom w:val="nil"/>
              <w:right w:val="nil"/>
            </w:tcBorders>
            <w:shd w:val="clear" w:color="auto" w:fill="auto"/>
            <w:noWrap/>
            <w:vAlign w:val="bottom"/>
            <w:hideMark/>
          </w:tcPr>
          <w:p w:rsidR="003C44D2" w:rsidRPr="002F67C5" w:rsidRDefault="003C44D2" w:rsidP="00AA11A8">
            <w:pPr>
              <w:spacing w:after="0" w:line="240" w:lineRule="auto"/>
              <w:rPr>
                <w:rFonts w:eastAsia="Times New Roman" w:cs="Times New Roman"/>
                <w:szCs w:val="24"/>
              </w:rPr>
            </w:pPr>
            <w:r w:rsidRPr="002F67C5">
              <w:rPr>
                <w:rFonts w:eastAsia="Times New Roman" w:cs="Times New Roman"/>
                <w:szCs w:val="24"/>
              </w:rPr>
              <w:t>19.</w:t>
            </w:r>
            <w:r w:rsidR="00AA11A8">
              <w:rPr>
                <w:rFonts w:eastAsia="Times New Roman" w:cs="Times New Roman"/>
                <w:szCs w:val="24"/>
              </w:rPr>
              <w:t>4</w:t>
            </w:r>
          </w:p>
        </w:tc>
        <w:tc>
          <w:tcPr>
            <w:tcW w:w="1520" w:type="dxa"/>
            <w:tcBorders>
              <w:top w:val="nil"/>
              <w:left w:val="nil"/>
              <w:bottom w:val="nil"/>
              <w:right w:val="nil"/>
            </w:tcBorders>
            <w:shd w:val="clear" w:color="auto" w:fill="auto"/>
            <w:noWrap/>
            <w:vAlign w:val="bottom"/>
            <w:hideMark/>
          </w:tcPr>
          <w:p w:rsidR="003C44D2" w:rsidRPr="002F67C5" w:rsidRDefault="003C44D2" w:rsidP="00AA11A8">
            <w:pPr>
              <w:spacing w:after="0" w:line="240" w:lineRule="auto"/>
              <w:rPr>
                <w:rFonts w:eastAsia="Times New Roman" w:cs="Times New Roman"/>
                <w:szCs w:val="24"/>
              </w:rPr>
            </w:pPr>
            <w:r w:rsidRPr="002F67C5">
              <w:rPr>
                <w:rFonts w:eastAsia="Times New Roman" w:cs="Times New Roman"/>
                <w:szCs w:val="24"/>
              </w:rPr>
              <w:t>4.21</w:t>
            </w:r>
          </w:p>
        </w:tc>
      </w:tr>
      <w:tr w:rsidR="003C44D2" w:rsidRPr="002F67C5" w:rsidTr="00AA11A8">
        <w:trPr>
          <w:trHeight w:val="432"/>
          <w:jc w:val="center"/>
        </w:trPr>
        <w:tc>
          <w:tcPr>
            <w:tcW w:w="3541" w:type="dxa"/>
            <w:tcBorders>
              <w:top w:val="nil"/>
              <w:left w:val="nil"/>
              <w:bottom w:val="nil"/>
              <w:right w:val="nil"/>
            </w:tcBorders>
            <w:shd w:val="clear" w:color="auto" w:fill="auto"/>
            <w:noWrap/>
            <w:vAlign w:val="bottom"/>
            <w:hideMark/>
          </w:tcPr>
          <w:p w:rsidR="003C44D2" w:rsidRPr="002F67C5" w:rsidRDefault="003C44D2" w:rsidP="00B96BD5">
            <w:pPr>
              <w:spacing w:after="0" w:line="240" w:lineRule="auto"/>
              <w:rPr>
                <w:rFonts w:eastAsia="Times New Roman" w:cs="Times New Roman"/>
                <w:szCs w:val="24"/>
              </w:rPr>
            </w:pPr>
            <w:r w:rsidRPr="002F67C5">
              <w:rPr>
                <w:rFonts w:eastAsia="Times New Roman" w:cs="Times New Roman"/>
                <w:szCs w:val="24"/>
              </w:rPr>
              <w:t>EU</w:t>
            </w:r>
            <w:r w:rsidR="00A11162">
              <w:rPr>
                <w:rFonts w:eastAsia="Times New Roman" w:cs="Times New Roman"/>
                <w:szCs w:val="24"/>
              </w:rPr>
              <w:t xml:space="preserve"> </w:t>
            </w:r>
            <w:r w:rsidRPr="002F67C5">
              <w:rPr>
                <w:rFonts w:eastAsia="Times New Roman" w:cs="Times New Roman"/>
                <w:szCs w:val="24"/>
              </w:rPr>
              <w:t>Member</w:t>
            </w:r>
          </w:p>
        </w:tc>
        <w:tc>
          <w:tcPr>
            <w:tcW w:w="1701" w:type="dxa"/>
            <w:tcBorders>
              <w:top w:val="nil"/>
              <w:left w:val="nil"/>
              <w:bottom w:val="nil"/>
              <w:right w:val="nil"/>
            </w:tcBorders>
            <w:shd w:val="clear" w:color="auto" w:fill="auto"/>
            <w:noWrap/>
            <w:vAlign w:val="bottom"/>
            <w:hideMark/>
          </w:tcPr>
          <w:p w:rsidR="003C44D2" w:rsidRPr="002F67C5" w:rsidRDefault="003C44D2" w:rsidP="00AA11A8">
            <w:pPr>
              <w:spacing w:after="0" w:line="240" w:lineRule="auto"/>
              <w:rPr>
                <w:rFonts w:eastAsia="Times New Roman" w:cs="Times New Roman"/>
                <w:szCs w:val="24"/>
              </w:rPr>
            </w:pPr>
            <w:r w:rsidRPr="002F67C5">
              <w:rPr>
                <w:rFonts w:eastAsia="Times New Roman" w:cs="Times New Roman"/>
                <w:szCs w:val="24"/>
              </w:rPr>
              <w:t>832</w:t>
            </w:r>
          </w:p>
        </w:tc>
        <w:tc>
          <w:tcPr>
            <w:tcW w:w="1785" w:type="dxa"/>
            <w:tcBorders>
              <w:top w:val="nil"/>
              <w:left w:val="nil"/>
              <w:bottom w:val="nil"/>
              <w:right w:val="nil"/>
            </w:tcBorders>
            <w:shd w:val="clear" w:color="auto" w:fill="auto"/>
            <w:noWrap/>
            <w:vAlign w:val="bottom"/>
            <w:hideMark/>
          </w:tcPr>
          <w:p w:rsidR="003C44D2" w:rsidRPr="002F67C5" w:rsidRDefault="003C44D2" w:rsidP="00AA11A8">
            <w:pPr>
              <w:spacing w:after="0" w:line="240" w:lineRule="auto"/>
              <w:rPr>
                <w:rFonts w:eastAsia="Times New Roman" w:cs="Times New Roman"/>
                <w:szCs w:val="24"/>
              </w:rPr>
            </w:pPr>
            <w:r w:rsidRPr="002F67C5">
              <w:rPr>
                <w:rFonts w:eastAsia="Times New Roman" w:cs="Times New Roman"/>
                <w:szCs w:val="24"/>
              </w:rPr>
              <w:t>0.519</w:t>
            </w:r>
          </w:p>
        </w:tc>
        <w:tc>
          <w:tcPr>
            <w:tcW w:w="1520" w:type="dxa"/>
            <w:tcBorders>
              <w:top w:val="nil"/>
              <w:left w:val="nil"/>
              <w:bottom w:val="nil"/>
              <w:right w:val="nil"/>
            </w:tcBorders>
            <w:shd w:val="clear" w:color="auto" w:fill="auto"/>
            <w:noWrap/>
            <w:vAlign w:val="bottom"/>
            <w:hideMark/>
          </w:tcPr>
          <w:p w:rsidR="003C44D2" w:rsidRPr="002F67C5" w:rsidRDefault="003C44D2" w:rsidP="00AA11A8">
            <w:pPr>
              <w:spacing w:after="0" w:line="240" w:lineRule="auto"/>
              <w:rPr>
                <w:rFonts w:eastAsia="Times New Roman" w:cs="Times New Roman"/>
                <w:szCs w:val="24"/>
              </w:rPr>
            </w:pPr>
            <w:r w:rsidRPr="002F67C5">
              <w:rPr>
                <w:rFonts w:eastAsia="Times New Roman" w:cs="Times New Roman"/>
                <w:szCs w:val="24"/>
              </w:rPr>
              <w:t>0.</w:t>
            </w:r>
            <w:r w:rsidR="00AA11A8">
              <w:rPr>
                <w:rFonts w:eastAsia="Times New Roman" w:cs="Times New Roman"/>
                <w:szCs w:val="24"/>
              </w:rPr>
              <w:t>500</w:t>
            </w:r>
          </w:p>
        </w:tc>
      </w:tr>
      <w:tr w:rsidR="003C44D2" w:rsidRPr="002F67C5" w:rsidTr="00AA11A8">
        <w:trPr>
          <w:trHeight w:val="432"/>
          <w:jc w:val="center"/>
        </w:trPr>
        <w:tc>
          <w:tcPr>
            <w:tcW w:w="3541" w:type="dxa"/>
            <w:tcBorders>
              <w:top w:val="nil"/>
              <w:left w:val="nil"/>
              <w:bottom w:val="nil"/>
              <w:right w:val="nil"/>
            </w:tcBorders>
            <w:shd w:val="clear" w:color="auto" w:fill="auto"/>
            <w:noWrap/>
            <w:vAlign w:val="bottom"/>
            <w:hideMark/>
          </w:tcPr>
          <w:p w:rsidR="003C44D2" w:rsidRPr="002F67C5" w:rsidRDefault="003C44D2" w:rsidP="00B96BD5">
            <w:pPr>
              <w:spacing w:after="0" w:line="240" w:lineRule="auto"/>
              <w:rPr>
                <w:rFonts w:eastAsia="Times New Roman" w:cs="Times New Roman"/>
                <w:szCs w:val="24"/>
              </w:rPr>
            </w:pPr>
            <w:r w:rsidRPr="002F67C5">
              <w:rPr>
                <w:rFonts w:eastAsia="Times New Roman" w:cs="Times New Roman"/>
                <w:szCs w:val="24"/>
              </w:rPr>
              <w:t>EU</w:t>
            </w:r>
            <w:r w:rsidR="00A11162">
              <w:rPr>
                <w:rFonts w:eastAsia="Times New Roman" w:cs="Times New Roman"/>
                <w:szCs w:val="24"/>
              </w:rPr>
              <w:t xml:space="preserve"> </w:t>
            </w:r>
            <w:r w:rsidRPr="002F67C5">
              <w:rPr>
                <w:rFonts w:eastAsia="Times New Roman" w:cs="Times New Roman"/>
                <w:szCs w:val="24"/>
              </w:rPr>
              <w:t>Applicant</w:t>
            </w:r>
          </w:p>
        </w:tc>
        <w:tc>
          <w:tcPr>
            <w:tcW w:w="1701" w:type="dxa"/>
            <w:tcBorders>
              <w:top w:val="nil"/>
              <w:left w:val="nil"/>
              <w:bottom w:val="nil"/>
              <w:right w:val="nil"/>
            </w:tcBorders>
            <w:shd w:val="clear" w:color="auto" w:fill="auto"/>
            <w:noWrap/>
            <w:vAlign w:val="bottom"/>
            <w:hideMark/>
          </w:tcPr>
          <w:p w:rsidR="003C44D2" w:rsidRPr="002F67C5" w:rsidRDefault="003C44D2" w:rsidP="00AA11A8">
            <w:pPr>
              <w:spacing w:after="0" w:line="240" w:lineRule="auto"/>
              <w:rPr>
                <w:rFonts w:eastAsia="Times New Roman" w:cs="Times New Roman"/>
                <w:szCs w:val="24"/>
              </w:rPr>
            </w:pPr>
            <w:r w:rsidRPr="002F67C5">
              <w:rPr>
                <w:rFonts w:eastAsia="Times New Roman" w:cs="Times New Roman"/>
                <w:szCs w:val="24"/>
              </w:rPr>
              <w:t>832</w:t>
            </w:r>
          </w:p>
        </w:tc>
        <w:tc>
          <w:tcPr>
            <w:tcW w:w="1785" w:type="dxa"/>
            <w:tcBorders>
              <w:top w:val="nil"/>
              <w:left w:val="nil"/>
              <w:bottom w:val="nil"/>
              <w:right w:val="nil"/>
            </w:tcBorders>
            <w:shd w:val="clear" w:color="auto" w:fill="auto"/>
            <w:noWrap/>
            <w:vAlign w:val="bottom"/>
            <w:hideMark/>
          </w:tcPr>
          <w:p w:rsidR="003C44D2" w:rsidRPr="002F67C5" w:rsidRDefault="003C44D2" w:rsidP="00AA11A8">
            <w:pPr>
              <w:spacing w:after="0" w:line="240" w:lineRule="auto"/>
              <w:rPr>
                <w:rFonts w:eastAsia="Times New Roman" w:cs="Times New Roman"/>
                <w:szCs w:val="24"/>
              </w:rPr>
            </w:pPr>
            <w:r w:rsidRPr="002F67C5">
              <w:rPr>
                <w:rFonts w:eastAsia="Times New Roman" w:cs="Times New Roman"/>
                <w:szCs w:val="24"/>
              </w:rPr>
              <w:t>0.054</w:t>
            </w:r>
            <w:r w:rsidR="00AA11A8">
              <w:rPr>
                <w:rFonts w:eastAsia="Times New Roman" w:cs="Times New Roman"/>
                <w:szCs w:val="24"/>
              </w:rPr>
              <w:t>7</w:t>
            </w:r>
          </w:p>
        </w:tc>
        <w:tc>
          <w:tcPr>
            <w:tcW w:w="1520" w:type="dxa"/>
            <w:tcBorders>
              <w:top w:val="nil"/>
              <w:left w:val="nil"/>
              <w:bottom w:val="nil"/>
              <w:right w:val="nil"/>
            </w:tcBorders>
            <w:shd w:val="clear" w:color="auto" w:fill="auto"/>
            <w:noWrap/>
            <w:vAlign w:val="bottom"/>
            <w:hideMark/>
          </w:tcPr>
          <w:p w:rsidR="003C44D2" w:rsidRPr="002F67C5" w:rsidRDefault="003C44D2" w:rsidP="00AA11A8">
            <w:pPr>
              <w:spacing w:after="0" w:line="240" w:lineRule="auto"/>
              <w:rPr>
                <w:rFonts w:eastAsia="Times New Roman" w:cs="Times New Roman"/>
                <w:szCs w:val="24"/>
              </w:rPr>
            </w:pPr>
            <w:r w:rsidRPr="002F67C5">
              <w:rPr>
                <w:rFonts w:eastAsia="Times New Roman" w:cs="Times New Roman"/>
                <w:szCs w:val="24"/>
              </w:rPr>
              <w:t>0.22</w:t>
            </w:r>
            <w:r w:rsidR="00AA11A8">
              <w:rPr>
                <w:rFonts w:eastAsia="Times New Roman" w:cs="Times New Roman"/>
                <w:szCs w:val="24"/>
              </w:rPr>
              <w:t>6</w:t>
            </w:r>
          </w:p>
        </w:tc>
      </w:tr>
      <w:tr w:rsidR="003C44D2" w:rsidRPr="002F67C5" w:rsidTr="00AA11A8">
        <w:trPr>
          <w:trHeight w:val="432"/>
          <w:jc w:val="center"/>
        </w:trPr>
        <w:tc>
          <w:tcPr>
            <w:tcW w:w="3541" w:type="dxa"/>
            <w:tcBorders>
              <w:top w:val="nil"/>
              <w:left w:val="nil"/>
              <w:bottom w:val="nil"/>
              <w:right w:val="nil"/>
            </w:tcBorders>
            <w:shd w:val="clear" w:color="auto" w:fill="auto"/>
            <w:noWrap/>
            <w:vAlign w:val="bottom"/>
            <w:hideMark/>
          </w:tcPr>
          <w:p w:rsidR="003C44D2" w:rsidRPr="002F67C5" w:rsidRDefault="003C44D2" w:rsidP="00B96BD5">
            <w:pPr>
              <w:spacing w:after="0" w:line="240" w:lineRule="auto"/>
              <w:rPr>
                <w:rFonts w:eastAsia="Times New Roman" w:cs="Times New Roman"/>
                <w:szCs w:val="24"/>
              </w:rPr>
            </w:pPr>
            <w:r w:rsidRPr="002F67C5">
              <w:rPr>
                <w:rFonts w:eastAsia="Times New Roman" w:cs="Times New Roman"/>
                <w:szCs w:val="24"/>
              </w:rPr>
              <w:t>EU</w:t>
            </w:r>
            <w:r w:rsidR="00A11162">
              <w:rPr>
                <w:rFonts w:eastAsia="Times New Roman" w:cs="Times New Roman"/>
                <w:szCs w:val="24"/>
              </w:rPr>
              <w:t xml:space="preserve"> </w:t>
            </w:r>
            <w:r w:rsidRPr="002F67C5">
              <w:rPr>
                <w:rFonts w:eastAsia="Times New Roman" w:cs="Times New Roman"/>
                <w:szCs w:val="24"/>
              </w:rPr>
              <w:t>Complete</w:t>
            </w:r>
          </w:p>
        </w:tc>
        <w:tc>
          <w:tcPr>
            <w:tcW w:w="1701" w:type="dxa"/>
            <w:tcBorders>
              <w:top w:val="nil"/>
              <w:left w:val="nil"/>
              <w:bottom w:val="nil"/>
              <w:right w:val="nil"/>
            </w:tcBorders>
            <w:shd w:val="clear" w:color="auto" w:fill="auto"/>
            <w:noWrap/>
            <w:vAlign w:val="bottom"/>
            <w:hideMark/>
          </w:tcPr>
          <w:p w:rsidR="003C44D2" w:rsidRPr="002F67C5" w:rsidRDefault="003C44D2" w:rsidP="00AA11A8">
            <w:pPr>
              <w:spacing w:after="0" w:line="240" w:lineRule="auto"/>
              <w:rPr>
                <w:rFonts w:eastAsia="Times New Roman" w:cs="Times New Roman"/>
                <w:szCs w:val="24"/>
              </w:rPr>
            </w:pPr>
            <w:r w:rsidRPr="002F67C5">
              <w:rPr>
                <w:rFonts w:eastAsia="Times New Roman" w:cs="Times New Roman"/>
                <w:szCs w:val="24"/>
              </w:rPr>
              <w:t>832</w:t>
            </w:r>
          </w:p>
        </w:tc>
        <w:tc>
          <w:tcPr>
            <w:tcW w:w="1785" w:type="dxa"/>
            <w:tcBorders>
              <w:top w:val="nil"/>
              <w:left w:val="nil"/>
              <w:bottom w:val="nil"/>
              <w:right w:val="nil"/>
            </w:tcBorders>
            <w:shd w:val="clear" w:color="auto" w:fill="auto"/>
            <w:noWrap/>
            <w:vAlign w:val="bottom"/>
            <w:hideMark/>
          </w:tcPr>
          <w:p w:rsidR="003C44D2" w:rsidRPr="002F67C5" w:rsidRDefault="003C44D2" w:rsidP="00AA11A8">
            <w:pPr>
              <w:spacing w:after="0" w:line="240" w:lineRule="auto"/>
              <w:rPr>
                <w:rFonts w:eastAsia="Times New Roman" w:cs="Times New Roman"/>
                <w:szCs w:val="24"/>
              </w:rPr>
            </w:pPr>
            <w:r w:rsidRPr="002F67C5">
              <w:rPr>
                <w:rFonts w:eastAsia="Times New Roman" w:cs="Times New Roman"/>
                <w:szCs w:val="24"/>
              </w:rPr>
              <w:t>0.0216</w:t>
            </w:r>
          </w:p>
        </w:tc>
        <w:tc>
          <w:tcPr>
            <w:tcW w:w="1520" w:type="dxa"/>
            <w:tcBorders>
              <w:top w:val="nil"/>
              <w:left w:val="nil"/>
              <w:bottom w:val="nil"/>
              <w:right w:val="nil"/>
            </w:tcBorders>
            <w:shd w:val="clear" w:color="auto" w:fill="auto"/>
            <w:noWrap/>
            <w:vAlign w:val="bottom"/>
            <w:hideMark/>
          </w:tcPr>
          <w:p w:rsidR="003C44D2" w:rsidRPr="002F67C5" w:rsidRDefault="003C44D2" w:rsidP="00AA11A8">
            <w:pPr>
              <w:spacing w:after="0" w:line="240" w:lineRule="auto"/>
              <w:rPr>
                <w:rFonts w:eastAsia="Times New Roman" w:cs="Times New Roman"/>
                <w:szCs w:val="24"/>
              </w:rPr>
            </w:pPr>
            <w:r w:rsidRPr="002F67C5">
              <w:rPr>
                <w:rFonts w:eastAsia="Times New Roman" w:cs="Times New Roman"/>
                <w:szCs w:val="24"/>
              </w:rPr>
              <w:t>0.14</w:t>
            </w:r>
            <w:r w:rsidR="00AA11A8">
              <w:rPr>
                <w:rFonts w:eastAsia="Times New Roman" w:cs="Times New Roman"/>
                <w:szCs w:val="24"/>
              </w:rPr>
              <w:t>7</w:t>
            </w:r>
          </w:p>
        </w:tc>
      </w:tr>
      <w:tr w:rsidR="003C44D2" w:rsidRPr="002F67C5" w:rsidTr="00AA11A8">
        <w:trPr>
          <w:trHeight w:val="432"/>
          <w:jc w:val="center"/>
        </w:trPr>
        <w:tc>
          <w:tcPr>
            <w:tcW w:w="3541" w:type="dxa"/>
            <w:tcBorders>
              <w:top w:val="nil"/>
              <w:left w:val="nil"/>
              <w:bottom w:val="nil"/>
              <w:right w:val="nil"/>
            </w:tcBorders>
            <w:shd w:val="clear" w:color="auto" w:fill="auto"/>
            <w:noWrap/>
            <w:vAlign w:val="bottom"/>
            <w:hideMark/>
          </w:tcPr>
          <w:p w:rsidR="003C44D2" w:rsidRPr="002F67C5" w:rsidRDefault="00A11162" w:rsidP="00B96BD5">
            <w:pPr>
              <w:spacing w:after="0" w:line="240" w:lineRule="auto"/>
              <w:rPr>
                <w:rFonts w:eastAsia="Times New Roman" w:cs="Times New Roman"/>
                <w:szCs w:val="24"/>
              </w:rPr>
            </w:pPr>
            <w:r>
              <w:rPr>
                <w:rFonts w:eastAsia="Times New Roman" w:cs="Times New Roman"/>
                <w:szCs w:val="24"/>
              </w:rPr>
              <w:t>EMU M</w:t>
            </w:r>
            <w:r w:rsidR="003C44D2" w:rsidRPr="002F67C5">
              <w:rPr>
                <w:rFonts w:eastAsia="Times New Roman" w:cs="Times New Roman"/>
                <w:szCs w:val="24"/>
              </w:rPr>
              <w:t>ember</w:t>
            </w:r>
          </w:p>
        </w:tc>
        <w:tc>
          <w:tcPr>
            <w:tcW w:w="1701" w:type="dxa"/>
            <w:tcBorders>
              <w:top w:val="nil"/>
              <w:left w:val="nil"/>
              <w:bottom w:val="nil"/>
              <w:right w:val="nil"/>
            </w:tcBorders>
            <w:shd w:val="clear" w:color="auto" w:fill="auto"/>
            <w:noWrap/>
            <w:vAlign w:val="bottom"/>
            <w:hideMark/>
          </w:tcPr>
          <w:p w:rsidR="003C44D2" w:rsidRPr="002F67C5" w:rsidRDefault="003C44D2" w:rsidP="00AA11A8">
            <w:pPr>
              <w:spacing w:after="0" w:line="240" w:lineRule="auto"/>
              <w:rPr>
                <w:rFonts w:eastAsia="Times New Roman" w:cs="Times New Roman"/>
                <w:szCs w:val="24"/>
              </w:rPr>
            </w:pPr>
            <w:r w:rsidRPr="002F67C5">
              <w:rPr>
                <w:rFonts w:eastAsia="Times New Roman" w:cs="Times New Roman"/>
                <w:szCs w:val="24"/>
              </w:rPr>
              <w:t>832</w:t>
            </w:r>
          </w:p>
        </w:tc>
        <w:tc>
          <w:tcPr>
            <w:tcW w:w="1785" w:type="dxa"/>
            <w:tcBorders>
              <w:top w:val="nil"/>
              <w:left w:val="nil"/>
              <w:bottom w:val="nil"/>
              <w:right w:val="nil"/>
            </w:tcBorders>
            <w:shd w:val="clear" w:color="auto" w:fill="auto"/>
            <w:noWrap/>
            <w:vAlign w:val="bottom"/>
            <w:hideMark/>
          </w:tcPr>
          <w:p w:rsidR="003C44D2" w:rsidRPr="002F67C5" w:rsidRDefault="00AA11A8" w:rsidP="00AA11A8">
            <w:pPr>
              <w:spacing w:after="0" w:line="240" w:lineRule="auto"/>
              <w:rPr>
                <w:rFonts w:eastAsia="Times New Roman" w:cs="Times New Roman"/>
                <w:szCs w:val="24"/>
              </w:rPr>
            </w:pPr>
            <w:r>
              <w:rPr>
                <w:rFonts w:eastAsia="Times New Roman" w:cs="Times New Roman"/>
                <w:szCs w:val="24"/>
              </w:rPr>
              <w:t>0.188</w:t>
            </w:r>
          </w:p>
        </w:tc>
        <w:tc>
          <w:tcPr>
            <w:tcW w:w="1520" w:type="dxa"/>
            <w:tcBorders>
              <w:top w:val="nil"/>
              <w:left w:val="nil"/>
              <w:bottom w:val="nil"/>
              <w:right w:val="nil"/>
            </w:tcBorders>
            <w:shd w:val="clear" w:color="auto" w:fill="auto"/>
            <w:noWrap/>
            <w:vAlign w:val="bottom"/>
            <w:hideMark/>
          </w:tcPr>
          <w:p w:rsidR="003C44D2" w:rsidRPr="002F67C5" w:rsidRDefault="003C44D2" w:rsidP="00AA11A8">
            <w:pPr>
              <w:spacing w:after="0" w:line="240" w:lineRule="auto"/>
              <w:rPr>
                <w:rFonts w:eastAsia="Times New Roman" w:cs="Times New Roman"/>
                <w:szCs w:val="24"/>
              </w:rPr>
            </w:pPr>
            <w:r w:rsidRPr="002F67C5">
              <w:rPr>
                <w:rFonts w:eastAsia="Times New Roman" w:cs="Times New Roman"/>
                <w:szCs w:val="24"/>
              </w:rPr>
              <w:t>0.39</w:t>
            </w:r>
            <w:r w:rsidR="00AA11A8">
              <w:rPr>
                <w:rFonts w:eastAsia="Times New Roman" w:cs="Times New Roman"/>
                <w:szCs w:val="24"/>
              </w:rPr>
              <w:t>1</w:t>
            </w:r>
          </w:p>
        </w:tc>
      </w:tr>
      <w:tr w:rsidR="003C44D2" w:rsidRPr="002F67C5" w:rsidTr="00AA11A8">
        <w:trPr>
          <w:trHeight w:val="432"/>
          <w:jc w:val="center"/>
        </w:trPr>
        <w:tc>
          <w:tcPr>
            <w:tcW w:w="3541" w:type="dxa"/>
            <w:tcBorders>
              <w:top w:val="nil"/>
              <w:left w:val="nil"/>
              <w:bottom w:val="single" w:sz="4" w:space="0" w:color="auto"/>
              <w:right w:val="nil"/>
            </w:tcBorders>
            <w:shd w:val="clear" w:color="auto" w:fill="auto"/>
            <w:noWrap/>
            <w:vAlign w:val="bottom"/>
            <w:hideMark/>
          </w:tcPr>
          <w:p w:rsidR="003C44D2" w:rsidRPr="002F67C5" w:rsidRDefault="003C44D2" w:rsidP="00B96BD5">
            <w:pPr>
              <w:spacing w:after="0" w:line="240" w:lineRule="auto"/>
              <w:rPr>
                <w:rFonts w:eastAsia="Times New Roman" w:cs="Times New Roman"/>
                <w:szCs w:val="24"/>
              </w:rPr>
            </w:pPr>
            <w:r w:rsidRPr="002F67C5">
              <w:rPr>
                <w:rFonts w:eastAsia="Times New Roman" w:cs="Times New Roman"/>
                <w:szCs w:val="24"/>
              </w:rPr>
              <w:t>EMU</w:t>
            </w:r>
            <w:r w:rsidR="00A11162">
              <w:rPr>
                <w:rFonts w:eastAsia="Times New Roman" w:cs="Times New Roman"/>
                <w:szCs w:val="24"/>
              </w:rPr>
              <w:t xml:space="preserve"> </w:t>
            </w:r>
            <w:r w:rsidRPr="002F67C5">
              <w:rPr>
                <w:rFonts w:eastAsia="Times New Roman" w:cs="Times New Roman"/>
                <w:szCs w:val="24"/>
              </w:rPr>
              <w:t>Applicant</w:t>
            </w:r>
          </w:p>
        </w:tc>
        <w:tc>
          <w:tcPr>
            <w:tcW w:w="1701" w:type="dxa"/>
            <w:tcBorders>
              <w:top w:val="nil"/>
              <w:left w:val="nil"/>
              <w:bottom w:val="single" w:sz="4" w:space="0" w:color="auto"/>
              <w:right w:val="nil"/>
            </w:tcBorders>
            <w:shd w:val="clear" w:color="auto" w:fill="auto"/>
            <w:noWrap/>
            <w:vAlign w:val="bottom"/>
            <w:hideMark/>
          </w:tcPr>
          <w:p w:rsidR="003C44D2" w:rsidRPr="002F67C5" w:rsidRDefault="003C44D2" w:rsidP="00AA11A8">
            <w:pPr>
              <w:spacing w:after="0" w:line="240" w:lineRule="auto"/>
              <w:rPr>
                <w:rFonts w:eastAsia="Times New Roman" w:cs="Times New Roman"/>
                <w:szCs w:val="24"/>
              </w:rPr>
            </w:pPr>
            <w:r w:rsidRPr="002F67C5">
              <w:rPr>
                <w:rFonts w:eastAsia="Times New Roman" w:cs="Times New Roman"/>
                <w:szCs w:val="24"/>
              </w:rPr>
              <w:t>832</w:t>
            </w:r>
          </w:p>
        </w:tc>
        <w:tc>
          <w:tcPr>
            <w:tcW w:w="1785" w:type="dxa"/>
            <w:tcBorders>
              <w:top w:val="nil"/>
              <w:left w:val="nil"/>
              <w:bottom w:val="single" w:sz="4" w:space="0" w:color="auto"/>
              <w:right w:val="nil"/>
            </w:tcBorders>
            <w:shd w:val="clear" w:color="auto" w:fill="auto"/>
            <w:noWrap/>
            <w:vAlign w:val="bottom"/>
            <w:hideMark/>
          </w:tcPr>
          <w:p w:rsidR="003C44D2" w:rsidRPr="002F67C5" w:rsidRDefault="003C44D2" w:rsidP="00AA11A8">
            <w:pPr>
              <w:spacing w:after="0" w:line="240" w:lineRule="auto"/>
              <w:rPr>
                <w:rFonts w:eastAsia="Times New Roman" w:cs="Times New Roman"/>
                <w:szCs w:val="24"/>
              </w:rPr>
            </w:pPr>
            <w:r w:rsidRPr="002F67C5">
              <w:rPr>
                <w:rFonts w:eastAsia="Times New Roman" w:cs="Times New Roman"/>
                <w:szCs w:val="24"/>
              </w:rPr>
              <w:t>0.11</w:t>
            </w:r>
            <w:r w:rsidR="00AA11A8">
              <w:rPr>
                <w:rFonts w:eastAsia="Times New Roman" w:cs="Times New Roman"/>
                <w:szCs w:val="24"/>
              </w:rPr>
              <w:t>1</w:t>
            </w:r>
          </w:p>
        </w:tc>
        <w:tc>
          <w:tcPr>
            <w:tcW w:w="1520" w:type="dxa"/>
            <w:tcBorders>
              <w:top w:val="nil"/>
              <w:left w:val="nil"/>
              <w:bottom w:val="single" w:sz="4" w:space="0" w:color="auto"/>
              <w:right w:val="nil"/>
            </w:tcBorders>
            <w:shd w:val="clear" w:color="auto" w:fill="auto"/>
            <w:noWrap/>
            <w:vAlign w:val="bottom"/>
            <w:hideMark/>
          </w:tcPr>
          <w:p w:rsidR="003C44D2" w:rsidRPr="002F67C5" w:rsidRDefault="003C44D2" w:rsidP="00AA11A8">
            <w:pPr>
              <w:spacing w:after="0" w:line="240" w:lineRule="auto"/>
              <w:rPr>
                <w:rFonts w:eastAsia="Times New Roman" w:cs="Times New Roman"/>
                <w:szCs w:val="24"/>
              </w:rPr>
            </w:pPr>
            <w:r w:rsidRPr="002F67C5">
              <w:rPr>
                <w:rFonts w:eastAsia="Times New Roman" w:cs="Times New Roman"/>
                <w:szCs w:val="24"/>
              </w:rPr>
              <w:t>0.31</w:t>
            </w:r>
            <w:r w:rsidR="00AA11A8">
              <w:rPr>
                <w:rFonts w:eastAsia="Times New Roman" w:cs="Times New Roman"/>
                <w:szCs w:val="24"/>
              </w:rPr>
              <w:t>4</w:t>
            </w:r>
          </w:p>
        </w:tc>
      </w:tr>
    </w:tbl>
    <w:p w:rsidR="003E55D1" w:rsidRDefault="003E55D1" w:rsidP="00A11162">
      <w:pPr>
        <w:spacing w:line="360" w:lineRule="auto"/>
        <w:jc w:val="both"/>
        <w:rPr>
          <w:rFonts w:cs="Times New Roman"/>
          <w:szCs w:val="24"/>
        </w:rPr>
      </w:pPr>
    </w:p>
    <w:p w:rsidR="00B96BD5" w:rsidRPr="00A11162" w:rsidRDefault="00070F04" w:rsidP="00A11162">
      <w:pPr>
        <w:spacing w:line="360" w:lineRule="auto"/>
        <w:jc w:val="both"/>
        <w:rPr>
          <w:rFonts w:cs="Times New Roman"/>
          <w:szCs w:val="24"/>
        </w:rPr>
      </w:pPr>
      <w:r w:rsidRPr="002F67C5">
        <w:rPr>
          <w:rFonts w:cs="Times New Roman"/>
          <w:szCs w:val="24"/>
        </w:rPr>
        <w:t>The sample of OECD countries is mainly collected from the OECD’s library. The OECD reports the yearly data of their member countries. The data reports of the statutory corporate tax rates from 1982 onwards. So, the sample</w:t>
      </w:r>
      <w:r>
        <w:rPr>
          <w:rFonts w:cs="Times New Roman"/>
          <w:szCs w:val="24"/>
        </w:rPr>
        <w:t xml:space="preserve"> is restricted to years</w:t>
      </w:r>
      <w:r w:rsidRPr="002F67C5">
        <w:rPr>
          <w:rFonts w:cs="Times New Roman"/>
          <w:szCs w:val="24"/>
        </w:rPr>
        <w:t xml:space="preserve"> 1982-2011. The final </w:t>
      </w:r>
      <w:r w:rsidRPr="002F67C5">
        <w:rPr>
          <w:rFonts w:cs="Times New Roman"/>
          <w:szCs w:val="24"/>
        </w:rPr>
        <w:lastRenderedPageBreak/>
        <w:t>dataset includes 26 countries</w:t>
      </w:r>
      <w:r w:rsidRPr="002F67C5">
        <w:rPr>
          <w:rStyle w:val="FootnoteReference"/>
          <w:rFonts w:cs="Times New Roman"/>
          <w:szCs w:val="24"/>
        </w:rPr>
        <w:footnoteReference w:id="6"/>
      </w:r>
      <w:r w:rsidRPr="002F67C5">
        <w:rPr>
          <w:rFonts w:cs="Times New Roman"/>
          <w:szCs w:val="24"/>
        </w:rPr>
        <w:t xml:space="preserve">. The inward FDI is retrieved from the database of the </w:t>
      </w:r>
      <w:proofErr w:type="spellStart"/>
      <w:r w:rsidRPr="002F67C5">
        <w:rPr>
          <w:rFonts w:cs="Times New Roman"/>
          <w:szCs w:val="24"/>
        </w:rPr>
        <w:t>Worldbank</w:t>
      </w:r>
      <w:proofErr w:type="spellEnd"/>
      <w:r w:rsidRPr="002F67C5">
        <w:rPr>
          <w:rFonts w:cs="Times New Roman"/>
          <w:szCs w:val="24"/>
        </w:rPr>
        <w:t xml:space="preserve">. The country characteristics are mainly taken from OECD’s library. </w:t>
      </w:r>
    </w:p>
    <w:p w:rsidR="001058C5" w:rsidRDefault="00F6728E" w:rsidP="004513E4">
      <w:pPr>
        <w:spacing w:line="360" w:lineRule="auto"/>
        <w:ind w:firstLine="720"/>
        <w:jc w:val="both"/>
        <w:rPr>
          <w:rFonts w:cs="Times New Roman"/>
          <w:szCs w:val="24"/>
        </w:rPr>
      </w:pPr>
      <w:r w:rsidRPr="002F67C5">
        <w:rPr>
          <w:rFonts w:cs="Times New Roman"/>
          <w:szCs w:val="24"/>
        </w:rPr>
        <w:t>Table 1 gives an overview of the descriptive statistics</w:t>
      </w:r>
      <w:r w:rsidR="00BF178B" w:rsidRPr="002F67C5">
        <w:rPr>
          <w:rFonts w:cs="Times New Roman"/>
          <w:szCs w:val="24"/>
        </w:rPr>
        <w:t xml:space="preserve">. A variable of interest is </w:t>
      </w:r>
      <w:r w:rsidR="00581088" w:rsidRPr="002F67C5">
        <w:rPr>
          <w:rFonts w:cs="Times New Roman"/>
          <w:szCs w:val="24"/>
        </w:rPr>
        <w:t xml:space="preserve">corporate tax rate, which is further explained in figure </w:t>
      </w:r>
      <w:r w:rsidR="009212D2" w:rsidRPr="002F67C5">
        <w:rPr>
          <w:rFonts w:cs="Times New Roman"/>
          <w:szCs w:val="24"/>
        </w:rPr>
        <w:t>7. In detail, Figure 7 shows the average corporate tax rates of the sample between 1981 and 2012. The downward slope confirms the international trend of low</w:t>
      </w:r>
      <w:r w:rsidR="003E55D1">
        <w:rPr>
          <w:rFonts w:cs="Times New Roman"/>
          <w:szCs w:val="24"/>
        </w:rPr>
        <w:t xml:space="preserve">ering the corporate tax rates </w:t>
      </w:r>
      <w:r w:rsidR="009212D2" w:rsidRPr="002F67C5">
        <w:rPr>
          <w:rFonts w:cs="Times New Roman"/>
          <w:szCs w:val="24"/>
        </w:rPr>
        <w:t xml:space="preserve">(Swank and </w:t>
      </w:r>
      <w:proofErr w:type="spellStart"/>
      <w:r w:rsidR="009212D2" w:rsidRPr="002F67C5">
        <w:rPr>
          <w:rFonts w:cs="Times New Roman"/>
          <w:szCs w:val="24"/>
        </w:rPr>
        <w:t>Stei</w:t>
      </w:r>
      <w:r w:rsidR="003E55D1">
        <w:rPr>
          <w:rFonts w:cs="Times New Roman"/>
          <w:szCs w:val="24"/>
        </w:rPr>
        <w:t>mo</w:t>
      </w:r>
      <w:proofErr w:type="spellEnd"/>
      <w:r w:rsidR="003E55D1">
        <w:rPr>
          <w:rFonts w:cs="Times New Roman"/>
          <w:szCs w:val="24"/>
        </w:rPr>
        <w:t xml:space="preserve">, 2002 &amp; </w:t>
      </w:r>
      <w:proofErr w:type="spellStart"/>
      <w:r w:rsidR="003E55D1">
        <w:rPr>
          <w:rFonts w:cs="Times New Roman"/>
          <w:szCs w:val="24"/>
        </w:rPr>
        <w:t>Overesch</w:t>
      </w:r>
      <w:proofErr w:type="spellEnd"/>
      <w:r w:rsidR="003E55D1">
        <w:rPr>
          <w:rFonts w:cs="Times New Roman"/>
          <w:szCs w:val="24"/>
        </w:rPr>
        <w:t xml:space="preserve"> and </w:t>
      </w:r>
      <w:proofErr w:type="spellStart"/>
      <w:r w:rsidR="003E55D1">
        <w:rPr>
          <w:rFonts w:cs="Times New Roman"/>
          <w:szCs w:val="24"/>
        </w:rPr>
        <w:t>Rincke</w:t>
      </w:r>
      <w:proofErr w:type="spellEnd"/>
      <w:r w:rsidR="003E55D1">
        <w:rPr>
          <w:rFonts w:cs="Times New Roman"/>
          <w:szCs w:val="24"/>
        </w:rPr>
        <w:t xml:space="preserve">, </w:t>
      </w:r>
      <w:r w:rsidR="009212D2" w:rsidRPr="002F67C5">
        <w:rPr>
          <w:rFonts w:cs="Times New Roman"/>
          <w:szCs w:val="24"/>
        </w:rPr>
        <w:t>2011</w:t>
      </w:r>
      <w:r w:rsidR="009212D2" w:rsidRPr="002F67C5">
        <w:rPr>
          <w:rFonts w:cs="Times New Roman"/>
          <w:b/>
          <w:szCs w:val="24"/>
        </w:rPr>
        <w:t>)</w:t>
      </w:r>
      <w:r w:rsidR="003E55D1">
        <w:rPr>
          <w:rFonts w:cs="Times New Roman"/>
          <w:b/>
          <w:szCs w:val="24"/>
        </w:rPr>
        <w:t xml:space="preserve">. </w:t>
      </w:r>
      <w:r w:rsidR="009212D2" w:rsidRPr="002F67C5">
        <w:rPr>
          <w:rFonts w:cs="Times New Roman"/>
          <w:szCs w:val="24"/>
        </w:rPr>
        <w:t xml:space="preserve">The blue line represents </w:t>
      </w:r>
      <w:r w:rsidR="00EA3B54" w:rsidRPr="002F67C5">
        <w:rPr>
          <w:rFonts w:cs="Times New Roman"/>
          <w:szCs w:val="24"/>
        </w:rPr>
        <w:t xml:space="preserve">the average rate of </w:t>
      </w:r>
      <w:r w:rsidR="009212D2" w:rsidRPr="002F67C5">
        <w:rPr>
          <w:rFonts w:cs="Times New Roman"/>
          <w:szCs w:val="24"/>
        </w:rPr>
        <w:t xml:space="preserve">all the countries. </w:t>
      </w:r>
      <w:r w:rsidR="009212D2" w:rsidRPr="002F67C5">
        <w:rPr>
          <w:rFonts w:cs="Times New Roman"/>
          <w:b/>
          <w:szCs w:val="24"/>
        </w:rPr>
        <w:t xml:space="preserve"> </w:t>
      </w:r>
      <w:r w:rsidR="009212D2" w:rsidRPr="002F67C5">
        <w:rPr>
          <w:rFonts w:cs="Times New Roman"/>
          <w:szCs w:val="24"/>
        </w:rPr>
        <w:t>In 1981 the average tax rate was 47.7% and in 2011 this was decreased to 25.9 %.</w:t>
      </w:r>
      <w:r w:rsidR="000F266A" w:rsidRPr="002F67C5">
        <w:rPr>
          <w:rFonts w:cs="Times New Roman"/>
          <w:szCs w:val="24"/>
        </w:rPr>
        <w:t xml:space="preserve"> The </w:t>
      </w:r>
      <w:r w:rsidR="00B65A87" w:rsidRPr="002F67C5">
        <w:rPr>
          <w:rFonts w:cs="Times New Roman"/>
          <w:szCs w:val="24"/>
        </w:rPr>
        <w:t>red and green line embodies the euro and non-eur</w:t>
      </w:r>
      <w:r w:rsidR="000E7326" w:rsidRPr="002F67C5">
        <w:rPr>
          <w:rFonts w:cs="Times New Roman"/>
          <w:szCs w:val="24"/>
        </w:rPr>
        <w:t>o countries. From 1981 till 2006</w:t>
      </w:r>
      <w:r w:rsidR="00B65A87" w:rsidRPr="002F67C5">
        <w:rPr>
          <w:rFonts w:cs="Times New Roman"/>
          <w:szCs w:val="24"/>
        </w:rPr>
        <w:t xml:space="preserve"> time the EMU members show higher </w:t>
      </w:r>
      <w:r w:rsidR="003E55D1">
        <w:rPr>
          <w:rFonts w:cs="Times New Roman"/>
          <w:szCs w:val="24"/>
        </w:rPr>
        <w:t xml:space="preserve">corporate tax rates. The year </w:t>
      </w:r>
      <w:r w:rsidR="000E7326" w:rsidRPr="002F67C5">
        <w:rPr>
          <w:rFonts w:cs="Times New Roman"/>
          <w:szCs w:val="24"/>
        </w:rPr>
        <w:t>2007 seems to be the turning point. Afterwards, on average the euro countries have a lower corporate tax rate than non-Euro members.</w:t>
      </w:r>
    </w:p>
    <w:p w:rsidR="00D15A12" w:rsidRPr="002F67C5" w:rsidRDefault="00D15A12" w:rsidP="00D15A12">
      <w:pPr>
        <w:spacing w:after="0" w:line="240" w:lineRule="auto"/>
        <w:jc w:val="both"/>
        <w:rPr>
          <w:rFonts w:cs="Times New Roman"/>
          <w:b/>
          <w:szCs w:val="24"/>
        </w:rPr>
      </w:pPr>
      <w:r w:rsidRPr="002F67C5">
        <w:rPr>
          <w:rFonts w:cs="Times New Roman"/>
          <w:b/>
          <w:szCs w:val="24"/>
        </w:rPr>
        <w:t>Figure 7: Descriptive Statistics</w:t>
      </w:r>
      <w:r w:rsidR="00A11162">
        <w:rPr>
          <w:rFonts w:cs="Times New Roman"/>
          <w:b/>
          <w:szCs w:val="24"/>
        </w:rPr>
        <w:t xml:space="preserve"> Corporate Tax Rates</w:t>
      </w:r>
    </w:p>
    <w:p w:rsidR="00D15A12" w:rsidRPr="00BE462E" w:rsidRDefault="00D15A12" w:rsidP="00D15A12">
      <w:pPr>
        <w:spacing w:after="0" w:line="240" w:lineRule="auto"/>
        <w:jc w:val="both"/>
        <w:rPr>
          <w:rFonts w:cs="Times New Roman"/>
          <w:szCs w:val="24"/>
        </w:rPr>
      </w:pPr>
      <w:r w:rsidRPr="00BE462E">
        <w:rPr>
          <w:rFonts w:cs="Times New Roman"/>
          <w:szCs w:val="24"/>
        </w:rPr>
        <w:t xml:space="preserve">This </w:t>
      </w:r>
      <w:r w:rsidR="00F10804" w:rsidRPr="00BE462E">
        <w:rPr>
          <w:rFonts w:cs="Times New Roman"/>
          <w:szCs w:val="24"/>
        </w:rPr>
        <w:t xml:space="preserve">figure gives an </w:t>
      </w:r>
      <w:r w:rsidR="00070F04">
        <w:rPr>
          <w:rFonts w:cs="Times New Roman"/>
          <w:szCs w:val="24"/>
        </w:rPr>
        <w:t xml:space="preserve">overview of the development of </w:t>
      </w:r>
      <w:r w:rsidR="00F10804" w:rsidRPr="00BE462E">
        <w:rPr>
          <w:rFonts w:cs="Times New Roman"/>
          <w:szCs w:val="24"/>
        </w:rPr>
        <w:t xml:space="preserve">the average corporate tax rates concerning the 26-country sample between 1982 and 2011. This is represented in the blue line. The red and blue </w:t>
      </w:r>
      <w:proofErr w:type="gramStart"/>
      <w:r w:rsidR="00070F04">
        <w:rPr>
          <w:rFonts w:cs="Times New Roman"/>
          <w:szCs w:val="24"/>
        </w:rPr>
        <w:t xml:space="preserve">line </w:t>
      </w:r>
      <w:r w:rsidR="00070F04" w:rsidRPr="00BE462E">
        <w:rPr>
          <w:rFonts w:cs="Times New Roman"/>
          <w:szCs w:val="24"/>
        </w:rPr>
        <w:t>represent</w:t>
      </w:r>
      <w:proofErr w:type="gramEnd"/>
      <w:r w:rsidR="00B80968" w:rsidRPr="00BE462E">
        <w:rPr>
          <w:rFonts w:cs="Times New Roman"/>
          <w:szCs w:val="24"/>
        </w:rPr>
        <w:t xml:space="preserve"> the average corporate tax rates of the Euro countries and non-Euro countries.</w:t>
      </w:r>
    </w:p>
    <w:p w:rsidR="00D15A12" w:rsidRPr="002F67C5" w:rsidRDefault="00D15A12" w:rsidP="00D15A12">
      <w:pPr>
        <w:spacing w:after="0" w:line="240" w:lineRule="auto"/>
        <w:jc w:val="both"/>
        <w:rPr>
          <w:rFonts w:cs="Times New Roman"/>
          <w:szCs w:val="24"/>
        </w:rPr>
      </w:pPr>
    </w:p>
    <w:p w:rsidR="00B80968" w:rsidRPr="004513E4" w:rsidRDefault="00B379A8" w:rsidP="004513E4">
      <w:pPr>
        <w:spacing w:line="360" w:lineRule="auto"/>
        <w:ind w:firstLine="720"/>
        <w:jc w:val="both"/>
        <w:rPr>
          <w:rFonts w:cs="Times New Roman"/>
          <w:color w:val="FF0000"/>
          <w:szCs w:val="24"/>
        </w:rPr>
      </w:pPr>
      <w:r w:rsidRPr="002F67C5">
        <w:rPr>
          <w:rFonts w:cs="Times New Roman"/>
          <w:noProof/>
          <w:color w:val="FF0000"/>
          <w:szCs w:val="24"/>
        </w:rPr>
        <w:drawing>
          <wp:inline distT="0" distB="0" distL="0" distR="0">
            <wp:extent cx="5099215" cy="3336966"/>
            <wp:effectExtent l="19050" t="0" r="25235" b="0"/>
            <wp:docPr id="29" name="Chart 29"/>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B263D1" w:rsidRPr="004513E4" w:rsidRDefault="00B263D1" w:rsidP="00B263D1">
      <w:pPr>
        <w:spacing w:line="360" w:lineRule="auto"/>
        <w:ind w:firstLine="720"/>
        <w:jc w:val="both"/>
        <w:rPr>
          <w:rFonts w:cs="Times New Roman"/>
          <w:szCs w:val="24"/>
        </w:rPr>
      </w:pPr>
      <w:r>
        <w:rPr>
          <w:rFonts w:cs="Times New Roman"/>
          <w:szCs w:val="24"/>
        </w:rPr>
        <w:lastRenderedPageBreak/>
        <w:t>EU Member, EU Applicant, EU Complete, EMU Member and EMU Applicant are all dummy variables. The value is 1 if true and 0 if not true. When EU member equals 1, country is officially member of the European Union. If EU Applicant equals 1, the country applied for EU membership. If EU Complete equals 1, the country completed the application process of the EU, but is not an official member yet. The same applies for EMU Member and EMU Applicant.</w:t>
      </w:r>
    </w:p>
    <w:p w:rsidR="00857116" w:rsidRPr="002F67C5" w:rsidRDefault="00902595" w:rsidP="00C34247">
      <w:pPr>
        <w:pStyle w:val="Heading2"/>
      </w:pPr>
      <w:bookmarkStart w:id="19" w:name="_Toc262411514"/>
      <w:r w:rsidRPr="002F67C5">
        <w:t>3.2</w:t>
      </w:r>
      <w:r w:rsidR="00A26234" w:rsidRPr="002F67C5">
        <w:t xml:space="preserve"> </w:t>
      </w:r>
      <w:r w:rsidR="00B80968" w:rsidRPr="002F67C5">
        <w:t>The determinants of Corporate Tax rates</w:t>
      </w:r>
      <w:bookmarkEnd w:id="19"/>
    </w:p>
    <w:p w:rsidR="003F41F4" w:rsidRPr="002F67C5" w:rsidRDefault="00D21048" w:rsidP="009C1E1B">
      <w:pPr>
        <w:spacing w:line="360" w:lineRule="auto"/>
        <w:jc w:val="both"/>
        <w:rPr>
          <w:rFonts w:eastAsiaTheme="minorEastAsia" w:cs="Times New Roman"/>
          <w:szCs w:val="24"/>
        </w:rPr>
      </w:pPr>
      <w:r w:rsidRPr="002F67C5">
        <w:rPr>
          <w:rFonts w:cs="Times New Roman"/>
          <w:szCs w:val="24"/>
        </w:rPr>
        <w:t>To test</w:t>
      </w:r>
      <w:r w:rsidR="00B80968" w:rsidRPr="002F67C5">
        <w:rPr>
          <w:rFonts w:cs="Times New Roman"/>
          <w:szCs w:val="24"/>
        </w:rPr>
        <w:t xml:space="preserve"> the first hypothesis, </w:t>
      </w:r>
      <w:r w:rsidR="00942489" w:rsidRPr="002F67C5">
        <w:rPr>
          <w:rFonts w:cs="Times New Roman"/>
          <w:szCs w:val="24"/>
        </w:rPr>
        <w:t xml:space="preserve">the </w:t>
      </w:r>
      <w:r w:rsidR="00B80968" w:rsidRPr="002F67C5">
        <w:rPr>
          <w:rFonts w:cs="Times New Roman"/>
          <w:szCs w:val="24"/>
        </w:rPr>
        <w:t>corporate tax rates</w:t>
      </w:r>
      <w:r w:rsidR="001077D0">
        <w:rPr>
          <w:rFonts w:cs="Times New Roman"/>
          <w:szCs w:val="24"/>
        </w:rPr>
        <w:t xml:space="preserve"> are </w:t>
      </w:r>
      <w:r w:rsidR="00565947">
        <w:rPr>
          <w:rFonts w:cs="Times New Roman"/>
          <w:szCs w:val="24"/>
        </w:rPr>
        <w:t>regressed</w:t>
      </w:r>
      <w:r w:rsidR="00942489" w:rsidRPr="002F67C5">
        <w:rPr>
          <w:rFonts w:cs="Times New Roman"/>
          <w:szCs w:val="24"/>
        </w:rPr>
        <w:t xml:space="preserve"> to </w:t>
      </w:r>
      <w:r w:rsidR="00B80968" w:rsidRPr="002F67C5">
        <w:rPr>
          <w:rFonts w:cs="Times New Roman"/>
          <w:szCs w:val="24"/>
        </w:rPr>
        <w:t>the dummy variables of memberships</w:t>
      </w:r>
      <w:r w:rsidR="00942489" w:rsidRPr="002F67C5">
        <w:rPr>
          <w:rFonts w:cs="Times New Roman"/>
          <w:szCs w:val="24"/>
        </w:rPr>
        <w:t xml:space="preserve"> </w:t>
      </w:r>
      <w:r w:rsidR="008D7A00" w:rsidRPr="002F67C5">
        <w:rPr>
          <w:rFonts w:cs="Times New Roman"/>
          <w:szCs w:val="24"/>
        </w:rPr>
        <w:t xml:space="preserve">and </w:t>
      </w:r>
      <w:r w:rsidR="00942489" w:rsidRPr="002F67C5">
        <w:rPr>
          <w:rFonts w:cs="Times New Roman"/>
          <w:szCs w:val="24"/>
        </w:rPr>
        <w:t>severa</w:t>
      </w:r>
      <w:r w:rsidR="008D7A00" w:rsidRPr="002F67C5">
        <w:rPr>
          <w:rFonts w:cs="Times New Roman"/>
          <w:szCs w:val="24"/>
        </w:rPr>
        <w:t>l location factors</w:t>
      </w:r>
      <w:r w:rsidR="0049057E">
        <w:rPr>
          <w:rFonts w:cs="Times New Roman"/>
          <w:szCs w:val="24"/>
        </w:rPr>
        <w:t xml:space="preserve">. This is comparable to the initial regression o </w:t>
      </w:r>
      <w:proofErr w:type="spellStart"/>
      <w:r w:rsidR="0049057E">
        <w:rPr>
          <w:rFonts w:cs="Times New Roman"/>
          <w:szCs w:val="24"/>
        </w:rPr>
        <w:t>Clausing</w:t>
      </w:r>
      <w:proofErr w:type="spellEnd"/>
      <w:r w:rsidR="0049057E">
        <w:rPr>
          <w:rFonts w:cs="Times New Roman"/>
          <w:szCs w:val="24"/>
        </w:rPr>
        <w:t xml:space="preserve"> (2008)</w:t>
      </w:r>
      <w:r w:rsidR="001077D0">
        <w:rPr>
          <w:rFonts w:cs="Times New Roman"/>
          <w:szCs w:val="24"/>
        </w:rPr>
        <w:t xml:space="preserve"> </w:t>
      </w:r>
      <w:r w:rsidR="00EF6B88" w:rsidRPr="002F67C5">
        <w:rPr>
          <w:rFonts w:cs="Times New Roman"/>
          <w:szCs w:val="24"/>
        </w:rPr>
        <w:t xml:space="preserve">using </w:t>
      </w:r>
      <w:r w:rsidR="001077D0">
        <w:rPr>
          <w:rFonts w:cs="Times New Roman"/>
          <w:szCs w:val="24"/>
        </w:rPr>
        <w:t>ordinary</w:t>
      </w:r>
      <w:r w:rsidR="006E7D8E">
        <w:rPr>
          <w:rFonts w:cs="Times New Roman"/>
          <w:szCs w:val="24"/>
        </w:rPr>
        <w:t xml:space="preserve"> least squares (OLS) for </w:t>
      </w:r>
      <w:r w:rsidR="00070F04" w:rsidRPr="002F67C5">
        <w:rPr>
          <w:rFonts w:cs="Times New Roman"/>
          <w:szCs w:val="24"/>
        </w:rPr>
        <w:t>panel data</w:t>
      </w:r>
      <w:r w:rsidR="00EF6B88" w:rsidRPr="002F67C5">
        <w:rPr>
          <w:rFonts w:cs="Times New Roman"/>
          <w:szCs w:val="24"/>
        </w:rPr>
        <w:t xml:space="preserve"> for country </w:t>
      </w:r>
      <m:oMath>
        <m:r>
          <w:rPr>
            <w:rFonts w:ascii="Cambria Math" w:hAnsi="Cambria Math" w:cs="Times New Roman"/>
            <w:szCs w:val="24"/>
          </w:rPr>
          <m:t>i</m:t>
        </m:r>
      </m:oMath>
      <w:r w:rsidR="00EF6B88" w:rsidRPr="002F67C5">
        <w:rPr>
          <w:rFonts w:cs="Times New Roman"/>
          <w:szCs w:val="24"/>
        </w:rPr>
        <w:t xml:space="preserve"> at </w:t>
      </w:r>
      <w:proofErr w:type="gramStart"/>
      <w:r w:rsidR="00EF6B88" w:rsidRPr="002F67C5">
        <w:rPr>
          <w:rFonts w:cs="Times New Roman"/>
          <w:szCs w:val="24"/>
        </w:rPr>
        <w:t xml:space="preserve">time </w:t>
      </w:r>
      <m:oMath>
        <w:proofErr w:type="gramEnd"/>
        <m:r>
          <w:rPr>
            <w:rFonts w:ascii="Cambria Math" w:hAnsi="Cambria Math" w:cs="Times New Roman"/>
            <w:szCs w:val="24"/>
          </w:rPr>
          <m:t>t</m:t>
        </m:r>
      </m:oMath>
      <w:r w:rsidR="00B80968" w:rsidRPr="002F67C5">
        <w:rPr>
          <w:rFonts w:eastAsiaTheme="minorEastAsia" w:cs="Times New Roman"/>
          <w:szCs w:val="24"/>
        </w:rPr>
        <w:t>:</w:t>
      </w:r>
    </w:p>
    <w:p w:rsidR="00377D92" w:rsidRPr="002F67C5" w:rsidRDefault="0056678A" w:rsidP="007A53B1">
      <w:pPr>
        <w:rPr>
          <w:rFonts w:eastAsiaTheme="minorEastAsia" w:cs="Times New Roman"/>
          <w:szCs w:val="24"/>
        </w:rPr>
      </w:pPr>
      <m:oMathPara>
        <m:oMath>
          <m:sSub>
            <m:sSubPr>
              <m:ctrlPr>
                <w:rPr>
                  <w:rFonts w:ascii="Cambria Math" w:hAnsi="Cambria Math" w:cs="Times New Roman"/>
                  <w:i/>
                  <w:szCs w:val="24"/>
                </w:rPr>
              </m:ctrlPr>
            </m:sSubPr>
            <m:e>
              <m:r>
                <w:rPr>
                  <w:rFonts w:ascii="Cambria Math" w:hAnsi="Cambria Math" w:cs="Times New Roman"/>
                  <w:szCs w:val="24"/>
                </w:rPr>
                <m:t>CorporateTaxRate</m:t>
              </m:r>
            </m:e>
            <m:sub>
              <m:r>
                <w:rPr>
                  <w:rFonts w:ascii="Cambria Math" w:hAnsi="Cambria Math" w:cs="Times New Roman"/>
                  <w:szCs w:val="24"/>
                </w:rPr>
                <m:t>it</m:t>
              </m:r>
            </m:sub>
          </m:sSub>
          <m:r>
            <w:rPr>
              <w:rFonts w:ascii="Cambria Math" w:hAnsi="Cambria Math" w:cs="Times New Roman"/>
              <w:szCs w:val="24"/>
            </w:rPr>
            <m:t>=</m:t>
          </m:r>
          <m:sSub>
            <m:sSubPr>
              <m:ctrlPr>
                <w:rPr>
                  <w:rFonts w:ascii="Cambria Math" w:hAnsi="Cambria Math" w:cs="Times New Roman"/>
                  <w:i/>
                  <w:szCs w:val="24"/>
                </w:rPr>
              </m:ctrlPr>
            </m:sSubPr>
            <m:e>
              <m:r>
                <w:rPr>
                  <w:rFonts w:ascii="Cambria Math" w:hAnsi="Cambria Math" w:cs="Times New Roman"/>
                  <w:szCs w:val="24"/>
                </w:rPr>
                <m:t>EMUmember</m:t>
              </m:r>
            </m:e>
            <m:sub>
              <m:r>
                <w:rPr>
                  <w:rFonts w:ascii="Cambria Math" w:hAnsi="Cambria Math" w:cs="Times New Roman"/>
                  <w:szCs w:val="24"/>
                </w:rPr>
                <m:t>it</m:t>
              </m:r>
            </m:sub>
          </m:sSub>
          <m:r>
            <w:rPr>
              <w:rFonts w:ascii="Cambria Math" w:hAnsi="Cambria Math" w:cs="Times New Roman"/>
              <w:szCs w:val="24"/>
            </w:rPr>
            <m:t xml:space="preserve">+ </m:t>
          </m:r>
          <m:sSub>
            <m:sSubPr>
              <m:ctrlPr>
                <w:rPr>
                  <w:rFonts w:ascii="Cambria Math" w:hAnsi="Cambria Math" w:cs="Times New Roman"/>
                  <w:i/>
                  <w:szCs w:val="24"/>
                </w:rPr>
              </m:ctrlPr>
            </m:sSubPr>
            <m:e>
              <m:r>
                <w:rPr>
                  <w:rFonts w:ascii="Cambria Math" w:hAnsi="Cambria Math" w:cs="Times New Roman"/>
                  <w:szCs w:val="24"/>
                </w:rPr>
                <m:t>EUmember</m:t>
              </m:r>
            </m:e>
            <m:sub>
              <m:r>
                <w:rPr>
                  <w:rFonts w:ascii="Cambria Math" w:hAnsi="Cambria Math" w:cs="Times New Roman"/>
                  <w:szCs w:val="24"/>
                </w:rPr>
                <m:t>it</m:t>
              </m:r>
            </m:sub>
          </m:sSub>
          <m:r>
            <w:rPr>
              <w:rFonts w:ascii="Cambria Math" w:hAnsi="Cambria Math" w:cs="Times New Roman"/>
              <w:szCs w:val="24"/>
            </w:rPr>
            <m:t>+</m:t>
          </m:r>
          <m:sSub>
            <m:sSubPr>
              <m:ctrlPr>
                <w:rPr>
                  <w:rFonts w:ascii="Cambria Math" w:hAnsi="Cambria Math" w:cs="Times New Roman"/>
                  <w:i/>
                  <w:szCs w:val="24"/>
                </w:rPr>
              </m:ctrlPr>
            </m:sSubPr>
            <m:e>
              <m:r>
                <w:rPr>
                  <w:rFonts w:ascii="Cambria Math" w:hAnsi="Cambria Math" w:cs="Times New Roman"/>
                  <w:szCs w:val="24"/>
                </w:rPr>
                <m:t>EUapplicant</m:t>
              </m:r>
            </m:e>
            <m:sub>
              <m:r>
                <w:rPr>
                  <w:rFonts w:ascii="Cambria Math" w:hAnsi="Cambria Math" w:cs="Times New Roman"/>
                  <w:szCs w:val="24"/>
                </w:rPr>
                <m:t>it</m:t>
              </m:r>
            </m:sub>
          </m:sSub>
          <m:r>
            <w:rPr>
              <w:rFonts w:ascii="Cambria Math" w:hAnsi="Cambria Math" w:cs="Times New Roman"/>
              <w:szCs w:val="24"/>
            </w:rPr>
            <m:t>+</m:t>
          </m:r>
          <m:sSub>
            <m:sSubPr>
              <m:ctrlPr>
                <w:rPr>
                  <w:rFonts w:ascii="Cambria Math" w:hAnsi="Cambria Math" w:cs="Times New Roman"/>
                  <w:i/>
                  <w:szCs w:val="24"/>
                </w:rPr>
              </m:ctrlPr>
            </m:sSubPr>
            <m:e>
              <m:r>
                <w:rPr>
                  <w:rFonts w:ascii="Cambria Math" w:hAnsi="Cambria Math" w:cs="Times New Roman"/>
                  <w:szCs w:val="24"/>
                </w:rPr>
                <m:t>EUcomplete+</m:t>
              </m:r>
            </m:e>
            <m:sub>
              <m:r>
                <w:rPr>
                  <w:rFonts w:ascii="Cambria Math" w:hAnsi="Cambria Math" w:cs="Times New Roman"/>
                  <w:szCs w:val="24"/>
                </w:rPr>
                <m:t>it</m:t>
              </m:r>
            </m:sub>
          </m:sSub>
          <m:r>
            <w:rPr>
              <w:rFonts w:ascii="Cambria Math" w:hAnsi="Cambria Math" w:cs="Times New Roman"/>
              <w:szCs w:val="24"/>
            </w:rPr>
            <m:t>controls+</m:t>
          </m:r>
          <m:sSub>
            <m:sSubPr>
              <m:ctrlPr>
                <w:rPr>
                  <w:rFonts w:ascii="Cambria Math" w:hAnsi="Cambria Math" w:cs="Times New Roman"/>
                  <w:i/>
                  <w:szCs w:val="24"/>
                </w:rPr>
              </m:ctrlPr>
            </m:sSubPr>
            <m:e>
              <m:r>
                <w:rPr>
                  <w:rFonts w:ascii="Cambria Math" w:hAnsi="Cambria Math" w:cs="Times New Roman"/>
                  <w:szCs w:val="24"/>
                </w:rPr>
                <m:t>ε</m:t>
              </m:r>
            </m:e>
            <m:sub>
              <m:r>
                <w:rPr>
                  <w:rFonts w:ascii="Cambria Math" w:hAnsi="Cambria Math" w:cs="Times New Roman"/>
                  <w:szCs w:val="24"/>
                </w:rPr>
                <m:t>it</m:t>
              </m:r>
            </m:sub>
          </m:sSub>
        </m:oMath>
      </m:oMathPara>
    </w:p>
    <w:p w:rsidR="002C6BB2" w:rsidRPr="002F67C5" w:rsidRDefault="001524EA" w:rsidP="00B80968">
      <w:pPr>
        <w:spacing w:line="360" w:lineRule="auto"/>
        <w:jc w:val="both"/>
        <w:outlineLvl w:val="0"/>
        <w:rPr>
          <w:rFonts w:cs="Times New Roman"/>
          <w:szCs w:val="24"/>
        </w:rPr>
      </w:pPr>
      <w:bookmarkStart w:id="20" w:name="_Toc384997479"/>
      <w:r w:rsidRPr="002F67C5">
        <w:rPr>
          <w:rFonts w:cs="Times New Roman"/>
          <w:szCs w:val="24"/>
        </w:rPr>
        <w:t xml:space="preserve">The control variables </w:t>
      </w:r>
      <w:r w:rsidR="00420260" w:rsidRPr="002F67C5">
        <w:rPr>
          <w:rFonts w:cs="Times New Roman"/>
          <w:szCs w:val="24"/>
        </w:rPr>
        <w:t xml:space="preserve">include country characteristics; </w:t>
      </w:r>
      <w:r w:rsidR="002C6BB2" w:rsidRPr="002F67C5">
        <w:rPr>
          <w:rFonts w:cs="Times New Roman"/>
          <w:szCs w:val="24"/>
        </w:rPr>
        <w:t xml:space="preserve">government </w:t>
      </w:r>
      <w:r w:rsidR="004F7DEE">
        <w:rPr>
          <w:rFonts w:cs="Times New Roman"/>
          <w:szCs w:val="24"/>
        </w:rPr>
        <w:t>expenditure</w:t>
      </w:r>
      <w:r w:rsidR="002C6BB2" w:rsidRPr="002F67C5">
        <w:rPr>
          <w:rFonts w:cs="Times New Roman"/>
          <w:szCs w:val="24"/>
        </w:rPr>
        <w:t>,</w:t>
      </w:r>
      <w:r w:rsidRPr="002F67C5">
        <w:rPr>
          <w:rFonts w:cs="Times New Roman"/>
          <w:szCs w:val="24"/>
        </w:rPr>
        <w:t xml:space="preserve"> </w:t>
      </w:r>
      <w:r w:rsidR="00B80968" w:rsidRPr="002F67C5">
        <w:rPr>
          <w:rFonts w:cs="Times New Roman"/>
          <w:szCs w:val="24"/>
        </w:rPr>
        <w:t>population</w:t>
      </w:r>
      <w:r w:rsidR="002C6BB2" w:rsidRPr="002F67C5">
        <w:rPr>
          <w:rFonts w:cs="Times New Roman"/>
          <w:szCs w:val="24"/>
        </w:rPr>
        <w:t xml:space="preserve">, </w:t>
      </w:r>
      <w:r w:rsidR="002F67C5" w:rsidRPr="002F67C5">
        <w:rPr>
          <w:rFonts w:cs="Times New Roman"/>
          <w:szCs w:val="24"/>
        </w:rPr>
        <w:t xml:space="preserve">GDP </w:t>
      </w:r>
      <w:r w:rsidR="002C6BB2" w:rsidRPr="002F67C5">
        <w:rPr>
          <w:rFonts w:cs="Times New Roman"/>
          <w:szCs w:val="24"/>
        </w:rPr>
        <w:t>per capita</w:t>
      </w:r>
      <w:r w:rsidRPr="002F67C5">
        <w:rPr>
          <w:rFonts w:cs="Times New Roman"/>
          <w:szCs w:val="24"/>
        </w:rPr>
        <w:t xml:space="preserve"> and </w:t>
      </w:r>
      <w:r w:rsidR="002F67C5" w:rsidRPr="002F67C5">
        <w:rPr>
          <w:rFonts w:cs="Times New Roman"/>
          <w:szCs w:val="24"/>
        </w:rPr>
        <w:t>GDP</w:t>
      </w:r>
      <w:r w:rsidRPr="002F67C5">
        <w:rPr>
          <w:rFonts w:cs="Times New Roman"/>
          <w:szCs w:val="24"/>
        </w:rPr>
        <w:t xml:space="preserve"> growth</w:t>
      </w:r>
      <w:r w:rsidR="002C6BB2" w:rsidRPr="002F67C5">
        <w:rPr>
          <w:rFonts w:cs="Times New Roman"/>
          <w:szCs w:val="24"/>
        </w:rPr>
        <w:t>.</w:t>
      </w:r>
      <w:bookmarkEnd w:id="20"/>
      <w:r w:rsidR="00A11162">
        <w:rPr>
          <w:rFonts w:cs="Times New Roman"/>
          <w:szCs w:val="24"/>
        </w:rPr>
        <w:t xml:space="preserve"> </w:t>
      </w:r>
      <w:r w:rsidR="004F7DEE">
        <w:rPr>
          <w:rFonts w:cs="Times New Roman"/>
          <w:szCs w:val="24"/>
        </w:rPr>
        <w:t xml:space="preserve">It is expected that all dummy variables are negatively related to corporate tax rate. Further economic integration should lead to more tax competition from outside, which will force the country to lower their tax rates. Besides government consumption is expected to be positively related to corporate tax rates, since governments that have higher expenses want to raise more income from tax by using higher tax rates. </w:t>
      </w:r>
      <w:r w:rsidR="000B44A0">
        <w:rPr>
          <w:rFonts w:cs="Times New Roman"/>
          <w:szCs w:val="24"/>
        </w:rPr>
        <w:t xml:space="preserve">Population is a proxy for country size </w:t>
      </w:r>
      <w:r w:rsidR="00710D13">
        <w:rPr>
          <w:rFonts w:cs="Times New Roman"/>
          <w:szCs w:val="24"/>
        </w:rPr>
        <w:t>and is</w:t>
      </w:r>
      <w:r w:rsidR="000B44A0">
        <w:rPr>
          <w:rFonts w:cs="Times New Roman"/>
          <w:szCs w:val="24"/>
        </w:rPr>
        <w:t xml:space="preserve"> expected to be </w:t>
      </w:r>
      <w:r w:rsidR="00710D13">
        <w:rPr>
          <w:rFonts w:cs="Times New Roman"/>
          <w:szCs w:val="24"/>
        </w:rPr>
        <w:t>positive</w:t>
      </w:r>
      <w:r w:rsidR="000B44A0">
        <w:rPr>
          <w:rFonts w:cs="Times New Roman"/>
          <w:szCs w:val="24"/>
        </w:rPr>
        <w:t>,</w:t>
      </w:r>
      <w:r w:rsidR="00710D13">
        <w:rPr>
          <w:rFonts w:cs="Times New Roman"/>
          <w:szCs w:val="24"/>
        </w:rPr>
        <w:t xml:space="preserve"> because smaller countries are more likely to lower their corporate tax rates. They are more willing to attract investments from abroad than bigger countries, because smaller countries </w:t>
      </w:r>
      <w:r w:rsidR="004E3E89">
        <w:rPr>
          <w:rFonts w:cs="Times New Roman"/>
          <w:szCs w:val="24"/>
        </w:rPr>
        <w:t xml:space="preserve">are able to larger amount of </w:t>
      </w:r>
      <w:r w:rsidR="00276E57">
        <w:rPr>
          <w:rFonts w:cs="Times New Roman"/>
          <w:szCs w:val="24"/>
        </w:rPr>
        <w:t xml:space="preserve">potential investments. The bigger countries have normally a larger amount of capital that can be invested abroad. GDP per capita </w:t>
      </w:r>
      <w:r w:rsidR="0071579E">
        <w:rPr>
          <w:rFonts w:cs="Times New Roman"/>
          <w:szCs w:val="24"/>
        </w:rPr>
        <w:t xml:space="preserve">as proxy for </w:t>
      </w:r>
      <w:r w:rsidR="00E44831">
        <w:rPr>
          <w:rFonts w:cs="Times New Roman"/>
          <w:szCs w:val="24"/>
        </w:rPr>
        <w:t>productivity</w:t>
      </w:r>
      <w:r w:rsidR="0071579E">
        <w:rPr>
          <w:rFonts w:cs="Times New Roman"/>
          <w:szCs w:val="24"/>
        </w:rPr>
        <w:t xml:space="preserve"> is likely to be positive. </w:t>
      </w:r>
      <w:r w:rsidR="00E44831">
        <w:rPr>
          <w:rFonts w:cs="Times New Roman"/>
          <w:szCs w:val="24"/>
        </w:rPr>
        <w:t>Capital-intensive</w:t>
      </w:r>
      <w:r w:rsidR="0071579E">
        <w:rPr>
          <w:rFonts w:cs="Times New Roman"/>
          <w:szCs w:val="24"/>
        </w:rPr>
        <w:t xml:space="preserve"> countries are more expected</w:t>
      </w:r>
      <w:r w:rsidR="004520E5">
        <w:rPr>
          <w:rFonts w:cs="Times New Roman"/>
          <w:szCs w:val="24"/>
        </w:rPr>
        <w:t xml:space="preserve"> to choose for lower corporate tax rates</w:t>
      </w:r>
      <w:r w:rsidR="00E44831">
        <w:rPr>
          <w:rFonts w:cs="Times New Roman"/>
          <w:szCs w:val="24"/>
        </w:rPr>
        <w:t xml:space="preserve"> to attract more capital</w:t>
      </w:r>
      <w:r w:rsidR="004520E5">
        <w:rPr>
          <w:rFonts w:cs="Times New Roman"/>
          <w:szCs w:val="24"/>
        </w:rPr>
        <w:t>. GDP growth is a proxy for cyclical situation of the economy of a country. The expectation is that GDP growth will be positive. A government could react in case of low or negative growth by lowering the corporate tax rates to boost the economy and vice versa.</w:t>
      </w:r>
    </w:p>
    <w:p w:rsidR="002C6BB2" w:rsidRPr="002F67C5" w:rsidRDefault="002C6BB2" w:rsidP="00C34247">
      <w:pPr>
        <w:pStyle w:val="Heading2"/>
      </w:pPr>
      <w:bookmarkStart w:id="21" w:name="_Toc262411515"/>
      <w:r w:rsidRPr="002F67C5">
        <w:t>3.3 FDI inflow</w:t>
      </w:r>
      <w:bookmarkEnd w:id="21"/>
    </w:p>
    <w:p w:rsidR="004520E5" w:rsidRDefault="006E7D8E" w:rsidP="006E7D8E">
      <w:pPr>
        <w:spacing w:line="360" w:lineRule="auto"/>
        <w:jc w:val="both"/>
        <w:outlineLvl w:val="0"/>
        <w:rPr>
          <w:rFonts w:cs="Times New Roman"/>
          <w:szCs w:val="24"/>
        </w:rPr>
      </w:pPr>
      <w:bookmarkStart w:id="22" w:name="_Toc384997481"/>
      <w:r>
        <w:rPr>
          <w:rFonts w:cs="Times New Roman"/>
          <w:szCs w:val="24"/>
        </w:rPr>
        <w:t>Testing the second hypothesis</w:t>
      </w:r>
      <w:r w:rsidRPr="006E7D8E">
        <w:rPr>
          <w:rFonts w:cs="Times New Roman"/>
          <w:szCs w:val="24"/>
        </w:rPr>
        <w:t xml:space="preserve"> </w:t>
      </w:r>
      <w:r>
        <w:rPr>
          <w:rFonts w:cs="Times New Roman"/>
          <w:szCs w:val="24"/>
        </w:rPr>
        <w:t xml:space="preserve">the elasticity between FDI inflow and corporate tax rates will be assessed. </w:t>
      </w:r>
      <w:r w:rsidR="00057581">
        <w:rPr>
          <w:rFonts w:cs="Times New Roman"/>
          <w:szCs w:val="24"/>
        </w:rPr>
        <w:t xml:space="preserve">To </w:t>
      </w:r>
      <w:r w:rsidR="00176F71">
        <w:rPr>
          <w:rFonts w:cs="Times New Roman"/>
          <w:szCs w:val="24"/>
        </w:rPr>
        <w:t>estimate</w:t>
      </w:r>
      <w:r>
        <w:rPr>
          <w:rFonts w:cs="Times New Roman"/>
          <w:szCs w:val="24"/>
        </w:rPr>
        <w:t xml:space="preserve"> this</w:t>
      </w:r>
      <w:r w:rsidR="00057581">
        <w:rPr>
          <w:rFonts w:cs="Times New Roman"/>
          <w:szCs w:val="24"/>
        </w:rPr>
        <w:t xml:space="preserve"> elasticity </w:t>
      </w:r>
      <w:r w:rsidR="00176F71">
        <w:rPr>
          <w:rFonts w:cs="Times New Roman"/>
          <w:szCs w:val="24"/>
        </w:rPr>
        <w:t>a comparable regression is used as</w:t>
      </w:r>
      <w:r w:rsidR="00057581">
        <w:rPr>
          <w:rFonts w:cs="Times New Roman"/>
          <w:szCs w:val="24"/>
        </w:rPr>
        <w:t xml:space="preserve"> </w:t>
      </w:r>
      <w:proofErr w:type="spellStart"/>
      <w:r w:rsidR="00985B8A">
        <w:rPr>
          <w:rFonts w:cs="Times New Roman"/>
          <w:szCs w:val="24"/>
        </w:rPr>
        <w:t>Billington</w:t>
      </w:r>
      <w:proofErr w:type="spellEnd"/>
      <w:r w:rsidR="00985B8A">
        <w:rPr>
          <w:rFonts w:cs="Times New Roman"/>
          <w:szCs w:val="24"/>
        </w:rPr>
        <w:t xml:space="preserve"> (1999)</w:t>
      </w:r>
      <w:r w:rsidRPr="006E7D8E">
        <w:rPr>
          <w:rFonts w:cs="Times New Roman"/>
          <w:szCs w:val="24"/>
        </w:rPr>
        <w:t xml:space="preserve"> </w:t>
      </w:r>
      <w:r w:rsidRPr="002F67C5">
        <w:rPr>
          <w:rFonts w:cs="Times New Roman"/>
          <w:szCs w:val="24"/>
        </w:rPr>
        <w:t xml:space="preserve">using </w:t>
      </w:r>
      <w:r>
        <w:rPr>
          <w:rFonts w:cs="Times New Roman"/>
          <w:szCs w:val="24"/>
        </w:rPr>
        <w:t xml:space="preserve">OLS for </w:t>
      </w:r>
      <w:r w:rsidRPr="002F67C5">
        <w:rPr>
          <w:rFonts w:cs="Times New Roman"/>
          <w:szCs w:val="24"/>
        </w:rPr>
        <w:t xml:space="preserve">panel data for country </w:t>
      </w:r>
      <m:oMath>
        <m:r>
          <w:rPr>
            <w:rFonts w:ascii="Cambria Math" w:hAnsi="Cambria Math" w:cs="Times New Roman"/>
            <w:szCs w:val="24"/>
          </w:rPr>
          <m:t>i</m:t>
        </m:r>
      </m:oMath>
      <w:r w:rsidRPr="002F67C5">
        <w:rPr>
          <w:rFonts w:cs="Times New Roman"/>
          <w:szCs w:val="24"/>
        </w:rPr>
        <w:t xml:space="preserve"> at </w:t>
      </w:r>
      <w:proofErr w:type="gramStart"/>
      <w:r w:rsidRPr="002F67C5">
        <w:rPr>
          <w:rFonts w:cs="Times New Roman"/>
          <w:szCs w:val="24"/>
        </w:rPr>
        <w:t xml:space="preserve">time </w:t>
      </w:r>
      <m:oMath>
        <w:proofErr w:type="gramEnd"/>
        <m:r>
          <w:rPr>
            <w:rFonts w:ascii="Cambria Math" w:hAnsi="Cambria Math" w:cs="Times New Roman"/>
            <w:szCs w:val="24"/>
          </w:rPr>
          <m:t>t</m:t>
        </m:r>
      </m:oMath>
      <w:r w:rsidR="00176F71">
        <w:rPr>
          <w:rFonts w:cs="Times New Roman"/>
          <w:szCs w:val="24"/>
        </w:rPr>
        <w:t>:</w:t>
      </w:r>
      <w:r w:rsidR="00985B8A">
        <w:rPr>
          <w:rFonts w:cs="Times New Roman"/>
          <w:szCs w:val="24"/>
        </w:rPr>
        <w:t xml:space="preserve"> </w:t>
      </w:r>
    </w:p>
    <w:p w:rsidR="00176F71" w:rsidRPr="002F67C5" w:rsidRDefault="0056678A" w:rsidP="00176F71">
      <w:pPr>
        <w:rPr>
          <w:rFonts w:eastAsiaTheme="minorEastAsia" w:cs="Times New Roman"/>
          <w:szCs w:val="24"/>
        </w:rPr>
      </w:pPr>
      <m:oMathPara>
        <m:oMath>
          <m:sSub>
            <m:sSubPr>
              <m:ctrlPr>
                <w:rPr>
                  <w:rFonts w:ascii="Cambria Math" w:hAnsi="Cambria Math" w:cs="Times New Roman"/>
                  <w:i/>
                  <w:szCs w:val="24"/>
                </w:rPr>
              </m:ctrlPr>
            </m:sSubPr>
            <m:e>
              <m:r>
                <w:rPr>
                  <w:rFonts w:ascii="Cambria Math" w:hAnsi="Cambria Math" w:cs="Times New Roman"/>
                  <w:szCs w:val="24"/>
                </w:rPr>
                <m:t>Log(InwardFDI</m:t>
              </m:r>
            </m:e>
            <m:sub>
              <m:r>
                <w:rPr>
                  <w:rFonts w:ascii="Cambria Math" w:hAnsi="Cambria Math" w:cs="Times New Roman"/>
                  <w:szCs w:val="24"/>
                </w:rPr>
                <m:t>it</m:t>
              </m:r>
            </m:sub>
          </m:sSub>
          <m:r>
            <w:rPr>
              <w:rFonts w:ascii="Cambria Math" w:hAnsi="Cambria Math" w:cs="Times New Roman"/>
              <w:szCs w:val="24"/>
            </w:rPr>
            <m:t>)=</m:t>
          </m:r>
          <m:sSup>
            <m:sSupPr>
              <m:ctrlPr>
                <w:rPr>
                  <w:rFonts w:ascii="Cambria Math" w:hAnsi="Cambria Math" w:cs="Times New Roman"/>
                  <w:i/>
                  <w:szCs w:val="24"/>
                </w:rPr>
              </m:ctrlPr>
            </m:sSupPr>
            <m:e>
              <m:r>
                <w:rPr>
                  <w:rFonts w:ascii="Cambria Math" w:hAnsi="Cambria Math" w:cs="Times New Roman"/>
                  <w:szCs w:val="24"/>
                </w:rPr>
                <m:t>(</m:t>
              </m:r>
              <m:sSub>
                <m:sSubPr>
                  <m:ctrlPr>
                    <w:rPr>
                      <w:rFonts w:ascii="Cambria Math" w:hAnsi="Cambria Math" w:cs="Times New Roman"/>
                      <w:i/>
                      <w:szCs w:val="24"/>
                    </w:rPr>
                  </m:ctrlPr>
                </m:sSubPr>
                <m:e>
                  <m:r>
                    <w:rPr>
                      <w:rFonts w:ascii="Cambria Math" w:hAnsi="Cambria Math" w:cs="Times New Roman"/>
                      <w:szCs w:val="24"/>
                    </w:rPr>
                    <m:t>CorporateTaxRate</m:t>
                  </m:r>
                </m:e>
                <m:sub>
                  <m:r>
                    <w:rPr>
                      <w:rFonts w:ascii="Cambria Math" w:hAnsi="Cambria Math" w:cs="Times New Roman"/>
                      <w:szCs w:val="24"/>
                    </w:rPr>
                    <m:t>it</m:t>
                  </m:r>
                </m:sub>
              </m:sSub>
              <m:r>
                <w:rPr>
                  <w:rFonts w:ascii="Cambria Math" w:hAnsi="Cambria Math" w:cs="Times New Roman"/>
                  <w:szCs w:val="24"/>
                </w:rPr>
                <m:t>)</m:t>
              </m:r>
            </m:e>
            <m:sup>
              <m:r>
                <w:rPr>
                  <w:rFonts w:ascii="Cambria Math" w:hAnsi="Cambria Math" w:cs="Times New Roman"/>
                  <w:szCs w:val="24"/>
                </w:rPr>
                <m:t>2</m:t>
              </m:r>
            </m:sup>
          </m:sSup>
          <m:r>
            <w:rPr>
              <w:rFonts w:ascii="Cambria Math" w:hAnsi="Cambria Math" w:cs="Times New Roman"/>
              <w:szCs w:val="24"/>
            </w:rPr>
            <m:t xml:space="preserve">+ </m:t>
          </m:r>
          <m:sSub>
            <m:sSubPr>
              <m:ctrlPr>
                <w:rPr>
                  <w:rFonts w:ascii="Cambria Math" w:hAnsi="Cambria Math" w:cs="Times New Roman"/>
                  <w:i/>
                  <w:szCs w:val="24"/>
                </w:rPr>
              </m:ctrlPr>
            </m:sSubPr>
            <m:e>
              <m:r>
                <w:rPr>
                  <w:rFonts w:ascii="Cambria Math" w:hAnsi="Cambria Math" w:cs="Times New Roman"/>
                  <w:szCs w:val="24"/>
                </w:rPr>
                <m:t>EMUmember</m:t>
              </m:r>
            </m:e>
            <m:sub>
              <m:r>
                <w:rPr>
                  <w:rFonts w:ascii="Cambria Math" w:hAnsi="Cambria Math" w:cs="Times New Roman"/>
                  <w:szCs w:val="24"/>
                </w:rPr>
                <m:t>it</m:t>
              </m:r>
            </m:sub>
          </m:sSub>
          <m:r>
            <w:rPr>
              <w:rFonts w:ascii="Cambria Math" w:hAnsi="Cambria Math" w:cs="Times New Roman"/>
              <w:szCs w:val="24"/>
            </w:rPr>
            <m:t xml:space="preserve">+controls+ </m:t>
          </m:r>
          <m:sSub>
            <m:sSubPr>
              <m:ctrlPr>
                <w:rPr>
                  <w:rFonts w:ascii="Cambria Math" w:hAnsi="Cambria Math" w:cs="Times New Roman"/>
                  <w:i/>
                  <w:szCs w:val="24"/>
                </w:rPr>
              </m:ctrlPr>
            </m:sSubPr>
            <m:e>
              <m:r>
                <w:rPr>
                  <w:rFonts w:ascii="Cambria Math" w:hAnsi="Cambria Math" w:cs="Times New Roman"/>
                  <w:szCs w:val="24"/>
                </w:rPr>
                <m:t>ε</m:t>
              </m:r>
            </m:e>
            <m:sub>
              <m:r>
                <w:rPr>
                  <w:rFonts w:ascii="Cambria Math" w:hAnsi="Cambria Math" w:cs="Times New Roman"/>
                  <w:szCs w:val="24"/>
                </w:rPr>
                <m:t>it</m:t>
              </m:r>
            </m:sub>
          </m:sSub>
        </m:oMath>
      </m:oMathPara>
    </w:p>
    <w:p w:rsidR="00360015" w:rsidRPr="002F67C5" w:rsidRDefault="00176F71" w:rsidP="009D4ACB">
      <w:pPr>
        <w:spacing w:line="360" w:lineRule="auto"/>
        <w:jc w:val="both"/>
        <w:outlineLvl w:val="0"/>
        <w:rPr>
          <w:rFonts w:cs="Times New Roman"/>
          <w:szCs w:val="24"/>
        </w:rPr>
      </w:pPr>
      <w:r>
        <w:rPr>
          <w:rFonts w:cs="Times New Roman"/>
          <w:szCs w:val="24"/>
        </w:rPr>
        <w:t xml:space="preserve">The log of FDI is the dependent variable and the main dependent variables </w:t>
      </w:r>
      <w:r w:rsidR="005F1C34">
        <w:rPr>
          <w:rFonts w:cs="Times New Roman"/>
          <w:szCs w:val="24"/>
        </w:rPr>
        <w:t>are</w:t>
      </w:r>
      <w:r>
        <w:rPr>
          <w:rFonts w:cs="Times New Roman"/>
          <w:szCs w:val="24"/>
        </w:rPr>
        <w:t xml:space="preserve"> corporate tax rate squared and the dummy variable EMU Member. Corporate tax rate squared is used because </w:t>
      </w:r>
      <w:r w:rsidR="005F1C34">
        <w:rPr>
          <w:rFonts w:cs="Times New Roman"/>
          <w:szCs w:val="24"/>
        </w:rPr>
        <w:t>it is expected to lead to a higher and more satisfactory level of R-squared (</w:t>
      </w:r>
      <w:proofErr w:type="spellStart"/>
      <w:r w:rsidR="005F1C34">
        <w:rPr>
          <w:rFonts w:cs="Times New Roman"/>
          <w:szCs w:val="24"/>
        </w:rPr>
        <w:t>Billington</w:t>
      </w:r>
      <w:proofErr w:type="spellEnd"/>
      <w:r w:rsidR="005F1C34">
        <w:rPr>
          <w:rFonts w:cs="Times New Roman"/>
          <w:szCs w:val="24"/>
        </w:rPr>
        <w:t xml:space="preserve">, 1999). The sign is expected to be negative, because low corporate tax rates are related to high rates of investments from abroad. EMU member is expected to be positive, because </w:t>
      </w:r>
      <w:r w:rsidR="00360015">
        <w:rPr>
          <w:rFonts w:cs="Times New Roman"/>
          <w:szCs w:val="24"/>
        </w:rPr>
        <w:t xml:space="preserve">more economic integration leads to an easier flow of capital between countries. </w:t>
      </w:r>
    </w:p>
    <w:p w:rsidR="005F1C34" w:rsidRDefault="005F1C34" w:rsidP="009D4ACB">
      <w:pPr>
        <w:spacing w:line="360" w:lineRule="auto"/>
        <w:ind w:firstLine="720"/>
        <w:jc w:val="both"/>
        <w:outlineLvl w:val="0"/>
        <w:rPr>
          <w:rFonts w:cs="Times New Roman"/>
          <w:szCs w:val="24"/>
        </w:rPr>
      </w:pPr>
      <w:r w:rsidRPr="002F67C5">
        <w:rPr>
          <w:rFonts w:cs="Times New Roman"/>
          <w:szCs w:val="24"/>
        </w:rPr>
        <w:t xml:space="preserve">The control variables include country characteristics; </w:t>
      </w:r>
      <w:r w:rsidR="009D4ACB">
        <w:rPr>
          <w:rFonts w:cs="Times New Roman"/>
          <w:szCs w:val="24"/>
        </w:rPr>
        <w:t>Population</w:t>
      </w:r>
      <w:r w:rsidRPr="002F67C5">
        <w:rPr>
          <w:rFonts w:cs="Times New Roman"/>
          <w:szCs w:val="24"/>
        </w:rPr>
        <w:t xml:space="preserve">, </w:t>
      </w:r>
      <w:r>
        <w:rPr>
          <w:rFonts w:cs="Times New Roman"/>
          <w:szCs w:val="24"/>
        </w:rPr>
        <w:t>GDP</w:t>
      </w:r>
      <w:r w:rsidRPr="002F67C5">
        <w:rPr>
          <w:rFonts w:cs="Times New Roman"/>
          <w:szCs w:val="24"/>
        </w:rPr>
        <w:t xml:space="preserve"> per capita and </w:t>
      </w:r>
      <w:r>
        <w:rPr>
          <w:rFonts w:cs="Times New Roman"/>
          <w:szCs w:val="24"/>
        </w:rPr>
        <w:t>GDP</w:t>
      </w:r>
      <w:r w:rsidRPr="002F67C5">
        <w:rPr>
          <w:rFonts w:cs="Times New Roman"/>
          <w:szCs w:val="24"/>
        </w:rPr>
        <w:t xml:space="preserve"> growth.</w:t>
      </w:r>
      <w:r w:rsidR="00360015">
        <w:rPr>
          <w:rFonts w:cs="Times New Roman"/>
          <w:szCs w:val="24"/>
        </w:rPr>
        <w:t xml:space="preserve"> </w:t>
      </w:r>
      <w:r w:rsidR="009D4ACB">
        <w:rPr>
          <w:rFonts w:cs="Times New Roman"/>
          <w:szCs w:val="24"/>
        </w:rPr>
        <w:t xml:space="preserve">Population is proxy for country size and logically it is expected to have a positive sign, because larger countries expect to receive a higher amount of investment from abroad. GDP per capita is a proxy for richness and </w:t>
      </w:r>
      <w:r w:rsidR="006E7D8E">
        <w:rPr>
          <w:rFonts w:cs="Times New Roman"/>
          <w:szCs w:val="24"/>
        </w:rPr>
        <w:t xml:space="preserve">labor </w:t>
      </w:r>
      <w:r w:rsidR="009D4ACB">
        <w:rPr>
          <w:rFonts w:cs="Times New Roman"/>
          <w:szCs w:val="24"/>
        </w:rPr>
        <w:t xml:space="preserve">productivity. </w:t>
      </w:r>
      <w:r w:rsidR="006E7D8E">
        <w:rPr>
          <w:rFonts w:cs="Times New Roman"/>
          <w:szCs w:val="24"/>
        </w:rPr>
        <w:t>It is expected that</w:t>
      </w:r>
      <w:r w:rsidR="009D4ACB">
        <w:rPr>
          <w:rFonts w:cs="Times New Roman"/>
          <w:szCs w:val="24"/>
        </w:rPr>
        <w:t xml:space="preserve"> GDP per capita </w:t>
      </w:r>
      <w:r w:rsidR="006E7D8E">
        <w:rPr>
          <w:rFonts w:cs="Times New Roman"/>
          <w:szCs w:val="24"/>
        </w:rPr>
        <w:t xml:space="preserve">is positively related to inward FDI, as investors are more willing to invest in a more advanced country with higher productivity. </w:t>
      </w:r>
    </w:p>
    <w:p w:rsidR="00BD3D25" w:rsidRPr="002F67C5" w:rsidRDefault="002C6BB2" w:rsidP="00C34247">
      <w:pPr>
        <w:pStyle w:val="Heading2"/>
      </w:pPr>
      <w:bookmarkStart w:id="23" w:name="_Toc262411516"/>
      <w:bookmarkEnd w:id="22"/>
      <w:r w:rsidRPr="002F67C5">
        <w:t>3.4</w:t>
      </w:r>
      <w:r w:rsidR="00437256" w:rsidRPr="002F67C5">
        <w:t xml:space="preserve"> The </w:t>
      </w:r>
      <w:proofErr w:type="spellStart"/>
      <w:r w:rsidR="00437256" w:rsidRPr="002F67C5">
        <w:t>Laffer</w:t>
      </w:r>
      <w:proofErr w:type="spellEnd"/>
      <w:r w:rsidR="00437256" w:rsidRPr="002F67C5">
        <w:t xml:space="preserve"> </w:t>
      </w:r>
      <w:proofErr w:type="gramStart"/>
      <w:r w:rsidR="00437256" w:rsidRPr="002F67C5">
        <w:t>Curve</w:t>
      </w:r>
      <w:bookmarkEnd w:id="23"/>
      <w:proofErr w:type="gramEnd"/>
      <w:r w:rsidR="00437256" w:rsidRPr="002F67C5">
        <w:t xml:space="preserve"> </w:t>
      </w:r>
    </w:p>
    <w:p w:rsidR="00BD3D25" w:rsidRPr="002F67C5" w:rsidRDefault="00B80968" w:rsidP="00711573">
      <w:pPr>
        <w:spacing w:line="360" w:lineRule="auto"/>
        <w:jc w:val="both"/>
        <w:rPr>
          <w:rFonts w:cs="Times New Roman"/>
          <w:szCs w:val="24"/>
        </w:rPr>
      </w:pPr>
      <w:r w:rsidRPr="002F67C5">
        <w:rPr>
          <w:rFonts w:cs="Times New Roman"/>
          <w:szCs w:val="24"/>
        </w:rPr>
        <w:t xml:space="preserve">To test hypothesis </w:t>
      </w:r>
      <w:r w:rsidR="00D7407C" w:rsidRPr="002F67C5">
        <w:rPr>
          <w:rFonts w:cs="Times New Roman"/>
          <w:szCs w:val="24"/>
        </w:rPr>
        <w:t>3</w:t>
      </w:r>
      <w:r w:rsidR="00470410" w:rsidRPr="002F67C5">
        <w:rPr>
          <w:rFonts w:cs="Times New Roman"/>
          <w:szCs w:val="24"/>
        </w:rPr>
        <w:t xml:space="preserve"> the </w:t>
      </w:r>
      <w:proofErr w:type="spellStart"/>
      <w:r w:rsidR="00470410" w:rsidRPr="002F67C5">
        <w:rPr>
          <w:rFonts w:cs="Times New Roman"/>
          <w:szCs w:val="24"/>
        </w:rPr>
        <w:t>Laffer</w:t>
      </w:r>
      <w:proofErr w:type="spellEnd"/>
      <w:r w:rsidR="00470410" w:rsidRPr="002F67C5">
        <w:rPr>
          <w:rFonts w:cs="Times New Roman"/>
          <w:szCs w:val="24"/>
        </w:rPr>
        <w:t xml:space="preserve"> curve </w:t>
      </w:r>
      <w:r w:rsidR="00711573" w:rsidRPr="002F67C5">
        <w:rPr>
          <w:rFonts w:cs="Times New Roman"/>
          <w:szCs w:val="24"/>
        </w:rPr>
        <w:t>is</w:t>
      </w:r>
      <w:r w:rsidR="00470410" w:rsidRPr="002F67C5">
        <w:rPr>
          <w:rFonts w:cs="Times New Roman"/>
          <w:szCs w:val="24"/>
        </w:rPr>
        <w:t xml:space="preserve"> modeled. </w:t>
      </w:r>
      <w:r w:rsidR="00BD3D25" w:rsidRPr="002F67C5">
        <w:rPr>
          <w:rFonts w:cs="Times New Roman"/>
          <w:szCs w:val="24"/>
        </w:rPr>
        <w:t xml:space="preserve">The Parabolic relation of the </w:t>
      </w:r>
      <w:proofErr w:type="spellStart"/>
      <w:r w:rsidR="00BD3D25" w:rsidRPr="002F67C5">
        <w:rPr>
          <w:rFonts w:cs="Times New Roman"/>
          <w:szCs w:val="24"/>
        </w:rPr>
        <w:t>Laffer</w:t>
      </w:r>
      <w:proofErr w:type="spellEnd"/>
      <w:r w:rsidR="00BD3D25" w:rsidRPr="002F67C5">
        <w:rPr>
          <w:rFonts w:cs="Times New Roman"/>
          <w:szCs w:val="24"/>
        </w:rPr>
        <w:t xml:space="preserve"> curve can be </w:t>
      </w:r>
      <w:r w:rsidR="00711573" w:rsidRPr="002F67C5">
        <w:rPr>
          <w:rFonts w:cs="Times New Roman"/>
          <w:szCs w:val="24"/>
        </w:rPr>
        <w:t>shown</w:t>
      </w:r>
      <w:r w:rsidR="00BD3D25" w:rsidRPr="002F67C5">
        <w:rPr>
          <w:rFonts w:cs="Times New Roman"/>
          <w:szCs w:val="24"/>
        </w:rPr>
        <w:t xml:space="preserve"> by putting corporate tax collections as a function of the corporate tax rate and the square </w:t>
      </w:r>
      <w:r w:rsidR="0049057E">
        <w:rPr>
          <w:rFonts w:cs="Times New Roman"/>
          <w:szCs w:val="24"/>
        </w:rPr>
        <w:t xml:space="preserve">of </w:t>
      </w:r>
      <w:r w:rsidR="00BD3D25" w:rsidRPr="002F67C5">
        <w:rPr>
          <w:rFonts w:cs="Times New Roman"/>
          <w:szCs w:val="24"/>
        </w:rPr>
        <w:t>corporate tax rate.</w:t>
      </w:r>
      <w:r w:rsidR="00470410" w:rsidRPr="002F67C5">
        <w:rPr>
          <w:rFonts w:cs="Times New Roman"/>
          <w:szCs w:val="24"/>
        </w:rPr>
        <w:t xml:space="preserve"> T</w:t>
      </w:r>
      <w:r w:rsidR="003F41F4" w:rsidRPr="002F67C5">
        <w:rPr>
          <w:rFonts w:cs="Times New Roman"/>
          <w:szCs w:val="24"/>
        </w:rPr>
        <w:t>he corporate tax revenue will be divided by GDP, so it is control</w:t>
      </w:r>
      <w:r w:rsidR="00711573" w:rsidRPr="002F67C5">
        <w:rPr>
          <w:rFonts w:cs="Times New Roman"/>
          <w:szCs w:val="24"/>
        </w:rPr>
        <w:t>led for the relative size of the country.</w:t>
      </w:r>
      <w:r w:rsidR="00BD3D25" w:rsidRPr="002F67C5">
        <w:rPr>
          <w:rFonts w:cs="Times New Roman"/>
          <w:b/>
          <w:szCs w:val="24"/>
        </w:rPr>
        <w:t xml:space="preserve"> </w:t>
      </w:r>
      <w:r w:rsidR="00BD3D25" w:rsidRPr="002F67C5">
        <w:rPr>
          <w:rFonts w:cs="Times New Roman"/>
          <w:szCs w:val="24"/>
        </w:rPr>
        <w:t xml:space="preserve">This is similar to the initial regression of </w:t>
      </w:r>
      <w:proofErr w:type="spellStart"/>
      <w:r w:rsidR="00BD3D25" w:rsidRPr="002F67C5">
        <w:rPr>
          <w:rFonts w:cs="Times New Roman"/>
          <w:szCs w:val="24"/>
        </w:rPr>
        <w:t>Clausing</w:t>
      </w:r>
      <w:proofErr w:type="spellEnd"/>
      <w:r w:rsidR="004E609B" w:rsidRPr="002F67C5">
        <w:rPr>
          <w:rFonts w:cs="Times New Roman"/>
          <w:szCs w:val="24"/>
        </w:rPr>
        <w:t xml:space="preserve"> (2007</w:t>
      </w:r>
      <w:r w:rsidR="0049057E">
        <w:rPr>
          <w:rFonts w:cs="Times New Roman"/>
          <w:szCs w:val="24"/>
        </w:rPr>
        <w:t xml:space="preserve">) </w:t>
      </w:r>
      <w:r w:rsidR="0049057E" w:rsidRPr="002F67C5">
        <w:rPr>
          <w:rFonts w:cs="Times New Roman"/>
          <w:szCs w:val="24"/>
        </w:rPr>
        <w:t xml:space="preserve">using </w:t>
      </w:r>
      <w:proofErr w:type="spellStart"/>
      <w:r w:rsidR="0049057E">
        <w:rPr>
          <w:rFonts w:cs="Times New Roman"/>
          <w:szCs w:val="24"/>
        </w:rPr>
        <w:t>ordinaty</w:t>
      </w:r>
      <w:proofErr w:type="spellEnd"/>
      <w:r w:rsidR="0049057E">
        <w:rPr>
          <w:rFonts w:cs="Times New Roman"/>
          <w:szCs w:val="24"/>
        </w:rPr>
        <w:t xml:space="preserve"> least squares (OLS) for </w:t>
      </w:r>
      <w:r w:rsidR="0049057E" w:rsidRPr="002F67C5">
        <w:rPr>
          <w:rFonts w:cs="Times New Roman"/>
          <w:szCs w:val="24"/>
        </w:rPr>
        <w:t xml:space="preserve">panel data for country </w:t>
      </w:r>
      <m:oMath>
        <m:r>
          <w:rPr>
            <w:rFonts w:ascii="Cambria Math" w:hAnsi="Cambria Math" w:cs="Times New Roman"/>
            <w:szCs w:val="24"/>
          </w:rPr>
          <m:t>i</m:t>
        </m:r>
      </m:oMath>
      <w:r w:rsidR="0049057E" w:rsidRPr="002F67C5">
        <w:rPr>
          <w:rFonts w:cs="Times New Roman"/>
          <w:szCs w:val="24"/>
        </w:rPr>
        <w:t xml:space="preserve"> at </w:t>
      </w:r>
      <w:proofErr w:type="gramStart"/>
      <w:r w:rsidR="0049057E" w:rsidRPr="002F67C5">
        <w:rPr>
          <w:rFonts w:cs="Times New Roman"/>
          <w:szCs w:val="24"/>
        </w:rPr>
        <w:t xml:space="preserve">time </w:t>
      </w:r>
      <m:oMath>
        <w:proofErr w:type="gramEnd"/>
        <m:r>
          <w:rPr>
            <w:rFonts w:ascii="Cambria Math" w:hAnsi="Cambria Math" w:cs="Times New Roman"/>
            <w:szCs w:val="24"/>
          </w:rPr>
          <m:t>t</m:t>
        </m:r>
      </m:oMath>
      <w:r w:rsidR="00BD3D25" w:rsidRPr="002F67C5">
        <w:rPr>
          <w:rFonts w:cs="Times New Roman"/>
          <w:szCs w:val="24"/>
        </w:rPr>
        <w:t xml:space="preserve">: </w:t>
      </w:r>
    </w:p>
    <w:p w:rsidR="004157DC" w:rsidRPr="002F67C5" w:rsidRDefault="0056678A" w:rsidP="00BD3D25">
      <w:pPr>
        <w:spacing w:line="360" w:lineRule="auto"/>
        <w:rPr>
          <w:rFonts w:eastAsiaTheme="minorEastAsia" w:cs="Times New Roman"/>
          <w:szCs w:val="24"/>
        </w:rPr>
      </w:pPr>
      <m:oMathPara>
        <m:oMath>
          <m:sSub>
            <m:sSubPr>
              <m:ctrlPr>
                <w:rPr>
                  <w:rFonts w:ascii="Cambria Math" w:hAnsi="Cambria Math" w:cs="Times New Roman"/>
                  <w:i/>
                  <w:szCs w:val="24"/>
                </w:rPr>
              </m:ctrlPr>
            </m:sSubPr>
            <m:e>
              <m:r>
                <w:rPr>
                  <w:rFonts w:ascii="Cambria Math" w:hAnsi="Cambria Math" w:cs="Times New Roman"/>
                  <w:szCs w:val="24"/>
                </w:rPr>
                <m:t>CorporateTaxRevenue/GDP</m:t>
              </m:r>
            </m:e>
            <m:sub>
              <m:r>
                <w:rPr>
                  <w:rFonts w:ascii="Cambria Math" w:hAnsi="Cambria Math" w:cs="Times New Roman"/>
                  <w:szCs w:val="24"/>
                </w:rPr>
                <m:t>it</m:t>
              </m:r>
            </m:sub>
          </m:sSub>
          <m:r>
            <w:rPr>
              <w:rFonts w:ascii="Cambria Math" w:hAnsi="Cambria Math" w:cs="Times New Roman"/>
              <w:szCs w:val="24"/>
            </w:rPr>
            <m:t xml:space="preserve">= </m:t>
          </m:r>
          <m:sSub>
            <m:sSubPr>
              <m:ctrlPr>
                <w:rPr>
                  <w:rFonts w:ascii="Cambria Math" w:hAnsi="Cambria Math" w:cs="Times New Roman"/>
                  <w:i/>
                  <w:szCs w:val="24"/>
                </w:rPr>
              </m:ctrlPr>
            </m:sSubPr>
            <m:e>
              <m:r>
                <w:rPr>
                  <w:rFonts w:ascii="Cambria Math" w:hAnsi="Cambria Math" w:cs="Times New Roman"/>
                  <w:szCs w:val="24"/>
                </w:rPr>
                <m:t>TaxRate</m:t>
              </m:r>
            </m:e>
            <m:sub>
              <m:r>
                <w:rPr>
                  <w:rFonts w:ascii="Cambria Math" w:hAnsi="Cambria Math" w:cs="Times New Roman"/>
                  <w:szCs w:val="24"/>
                </w:rPr>
                <m:t>it</m:t>
              </m:r>
            </m:sub>
          </m:sSub>
          <m:r>
            <w:rPr>
              <w:rFonts w:ascii="Cambria Math" w:hAnsi="Cambria Math" w:cs="Times New Roman"/>
              <w:szCs w:val="24"/>
            </w:rPr>
            <m:t xml:space="preserve">+  </m:t>
          </m:r>
          <m:sSup>
            <m:sSupPr>
              <m:ctrlPr>
                <w:rPr>
                  <w:rFonts w:ascii="Cambria Math" w:hAnsi="Cambria Math" w:cs="Times New Roman"/>
                  <w:i/>
                  <w:szCs w:val="24"/>
                </w:rPr>
              </m:ctrlPr>
            </m:sSupPr>
            <m:e>
              <m:r>
                <w:rPr>
                  <w:rFonts w:ascii="Cambria Math" w:hAnsi="Cambria Math" w:cs="Times New Roman"/>
                  <w:szCs w:val="24"/>
                </w:rPr>
                <m:t>(</m:t>
              </m:r>
              <m:sSub>
                <m:sSubPr>
                  <m:ctrlPr>
                    <w:rPr>
                      <w:rFonts w:ascii="Cambria Math" w:hAnsi="Cambria Math" w:cs="Times New Roman"/>
                      <w:i/>
                      <w:szCs w:val="24"/>
                    </w:rPr>
                  </m:ctrlPr>
                </m:sSubPr>
                <m:e>
                  <m:r>
                    <w:rPr>
                      <w:rFonts w:ascii="Cambria Math" w:hAnsi="Cambria Math" w:cs="Times New Roman"/>
                      <w:szCs w:val="24"/>
                    </w:rPr>
                    <m:t>TaxRate</m:t>
                  </m:r>
                </m:e>
                <m:sub>
                  <m:r>
                    <w:rPr>
                      <w:rFonts w:ascii="Cambria Math" w:hAnsi="Cambria Math" w:cs="Times New Roman"/>
                      <w:szCs w:val="24"/>
                    </w:rPr>
                    <m:t>it</m:t>
                  </m:r>
                </m:sub>
              </m:sSub>
              <m:r>
                <w:rPr>
                  <w:rFonts w:ascii="Cambria Math" w:hAnsi="Cambria Math" w:cs="Times New Roman"/>
                  <w:szCs w:val="24"/>
                </w:rPr>
                <m:t>)</m:t>
              </m:r>
            </m:e>
            <m:sup>
              <m:r>
                <w:rPr>
                  <w:rFonts w:ascii="Cambria Math" w:hAnsi="Cambria Math" w:cs="Times New Roman"/>
                  <w:szCs w:val="24"/>
                </w:rPr>
                <m:t>2</m:t>
              </m:r>
            </m:sup>
          </m:sSup>
          <m:r>
            <w:rPr>
              <w:rFonts w:ascii="Cambria Math" w:eastAsiaTheme="minorEastAsia" w:hAnsi="Cambria Math" w:cs="Times New Roman"/>
              <w:szCs w:val="24"/>
            </w:rPr>
            <m:t>+EMUmember*</m:t>
          </m:r>
          <m:sSub>
            <m:sSubPr>
              <m:ctrlPr>
                <w:rPr>
                  <w:rFonts w:ascii="Cambria Math" w:hAnsi="Cambria Math" w:cs="Times New Roman"/>
                  <w:i/>
                  <w:szCs w:val="24"/>
                </w:rPr>
              </m:ctrlPr>
            </m:sSubPr>
            <m:e>
              <m:r>
                <w:rPr>
                  <w:rFonts w:ascii="Cambria Math" w:hAnsi="Cambria Math" w:cs="Times New Roman"/>
                  <w:szCs w:val="24"/>
                </w:rPr>
                <m:t>TaxRate</m:t>
              </m:r>
            </m:e>
            <m:sub>
              <m:r>
                <w:rPr>
                  <w:rFonts w:ascii="Cambria Math" w:hAnsi="Cambria Math" w:cs="Times New Roman"/>
                  <w:szCs w:val="24"/>
                </w:rPr>
                <m:t>it</m:t>
              </m:r>
            </m:sub>
          </m:sSub>
          <m:r>
            <w:rPr>
              <w:rFonts w:ascii="Cambria Math" w:hAnsi="Cambria Math" w:cs="Times New Roman"/>
              <w:szCs w:val="24"/>
            </w:rPr>
            <m:t>+  EMUmemb</m:t>
          </m:r>
          <m:r>
            <w:rPr>
              <w:rFonts w:ascii="Cambria Math" w:hAnsi="Cambria Math" w:cs="Times New Roman"/>
              <w:szCs w:val="24"/>
            </w:rPr>
            <m:t>er*</m:t>
          </m:r>
          <m:sSup>
            <m:sSupPr>
              <m:ctrlPr>
                <w:rPr>
                  <w:rFonts w:ascii="Cambria Math" w:hAnsi="Cambria Math" w:cs="Times New Roman"/>
                  <w:i/>
                  <w:szCs w:val="24"/>
                </w:rPr>
              </m:ctrlPr>
            </m:sSupPr>
            <m:e>
              <m:d>
                <m:dPr>
                  <m:ctrlPr>
                    <w:rPr>
                      <w:rFonts w:ascii="Cambria Math" w:hAnsi="Cambria Math" w:cs="Times New Roman"/>
                      <w:i/>
                      <w:szCs w:val="24"/>
                    </w:rPr>
                  </m:ctrlPr>
                </m:dPr>
                <m:e>
                  <m:sSub>
                    <m:sSubPr>
                      <m:ctrlPr>
                        <w:rPr>
                          <w:rFonts w:ascii="Cambria Math" w:hAnsi="Cambria Math" w:cs="Times New Roman"/>
                          <w:i/>
                          <w:szCs w:val="24"/>
                        </w:rPr>
                      </m:ctrlPr>
                    </m:sSubPr>
                    <m:e>
                      <m:r>
                        <w:rPr>
                          <w:rFonts w:ascii="Cambria Math" w:hAnsi="Cambria Math" w:cs="Times New Roman"/>
                          <w:szCs w:val="24"/>
                        </w:rPr>
                        <m:t>TaxRate</m:t>
                      </m:r>
                    </m:e>
                    <m:sub>
                      <m:r>
                        <w:rPr>
                          <w:rFonts w:ascii="Cambria Math" w:hAnsi="Cambria Math" w:cs="Times New Roman"/>
                          <w:szCs w:val="24"/>
                        </w:rPr>
                        <m:t>it</m:t>
                      </m:r>
                    </m:sub>
                  </m:sSub>
                </m:e>
              </m:d>
            </m:e>
            <m:sup>
              <m:r>
                <w:rPr>
                  <w:rFonts w:ascii="Cambria Math" w:hAnsi="Cambria Math" w:cs="Times New Roman"/>
                  <w:szCs w:val="24"/>
                </w:rPr>
                <m:t>2</m:t>
              </m:r>
            </m:sup>
          </m:sSup>
          <m:r>
            <w:rPr>
              <w:rFonts w:ascii="Cambria Math" w:hAnsi="Cambria Math" w:cs="Times New Roman"/>
              <w:szCs w:val="24"/>
            </w:rPr>
            <m:t>+controls+</m:t>
          </m:r>
          <m:sSub>
            <m:sSubPr>
              <m:ctrlPr>
                <w:rPr>
                  <w:rFonts w:ascii="Cambria Math" w:hAnsi="Cambria Math" w:cs="Times New Roman"/>
                  <w:i/>
                  <w:szCs w:val="24"/>
                </w:rPr>
              </m:ctrlPr>
            </m:sSubPr>
            <m:e>
              <m:r>
                <w:rPr>
                  <w:rFonts w:ascii="Cambria Math" w:hAnsi="Cambria Math" w:cs="Times New Roman"/>
                  <w:szCs w:val="24"/>
                </w:rPr>
                <m:t>ε</m:t>
              </m:r>
            </m:e>
            <m:sub>
              <m:r>
                <w:rPr>
                  <w:rFonts w:ascii="Cambria Math" w:hAnsi="Cambria Math" w:cs="Times New Roman"/>
                  <w:szCs w:val="24"/>
                </w:rPr>
                <m:t>it</m:t>
              </m:r>
            </m:sub>
          </m:sSub>
          <m:r>
            <w:rPr>
              <w:rFonts w:ascii="Cambria Math" w:eastAsiaTheme="minorEastAsia" w:hAnsi="Cambria Math" w:cs="Times New Roman"/>
              <w:szCs w:val="24"/>
            </w:rPr>
            <m:t xml:space="preserve"> </m:t>
          </m:r>
        </m:oMath>
      </m:oMathPara>
    </w:p>
    <w:p w:rsidR="00B2042B" w:rsidRDefault="002C6BB2" w:rsidP="0049057E">
      <w:pPr>
        <w:spacing w:line="360" w:lineRule="auto"/>
        <w:jc w:val="both"/>
        <w:outlineLvl w:val="0"/>
        <w:rPr>
          <w:rFonts w:cs="Times New Roman"/>
          <w:szCs w:val="24"/>
        </w:rPr>
      </w:pPr>
      <w:bookmarkStart w:id="24" w:name="_Toc384997484"/>
      <w:r w:rsidRPr="002F67C5">
        <w:rPr>
          <w:rFonts w:cs="Times New Roman"/>
          <w:szCs w:val="24"/>
        </w:rPr>
        <w:t>The control variables include country</w:t>
      </w:r>
      <w:r w:rsidR="0049057E">
        <w:rPr>
          <w:rFonts w:cs="Times New Roman"/>
          <w:szCs w:val="24"/>
        </w:rPr>
        <w:t xml:space="preserve"> characteristics, P</w:t>
      </w:r>
      <w:r w:rsidR="006E64BF" w:rsidRPr="002F67C5">
        <w:rPr>
          <w:rFonts w:cs="Times New Roman"/>
          <w:szCs w:val="24"/>
        </w:rPr>
        <w:t>opulation</w:t>
      </w:r>
      <w:r w:rsidR="0049057E">
        <w:rPr>
          <w:rFonts w:cs="Times New Roman"/>
          <w:szCs w:val="24"/>
        </w:rPr>
        <w:t xml:space="preserve"> </w:t>
      </w:r>
      <w:r w:rsidR="00BE462E">
        <w:rPr>
          <w:rFonts w:cs="Times New Roman"/>
          <w:szCs w:val="24"/>
        </w:rPr>
        <w:t>GDP</w:t>
      </w:r>
      <w:r w:rsidRPr="002F67C5">
        <w:rPr>
          <w:rFonts w:cs="Times New Roman"/>
          <w:szCs w:val="24"/>
        </w:rPr>
        <w:t xml:space="preserve"> per capita and </w:t>
      </w:r>
      <w:r w:rsidR="00BE462E">
        <w:rPr>
          <w:rFonts w:cs="Times New Roman"/>
          <w:szCs w:val="24"/>
        </w:rPr>
        <w:t>GDP</w:t>
      </w:r>
      <w:r w:rsidRPr="002F67C5">
        <w:rPr>
          <w:rFonts w:cs="Times New Roman"/>
          <w:szCs w:val="24"/>
        </w:rPr>
        <w:t xml:space="preserve"> growth.</w:t>
      </w:r>
      <w:bookmarkEnd w:id="24"/>
      <w:r w:rsidR="0090298A" w:rsidRPr="002F67C5">
        <w:rPr>
          <w:rFonts w:cs="Times New Roman"/>
          <w:szCs w:val="24"/>
        </w:rPr>
        <w:t xml:space="preserve"> </w:t>
      </w:r>
      <w:r w:rsidR="0049057E">
        <w:rPr>
          <w:rFonts w:cs="Times New Roman"/>
          <w:szCs w:val="24"/>
        </w:rPr>
        <w:t>To find a parabolic relation it is essential that Tax Rate has a positive sign and Tax Rate squared shows a negative sign. To find a certain effect on the parabolic relation when introducing the dummy variable EMU Member, EMU Member * Tax Rate needs to be positive and EMU * Tax Rate squared</w:t>
      </w:r>
      <w:r w:rsidR="00766F28">
        <w:rPr>
          <w:rFonts w:cs="Times New Roman"/>
          <w:szCs w:val="24"/>
        </w:rPr>
        <w:t xml:space="preserve"> needs to be negative to remain the parabolic relation between corporate tax rates and corporate tax rates. The expectation is that they fulfill this condition and the new parabolic relation has a revenue maximizing point </w:t>
      </w:r>
      <w:r w:rsidR="00B2042B">
        <w:rPr>
          <w:rFonts w:cs="Times New Roman"/>
          <w:szCs w:val="24"/>
        </w:rPr>
        <w:t xml:space="preserve">with a lower corporate tax than the parabolic relation when EMU Member equals zero. </w:t>
      </w:r>
    </w:p>
    <w:p w:rsidR="00FC1D48" w:rsidRPr="002F67C5" w:rsidRDefault="00645B4A" w:rsidP="0049057E">
      <w:pPr>
        <w:spacing w:line="360" w:lineRule="auto"/>
        <w:jc w:val="both"/>
        <w:outlineLvl w:val="0"/>
        <w:rPr>
          <w:rFonts w:cs="Times New Roman"/>
          <w:szCs w:val="24"/>
        </w:rPr>
      </w:pPr>
      <w:r>
        <w:rPr>
          <w:rFonts w:cs="Times New Roman"/>
          <w:szCs w:val="24"/>
        </w:rPr>
        <w:lastRenderedPageBreak/>
        <w:t xml:space="preserve">GDP growth is a proxy for cyclical situation of the economy of a country. The expectation is that is positively related to tax revenue, because when there is economic upturn companies are expected to pay more taxes and vice versa. GDP per capita is expected to be </w:t>
      </w:r>
      <w:r w:rsidR="00FC1D48">
        <w:rPr>
          <w:rFonts w:cs="Times New Roman"/>
          <w:szCs w:val="24"/>
        </w:rPr>
        <w:t xml:space="preserve">positive. GDP per capita is a proxy for productivity. When employees are more productive they generate more revenue and profit for a company. This directly leads to higher corporate tax revenues. The variable Population is a proxy for country size and is assumed to be negative because larger countries are less competitive for the attraction of capital. Therefore larger countries are less likely to have beneficial tax schemes for companies. This leads to less tax revenues because the economic activity is relatively more concentrated in smaller countries. </w:t>
      </w:r>
    </w:p>
    <w:p w:rsidR="001D55D2" w:rsidRPr="002F67C5" w:rsidRDefault="002C6BB2" w:rsidP="00C34247">
      <w:pPr>
        <w:pStyle w:val="Heading2"/>
      </w:pPr>
      <w:bookmarkStart w:id="25" w:name="_Toc262411517"/>
      <w:r w:rsidRPr="002F67C5">
        <w:t>3.5</w:t>
      </w:r>
      <w:r w:rsidR="001D55D2" w:rsidRPr="002F67C5">
        <w:t xml:space="preserve"> Crisis vs. non-Crisis</w:t>
      </w:r>
      <w:bookmarkEnd w:id="25"/>
      <w:r w:rsidR="001D55D2" w:rsidRPr="002F67C5">
        <w:t xml:space="preserve"> </w:t>
      </w:r>
    </w:p>
    <w:p w:rsidR="00B803E5" w:rsidRPr="002F67C5" w:rsidRDefault="0090298A" w:rsidP="00D7407C">
      <w:pPr>
        <w:spacing w:line="360" w:lineRule="auto"/>
        <w:jc w:val="both"/>
        <w:rPr>
          <w:rFonts w:eastAsiaTheme="minorEastAsia" w:cs="Times New Roman"/>
          <w:szCs w:val="24"/>
        </w:rPr>
      </w:pPr>
      <w:r w:rsidRPr="002F67C5">
        <w:rPr>
          <w:rFonts w:eastAsiaTheme="minorEastAsia" w:cs="Times New Roman"/>
          <w:szCs w:val="24"/>
        </w:rPr>
        <w:t xml:space="preserve">Further, </w:t>
      </w:r>
      <w:r w:rsidR="00B80968" w:rsidRPr="002F67C5">
        <w:rPr>
          <w:rFonts w:eastAsiaTheme="minorEastAsia" w:cs="Times New Roman"/>
          <w:szCs w:val="24"/>
        </w:rPr>
        <w:t>to test the fourth hypothes</w:t>
      </w:r>
      <w:r w:rsidR="00BE462E">
        <w:rPr>
          <w:rFonts w:eastAsiaTheme="minorEastAsia" w:cs="Times New Roman"/>
          <w:szCs w:val="24"/>
        </w:rPr>
        <w:t xml:space="preserve">is </w:t>
      </w:r>
      <w:r w:rsidRPr="002F67C5">
        <w:rPr>
          <w:rFonts w:eastAsiaTheme="minorEastAsia" w:cs="Times New Roman"/>
          <w:szCs w:val="24"/>
        </w:rPr>
        <w:t>all thr</w:t>
      </w:r>
      <w:r w:rsidR="00E67CB8" w:rsidRPr="002F67C5">
        <w:rPr>
          <w:rFonts w:eastAsiaTheme="minorEastAsia" w:cs="Times New Roman"/>
          <w:szCs w:val="24"/>
        </w:rPr>
        <w:t>ee regressions will be redone</w:t>
      </w:r>
      <w:r w:rsidRPr="002F67C5">
        <w:rPr>
          <w:rFonts w:eastAsiaTheme="minorEastAsia" w:cs="Times New Roman"/>
          <w:szCs w:val="24"/>
        </w:rPr>
        <w:t xml:space="preserve"> for two separate periods; non-crisis (1982-2006) and</w:t>
      </w:r>
      <w:r w:rsidR="00A15671" w:rsidRPr="002F67C5">
        <w:rPr>
          <w:rFonts w:eastAsiaTheme="minorEastAsia" w:cs="Times New Roman"/>
          <w:szCs w:val="24"/>
        </w:rPr>
        <w:t xml:space="preserve"> crisis (2007-2011). By doing so, it allows to </w:t>
      </w:r>
      <w:r w:rsidR="00BE462E">
        <w:rPr>
          <w:rFonts w:eastAsiaTheme="minorEastAsia" w:cs="Times New Roman"/>
          <w:szCs w:val="24"/>
        </w:rPr>
        <w:t>estimate</w:t>
      </w:r>
      <w:r w:rsidR="00A15671" w:rsidRPr="002F67C5">
        <w:rPr>
          <w:rFonts w:eastAsiaTheme="minorEastAsia" w:cs="Times New Roman"/>
          <w:szCs w:val="24"/>
        </w:rPr>
        <w:t xml:space="preserve"> the </w:t>
      </w:r>
      <w:r w:rsidR="008858A1" w:rsidRPr="002F67C5">
        <w:rPr>
          <w:rFonts w:eastAsiaTheme="minorEastAsia" w:cs="Times New Roman"/>
          <w:szCs w:val="24"/>
        </w:rPr>
        <w:t xml:space="preserve">different </w:t>
      </w:r>
      <w:r w:rsidR="00A15671" w:rsidRPr="002F67C5">
        <w:rPr>
          <w:rFonts w:eastAsiaTheme="minorEastAsia" w:cs="Times New Roman"/>
          <w:szCs w:val="24"/>
        </w:rPr>
        <w:t xml:space="preserve">effect </w:t>
      </w:r>
      <w:r w:rsidR="008858A1" w:rsidRPr="002F67C5">
        <w:rPr>
          <w:rFonts w:eastAsiaTheme="minorEastAsia" w:cs="Times New Roman"/>
          <w:szCs w:val="24"/>
        </w:rPr>
        <w:t xml:space="preserve">during the different periods. </w:t>
      </w:r>
      <w:r w:rsidR="00E67CB8" w:rsidRPr="002F67C5">
        <w:rPr>
          <w:rFonts w:eastAsiaTheme="minorEastAsia" w:cs="Times New Roman"/>
          <w:szCs w:val="24"/>
        </w:rPr>
        <w:t xml:space="preserve"> </w:t>
      </w:r>
    </w:p>
    <w:p w:rsidR="00E67CB8" w:rsidRPr="002F67C5" w:rsidRDefault="00E67CB8" w:rsidP="00D7407C">
      <w:pPr>
        <w:spacing w:line="360" w:lineRule="auto"/>
        <w:jc w:val="both"/>
        <w:rPr>
          <w:rFonts w:eastAsiaTheme="minorEastAsia" w:cs="Times New Roman"/>
          <w:color w:val="FF0000"/>
          <w:szCs w:val="24"/>
        </w:rPr>
        <w:sectPr w:rsidR="00E67CB8" w:rsidRPr="002F67C5">
          <w:pgSz w:w="11906" w:h="16838"/>
          <w:pgMar w:top="1440" w:right="1440" w:bottom="1440" w:left="1440" w:header="708" w:footer="708" w:gutter="0"/>
          <w:cols w:space="708"/>
          <w:docGrid w:linePitch="360"/>
        </w:sectPr>
      </w:pPr>
    </w:p>
    <w:p w:rsidR="004537BE" w:rsidRPr="002F67C5" w:rsidRDefault="004537BE" w:rsidP="00C34247">
      <w:pPr>
        <w:pStyle w:val="Heading1"/>
      </w:pPr>
      <w:bookmarkStart w:id="26" w:name="_Toc262411518"/>
      <w:r w:rsidRPr="002F67C5">
        <w:lastRenderedPageBreak/>
        <w:t>4. Results</w:t>
      </w:r>
      <w:bookmarkEnd w:id="26"/>
    </w:p>
    <w:p w:rsidR="004537BE" w:rsidRPr="002F67C5" w:rsidRDefault="004537BE" w:rsidP="004537BE">
      <w:pPr>
        <w:spacing w:line="360" w:lineRule="auto"/>
        <w:jc w:val="both"/>
        <w:rPr>
          <w:rFonts w:cs="Times New Roman"/>
          <w:szCs w:val="24"/>
        </w:rPr>
      </w:pPr>
      <w:r w:rsidRPr="002F67C5">
        <w:rPr>
          <w:rFonts w:cs="Times New Roman"/>
          <w:szCs w:val="24"/>
        </w:rPr>
        <w:t xml:space="preserve">This section reports the results found by performing the test as described in the previous chapter. The results will be interpreted concerning the </w:t>
      </w:r>
      <w:r w:rsidR="008858A1" w:rsidRPr="002F67C5">
        <w:rPr>
          <w:rFonts w:cs="Times New Roman"/>
          <w:szCs w:val="24"/>
        </w:rPr>
        <w:t>four</w:t>
      </w:r>
      <w:r w:rsidRPr="002F67C5">
        <w:rPr>
          <w:rFonts w:cs="Times New Roman"/>
          <w:szCs w:val="24"/>
        </w:rPr>
        <w:t xml:space="preserve"> hypotheses and eventually the main research question of this thesis.</w:t>
      </w:r>
    </w:p>
    <w:p w:rsidR="004537BE" w:rsidRPr="002F67C5" w:rsidRDefault="00420260" w:rsidP="00C34247">
      <w:pPr>
        <w:pStyle w:val="Heading2"/>
      </w:pPr>
      <w:bookmarkStart w:id="27" w:name="_Toc262411519"/>
      <w:r w:rsidRPr="002F67C5">
        <w:t>4</w:t>
      </w:r>
      <w:r w:rsidR="002A7383" w:rsidRPr="002F67C5">
        <w:t>.1</w:t>
      </w:r>
      <w:r w:rsidR="004537BE" w:rsidRPr="002F67C5">
        <w:t xml:space="preserve"> </w:t>
      </w:r>
      <w:r w:rsidR="002A7383" w:rsidRPr="002F67C5">
        <w:t>Determinants of Corporate Tax Rates</w:t>
      </w:r>
      <w:bookmarkEnd w:id="27"/>
    </w:p>
    <w:p w:rsidR="00420260" w:rsidRPr="002F67C5" w:rsidRDefault="00420260" w:rsidP="00721DE8">
      <w:pPr>
        <w:spacing w:after="0" w:line="240" w:lineRule="auto"/>
        <w:jc w:val="both"/>
        <w:rPr>
          <w:rFonts w:cs="Times New Roman"/>
          <w:b/>
          <w:szCs w:val="24"/>
        </w:rPr>
      </w:pPr>
      <w:r w:rsidRPr="002F67C5">
        <w:rPr>
          <w:rFonts w:cs="Times New Roman"/>
          <w:b/>
          <w:szCs w:val="24"/>
        </w:rPr>
        <w:t>Table 2 Determinants of Corporate Tax Rates 1982-2011</w:t>
      </w:r>
    </w:p>
    <w:p w:rsidR="00420260" w:rsidRPr="00BE462E" w:rsidRDefault="00420260" w:rsidP="00721DE8">
      <w:pPr>
        <w:spacing w:line="240" w:lineRule="auto"/>
        <w:jc w:val="both"/>
        <w:rPr>
          <w:rFonts w:cs="Times New Roman"/>
          <w:szCs w:val="24"/>
        </w:rPr>
      </w:pPr>
      <w:r w:rsidRPr="00BE462E">
        <w:rPr>
          <w:rFonts w:cs="Times New Roman"/>
          <w:szCs w:val="24"/>
        </w:rPr>
        <w:t xml:space="preserve">This </w:t>
      </w:r>
      <w:r w:rsidR="00E41B87" w:rsidRPr="00BE462E">
        <w:rPr>
          <w:rFonts w:cs="Times New Roman"/>
          <w:szCs w:val="24"/>
        </w:rPr>
        <w:t xml:space="preserve">table </w:t>
      </w:r>
      <w:r w:rsidR="00721DE8" w:rsidRPr="00BE462E">
        <w:rPr>
          <w:rFonts w:cs="Times New Roman"/>
          <w:szCs w:val="24"/>
        </w:rPr>
        <w:t>reports the results of the OLS regression performed by STATA with Corporate tax rates as dependent variable. The columns differ in the use of country and year effects. Stan</w:t>
      </w:r>
      <w:r w:rsidR="004F3E3F" w:rsidRPr="00BE462E">
        <w:rPr>
          <w:rFonts w:cs="Times New Roman"/>
          <w:szCs w:val="24"/>
        </w:rPr>
        <w:t>dard errors are in parentheses.</w:t>
      </w:r>
      <w:r w:rsidR="00721DE8" w:rsidRPr="00BE462E">
        <w:rPr>
          <w:rFonts w:cs="Times New Roman"/>
          <w:szCs w:val="24"/>
        </w:rPr>
        <w:t xml:space="preserve"> ***</w:t>
      </w:r>
      <w:proofErr w:type="gramStart"/>
      <w:r w:rsidR="00721DE8" w:rsidRPr="00BE462E">
        <w:rPr>
          <w:rFonts w:cs="Times New Roman"/>
          <w:szCs w:val="24"/>
        </w:rPr>
        <w:t>,*</w:t>
      </w:r>
      <w:proofErr w:type="gramEnd"/>
      <w:r w:rsidR="00721DE8" w:rsidRPr="00BE462E">
        <w:rPr>
          <w:rFonts w:cs="Times New Roman"/>
          <w:szCs w:val="24"/>
        </w:rPr>
        <w:t>*,*</w:t>
      </w:r>
      <w:r w:rsidR="006D50EF" w:rsidRPr="00BE462E">
        <w:rPr>
          <w:rFonts w:cs="Times New Roman"/>
          <w:szCs w:val="24"/>
        </w:rPr>
        <w:t xml:space="preserve"> = 1%,5%,10% significance, </w:t>
      </w:r>
      <w:proofErr w:type="spellStart"/>
      <w:r w:rsidR="006D50EF" w:rsidRPr="00BE462E">
        <w:rPr>
          <w:rFonts w:cs="Times New Roman"/>
          <w:szCs w:val="24"/>
        </w:rPr>
        <w:t>GDPgrowth</w:t>
      </w:r>
      <w:proofErr w:type="spellEnd"/>
      <w:r w:rsidR="006D50EF" w:rsidRPr="00BE462E">
        <w:rPr>
          <w:rFonts w:cs="Times New Roman"/>
          <w:szCs w:val="24"/>
        </w:rPr>
        <w:t xml:space="preserve"> is</w:t>
      </w:r>
      <w:r w:rsidR="00BE462E">
        <w:rPr>
          <w:rFonts w:cs="Times New Roman"/>
          <w:szCs w:val="24"/>
        </w:rPr>
        <w:t xml:space="preserve"> lagged by one year</w:t>
      </w:r>
      <w:r w:rsidR="00721DE8" w:rsidRPr="00BE462E">
        <w:rPr>
          <w:rFonts w:cs="Times New Roman"/>
          <w:szCs w:val="24"/>
        </w:rPr>
        <w:t>.</w:t>
      </w:r>
    </w:p>
    <w:tbl>
      <w:tblPr>
        <w:tblpPr w:leftFromText="180" w:rightFromText="180" w:vertAnchor="text" w:horzAnchor="margin" w:tblpY="268"/>
        <w:tblW w:w="9039" w:type="dxa"/>
        <w:tblLayout w:type="fixed"/>
        <w:tblCellMar>
          <w:left w:w="75" w:type="dxa"/>
          <w:right w:w="75" w:type="dxa"/>
        </w:tblCellMar>
        <w:tblLook w:val="0000"/>
      </w:tblPr>
      <w:tblGrid>
        <w:gridCol w:w="2627"/>
        <w:gridCol w:w="1992"/>
        <w:gridCol w:w="2210"/>
        <w:gridCol w:w="2210"/>
      </w:tblGrid>
      <w:tr w:rsidR="00DD6FE9" w:rsidRPr="004513E4" w:rsidTr="000673B3">
        <w:trPr>
          <w:trHeight w:val="295"/>
        </w:trPr>
        <w:tc>
          <w:tcPr>
            <w:tcW w:w="2627" w:type="dxa"/>
            <w:tcBorders>
              <w:top w:val="single" w:sz="6" w:space="0" w:color="auto"/>
              <w:left w:val="nil"/>
              <w:bottom w:val="single" w:sz="4" w:space="0" w:color="auto"/>
              <w:right w:val="nil"/>
            </w:tcBorders>
          </w:tcPr>
          <w:p w:rsidR="004537BE" w:rsidRPr="004513E4" w:rsidRDefault="004537BE" w:rsidP="004537BE">
            <w:pPr>
              <w:widowControl w:val="0"/>
              <w:autoSpaceDE w:val="0"/>
              <w:autoSpaceDN w:val="0"/>
              <w:adjustRightInd w:val="0"/>
              <w:spacing w:after="0" w:line="240" w:lineRule="auto"/>
              <w:rPr>
                <w:rFonts w:cs="Times New Roman"/>
                <w:szCs w:val="24"/>
              </w:rPr>
            </w:pPr>
          </w:p>
        </w:tc>
        <w:tc>
          <w:tcPr>
            <w:tcW w:w="1992" w:type="dxa"/>
            <w:tcBorders>
              <w:top w:val="single" w:sz="6" w:space="0" w:color="auto"/>
              <w:left w:val="nil"/>
              <w:bottom w:val="single" w:sz="4" w:space="0" w:color="auto"/>
              <w:right w:val="nil"/>
            </w:tcBorders>
          </w:tcPr>
          <w:p w:rsidR="004537BE" w:rsidRPr="004513E4" w:rsidRDefault="004537BE" w:rsidP="000673B3">
            <w:pPr>
              <w:widowControl w:val="0"/>
              <w:autoSpaceDE w:val="0"/>
              <w:autoSpaceDN w:val="0"/>
              <w:adjustRightInd w:val="0"/>
              <w:spacing w:after="0" w:line="240" w:lineRule="auto"/>
              <w:rPr>
                <w:rFonts w:cs="Times New Roman"/>
                <w:szCs w:val="24"/>
              </w:rPr>
            </w:pPr>
            <w:r w:rsidRPr="004513E4">
              <w:rPr>
                <w:rFonts w:cs="Times New Roman"/>
                <w:szCs w:val="24"/>
              </w:rPr>
              <w:t>(1)</w:t>
            </w:r>
          </w:p>
        </w:tc>
        <w:tc>
          <w:tcPr>
            <w:tcW w:w="2210" w:type="dxa"/>
            <w:tcBorders>
              <w:top w:val="single" w:sz="6" w:space="0" w:color="auto"/>
              <w:left w:val="nil"/>
              <w:bottom w:val="single" w:sz="4" w:space="0" w:color="auto"/>
              <w:right w:val="nil"/>
            </w:tcBorders>
          </w:tcPr>
          <w:p w:rsidR="004537BE" w:rsidRPr="004513E4" w:rsidRDefault="004537BE" w:rsidP="000673B3">
            <w:pPr>
              <w:widowControl w:val="0"/>
              <w:autoSpaceDE w:val="0"/>
              <w:autoSpaceDN w:val="0"/>
              <w:adjustRightInd w:val="0"/>
              <w:spacing w:after="0" w:line="240" w:lineRule="auto"/>
              <w:rPr>
                <w:rFonts w:cs="Times New Roman"/>
                <w:szCs w:val="24"/>
              </w:rPr>
            </w:pPr>
            <w:r w:rsidRPr="004513E4">
              <w:rPr>
                <w:rFonts w:cs="Times New Roman"/>
                <w:szCs w:val="24"/>
              </w:rPr>
              <w:t>(2)</w:t>
            </w:r>
          </w:p>
        </w:tc>
        <w:tc>
          <w:tcPr>
            <w:tcW w:w="2210" w:type="dxa"/>
            <w:tcBorders>
              <w:top w:val="single" w:sz="6" w:space="0" w:color="auto"/>
              <w:left w:val="nil"/>
              <w:bottom w:val="single" w:sz="4" w:space="0" w:color="auto"/>
              <w:right w:val="nil"/>
            </w:tcBorders>
          </w:tcPr>
          <w:p w:rsidR="004537BE" w:rsidRPr="004513E4" w:rsidRDefault="004537BE" w:rsidP="000673B3">
            <w:pPr>
              <w:widowControl w:val="0"/>
              <w:autoSpaceDE w:val="0"/>
              <w:autoSpaceDN w:val="0"/>
              <w:adjustRightInd w:val="0"/>
              <w:spacing w:after="0" w:line="240" w:lineRule="auto"/>
              <w:rPr>
                <w:rFonts w:cs="Times New Roman"/>
                <w:szCs w:val="24"/>
              </w:rPr>
            </w:pPr>
            <w:r w:rsidRPr="004513E4">
              <w:rPr>
                <w:rFonts w:cs="Times New Roman"/>
                <w:szCs w:val="24"/>
              </w:rPr>
              <w:t>(3)</w:t>
            </w:r>
          </w:p>
        </w:tc>
      </w:tr>
      <w:tr w:rsidR="004D1ABA" w:rsidRPr="004513E4" w:rsidTr="000673B3">
        <w:trPr>
          <w:trHeight w:val="20"/>
        </w:trPr>
        <w:tc>
          <w:tcPr>
            <w:tcW w:w="2627" w:type="dxa"/>
            <w:tcBorders>
              <w:top w:val="single" w:sz="4" w:space="0" w:color="auto"/>
              <w:left w:val="nil"/>
              <w:bottom w:val="nil"/>
              <w:right w:val="nil"/>
            </w:tcBorders>
          </w:tcPr>
          <w:p w:rsidR="004D1ABA" w:rsidRPr="004513E4" w:rsidRDefault="004D1ABA" w:rsidP="004537BE">
            <w:pPr>
              <w:widowControl w:val="0"/>
              <w:autoSpaceDE w:val="0"/>
              <w:autoSpaceDN w:val="0"/>
              <w:adjustRightInd w:val="0"/>
              <w:spacing w:after="0" w:line="240" w:lineRule="auto"/>
              <w:rPr>
                <w:rFonts w:cs="Times New Roman"/>
                <w:szCs w:val="24"/>
              </w:rPr>
            </w:pPr>
            <w:proofErr w:type="spellStart"/>
            <w:r w:rsidRPr="004513E4">
              <w:rPr>
                <w:rFonts w:cs="Times New Roman"/>
                <w:szCs w:val="24"/>
              </w:rPr>
              <w:t>GovernmentExp</w:t>
            </w:r>
            <w:proofErr w:type="spellEnd"/>
            <w:r w:rsidRPr="004513E4">
              <w:rPr>
                <w:rFonts w:cs="Times New Roman"/>
                <w:szCs w:val="24"/>
              </w:rPr>
              <w:t>(%GDP)</w:t>
            </w:r>
          </w:p>
        </w:tc>
        <w:tc>
          <w:tcPr>
            <w:tcW w:w="1992" w:type="dxa"/>
            <w:tcBorders>
              <w:top w:val="single" w:sz="4" w:space="0" w:color="auto"/>
              <w:left w:val="nil"/>
              <w:bottom w:val="nil"/>
              <w:right w:val="nil"/>
            </w:tcBorders>
          </w:tcPr>
          <w:p w:rsidR="004D1ABA" w:rsidRPr="004513E4" w:rsidRDefault="004D1ABA" w:rsidP="000673B3">
            <w:pPr>
              <w:widowControl w:val="0"/>
              <w:autoSpaceDE w:val="0"/>
              <w:autoSpaceDN w:val="0"/>
              <w:adjustRightInd w:val="0"/>
              <w:spacing w:after="0" w:line="240" w:lineRule="auto"/>
              <w:rPr>
                <w:rFonts w:cs="Times New Roman"/>
                <w:szCs w:val="24"/>
              </w:rPr>
            </w:pPr>
            <w:r w:rsidRPr="004513E4">
              <w:rPr>
                <w:rFonts w:cs="Times New Roman"/>
                <w:szCs w:val="24"/>
              </w:rPr>
              <w:t>0.0109***</w:t>
            </w:r>
          </w:p>
        </w:tc>
        <w:tc>
          <w:tcPr>
            <w:tcW w:w="2210" w:type="dxa"/>
            <w:tcBorders>
              <w:top w:val="single" w:sz="4" w:space="0" w:color="auto"/>
              <w:left w:val="nil"/>
              <w:bottom w:val="nil"/>
              <w:right w:val="nil"/>
            </w:tcBorders>
          </w:tcPr>
          <w:p w:rsidR="004D1ABA" w:rsidRPr="004513E4" w:rsidRDefault="004D1ABA" w:rsidP="000673B3">
            <w:pPr>
              <w:widowControl w:val="0"/>
              <w:autoSpaceDE w:val="0"/>
              <w:autoSpaceDN w:val="0"/>
              <w:adjustRightInd w:val="0"/>
              <w:spacing w:after="0" w:line="240" w:lineRule="auto"/>
              <w:rPr>
                <w:rFonts w:cs="Times New Roman"/>
                <w:szCs w:val="24"/>
              </w:rPr>
            </w:pPr>
            <w:r w:rsidRPr="004513E4">
              <w:rPr>
                <w:rFonts w:cs="Times New Roman"/>
                <w:szCs w:val="24"/>
              </w:rPr>
              <w:t>0.0117***</w:t>
            </w:r>
          </w:p>
        </w:tc>
        <w:tc>
          <w:tcPr>
            <w:tcW w:w="2210" w:type="dxa"/>
            <w:tcBorders>
              <w:top w:val="single" w:sz="4" w:space="0" w:color="auto"/>
              <w:left w:val="nil"/>
              <w:bottom w:val="nil"/>
              <w:right w:val="nil"/>
            </w:tcBorders>
          </w:tcPr>
          <w:p w:rsidR="004D1ABA" w:rsidRPr="004513E4" w:rsidRDefault="004D1ABA" w:rsidP="000673B3">
            <w:pPr>
              <w:widowControl w:val="0"/>
              <w:autoSpaceDE w:val="0"/>
              <w:autoSpaceDN w:val="0"/>
              <w:adjustRightInd w:val="0"/>
              <w:spacing w:after="0" w:line="240" w:lineRule="auto"/>
              <w:rPr>
                <w:rFonts w:cs="Times New Roman"/>
                <w:szCs w:val="24"/>
              </w:rPr>
            </w:pPr>
            <w:r w:rsidRPr="004513E4">
              <w:rPr>
                <w:rFonts w:cs="Times New Roman"/>
                <w:szCs w:val="24"/>
              </w:rPr>
              <w:t>0.00978***</w:t>
            </w:r>
          </w:p>
        </w:tc>
      </w:tr>
      <w:tr w:rsidR="004D1ABA" w:rsidRPr="004513E4" w:rsidTr="00070F04">
        <w:trPr>
          <w:trHeight w:val="432"/>
        </w:trPr>
        <w:tc>
          <w:tcPr>
            <w:tcW w:w="2627" w:type="dxa"/>
            <w:tcBorders>
              <w:top w:val="nil"/>
              <w:left w:val="nil"/>
              <w:bottom w:val="nil"/>
              <w:right w:val="nil"/>
            </w:tcBorders>
          </w:tcPr>
          <w:p w:rsidR="004D1ABA" w:rsidRPr="004513E4" w:rsidRDefault="004D1ABA" w:rsidP="004537BE">
            <w:pPr>
              <w:widowControl w:val="0"/>
              <w:autoSpaceDE w:val="0"/>
              <w:autoSpaceDN w:val="0"/>
              <w:adjustRightInd w:val="0"/>
              <w:spacing w:after="0" w:line="240" w:lineRule="auto"/>
              <w:rPr>
                <w:rFonts w:cs="Times New Roman"/>
                <w:szCs w:val="24"/>
              </w:rPr>
            </w:pPr>
          </w:p>
        </w:tc>
        <w:tc>
          <w:tcPr>
            <w:tcW w:w="1992" w:type="dxa"/>
            <w:tcBorders>
              <w:top w:val="nil"/>
              <w:left w:val="nil"/>
              <w:bottom w:val="nil"/>
              <w:right w:val="nil"/>
            </w:tcBorders>
          </w:tcPr>
          <w:p w:rsidR="004D1ABA" w:rsidRPr="004513E4" w:rsidRDefault="004D1ABA" w:rsidP="000673B3">
            <w:pPr>
              <w:widowControl w:val="0"/>
              <w:autoSpaceDE w:val="0"/>
              <w:autoSpaceDN w:val="0"/>
              <w:adjustRightInd w:val="0"/>
              <w:spacing w:after="0" w:line="240" w:lineRule="auto"/>
              <w:rPr>
                <w:rFonts w:cs="Times New Roman"/>
                <w:szCs w:val="24"/>
              </w:rPr>
            </w:pPr>
            <w:r w:rsidRPr="004513E4">
              <w:rPr>
                <w:rFonts w:cs="Times New Roman"/>
                <w:szCs w:val="24"/>
              </w:rPr>
              <w:t>(0.00161)</w:t>
            </w:r>
          </w:p>
        </w:tc>
        <w:tc>
          <w:tcPr>
            <w:tcW w:w="2210" w:type="dxa"/>
            <w:tcBorders>
              <w:top w:val="nil"/>
              <w:left w:val="nil"/>
              <w:bottom w:val="nil"/>
              <w:right w:val="nil"/>
            </w:tcBorders>
          </w:tcPr>
          <w:p w:rsidR="004D1ABA" w:rsidRPr="004513E4" w:rsidRDefault="004D1ABA" w:rsidP="000673B3">
            <w:pPr>
              <w:widowControl w:val="0"/>
              <w:autoSpaceDE w:val="0"/>
              <w:autoSpaceDN w:val="0"/>
              <w:adjustRightInd w:val="0"/>
              <w:spacing w:after="0" w:line="240" w:lineRule="auto"/>
              <w:rPr>
                <w:rFonts w:cs="Times New Roman"/>
                <w:szCs w:val="24"/>
              </w:rPr>
            </w:pPr>
            <w:r w:rsidRPr="004513E4">
              <w:rPr>
                <w:rFonts w:cs="Times New Roman"/>
                <w:szCs w:val="24"/>
              </w:rPr>
              <w:t>(0.00172)</w:t>
            </w:r>
          </w:p>
        </w:tc>
        <w:tc>
          <w:tcPr>
            <w:tcW w:w="2210" w:type="dxa"/>
            <w:tcBorders>
              <w:top w:val="nil"/>
              <w:left w:val="nil"/>
              <w:bottom w:val="nil"/>
              <w:right w:val="nil"/>
            </w:tcBorders>
          </w:tcPr>
          <w:p w:rsidR="004D1ABA" w:rsidRPr="004513E4" w:rsidRDefault="004D1ABA" w:rsidP="000673B3">
            <w:pPr>
              <w:widowControl w:val="0"/>
              <w:autoSpaceDE w:val="0"/>
              <w:autoSpaceDN w:val="0"/>
              <w:adjustRightInd w:val="0"/>
              <w:spacing w:after="0" w:line="240" w:lineRule="auto"/>
              <w:rPr>
                <w:rFonts w:cs="Times New Roman"/>
                <w:szCs w:val="24"/>
              </w:rPr>
            </w:pPr>
            <w:r w:rsidRPr="004513E4">
              <w:rPr>
                <w:rFonts w:cs="Times New Roman"/>
                <w:szCs w:val="24"/>
              </w:rPr>
              <w:t>(0.00168)</w:t>
            </w:r>
          </w:p>
        </w:tc>
      </w:tr>
      <w:tr w:rsidR="004D1ABA" w:rsidRPr="004513E4" w:rsidTr="000673B3">
        <w:trPr>
          <w:trHeight w:val="20"/>
        </w:trPr>
        <w:tc>
          <w:tcPr>
            <w:tcW w:w="2627" w:type="dxa"/>
            <w:tcBorders>
              <w:top w:val="nil"/>
              <w:left w:val="nil"/>
              <w:bottom w:val="nil"/>
              <w:right w:val="nil"/>
            </w:tcBorders>
          </w:tcPr>
          <w:p w:rsidR="004D1ABA" w:rsidRPr="004513E4" w:rsidRDefault="00F229FA" w:rsidP="004537BE">
            <w:pPr>
              <w:widowControl w:val="0"/>
              <w:autoSpaceDE w:val="0"/>
              <w:autoSpaceDN w:val="0"/>
              <w:adjustRightInd w:val="0"/>
              <w:spacing w:after="0" w:line="240" w:lineRule="auto"/>
              <w:rPr>
                <w:rFonts w:cs="Times New Roman"/>
                <w:szCs w:val="24"/>
              </w:rPr>
            </w:pPr>
            <w:r>
              <w:rPr>
                <w:rFonts w:cs="Times New Roman"/>
                <w:szCs w:val="24"/>
              </w:rPr>
              <w:t>Log(</w:t>
            </w:r>
            <w:r w:rsidRPr="001053D5">
              <w:rPr>
                <w:rFonts w:cs="Times New Roman"/>
                <w:szCs w:val="24"/>
              </w:rPr>
              <w:t>Population</w:t>
            </w:r>
            <w:r>
              <w:rPr>
                <w:rFonts w:cs="Times New Roman"/>
                <w:szCs w:val="24"/>
              </w:rPr>
              <w:t>)</w:t>
            </w:r>
          </w:p>
        </w:tc>
        <w:tc>
          <w:tcPr>
            <w:tcW w:w="1992" w:type="dxa"/>
            <w:tcBorders>
              <w:top w:val="nil"/>
              <w:left w:val="nil"/>
              <w:bottom w:val="nil"/>
              <w:right w:val="nil"/>
            </w:tcBorders>
          </w:tcPr>
          <w:p w:rsidR="004D1ABA" w:rsidRPr="004513E4" w:rsidRDefault="004D1ABA" w:rsidP="000673B3">
            <w:pPr>
              <w:widowControl w:val="0"/>
              <w:autoSpaceDE w:val="0"/>
              <w:autoSpaceDN w:val="0"/>
              <w:adjustRightInd w:val="0"/>
              <w:spacing w:after="0" w:line="240" w:lineRule="auto"/>
              <w:rPr>
                <w:rFonts w:cs="Times New Roman"/>
                <w:szCs w:val="24"/>
              </w:rPr>
            </w:pPr>
            <w:r w:rsidRPr="004513E4">
              <w:rPr>
                <w:rFonts w:cs="Times New Roman"/>
                <w:szCs w:val="24"/>
              </w:rPr>
              <w:t>0.0162</w:t>
            </w:r>
          </w:p>
        </w:tc>
        <w:tc>
          <w:tcPr>
            <w:tcW w:w="2210" w:type="dxa"/>
            <w:tcBorders>
              <w:top w:val="nil"/>
              <w:left w:val="nil"/>
              <w:bottom w:val="nil"/>
              <w:right w:val="nil"/>
            </w:tcBorders>
          </w:tcPr>
          <w:p w:rsidR="004D1ABA" w:rsidRPr="004513E4" w:rsidRDefault="004D1ABA" w:rsidP="000673B3">
            <w:pPr>
              <w:widowControl w:val="0"/>
              <w:autoSpaceDE w:val="0"/>
              <w:autoSpaceDN w:val="0"/>
              <w:adjustRightInd w:val="0"/>
              <w:spacing w:after="0" w:line="240" w:lineRule="auto"/>
              <w:rPr>
                <w:rFonts w:cs="Times New Roman"/>
                <w:szCs w:val="24"/>
              </w:rPr>
            </w:pPr>
            <w:r w:rsidRPr="004513E4">
              <w:rPr>
                <w:rFonts w:cs="Times New Roman"/>
                <w:szCs w:val="24"/>
              </w:rPr>
              <w:t>-0.226***</w:t>
            </w:r>
          </w:p>
        </w:tc>
        <w:tc>
          <w:tcPr>
            <w:tcW w:w="2210" w:type="dxa"/>
            <w:tcBorders>
              <w:top w:val="nil"/>
              <w:left w:val="nil"/>
              <w:bottom w:val="nil"/>
              <w:right w:val="nil"/>
            </w:tcBorders>
          </w:tcPr>
          <w:p w:rsidR="004D1ABA" w:rsidRPr="004513E4" w:rsidRDefault="004D1ABA" w:rsidP="000673B3">
            <w:pPr>
              <w:widowControl w:val="0"/>
              <w:autoSpaceDE w:val="0"/>
              <w:autoSpaceDN w:val="0"/>
              <w:adjustRightInd w:val="0"/>
              <w:spacing w:after="0" w:line="240" w:lineRule="auto"/>
              <w:rPr>
                <w:rFonts w:cs="Times New Roman"/>
                <w:szCs w:val="24"/>
              </w:rPr>
            </w:pPr>
            <w:r w:rsidRPr="004513E4">
              <w:rPr>
                <w:rFonts w:cs="Times New Roman"/>
                <w:szCs w:val="24"/>
              </w:rPr>
              <w:t>-0.455***</w:t>
            </w:r>
          </w:p>
        </w:tc>
      </w:tr>
      <w:tr w:rsidR="004D1ABA" w:rsidRPr="004513E4" w:rsidTr="00070F04">
        <w:trPr>
          <w:trHeight w:val="432"/>
        </w:trPr>
        <w:tc>
          <w:tcPr>
            <w:tcW w:w="2627" w:type="dxa"/>
            <w:tcBorders>
              <w:top w:val="nil"/>
              <w:left w:val="nil"/>
              <w:bottom w:val="nil"/>
              <w:right w:val="nil"/>
            </w:tcBorders>
          </w:tcPr>
          <w:p w:rsidR="004D1ABA" w:rsidRPr="004513E4" w:rsidRDefault="004D1ABA" w:rsidP="004537BE">
            <w:pPr>
              <w:widowControl w:val="0"/>
              <w:autoSpaceDE w:val="0"/>
              <w:autoSpaceDN w:val="0"/>
              <w:adjustRightInd w:val="0"/>
              <w:spacing w:after="0" w:line="240" w:lineRule="auto"/>
              <w:rPr>
                <w:rFonts w:cs="Times New Roman"/>
                <w:szCs w:val="24"/>
              </w:rPr>
            </w:pPr>
          </w:p>
        </w:tc>
        <w:tc>
          <w:tcPr>
            <w:tcW w:w="1992" w:type="dxa"/>
            <w:tcBorders>
              <w:top w:val="nil"/>
              <w:left w:val="nil"/>
              <w:bottom w:val="nil"/>
              <w:right w:val="nil"/>
            </w:tcBorders>
          </w:tcPr>
          <w:p w:rsidR="004D1ABA" w:rsidRPr="004513E4" w:rsidRDefault="004D1ABA" w:rsidP="000673B3">
            <w:pPr>
              <w:widowControl w:val="0"/>
              <w:autoSpaceDE w:val="0"/>
              <w:autoSpaceDN w:val="0"/>
              <w:adjustRightInd w:val="0"/>
              <w:spacing w:after="0" w:line="240" w:lineRule="auto"/>
              <w:rPr>
                <w:rFonts w:cs="Times New Roman"/>
                <w:szCs w:val="24"/>
              </w:rPr>
            </w:pPr>
            <w:r w:rsidRPr="004513E4">
              <w:rPr>
                <w:rFonts w:cs="Times New Roman"/>
                <w:szCs w:val="24"/>
              </w:rPr>
              <w:t>(0.0106)</w:t>
            </w:r>
          </w:p>
        </w:tc>
        <w:tc>
          <w:tcPr>
            <w:tcW w:w="2210" w:type="dxa"/>
            <w:tcBorders>
              <w:top w:val="nil"/>
              <w:left w:val="nil"/>
              <w:bottom w:val="nil"/>
              <w:right w:val="nil"/>
            </w:tcBorders>
          </w:tcPr>
          <w:p w:rsidR="004D1ABA" w:rsidRPr="004513E4" w:rsidRDefault="004D1ABA" w:rsidP="000673B3">
            <w:pPr>
              <w:widowControl w:val="0"/>
              <w:autoSpaceDE w:val="0"/>
              <w:autoSpaceDN w:val="0"/>
              <w:adjustRightInd w:val="0"/>
              <w:spacing w:after="0" w:line="240" w:lineRule="auto"/>
              <w:rPr>
                <w:rFonts w:cs="Times New Roman"/>
                <w:szCs w:val="24"/>
              </w:rPr>
            </w:pPr>
            <w:r w:rsidRPr="004513E4">
              <w:rPr>
                <w:rFonts w:cs="Times New Roman"/>
                <w:szCs w:val="24"/>
              </w:rPr>
              <w:t>(0.0822)</w:t>
            </w:r>
          </w:p>
        </w:tc>
        <w:tc>
          <w:tcPr>
            <w:tcW w:w="2210" w:type="dxa"/>
            <w:tcBorders>
              <w:top w:val="nil"/>
              <w:left w:val="nil"/>
              <w:bottom w:val="nil"/>
              <w:right w:val="nil"/>
            </w:tcBorders>
          </w:tcPr>
          <w:p w:rsidR="004D1ABA" w:rsidRPr="004513E4" w:rsidRDefault="004D1ABA" w:rsidP="000673B3">
            <w:pPr>
              <w:widowControl w:val="0"/>
              <w:autoSpaceDE w:val="0"/>
              <w:autoSpaceDN w:val="0"/>
              <w:adjustRightInd w:val="0"/>
              <w:spacing w:after="0" w:line="240" w:lineRule="auto"/>
              <w:rPr>
                <w:rFonts w:cs="Times New Roman"/>
                <w:szCs w:val="24"/>
              </w:rPr>
            </w:pPr>
            <w:r w:rsidRPr="004513E4">
              <w:rPr>
                <w:rFonts w:cs="Times New Roman"/>
                <w:szCs w:val="24"/>
              </w:rPr>
              <w:t>(0.0648)</w:t>
            </w:r>
          </w:p>
        </w:tc>
      </w:tr>
      <w:tr w:rsidR="004D1ABA" w:rsidRPr="004513E4" w:rsidTr="000673B3">
        <w:trPr>
          <w:trHeight w:val="20"/>
        </w:trPr>
        <w:tc>
          <w:tcPr>
            <w:tcW w:w="2627" w:type="dxa"/>
            <w:tcBorders>
              <w:top w:val="nil"/>
              <w:left w:val="nil"/>
              <w:bottom w:val="nil"/>
              <w:right w:val="nil"/>
            </w:tcBorders>
          </w:tcPr>
          <w:p w:rsidR="004D1ABA" w:rsidRPr="004513E4" w:rsidRDefault="004D1ABA" w:rsidP="004537BE">
            <w:pPr>
              <w:widowControl w:val="0"/>
              <w:autoSpaceDE w:val="0"/>
              <w:autoSpaceDN w:val="0"/>
              <w:adjustRightInd w:val="0"/>
              <w:spacing w:after="0" w:line="240" w:lineRule="auto"/>
              <w:rPr>
                <w:rFonts w:cs="Times New Roman"/>
                <w:szCs w:val="24"/>
              </w:rPr>
            </w:pPr>
            <w:proofErr w:type="spellStart"/>
            <w:r w:rsidRPr="004513E4">
              <w:rPr>
                <w:rFonts w:cs="Times New Roman"/>
                <w:szCs w:val="24"/>
              </w:rPr>
              <w:t>GDPgrowth</w:t>
            </w:r>
            <w:proofErr w:type="spellEnd"/>
          </w:p>
        </w:tc>
        <w:tc>
          <w:tcPr>
            <w:tcW w:w="1992" w:type="dxa"/>
            <w:tcBorders>
              <w:top w:val="nil"/>
              <w:left w:val="nil"/>
              <w:bottom w:val="nil"/>
              <w:right w:val="nil"/>
            </w:tcBorders>
          </w:tcPr>
          <w:p w:rsidR="004D1ABA" w:rsidRPr="004513E4" w:rsidRDefault="004D1ABA" w:rsidP="000673B3">
            <w:pPr>
              <w:widowControl w:val="0"/>
              <w:autoSpaceDE w:val="0"/>
              <w:autoSpaceDN w:val="0"/>
              <w:adjustRightInd w:val="0"/>
              <w:spacing w:after="0" w:line="240" w:lineRule="auto"/>
              <w:rPr>
                <w:rFonts w:cs="Times New Roman"/>
                <w:szCs w:val="24"/>
              </w:rPr>
            </w:pPr>
            <w:r w:rsidRPr="004513E4">
              <w:rPr>
                <w:rFonts w:cs="Times New Roman"/>
                <w:szCs w:val="24"/>
              </w:rPr>
              <w:t>0.00383***</w:t>
            </w:r>
          </w:p>
        </w:tc>
        <w:tc>
          <w:tcPr>
            <w:tcW w:w="2210" w:type="dxa"/>
            <w:tcBorders>
              <w:top w:val="nil"/>
              <w:left w:val="nil"/>
              <w:bottom w:val="nil"/>
              <w:right w:val="nil"/>
            </w:tcBorders>
          </w:tcPr>
          <w:p w:rsidR="004D1ABA" w:rsidRPr="004513E4" w:rsidRDefault="004D1ABA" w:rsidP="000673B3">
            <w:pPr>
              <w:widowControl w:val="0"/>
              <w:autoSpaceDE w:val="0"/>
              <w:autoSpaceDN w:val="0"/>
              <w:adjustRightInd w:val="0"/>
              <w:spacing w:after="0" w:line="240" w:lineRule="auto"/>
              <w:rPr>
                <w:rFonts w:cs="Times New Roman"/>
                <w:szCs w:val="24"/>
              </w:rPr>
            </w:pPr>
            <w:r w:rsidRPr="004513E4">
              <w:rPr>
                <w:rFonts w:cs="Times New Roman"/>
                <w:szCs w:val="24"/>
              </w:rPr>
              <w:t>0.000363</w:t>
            </w:r>
          </w:p>
        </w:tc>
        <w:tc>
          <w:tcPr>
            <w:tcW w:w="2210" w:type="dxa"/>
            <w:tcBorders>
              <w:top w:val="nil"/>
              <w:left w:val="nil"/>
              <w:bottom w:val="nil"/>
              <w:right w:val="nil"/>
            </w:tcBorders>
          </w:tcPr>
          <w:p w:rsidR="004D1ABA" w:rsidRPr="004513E4" w:rsidRDefault="004D1ABA" w:rsidP="000673B3">
            <w:pPr>
              <w:widowControl w:val="0"/>
              <w:autoSpaceDE w:val="0"/>
              <w:autoSpaceDN w:val="0"/>
              <w:adjustRightInd w:val="0"/>
              <w:spacing w:after="0" w:line="240" w:lineRule="auto"/>
              <w:rPr>
                <w:rFonts w:cs="Times New Roman"/>
                <w:szCs w:val="24"/>
              </w:rPr>
            </w:pPr>
            <w:r w:rsidRPr="004513E4">
              <w:rPr>
                <w:rFonts w:cs="Times New Roman"/>
                <w:szCs w:val="24"/>
              </w:rPr>
              <w:t>0.00330***</w:t>
            </w:r>
          </w:p>
        </w:tc>
      </w:tr>
      <w:tr w:rsidR="004D1ABA" w:rsidRPr="004513E4" w:rsidTr="00070F04">
        <w:trPr>
          <w:trHeight w:val="432"/>
        </w:trPr>
        <w:tc>
          <w:tcPr>
            <w:tcW w:w="2627" w:type="dxa"/>
            <w:tcBorders>
              <w:top w:val="nil"/>
              <w:left w:val="nil"/>
              <w:bottom w:val="nil"/>
              <w:right w:val="nil"/>
            </w:tcBorders>
          </w:tcPr>
          <w:p w:rsidR="004D1ABA" w:rsidRPr="004513E4" w:rsidRDefault="004D1ABA" w:rsidP="004537BE">
            <w:pPr>
              <w:widowControl w:val="0"/>
              <w:autoSpaceDE w:val="0"/>
              <w:autoSpaceDN w:val="0"/>
              <w:adjustRightInd w:val="0"/>
              <w:spacing w:after="0" w:line="240" w:lineRule="auto"/>
              <w:rPr>
                <w:rFonts w:cs="Times New Roman"/>
                <w:szCs w:val="24"/>
              </w:rPr>
            </w:pPr>
          </w:p>
        </w:tc>
        <w:tc>
          <w:tcPr>
            <w:tcW w:w="1992" w:type="dxa"/>
            <w:tcBorders>
              <w:top w:val="nil"/>
              <w:left w:val="nil"/>
              <w:bottom w:val="nil"/>
              <w:right w:val="nil"/>
            </w:tcBorders>
          </w:tcPr>
          <w:p w:rsidR="004D1ABA" w:rsidRPr="004513E4" w:rsidRDefault="004D1ABA" w:rsidP="000673B3">
            <w:pPr>
              <w:widowControl w:val="0"/>
              <w:autoSpaceDE w:val="0"/>
              <w:autoSpaceDN w:val="0"/>
              <w:adjustRightInd w:val="0"/>
              <w:spacing w:after="0" w:line="240" w:lineRule="auto"/>
              <w:rPr>
                <w:rFonts w:cs="Times New Roman"/>
                <w:szCs w:val="24"/>
              </w:rPr>
            </w:pPr>
            <w:r w:rsidRPr="004513E4">
              <w:rPr>
                <w:rFonts w:cs="Times New Roman"/>
                <w:szCs w:val="24"/>
              </w:rPr>
              <w:t>(0.00127)</w:t>
            </w:r>
          </w:p>
        </w:tc>
        <w:tc>
          <w:tcPr>
            <w:tcW w:w="2210" w:type="dxa"/>
            <w:tcBorders>
              <w:top w:val="nil"/>
              <w:left w:val="nil"/>
              <w:bottom w:val="nil"/>
              <w:right w:val="nil"/>
            </w:tcBorders>
          </w:tcPr>
          <w:p w:rsidR="004D1ABA" w:rsidRPr="004513E4" w:rsidRDefault="004D1ABA" w:rsidP="000673B3">
            <w:pPr>
              <w:widowControl w:val="0"/>
              <w:autoSpaceDE w:val="0"/>
              <w:autoSpaceDN w:val="0"/>
              <w:adjustRightInd w:val="0"/>
              <w:spacing w:after="0" w:line="240" w:lineRule="auto"/>
              <w:rPr>
                <w:rFonts w:cs="Times New Roman"/>
                <w:szCs w:val="24"/>
              </w:rPr>
            </w:pPr>
            <w:r w:rsidRPr="004513E4">
              <w:rPr>
                <w:rFonts w:cs="Times New Roman"/>
                <w:szCs w:val="24"/>
              </w:rPr>
              <w:t>(0.00155)</w:t>
            </w:r>
          </w:p>
        </w:tc>
        <w:tc>
          <w:tcPr>
            <w:tcW w:w="2210" w:type="dxa"/>
            <w:tcBorders>
              <w:top w:val="nil"/>
              <w:left w:val="nil"/>
              <w:bottom w:val="nil"/>
              <w:right w:val="nil"/>
            </w:tcBorders>
          </w:tcPr>
          <w:p w:rsidR="004D1ABA" w:rsidRPr="004513E4" w:rsidRDefault="004D1ABA" w:rsidP="000673B3">
            <w:pPr>
              <w:widowControl w:val="0"/>
              <w:autoSpaceDE w:val="0"/>
              <w:autoSpaceDN w:val="0"/>
              <w:adjustRightInd w:val="0"/>
              <w:spacing w:after="0" w:line="240" w:lineRule="auto"/>
              <w:rPr>
                <w:rFonts w:cs="Times New Roman"/>
                <w:szCs w:val="24"/>
              </w:rPr>
            </w:pPr>
            <w:r w:rsidRPr="004513E4">
              <w:rPr>
                <w:rFonts w:cs="Times New Roman"/>
                <w:szCs w:val="24"/>
              </w:rPr>
              <w:t>(0.00122)</w:t>
            </w:r>
          </w:p>
        </w:tc>
      </w:tr>
      <w:tr w:rsidR="004D1ABA" w:rsidRPr="004513E4" w:rsidTr="000673B3">
        <w:trPr>
          <w:trHeight w:val="20"/>
        </w:trPr>
        <w:tc>
          <w:tcPr>
            <w:tcW w:w="2627" w:type="dxa"/>
            <w:tcBorders>
              <w:top w:val="nil"/>
              <w:left w:val="nil"/>
              <w:bottom w:val="nil"/>
              <w:right w:val="nil"/>
            </w:tcBorders>
          </w:tcPr>
          <w:p w:rsidR="004D1ABA" w:rsidRPr="004513E4" w:rsidRDefault="006D50EF" w:rsidP="004537BE">
            <w:pPr>
              <w:widowControl w:val="0"/>
              <w:autoSpaceDE w:val="0"/>
              <w:autoSpaceDN w:val="0"/>
              <w:adjustRightInd w:val="0"/>
              <w:spacing w:after="0" w:line="240" w:lineRule="auto"/>
              <w:rPr>
                <w:rFonts w:cs="Times New Roman"/>
                <w:szCs w:val="24"/>
              </w:rPr>
            </w:pPr>
            <w:r w:rsidRPr="004513E4">
              <w:rPr>
                <w:rFonts w:cs="Times New Roman"/>
                <w:szCs w:val="24"/>
              </w:rPr>
              <w:t>Lo</w:t>
            </w:r>
            <w:r w:rsidR="004D1ABA" w:rsidRPr="004513E4">
              <w:rPr>
                <w:rFonts w:cs="Times New Roman"/>
                <w:szCs w:val="24"/>
              </w:rPr>
              <w:t>g(GDP p/c)</w:t>
            </w:r>
          </w:p>
        </w:tc>
        <w:tc>
          <w:tcPr>
            <w:tcW w:w="1992" w:type="dxa"/>
            <w:tcBorders>
              <w:top w:val="nil"/>
              <w:left w:val="nil"/>
              <w:bottom w:val="nil"/>
              <w:right w:val="nil"/>
            </w:tcBorders>
          </w:tcPr>
          <w:p w:rsidR="004D1ABA" w:rsidRPr="004513E4" w:rsidRDefault="004D1ABA" w:rsidP="000673B3">
            <w:pPr>
              <w:widowControl w:val="0"/>
              <w:autoSpaceDE w:val="0"/>
              <w:autoSpaceDN w:val="0"/>
              <w:adjustRightInd w:val="0"/>
              <w:spacing w:after="0" w:line="240" w:lineRule="auto"/>
              <w:rPr>
                <w:rFonts w:cs="Times New Roman"/>
                <w:szCs w:val="24"/>
              </w:rPr>
            </w:pPr>
            <w:r w:rsidRPr="004513E4">
              <w:rPr>
                <w:rFonts w:cs="Times New Roman"/>
                <w:szCs w:val="24"/>
              </w:rPr>
              <w:t>-0.0524***</w:t>
            </w:r>
          </w:p>
        </w:tc>
        <w:tc>
          <w:tcPr>
            <w:tcW w:w="2210" w:type="dxa"/>
            <w:tcBorders>
              <w:top w:val="nil"/>
              <w:left w:val="nil"/>
              <w:bottom w:val="nil"/>
              <w:right w:val="nil"/>
            </w:tcBorders>
          </w:tcPr>
          <w:p w:rsidR="004D1ABA" w:rsidRPr="004513E4" w:rsidRDefault="004D1ABA" w:rsidP="000673B3">
            <w:pPr>
              <w:widowControl w:val="0"/>
              <w:autoSpaceDE w:val="0"/>
              <w:autoSpaceDN w:val="0"/>
              <w:adjustRightInd w:val="0"/>
              <w:spacing w:after="0" w:line="240" w:lineRule="auto"/>
              <w:rPr>
                <w:rFonts w:cs="Times New Roman"/>
                <w:szCs w:val="24"/>
              </w:rPr>
            </w:pPr>
            <w:r w:rsidRPr="004513E4">
              <w:rPr>
                <w:rFonts w:cs="Times New Roman"/>
                <w:szCs w:val="24"/>
              </w:rPr>
              <w:t>0.0993***</w:t>
            </w:r>
          </w:p>
        </w:tc>
        <w:tc>
          <w:tcPr>
            <w:tcW w:w="2210" w:type="dxa"/>
            <w:tcBorders>
              <w:top w:val="nil"/>
              <w:left w:val="nil"/>
              <w:bottom w:val="nil"/>
              <w:right w:val="nil"/>
            </w:tcBorders>
          </w:tcPr>
          <w:p w:rsidR="004D1ABA" w:rsidRPr="004513E4" w:rsidRDefault="004D1ABA" w:rsidP="000673B3">
            <w:pPr>
              <w:widowControl w:val="0"/>
              <w:autoSpaceDE w:val="0"/>
              <w:autoSpaceDN w:val="0"/>
              <w:adjustRightInd w:val="0"/>
              <w:spacing w:after="0" w:line="240" w:lineRule="auto"/>
              <w:rPr>
                <w:rFonts w:cs="Times New Roman"/>
                <w:szCs w:val="24"/>
              </w:rPr>
            </w:pPr>
            <w:r w:rsidRPr="004513E4">
              <w:rPr>
                <w:rFonts w:cs="Times New Roman"/>
                <w:szCs w:val="24"/>
              </w:rPr>
              <w:t>-0.00719</w:t>
            </w:r>
          </w:p>
        </w:tc>
      </w:tr>
      <w:tr w:rsidR="004D1ABA" w:rsidRPr="004513E4" w:rsidTr="00070F04">
        <w:trPr>
          <w:trHeight w:val="432"/>
        </w:trPr>
        <w:tc>
          <w:tcPr>
            <w:tcW w:w="2627" w:type="dxa"/>
            <w:tcBorders>
              <w:top w:val="nil"/>
              <w:left w:val="nil"/>
              <w:bottom w:val="nil"/>
              <w:right w:val="nil"/>
            </w:tcBorders>
          </w:tcPr>
          <w:p w:rsidR="004D1ABA" w:rsidRPr="004513E4" w:rsidRDefault="004D1ABA" w:rsidP="004537BE">
            <w:pPr>
              <w:widowControl w:val="0"/>
              <w:autoSpaceDE w:val="0"/>
              <w:autoSpaceDN w:val="0"/>
              <w:adjustRightInd w:val="0"/>
              <w:spacing w:after="0" w:line="240" w:lineRule="auto"/>
              <w:rPr>
                <w:rFonts w:cs="Times New Roman"/>
                <w:szCs w:val="24"/>
              </w:rPr>
            </w:pPr>
          </w:p>
        </w:tc>
        <w:tc>
          <w:tcPr>
            <w:tcW w:w="1992" w:type="dxa"/>
            <w:tcBorders>
              <w:top w:val="nil"/>
              <w:left w:val="nil"/>
              <w:bottom w:val="nil"/>
              <w:right w:val="nil"/>
            </w:tcBorders>
          </w:tcPr>
          <w:p w:rsidR="004D1ABA" w:rsidRPr="004513E4" w:rsidRDefault="004D1ABA" w:rsidP="000673B3">
            <w:pPr>
              <w:widowControl w:val="0"/>
              <w:autoSpaceDE w:val="0"/>
              <w:autoSpaceDN w:val="0"/>
              <w:adjustRightInd w:val="0"/>
              <w:spacing w:after="0" w:line="240" w:lineRule="auto"/>
              <w:rPr>
                <w:rFonts w:cs="Times New Roman"/>
                <w:szCs w:val="24"/>
              </w:rPr>
            </w:pPr>
            <w:r w:rsidRPr="004513E4">
              <w:rPr>
                <w:rFonts w:cs="Times New Roman"/>
                <w:szCs w:val="24"/>
              </w:rPr>
              <w:t>(0.00680)</w:t>
            </w:r>
          </w:p>
        </w:tc>
        <w:tc>
          <w:tcPr>
            <w:tcW w:w="2210" w:type="dxa"/>
            <w:tcBorders>
              <w:top w:val="nil"/>
              <w:left w:val="nil"/>
              <w:bottom w:val="nil"/>
              <w:right w:val="nil"/>
            </w:tcBorders>
          </w:tcPr>
          <w:p w:rsidR="004D1ABA" w:rsidRPr="004513E4" w:rsidRDefault="004D1ABA" w:rsidP="000673B3">
            <w:pPr>
              <w:widowControl w:val="0"/>
              <w:autoSpaceDE w:val="0"/>
              <w:autoSpaceDN w:val="0"/>
              <w:adjustRightInd w:val="0"/>
              <w:spacing w:after="0" w:line="240" w:lineRule="auto"/>
              <w:rPr>
                <w:rFonts w:cs="Times New Roman"/>
                <w:szCs w:val="24"/>
              </w:rPr>
            </w:pPr>
            <w:r w:rsidRPr="004513E4">
              <w:rPr>
                <w:rFonts w:cs="Times New Roman"/>
                <w:szCs w:val="24"/>
              </w:rPr>
              <w:t>(0.0192)</w:t>
            </w:r>
          </w:p>
        </w:tc>
        <w:tc>
          <w:tcPr>
            <w:tcW w:w="2210" w:type="dxa"/>
            <w:tcBorders>
              <w:top w:val="nil"/>
              <w:left w:val="nil"/>
              <w:bottom w:val="nil"/>
              <w:right w:val="nil"/>
            </w:tcBorders>
          </w:tcPr>
          <w:p w:rsidR="004D1ABA" w:rsidRPr="004513E4" w:rsidRDefault="004D1ABA" w:rsidP="000673B3">
            <w:pPr>
              <w:widowControl w:val="0"/>
              <w:autoSpaceDE w:val="0"/>
              <w:autoSpaceDN w:val="0"/>
              <w:adjustRightInd w:val="0"/>
              <w:spacing w:after="0" w:line="240" w:lineRule="auto"/>
              <w:rPr>
                <w:rFonts w:cs="Times New Roman"/>
                <w:szCs w:val="24"/>
              </w:rPr>
            </w:pPr>
            <w:r w:rsidRPr="004513E4">
              <w:rPr>
                <w:rFonts w:cs="Times New Roman"/>
                <w:szCs w:val="24"/>
              </w:rPr>
              <w:t>(0.00962)</w:t>
            </w:r>
          </w:p>
        </w:tc>
      </w:tr>
      <w:tr w:rsidR="004D1ABA" w:rsidRPr="004513E4" w:rsidTr="000673B3">
        <w:trPr>
          <w:trHeight w:val="20"/>
        </w:trPr>
        <w:tc>
          <w:tcPr>
            <w:tcW w:w="2627" w:type="dxa"/>
            <w:tcBorders>
              <w:top w:val="nil"/>
              <w:left w:val="nil"/>
              <w:bottom w:val="nil"/>
              <w:right w:val="nil"/>
            </w:tcBorders>
          </w:tcPr>
          <w:p w:rsidR="004D1ABA" w:rsidRPr="004513E4" w:rsidRDefault="004D1ABA" w:rsidP="004537BE">
            <w:pPr>
              <w:widowControl w:val="0"/>
              <w:autoSpaceDE w:val="0"/>
              <w:autoSpaceDN w:val="0"/>
              <w:adjustRightInd w:val="0"/>
              <w:spacing w:after="0" w:line="240" w:lineRule="auto"/>
              <w:rPr>
                <w:rFonts w:cs="Times New Roman"/>
                <w:szCs w:val="24"/>
              </w:rPr>
            </w:pPr>
            <w:r w:rsidRPr="004513E4">
              <w:rPr>
                <w:rFonts w:cs="Times New Roman"/>
                <w:szCs w:val="24"/>
              </w:rPr>
              <w:t>EU-member</w:t>
            </w:r>
          </w:p>
        </w:tc>
        <w:tc>
          <w:tcPr>
            <w:tcW w:w="1992" w:type="dxa"/>
            <w:tcBorders>
              <w:top w:val="nil"/>
              <w:left w:val="nil"/>
              <w:bottom w:val="nil"/>
              <w:right w:val="nil"/>
            </w:tcBorders>
          </w:tcPr>
          <w:p w:rsidR="004D1ABA" w:rsidRPr="004513E4" w:rsidRDefault="004D1ABA" w:rsidP="000673B3">
            <w:pPr>
              <w:widowControl w:val="0"/>
              <w:autoSpaceDE w:val="0"/>
              <w:autoSpaceDN w:val="0"/>
              <w:adjustRightInd w:val="0"/>
              <w:spacing w:after="0" w:line="240" w:lineRule="auto"/>
              <w:rPr>
                <w:rFonts w:cs="Times New Roman"/>
                <w:szCs w:val="24"/>
              </w:rPr>
            </w:pPr>
            <w:r w:rsidRPr="004513E4">
              <w:rPr>
                <w:rFonts w:cs="Times New Roman"/>
                <w:szCs w:val="24"/>
              </w:rPr>
              <w:t>-0.0746***</w:t>
            </w:r>
          </w:p>
        </w:tc>
        <w:tc>
          <w:tcPr>
            <w:tcW w:w="2210" w:type="dxa"/>
            <w:tcBorders>
              <w:top w:val="nil"/>
              <w:left w:val="nil"/>
              <w:bottom w:val="nil"/>
              <w:right w:val="nil"/>
            </w:tcBorders>
          </w:tcPr>
          <w:p w:rsidR="004D1ABA" w:rsidRPr="004513E4" w:rsidRDefault="004D1ABA" w:rsidP="000673B3">
            <w:pPr>
              <w:widowControl w:val="0"/>
              <w:autoSpaceDE w:val="0"/>
              <w:autoSpaceDN w:val="0"/>
              <w:adjustRightInd w:val="0"/>
              <w:spacing w:after="0" w:line="240" w:lineRule="auto"/>
              <w:rPr>
                <w:rFonts w:cs="Times New Roman"/>
                <w:szCs w:val="24"/>
              </w:rPr>
            </w:pPr>
            <w:r w:rsidRPr="004513E4">
              <w:rPr>
                <w:rFonts w:cs="Times New Roman"/>
                <w:szCs w:val="24"/>
              </w:rPr>
              <w:t>-0.124***</w:t>
            </w:r>
          </w:p>
        </w:tc>
        <w:tc>
          <w:tcPr>
            <w:tcW w:w="2210" w:type="dxa"/>
            <w:tcBorders>
              <w:top w:val="nil"/>
              <w:left w:val="nil"/>
              <w:bottom w:val="nil"/>
              <w:right w:val="nil"/>
            </w:tcBorders>
          </w:tcPr>
          <w:p w:rsidR="004D1ABA" w:rsidRPr="004513E4" w:rsidRDefault="004D1ABA" w:rsidP="000673B3">
            <w:pPr>
              <w:widowControl w:val="0"/>
              <w:autoSpaceDE w:val="0"/>
              <w:autoSpaceDN w:val="0"/>
              <w:adjustRightInd w:val="0"/>
              <w:spacing w:after="0" w:line="240" w:lineRule="auto"/>
              <w:rPr>
                <w:rFonts w:cs="Times New Roman"/>
                <w:szCs w:val="24"/>
              </w:rPr>
            </w:pPr>
            <w:r w:rsidRPr="004513E4">
              <w:rPr>
                <w:rFonts w:cs="Times New Roman"/>
                <w:szCs w:val="24"/>
              </w:rPr>
              <w:t>-0.125***</w:t>
            </w:r>
          </w:p>
        </w:tc>
      </w:tr>
      <w:tr w:rsidR="004D1ABA" w:rsidRPr="004513E4" w:rsidTr="00070F04">
        <w:trPr>
          <w:trHeight w:val="432"/>
        </w:trPr>
        <w:tc>
          <w:tcPr>
            <w:tcW w:w="2627" w:type="dxa"/>
            <w:tcBorders>
              <w:top w:val="nil"/>
              <w:left w:val="nil"/>
              <w:bottom w:val="nil"/>
              <w:right w:val="nil"/>
            </w:tcBorders>
          </w:tcPr>
          <w:p w:rsidR="004D1ABA" w:rsidRPr="004513E4" w:rsidRDefault="004D1ABA" w:rsidP="004537BE">
            <w:pPr>
              <w:widowControl w:val="0"/>
              <w:autoSpaceDE w:val="0"/>
              <w:autoSpaceDN w:val="0"/>
              <w:adjustRightInd w:val="0"/>
              <w:spacing w:after="0" w:line="240" w:lineRule="auto"/>
              <w:rPr>
                <w:rFonts w:cs="Times New Roman"/>
                <w:szCs w:val="24"/>
              </w:rPr>
            </w:pPr>
          </w:p>
        </w:tc>
        <w:tc>
          <w:tcPr>
            <w:tcW w:w="1992" w:type="dxa"/>
            <w:tcBorders>
              <w:top w:val="nil"/>
              <w:left w:val="nil"/>
              <w:bottom w:val="nil"/>
              <w:right w:val="nil"/>
            </w:tcBorders>
          </w:tcPr>
          <w:p w:rsidR="004D1ABA" w:rsidRPr="004513E4" w:rsidRDefault="004D1ABA" w:rsidP="000673B3">
            <w:pPr>
              <w:widowControl w:val="0"/>
              <w:autoSpaceDE w:val="0"/>
              <w:autoSpaceDN w:val="0"/>
              <w:adjustRightInd w:val="0"/>
              <w:spacing w:after="0" w:line="240" w:lineRule="auto"/>
              <w:rPr>
                <w:rFonts w:cs="Times New Roman"/>
                <w:szCs w:val="24"/>
              </w:rPr>
            </w:pPr>
            <w:r w:rsidRPr="004513E4">
              <w:rPr>
                <w:rFonts w:cs="Times New Roman"/>
                <w:szCs w:val="24"/>
              </w:rPr>
              <w:t>(0.0146)</w:t>
            </w:r>
          </w:p>
        </w:tc>
        <w:tc>
          <w:tcPr>
            <w:tcW w:w="2210" w:type="dxa"/>
            <w:tcBorders>
              <w:top w:val="nil"/>
              <w:left w:val="nil"/>
              <w:bottom w:val="nil"/>
              <w:right w:val="nil"/>
            </w:tcBorders>
          </w:tcPr>
          <w:p w:rsidR="004D1ABA" w:rsidRPr="004513E4" w:rsidRDefault="004D1ABA" w:rsidP="000673B3">
            <w:pPr>
              <w:widowControl w:val="0"/>
              <w:autoSpaceDE w:val="0"/>
              <w:autoSpaceDN w:val="0"/>
              <w:adjustRightInd w:val="0"/>
              <w:spacing w:after="0" w:line="240" w:lineRule="auto"/>
              <w:rPr>
                <w:rFonts w:cs="Times New Roman"/>
                <w:szCs w:val="24"/>
              </w:rPr>
            </w:pPr>
            <w:r w:rsidRPr="004513E4">
              <w:rPr>
                <w:rFonts w:cs="Times New Roman"/>
                <w:szCs w:val="24"/>
              </w:rPr>
              <w:t>(0.0169)</w:t>
            </w:r>
          </w:p>
        </w:tc>
        <w:tc>
          <w:tcPr>
            <w:tcW w:w="2210" w:type="dxa"/>
            <w:tcBorders>
              <w:top w:val="nil"/>
              <w:left w:val="nil"/>
              <w:bottom w:val="nil"/>
              <w:right w:val="nil"/>
            </w:tcBorders>
          </w:tcPr>
          <w:p w:rsidR="004D1ABA" w:rsidRPr="004513E4" w:rsidRDefault="004D1ABA" w:rsidP="000673B3">
            <w:pPr>
              <w:widowControl w:val="0"/>
              <w:autoSpaceDE w:val="0"/>
              <w:autoSpaceDN w:val="0"/>
              <w:adjustRightInd w:val="0"/>
              <w:spacing w:after="0" w:line="240" w:lineRule="auto"/>
              <w:rPr>
                <w:rFonts w:cs="Times New Roman"/>
                <w:szCs w:val="24"/>
              </w:rPr>
            </w:pPr>
            <w:r w:rsidRPr="004513E4">
              <w:rPr>
                <w:rFonts w:cs="Times New Roman"/>
                <w:szCs w:val="24"/>
              </w:rPr>
              <w:t>(0.0165)</w:t>
            </w:r>
          </w:p>
        </w:tc>
      </w:tr>
      <w:tr w:rsidR="004D1ABA" w:rsidRPr="004513E4" w:rsidTr="000673B3">
        <w:trPr>
          <w:trHeight w:val="20"/>
        </w:trPr>
        <w:tc>
          <w:tcPr>
            <w:tcW w:w="2627" w:type="dxa"/>
            <w:tcBorders>
              <w:top w:val="nil"/>
              <w:left w:val="nil"/>
              <w:bottom w:val="nil"/>
              <w:right w:val="nil"/>
            </w:tcBorders>
          </w:tcPr>
          <w:p w:rsidR="004D1ABA" w:rsidRPr="004513E4" w:rsidRDefault="004D1ABA" w:rsidP="004537BE">
            <w:pPr>
              <w:widowControl w:val="0"/>
              <w:autoSpaceDE w:val="0"/>
              <w:autoSpaceDN w:val="0"/>
              <w:adjustRightInd w:val="0"/>
              <w:spacing w:after="0" w:line="240" w:lineRule="auto"/>
              <w:rPr>
                <w:rFonts w:cs="Times New Roman"/>
                <w:szCs w:val="24"/>
              </w:rPr>
            </w:pPr>
            <w:r w:rsidRPr="004513E4">
              <w:rPr>
                <w:rFonts w:cs="Times New Roman"/>
                <w:szCs w:val="24"/>
              </w:rPr>
              <w:t>EU-applicant</w:t>
            </w:r>
          </w:p>
        </w:tc>
        <w:tc>
          <w:tcPr>
            <w:tcW w:w="1992" w:type="dxa"/>
            <w:tcBorders>
              <w:top w:val="nil"/>
              <w:left w:val="nil"/>
              <w:bottom w:val="nil"/>
              <w:right w:val="nil"/>
            </w:tcBorders>
          </w:tcPr>
          <w:p w:rsidR="004D1ABA" w:rsidRPr="004513E4" w:rsidRDefault="004D1ABA" w:rsidP="000673B3">
            <w:pPr>
              <w:widowControl w:val="0"/>
              <w:autoSpaceDE w:val="0"/>
              <w:autoSpaceDN w:val="0"/>
              <w:adjustRightInd w:val="0"/>
              <w:spacing w:after="0" w:line="240" w:lineRule="auto"/>
              <w:rPr>
                <w:rFonts w:cs="Times New Roman"/>
                <w:szCs w:val="24"/>
              </w:rPr>
            </w:pPr>
            <w:r w:rsidRPr="004513E4">
              <w:rPr>
                <w:rFonts w:cs="Times New Roman"/>
                <w:szCs w:val="24"/>
              </w:rPr>
              <w:t>-0.0304*</w:t>
            </w:r>
          </w:p>
        </w:tc>
        <w:tc>
          <w:tcPr>
            <w:tcW w:w="2210" w:type="dxa"/>
            <w:tcBorders>
              <w:top w:val="nil"/>
              <w:left w:val="nil"/>
              <w:bottom w:val="nil"/>
              <w:right w:val="nil"/>
            </w:tcBorders>
          </w:tcPr>
          <w:p w:rsidR="004D1ABA" w:rsidRPr="004513E4" w:rsidRDefault="004D1ABA" w:rsidP="000673B3">
            <w:pPr>
              <w:widowControl w:val="0"/>
              <w:autoSpaceDE w:val="0"/>
              <w:autoSpaceDN w:val="0"/>
              <w:adjustRightInd w:val="0"/>
              <w:spacing w:after="0" w:line="240" w:lineRule="auto"/>
              <w:rPr>
                <w:rFonts w:cs="Times New Roman"/>
                <w:szCs w:val="24"/>
              </w:rPr>
            </w:pPr>
            <w:r w:rsidRPr="004513E4">
              <w:rPr>
                <w:rFonts w:cs="Times New Roman"/>
                <w:szCs w:val="24"/>
              </w:rPr>
              <w:t>-0.0341**</w:t>
            </w:r>
          </w:p>
        </w:tc>
        <w:tc>
          <w:tcPr>
            <w:tcW w:w="2210" w:type="dxa"/>
            <w:tcBorders>
              <w:top w:val="nil"/>
              <w:left w:val="nil"/>
              <w:bottom w:val="nil"/>
              <w:right w:val="nil"/>
            </w:tcBorders>
          </w:tcPr>
          <w:p w:rsidR="004D1ABA" w:rsidRPr="004513E4" w:rsidRDefault="004D1ABA" w:rsidP="000673B3">
            <w:pPr>
              <w:widowControl w:val="0"/>
              <w:autoSpaceDE w:val="0"/>
              <w:autoSpaceDN w:val="0"/>
              <w:adjustRightInd w:val="0"/>
              <w:spacing w:after="0" w:line="240" w:lineRule="auto"/>
              <w:rPr>
                <w:rFonts w:cs="Times New Roman"/>
                <w:szCs w:val="24"/>
              </w:rPr>
            </w:pPr>
            <w:r w:rsidRPr="004513E4">
              <w:rPr>
                <w:rFonts w:cs="Times New Roman"/>
                <w:szCs w:val="24"/>
              </w:rPr>
              <w:t>-0.0400**</w:t>
            </w:r>
          </w:p>
        </w:tc>
      </w:tr>
      <w:tr w:rsidR="004D1ABA" w:rsidRPr="004513E4" w:rsidTr="00070F04">
        <w:trPr>
          <w:trHeight w:val="432"/>
        </w:trPr>
        <w:tc>
          <w:tcPr>
            <w:tcW w:w="2627" w:type="dxa"/>
            <w:tcBorders>
              <w:top w:val="nil"/>
              <w:left w:val="nil"/>
              <w:bottom w:val="nil"/>
              <w:right w:val="nil"/>
            </w:tcBorders>
          </w:tcPr>
          <w:p w:rsidR="004D1ABA" w:rsidRPr="004513E4" w:rsidRDefault="004D1ABA" w:rsidP="004537BE">
            <w:pPr>
              <w:widowControl w:val="0"/>
              <w:autoSpaceDE w:val="0"/>
              <w:autoSpaceDN w:val="0"/>
              <w:adjustRightInd w:val="0"/>
              <w:spacing w:after="0" w:line="240" w:lineRule="auto"/>
              <w:rPr>
                <w:rFonts w:cs="Times New Roman"/>
                <w:szCs w:val="24"/>
              </w:rPr>
            </w:pPr>
          </w:p>
        </w:tc>
        <w:tc>
          <w:tcPr>
            <w:tcW w:w="1992" w:type="dxa"/>
            <w:tcBorders>
              <w:top w:val="nil"/>
              <w:left w:val="nil"/>
              <w:bottom w:val="nil"/>
              <w:right w:val="nil"/>
            </w:tcBorders>
          </w:tcPr>
          <w:p w:rsidR="004D1ABA" w:rsidRPr="004513E4" w:rsidRDefault="004D1ABA" w:rsidP="000673B3">
            <w:pPr>
              <w:widowControl w:val="0"/>
              <w:autoSpaceDE w:val="0"/>
              <w:autoSpaceDN w:val="0"/>
              <w:adjustRightInd w:val="0"/>
              <w:spacing w:after="0" w:line="240" w:lineRule="auto"/>
              <w:rPr>
                <w:rFonts w:cs="Times New Roman"/>
                <w:szCs w:val="24"/>
              </w:rPr>
            </w:pPr>
            <w:r w:rsidRPr="004513E4">
              <w:rPr>
                <w:rFonts w:cs="Times New Roman"/>
                <w:szCs w:val="24"/>
              </w:rPr>
              <w:t>(0.0168)</w:t>
            </w:r>
          </w:p>
        </w:tc>
        <w:tc>
          <w:tcPr>
            <w:tcW w:w="2210" w:type="dxa"/>
            <w:tcBorders>
              <w:top w:val="nil"/>
              <w:left w:val="nil"/>
              <w:bottom w:val="nil"/>
              <w:right w:val="nil"/>
            </w:tcBorders>
          </w:tcPr>
          <w:p w:rsidR="004D1ABA" w:rsidRPr="004513E4" w:rsidRDefault="004D1ABA" w:rsidP="000673B3">
            <w:pPr>
              <w:widowControl w:val="0"/>
              <w:autoSpaceDE w:val="0"/>
              <w:autoSpaceDN w:val="0"/>
              <w:adjustRightInd w:val="0"/>
              <w:spacing w:after="0" w:line="240" w:lineRule="auto"/>
              <w:rPr>
                <w:rFonts w:cs="Times New Roman"/>
                <w:szCs w:val="24"/>
              </w:rPr>
            </w:pPr>
            <w:r w:rsidRPr="004513E4">
              <w:rPr>
                <w:rFonts w:cs="Times New Roman"/>
                <w:szCs w:val="24"/>
              </w:rPr>
              <w:t>(0.0172)</w:t>
            </w:r>
          </w:p>
        </w:tc>
        <w:tc>
          <w:tcPr>
            <w:tcW w:w="2210" w:type="dxa"/>
            <w:tcBorders>
              <w:top w:val="nil"/>
              <w:left w:val="nil"/>
              <w:bottom w:val="nil"/>
              <w:right w:val="nil"/>
            </w:tcBorders>
          </w:tcPr>
          <w:p w:rsidR="004D1ABA" w:rsidRPr="004513E4" w:rsidRDefault="004D1ABA" w:rsidP="000673B3">
            <w:pPr>
              <w:widowControl w:val="0"/>
              <w:autoSpaceDE w:val="0"/>
              <w:autoSpaceDN w:val="0"/>
              <w:adjustRightInd w:val="0"/>
              <w:spacing w:after="0" w:line="240" w:lineRule="auto"/>
              <w:rPr>
                <w:rFonts w:cs="Times New Roman"/>
                <w:szCs w:val="24"/>
              </w:rPr>
            </w:pPr>
            <w:r w:rsidRPr="004513E4">
              <w:rPr>
                <w:rFonts w:cs="Times New Roman"/>
                <w:szCs w:val="24"/>
              </w:rPr>
              <w:t>(0.0165)</w:t>
            </w:r>
          </w:p>
        </w:tc>
      </w:tr>
      <w:tr w:rsidR="004D1ABA" w:rsidRPr="004513E4" w:rsidTr="000673B3">
        <w:trPr>
          <w:trHeight w:val="20"/>
        </w:trPr>
        <w:tc>
          <w:tcPr>
            <w:tcW w:w="2627" w:type="dxa"/>
            <w:tcBorders>
              <w:top w:val="nil"/>
              <w:left w:val="nil"/>
              <w:bottom w:val="nil"/>
              <w:right w:val="nil"/>
            </w:tcBorders>
          </w:tcPr>
          <w:p w:rsidR="004D1ABA" w:rsidRPr="004513E4" w:rsidRDefault="004D1ABA" w:rsidP="004537BE">
            <w:pPr>
              <w:widowControl w:val="0"/>
              <w:autoSpaceDE w:val="0"/>
              <w:autoSpaceDN w:val="0"/>
              <w:adjustRightInd w:val="0"/>
              <w:spacing w:after="0" w:line="240" w:lineRule="auto"/>
              <w:rPr>
                <w:rFonts w:cs="Times New Roman"/>
                <w:szCs w:val="24"/>
              </w:rPr>
            </w:pPr>
            <w:r w:rsidRPr="004513E4">
              <w:rPr>
                <w:rFonts w:cs="Times New Roman"/>
                <w:szCs w:val="24"/>
              </w:rPr>
              <w:t>EU-complete</w:t>
            </w:r>
          </w:p>
        </w:tc>
        <w:tc>
          <w:tcPr>
            <w:tcW w:w="1992" w:type="dxa"/>
            <w:tcBorders>
              <w:top w:val="nil"/>
              <w:left w:val="nil"/>
              <w:bottom w:val="nil"/>
              <w:right w:val="nil"/>
            </w:tcBorders>
          </w:tcPr>
          <w:p w:rsidR="004D1ABA" w:rsidRPr="004513E4" w:rsidRDefault="004D1ABA" w:rsidP="000673B3">
            <w:pPr>
              <w:widowControl w:val="0"/>
              <w:autoSpaceDE w:val="0"/>
              <w:autoSpaceDN w:val="0"/>
              <w:adjustRightInd w:val="0"/>
              <w:spacing w:after="0" w:line="240" w:lineRule="auto"/>
              <w:rPr>
                <w:rFonts w:cs="Times New Roman"/>
                <w:szCs w:val="24"/>
              </w:rPr>
            </w:pPr>
            <w:r w:rsidRPr="004513E4">
              <w:rPr>
                <w:rFonts w:cs="Times New Roman"/>
                <w:szCs w:val="24"/>
              </w:rPr>
              <w:t>-0.0916***</w:t>
            </w:r>
          </w:p>
        </w:tc>
        <w:tc>
          <w:tcPr>
            <w:tcW w:w="2210" w:type="dxa"/>
            <w:tcBorders>
              <w:top w:val="nil"/>
              <w:left w:val="nil"/>
              <w:bottom w:val="nil"/>
              <w:right w:val="nil"/>
            </w:tcBorders>
          </w:tcPr>
          <w:p w:rsidR="004D1ABA" w:rsidRPr="004513E4" w:rsidRDefault="004D1ABA" w:rsidP="000673B3">
            <w:pPr>
              <w:widowControl w:val="0"/>
              <w:autoSpaceDE w:val="0"/>
              <w:autoSpaceDN w:val="0"/>
              <w:adjustRightInd w:val="0"/>
              <w:spacing w:after="0" w:line="240" w:lineRule="auto"/>
              <w:rPr>
                <w:rFonts w:cs="Times New Roman"/>
                <w:szCs w:val="24"/>
              </w:rPr>
            </w:pPr>
            <w:r w:rsidRPr="004513E4">
              <w:rPr>
                <w:rFonts w:cs="Times New Roman"/>
                <w:szCs w:val="24"/>
              </w:rPr>
              <w:t>-0.117***</w:t>
            </w:r>
          </w:p>
        </w:tc>
        <w:tc>
          <w:tcPr>
            <w:tcW w:w="2210" w:type="dxa"/>
            <w:tcBorders>
              <w:top w:val="nil"/>
              <w:left w:val="nil"/>
              <w:bottom w:val="nil"/>
              <w:right w:val="nil"/>
            </w:tcBorders>
          </w:tcPr>
          <w:p w:rsidR="004D1ABA" w:rsidRPr="004513E4" w:rsidRDefault="004D1ABA" w:rsidP="000673B3">
            <w:pPr>
              <w:widowControl w:val="0"/>
              <w:autoSpaceDE w:val="0"/>
              <w:autoSpaceDN w:val="0"/>
              <w:adjustRightInd w:val="0"/>
              <w:spacing w:after="0" w:line="240" w:lineRule="auto"/>
              <w:rPr>
                <w:rFonts w:cs="Times New Roman"/>
                <w:szCs w:val="24"/>
              </w:rPr>
            </w:pPr>
            <w:r w:rsidRPr="004513E4">
              <w:rPr>
                <w:rFonts w:cs="Times New Roman"/>
                <w:szCs w:val="24"/>
              </w:rPr>
              <w:t>-0.113***</w:t>
            </w:r>
          </w:p>
        </w:tc>
      </w:tr>
      <w:tr w:rsidR="004D1ABA" w:rsidRPr="004513E4" w:rsidTr="00070F04">
        <w:trPr>
          <w:trHeight w:val="432"/>
        </w:trPr>
        <w:tc>
          <w:tcPr>
            <w:tcW w:w="2627" w:type="dxa"/>
            <w:tcBorders>
              <w:top w:val="nil"/>
              <w:left w:val="nil"/>
              <w:bottom w:val="nil"/>
              <w:right w:val="nil"/>
            </w:tcBorders>
          </w:tcPr>
          <w:p w:rsidR="004D1ABA" w:rsidRPr="004513E4" w:rsidRDefault="004D1ABA" w:rsidP="004537BE">
            <w:pPr>
              <w:widowControl w:val="0"/>
              <w:autoSpaceDE w:val="0"/>
              <w:autoSpaceDN w:val="0"/>
              <w:adjustRightInd w:val="0"/>
              <w:spacing w:after="0" w:line="240" w:lineRule="auto"/>
              <w:rPr>
                <w:rFonts w:cs="Times New Roman"/>
                <w:szCs w:val="24"/>
              </w:rPr>
            </w:pPr>
          </w:p>
        </w:tc>
        <w:tc>
          <w:tcPr>
            <w:tcW w:w="1992" w:type="dxa"/>
            <w:tcBorders>
              <w:top w:val="nil"/>
              <w:left w:val="nil"/>
              <w:bottom w:val="nil"/>
              <w:right w:val="nil"/>
            </w:tcBorders>
          </w:tcPr>
          <w:p w:rsidR="004D1ABA" w:rsidRPr="004513E4" w:rsidRDefault="004D1ABA" w:rsidP="000673B3">
            <w:pPr>
              <w:widowControl w:val="0"/>
              <w:autoSpaceDE w:val="0"/>
              <w:autoSpaceDN w:val="0"/>
              <w:adjustRightInd w:val="0"/>
              <w:spacing w:after="0" w:line="240" w:lineRule="auto"/>
              <w:rPr>
                <w:rFonts w:cs="Times New Roman"/>
                <w:szCs w:val="24"/>
              </w:rPr>
            </w:pPr>
            <w:r w:rsidRPr="004513E4">
              <w:rPr>
                <w:rFonts w:cs="Times New Roman"/>
                <w:szCs w:val="24"/>
              </w:rPr>
              <w:t>(0.0225)</w:t>
            </w:r>
          </w:p>
        </w:tc>
        <w:tc>
          <w:tcPr>
            <w:tcW w:w="2210" w:type="dxa"/>
            <w:tcBorders>
              <w:top w:val="nil"/>
              <w:left w:val="nil"/>
              <w:bottom w:val="nil"/>
              <w:right w:val="nil"/>
            </w:tcBorders>
          </w:tcPr>
          <w:p w:rsidR="004D1ABA" w:rsidRPr="004513E4" w:rsidRDefault="004D1ABA" w:rsidP="000673B3">
            <w:pPr>
              <w:widowControl w:val="0"/>
              <w:autoSpaceDE w:val="0"/>
              <w:autoSpaceDN w:val="0"/>
              <w:adjustRightInd w:val="0"/>
              <w:spacing w:after="0" w:line="240" w:lineRule="auto"/>
              <w:rPr>
                <w:rFonts w:cs="Times New Roman"/>
                <w:szCs w:val="24"/>
              </w:rPr>
            </w:pPr>
            <w:r w:rsidRPr="004513E4">
              <w:rPr>
                <w:rFonts w:cs="Times New Roman"/>
                <w:szCs w:val="24"/>
              </w:rPr>
              <w:t>(0.0230)</w:t>
            </w:r>
          </w:p>
        </w:tc>
        <w:tc>
          <w:tcPr>
            <w:tcW w:w="2210" w:type="dxa"/>
            <w:tcBorders>
              <w:top w:val="nil"/>
              <w:left w:val="nil"/>
              <w:bottom w:val="nil"/>
              <w:right w:val="nil"/>
            </w:tcBorders>
          </w:tcPr>
          <w:p w:rsidR="004D1ABA" w:rsidRPr="004513E4" w:rsidRDefault="004D1ABA" w:rsidP="000673B3">
            <w:pPr>
              <w:widowControl w:val="0"/>
              <w:autoSpaceDE w:val="0"/>
              <w:autoSpaceDN w:val="0"/>
              <w:adjustRightInd w:val="0"/>
              <w:spacing w:after="0" w:line="240" w:lineRule="auto"/>
              <w:rPr>
                <w:rFonts w:cs="Times New Roman"/>
                <w:szCs w:val="24"/>
              </w:rPr>
            </w:pPr>
            <w:r w:rsidRPr="004513E4">
              <w:rPr>
                <w:rFonts w:cs="Times New Roman"/>
                <w:szCs w:val="24"/>
              </w:rPr>
              <w:t>(0.0220)</w:t>
            </w:r>
          </w:p>
        </w:tc>
      </w:tr>
      <w:tr w:rsidR="004D1ABA" w:rsidRPr="004513E4" w:rsidTr="000673B3">
        <w:trPr>
          <w:trHeight w:val="20"/>
        </w:trPr>
        <w:tc>
          <w:tcPr>
            <w:tcW w:w="2627" w:type="dxa"/>
            <w:tcBorders>
              <w:top w:val="nil"/>
              <w:left w:val="nil"/>
              <w:bottom w:val="nil"/>
              <w:right w:val="nil"/>
            </w:tcBorders>
          </w:tcPr>
          <w:p w:rsidR="004D1ABA" w:rsidRPr="004513E4" w:rsidRDefault="004D1ABA" w:rsidP="004537BE">
            <w:pPr>
              <w:widowControl w:val="0"/>
              <w:autoSpaceDE w:val="0"/>
              <w:autoSpaceDN w:val="0"/>
              <w:adjustRightInd w:val="0"/>
              <w:spacing w:after="0" w:line="240" w:lineRule="auto"/>
              <w:rPr>
                <w:rFonts w:cs="Times New Roman"/>
                <w:szCs w:val="24"/>
              </w:rPr>
            </w:pPr>
            <w:r w:rsidRPr="004513E4">
              <w:rPr>
                <w:rFonts w:cs="Times New Roman"/>
                <w:szCs w:val="24"/>
              </w:rPr>
              <w:t>EMU-member</w:t>
            </w:r>
          </w:p>
        </w:tc>
        <w:tc>
          <w:tcPr>
            <w:tcW w:w="1992" w:type="dxa"/>
            <w:tcBorders>
              <w:top w:val="nil"/>
              <w:left w:val="nil"/>
              <w:bottom w:val="nil"/>
              <w:right w:val="nil"/>
            </w:tcBorders>
          </w:tcPr>
          <w:p w:rsidR="004D1ABA" w:rsidRPr="004513E4" w:rsidRDefault="004D1ABA" w:rsidP="000673B3">
            <w:pPr>
              <w:widowControl w:val="0"/>
              <w:autoSpaceDE w:val="0"/>
              <w:autoSpaceDN w:val="0"/>
              <w:adjustRightInd w:val="0"/>
              <w:spacing w:after="0" w:line="240" w:lineRule="auto"/>
              <w:rPr>
                <w:rFonts w:cs="Times New Roman"/>
                <w:szCs w:val="24"/>
              </w:rPr>
            </w:pPr>
            <w:r w:rsidRPr="004513E4">
              <w:rPr>
                <w:rFonts w:cs="Times New Roman"/>
                <w:szCs w:val="24"/>
              </w:rPr>
              <w:t>-0.0691***</w:t>
            </w:r>
          </w:p>
        </w:tc>
        <w:tc>
          <w:tcPr>
            <w:tcW w:w="2210" w:type="dxa"/>
            <w:tcBorders>
              <w:top w:val="nil"/>
              <w:left w:val="nil"/>
              <w:bottom w:val="nil"/>
              <w:right w:val="nil"/>
            </w:tcBorders>
          </w:tcPr>
          <w:p w:rsidR="004D1ABA" w:rsidRPr="004513E4" w:rsidRDefault="004D1ABA" w:rsidP="000673B3">
            <w:pPr>
              <w:widowControl w:val="0"/>
              <w:autoSpaceDE w:val="0"/>
              <w:autoSpaceDN w:val="0"/>
              <w:adjustRightInd w:val="0"/>
              <w:spacing w:after="0" w:line="240" w:lineRule="auto"/>
              <w:rPr>
                <w:rFonts w:cs="Times New Roman"/>
                <w:szCs w:val="24"/>
              </w:rPr>
            </w:pPr>
            <w:r w:rsidRPr="004513E4">
              <w:rPr>
                <w:rFonts w:cs="Times New Roman"/>
                <w:szCs w:val="24"/>
              </w:rPr>
              <w:t>-0.0610***</w:t>
            </w:r>
          </w:p>
        </w:tc>
        <w:tc>
          <w:tcPr>
            <w:tcW w:w="2210" w:type="dxa"/>
            <w:tcBorders>
              <w:top w:val="nil"/>
              <w:left w:val="nil"/>
              <w:bottom w:val="nil"/>
              <w:right w:val="nil"/>
            </w:tcBorders>
          </w:tcPr>
          <w:p w:rsidR="004D1ABA" w:rsidRPr="004513E4" w:rsidRDefault="004D1ABA" w:rsidP="000673B3">
            <w:pPr>
              <w:widowControl w:val="0"/>
              <w:autoSpaceDE w:val="0"/>
              <w:autoSpaceDN w:val="0"/>
              <w:adjustRightInd w:val="0"/>
              <w:spacing w:after="0" w:line="240" w:lineRule="auto"/>
              <w:rPr>
                <w:rFonts w:cs="Times New Roman"/>
                <w:szCs w:val="24"/>
              </w:rPr>
            </w:pPr>
            <w:r w:rsidRPr="004513E4">
              <w:rPr>
                <w:rFonts w:cs="Times New Roman"/>
                <w:szCs w:val="24"/>
              </w:rPr>
              <w:t>-0.0708***</w:t>
            </w:r>
          </w:p>
        </w:tc>
      </w:tr>
      <w:tr w:rsidR="004D1ABA" w:rsidRPr="004513E4" w:rsidTr="00070F04">
        <w:trPr>
          <w:trHeight w:val="432"/>
        </w:trPr>
        <w:tc>
          <w:tcPr>
            <w:tcW w:w="2627" w:type="dxa"/>
            <w:tcBorders>
              <w:top w:val="nil"/>
              <w:left w:val="nil"/>
              <w:bottom w:val="nil"/>
              <w:right w:val="nil"/>
            </w:tcBorders>
          </w:tcPr>
          <w:p w:rsidR="004D1ABA" w:rsidRPr="004513E4" w:rsidRDefault="004D1ABA" w:rsidP="004537BE">
            <w:pPr>
              <w:widowControl w:val="0"/>
              <w:autoSpaceDE w:val="0"/>
              <w:autoSpaceDN w:val="0"/>
              <w:adjustRightInd w:val="0"/>
              <w:spacing w:after="0" w:line="240" w:lineRule="auto"/>
              <w:rPr>
                <w:rFonts w:cs="Times New Roman"/>
                <w:szCs w:val="24"/>
              </w:rPr>
            </w:pPr>
          </w:p>
        </w:tc>
        <w:tc>
          <w:tcPr>
            <w:tcW w:w="1992" w:type="dxa"/>
            <w:tcBorders>
              <w:top w:val="nil"/>
              <w:left w:val="nil"/>
              <w:bottom w:val="nil"/>
              <w:right w:val="nil"/>
            </w:tcBorders>
          </w:tcPr>
          <w:p w:rsidR="004D1ABA" w:rsidRPr="004513E4" w:rsidRDefault="004D1ABA" w:rsidP="000673B3">
            <w:pPr>
              <w:widowControl w:val="0"/>
              <w:autoSpaceDE w:val="0"/>
              <w:autoSpaceDN w:val="0"/>
              <w:adjustRightInd w:val="0"/>
              <w:spacing w:after="0" w:line="240" w:lineRule="auto"/>
              <w:rPr>
                <w:rFonts w:cs="Times New Roman"/>
                <w:szCs w:val="24"/>
              </w:rPr>
            </w:pPr>
            <w:r w:rsidRPr="004513E4">
              <w:rPr>
                <w:rFonts w:cs="Times New Roman"/>
                <w:szCs w:val="24"/>
              </w:rPr>
              <w:t>(0.0105)</w:t>
            </w:r>
          </w:p>
        </w:tc>
        <w:tc>
          <w:tcPr>
            <w:tcW w:w="2210" w:type="dxa"/>
            <w:tcBorders>
              <w:top w:val="nil"/>
              <w:left w:val="nil"/>
              <w:bottom w:val="nil"/>
              <w:right w:val="nil"/>
            </w:tcBorders>
          </w:tcPr>
          <w:p w:rsidR="004D1ABA" w:rsidRPr="004513E4" w:rsidRDefault="004D1ABA" w:rsidP="000673B3">
            <w:pPr>
              <w:widowControl w:val="0"/>
              <w:autoSpaceDE w:val="0"/>
              <w:autoSpaceDN w:val="0"/>
              <w:adjustRightInd w:val="0"/>
              <w:spacing w:after="0" w:line="240" w:lineRule="auto"/>
              <w:rPr>
                <w:rFonts w:cs="Times New Roman"/>
                <w:szCs w:val="24"/>
              </w:rPr>
            </w:pPr>
            <w:r w:rsidRPr="004513E4">
              <w:rPr>
                <w:rFonts w:cs="Times New Roman"/>
                <w:szCs w:val="24"/>
              </w:rPr>
              <w:t>(0.0119)</w:t>
            </w:r>
          </w:p>
        </w:tc>
        <w:tc>
          <w:tcPr>
            <w:tcW w:w="2210" w:type="dxa"/>
            <w:tcBorders>
              <w:top w:val="nil"/>
              <w:left w:val="nil"/>
              <w:bottom w:val="nil"/>
              <w:right w:val="nil"/>
            </w:tcBorders>
          </w:tcPr>
          <w:p w:rsidR="004D1ABA" w:rsidRPr="004513E4" w:rsidRDefault="004D1ABA" w:rsidP="000673B3">
            <w:pPr>
              <w:widowControl w:val="0"/>
              <w:autoSpaceDE w:val="0"/>
              <w:autoSpaceDN w:val="0"/>
              <w:adjustRightInd w:val="0"/>
              <w:spacing w:after="0" w:line="240" w:lineRule="auto"/>
              <w:rPr>
                <w:rFonts w:cs="Times New Roman"/>
                <w:szCs w:val="24"/>
              </w:rPr>
            </w:pPr>
            <w:r w:rsidRPr="004513E4">
              <w:rPr>
                <w:rFonts w:cs="Times New Roman"/>
                <w:szCs w:val="24"/>
              </w:rPr>
              <w:t>(0.0102)</w:t>
            </w:r>
          </w:p>
        </w:tc>
      </w:tr>
      <w:tr w:rsidR="004D1ABA" w:rsidRPr="004513E4" w:rsidTr="000673B3">
        <w:trPr>
          <w:trHeight w:val="20"/>
        </w:trPr>
        <w:tc>
          <w:tcPr>
            <w:tcW w:w="2627" w:type="dxa"/>
            <w:tcBorders>
              <w:top w:val="nil"/>
              <w:left w:val="nil"/>
              <w:bottom w:val="nil"/>
              <w:right w:val="nil"/>
            </w:tcBorders>
          </w:tcPr>
          <w:p w:rsidR="004D1ABA" w:rsidRPr="004513E4" w:rsidRDefault="004D1ABA" w:rsidP="004537BE">
            <w:pPr>
              <w:widowControl w:val="0"/>
              <w:autoSpaceDE w:val="0"/>
              <w:autoSpaceDN w:val="0"/>
              <w:adjustRightInd w:val="0"/>
              <w:spacing w:after="0" w:line="240" w:lineRule="auto"/>
              <w:rPr>
                <w:rFonts w:cs="Times New Roman"/>
                <w:szCs w:val="24"/>
              </w:rPr>
            </w:pPr>
            <w:r w:rsidRPr="004513E4">
              <w:rPr>
                <w:rFonts w:cs="Times New Roman"/>
                <w:szCs w:val="24"/>
              </w:rPr>
              <w:t>Constant</w:t>
            </w:r>
          </w:p>
        </w:tc>
        <w:tc>
          <w:tcPr>
            <w:tcW w:w="1992" w:type="dxa"/>
            <w:tcBorders>
              <w:top w:val="nil"/>
              <w:left w:val="nil"/>
              <w:bottom w:val="nil"/>
              <w:right w:val="nil"/>
            </w:tcBorders>
          </w:tcPr>
          <w:p w:rsidR="004D1ABA" w:rsidRPr="004513E4" w:rsidRDefault="004D1ABA" w:rsidP="000673B3">
            <w:pPr>
              <w:widowControl w:val="0"/>
              <w:autoSpaceDE w:val="0"/>
              <w:autoSpaceDN w:val="0"/>
              <w:adjustRightInd w:val="0"/>
              <w:spacing w:after="0" w:line="240" w:lineRule="auto"/>
              <w:rPr>
                <w:rFonts w:cs="Times New Roman"/>
                <w:szCs w:val="24"/>
              </w:rPr>
            </w:pPr>
            <w:r w:rsidRPr="004513E4">
              <w:rPr>
                <w:rFonts w:cs="Times New Roman"/>
                <w:szCs w:val="24"/>
              </w:rPr>
              <w:t>0.420**</w:t>
            </w:r>
          </w:p>
        </w:tc>
        <w:tc>
          <w:tcPr>
            <w:tcW w:w="2210" w:type="dxa"/>
            <w:tcBorders>
              <w:top w:val="nil"/>
              <w:left w:val="nil"/>
              <w:bottom w:val="nil"/>
              <w:right w:val="nil"/>
            </w:tcBorders>
          </w:tcPr>
          <w:p w:rsidR="004D1ABA" w:rsidRPr="004513E4" w:rsidRDefault="004D1ABA" w:rsidP="000673B3">
            <w:pPr>
              <w:widowControl w:val="0"/>
              <w:autoSpaceDE w:val="0"/>
              <w:autoSpaceDN w:val="0"/>
              <w:adjustRightInd w:val="0"/>
              <w:spacing w:after="0" w:line="240" w:lineRule="auto"/>
              <w:rPr>
                <w:rFonts w:cs="Times New Roman"/>
                <w:szCs w:val="24"/>
              </w:rPr>
            </w:pPr>
            <w:r w:rsidRPr="004513E4">
              <w:rPr>
                <w:rFonts w:cs="Times New Roman"/>
                <w:szCs w:val="24"/>
              </w:rPr>
              <w:t>3.144**</w:t>
            </w:r>
          </w:p>
        </w:tc>
        <w:tc>
          <w:tcPr>
            <w:tcW w:w="2210" w:type="dxa"/>
            <w:tcBorders>
              <w:top w:val="nil"/>
              <w:left w:val="nil"/>
              <w:bottom w:val="nil"/>
              <w:right w:val="nil"/>
            </w:tcBorders>
          </w:tcPr>
          <w:p w:rsidR="004D1ABA" w:rsidRPr="004513E4" w:rsidRDefault="004D1ABA" w:rsidP="000673B3">
            <w:pPr>
              <w:widowControl w:val="0"/>
              <w:autoSpaceDE w:val="0"/>
              <w:autoSpaceDN w:val="0"/>
              <w:adjustRightInd w:val="0"/>
              <w:spacing w:after="0" w:line="240" w:lineRule="auto"/>
              <w:rPr>
                <w:rFonts w:cs="Times New Roman"/>
                <w:szCs w:val="24"/>
              </w:rPr>
            </w:pPr>
            <w:r w:rsidRPr="004513E4">
              <w:rPr>
                <w:rFonts w:cs="Times New Roman"/>
                <w:szCs w:val="24"/>
              </w:rPr>
              <w:t>7.933***</w:t>
            </w:r>
          </w:p>
        </w:tc>
      </w:tr>
      <w:tr w:rsidR="004D1ABA" w:rsidRPr="004513E4" w:rsidTr="00070F04">
        <w:trPr>
          <w:trHeight w:val="432"/>
        </w:trPr>
        <w:tc>
          <w:tcPr>
            <w:tcW w:w="2627" w:type="dxa"/>
            <w:tcBorders>
              <w:top w:val="nil"/>
              <w:left w:val="nil"/>
              <w:bottom w:val="nil"/>
              <w:right w:val="nil"/>
            </w:tcBorders>
          </w:tcPr>
          <w:p w:rsidR="004D1ABA" w:rsidRPr="004513E4" w:rsidRDefault="004D1ABA" w:rsidP="004537BE">
            <w:pPr>
              <w:widowControl w:val="0"/>
              <w:autoSpaceDE w:val="0"/>
              <w:autoSpaceDN w:val="0"/>
              <w:adjustRightInd w:val="0"/>
              <w:spacing w:after="0" w:line="240" w:lineRule="auto"/>
              <w:rPr>
                <w:rFonts w:cs="Times New Roman"/>
                <w:szCs w:val="24"/>
              </w:rPr>
            </w:pPr>
          </w:p>
        </w:tc>
        <w:tc>
          <w:tcPr>
            <w:tcW w:w="1992" w:type="dxa"/>
            <w:tcBorders>
              <w:top w:val="nil"/>
              <w:left w:val="nil"/>
              <w:bottom w:val="nil"/>
              <w:right w:val="nil"/>
            </w:tcBorders>
          </w:tcPr>
          <w:p w:rsidR="004D1ABA" w:rsidRPr="004513E4" w:rsidRDefault="004D1ABA" w:rsidP="000673B3">
            <w:pPr>
              <w:widowControl w:val="0"/>
              <w:autoSpaceDE w:val="0"/>
              <w:autoSpaceDN w:val="0"/>
              <w:adjustRightInd w:val="0"/>
              <w:spacing w:after="0" w:line="240" w:lineRule="auto"/>
              <w:rPr>
                <w:rFonts w:cs="Times New Roman"/>
                <w:szCs w:val="24"/>
              </w:rPr>
            </w:pPr>
            <w:r w:rsidRPr="004513E4">
              <w:rPr>
                <w:rFonts w:cs="Times New Roman"/>
                <w:szCs w:val="24"/>
              </w:rPr>
              <w:t>(0.184)</w:t>
            </w:r>
          </w:p>
        </w:tc>
        <w:tc>
          <w:tcPr>
            <w:tcW w:w="2210" w:type="dxa"/>
            <w:tcBorders>
              <w:top w:val="nil"/>
              <w:left w:val="nil"/>
              <w:bottom w:val="nil"/>
              <w:right w:val="nil"/>
            </w:tcBorders>
          </w:tcPr>
          <w:p w:rsidR="004D1ABA" w:rsidRPr="004513E4" w:rsidRDefault="004D1ABA" w:rsidP="000673B3">
            <w:pPr>
              <w:widowControl w:val="0"/>
              <w:autoSpaceDE w:val="0"/>
              <w:autoSpaceDN w:val="0"/>
              <w:adjustRightInd w:val="0"/>
              <w:spacing w:after="0" w:line="240" w:lineRule="auto"/>
              <w:rPr>
                <w:rFonts w:cs="Times New Roman"/>
                <w:szCs w:val="24"/>
              </w:rPr>
            </w:pPr>
            <w:r w:rsidRPr="004513E4">
              <w:rPr>
                <w:rFonts w:cs="Times New Roman"/>
                <w:szCs w:val="24"/>
              </w:rPr>
              <w:t>(1.419)</w:t>
            </w:r>
          </w:p>
        </w:tc>
        <w:tc>
          <w:tcPr>
            <w:tcW w:w="2210" w:type="dxa"/>
            <w:tcBorders>
              <w:top w:val="nil"/>
              <w:left w:val="nil"/>
              <w:bottom w:val="nil"/>
              <w:right w:val="nil"/>
            </w:tcBorders>
          </w:tcPr>
          <w:p w:rsidR="004D1ABA" w:rsidRPr="004513E4" w:rsidRDefault="004D1ABA" w:rsidP="000673B3">
            <w:pPr>
              <w:widowControl w:val="0"/>
              <w:autoSpaceDE w:val="0"/>
              <w:autoSpaceDN w:val="0"/>
              <w:adjustRightInd w:val="0"/>
              <w:spacing w:after="0" w:line="240" w:lineRule="auto"/>
              <w:rPr>
                <w:rFonts w:cs="Times New Roman"/>
                <w:szCs w:val="24"/>
              </w:rPr>
            </w:pPr>
            <w:r w:rsidRPr="004513E4">
              <w:rPr>
                <w:rFonts w:cs="Times New Roman"/>
                <w:szCs w:val="24"/>
              </w:rPr>
              <w:t>(1.029)</w:t>
            </w:r>
          </w:p>
        </w:tc>
      </w:tr>
      <w:tr w:rsidR="00DD6FE9" w:rsidRPr="004513E4" w:rsidTr="00070F04">
        <w:trPr>
          <w:trHeight w:val="432"/>
        </w:trPr>
        <w:tc>
          <w:tcPr>
            <w:tcW w:w="2627" w:type="dxa"/>
            <w:tcBorders>
              <w:top w:val="nil"/>
              <w:left w:val="nil"/>
              <w:bottom w:val="nil"/>
              <w:right w:val="nil"/>
            </w:tcBorders>
          </w:tcPr>
          <w:p w:rsidR="004537BE" w:rsidRPr="004513E4" w:rsidRDefault="004537BE" w:rsidP="004537BE">
            <w:pPr>
              <w:widowControl w:val="0"/>
              <w:autoSpaceDE w:val="0"/>
              <w:autoSpaceDN w:val="0"/>
              <w:adjustRightInd w:val="0"/>
              <w:spacing w:after="0" w:line="240" w:lineRule="auto"/>
              <w:rPr>
                <w:rFonts w:cs="Times New Roman"/>
                <w:szCs w:val="24"/>
              </w:rPr>
            </w:pPr>
          </w:p>
        </w:tc>
        <w:tc>
          <w:tcPr>
            <w:tcW w:w="1992" w:type="dxa"/>
            <w:tcBorders>
              <w:top w:val="nil"/>
              <w:left w:val="nil"/>
              <w:bottom w:val="nil"/>
              <w:right w:val="nil"/>
            </w:tcBorders>
          </w:tcPr>
          <w:p w:rsidR="004537BE" w:rsidRPr="004513E4" w:rsidRDefault="004537BE" w:rsidP="004537BE">
            <w:pPr>
              <w:widowControl w:val="0"/>
              <w:autoSpaceDE w:val="0"/>
              <w:autoSpaceDN w:val="0"/>
              <w:adjustRightInd w:val="0"/>
              <w:spacing w:after="0" w:line="240" w:lineRule="auto"/>
              <w:jc w:val="center"/>
              <w:rPr>
                <w:rFonts w:cs="Times New Roman"/>
                <w:szCs w:val="24"/>
              </w:rPr>
            </w:pPr>
          </w:p>
        </w:tc>
        <w:tc>
          <w:tcPr>
            <w:tcW w:w="2210" w:type="dxa"/>
            <w:tcBorders>
              <w:top w:val="nil"/>
              <w:left w:val="nil"/>
              <w:bottom w:val="nil"/>
              <w:right w:val="nil"/>
            </w:tcBorders>
          </w:tcPr>
          <w:p w:rsidR="004537BE" w:rsidRPr="004513E4" w:rsidRDefault="004537BE" w:rsidP="004537BE">
            <w:pPr>
              <w:widowControl w:val="0"/>
              <w:autoSpaceDE w:val="0"/>
              <w:autoSpaceDN w:val="0"/>
              <w:adjustRightInd w:val="0"/>
              <w:spacing w:after="0" w:line="240" w:lineRule="auto"/>
              <w:jc w:val="center"/>
              <w:rPr>
                <w:rFonts w:cs="Times New Roman"/>
                <w:szCs w:val="24"/>
              </w:rPr>
            </w:pPr>
          </w:p>
        </w:tc>
        <w:tc>
          <w:tcPr>
            <w:tcW w:w="2210" w:type="dxa"/>
            <w:tcBorders>
              <w:top w:val="nil"/>
              <w:left w:val="nil"/>
              <w:bottom w:val="nil"/>
              <w:right w:val="nil"/>
            </w:tcBorders>
          </w:tcPr>
          <w:p w:rsidR="004537BE" w:rsidRPr="004513E4" w:rsidRDefault="004537BE" w:rsidP="004537BE">
            <w:pPr>
              <w:widowControl w:val="0"/>
              <w:autoSpaceDE w:val="0"/>
              <w:autoSpaceDN w:val="0"/>
              <w:adjustRightInd w:val="0"/>
              <w:spacing w:after="0" w:line="240" w:lineRule="auto"/>
              <w:jc w:val="center"/>
              <w:rPr>
                <w:rFonts w:cs="Times New Roman"/>
                <w:szCs w:val="24"/>
              </w:rPr>
            </w:pPr>
          </w:p>
        </w:tc>
      </w:tr>
      <w:tr w:rsidR="00AF2B99" w:rsidRPr="004513E4" w:rsidTr="000673B3">
        <w:trPr>
          <w:trHeight w:val="20"/>
        </w:trPr>
        <w:tc>
          <w:tcPr>
            <w:tcW w:w="2627" w:type="dxa"/>
            <w:tcBorders>
              <w:top w:val="nil"/>
              <w:left w:val="nil"/>
              <w:bottom w:val="nil"/>
              <w:right w:val="nil"/>
            </w:tcBorders>
          </w:tcPr>
          <w:p w:rsidR="00AF2B99" w:rsidRPr="004513E4" w:rsidRDefault="00AF2B99" w:rsidP="004537BE">
            <w:pPr>
              <w:widowControl w:val="0"/>
              <w:autoSpaceDE w:val="0"/>
              <w:autoSpaceDN w:val="0"/>
              <w:adjustRightInd w:val="0"/>
              <w:spacing w:after="0" w:line="240" w:lineRule="auto"/>
              <w:rPr>
                <w:rFonts w:cs="Times New Roman"/>
                <w:szCs w:val="24"/>
              </w:rPr>
            </w:pPr>
            <w:r w:rsidRPr="004513E4">
              <w:rPr>
                <w:rFonts w:cs="Times New Roman"/>
                <w:szCs w:val="24"/>
              </w:rPr>
              <w:t>Observations</w:t>
            </w:r>
          </w:p>
        </w:tc>
        <w:tc>
          <w:tcPr>
            <w:tcW w:w="1992" w:type="dxa"/>
            <w:tcBorders>
              <w:top w:val="nil"/>
              <w:left w:val="nil"/>
              <w:bottom w:val="nil"/>
              <w:right w:val="nil"/>
            </w:tcBorders>
          </w:tcPr>
          <w:p w:rsidR="00AF2B99" w:rsidRPr="004513E4" w:rsidRDefault="00AF2B99" w:rsidP="00320F8C">
            <w:pPr>
              <w:widowControl w:val="0"/>
              <w:autoSpaceDE w:val="0"/>
              <w:autoSpaceDN w:val="0"/>
              <w:adjustRightInd w:val="0"/>
              <w:spacing w:after="0" w:line="240" w:lineRule="auto"/>
              <w:rPr>
                <w:rFonts w:cs="Times New Roman"/>
                <w:szCs w:val="24"/>
              </w:rPr>
            </w:pPr>
            <w:r w:rsidRPr="004513E4">
              <w:rPr>
                <w:rFonts w:cs="Times New Roman"/>
                <w:szCs w:val="24"/>
              </w:rPr>
              <w:t>782</w:t>
            </w:r>
          </w:p>
        </w:tc>
        <w:tc>
          <w:tcPr>
            <w:tcW w:w="2210" w:type="dxa"/>
            <w:tcBorders>
              <w:top w:val="nil"/>
              <w:left w:val="nil"/>
              <w:bottom w:val="nil"/>
              <w:right w:val="nil"/>
            </w:tcBorders>
          </w:tcPr>
          <w:p w:rsidR="00AF2B99" w:rsidRPr="004513E4" w:rsidRDefault="00AF2B99" w:rsidP="00320F8C">
            <w:pPr>
              <w:widowControl w:val="0"/>
              <w:autoSpaceDE w:val="0"/>
              <w:autoSpaceDN w:val="0"/>
              <w:adjustRightInd w:val="0"/>
              <w:spacing w:after="0" w:line="240" w:lineRule="auto"/>
              <w:rPr>
                <w:rFonts w:cs="Times New Roman"/>
                <w:szCs w:val="24"/>
              </w:rPr>
            </w:pPr>
            <w:r w:rsidRPr="004513E4">
              <w:rPr>
                <w:rFonts w:cs="Times New Roman"/>
                <w:szCs w:val="24"/>
              </w:rPr>
              <w:t>782</w:t>
            </w:r>
          </w:p>
        </w:tc>
        <w:tc>
          <w:tcPr>
            <w:tcW w:w="2210" w:type="dxa"/>
            <w:tcBorders>
              <w:top w:val="nil"/>
              <w:left w:val="nil"/>
              <w:bottom w:val="nil"/>
              <w:right w:val="nil"/>
            </w:tcBorders>
          </w:tcPr>
          <w:p w:rsidR="00AF2B99" w:rsidRPr="004513E4" w:rsidRDefault="00AF2B99" w:rsidP="00320F8C">
            <w:pPr>
              <w:widowControl w:val="0"/>
              <w:autoSpaceDE w:val="0"/>
              <w:autoSpaceDN w:val="0"/>
              <w:adjustRightInd w:val="0"/>
              <w:spacing w:after="0" w:line="240" w:lineRule="auto"/>
              <w:rPr>
                <w:rFonts w:cs="Times New Roman"/>
                <w:szCs w:val="24"/>
              </w:rPr>
            </w:pPr>
            <w:r w:rsidRPr="004513E4">
              <w:rPr>
                <w:rFonts w:cs="Times New Roman"/>
                <w:szCs w:val="24"/>
              </w:rPr>
              <w:t>782</w:t>
            </w:r>
          </w:p>
        </w:tc>
      </w:tr>
      <w:tr w:rsidR="00AF2B99" w:rsidRPr="004513E4" w:rsidTr="000673B3">
        <w:trPr>
          <w:trHeight w:val="432"/>
        </w:trPr>
        <w:tc>
          <w:tcPr>
            <w:tcW w:w="2627" w:type="dxa"/>
            <w:tcBorders>
              <w:top w:val="nil"/>
              <w:left w:val="nil"/>
              <w:bottom w:val="nil"/>
              <w:right w:val="nil"/>
            </w:tcBorders>
          </w:tcPr>
          <w:p w:rsidR="00AF2B99" w:rsidRPr="004513E4" w:rsidRDefault="00AF2B99" w:rsidP="004537BE">
            <w:pPr>
              <w:widowControl w:val="0"/>
              <w:autoSpaceDE w:val="0"/>
              <w:autoSpaceDN w:val="0"/>
              <w:adjustRightInd w:val="0"/>
              <w:spacing w:after="0" w:line="240" w:lineRule="auto"/>
              <w:rPr>
                <w:rFonts w:cs="Times New Roman"/>
                <w:szCs w:val="24"/>
              </w:rPr>
            </w:pPr>
            <w:r w:rsidRPr="004513E4">
              <w:rPr>
                <w:rFonts w:cs="Times New Roman"/>
                <w:szCs w:val="24"/>
              </w:rPr>
              <w:t>R-squared</w:t>
            </w:r>
          </w:p>
        </w:tc>
        <w:tc>
          <w:tcPr>
            <w:tcW w:w="1992" w:type="dxa"/>
            <w:tcBorders>
              <w:top w:val="nil"/>
              <w:left w:val="nil"/>
              <w:bottom w:val="nil"/>
              <w:right w:val="nil"/>
            </w:tcBorders>
          </w:tcPr>
          <w:p w:rsidR="00AF2B99" w:rsidRPr="004513E4" w:rsidRDefault="004D1ABA" w:rsidP="00320F8C">
            <w:pPr>
              <w:widowControl w:val="0"/>
              <w:autoSpaceDE w:val="0"/>
              <w:autoSpaceDN w:val="0"/>
              <w:adjustRightInd w:val="0"/>
              <w:spacing w:after="0" w:line="240" w:lineRule="auto"/>
              <w:rPr>
                <w:rFonts w:cs="Times New Roman"/>
                <w:szCs w:val="24"/>
              </w:rPr>
            </w:pPr>
            <w:r w:rsidRPr="004513E4">
              <w:rPr>
                <w:rFonts w:cs="Times New Roman"/>
                <w:szCs w:val="24"/>
              </w:rPr>
              <w:t xml:space="preserve">0.311  </w:t>
            </w:r>
          </w:p>
        </w:tc>
        <w:tc>
          <w:tcPr>
            <w:tcW w:w="2210" w:type="dxa"/>
            <w:tcBorders>
              <w:top w:val="nil"/>
              <w:left w:val="nil"/>
              <w:bottom w:val="nil"/>
              <w:right w:val="nil"/>
            </w:tcBorders>
          </w:tcPr>
          <w:p w:rsidR="00AF2B99" w:rsidRPr="004513E4" w:rsidRDefault="00AF2B99" w:rsidP="00320F8C">
            <w:pPr>
              <w:widowControl w:val="0"/>
              <w:autoSpaceDE w:val="0"/>
              <w:autoSpaceDN w:val="0"/>
              <w:adjustRightInd w:val="0"/>
              <w:spacing w:after="0" w:line="240" w:lineRule="auto"/>
              <w:rPr>
                <w:rFonts w:cs="Times New Roman"/>
                <w:szCs w:val="24"/>
              </w:rPr>
            </w:pPr>
            <w:r w:rsidRPr="004513E4">
              <w:rPr>
                <w:rFonts w:cs="Times New Roman"/>
                <w:szCs w:val="24"/>
              </w:rPr>
              <w:t>0.402</w:t>
            </w:r>
          </w:p>
        </w:tc>
        <w:tc>
          <w:tcPr>
            <w:tcW w:w="2210" w:type="dxa"/>
            <w:tcBorders>
              <w:top w:val="nil"/>
              <w:left w:val="nil"/>
              <w:bottom w:val="nil"/>
              <w:right w:val="nil"/>
            </w:tcBorders>
          </w:tcPr>
          <w:p w:rsidR="00AF2B99" w:rsidRPr="004513E4" w:rsidRDefault="00AF2B99" w:rsidP="00320F8C">
            <w:pPr>
              <w:widowControl w:val="0"/>
              <w:autoSpaceDE w:val="0"/>
              <w:autoSpaceDN w:val="0"/>
              <w:adjustRightInd w:val="0"/>
              <w:spacing w:after="0" w:line="240" w:lineRule="auto"/>
              <w:rPr>
                <w:rFonts w:cs="Times New Roman"/>
                <w:szCs w:val="24"/>
              </w:rPr>
            </w:pPr>
            <w:r w:rsidRPr="004513E4">
              <w:rPr>
                <w:rFonts w:cs="Times New Roman"/>
                <w:szCs w:val="24"/>
              </w:rPr>
              <w:t>0.357</w:t>
            </w:r>
          </w:p>
        </w:tc>
      </w:tr>
      <w:tr w:rsidR="00DD6FE9" w:rsidRPr="004513E4" w:rsidTr="000673B3">
        <w:trPr>
          <w:trHeight w:val="20"/>
        </w:trPr>
        <w:tc>
          <w:tcPr>
            <w:tcW w:w="2627" w:type="dxa"/>
            <w:tcBorders>
              <w:top w:val="nil"/>
              <w:left w:val="nil"/>
              <w:bottom w:val="nil"/>
              <w:right w:val="nil"/>
            </w:tcBorders>
          </w:tcPr>
          <w:p w:rsidR="004537BE" w:rsidRPr="004513E4" w:rsidRDefault="004537BE" w:rsidP="004537BE">
            <w:pPr>
              <w:widowControl w:val="0"/>
              <w:autoSpaceDE w:val="0"/>
              <w:autoSpaceDN w:val="0"/>
              <w:adjustRightInd w:val="0"/>
              <w:spacing w:after="0" w:line="240" w:lineRule="auto"/>
              <w:rPr>
                <w:rFonts w:cs="Times New Roman"/>
                <w:szCs w:val="24"/>
              </w:rPr>
            </w:pPr>
            <w:r w:rsidRPr="004513E4">
              <w:rPr>
                <w:rFonts w:cs="Times New Roman"/>
                <w:szCs w:val="24"/>
              </w:rPr>
              <w:t xml:space="preserve">Country </w:t>
            </w:r>
            <w:r w:rsidR="00F13436">
              <w:rPr>
                <w:rFonts w:cs="Times New Roman"/>
                <w:szCs w:val="24"/>
              </w:rPr>
              <w:t xml:space="preserve">fixed </w:t>
            </w:r>
            <w:r w:rsidRPr="004513E4">
              <w:rPr>
                <w:rFonts w:cs="Times New Roman"/>
                <w:szCs w:val="24"/>
              </w:rPr>
              <w:t>effects</w:t>
            </w:r>
          </w:p>
        </w:tc>
        <w:tc>
          <w:tcPr>
            <w:tcW w:w="1992" w:type="dxa"/>
            <w:tcBorders>
              <w:top w:val="nil"/>
              <w:left w:val="nil"/>
              <w:bottom w:val="nil"/>
              <w:right w:val="nil"/>
            </w:tcBorders>
          </w:tcPr>
          <w:p w:rsidR="004537BE" w:rsidRPr="004513E4" w:rsidRDefault="004537BE" w:rsidP="00320F8C">
            <w:pPr>
              <w:widowControl w:val="0"/>
              <w:autoSpaceDE w:val="0"/>
              <w:autoSpaceDN w:val="0"/>
              <w:adjustRightInd w:val="0"/>
              <w:spacing w:after="0" w:line="240" w:lineRule="auto"/>
              <w:rPr>
                <w:rFonts w:cs="Times New Roman"/>
                <w:szCs w:val="24"/>
              </w:rPr>
            </w:pPr>
            <w:r w:rsidRPr="004513E4">
              <w:rPr>
                <w:rFonts w:cs="Times New Roman"/>
                <w:szCs w:val="24"/>
              </w:rPr>
              <w:t>no</w:t>
            </w:r>
          </w:p>
        </w:tc>
        <w:tc>
          <w:tcPr>
            <w:tcW w:w="2210" w:type="dxa"/>
            <w:tcBorders>
              <w:top w:val="nil"/>
              <w:left w:val="nil"/>
              <w:bottom w:val="nil"/>
              <w:right w:val="nil"/>
            </w:tcBorders>
          </w:tcPr>
          <w:p w:rsidR="004537BE" w:rsidRPr="004513E4" w:rsidRDefault="004537BE" w:rsidP="00320F8C">
            <w:pPr>
              <w:widowControl w:val="0"/>
              <w:autoSpaceDE w:val="0"/>
              <w:autoSpaceDN w:val="0"/>
              <w:adjustRightInd w:val="0"/>
              <w:spacing w:after="0" w:line="240" w:lineRule="auto"/>
              <w:rPr>
                <w:rFonts w:cs="Times New Roman"/>
                <w:szCs w:val="24"/>
              </w:rPr>
            </w:pPr>
            <w:r w:rsidRPr="004513E4">
              <w:rPr>
                <w:rFonts w:cs="Times New Roman"/>
                <w:szCs w:val="24"/>
              </w:rPr>
              <w:t>no</w:t>
            </w:r>
          </w:p>
        </w:tc>
        <w:tc>
          <w:tcPr>
            <w:tcW w:w="2210" w:type="dxa"/>
            <w:tcBorders>
              <w:top w:val="nil"/>
              <w:left w:val="nil"/>
              <w:bottom w:val="nil"/>
              <w:right w:val="nil"/>
            </w:tcBorders>
          </w:tcPr>
          <w:p w:rsidR="004537BE" w:rsidRPr="004513E4" w:rsidRDefault="004537BE" w:rsidP="00320F8C">
            <w:pPr>
              <w:widowControl w:val="0"/>
              <w:autoSpaceDE w:val="0"/>
              <w:autoSpaceDN w:val="0"/>
              <w:adjustRightInd w:val="0"/>
              <w:spacing w:after="0" w:line="240" w:lineRule="auto"/>
              <w:rPr>
                <w:rFonts w:cs="Times New Roman"/>
                <w:szCs w:val="24"/>
              </w:rPr>
            </w:pPr>
            <w:r w:rsidRPr="004513E4">
              <w:rPr>
                <w:rFonts w:cs="Times New Roman"/>
                <w:szCs w:val="24"/>
              </w:rPr>
              <w:t>yes</w:t>
            </w:r>
          </w:p>
        </w:tc>
      </w:tr>
      <w:tr w:rsidR="00DD6FE9" w:rsidRPr="004513E4" w:rsidTr="004B0AFB">
        <w:tblPrEx>
          <w:tblBorders>
            <w:bottom w:val="single" w:sz="6" w:space="0" w:color="auto"/>
          </w:tblBorders>
        </w:tblPrEx>
        <w:trPr>
          <w:trHeight w:val="322"/>
        </w:trPr>
        <w:tc>
          <w:tcPr>
            <w:tcW w:w="2627" w:type="dxa"/>
            <w:tcBorders>
              <w:top w:val="nil"/>
              <w:left w:val="nil"/>
              <w:bottom w:val="single" w:sz="6" w:space="0" w:color="auto"/>
              <w:right w:val="nil"/>
            </w:tcBorders>
          </w:tcPr>
          <w:p w:rsidR="004537BE" w:rsidRPr="004513E4" w:rsidRDefault="004537BE" w:rsidP="004537BE">
            <w:pPr>
              <w:widowControl w:val="0"/>
              <w:autoSpaceDE w:val="0"/>
              <w:autoSpaceDN w:val="0"/>
              <w:adjustRightInd w:val="0"/>
              <w:spacing w:after="0" w:line="240" w:lineRule="auto"/>
              <w:rPr>
                <w:rFonts w:cs="Times New Roman"/>
                <w:szCs w:val="24"/>
              </w:rPr>
            </w:pPr>
            <w:r w:rsidRPr="004513E4">
              <w:rPr>
                <w:rFonts w:cs="Times New Roman"/>
                <w:szCs w:val="24"/>
              </w:rPr>
              <w:t xml:space="preserve">Year </w:t>
            </w:r>
            <w:r w:rsidR="00F13436">
              <w:rPr>
                <w:rFonts w:cs="Times New Roman"/>
                <w:szCs w:val="24"/>
              </w:rPr>
              <w:t xml:space="preserve">fixed </w:t>
            </w:r>
            <w:r w:rsidRPr="004513E4">
              <w:rPr>
                <w:rFonts w:cs="Times New Roman"/>
                <w:szCs w:val="24"/>
              </w:rPr>
              <w:t>effects</w:t>
            </w:r>
          </w:p>
        </w:tc>
        <w:tc>
          <w:tcPr>
            <w:tcW w:w="1992" w:type="dxa"/>
            <w:tcBorders>
              <w:top w:val="nil"/>
              <w:left w:val="nil"/>
              <w:bottom w:val="single" w:sz="6" w:space="0" w:color="auto"/>
              <w:right w:val="nil"/>
            </w:tcBorders>
          </w:tcPr>
          <w:p w:rsidR="004537BE" w:rsidRPr="004513E4" w:rsidRDefault="004537BE" w:rsidP="00320F8C">
            <w:pPr>
              <w:widowControl w:val="0"/>
              <w:autoSpaceDE w:val="0"/>
              <w:autoSpaceDN w:val="0"/>
              <w:adjustRightInd w:val="0"/>
              <w:spacing w:after="0" w:line="240" w:lineRule="auto"/>
              <w:rPr>
                <w:rFonts w:cs="Times New Roman"/>
                <w:szCs w:val="24"/>
              </w:rPr>
            </w:pPr>
            <w:r w:rsidRPr="004513E4">
              <w:rPr>
                <w:rFonts w:cs="Times New Roman"/>
                <w:szCs w:val="24"/>
              </w:rPr>
              <w:t>no</w:t>
            </w:r>
          </w:p>
        </w:tc>
        <w:tc>
          <w:tcPr>
            <w:tcW w:w="2210" w:type="dxa"/>
            <w:tcBorders>
              <w:top w:val="nil"/>
              <w:left w:val="nil"/>
              <w:bottom w:val="single" w:sz="6" w:space="0" w:color="auto"/>
              <w:right w:val="nil"/>
            </w:tcBorders>
          </w:tcPr>
          <w:p w:rsidR="004537BE" w:rsidRPr="004513E4" w:rsidRDefault="004537BE" w:rsidP="00320F8C">
            <w:pPr>
              <w:widowControl w:val="0"/>
              <w:autoSpaceDE w:val="0"/>
              <w:autoSpaceDN w:val="0"/>
              <w:adjustRightInd w:val="0"/>
              <w:spacing w:after="0" w:line="240" w:lineRule="auto"/>
              <w:rPr>
                <w:rFonts w:cs="Times New Roman"/>
                <w:szCs w:val="24"/>
              </w:rPr>
            </w:pPr>
            <w:r w:rsidRPr="004513E4">
              <w:rPr>
                <w:rFonts w:cs="Times New Roman"/>
                <w:szCs w:val="24"/>
              </w:rPr>
              <w:t>yes</w:t>
            </w:r>
          </w:p>
        </w:tc>
        <w:tc>
          <w:tcPr>
            <w:tcW w:w="2210" w:type="dxa"/>
            <w:tcBorders>
              <w:top w:val="nil"/>
              <w:left w:val="nil"/>
              <w:bottom w:val="single" w:sz="6" w:space="0" w:color="auto"/>
              <w:right w:val="nil"/>
            </w:tcBorders>
          </w:tcPr>
          <w:p w:rsidR="004537BE" w:rsidRPr="004513E4" w:rsidRDefault="004537BE" w:rsidP="00320F8C">
            <w:pPr>
              <w:widowControl w:val="0"/>
              <w:autoSpaceDE w:val="0"/>
              <w:autoSpaceDN w:val="0"/>
              <w:adjustRightInd w:val="0"/>
              <w:spacing w:after="0" w:line="240" w:lineRule="auto"/>
              <w:rPr>
                <w:rFonts w:cs="Times New Roman"/>
                <w:szCs w:val="24"/>
              </w:rPr>
            </w:pPr>
            <w:r w:rsidRPr="004513E4">
              <w:rPr>
                <w:rFonts w:cs="Times New Roman"/>
                <w:szCs w:val="24"/>
              </w:rPr>
              <w:t>no</w:t>
            </w:r>
          </w:p>
        </w:tc>
      </w:tr>
    </w:tbl>
    <w:p w:rsidR="004F3E3F" w:rsidRDefault="004F3E3F" w:rsidP="00A41330">
      <w:pPr>
        <w:spacing w:line="360" w:lineRule="auto"/>
        <w:jc w:val="both"/>
        <w:outlineLvl w:val="0"/>
        <w:rPr>
          <w:rFonts w:cs="Times New Roman"/>
          <w:szCs w:val="24"/>
        </w:rPr>
      </w:pPr>
    </w:p>
    <w:p w:rsidR="00836EB9" w:rsidRDefault="004513E4" w:rsidP="00836EB9">
      <w:pPr>
        <w:spacing w:line="360" w:lineRule="auto"/>
        <w:ind w:firstLine="720"/>
        <w:jc w:val="both"/>
        <w:outlineLvl w:val="0"/>
        <w:rPr>
          <w:rFonts w:cs="Times New Roman"/>
          <w:szCs w:val="24"/>
        </w:rPr>
      </w:pPr>
      <w:bookmarkStart w:id="28" w:name="_Toc384997488"/>
      <w:r w:rsidRPr="004F3E3F">
        <w:rPr>
          <w:rFonts w:cs="Times New Roman"/>
          <w:szCs w:val="24"/>
        </w:rPr>
        <w:lastRenderedPageBreak/>
        <w:t xml:space="preserve">Table 2 reports </w:t>
      </w:r>
      <w:r w:rsidR="00A41330" w:rsidRPr="004F3E3F">
        <w:rPr>
          <w:rFonts w:cs="Times New Roman"/>
          <w:szCs w:val="24"/>
        </w:rPr>
        <w:t xml:space="preserve">the first results on determining corporate tax rates. Column (1) presents the regression without fixed effects, column (2) uses country fixed effects and column (3) uses fixed time effects. All three columns show similar results. </w:t>
      </w:r>
      <w:r w:rsidR="000B4D8C">
        <w:rPr>
          <w:rFonts w:cs="Times New Roman"/>
          <w:szCs w:val="24"/>
        </w:rPr>
        <w:t>As expected</w:t>
      </w:r>
      <w:r w:rsidR="00721DE8" w:rsidRPr="004F3E3F">
        <w:rPr>
          <w:rFonts w:cs="Times New Roman"/>
          <w:szCs w:val="24"/>
        </w:rPr>
        <w:t xml:space="preserve">, all three regressions do find significant effect of government consumption on corporate tax rate. The variable population, proxy for </w:t>
      </w:r>
      <w:r w:rsidR="000B4D8C">
        <w:rPr>
          <w:rFonts w:cs="Times New Roman"/>
          <w:szCs w:val="24"/>
        </w:rPr>
        <w:t xml:space="preserve">country </w:t>
      </w:r>
      <w:r w:rsidR="00721DE8" w:rsidRPr="004F3E3F">
        <w:rPr>
          <w:rFonts w:cs="Times New Roman"/>
          <w:szCs w:val="24"/>
        </w:rPr>
        <w:t xml:space="preserve">size, shows that there is a </w:t>
      </w:r>
      <w:r w:rsidRPr="004F3E3F">
        <w:rPr>
          <w:rFonts w:cs="Times New Roman"/>
          <w:szCs w:val="24"/>
        </w:rPr>
        <w:t xml:space="preserve">negative </w:t>
      </w:r>
      <w:r w:rsidR="00721DE8" w:rsidRPr="004F3E3F">
        <w:rPr>
          <w:rFonts w:cs="Times New Roman"/>
          <w:szCs w:val="24"/>
        </w:rPr>
        <w:t>influence on corporate tax rates</w:t>
      </w:r>
      <w:r w:rsidR="000B4D8C">
        <w:rPr>
          <w:rFonts w:cs="Times New Roman"/>
          <w:szCs w:val="24"/>
        </w:rPr>
        <w:t xml:space="preserve"> in column (2) and (3)</w:t>
      </w:r>
      <w:r w:rsidR="00721DE8" w:rsidRPr="004F3E3F">
        <w:rPr>
          <w:rFonts w:cs="Times New Roman"/>
          <w:szCs w:val="24"/>
        </w:rPr>
        <w:t xml:space="preserve">. </w:t>
      </w:r>
      <w:r w:rsidR="000B4D8C">
        <w:rPr>
          <w:rFonts w:cs="Times New Roman"/>
          <w:szCs w:val="24"/>
        </w:rPr>
        <w:t>This is not in line with the expectations, since smaller countries are more likely to set lower corporate tax rates.</w:t>
      </w:r>
      <w:r w:rsidR="00836EB9">
        <w:rPr>
          <w:rFonts w:cs="Times New Roman"/>
          <w:szCs w:val="24"/>
        </w:rPr>
        <w:t xml:space="preserve"> </w:t>
      </w:r>
    </w:p>
    <w:p w:rsidR="004520E5" w:rsidRDefault="00F13436" w:rsidP="00E44831">
      <w:pPr>
        <w:spacing w:line="360" w:lineRule="auto"/>
        <w:ind w:firstLine="720"/>
        <w:jc w:val="both"/>
        <w:outlineLvl w:val="0"/>
        <w:rPr>
          <w:rFonts w:cs="Times New Roman"/>
          <w:szCs w:val="24"/>
        </w:rPr>
      </w:pPr>
      <w:r>
        <w:rPr>
          <w:rFonts w:cs="Times New Roman"/>
          <w:szCs w:val="24"/>
        </w:rPr>
        <w:t>The negative sign for year fixed effects (2) means that changes in population between countries within years. The growth rate of population do</w:t>
      </w:r>
      <w:r w:rsidR="008C4600">
        <w:rPr>
          <w:rFonts w:cs="Times New Roman"/>
          <w:szCs w:val="24"/>
        </w:rPr>
        <w:t>es</w:t>
      </w:r>
      <w:r>
        <w:rPr>
          <w:rFonts w:cs="Times New Roman"/>
          <w:szCs w:val="24"/>
        </w:rPr>
        <w:t xml:space="preserve"> differ between countries.</w:t>
      </w:r>
      <w:r w:rsidR="00E44831">
        <w:rPr>
          <w:rFonts w:cs="Times New Roman"/>
          <w:szCs w:val="24"/>
        </w:rPr>
        <w:t xml:space="preserve"> I</w:t>
      </w:r>
      <w:r w:rsidR="000331A3">
        <w:rPr>
          <w:rFonts w:cs="Times New Roman"/>
          <w:szCs w:val="24"/>
        </w:rPr>
        <w:t>t could be</w:t>
      </w:r>
      <w:r w:rsidR="008C4600">
        <w:rPr>
          <w:rFonts w:cs="Times New Roman"/>
          <w:szCs w:val="24"/>
        </w:rPr>
        <w:t xml:space="preserve"> positive</w:t>
      </w:r>
      <w:r w:rsidR="000331A3">
        <w:rPr>
          <w:rFonts w:cs="Times New Roman"/>
          <w:szCs w:val="24"/>
        </w:rPr>
        <w:t xml:space="preserve"> </w:t>
      </w:r>
      <w:r w:rsidR="008C4600">
        <w:rPr>
          <w:rFonts w:cs="Times New Roman"/>
          <w:szCs w:val="24"/>
        </w:rPr>
        <w:t>since</w:t>
      </w:r>
      <w:r w:rsidR="00CB6CCB">
        <w:rPr>
          <w:rFonts w:cs="Times New Roman"/>
          <w:szCs w:val="24"/>
        </w:rPr>
        <w:t xml:space="preserve"> the crisis years are included. The adaptation of corporate tax rates could be more intense within larger countries. </w:t>
      </w:r>
      <w:r w:rsidR="00836EB9">
        <w:rPr>
          <w:rFonts w:cs="Times New Roman"/>
          <w:szCs w:val="24"/>
        </w:rPr>
        <w:t>The negative sign for fixed country effects (3) means that changes in population growth within countries lead to lower corporate tax rates. This means that it loses again it function for being a proxy for country size and therefore a different size cou</w:t>
      </w:r>
      <w:r w:rsidR="00ED26B6">
        <w:rPr>
          <w:rFonts w:cs="Times New Roman"/>
          <w:szCs w:val="24"/>
        </w:rPr>
        <w:t xml:space="preserve">ld be the outcome. </w:t>
      </w:r>
      <w:r w:rsidR="004513E4" w:rsidRPr="004F3E3F">
        <w:rPr>
          <w:rFonts w:cs="Times New Roman"/>
          <w:szCs w:val="24"/>
        </w:rPr>
        <w:t xml:space="preserve">The </w:t>
      </w:r>
      <w:r w:rsidR="00721DE8" w:rsidRPr="004F3E3F">
        <w:rPr>
          <w:rFonts w:cs="Times New Roman"/>
          <w:szCs w:val="24"/>
        </w:rPr>
        <w:t xml:space="preserve">growth of GDP is </w:t>
      </w:r>
      <w:r w:rsidR="00E44831">
        <w:rPr>
          <w:rFonts w:cs="Times New Roman"/>
          <w:szCs w:val="24"/>
        </w:rPr>
        <w:t>as expected</w:t>
      </w:r>
      <w:r w:rsidR="00A844EC">
        <w:rPr>
          <w:rFonts w:cs="Times New Roman"/>
          <w:szCs w:val="24"/>
        </w:rPr>
        <w:t xml:space="preserve"> significantly and</w:t>
      </w:r>
      <w:r w:rsidR="00E44831">
        <w:rPr>
          <w:rFonts w:cs="Times New Roman"/>
          <w:szCs w:val="24"/>
        </w:rPr>
        <w:t xml:space="preserve"> </w:t>
      </w:r>
      <w:r w:rsidR="00721DE8" w:rsidRPr="004F3E3F">
        <w:rPr>
          <w:rFonts w:cs="Times New Roman"/>
          <w:szCs w:val="24"/>
        </w:rPr>
        <w:t xml:space="preserve">positively related to corporate tax rates. </w:t>
      </w:r>
      <w:r w:rsidR="00ED26B6">
        <w:rPr>
          <w:rFonts w:cs="Times New Roman"/>
          <w:szCs w:val="24"/>
        </w:rPr>
        <w:t>When a country is in a situation of economic downturn it will lower its corporate tax rate to boost the economy</w:t>
      </w:r>
      <w:r w:rsidR="00721DE8" w:rsidRPr="004F3E3F">
        <w:rPr>
          <w:rFonts w:cs="Times New Roman"/>
          <w:szCs w:val="24"/>
        </w:rPr>
        <w:t>. GDP per capita has a</w:t>
      </w:r>
      <w:r w:rsidR="00A844EC">
        <w:rPr>
          <w:rFonts w:cs="Times New Roman"/>
          <w:szCs w:val="24"/>
        </w:rPr>
        <w:t xml:space="preserve"> significant</w:t>
      </w:r>
      <w:r w:rsidR="00721DE8" w:rsidRPr="004F3E3F">
        <w:rPr>
          <w:rFonts w:cs="Times New Roman"/>
          <w:szCs w:val="24"/>
        </w:rPr>
        <w:t xml:space="preserve"> negative effect on corporate tax rates</w:t>
      </w:r>
      <w:r w:rsidR="00ED26B6">
        <w:rPr>
          <w:rFonts w:cs="Times New Roman"/>
          <w:szCs w:val="24"/>
        </w:rPr>
        <w:t xml:space="preserve"> in without fixed effects (1)</w:t>
      </w:r>
      <w:r w:rsidR="00721DE8" w:rsidRPr="004F3E3F">
        <w:rPr>
          <w:rFonts w:cs="Times New Roman"/>
          <w:szCs w:val="24"/>
        </w:rPr>
        <w:t>.</w:t>
      </w:r>
      <w:bookmarkEnd w:id="28"/>
      <w:r w:rsidR="00E44831">
        <w:rPr>
          <w:rFonts w:cs="Times New Roman"/>
          <w:szCs w:val="24"/>
        </w:rPr>
        <w:t xml:space="preserve"> Capital-intensive countries set corporate tax rates low to attract</w:t>
      </w:r>
      <w:r w:rsidR="00ED26B6">
        <w:rPr>
          <w:rFonts w:cs="Times New Roman"/>
          <w:szCs w:val="24"/>
        </w:rPr>
        <w:t xml:space="preserve"> more capital. This effect however does not hold for fixed</w:t>
      </w:r>
      <w:r w:rsidR="00A844EC">
        <w:rPr>
          <w:rFonts w:cs="Times New Roman"/>
          <w:szCs w:val="24"/>
        </w:rPr>
        <w:t xml:space="preserve"> effects (column 2 and 3). It could be that because the crisis years are included in the sample, the outcome is dis</w:t>
      </w:r>
      <w:r w:rsidR="00C63467">
        <w:rPr>
          <w:rFonts w:cs="Times New Roman"/>
          <w:szCs w:val="24"/>
        </w:rPr>
        <w:t>t</w:t>
      </w:r>
      <w:r w:rsidR="00A844EC">
        <w:rPr>
          <w:rFonts w:cs="Times New Roman"/>
          <w:szCs w:val="24"/>
        </w:rPr>
        <w:t xml:space="preserve">orted. </w:t>
      </w:r>
    </w:p>
    <w:p w:rsidR="000B4D8C" w:rsidRPr="00E9751A" w:rsidRDefault="000B4D8C" w:rsidP="000B4D8C">
      <w:pPr>
        <w:spacing w:line="360" w:lineRule="auto"/>
        <w:ind w:firstLine="720"/>
        <w:jc w:val="both"/>
        <w:rPr>
          <w:rFonts w:cs="Times New Roman"/>
          <w:szCs w:val="24"/>
        </w:rPr>
      </w:pPr>
      <w:r w:rsidRPr="00E9751A">
        <w:rPr>
          <w:rFonts w:cs="Times New Roman"/>
          <w:szCs w:val="24"/>
        </w:rPr>
        <w:t>Interestingly, the process of becoming member of the EU member is highly significant. The applying process, completing process and membership all have negative influence on the corporate tax rate level. This confirms the view that economic integration leads to a lower rate in corporate taxation. Becoming member of the EMU also leads to lower corporate tax rates. This suggests that becoming part of the EMU means becoming more economic integrated.</w:t>
      </w:r>
      <w:r w:rsidRPr="00E9751A">
        <w:rPr>
          <w:rStyle w:val="FootnoteReference"/>
          <w:rFonts w:cs="Times New Roman"/>
          <w:b/>
          <w:szCs w:val="24"/>
        </w:rPr>
        <w:footnoteReference w:id="7"/>
      </w:r>
      <w:r>
        <w:rPr>
          <w:rFonts w:cs="Times New Roman"/>
          <w:szCs w:val="24"/>
        </w:rPr>
        <w:t xml:space="preserve"> </w:t>
      </w:r>
      <w:r w:rsidR="00AD6691">
        <w:rPr>
          <w:rFonts w:cs="Times New Roman"/>
          <w:szCs w:val="24"/>
        </w:rPr>
        <w:t xml:space="preserve">This confirms the first hypothesis. </w:t>
      </w:r>
      <w:r>
        <w:rPr>
          <w:rFonts w:cs="Times New Roman"/>
          <w:szCs w:val="24"/>
        </w:rPr>
        <w:t>However the effect is not as strong as the effect of EU membership.</w:t>
      </w:r>
    </w:p>
    <w:p w:rsidR="000B4D8C" w:rsidRDefault="000B4D8C" w:rsidP="000B4D8C">
      <w:pPr>
        <w:spacing w:line="360" w:lineRule="auto"/>
        <w:ind w:firstLine="720"/>
        <w:jc w:val="both"/>
        <w:outlineLvl w:val="0"/>
        <w:rPr>
          <w:rFonts w:cs="Times New Roman"/>
          <w:szCs w:val="24"/>
        </w:rPr>
      </w:pPr>
    </w:p>
    <w:p w:rsidR="00A844EC" w:rsidRPr="000B4D8C" w:rsidRDefault="00A844EC" w:rsidP="000B4D8C">
      <w:pPr>
        <w:spacing w:line="360" w:lineRule="auto"/>
        <w:ind w:firstLine="720"/>
        <w:jc w:val="both"/>
        <w:outlineLvl w:val="0"/>
        <w:rPr>
          <w:rFonts w:cs="Times New Roman"/>
          <w:szCs w:val="24"/>
        </w:rPr>
      </w:pPr>
    </w:p>
    <w:p w:rsidR="004520E5" w:rsidRPr="004520E5" w:rsidRDefault="004520E5" w:rsidP="007F0E99">
      <w:pPr>
        <w:spacing w:line="360" w:lineRule="auto"/>
        <w:jc w:val="both"/>
        <w:outlineLvl w:val="0"/>
        <w:rPr>
          <w:rFonts w:cs="Times New Roman"/>
          <w:b/>
          <w:szCs w:val="24"/>
        </w:rPr>
      </w:pPr>
    </w:p>
    <w:p w:rsidR="00721DE8" w:rsidRPr="001053D5" w:rsidRDefault="00721DE8" w:rsidP="00C1713B">
      <w:pPr>
        <w:spacing w:after="0" w:line="240" w:lineRule="auto"/>
        <w:jc w:val="both"/>
        <w:rPr>
          <w:rFonts w:cs="Times New Roman"/>
          <w:b/>
          <w:szCs w:val="24"/>
        </w:rPr>
      </w:pPr>
      <w:r w:rsidRPr="001053D5">
        <w:rPr>
          <w:rFonts w:cs="Times New Roman"/>
          <w:b/>
          <w:szCs w:val="24"/>
        </w:rPr>
        <w:t xml:space="preserve">Table </w:t>
      </w:r>
      <w:r w:rsidR="00A41330" w:rsidRPr="001053D5">
        <w:rPr>
          <w:rFonts w:cs="Times New Roman"/>
          <w:b/>
          <w:szCs w:val="24"/>
        </w:rPr>
        <w:t>3</w:t>
      </w:r>
      <w:r w:rsidRPr="001053D5">
        <w:rPr>
          <w:rFonts w:cs="Times New Roman"/>
          <w:b/>
          <w:szCs w:val="24"/>
        </w:rPr>
        <w:t xml:space="preserve"> Determinants of Corporate Tax Rates per Period</w:t>
      </w:r>
    </w:p>
    <w:p w:rsidR="000331A3" w:rsidRPr="00BE462E" w:rsidRDefault="001053D5" w:rsidP="001053D5">
      <w:pPr>
        <w:spacing w:line="240" w:lineRule="auto"/>
        <w:jc w:val="both"/>
        <w:rPr>
          <w:rFonts w:cs="Times New Roman"/>
          <w:szCs w:val="24"/>
        </w:rPr>
      </w:pPr>
      <w:r w:rsidRPr="00BE462E">
        <w:rPr>
          <w:rFonts w:cs="Times New Roman"/>
          <w:szCs w:val="24"/>
        </w:rPr>
        <w:t>This table reports the results of the OLS regression performed by STATA with Corporate tax rates as dependent variable. The columns differ in the use of country and year effects. Standard errors are in parentheses. ***</w:t>
      </w:r>
      <w:proofErr w:type="gramStart"/>
      <w:r w:rsidRPr="00BE462E">
        <w:rPr>
          <w:rFonts w:cs="Times New Roman"/>
          <w:szCs w:val="24"/>
        </w:rPr>
        <w:t>,*</w:t>
      </w:r>
      <w:proofErr w:type="gramEnd"/>
      <w:r w:rsidRPr="00BE462E">
        <w:rPr>
          <w:rFonts w:cs="Times New Roman"/>
          <w:szCs w:val="24"/>
        </w:rPr>
        <w:t xml:space="preserve">*,* = 1%,5%,10% significance, </w:t>
      </w:r>
      <w:proofErr w:type="spellStart"/>
      <w:r w:rsidRPr="00BE462E">
        <w:rPr>
          <w:rFonts w:cs="Times New Roman"/>
          <w:szCs w:val="24"/>
        </w:rPr>
        <w:t>GDPgrowth</w:t>
      </w:r>
      <w:proofErr w:type="spellEnd"/>
      <w:r w:rsidRPr="00BE462E">
        <w:rPr>
          <w:rFonts w:cs="Times New Roman"/>
          <w:szCs w:val="24"/>
        </w:rPr>
        <w:t xml:space="preserve"> is lagged by one year.</w:t>
      </w:r>
    </w:p>
    <w:tbl>
      <w:tblPr>
        <w:tblpPr w:leftFromText="180" w:rightFromText="180" w:vertAnchor="text" w:horzAnchor="margin" w:tblpY="248"/>
        <w:tblW w:w="10011" w:type="dxa"/>
        <w:tblLayout w:type="fixed"/>
        <w:tblCellMar>
          <w:left w:w="75" w:type="dxa"/>
          <w:right w:w="75" w:type="dxa"/>
        </w:tblCellMar>
        <w:tblLook w:val="0000"/>
      </w:tblPr>
      <w:tblGrid>
        <w:gridCol w:w="2667"/>
        <w:gridCol w:w="2448"/>
        <w:gridCol w:w="2448"/>
        <w:gridCol w:w="2448"/>
      </w:tblGrid>
      <w:tr w:rsidR="00DD6FE9" w:rsidRPr="00B86F82" w:rsidTr="002A7383">
        <w:tc>
          <w:tcPr>
            <w:tcW w:w="2667" w:type="dxa"/>
            <w:tcBorders>
              <w:top w:val="single" w:sz="6" w:space="0" w:color="auto"/>
              <w:left w:val="nil"/>
              <w:bottom w:val="nil"/>
              <w:right w:val="nil"/>
            </w:tcBorders>
          </w:tcPr>
          <w:p w:rsidR="002A7383" w:rsidRPr="001053D5" w:rsidRDefault="002A7383" w:rsidP="002A7383">
            <w:pPr>
              <w:widowControl w:val="0"/>
              <w:autoSpaceDE w:val="0"/>
              <w:autoSpaceDN w:val="0"/>
              <w:adjustRightInd w:val="0"/>
              <w:spacing w:after="0" w:line="240" w:lineRule="auto"/>
              <w:rPr>
                <w:rFonts w:cs="Times New Roman"/>
                <w:szCs w:val="24"/>
              </w:rPr>
            </w:pPr>
          </w:p>
        </w:tc>
        <w:tc>
          <w:tcPr>
            <w:tcW w:w="2448" w:type="dxa"/>
            <w:tcBorders>
              <w:top w:val="single" w:sz="6" w:space="0" w:color="auto"/>
              <w:left w:val="nil"/>
              <w:bottom w:val="nil"/>
              <w:right w:val="nil"/>
            </w:tcBorders>
          </w:tcPr>
          <w:p w:rsidR="002A7383" w:rsidRPr="001053D5" w:rsidRDefault="002A7383" w:rsidP="007F0E99">
            <w:pPr>
              <w:widowControl w:val="0"/>
              <w:autoSpaceDE w:val="0"/>
              <w:autoSpaceDN w:val="0"/>
              <w:adjustRightInd w:val="0"/>
              <w:spacing w:after="0" w:line="240" w:lineRule="auto"/>
              <w:rPr>
                <w:rFonts w:cs="Times New Roman"/>
                <w:szCs w:val="24"/>
              </w:rPr>
            </w:pPr>
            <w:r w:rsidRPr="001053D5">
              <w:rPr>
                <w:rFonts w:cs="Times New Roman"/>
                <w:szCs w:val="24"/>
              </w:rPr>
              <w:t>(1)</w:t>
            </w:r>
          </w:p>
        </w:tc>
        <w:tc>
          <w:tcPr>
            <w:tcW w:w="2448" w:type="dxa"/>
            <w:tcBorders>
              <w:top w:val="single" w:sz="6" w:space="0" w:color="auto"/>
              <w:left w:val="nil"/>
              <w:bottom w:val="nil"/>
              <w:right w:val="nil"/>
            </w:tcBorders>
          </w:tcPr>
          <w:p w:rsidR="002A7383" w:rsidRPr="001053D5" w:rsidRDefault="002A7383" w:rsidP="007F0E99">
            <w:pPr>
              <w:widowControl w:val="0"/>
              <w:autoSpaceDE w:val="0"/>
              <w:autoSpaceDN w:val="0"/>
              <w:adjustRightInd w:val="0"/>
              <w:spacing w:after="0" w:line="240" w:lineRule="auto"/>
              <w:rPr>
                <w:rFonts w:cs="Times New Roman"/>
                <w:szCs w:val="24"/>
              </w:rPr>
            </w:pPr>
            <w:r w:rsidRPr="001053D5">
              <w:rPr>
                <w:rFonts w:cs="Times New Roman"/>
                <w:szCs w:val="24"/>
              </w:rPr>
              <w:t>(2)</w:t>
            </w:r>
          </w:p>
        </w:tc>
        <w:tc>
          <w:tcPr>
            <w:tcW w:w="2448" w:type="dxa"/>
            <w:tcBorders>
              <w:top w:val="single" w:sz="6" w:space="0" w:color="auto"/>
              <w:left w:val="nil"/>
              <w:bottom w:val="nil"/>
              <w:right w:val="nil"/>
            </w:tcBorders>
          </w:tcPr>
          <w:p w:rsidR="002A7383" w:rsidRPr="001053D5" w:rsidRDefault="002A7383" w:rsidP="007F0E99">
            <w:pPr>
              <w:widowControl w:val="0"/>
              <w:autoSpaceDE w:val="0"/>
              <w:autoSpaceDN w:val="0"/>
              <w:adjustRightInd w:val="0"/>
              <w:spacing w:after="0" w:line="240" w:lineRule="auto"/>
              <w:rPr>
                <w:rFonts w:cs="Times New Roman"/>
                <w:szCs w:val="24"/>
              </w:rPr>
            </w:pPr>
            <w:r w:rsidRPr="001053D5">
              <w:rPr>
                <w:rFonts w:cs="Times New Roman"/>
                <w:szCs w:val="24"/>
              </w:rPr>
              <w:t>(3)</w:t>
            </w:r>
          </w:p>
        </w:tc>
      </w:tr>
      <w:tr w:rsidR="00DD6FE9" w:rsidRPr="00B86F82" w:rsidTr="002A7383">
        <w:tc>
          <w:tcPr>
            <w:tcW w:w="2667" w:type="dxa"/>
            <w:tcBorders>
              <w:top w:val="nil"/>
              <w:left w:val="nil"/>
              <w:bottom w:val="single" w:sz="6" w:space="0" w:color="auto"/>
              <w:right w:val="nil"/>
            </w:tcBorders>
          </w:tcPr>
          <w:p w:rsidR="002A7383" w:rsidRPr="001053D5" w:rsidRDefault="002A7383" w:rsidP="002A7383">
            <w:pPr>
              <w:widowControl w:val="0"/>
              <w:autoSpaceDE w:val="0"/>
              <w:autoSpaceDN w:val="0"/>
              <w:adjustRightInd w:val="0"/>
              <w:spacing w:after="0" w:line="240" w:lineRule="auto"/>
              <w:rPr>
                <w:rFonts w:cs="Times New Roman"/>
                <w:szCs w:val="24"/>
              </w:rPr>
            </w:pPr>
          </w:p>
        </w:tc>
        <w:tc>
          <w:tcPr>
            <w:tcW w:w="2448" w:type="dxa"/>
            <w:tcBorders>
              <w:top w:val="nil"/>
              <w:left w:val="nil"/>
              <w:bottom w:val="single" w:sz="6" w:space="0" w:color="auto"/>
              <w:right w:val="nil"/>
            </w:tcBorders>
          </w:tcPr>
          <w:p w:rsidR="002A7383" w:rsidRPr="001053D5" w:rsidRDefault="002A7383" w:rsidP="007F0E99">
            <w:pPr>
              <w:widowControl w:val="0"/>
              <w:autoSpaceDE w:val="0"/>
              <w:autoSpaceDN w:val="0"/>
              <w:adjustRightInd w:val="0"/>
              <w:spacing w:after="0" w:line="240" w:lineRule="auto"/>
              <w:rPr>
                <w:rFonts w:cs="Times New Roman"/>
                <w:szCs w:val="24"/>
              </w:rPr>
            </w:pPr>
            <w:r w:rsidRPr="001053D5">
              <w:rPr>
                <w:rFonts w:cs="Times New Roman"/>
                <w:szCs w:val="24"/>
              </w:rPr>
              <w:t>198</w:t>
            </w:r>
            <w:r w:rsidR="00E9751A" w:rsidRPr="001053D5">
              <w:rPr>
                <w:rFonts w:cs="Times New Roman"/>
                <w:szCs w:val="24"/>
              </w:rPr>
              <w:t>2</w:t>
            </w:r>
            <w:r w:rsidRPr="001053D5">
              <w:rPr>
                <w:rFonts w:cs="Times New Roman"/>
                <w:szCs w:val="24"/>
              </w:rPr>
              <w:t>-2011</w:t>
            </w:r>
          </w:p>
        </w:tc>
        <w:tc>
          <w:tcPr>
            <w:tcW w:w="2448" w:type="dxa"/>
            <w:tcBorders>
              <w:top w:val="nil"/>
              <w:left w:val="nil"/>
              <w:bottom w:val="single" w:sz="6" w:space="0" w:color="auto"/>
              <w:right w:val="nil"/>
            </w:tcBorders>
          </w:tcPr>
          <w:p w:rsidR="002A7383" w:rsidRPr="001053D5" w:rsidRDefault="00E9751A" w:rsidP="007F0E99">
            <w:pPr>
              <w:widowControl w:val="0"/>
              <w:autoSpaceDE w:val="0"/>
              <w:autoSpaceDN w:val="0"/>
              <w:adjustRightInd w:val="0"/>
              <w:spacing w:after="0" w:line="240" w:lineRule="auto"/>
              <w:rPr>
                <w:rFonts w:cs="Times New Roman"/>
                <w:szCs w:val="24"/>
              </w:rPr>
            </w:pPr>
            <w:r w:rsidRPr="001053D5">
              <w:rPr>
                <w:rFonts w:cs="Times New Roman"/>
                <w:szCs w:val="24"/>
              </w:rPr>
              <w:t>1982</w:t>
            </w:r>
            <w:r w:rsidR="002A7383" w:rsidRPr="001053D5">
              <w:rPr>
                <w:rFonts w:cs="Times New Roman"/>
                <w:szCs w:val="24"/>
              </w:rPr>
              <w:t>-2006</w:t>
            </w:r>
          </w:p>
        </w:tc>
        <w:tc>
          <w:tcPr>
            <w:tcW w:w="2448" w:type="dxa"/>
            <w:tcBorders>
              <w:top w:val="nil"/>
              <w:left w:val="nil"/>
              <w:bottom w:val="single" w:sz="6" w:space="0" w:color="auto"/>
              <w:right w:val="nil"/>
            </w:tcBorders>
          </w:tcPr>
          <w:p w:rsidR="002A7383" w:rsidRPr="001053D5" w:rsidRDefault="002A7383" w:rsidP="007F0E99">
            <w:pPr>
              <w:widowControl w:val="0"/>
              <w:autoSpaceDE w:val="0"/>
              <w:autoSpaceDN w:val="0"/>
              <w:adjustRightInd w:val="0"/>
              <w:spacing w:after="0" w:line="240" w:lineRule="auto"/>
              <w:rPr>
                <w:rFonts w:cs="Times New Roman"/>
                <w:szCs w:val="24"/>
              </w:rPr>
            </w:pPr>
            <w:r w:rsidRPr="001053D5">
              <w:rPr>
                <w:rFonts w:cs="Times New Roman"/>
                <w:szCs w:val="24"/>
              </w:rPr>
              <w:t>2007-2011</w:t>
            </w:r>
          </w:p>
        </w:tc>
      </w:tr>
      <w:tr w:rsidR="001053D5" w:rsidRPr="00B86F82" w:rsidTr="002A7383">
        <w:tc>
          <w:tcPr>
            <w:tcW w:w="2667" w:type="dxa"/>
            <w:tcBorders>
              <w:top w:val="nil"/>
              <w:left w:val="nil"/>
              <w:bottom w:val="nil"/>
              <w:right w:val="nil"/>
            </w:tcBorders>
          </w:tcPr>
          <w:p w:rsidR="001053D5" w:rsidRPr="001053D5" w:rsidRDefault="001053D5" w:rsidP="007F0E99">
            <w:pPr>
              <w:widowControl w:val="0"/>
              <w:autoSpaceDE w:val="0"/>
              <w:autoSpaceDN w:val="0"/>
              <w:adjustRightInd w:val="0"/>
              <w:spacing w:after="0" w:line="240" w:lineRule="auto"/>
              <w:rPr>
                <w:rFonts w:cs="Times New Roman"/>
                <w:szCs w:val="24"/>
              </w:rPr>
            </w:pPr>
            <w:proofErr w:type="spellStart"/>
            <w:r w:rsidRPr="001053D5">
              <w:rPr>
                <w:rFonts w:cs="Times New Roman"/>
                <w:szCs w:val="24"/>
              </w:rPr>
              <w:t>GovernmentExp</w:t>
            </w:r>
            <w:proofErr w:type="spellEnd"/>
            <w:r w:rsidRPr="001053D5">
              <w:rPr>
                <w:rFonts w:cs="Times New Roman"/>
                <w:szCs w:val="24"/>
              </w:rPr>
              <w:t>(%GDP)</w:t>
            </w:r>
          </w:p>
        </w:tc>
        <w:tc>
          <w:tcPr>
            <w:tcW w:w="2448" w:type="dxa"/>
            <w:tcBorders>
              <w:top w:val="nil"/>
              <w:left w:val="nil"/>
              <w:bottom w:val="nil"/>
              <w:right w:val="nil"/>
            </w:tcBorders>
          </w:tcPr>
          <w:p w:rsidR="001053D5" w:rsidRPr="001053D5" w:rsidRDefault="001053D5" w:rsidP="007F0E99">
            <w:pPr>
              <w:widowControl w:val="0"/>
              <w:autoSpaceDE w:val="0"/>
              <w:autoSpaceDN w:val="0"/>
              <w:adjustRightInd w:val="0"/>
              <w:spacing w:after="0" w:line="240" w:lineRule="auto"/>
              <w:rPr>
                <w:rFonts w:cs="Times New Roman"/>
                <w:szCs w:val="24"/>
              </w:rPr>
            </w:pPr>
            <w:r w:rsidRPr="001053D5">
              <w:rPr>
                <w:rFonts w:cs="Times New Roman"/>
                <w:szCs w:val="24"/>
              </w:rPr>
              <w:t>0.0109***</w:t>
            </w:r>
          </w:p>
        </w:tc>
        <w:tc>
          <w:tcPr>
            <w:tcW w:w="2448" w:type="dxa"/>
            <w:tcBorders>
              <w:top w:val="nil"/>
              <w:left w:val="nil"/>
              <w:bottom w:val="nil"/>
              <w:right w:val="nil"/>
            </w:tcBorders>
          </w:tcPr>
          <w:p w:rsidR="001053D5" w:rsidRPr="001053D5" w:rsidRDefault="001053D5" w:rsidP="007F0E99">
            <w:pPr>
              <w:widowControl w:val="0"/>
              <w:autoSpaceDE w:val="0"/>
              <w:autoSpaceDN w:val="0"/>
              <w:adjustRightInd w:val="0"/>
              <w:spacing w:after="0" w:line="240" w:lineRule="auto"/>
              <w:rPr>
                <w:rFonts w:cs="Times New Roman"/>
                <w:szCs w:val="24"/>
              </w:rPr>
            </w:pPr>
            <w:r w:rsidRPr="001053D5">
              <w:rPr>
                <w:rFonts w:cs="Times New Roman"/>
                <w:szCs w:val="24"/>
              </w:rPr>
              <w:t>0.0127***</w:t>
            </w:r>
          </w:p>
        </w:tc>
        <w:tc>
          <w:tcPr>
            <w:tcW w:w="2448" w:type="dxa"/>
            <w:tcBorders>
              <w:top w:val="nil"/>
              <w:left w:val="nil"/>
              <w:bottom w:val="nil"/>
              <w:right w:val="nil"/>
            </w:tcBorders>
          </w:tcPr>
          <w:p w:rsidR="001053D5" w:rsidRPr="001053D5" w:rsidRDefault="001053D5" w:rsidP="007F0E99">
            <w:pPr>
              <w:widowControl w:val="0"/>
              <w:autoSpaceDE w:val="0"/>
              <w:autoSpaceDN w:val="0"/>
              <w:adjustRightInd w:val="0"/>
              <w:spacing w:after="0" w:line="240" w:lineRule="auto"/>
              <w:rPr>
                <w:rFonts w:cs="Times New Roman"/>
                <w:szCs w:val="24"/>
              </w:rPr>
            </w:pPr>
            <w:r w:rsidRPr="001053D5">
              <w:rPr>
                <w:rFonts w:cs="Times New Roman"/>
                <w:szCs w:val="24"/>
              </w:rPr>
              <w:t>0.000434</w:t>
            </w:r>
          </w:p>
        </w:tc>
      </w:tr>
      <w:tr w:rsidR="001053D5" w:rsidRPr="00B86F82" w:rsidTr="007F0E99">
        <w:trPr>
          <w:trHeight w:val="432"/>
        </w:trPr>
        <w:tc>
          <w:tcPr>
            <w:tcW w:w="2667" w:type="dxa"/>
            <w:tcBorders>
              <w:top w:val="nil"/>
              <w:left w:val="nil"/>
              <w:bottom w:val="nil"/>
              <w:right w:val="nil"/>
            </w:tcBorders>
          </w:tcPr>
          <w:p w:rsidR="001053D5" w:rsidRPr="001053D5" w:rsidRDefault="001053D5" w:rsidP="007F0E99">
            <w:pPr>
              <w:widowControl w:val="0"/>
              <w:autoSpaceDE w:val="0"/>
              <w:autoSpaceDN w:val="0"/>
              <w:adjustRightInd w:val="0"/>
              <w:spacing w:after="0" w:line="240" w:lineRule="auto"/>
              <w:rPr>
                <w:rFonts w:cs="Times New Roman"/>
                <w:szCs w:val="24"/>
              </w:rPr>
            </w:pPr>
          </w:p>
        </w:tc>
        <w:tc>
          <w:tcPr>
            <w:tcW w:w="2448" w:type="dxa"/>
            <w:tcBorders>
              <w:top w:val="nil"/>
              <w:left w:val="nil"/>
              <w:bottom w:val="nil"/>
              <w:right w:val="nil"/>
            </w:tcBorders>
          </w:tcPr>
          <w:p w:rsidR="001053D5" w:rsidRPr="001053D5" w:rsidRDefault="001053D5" w:rsidP="007F0E99">
            <w:pPr>
              <w:widowControl w:val="0"/>
              <w:autoSpaceDE w:val="0"/>
              <w:autoSpaceDN w:val="0"/>
              <w:adjustRightInd w:val="0"/>
              <w:spacing w:after="0" w:line="240" w:lineRule="auto"/>
              <w:rPr>
                <w:rFonts w:cs="Times New Roman"/>
                <w:szCs w:val="24"/>
              </w:rPr>
            </w:pPr>
            <w:r w:rsidRPr="001053D5">
              <w:rPr>
                <w:rFonts w:cs="Times New Roman"/>
                <w:szCs w:val="24"/>
              </w:rPr>
              <w:t>(0.00161)</w:t>
            </w:r>
          </w:p>
        </w:tc>
        <w:tc>
          <w:tcPr>
            <w:tcW w:w="2448" w:type="dxa"/>
            <w:tcBorders>
              <w:top w:val="nil"/>
              <w:left w:val="nil"/>
              <w:bottom w:val="nil"/>
              <w:right w:val="nil"/>
            </w:tcBorders>
          </w:tcPr>
          <w:p w:rsidR="001053D5" w:rsidRPr="001053D5" w:rsidRDefault="001053D5" w:rsidP="007F0E99">
            <w:pPr>
              <w:widowControl w:val="0"/>
              <w:autoSpaceDE w:val="0"/>
              <w:autoSpaceDN w:val="0"/>
              <w:adjustRightInd w:val="0"/>
              <w:spacing w:after="0" w:line="240" w:lineRule="auto"/>
              <w:rPr>
                <w:rFonts w:cs="Times New Roman"/>
                <w:szCs w:val="24"/>
              </w:rPr>
            </w:pPr>
            <w:r w:rsidRPr="001053D5">
              <w:rPr>
                <w:rFonts w:cs="Times New Roman"/>
                <w:szCs w:val="24"/>
              </w:rPr>
              <w:t>(0.00190)</w:t>
            </w:r>
          </w:p>
        </w:tc>
        <w:tc>
          <w:tcPr>
            <w:tcW w:w="2448" w:type="dxa"/>
            <w:tcBorders>
              <w:top w:val="nil"/>
              <w:left w:val="nil"/>
              <w:bottom w:val="nil"/>
              <w:right w:val="nil"/>
            </w:tcBorders>
          </w:tcPr>
          <w:p w:rsidR="001053D5" w:rsidRPr="001053D5" w:rsidRDefault="001053D5" w:rsidP="007F0E99">
            <w:pPr>
              <w:widowControl w:val="0"/>
              <w:autoSpaceDE w:val="0"/>
              <w:autoSpaceDN w:val="0"/>
              <w:adjustRightInd w:val="0"/>
              <w:spacing w:after="0" w:line="240" w:lineRule="auto"/>
              <w:rPr>
                <w:rFonts w:cs="Times New Roman"/>
                <w:szCs w:val="24"/>
              </w:rPr>
            </w:pPr>
            <w:r w:rsidRPr="001053D5">
              <w:rPr>
                <w:rFonts w:cs="Times New Roman"/>
                <w:szCs w:val="24"/>
              </w:rPr>
              <w:t>(0.000951)</w:t>
            </w:r>
          </w:p>
        </w:tc>
      </w:tr>
      <w:tr w:rsidR="001053D5" w:rsidRPr="00B86F82" w:rsidTr="002A7383">
        <w:tc>
          <w:tcPr>
            <w:tcW w:w="2667" w:type="dxa"/>
            <w:tcBorders>
              <w:top w:val="nil"/>
              <w:left w:val="nil"/>
              <w:bottom w:val="nil"/>
              <w:right w:val="nil"/>
            </w:tcBorders>
          </w:tcPr>
          <w:p w:rsidR="001053D5" w:rsidRPr="001053D5" w:rsidRDefault="00F229FA" w:rsidP="007F0E99">
            <w:pPr>
              <w:widowControl w:val="0"/>
              <w:autoSpaceDE w:val="0"/>
              <w:autoSpaceDN w:val="0"/>
              <w:adjustRightInd w:val="0"/>
              <w:spacing w:after="0" w:line="240" w:lineRule="auto"/>
              <w:rPr>
                <w:rFonts w:cs="Times New Roman"/>
                <w:szCs w:val="24"/>
              </w:rPr>
            </w:pPr>
            <w:r>
              <w:rPr>
                <w:rFonts w:cs="Times New Roman"/>
                <w:szCs w:val="24"/>
              </w:rPr>
              <w:t>Log(</w:t>
            </w:r>
            <w:r w:rsidR="001053D5" w:rsidRPr="001053D5">
              <w:rPr>
                <w:rFonts w:cs="Times New Roman"/>
                <w:szCs w:val="24"/>
              </w:rPr>
              <w:t>Population</w:t>
            </w:r>
            <w:r>
              <w:rPr>
                <w:rFonts w:cs="Times New Roman"/>
                <w:szCs w:val="24"/>
              </w:rPr>
              <w:t>)</w:t>
            </w:r>
          </w:p>
        </w:tc>
        <w:tc>
          <w:tcPr>
            <w:tcW w:w="2448" w:type="dxa"/>
            <w:tcBorders>
              <w:top w:val="nil"/>
              <w:left w:val="nil"/>
              <w:bottom w:val="nil"/>
              <w:right w:val="nil"/>
            </w:tcBorders>
          </w:tcPr>
          <w:p w:rsidR="001053D5" w:rsidRPr="001053D5" w:rsidRDefault="001053D5" w:rsidP="007F0E99">
            <w:pPr>
              <w:widowControl w:val="0"/>
              <w:autoSpaceDE w:val="0"/>
              <w:autoSpaceDN w:val="0"/>
              <w:adjustRightInd w:val="0"/>
              <w:spacing w:after="0" w:line="240" w:lineRule="auto"/>
              <w:rPr>
                <w:rFonts w:cs="Times New Roman"/>
                <w:szCs w:val="24"/>
              </w:rPr>
            </w:pPr>
            <w:r w:rsidRPr="001053D5">
              <w:rPr>
                <w:rFonts w:cs="Times New Roman"/>
                <w:szCs w:val="24"/>
              </w:rPr>
              <w:t>0.0162</w:t>
            </w:r>
          </w:p>
        </w:tc>
        <w:tc>
          <w:tcPr>
            <w:tcW w:w="2448" w:type="dxa"/>
            <w:tcBorders>
              <w:top w:val="nil"/>
              <w:left w:val="nil"/>
              <w:bottom w:val="nil"/>
              <w:right w:val="nil"/>
            </w:tcBorders>
          </w:tcPr>
          <w:p w:rsidR="001053D5" w:rsidRPr="001053D5" w:rsidRDefault="001053D5" w:rsidP="007F0E99">
            <w:pPr>
              <w:widowControl w:val="0"/>
              <w:autoSpaceDE w:val="0"/>
              <w:autoSpaceDN w:val="0"/>
              <w:adjustRightInd w:val="0"/>
              <w:spacing w:after="0" w:line="240" w:lineRule="auto"/>
              <w:rPr>
                <w:rFonts w:cs="Times New Roman"/>
                <w:szCs w:val="24"/>
              </w:rPr>
            </w:pPr>
            <w:r w:rsidRPr="001053D5">
              <w:rPr>
                <w:rFonts w:cs="Times New Roman"/>
                <w:szCs w:val="24"/>
              </w:rPr>
              <w:t>0.0201*</w:t>
            </w:r>
          </w:p>
        </w:tc>
        <w:tc>
          <w:tcPr>
            <w:tcW w:w="2448" w:type="dxa"/>
            <w:tcBorders>
              <w:top w:val="nil"/>
              <w:left w:val="nil"/>
              <w:bottom w:val="nil"/>
              <w:right w:val="nil"/>
            </w:tcBorders>
          </w:tcPr>
          <w:p w:rsidR="001053D5" w:rsidRPr="001053D5" w:rsidRDefault="001053D5" w:rsidP="007F0E99">
            <w:pPr>
              <w:widowControl w:val="0"/>
              <w:autoSpaceDE w:val="0"/>
              <w:autoSpaceDN w:val="0"/>
              <w:adjustRightInd w:val="0"/>
              <w:spacing w:after="0" w:line="240" w:lineRule="auto"/>
              <w:rPr>
                <w:rFonts w:cs="Times New Roman"/>
                <w:szCs w:val="24"/>
              </w:rPr>
            </w:pPr>
            <w:r w:rsidRPr="001053D5">
              <w:rPr>
                <w:rFonts w:cs="Times New Roman"/>
                <w:szCs w:val="24"/>
              </w:rPr>
              <w:t>0.0288***</w:t>
            </w:r>
          </w:p>
        </w:tc>
      </w:tr>
      <w:tr w:rsidR="001053D5" w:rsidRPr="00B86F82" w:rsidTr="007F0E99">
        <w:trPr>
          <w:trHeight w:val="432"/>
        </w:trPr>
        <w:tc>
          <w:tcPr>
            <w:tcW w:w="2667" w:type="dxa"/>
            <w:tcBorders>
              <w:top w:val="nil"/>
              <w:left w:val="nil"/>
              <w:bottom w:val="nil"/>
              <w:right w:val="nil"/>
            </w:tcBorders>
          </w:tcPr>
          <w:p w:rsidR="001053D5" w:rsidRPr="001053D5" w:rsidRDefault="001053D5" w:rsidP="007F0E99">
            <w:pPr>
              <w:widowControl w:val="0"/>
              <w:autoSpaceDE w:val="0"/>
              <w:autoSpaceDN w:val="0"/>
              <w:adjustRightInd w:val="0"/>
              <w:spacing w:after="0" w:line="240" w:lineRule="auto"/>
              <w:rPr>
                <w:rFonts w:cs="Times New Roman"/>
                <w:szCs w:val="24"/>
              </w:rPr>
            </w:pPr>
          </w:p>
        </w:tc>
        <w:tc>
          <w:tcPr>
            <w:tcW w:w="2448" w:type="dxa"/>
            <w:tcBorders>
              <w:top w:val="nil"/>
              <w:left w:val="nil"/>
              <w:bottom w:val="nil"/>
              <w:right w:val="nil"/>
            </w:tcBorders>
          </w:tcPr>
          <w:p w:rsidR="001053D5" w:rsidRPr="001053D5" w:rsidRDefault="001053D5" w:rsidP="007F0E99">
            <w:pPr>
              <w:widowControl w:val="0"/>
              <w:autoSpaceDE w:val="0"/>
              <w:autoSpaceDN w:val="0"/>
              <w:adjustRightInd w:val="0"/>
              <w:spacing w:after="0" w:line="240" w:lineRule="auto"/>
              <w:rPr>
                <w:rFonts w:cs="Times New Roman"/>
                <w:szCs w:val="24"/>
              </w:rPr>
            </w:pPr>
            <w:r w:rsidRPr="001053D5">
              <w:rPr>
                <w:rFonts w:cs="Times New Roman"/>
                <w:szCs w:val="24"/>
              </w:rPr>
              <w:t>(0.0106)</w:t>
            </w:r>
          </w:p>
        </w:tc>
        <w:tc>
          <w:tcPr>
            <w:tcW w:w="2448" w:type="dxa"/>
            <w:tcBorders>
              <w:top w:val="nil"/>
              <w:left w:val="nil"/>
              <w:bottom w:val="nil"/>
              <w:right w:val="nil"/>
            </w:tcBorders>
          </w:tcPr>
          <w:p w:rsidR="001053D5" w:rsidRPr="001053D5" w:rsidRDefault="001053D5" w:rsidP="007F0E99">
            <w:pPr>
              <w:widowControl w:val="0"/>
              <w:autoSpaceDE w:val="0"/>
              <w:autoSpaceDN w:val="0"/>
              <w:adjustRightInd w:val="0"/>
              <w:spacing w:after="0" w:line="240" w:lineRule="auto"/>
              <w:rPr>
                <w:rFonts w:cs="Times New Roman"/>
                <w:szCs w:val="24"/>
              </w:rPr>
            </w:pPr>
            <w:r w:rsidRPr="001053D5">
              <w:rPr>
                <w:rFonts w:cs="Times New Roman"/>
                <w:szCs w:val="24"/>
              </w:rPr>
              <w:t>(0.0121)</w:t>
            </w:r>
          </w:p>
        </w:tc>
        <w:tc>
          <w:tcPr>
            <w:tcW w:w="2448" w:type="dxa"/>
            <w:tcBorders>
              <w:top w:val="nil"/>
              <w:left w:val="nil"/>
              <w:bottom w:val="nil"/>
              <w:right w:val="nil"/>
            </w:tcBorders>
          </w:tcPr>
          <w:p w:rsidR="001053D5" w:rsidRPr="001053D5" w:rsidRDefault="001053D5" w:rsidP="007F0E99">
            <w:pPr>
              <w:widowControl w:val="0"/>
              <w:autoSpaceDE w:val="0"/>
              <w:autoSpaceDN w:val="0"/>
              <w:adjustRightInd w:val="0"/>
              <w:spacing w:after="0" w:line="240" w:lineRule="auto"/>
              <w:rPr>
                <w:rFonts w:cs="Times New Roman"/>
                <w:szCs w:val="24"/>
              </w:rPr>
            </w:pPr>
            <w:r w:rsidRPr="001053D5">
              <w:rPr>
                <w:rFonts w:cs="Times New Roman"/>
                <w:szCs w:val="24"/>
              </w:rPr>
              <w:t>(0.00630)</w:t>
            </w:r>
          </w:p>
        </w:tc>
      </w:tr>
      <w:tr w:rsidR="001053D5" w:rsidRPr="00B86F82" w:rsidTr="002A7383">
        <w:tc>
          <w:tcPr>
            <w:tcW w:w="2667" w:type="dxa"/>
            <w:tcBorders>
              <w:top w:val="nil"/>
              <w:left w:val="nil"/>
              <w:bottom w:val="nil"/>
              <w:right w:val="nil"/>
            </w:tcBorders>
          </w:tcPr>
          <w:p w:rsidR="001053D5" w:rsidRPr="001053D5" w:rsidRDefault="001053D5" w:rsidP="007F0E99">
            <w:pPr>
              <w:widowControl w:val="0"/>
              <w:autoSpaceDE w:val="0"/>
              <w:autoSpaceDN w:val="0"/>
              <w:adjustRightInd w:val="0"/>
              <w:spacing w:after="0" w:line="240" w:lineRule="auto"/>
              <w:rPr>
                <w:rFonts w:cs="Times New Roman"/>
                <w:szCs w:val="24"/>
              </w:rPr>
            </w:pPr>
            <w:proofErr w:type="spellStart"/>
            <w:r w:rsidRPr="001053D5">
              <w:rPr>
                <w:rFonts w:cs="Times New Roman"/>
                <w:szCs w:val="24"/>
              </w:rPr>
              <w:t>GDPgrowth</w:t>
            </w:r>
            <w:proofErr w:type="spellEnd"/>
          </w:p>
        </w:tc>
        <w:tc>
          <w:tcPr>
            <w:tcW w:w="2448" w:type="dxa"/>
            <w:tcBorders>
              <w:top w:val="nil"/>
              <w:left w:val="nil"/>
              <w:bottom w:val="nil"/>
              <w:right w:val="nil"/>
            </w:tcBorders>
          </w:tcPr>
          <w:p w:rsidR="001053D5" w:rsidRPr="001053D5" w:rsidRDefault="001053D5" w:rsidP="007F0E99">
            <w:pPr>
              <w:widowControl w:val="0"/>
              <w:autoSpaceDE w:val="0"/>
              <w:autoSpaceDN w:val="0"/>
              <w:adjustRightInd w:val="0"/>
              <w:spacing w:after="0" w:line="240" w:lineRule="auto"/>
              <w:rPr>
                <w:rFonts w:cs="Times New Roman"/>
                <w:szCs w:val="24"/>
              </w:rPr>
            </w:pPr>
            <w:r w:rsidRPr="001053D5">
              <w:rPr>
                <w:rFonts w:cs="Times New Roman"/>
                <w:szCs w:val="24"/>
              </w:rPr>
              <w:t>0.00383***</w:t>
            </w:r>
          </w:p>
        </w:tc>
        <w:tc>
          <w:tcPr>
            <w:tcW w:w="2448" w:type="dxa"/>
            <w:tcBorders>
              <w:top w:val="nil"/>
              <w:left w:val="nil"/>
              <w:bottom w:val="nil"/>
              <w:right w:val="nil"/>
            </w:tcBorders>
          </w:tcPr>
          <w:p w:rsidR="001053D5" w:rsidRPr="001053D5" w:rsidRDefault="001053D5" w:rsidP="007F0E99">
            <w:pPr>
              <w:widowControl w:val="0"/>
              <w:autoSpaceDE w:val="0"/>
              <w:autoSpaceDN w:val="0"/>
              <w:adjustRightInd w:val="0"/>
              <w:spacing w:after="0" w:line="240" w:lineRule="auto"/>
              <w:rPr>
                <w:rFonts w:cs="Times New Roman"/>
                <w:szCs w:val="24"/>
              </w:rPr>
            </w:pPr>
            <w:r w:rsidRPr="001053D5">
              <w:rPr>
                <w:rFonts w:cs="Times New Roman"/>
                <w:szCs w:val="24"/>
              </w:rPr>
              <w:t>0.00292*</w:t>
            </w:r>
          </w:p>
        </w:tc>
        <w:tc>
          <w:tcPr>
            <w:tcW w:w="2448" w:type="dxa"/>
            <w:tcBorders>
              <w:top w:val="nil"/>
              <w:left w:val="nil"/>
              <w:bottom w:val="nil"/>
              <w:right w:val="nil"/>
            </w:tcBorders>
          </w:tcPr>
          <w:p w:rsidR="001053D5" w:rsidRPr="001053D5" w:rsidRDefault="001053D5" w:rsidP="007F0E99">
            <w:pPr>
              <w:widowControl w:val="0"/>
              <w:autoSpaceDE w:val="0"/>
              <w:autoSpaceDN w:val="0"/>
              <w:adjustRightInd w:val="0"/>
              <w:spacing w:after="0" w:line="240" w:lineRule="auto"/>
              <w:rPr>
                <w:rFonts w:cs="Times New Roman"/>
                <w:szCs w:val="24"/>
              </w:rPr>
            </w:pPr>
            <w:r w:rsidRPr="001053D5">
              <w:rPr>
                <w:rFonts w:cs="Times New Roman"/>
                <w:szCs w:val="24"/>
              </w:rPr>
              <w:t>0.000952**</w:t>
            </w:r>
          </w:p>
        </w:tc>
      </w:tr>
      <w:tr w:rsidR="001053D5" w:rsidRPr="00B86F82" w:rsidTr="007F0E99">
        <w:trPr>
          <w:trHeight w:val="432"/>
        </w:trPr>
        <w:tc>
          <w:tcPr>
            <w:tcW w:w="2667" w:type="dxa"/>
            <w:tcBorders>
              <w:top w:val="nil"/>
              <w:left w:val="nil"/>
              <w:bottom w:val="nil"/>
              <w:right w:val="nil"/>
            </w:tcBorders>
          </w:tcPr>
          <w:p w:rsidR="001053D5" w:rsidRPr="001053D5" w:rsidRDefault="001053D5" w:rsidP="007F0E99">
            <w:pPr>
              <w:widowControl w:val="0"/>
              <w:autoSpaceDE w:val="0"/>
              <w:autoSpaceDN w:val="0"/>
              <w:adjustRightInd w:val="0"/>
              <w:spacing w:after="0" w:line="240" w:lineRule="auto"/>
              <w:rPr>
                <w:rFonts w:cs="Times New Roman"/>
                <w:szCs w:val="24"/>
              </w:rPr>
            </w:pPr>
          </w:p>
        </w:tc>
        <w:tc>
          <w:tcPr>
            <w:tcW w:w="2448" w:type="dxa"/>
            <w:tcBorders>
              <w:top w:val="nil"/>
              <w:left w:val="nil"/>
              <w:bottom w:val="nil"/>
              <w:right w:val="nil"/>
            </w:tcBorders>
          </w:tcPr>
          <w:p w:rsidR="001053D5" w:rsidRPr="001053D5" w:rsidRDefault="001053D5" w:rsidP="007F0E99">
            <w:pPr>
              <w:widowControl w:val="0"/>
              <w:autoSpaceDE w:val="0"/>
              <w:autoSpaceDN w:val="0"/>
              <w:adjustRightInd w:val="0"/>
              <w:spacing w:after="0" w:line="240" w:lineRule="auto"/>
              <w:rPr>
                <w:rFonts w:cs="Times New Roman"/>
                <w:szCs w:val="24"/>
              </w:rPr>
            </w:pPr>
            <w:r w:rsidRPr="001053D5">
              <w:rPr>
                <w:rFonts w:cs="Times New Roman"/>
                <w:szCs w:val="24"/>
              </w:rPr>
              <w:t>(0.00127)</w:t>
            </w:r>
          </w:p>
        </w:tc>
        <w:tc>
          <w:tcPr>
            <w:tcW w:w="2448" w:type="dxa"/>
            <w:tcBorders>
              <w:top w:val="nil"/>
              <w:left w:val="nil"/>
              <w:bottom w:val="nil"/>
              <w:right w:val="nil"/>
            </w:tcBorders>
          </w:tcPr>
          <w:p w:rsidR="001053D5" w:rsidRPr="001053D5" w:rsidRDefault="001053D5" w:rsidP="007F0E99">
            <w:pPr>
              <w:widowControl w:val="0"/>
              <w:autoSpaceDE w:val="0"/>
              <w:autoSpaceDN w:val="0"/>
              <w:adjustRightInd w:val="0"/>
              <w:spacing w:after="0" w:line="240" w:lineRule="auto"/>
              <w:rPr>
                <w:rFonts w:cs="Times New Roman"/>
                <w:szCs w:val="24"/>
              </w:rPr>
            </w:pPr>
            <w:r w:rsidRPr="001053D5">
              <w:rPr>
                <w:rFonts w:cs="Times New Roman"/>
                <w:szCs w:val="24"/>
              </w:rPr>
              <w:t>(0.00165)</w:t>
            </w:r>
          </w:p>
        </w:tc>
        <w:tc>
          <w:tcPr>
            <w:tcW w:w="2448" w:type="dxa"/>
            <w:tcBorders>
              <w:top w:val="nil"/>
              <w:left w:val="nil"/>
              <w:bottom w:val="nil"/>
              <w:right w:val="nil"/>
            </w:tcBorders>
          </w:tcPr>
          <w:p w:rsidR="001053D5" w:rsidRPr="001053D5" w:rsidRDefault="001053D5" w:rsidP="007F0E99">
            <w:pPr>
              <w:widowControl w:val="0"/>
              <w:autoSpaceDE w:val="0"/>
              <w:autoSpaceDN w:val="0"/>
              <w:adjustRightInd w:val="0"/>
              <w:spacing w:after="0" w:line="240" w:lineRule="auto"/>
              <w:rPr>
                <w:rFonts w:cs="Times New Roman"/>
                <w:szCs w:val="24"/>
              </w:rPr>
            </w:pPr>
            <w:r w:rsidRPr="001053D5">
              <w:rPr>
                <w:rFonts w:cs="Times New Roman"/>
                <w:szCs w:val="24"/>
              </w:rPr>
              <w:t>(0.000455)</w:t>
            </w:r>
          </w:p>
        </w:tc>
      </w:tr>
      <w:tr w:rsidR="001053D5" w:rsidRPr="00B86F82" w:rsidTr="002A7383">
        <w:tc>
          <w:tcPr>
            <w:tcW w:w="2667" w:type="dxa"/>
            <w:tcBorders>
              <w:top w:val="nil"/>
              <w:left w:val="nil"/>
              <w:bottom w:val="nil"/>
              <w:right w:val="nil"/>
            </w:tcBorders>
          </w:tcPr>
          <w:p w:rsidR="001053D5" w:rsidRPr="001053D5" w:rsidRDefault="001053D5" w:rsidP="007F0E99">
            <w:pPr>
              <w:widowControl w:val="0"/>
              <w:autoSpaceDE w:val="0"/>
              <w:autoSpaceDN w:val="0"/>
              <w:adjustRightInd w:val="0"/>
              <w:spacing w:after="0" w:line="240" w:lineRule="auto"/>
              <w:rPr>
                <w:rFonts w:cs="Times New Roman"/>
                <w:szCs w:val="24"/>
              </w:rPr>
            </w:pPr>
            <w:r w:rsidRPr="001053D5">
              <w:rPr>
                <w:rFonts w:cs="Times New Roman"/>
                <w:szCs w:val="24"/>
              </w:rPr>
              <w:t>Log(GDP p/c)</w:t>
            </w:r>
          </w:p>
        </w:tc>
        <w:tc>
          <w:tcPr>
            <w:tcW w:w="2448" w:type="dxa"/>
            <w:tcBorders>
              <w:top w:val="nil"/>
              <w:left w:val="nil"/>
              <w:bottom w:val="nil"/>
              <w:right w:val="nil"/>
            </w:tcBorders>
          </w:tcPr>
          <w:p w:rsidR="001053D5" w:rsidRPr="001053D5" w:rsidRDefault="001053D5" w:rsidP="007F0E99">
            <w:pPr>
              <w:widowControl w:val="0"/>
              <w:autoSpaceDE w:val="0"/>
              <w:autoSpaceDN w:val="0"/>
              <w:adjustRightInd w:val="0"/>
              <w:spacing w:after="0" w:line="240" w:lineRule="auto"/>
              <w:rPr>
                <w:rFonts w:cs="Times New Roman"/>
                <w:szCs w:val="24"/>
              </w:rPr>
            </w:pPr>
            <w:r w:rsidRPr="001053D5">
              <w:rPr>
                <w:rFonts w:cs="Times New Roman"/>
                <w:szCs w:val="24"/>
              </w:rPr>
              <w:t>-0.0524***</w:t>
            </w:r>
          </w:p>
        </w:tc>
        <w:tc>
          <w:tcPr>
            <w:tcW w:w="2448" w:type="dxa"/>
            <w:tcBorders>
              <w:top w:val="nil"/>
              <w:left w:val="nil"/>
              <w:bottom w:val="nil"/>
              <w:right w:val="nil"/>
            </w:tcBorders>
          </w:tcPr>
          <w:p w:rsidR="001053D5" w:rsidRPr="001053D5" w:rsidRDefault="001053D5" w:rsidP="007F0E99">
            <w:pPr>
              <w:widowControl w:val="0"/>
              <w:autoSpaceDE w:val="0"/>
              <w:autoSpaceDN w:val="0"/>
              <w:adjustRightInd w:val="0"/>
              <w:spacing w:after="0" w:line="240" w:lineRule="auto"/>
              <w:rPr>
                <w:rFonts w:cs="Times New Roman"/>
                <w:szCs w:val="24"/>
              </w:rPr>
            </w:pPr>
            <w:r w:rsidRPr="001053D5">
              <w:rPr>
                <w:rFonts w:cs="Times New Roman"/>
                <w:szCs w:val="24"/>
              </w:rPr>
              <w:t>-0.0344***</w:t>
            </w:r>
          </w:p>
        </w:tc>
        <w:tc>
          <w:tcPr>
            <w:tcW w:w="2448" w:type="dxa"/>
            <w:tcBorders>
              <w:top w:val="nil"/>
              <w:left w:val="nil"/>
              <w:bottom w:val="nil"/>
              <w:right w:val="nil"/>
            </w:tcBorders>
          </w:tcPr>
          <w:p w:rsidR="001053D5" w:rsidRPr="001053D5" w:rsidRDefault="001053D5" w:rsidP="007F0E99">
            <w:pPr>
              <w:widowControl w:val="0"/>
              <w:autoSpaceDE w:val="0"/>
              <w:autoSpaceDN w:val="0"/>
              <w:adjustRightInd w:val="0"/>
              <w:spacing w:after="0" w:line="240" w:lineRule="auto"/>
              <w:rPr>
                <w:rFonts w:cs="Times New Roman"/>
                <w:szCs w:val="24"/>
              </w:rPr>
            </w:pPr>
            <w:r w:rsidRPr="001053D5">
              <w:rPr>
                <w:rFonts w:cs="Times New Roman"/>
                <w:szCs w:val="24"/>
              </w:rPr>
              <w:t>0.00813</w:t>
            </w:r>
          </w:p>
        </w:tc>
      </w:tr>
      <w:tr w:rsidR="001053D5" w:rsidRPr="00B86F82" w:rsidTr="007F0E99">
        <w:trPr>
          <w:trHeight w:val="432"/>
        </w:trPr>
        <w:tc>
          <w:tcPr>
            <w:tcW w:w="2667" w:type="dxa"/>
            <w:tcBorders>
              <w:top w:val="nil"/>
              <w:left w:val="nil"/>
              <w:bottom w:val="nil"/>
              <w:right w:val="nil"/>
            </w:tcBorders>
          </w:tcPr>
          <w:p w:rsidR="001053D5" w:rsidRPr="001053D5" w:rsidRDefault="001053D5" w:rsidP="007F0E99">
            <w:pPr>
              <w:widowControl w:val="0"/>
              <w:autoSpaceDE w:val="0"/>
              <w:autoSpaceDN w:val="0"/>
              <w:adjustRightInd w:val="0"/>
              <w:spacing w:after="0" w:line="240" w:lineRule="auto"/>
              <w:rPr>
                <w:rFonts w:cs="Times New Roman"/>
                <w:szCs w:val="24"/>
              </w:rPr>
            </w:pPr>
          </w:p>
        </w:tc>
        <w:tc>
          <w:tcPr>
            <w:tcW w:w="2448" w:type="dxa"/>
            <w:tcBorders>
              <w:top w:val="nil"/>
              <w:left w:val="nil"/>
              <w:bottom w:val="nil"/>
              <w:right w:val="nil"/>
            </w:tcBorders>
          </w:tcPr>
          <w:p w:rsidR="001053D5" w:rsidRPr="001053D5" w:rsidRDefault="001053D5" w:rsidP="007F0E99">
            <w:pPr>
              <w:widowControl w:val="0"/>
              <w:autoSpaceDE w:val="0"/>
              <w:autoSpaceDN w:val="0"/>
              <w:adjustRightInd w:val="0"/>
              <w:spacing w:after="0" w:line="240" w:lineRule="auto"/>
              <w:rPr>
                <w:rFonts w:cs="Times New Roman"/>
                <w:szCs w:val="24"/>
              </w:rPr>
            </w:pPr>
            <w:r w:rsidRPr="001053D5">
              <w:rPr>
                <w:rFonts w:cs="Times New Roman"/>
                <w:szCs w:val="24"/>
              </w:rPr>
              <w:t>(0.00680)</w:t>
            </w:r>
          </w:p>
        </w:tc>
        <w:tc>
          <w:tcPr>
            <w:tcW w:w="2448" w:type="dxa"/>
            <w:tcBorders>
              <w:top w:val="nil"/>
              <w:left w:val="nil"/>
              <w:bottom w:val="nil"/>
              <w:right w:val="nil"/>
            </w:tcBorders>
          </w:tcPr>
          <w:p w:rsidR="001053D5" w:rsidRPr="001053D5" w:rsidRDefault="001053D5" w:rsidP="007F0E99">
            <w:pPr>
              <w:widowControl w:val="0"/>
              <w:autoSpaceDE w:val="0"/>
              <w:autoSpaceDN w:val="0"/>
              <w:adjustRightInd w:val="0"/>
              <w:spacing w:after="0" w:line="240" w:lineRule="auto"/>
              <w:rPr>
                <w:rFonts w:cs="Times New Roman"/>
                <w:szCs w:val="24"/>
              </w:rPr>
            </w:pPr>
            <w:r w:rsidRPr="001053D5">
              <w:rPr>
                <w:rFonts w:cs="Times New Roman"/>
                <w:szCs w:val="24"/>
              </w:rPr>
              <w:t>(0.00877)</w:t>
            </w:r>
          </w:p>
        </w:tc>
        <w:tc>
          <w:tcPr>
            <w:tcW w:w="2448" w:type="dxa"/>
            <w:tcBorders>
              <w:top w:val="nil"/>
              <w:left w:val="nil"/>
              <w:bottom w:val="nil"/>
              <w:right w:val="nil"/>
            </w:tcBorders>
          </w:tcPr>
          <w:p w:rsidR="001053D5" w:rsidRPr="001053D5" w:rsidRDefault="001053D5" w:rsidP="007F0E99">
            <w:pPr>
              <w:widowControl w:val="0"/>
              <w:autoSpaceDE w:val="0"/>
              <w:autoSpaceDN w:val="0"/>
              <w:adjustRightInd w:val="0"/>
              <w:spacing w:after="0" w:line="240" w:lineRule="auto"/>
              <w:rPr>
                <w:rFonts w:cs="Times New Roman"/>
                <w:szCs w:val="24"/>
              </w:rPr>
            </w:pPr>
            <w:r w:rsidRPr="001053D5">
              <w:rPr>
                <w:rFonts w:cs="Times New Roman"/>
                <w:szCs w:val="24"/>
              </w:rPr>
              <w:t>(0.0106)</w:t>
            </w:r>
          </w:p>
        </w:tc>
      </w:tr>
      <w:tr w:rsidR="001053D5" w:rsidRPr="00B86F82" w:rsidTr="002A7383">
        <w:tc>
          <w:tcPr>
            <w:tcW w:w="2667" w:type="dxa"/>
            <w:tcBorders>
              <w:top w:val="nil"/>
              <w:left w:val="nil"/>
              <w:bottom w:val="nil"/>
              <w:right w:val="nil"/>
            </w:tcBorders>
          </w:tcPr>
          <w:p w:rsidR="001053D5" w:rsidRPr="001053D5" w:rsidRDefault="001053D5" w:rsidP="007F0E99">
            <w:pPr>
              <w:widowControl w:val="0"/>
              <w:autoSpaceDE w:val="0"/>
              <w:autoSpaceDN w:val="0"/>
              <w:adjustRightInd w:val="0"/>
              <w:spacing w:after="0" w:line="240" w:lineRule="auto"/>
              <w:rPr>
                <w:rFonts w:cs="Times New Roman"/>
                <w:szCs w:val="24"/>
              </w:rPr>
            </w:pPr>
            <w:r w:rsidRPr="001053D5">
              <w:rPr>
                <w:rFonts w:cs="Times New Roman"/>
                <w:szCs w:val="24"/>
              </w:rPr>
              <w:t>EU-member</w:t>
            </w:r>
          </w:p>
        </w:tc>
        <w:tc>
          <w:tcPr>
            <w:tcW w:w="2448" w:type="dxa"/>
            <w:tcBorders>
              <w:top w:val="nil"/>
              <w:left w:val="nil"/>
              <w:bottom w:val="nil"/>
              <w:right w:val="nil"/>
            </w:tcBorders>
          </w:tcPr>
          <w:p w:rsidR="001053D5" w:rsidRPr="001053D5" w:rsidRDefault="001053D5" w:rsidP="007F0E99">
            <w:pPr>
              <w:widowControl w:val="0"/>
              <w:autoSpaceDE w:val="0"/>
              <w:autoSpaceDN w:val="0"/>
              <w:adjustRightInd w:val="0"/>
              <w:spacing w:after="0" w:line="240" w:lineRule="auto"/>
              <w:rPr>
                <w:rFonts w:cs="Times New Roman"/>
                <w:szCs w:val="24"/>
              </w:rPr>
            </w:pPr>
            <w:r w:rsidRPr="001053D5">
              <w:rPr>
                <w:rFonts w:cs="Times New Roman"/>
                <w:szCs w:val="24"/>
              </w:rPr>
              <w:t>-0.0746***</w:t>
            </w:r>
          </w:p>
        </w:tc>
        <w:tc>
          <w:tcPr>
            <w:tcW w:w="2448" w:type="dxa"/>
            <w:tcBorders>
              <w:top w:val="nil"/>
              <w:left w:val="nil"/>
              <w:bottom w:val="nil"/>
              <w:right w:val="nil"/>
            </w:tcBorders>
          </w:tcPr>
          <w:p w:rsidR="001053D5" w:rsidRPr="001053D5" w:rsidRDefault="001053D5" w:rsidP="007F0E99">
            <w:pPr>
              <w:widowControl w:val="0"/>
              <w:autoSpaceDE w:val="0"/>
              <w:autoSpaceDN w:val="0"/>
              <w:adjustRightInd w:val="0"/>
              <w:spacing w:after="0" w:line="240" w:lineRule="auto"/>
              <w:rPr>
                <w:rFonts w:cs="Times New Roman"/>
                <w:szCs w:val="24"/>
              </w:rPr>
            </w:pPr>
            <w:r w:rsidRPr="001053D5">
              <w:rPr>
                <w:rFonts w:cs="Times New Roman"/>
                <w:szCs w:val="24"/>
              </w:rPr>
              <w:t>-0.102***</w:t>
            </w:r>
          </w:p>
        </w:tc>
        <w:tc>
          <w:tcPr>
            <w:tcW w:w="2448" w:type="dxa"/>
            <w:tcBorders>
              <w:top w:val="nil"/>
              <w:left w:val="nil"/>
              <w:bottom w:val="nil"/>
              <w:right w:val="nil"/>
            </w:tcBorders>
          </w:tcPr>
          <w:p w:rsidR="001053D5" w:rsidRPr="001053D5" w:rsidRDefault="001053D5" w:rsidP="007F0E99">
            <w:pPr>
              <w:widowControl w:val="0"/>
              <w:autoSpaceDE w:val="0"/>
              <w:autoSpaceDN w:val="0"/>
              <w:adjustRightInd w:val="0"/>
              <w:spacing w:after="0" w:line="240" w:lineRule="auto"/>
              <w:rPr>
                <w:rFonts w:cs="Times New Roman"/>
                <w:szCs w:val="24"/>
              </w:rPr>
            </w:pPr>
            <w:r w:rsidRPr="001053D5">
              <w:rPr>
                <w:rFonts w:cs="Times New Roman"/>
                <w:szCs w:val="24"/>
              </w:rPr>
              <w:t>-0.0482**</w:t>
            </w:r>
          </w:p>
        </w:tc>
      </w:tr>
      <w:tr w:rsidR="001053D5" w:rsidRPr="00B86F82" w:rsidTr="007F0E99">
        <w:trPr>
          <w:trHeight w:val="432"/>
        </w:trPr>
        <w:tc>
          <w:tcPr>
            <w:tcW w:w="2667" w:type="dxa"/>
            <w:tcBorders>
              <w:top w:val="nil"/>
              <w:left w:val="nil"/>
              <w:bottom w:val="nil"/>
              <w:right w:val="nil"/>
            </w:tcBorders>
          </w:tcPr>
          <w:p w:rsidR="001053D5" w:rsidRPr="001053D5" w:rsidRDefault="001053D5" w:rsidP="007F0E99">
            <w:pPr>
              <w:widowControl w:val="0"/>
              <w:autoSpaceDE w:val="0"/>
              <w:autoSpaceDN w:val="0"/>
              <w:adjustRightInd w:val="0"/>
              <w:spacing w:after="0" w:line="240" w:lineRule="auto"/>
              <w:rPr>
                <w:rFonts w:cs="Times New Roman"/>
                <w:szCs w:val="24"/>
              </w:rPr>
            </w:pPr>
          </w:p>
        </w:tc>
        <w:tc>
          <w:tcPr>
            <w:tcW w:w="2448" w:type="dxa"/>
            <w:tcBorders>
              <w:top w:val="nil"/>
              <w:left w:val="nil"/>
              <w:bottom w:val="nil"/>
              <w:right w:val="nil"/>
            </w:tcBorders>
          </w:tcPr>
          <w:p w:rsidR="001053D5" w:rsidRPr="001053D5" w:rsidRDefault="001053D5" w:rsidP="007F0E99">
            <w:pPr>
              <w:widowControl w:val="0"/>
              <w:autoSpaceDE w:val="0"/>
              <w:autoSpaceDN w:val="0"/>
              <w:adjustRightInd w:val="0"/>
              <w:spacing w:after="0" w:line="240" w:lineRule="auto"/>
              <w:rPr>
                <w:rFonts w:cs="Times New Roman"/>
                <w:szCs w:val="24"/>
              </w:rPr>
            </w:pPr>
            <w:r w:rsidRPr="001053D5">
              <w:rPr>
                <w:rFonts w:cs="Times New Roman"/>
                <w:szCs w:val="24"/>
              </w:rPr>
              <w:t>(0.0146)</w:t>
            </w:r>
          </w:p>
        </w:tc>
        <w:tc>
          <w:tcPr>
            <w:tcW w:w="2448" w:type="dxa"/>
            <w:tcBorders>
              <w:top w:val="nil"/>
              <w:left w:val="nil"/>
              <w:bottom w:val="nil"/>
              <w:right w:val="nil"/>
            </w:tcBorders>
          </w:tcPr>
          <w:p w:rsidR="001053D5" w:rsidRPr="001053D5" w:rsidRDefault="001053D5" w:rsidP="007F0E99">
            <w:pPr>
              <w:widowControl w:val="0"/>
              <w:autoSpaceDE w:val="0"/>
              <w:autoSpaceDN w:val="0"/>
              <w:adjustRightInd w:val="0"/>
              <w:spacing w:after="0" w:line="240" w:lineRule="auto"/>
              <w:rPr>
                <w:rFonts w:cs="Times New Roman"/>
                <w:szCs w:val="24"/>
              </w:rPr>
            </w:pPr>
            <w:r w:rsidRPr="001053D5">
              <w:rPr>
                <w:rFonts w:cs="Times New Roman"/>
                <w:szCs w:val="24"/>
              </w:rPr>
              <w:t>(0.0173)</w:t>
            </w:r>
          </w:p>
        </w:tc>
        <w:tc>
          <w:tcPr>
            <w:tcW w:w="2448" w:type="dxa"/>
            <w:tcBorders>
              <w:top w:val="nil"/>
              <w:left w:val="nil"/>
              <w:bottom w:val="nil"/>
              <w:right w:val="nil"/>
            </w:tcBorders>
          </w:tcPr>
          <w:p w:rsidR="001053D5" w:rsidRPr="001053D5" w:rsidRDefault="001053D5" w:rsidP="007F0E99">
            <w:pPr>
              <w:widowControl w:val="0"/>
              <w:autoSpaceDE w:val="0"/>
              <w:autoSpaceDN w:val="0"/>
              <w:adjustRightInd w:val="0"/>
              <w:spacing w:after="0" w:line="240" w:lineRule="auto"/>
              <w:rPr>
                <w:rFonts w:cs="Times New Roman"/>
                <w:szCs w:val="24"/>
              </w:rPr>
            </w:pPr>
            <w:r w:rsidRPr="001053D5">
              <w:rPr>
                <w:rFonts w:cs="Times New Roman"/>
                <w:szCs w:val="24"/>
              </w:rPr>
              <w:t>(0.0188)</w:t>
            </w:r>
          </w:p>
        </w:tc>
      </w:tr>
      <w:tr w:rsidR="001053D5" w:rsidRPr="00B86F82" w:rsidTr="002A7383">
        <w:tc>
          <w:tcPr>
            <w:tcW w:w="2667" w:type="dxa"/>
            <w:tcBorders>
              <w:top w:val="nil"/>
              <w:left w:val="nil"/>
              <w:bottom w:val="nil"/>
              <w:right w:val="nil"/>
            </w:tcBorders>
          </w:tcPr>
          <w:p w:rsidR="001053D5" w:rsidRPr="001053D5" w:rsidRDefault="001053D5" w:rsidP="007F0E99">
            <w:pPr>
              <w:widowControl w:val="0"/>
              <w:autoSpaceDE w:val="0"/>
              <w:autoSpaceDN w:val="0"/>
              <w:adjustRightInd w:val="0"/>
              <w:spacing w:after="0" w:line="240" w:lineRule="auto"/>
              <w:rPr>
                <w:rFonts w:cs="Times New Roman"/>
                <w:szCs w:val="24"/>
              </w:rPr>
            </w:pPr>
            <w:r w:rsidRPr="001053D5">
              <w:rPr>
                <w:rFonts w:cs="Times New Roman"/>
                <w:szCs w:val="24"/>
              </w:rPr>
              <w:t>EU-applicant</w:t>
            </w:r>
          </w:p>
        </w:tc>
        <w:tc>
          <w:tcPr>
            <w:tcW w:w="2448" w:type="dxa"/>
            <w:tcBorders>
              <w:top w:val="nil"/>
              <w:left w:val="nil"/>
              <w:bottom w:val="nil"/>
              <w:right w:val="nil"/>
            </w:tcBorders>
          </w:tcPr>
          <w:p w:rsidR="001053D5" w:rsidRPr="001053D5" w:rsidRDefault="001053D5" w:rsidP="007F0E99">
            <w:pPr>
              <w:widowControl w:val="0"/>
              <w:autoSpaceDE w:val="0"/>
              <w:autoSpaceDN w:val="0"/>
              <w:adjustRightInd w:val="0"/>
              <w:spacing w:after="0" w:line="240" w:lineRule="auto"/>
              <w:rPr>
                <w:rFonts w:cs="Times New Roman"/>
                <w:szCs w:val="24"/>
              </w:rPr>
            </w:pPr>
            <w:r w:rsidRPr="001053D5">
              <w:rPr>
                <w:rFonts w:cs="Times New Roman"/>
                <w:szCs w:val="24"/>
              </w:rPr>
              <w:t>-0.0304*</w:t>
            </w:r>
          </w:p>
        </w:tc>
        <w:tc>
          <w:tcPr>
            <w:tcW w:w="2448" w:type="dxa"/>
            <w:tcBorders>
              <w:top w:val="nil"/>
              <w:left w:val="nil"/>
              <w:bottom w:val="nil"/>
              <w:right w:val="nil"/>
            </w:tcBorders>
          </w:tcPr>
          <w:p w:rsidR="001053D5" w:rsidRPr="001053D5" w:rsidRDefault="001053D5" w:rsidP="007F0E99">
            <w:pPr>
              <w:widowControl w:val="0"/>
              <w:autoSpaceDE w:val="0"/>
              <w:autoSpaceDN w:val="0"/>
              <w:adjustRightInd w:val="0"/>
              <w:spacing w:after="0" w:line="240" w:lineRule="auto"/>
              <w:rPr>
                <w:rFonts w:cs="Times New Roman"/>
                <w:szCs w:val="24"/>
              </w:rPr>
            </w:pPr>
            <w:r w:rsidRPr="001053D5">
              <w:rPr>
                <w:rFonts w:cs="Times New Roman"/>
                <w:szCs w:val="24"/>
              </w:rPr>
              <w:t>-0.0360**</w:t>
            </w:r>
          </w:p>
        </w:tc>
        <w:tc>
          <w:tcPr>
            <w:tcW w:w="2448" w:type="dxa"/>
            <w:tcBorders>
              <w:top w:val="nil"/>
              <w:left w:val="nil"/>
              <w:bottom w:val="nil"/>
              <w:right w:val="nil"/>
            </w:tcBorders>
          </w:tcPr>
          <w:p w:rsidR="001053D5" w:rsidRPr="001053D5" w:rsidRDefault="001053D5" w:rsidP="007F0E99">
            <w:pPr>
              <w:widowControl w:val="0"/>
              <w:autoSpaceDE w:val="0"/>
              <w:autoSpaceDN w:val="0"/>
              <w:adjustRightInd w:val="0"/>
              <w:spacing w:after="0" w:line="240" w:lineRule="auto"/>
              <w:rPr>
                <w:rFonts w:cs="Times New Roman"/>
                <w:szCs w:val="24"/>
              </w:rPr>
            </w:pPr>
          </w:p>
        </w:tc>
      </w:tr>
      <w:tr w:rsidR="001053D5" w:rsidRPr="00B86F82" w:rsidTr="007F0E99">
        <w:trPr>
          <w:trHeight w:val="432"/>
        </w:trPr>
        <w:tc>
          <w:tcPr>
            <w:tcW w:w="2667" w:type="dxa"/>
            <w:tcBorders>
              <w:top w:val="nil"/>
              <w:left w:val="nil"/>
              <w:bottom w:val="nil"/>
              <w:right w:val="nil"/>
            </w:tcBorders>
          </w:tcPr>
          <w:p w:rsidR="001053D5" w:rsidRPr="001053D5" w:rsidRDefault="001053D5" w:rsidP="007F0E99">
            <w:pPr>
              <w:widowControl w:val="0"/>
              <w:autoSpaceDE w:val="0"/>
              <w:autoSpaceDN w:val="0"/>
              <w:adjustRightInd w:val="0"/>
              <w:spacing w:after="0" w:line="240" w:lineRule="auto"/>
              <w:rPr>
                <w:rFonts w:cs="Times New Roman"/>
                <w:szCs w:val="24"/>
              </w:rPr>
            </w:pPr>
          </w:p>
        </w:tc>
        <w:tc>
          <w:tcPr>
            <w:tcW w:w="2448" w:type="dxa"/>
            <w:tcBorders>
              <w:top w:val="nil"/>
              <w:left w:val="nil"/>
              <w:bottom w:val="nil"/>
              <w:right w:val="nil"/>
            </w:tcBorders>
          </w:tcPr>
          <w:p w:rsidR="001053D5" w:rsidRPr="001053D5" w:rsidRDefault="001053D5" w:rsidP="007F0E99">
            <w:pPr>
              <w:widowControl w:val="0"/>
              <w:autoSpaceDE w:val="0"/>
              <w:autoSpaceDN w:val="0"/>
              <w:adjustRightInd w:val="0"/>
              <w:spacing w:after="0" w:line="240" w:lineRule="auto"/>
              <w:rPr>
                <w:rFonts w:cs="Times New Roman"/>
                <w:szCs w:val="24"/>
              </w:rPr>
            </w:pPr>
            <w:r w:rsidRPr="001053D5">
              <w:rPr>
                <w:rFonts w:cs="Times New Roman"/>
                <w:szCs w:val="24"/>
              </w:rPr>
              <w:t>(0.0168)</w:t>
            </w:r>
          </w:p>
        </w:tc>
        <w:tc>
          <w:tcPr>
            <w:tcW w:w="2448" w:type="dxa"/>
            <w:tcBorders>
              <w:top w:val="nil"/>
              <w:left w:val="nil"/>
              <w:bottom w:val="nil"/>
              <w:right w:val="nil"/>
            </w:tcBorders>
          </w:tcPr>
          <w:p w:rsidR="001053D5" w:rsidRPr="001053D5" w:rsidRDefault="001053D5" w:rsidP="007F0E99">
            <w:pPr>
              <w:widowControl w:val="0"/>
              <w:autoSpaceDE w:val="0"/>
              <w:autoSpaceDN w:val="0"/>
              <w:adjustRightInd w:val="0"/>
              <w:spacing w:after="0" w:line="240" w:lineRule="auto"/>
              <w:rPr>
                <w:rFonts w:cs="Times New Roman"/>
                <w:szCs w:val="24"/>
              </w:rPr>
            </w:pPr>
            <w:r w:rsidRPr="001053D5">
              <w:rPr>
                <w:rFonts w:cs="Times New Roman"/>
                <w:szCs w:val="24"/>
              </w:rPr>
              <w:t>(0.0180)</w:t>
            </w:r>
          </w:p>
        </w:tc>
        <w:tc>
          <w:tcPr>
            <w:tcW w:w="2448" w:type="dxa"/>
            <w:tcBorders>
              <w:top w:val="nil"/>
              <w:left w:val="nil"/>
              <w:bottom w:val="nil"/>
              <w:right w:val="nil"/>
            </w:tcBorders>
          </w:tcPr>
          <w:p w:rsidR="001053D5" w:rsidRPr="001053D5" w:rsidRDefault="001053D5" w:rsidP="007F0E99">
            <w:pPr>
              <w:widowControl w:val="0"/>
              <w:autoSpaceDE w:val="0"/>
              <w:autoSpaceDN w:val="0"/>
              <w:adjustRightInd w:val="0"/>
              <w:spacing w:after="0" w:line="240" w:lineRule="auto"/>
              <w:rPr>
                <w:rFonts w:cs="Times New Roman"/>
                <w:szCs w:val="24"/>
              </w:rPr>
            </w:pPr>
          </w:p>
        </w:tc>
      </w:tr>
      <w:tr w:rsidR="001053D5" w:rsidRPr="00B86F82" w:rsidTr="002A7383">
        <w:tc>
          <w:tcPr>
            <w:tcW w:w="2667" w:type="dxa"/>
            <w:tcBorders>
              <w:top w:val="nil"/>
              <w:left w:val="nil"/>
              <w:bottom w:val="nil"/>
              <w:right w:val="nil"/>
            </w:tcBorders>
          </w:tcPr>
          <w:p w:rsidR="001053D5" w:rsidRPr="001053D5" w:rsidRDefault="001053D5" w:rsidP="007F0E99">
            <w:pPr>
              <w:widowControl w:val="0"/>
              <w:autoSpaceDE w:val="0"/>
              <w:autoSpaceDN w:val="0"/>
              <w:adjustRightInd w:val="0"/>
              <w:spacing w:after="0" w:line="240" w:lineRule="auto"/>
              <w:rPr>
                <w:rFonts w:cs="Times New Roman"/>
                <w:szCs w:val="24"/>
              </w:rPr>
            </w:pPr>
            <w:r w:rsidRPr="001053D5">
              <w:rPr>
                <w:rFonts w:cs="Times New Roman"/>
                <w:szCs w:val="24"/>
              </w:rPr>
              <w:t>EU-complete</w:t>
            </w:r>
          </w:p>
        </w:tc>
        <w:tc>
          <w:tcPr>
            <w:tcW w:w="2448" w:type="dxa"/>
            <w:tcBorders>
              <w:top w:val="nil"/>
              <w:left w:val="nil"/>
              <w:bottom w:val="nil"/>
              <w:right w:val="nil"/>
            </w:tcBorders>
          </w:tcPr>
          <w:p w:rsidR="001053D5" w:rsidRPr="001053D5" w:rsidRDefault="001053D5" w:rsidP="007F0E99">
            <w:pPr>
              <w:widowControl w:val="0"/>
              <w:autoSpaceDE w:val="0"/>
              <w:autoSpaceDN w:val="0"/>
              <w:adjustRightInd w:val="0"/>
              <w:spacing w:after="0" w:line="240" w:lineRule="auto"/>
              <w:rPr>
                <w:rFonts w:cs="Times New Roman"/>
                <w:szCs w:val="24"/>
              </w:rPr>
            </w:pPr>
            <w:r w:rsidRPr="001053D5">
              <w:rPr>
                <w:rFonts w:cs="Times New Roman"/>
                <w:szCs w:val="24"/>
              </w:rPr>
              <w:t>-0.0916***</w:t>
            </w:r>
          </w:p>
        </w:tc>
        <w:tc>
          <w:tcPr>
            <w:tcW w:w="2448" w:type="dxa"/>
            <w:tcBorders>
              <w:top w:val="nil"/>
              <w:left w:val="nil"/>
              <w:bottom w:val="nil"/>
              <w:right w:val="nil"/>
            </w:tcBorders>
          </w:tcPr>
          <w:p w:rsidR="001053D5" w:rsidRPr="001053D5" w:rsidRDefault="001053D5" w:rsidP="007F0E99">
            <w:pPr>
              <w:widowControl w:val="0"/>
              <w:autoSpaceDE w:val="0"/>
              <w:autoSpaceDN w:val="0"/>
              <w:adjustRightInd w:val="0"/>
              <w:spacing w:after="0" w:line="240" w:lineRule="auto"/>
              <w:rPr>
                <w:rFonts w:cs="Times New Roman"/>
                <w:szCs w:val="24"/>
              </w:rPr>
            </w:pPr>
            <w:r w:rsidRPr="001053D5">
              <w:rPr>
                <w:rFonts w:cs="Times New Roman"/>
                <w:szCs w:val="24"/>
              </w:rPr>
              <w:t>-0.107***</w:t>
            </w:r>
          </w:p>
        </w:tc>
        <w:tc>
          <w:tcPr>
            <w:tcW w:w="2448" w:type="dxa"/>
            <w:tcBorders>
              <w:top w:val="nil"/>
              <w:left w:val="nil"/>
              <w:bottom w:val="nil"/>
              <w:right w:val="nil"/>
            </w:tcBorders>
          </w:tcPr>
          <w:p w:rsidR="001053D5" w:rsidRPr="001053D5" w:rsidRDefault="001053D5" w:rsidP="007F0E99">
            <w:pPr>
              <w:widowControl w:val="0"/>
              <w:autoSpaceDE w:val="0"/>
              <w:autoSpaceDN w:val="0"/>
              <w:adjustRightInd w:val="0"/>
              <w:spacing w:after="0" w:line="240" w:lineRule="auto"/>
              <w:rPr>
                <w:rFonts w:cs="Times New Roman"/>
                <w:szCs w:val="24"/>
              </w:rPr>
            </w:pPr>
          </w:p>
        </w:tc>
      </w:tr>
      <w:tr w:rsidR="001053D5" w:rsidRPr="00B86F82" w:rsidTr="007F0E99">
        <w:trPr>
          <w:trHeight w:val="432"/>
        </w:trPr>
        <w:tc>
          <w:tcPr>
            <w:tcW w:w="2667" w:type="dxa"/>
            <w:tcBorders>
              <w:top w:val="nil"/>
              <w:left w:val="nil"/>
              <w:bottom w:val="nil"/>
              <w:right w:val="nil"/>
            </w:tcBorders>
          </w:tcPr>
          <w:p w:rsidR="001053D5" w:rsidRPr="001053D5" w:rsidRDefault="001053D5" w:rsidP="007F0E99">
            <w:pPr>
              <w:widowControl w:val="0"/>
              <w:autoSpaceDE w:val="0"/>
              <w:autoSpaceDN w:val="0"/>
              <w:adjustRightInd w:val="0"/>
              <w:spacing w:after="0" w:line="240" w:lineRule="auto"/>
              <w:rPr>
                <w:rFonts w:cs="Times New Roman"/>
                <w:szCs w:val="24"/>
              </w:rPr>
            </w:pPr>
          </w:p>
        </w:tc>
        <w:tc>
          <w:tcPr>
            <w:tcW w:w="2448" w:type="dxa"/>
            <w:tcBorders>
              <w:top w:val="nil"/>
              <w:left w:val="nil"/>
              <w:bottom w:val="nil"/>
              <w:right w:val="nil"/>
            </w:tcBorders>
          </w:tcPr>
          <w:p w:rsidR="001053D5" w:rsidRPr="001053D5" w:rsidRDefault="001053D5" w:rsidP="007F0E99">
            <w:pPr>
              <w:widowControl w:val="0"/>
              <w:autoSpaceDE w:val="0"/>
              <w:autoSpaceDN w:val="0"/>
              <w:adjustRightInd w:val="0"/>
              <w:spacing w:after="0" w:line="240" w:lineRule="auto"/>
              <w:rPr>
                <w:rFonts w:cs="Times New Roman"/>
                <w:szCs w:val="24"/>
              </w:rPr>
            </w:pPr>
            <w:r w:rsidRPr="001053D5">
              <w:rPr>
                <w:rFonts w:cs="Times New Roman"/>
                <w:szCs w:val="24"/>
              </w:rPr>
              <w:t>(0.0225)</w:t>
            </w:r>
          </w:p>
        </w:tc>
        <w:tc>
          <w:tcPr>
            <w:tcW w:w="2448" w:type="dxa"/>
            <w:tcBorders>
              <w:top w:val="nil"/>
              <w:left w:val="nil"/>
              <w:bottom w:val="nil"/>
              <w:right w:val="nil"/>
            </w:tcBorders>
          </w:tcPr>
          <w:p w:rsidR="001053D5" w:rsidRPr="001053D5" w:rsidRDefault="001053D5" w:rsidP="007F0E99">
            <w:pPr>
              <w:widowControl w:val="0"/>
              <w:autoSpaceDE w:val="0"/>
              <w:autoSpaceDN w:val="0"/>
              <w:adjustRightInd w:val="0"/>
              <w:spacing w:after="0" w:line="240" w:lineRule="auto"/>
              <w:rPr>
                <w:rFonts w:cs="Times New Roman"/>
                <w:szCs w:val="24"/>
              </w:rPr>
            </w:pPr>
            <w:r w:rsidRPr="001053D5">
              <w:rPr>
                <w:rFonts w:cs="Times New Roman"/>
                <w:szCs w:val="24"/>
              </w:rPr>
              <w:t>(0.0239)</w:t>
            </w:r>
          </w:p>
        </w:tc>
        <w:tc>
          <w:tcPr>
            <w:tcW w:w="2448" w:type="dxa"/>
            <w:tcBorders>
              <w:top w:val="nil"/>
              <w:left w:val="nil"/>
              <w:bottom w:val="nil"/>
              <w:right w:val="nil"/>
            </w:tcBorders>
          </w:tcPr>
          <w:p w:rsidR="001053D5" w:rsidRPr="001053D5" w:rsidRDefault="001053D5" w:rsidP="007F0E99">
            <w:pPr>
              <w:widowControl w:val="0"/>
              <w:autoSpaceDE w:val="0"/>
              <w:autoSpaceDN w:val="0"/>
              <w:adjustRightInd w:val="0"/>
              <w:spacing w:after="0" w:line="240" w:lineRule="auto"/>
              <w:rPr>
                <w:rFonts w:cs="Times New Roman"/>
                <w:szCs w:val="24"/>
              </w:rPr>
            </w:pPr>
          </w:p>
        </w:tc>
      </w:tr>
      <w:tr w:rsidR="001053D5" w:rsidRPr="00B86F82" w:rsidTr="002A7383">
        <w:tc>
          <w:tcPr>
            <w:tcW w:w="2667" w:type="dxa"/>
            <w:tcBorders>
              <w:top w:val="nil"/>
              <w:left w:val="nil"/>
              <w:bottom w:val="nil"/>
              <w:right w:val="nil"/>
            </w:tcBorders>
          </w:tcPr>
          <w:p w:rsidR="001053D5" w:rsidRPr="001053D5" w:rsidRDefault="001053D5" w:rsidP="007F0E99">
            <w:pPr>
              <w:widowControl w:val="0"/>
              <w:autoSpaceDE w:val="0"/>
              <w:autoSpaceDN w:val="0"/>
              <w:adjustRightInd w:val="0"/>
              <w:spacing w:after="0" w:line="240" w:lineRule="auto"/>
              <w:rPr>
                <w:rFonts w:cs="Times New Roman"/>
                <w:szCs w:val="24"/>
              </w:rPr>
            </w:pPr>
            <w:r w:rsidRPr="001053D5">
              <w:rPr>
                <w:rFonts w:cs="Times New Roman"/>
                <w:szCs w:val="24"/>
              </w:rPr>
              <w:t>EMU-member</w:t>
            </w:r>
          </w:p>
        </w:tc>
        <w:tc>
          <w:tcPr>
            <w:tcW w:w="2448" w:type="dxa"/>
            <w:tcBorders>
              <w:top w:val="nil"/>
              <w:left w:val="nil"/>
              <w:bottom w:val="nil"/>
              <w:right w:val="nil"/>
            </w:tcBorders>
          </w:tcPr>
          <w:p w:rsidR="001053D5" w:rsidRPr="001053D5" w:rsidRDefault="001053D5" w:rsidP="007F0E99">
            <w:pPr>
              <w:widowControl w:val="0"/>
              <w:autoSpaceDE w:val="0"/>
              <w:autoSpaceDN w:val="0"/>
              <w:adjustRightInd w:val="0"/>
              <w:spacing w:after="0" w:line="240" w:lineRule="auto"/>
              <w:rPr>
                <w:rFonts w:cs="Times New Roman"/>
                <w:szCs w:val="24"/>
              </w:rPr>
            </w:pPr>
            <w:r w:rsidRPr="001053D5">
              <w:rPr>
                <w:rFonts w:cs="Times New Roman"/>
                <w:szCs w:val="24"/>
              </w:rPr>
              <w:t>-0.0691***</w:t>
            </w:r>
          </w:p>
        </w:tc>
        <w:tc>
          <w:tcPr>
            <w:tcW w:w="2448" w:type="dxa"/>
            <w:tcBorders>
              <w:top w:val="nil"/>
              <w:left w:val="nil"/>
              <w:bottom w:val="nil"/>
              <w:right w:val="nil"/>
            </w:tcBorders>
          </w:tcPr>
          <w:p w:rsidR="001053D5" w:rsidRPr="001053D5" w:rsidRDefault="001053D5" w:rsidP="007F0E99">
            <w:pPr>
              <w:widowControl w:val="0"/>
              <w:autoSpaceDE w:val="0"/>
              <w:autoSpaceDN w:val="0"/>
              <w:adjustRightInd w:val="0"/>
              <w:spacing w:after="0" w:line="240" w:lineRule="auto"/>
              <w:rPr>
                <w:rFonts w:cs="Times New Roman"/>
                <w:szCs w:val="24"/>
              </w:rPr>
            </w:pPr>
            <w:r w:rsidRPr="001053D5">
              <w:rPr>
                <w:rFonts w:cs="Times New Roman"/>
                <w:szCs w:val="24"/>
              </w:rPr>
              <w:t>-0.0620***</w:t>
            </w:r>
          </w:p>
        </w:tc>
        <w:tc>
          <w:tcPr>
            <w:tcW w:w="2448" w:type="dxa"/>
            <w:tcBorders>
              <w:top w:val="nil"/>
              <w:left w:val="nil"/>
              <w:bottom w:val="nil"/>
              <w:right w:val="nil"/>
            </w:tcBorders>
          </w:tcPr>
          <w:p w:rsidR="001053D5" w:rsidRPr="001053D5" w:rsidRDefault="001053D5" w:rsidP="007F0E99">
            <w:pPr>
              <w:widowControl w:val="0"/>
              <w:autoSpaceDE w:val="0"/>
              <w:autoSpaceDN w:val="0"/>
              <w:adjustRightInd w:val="0"/>
              <w:spacing w:after="0" w:line="240" w:lineRule="auto"/>
              <w:rPr>
                <w:rFonts w:cs="Times New Roman"/>
                <w:szCs w:val="24"/>
              </w:rPr>
            </w:pPr>
            <w:r w:rsidRPr="001053D5">
              <w:rPr>
                <w:rFonts w:cs="Times New Roman"/>
                <w:szCs w:val="24"/>
              </w:rPr>
              <w:t>0.0163</w:t>
            </w:r>
          </w:p>
        </w:tc>
      </w:tr>
      <w:tr w:rsidR="001053D5" w:rsidRPr="00B86F82" w:rsidTr="007F0E99">
        <w:trPr>
          <w:trHeight w:val="432"/>
        </w:trPr>
        <w:tc>
          <w:tcPr>
            <w:tcW w:w="2667" w:type="dxa"/>
            <w:tcBorders>
              <w:top w:val="nil"/>
              <w:left w:val="nil"/>
              <w:bottom w:val="nil"/>
              <w:right w:val="nil"/>
            </w:tcBorders>
          </w:tcPr>
          <w:p w:rsidR="001053D5" w:rsidRPr="001053D5" w:rsidRDefault="001053D5" w:rsidP="007F0E99">
            <w:pPr>
              <w:widowControl w:val="0"/>
              <w:autoSpaceDE w:val="0"/>
              <w:autoSpaceDN w:val="0"/>
              <w:adjustRightInd w:val="0"/>
              <w:spacing w:after="0" w:line="240" w:lineRule="auto"/>
              <w:rPr>
                <w:rFonts w:cs="Times New Roman"/>
                <w:szCs w:val="24"/>
              </w:rPr>
            </w:pPr>
          </w:p>
        </w:tc>
        <w:tc>
          <w:tcPr>
            <w:tcW w:w="2448" w:type="dxa"/>
            <w:tcBorders>
              <w:top w:val="nil"/>
              <w:left w:val="nil"/>
              <w:bottom w:val="nil"/>
              <w:right w:val="nil"/>
            </w:tcBorders>
          </w:tcPr>
          <w:p w:rsidR="001053D5" w:rsidRPr="001053D5" w:rsidRDefault="001053D5" w:rsidP="007F0E99">
            <w:pPr>
              <w:widowControl w:val="0"/>
              <w:autoSpaceDE w:val="0"/>
              <w:autoSpaceDN w:val="0"/>
              <w:adjustRightInd w:val="0"/>
              <w:spacing w:after="0" w:line="240" w:lineRule="auto"/>
              <w:rPr>
                <w:rFonts w:cs="Times New Roman"/>
                <w:szCs w:val="24"/>
              </w:rPr>
            </w:pPr>
            <w:r w:rsidRPr="001053D5">
              <w:rPr>
                <w:rFonts w:cs="Times New Roman"/>
                <w:szCs w:val="24"/>
              </w:rPr>
              <w:t>(0.0105)</w:t>
            </w:r>
          </w:p>
        </w:tc>
        <w:tc>
          <w:tcPr>
            <w:tcW w:w="2448" w:type="dxa"/>
            <w:tcBorders>
              <w:top w:val="nil"/>
              <w:left w:val="nil"/>
              <w:bottom w:val="nil"/>
              <w:right w:val="nil"/>
            </w:tcBorders>
          </w:tcPr>
          <w:p w:rsidR="001053D5" w:rsidRPr="001053D5" w:rsidRDefault="001053D5" w:rsidP="007F0E99">
            <w:pPr>
              <w:widowControl w:val="0"/>
              <w:autoSpaceDE w:val="0"/>
              <w:autoSpaceDN w:val="0"/>
              <w:adjustRightInd w:val="0"/>
              <w:spacing w:after="0" w:line="240" w:lineRule="auto"/>
              <w:rPr>
                <w:rFonts w:cs="Times New Roman"/>
                <w:szCs w:val="24"/>
              </w:rPr>
            </w:pPr>
            <w:r w:rsidRPr="001053D5">
              <w:rPr>
                <w:rFonts w:cs="Times New Roman"/>
                <w:szCs w:val="24"/>
              </w:rPr>
              <w:t>(0.0128)</w:t>
            </w:r>
          </w:p>
        </w:tc>
        <w:tc>
          <w:tcPr>
            <w:tcW w:w="2448" w:type="dxa"/>
            <w:tcBorders>
              <w:top w:val="nil"/>
              <w:left w:val="nil"/>
              <w:bottom w:val="nil"/>
              <w:right w:val="nil"/>
            </w:tcBorders>
          </w:tcPr>
          <w:p w:rsidR="001053D5" w:rsidRPr="001053D5" w:rsidRDefault="001053D5" w:rsidP="007F0E99">
            <w:pPr>
              <w:widowControl w:val="0"/>
              <w:autoSpaceDE w:val="0"/>
              <w:autoSpaceDN w:val="0"/>
              <w:adjustRightInd w:val="0"/>
              <w:spacing w:after="0" w:line="240" w:lineRule="auto"/>
              <w:rPr>
                <w:rFonts w:cs="Times New Roman"/>
                <w:szCs w:val="24"/>
              </w:rPr>
            </w:pPr>
            <w:r w:rsidRPr="001053D5">
              <w:rPr>
                <w:rFonts w:cs="Times New Roman"/>
                <w:szCs w:val="24"/>
              </w:rPr>
              <w:t>(0.0114)</w:t>
            </w:r>
          </w:p>
        </w:tc>
      </w:tr>
      <w:tr w:rsidR="001053D5" w:rsidRPr="00B86F82" w:rsidTr="002A7383">
        <w:tc>
          <w:tcPr>
            <w:tcW w:w="2667" w:type="dxa"/>
            <w:tcBorders>
              <w:top w:val="nil"/>
              <w:left w:val="nil"/>
              <w:bottom w:val="nil"/>
              <w:right w:val="nil"/>
            </w:tcBorders>
          </w:tcPr>
          <w:p w:rsidR="001053D5" w:rsidRPr="001053D5" w:rsidRDefault="001053D5" w:rsidP="007F0E99">
            <w:pPr>
              <w:widowControl w:val="0"/>
              <w:autoSpaceDE w:val="0"/>
              <w:autoSpaceDN w:val="0"/>
              <w:adjustRightInd w:val="0"/>
              <w:spacing w:after="0" w:line="240" w:lineRule="auto"/>
              <w:rPr>
                <w:rFonts w:cs="Times New Roman"/>
                <w:szCs w:val="24"/>
              </w:rPr>
            </w:pPr>
            <w:r w:rsidRPr="001053D5">
              <w:rPr>
                <w:rFonts w:cs="Times New Roman"/>
                <w:szCs w:val="24"/>
              </w:rPr>
              <w:t>Constant</w:t>
            </w:r>
          </w:p>
        </w:tc>
        <w:tc>
          <w:tcPr>
            <w:tcW w:w="2448" w:type="dxa"/>
            <w:tcBorders>
              <w:top w:val="nil"/>
              <w:left w:val="nil"/>
              <w:bottom w:val="nil"/>
              <w:right w:val="nil"/>
            </w:tcBorders>
          </w:tcPr>
          <w:p w:rsidR="001053D5" w:rsidRPr="001053D5" w:rsidRDefault="001053D5" w:rsidP="007F0E99">
            <w:pPr>
              <w:widowControl w:val="0"/>
              <w:autoSpaceDE w:val="0"/>
              <w:autoSpaceDN w:val="0"/>
              <w:adjustRightInd w:val="0"/>
              <w:spacing w:after="0" w:line="240" w:lineRule="auto"/>
              <w:rPr>
                <w:rFonts w:cs="Times New Roman"/>
                <w:szCs w:val="24"/>
              </w:rPr>
            </w:pPr>
            <w:r w:rsidRPr="001053D5">
              <w:rPr>
                <w:rFonts w:cs="Times New Roman"/>
                <w:szCs w:val="24"/>
              </w:rPr>
              <w:t>0.420**</w:t>
            </w:r>
          </w:p>
        </w:tc>
        <w:tc>
          <w:tcPr>
            <w:tcW w:w="2448" w:type="dxa"/>
            <w:tcBorders>
              <w:top w:val="nil"/>
              <w:left w:val="nil"/>
              <w:bottom w:val="nil"/>
              <w:right w:val="nil"/>
            </w:tcBorders>
          </w:tcPr>
          <w:p w:rsidR="001053D5" w:rsidRPr="001053D5" w:rsidRDefault="001053D5" w:rsidP="007F0E99">
            <w:pPr>
              <w:widowControl w:val="0"/>
              <w:autoSpaceDE w:val="0"/>
              <w:autoSpaceDN w:val="0"/>
              <w:adjustRightInd w:val="0"/>
              <w:spacing w:after="0" w:line="240" w:lineRule="auto"/>
              <w:rPr>
                <w:rFonts w:cs="Times New Roman"/>
                <w:szCs w:val="24"/>
              </w:rPr>
            </w:pPr>
            <w:r w:rsidRPr="001053D5">
              <w:rPr>
                <w:rFonts w:cs="Times New Roman"/>
                <w:szCs w:val="24"/>
              </w:rPr>
              <w:t>0.169</w:t>
            </w:r>
          </w:p>
        </w:tc>
        <w:tc>
          <w:tcPr>
            <w:tcW w:w="2448" w:type="dxa"/>
            <w:tcBorders>
              <w:top w:val="nil"/>
              <w:left w:val="nil"/>
              <w:bottom w:val="nil"/>
              <w:right w:val="nil"/>
            </w:tcBorders>
          </w:tcPr>
          <w:p w:rsidR="001053D5" w:rsidRPr="001053D5" w:rsidRDefault="001053D5" w:rsidP="007F0E99">
            <w:pPr>
              <w:widowControl w:val="0"/>
              <w:autoSpaceDE w:val="0"/>
              <w:autoSpaceDN w:val="0"/>
              <w:adjustRightInd w:val="0"/>
              <w:spacing w:after="0" w:line="240" w:lineRule="auto"/>
              <w:rPr>
                <w:rFonts w:cs="Times New Roman"/>
                <w:szCs w:val="24"/>
              </w:rPr>
            </w:pPr>
            <w:r w:rsidRPr="001053D5">
              <w:rPr>
                <w:rFonts w:cs="Times New Roman"/>
                <w:szCs w:val="24"/>
              </w:rPr>
              <w:t>-0.282*</w:t>
            </w:r>
          </w:p>
        </w:tc>
      </w:tr>
      <w:tr w:rsidR="001053D5" w:rsidRPr="00B86F82" w:rsidTr="007F0E99">
        <w:trPr>
          <w:trHeight w:val="432"/>
        </w:trPr>
        <w:tc>
          <w:tcPr>
            <w:tcW w:w="2667" w:type="dxa"/>
            <w:tcBorders>
              <w:top w:val="nil"/>
              <w:left w:val="nil"/>
              <w:bottom w:val="nil"/>
              <w:right w:val="nil"/>
            </w:tcBorders>
          </w:tcPr>
          <w:p w:rsidR="001053D5" w:rsidRPr="001053D5" w:rsidRDefault="001053D5" w:rsidP="007F0E99">
            <w:pPr>
              <w:widowControl w:val="0"/>
              <w:autoSpaceDE w:val="0"/>
              <w:autoSpaceDN w:val="0"/>
              <w:adjustRightInd w:val="0"/>
              <w:spacing w:after="0" w:line="240" w:lineRule="auto"/>
              <w:rPr>
                <w:rFonts w:cs="Times New Roman"/>
                <w:szCs w:val="24"/>
              </w:rPr>
            </w:pPr>
          </w:p>
        </w:tc>
        <w:tc>
          <w:tcPr>
            <w:tcW w:w="2448" w:type="dxa"/>
            <w:tcBorders>
              <w:top w:val="nil"/>
              <w:left w:val="nil"/>
              <w:bottom w:val="nil"/>
              <w:right w:val="nil"/>
            </w:tcBorders>
          </w:tcPr>
          <w:p w:rsidR="001053D5" w:rsidRPr="001053D5" w:rsidRDefault="001053D5" w:rsidP="007F0E99">
            <w:pPr>
              <w:widowControl w:val="0"/>
              <w:autoSpaceDE w:val="0"/>
              <w:autoSpaceDN w:val="0"/>
              <w:adjustRightInd w:val="0"/>
              <w:spacing w:after="0" w:line="240" w:lineRule="auto"/>
              <w:rPr>
                <w:rFonts w:cs="Times New Roman"/>
                <w:szCs w:val="24"/>
              </w:rPr>
            </w:pPr>
            <w:r w:rsidRPr="001053D5">
              <w:rPr>
                <w:rFonts w:cs="Times New Roman"/>
                <w:szCs w:val="24"/>
              </w:rPr>
              <w:t>(0.184)</w:t>
            </w:r>
          </w:p>
        </w:tc>
        <w:tc>
          <w:tcPr>
            <w:tcW w:w="2448" w:type="dxa"/>
            <w:tcBorders>
              <w:top w:val="nil"/>
              <w:left w:val="nil"/>
              <w:bottom w:val="nil"/>
              <w:right w:val="nil"/>
            </w:tcBorders>
          </w:tcPr>
          <w:p w:rsidR="001053D5" w:rsidRPr="001053D5" w:rsidRDefault="001053D5" w:rsidP="007F0E99">
            <w:pPr>
              <w:widowControl w:val="0"/>
              <w:autoSpaceDE w:val="0"/>
              <w:autoSpaceDN w:val="0"/>
              <w:adjustRightInd w:val="0"/>
              <w:spacing w:after="0" w:line="240" w:lineRule="auto"/>
              <w:rPr>
                <w:rFonts w:cs="Times New Roman"/>
                <w:szCs w:val="24"/>
              </w:rPr>
            </w:pPr>
            <w:r w:rsidRPr="001053D5">
              <w:rPr>
                <w:rFonts w:cs="Times New Roman"/>
                <w:szCs w:val="24"/>
              </w:rPr>
              <w:t>(0.215)</w:t>
            </w:r>
          </w:p>
        </w:tc>
        <w:tc>
          <w:tcPr>
            <w:tcW w:w="2448" w:type="dxa"/>
            <w:tcBorders>
              <w:top w:val="nil"/>
              <w:left w:val="nil"/>
              <w:bottom w:val="nil"/>
              <w:right w:val="nil"/>
            </w:tcBorders>
          </w:tcPr>
          <w:p w:rsidR="001053D5" w:rsidRPr="001053D5" w:rsidRDefault="001053D5" w:rsidP="007F0E99">
            <w:pPr>
              <w:widowControl w:val="0"/>
              <w:autoSpaceDE w:val="0"/>
              <w:autoSpaceDN w:val="0"/>
              <w:adjustRightInd w:val="0"/>
              <w:spacing w:after="0" w:line="240" w:lineRule="auto"/>
              <w:rPr>
                <w:rFonts w:cs="Times New Roman"/>
                <w:szCs w:val="24"/>
              </w:rPr>
            </w:pPr>
            <w:r w:rsidRPr="001053D5">
              <w:rPr>
                <w:rFonts w:cs="Times New Roman"/>
                <w:szCs w:val="24"/>
              </w:rPr>
              <w:t>(0.168)</w:t>
            </w:r>
          </w:p>
        </w:tc>
      </w:tr>
      <w:tr w:rsidR="00DD6FE9" w:rsidRPr="00B86F82" w:rsidTr="002A7383">
        <w:tc>
          <w:tcPr>
            <w:tcW w:w="2667" w:type="dxa"/>
            <w:tcBorders>
              <w:top w:val="nil"/>
              <w:left w:val="nil"/>
              <w:bottom w:val="nil"/>
              <w:right w:val="nil"/>
            </w:tcBorders>
          </w:tcPr>
          <w:p w:rsidR="002A7383" w:rsidRPr="001053D5" w:rsidRDefault="002A7383" w:rsidP="007F0E99">
            <w:pPr>
              <w:widowControl w:val="0"/>
              <w:autoSpaceDE w:val="0"/>
              <w:autoSpaceDN w:val="0"/>
              <w:adjustRightInd w:val="0"/>
              <w:spacing w:after="0" w:line="240" w:lineRule="auto"/>
              <w:rPr>
                <w:rFonts w:cs="Times New Roman"/>
                <w:szCs w:val="24"/>
              </w:rPr>
            </w:pPr>
          </w:p>
        </w:tc>
        <w:tc>
          <w:tcPr>
            <w:tcW w:w="2448" w:type="dxa"/>
            <w:tcBorders>
              <w:top w:val="nil"/>
              <w:left w:val="nil"/>
              <w:bottom w:val="nil"/>
              <w:right w:val="nil"/>
            </w:tcBorders>
          </w:tcPr>
          <w:p w:rsidR="002A7383" w:rsidRPr="001053D5" w:rsidRDefault="002A7383" w:rsidP="007F0E99">
            <w:pPr>
              <w:widowControl w:val="0"/>
              <w:autoSpaceDE w:val="0"/>
              <w:autoSpaceDN w:val="0"/>
              <w:adjustRightInd w:val="0"/>
              <w:spacing w:after="0" w:line="240" w:lineRule="auto"/>
              <w:rPr>
                <w:rFonts w:cs="Times New Roman"/>
                <w:szCs w:val="24"/>
              </w:rPr>
            </w:pPr>
          </w:p>
        </w:tc>
        <w:tc>
          <w:tcPr>
            <w:tcW w:w="2448" w:type="dxa"/>
            <w:tcBorders>
              <w:top w:val="nil"/>
              <w:left w:val="nil"/>
              <w:bottom w:val="nil"/>
              <w:right w:val="nil"/>
            </w:tcBorders>
          </w:tcPr>
          <w:p w:rsidR="002A7383" w:rsidRPr="001053D5" w:rsidRDefault="002A7383" w:rsidP="007F0E99">
            <w:pPr>
              <w:widowControl w:val="0"/>
              <w:autoSpaceDE w:val="0"/>
              <w:autoSpaceDN w:val="0"/>
              <w:adjustRightInd w:val="0"/>
              <w:spacing w:after="0" w:line="240" w:lineRule="auto"/>
              <w:rPr>
                <w:rFonts w:cs="Times New Roman"/>
                <w:szCs w:val="24"/>
              </w:rPr>
            </w:pPr>
          </w:p>
        </w:tc>
        <w:tc>
          <w:tcPr>
            <w:tcW w:w="2448" w:type="dxa"/>
            <w:tcBorders>
              <w:top w:val="nil"/>
              <w:left w:val="nil"/>
              <w:bottom w:val="nil"/>
              <w:right w:val="nil"/>
            </w:tcBorders>
          </w:tcPr>
          <w:p w:rsidR="002A7383" w:rsidRPr="001053D5" w:rsidRDefault="002A7383" w:rsidP="007F0E99">
            <w:pPr>
              <w:widowControl w:val="0"/>
              <w:autoSpaceDE w:val="0"/>
              <w:autoSpaceDN w:val="0"/>
              <w:adjustRightInd w:val="0"/>
              <w:spacing w:after="0" w:line="240" w:lineRule="auto"/>
              <w:rPr>
                <w:rFonts w:cs="Times New Roman"/>
                <w:szCs w:val="24"/>
              </w:rPr>
            </w:pPr>
          </w:p>
        </w:tc>
      </w:tr>
      <w:tr w:rsidR="001053D5" w:rsidRPr="00B86F82" w:rsidTr="002A7383">
        <w:tc>
          <w:tcPr>
            <w:tcW w:w="2667" w:type="dxa"/>
            <w:tcBorders>
              <w:top w:val="nil"/>
              <w:left w:val="nil"/>
              <w:bottom w:val="nil"/>
              <w:right w:val="nil"/>
            </w:tcBorders>
          </w:tcPr>
          <w:p w:rsidR="001053D5" w:rsidRPr="001053D5" w:rsidRDefault="001053D5" w:rsidP="007F0E99">
            <w:pPr>
              <w:widowControl w:val="0"/>
              <w:autoSpaceDE w:val="0"/>
              <w:autoSpaceDN w:val="0"/>
              <w:adjustRightInd w:val="0"/>
              <w:spacing w:after="0" w:line="240" w:lineRule="auto"/>
              <w:rPr>
                <w:rFonts w:cs="Times New Roman"/>
                <w:szCs w:val="24"/>
              </w:rPr>
            </w:pPr>
            <w:r w:rsidRPr="001053D5">
              <w:rPr>
                <w:rFonts w:cs="Times New Roman"/>
                <w:szCs w:val="24"/>
              </w:rPr>
              <w:t>Observations</w:t>
            </w:r>
          </w:p>
        </w:tc>
        <w:tc>
          <w:tcPr>
            <w:tcW w:w="2448" w:type="dxa"/>
            <w:tcBorders>
              <w:top w:val="nil"/>
              <w:left w:val="nil"/>
              <w:bottom w:val="nil"/>
              <w:right w:val="nil"/>
            </w:tcBorders>
          </w:tcPr>
          <w:p w:rsidR="001053D5" w:rsidRPr="001053D5" w:rsidRDefault="001053D5" w:rsidP="007F0E99">
            <w:pPr>
              <w:widowControl w:val="0"/>
              <w:autoSpaceDE w:val="0"/>
              <w:autoSpaceDN w:val="0"/>
              <w:adjustRightInd w:val="0"/>
              <w:spacing w:after="0" w:line="240" w:lineRule="auto"/>
              <w:rPr>
                <w:rFonts w:cs="Times New Roman"/>
                <w:szCs w:val="24"/>
              </w:rPr>
            </w:pPr>
            <w:r w:rsidRPr="001053D5">
              <w:rPr>
                <w:rFonts w:cs="Times New Roman"/>
                <w:szCs w:val="24"/>
              </w:rPr>
              <w:t>782</w:t>
            </w:r>
          </w:p>
        </w:tc>
        <w:tc>
          <w:tcPr>
            <w:tcW w:w="2448" w:type="dxa"/>
            <w:tcBorders>
              <w:top w:val="nil"/>
              <w:left w:val="nil"/>
              <w:bottom w:val="nil"/>
              <w:right w:val="nil"/>
            </w:tcBorders>
          </w:tcPr>
          <w:p w:rsidR="001053D5" w:rsidRPr="001053D5" w:rsidRDefault="001053D5" w:rsidP="007F0E99">
            <w:pPr>
              <w:widowControl w:val="0"/>
              <w:autoSpaceDE w:val="0"/>
              <w:autoSpaceDN w:val="0"/>
              <w:adjustRightInd w:val="0"/>
              <w:spacing w:after="0" w:line="240" w:lineRule="auto"/>
              <w:rPr>
                <w:rFonts w:cs="Times New Roman"/>
                <w:szCs w:val="24"/>
              </w:rPr>
            </w:pPr>
            <w:r w:rsidRPr="001053D5">
              <w:rPr>
                <w:rFonts w:cs="Times New Roman"/>
                <w:szCs w:val="24"/>
              </w:rPr>
              <w:t>628</w:t>
            </w:r>
          </w:p>
        </w:tc>
        <w:tc>
          <w:tcPr>
            <w:tcW w:w="2448" w:type="dxa"/>
            <w:tcBorders>
              <w:top w:val="nil"/>
              <w:left w:val="nil"/>
              <w:bottom w:val="nil"/>
              <w:right w:val="nil"/>
            </w:tcBorders>
          </w:tcPr>
          <w:p w:rsidR="001053D5" w:rsidRPr="001053D5" w:rsidRDefault="001053D5" w:rsidP="007F0E99">
            <w:pPr>
              <w:widowControl w:val="0"/>
              <w:autoSpaceDE w:val="0"/>
              <w:autoSpaceDN w:val="0"/>
              <w:adjustRightInd w:val="0"/>
              <w:spacing w:after="0" w:line="240" w:lineRule="auto"/>
              <w:rPr>
                <w:rFonts w:cs="Times New Roman"/>
                <w:szCs w:val="24"/>
              </w:rPr>
            </w:pPr>
            <w:r w:rsidRPr="001053D5">
              <w:rPr>
                <w:rFonts w:cs="Times New Roman"/>
                <w:szCs w:val="24"/>
              </w:rPr>
              <w:t>154</w:t>
            </w:r>
          </w:p>
        </w:tc>
      </w:tr>
      <w:tr w:rsidR="00DD6FE9" w:rsidRPr="00B86F82" w:rsidTr="002A7383">
        <w:tblPrEx>
          <w:tblBorders>
            <w:bottom w:val="single" w:sz="6" w:space="0" w:color="auto"/>
          </w:tblBorders>
        </w:tblPrEx>
        <w:tc>
          <w:tcPr>
            <w:tcW w:w="2667" w:type="dxa"/>
            <w:tcBorders>
              <w:top w:val="nil"/>
              <w:left w:val="nil"/>
              <w:bottom w:val="single" w:sz="6" w:space="0" w:color="auto"/>
              <w:right w:val="nil"/>
            </w:tcBorders>
          </w:tcPr>
          <w:p w:rsidR="002A7383" w:rsidRPr="001053D5" w:rsidRDefault="00F229FA" w:rsidP="007F0E99">
            <w:pPr>
              <w:widowControl w:val="0"/>
              <w:autoSpaceDE w:val="0"/>
              <w:autoSpaceDN w:val="0"/>
              <w:adjustRightInd w:val="0"/>
              <w:spacing w:after="0" w:line="240" w:lineRule="auto"/>
              <w:rPr>
                <w:rFonts w:cs="Times New Roman"/>
                <w:szCs w:val="24"/>
              </w:rPr>
            </w:pPr>
            <w:r>
              <w:rPr>
                <w:rFonts w:cs="Times New Roman"/>
                <w:szCs w:val="24"/>
              </w:rPr>
              <w:t>R-squared</w:t>
            </w:r>
          </w:p>
        </w:tc>
        <w:tc>
          <w:tcPr>
            <w:tcW w:w="2448" w:type="dxa"/>
            <w:tcBorders>
              <w:top w:val="nil"/>
              <w:left w:val="nil"/>
              <w:bottom w:val="single" w:sz="6" w:space="0" w:color="auto"/>
              <w:right w:val="nil"/>
            </w:tcBorders>
          </w:tcPr>
          <w:p w:rsidR="002A7383" w:rsidRPr="001053D5" w:rsidRDefault="00F229FA" w:rsidP="007F0E99">
            <w:pPr>
              <w:widowControl w:val="0"/>
              <w:autoSpaceDE w:val="0"/>
              <w:autoSpaceDN w:val="0"/>
              <w:adjustRightInd w:val="0"/>
              <w:spacing w:after="0" w:line="240" w:lineRule="auto"/>
              <w:rPr>
                <w:rFonts w:cs="Times New Roman"/>
                <w:szCs w:val="24"/>
              </w:rPr>
            </w:pPr>
            <w:r w:rsidRPr="00F229FA">
              <w:rPr>
                <w:rFonts w:cs="Times New Roman"/>
                <w:szCs w:val="24"/>
              </w:rPr>
              <w:t>0.3112</w:t>
            </w:r>
          </w:p>
        </w:tc>
        <w:tc>
          <w:tcPr>
            <w:tcW w:w="2448" w:type="dxa"/>
            <w:tcBorders>
              <w:top w:val="nil"/>
              <w:left w:val="nil"/>
              <w:bottom w:val="single" w:sz="6" w:space="0" w:color="auto"/>
              <w:right w:val="nil"/>
            </w:tcBorders>
          </w:tcPr>
          <w:p w:rsidR="002A7383" w:rsidRPr="001053D5" w:rsidRDefault="00F229FA" w:rsidP="007F0E99">
            <w:pPr>
              <w:widowControl w:val="0"/>
              <w:autoSpaceDE w:val="0"/>
              <w:autoSpaceDN w:val="0"/>
              <w:adjustRightInd w:val="0"/>
              <w:spacing w:after="0" w:line="240" w:lineRule="auto"/>
              <w:rPr>
                <w:rFonts w:cs="Times New Roman"/>
                <w:szCs w:val="24"/>
              </w:rPr>
            </w:pPr>
            <w:r w:rsidRPr="00F229FA">
              <w:rPr>
                <w:rFonts w:cs="Times New Roman"/>
                <w:szCs w:val="24"/>
              </w:rPr>
              <w:t>0.2437</w:t>
            </w:r>
          </w:p>
        </w:tc>
        <w:tc>
          <w:tcPr>
            <w:tcW w:w="2448" w:type="dxa"/>
            <w:tcBorders>
              <w:top w:val="nil"/>
              <w:left w:val="nil"/>
              <w:bottom w:val="single" w:sz="6" w:space="0" w:color="auto"/>
              <w:right w:val="nil"/>
            </w:tcBorders>
          </w:tcPr>
          <w:p w:rsidR="002A7383" w:rsidRPr="001053D5" w:rsidRDefault="00F229FA" w:rsidP="007F0E99">
            <w:pPr>
              <w:widowControl w:val="0"/>
              <w:autoSpaceDE w:val="0"/>
              <w:autoSpaceDN w:val="0"/>
              <w:adjustRightInd w:val="0"/>
              <w:spacing w:after="0" w:line="240" w:lineRule="auto"/>
              <w:rPr>
                <w:rFonts w:cs="Times New Roman"/>
                <w:szCs w:val="24"/>
              </w:rPr>
            </w:pPr>
            <w:r w:rsidRPr="00F229FA">
              <w:rPr>
                <w:rFonts w:cs="Times New Roman"/>
                <w:szCs w:val="24"/>
              </w:rPr>
              <w:t xml:space="preserve">0.0126  </w:t>
            </w:r>
          </w:p>
        </w:tc>
      </w:tr>
    </w:tbl>
    <w:p w:rsidR="00C63467" w:rsidRDefault="00C63467" w:rsidP="00C63467">
      <w:pPr>
        <w:spacing w:line="360" w:lineRule="auto"/>
        <w:jc w:val="both"/>
        <w:rPr>
          <w:rFonts w:cs="Times New Roman"/>
          <w:szCs w:val="24"/>
        </w:rPr>
      </w:pPr>
    </w:p>
    <w:p w:rsidR="00721DE8" w:rsidRDefault="007F0E99" w:rsidP="00C63467">
      <w:pPr>
        <w:spacing w:line="360" w:lineRule="auto"/>
        <w:ind w:firstLine="720"/>
        <w:jc w:val="both"/>
        <w:rPr>
          <w:rFonts w:cs="Times New Roman"/>
          <w:szCs w:val="24"/>
        </w:rPr>
      </w:pPr>
      <w:r w:rsidRPr="00F229FA">
        <w:rPr>
          <w:rFonts w:cs="Times New Roman"/>
          <w:szCs w:val="24"/>
        </w:rPr>
        <w:t xml:space="preserve">Table 3 compares the effect on corporate tax rates among the different periods. </w:t>
      </w:r>
      <w:proofErr w:type="gramStart"/>
      <w:r w:rsidRPr="00F229FA">
        <w:rPr>
          <w:rFonts w:cs="Times New Roman"/>
          <w:szCs w:val="24"/>
        </w:rPr>
        <w:t>Column  (</w:t>
      </w:r>
      <w:proofErr w:type="gramEnd"/>
      <w:r w:rsidRPr="00F229FA">
        <w:rPr>
          <w:rFonts w:cs="Times New Roman"/>
          <w:szCs w:val="24"/>
        </w:rPr>
        <w:t xml:space="preserve">1) is presents the entire period (1982-2011), column (2) represents the period till crisis years (1982-2006), column (3) reports the years of crisis (2007-2011). Column (2) reports comparable results as over the entire concerning period (Column 1). Remarkably, column (3) reports a non-significant relation between being EMU member and corporate tax rates. The outcome shows that during the crisis years, being part of EMU does not directly lead to setting lower corporate tax rates. An explanation could be that due to the intensity of </w:t>
      </w:r>
      <w:r w:rsidRPr="00F229FA">
        <w:rPr>
          <w:rFonts w:cs="Times New Roman"/>
          <w:szCs w:val="24"/>
        </w:rPr>
        <w:lastRenderedPageBreak/>
        <w:t>the crisis in the Euro zone, countries decide to not further decrease their corporate tax rates because of the decreasing investments.</w:t>
      </w:r>
      <w:r w:rsidR="00C63467">
        <w:rPr>
          <w:rFonts w:cs="Times New Roman"/>
          <w:szCs w:val="24"/>
        </w:rPr>
        <w:t xml:space="preserve"> It seems that the financial crisis distorts the existing relation between EMU membership and corporate tax rates. </w:t>
      </w:r>
    </w:p>
    <w:p w:rsidR="00955CF6" w:rsidRPr="007F0E99" w:rsidRDefault="00955CF6" w:rsidP="00C63467">
      <w:pPr>
        <w:spacing w:line="360" w:lineRule="auto"/>
        <w:ind w:firstLine="720"/>
        <w:jc w:val="both"/>
        <w:rPr>
          <w:rFonts w:cs="Times New Roman"/>
          <w:szCs w:val="24"/>
        </w:rPr>
      </w:pPr>
      <w:r>
        <w:rPr>
          <w:rFonts w:cs="Times New Roman"/>
          <w:szCs w:val="24"/>
        </w:rPr>
        <w:t>Further the control variables when significan</w:t>
      </w:r>
      <w:r w:rsidR="00AD6691">
        <w:rPr>
          <w:rFonts w:cs="Times New Roman"/>
          <w:szCs w:val="24"/>
        </w:rPr>
        <w:t xml:space="preserve">t show the expected sign. Only </w:t>
      </w:r>
      <w:r>
        <w:rPr>
          <w:rFonts w:cs="Times New Roman"/>
          <w:szCs w:val="24"/>
        </w:rPr>
        <w:t xml:space="preserve">GDP per capita does show a significant effect during the crisis period. It could be that during the crisis period all government adapt their policies regarding corporate tax rates and therefore there is no significant difference between countries with different GDP per capita. </w:t>
      </w:r>
    </w:p>
    <w:p w:rsidR="002A7383" w:rsidRDefault="00420260" w:rsidP="00C34247">
      <w:pPr>
        <w:pStyle w:val="Heading2"/>
      </w:pPr>
      <w:bookmarkStart w:id="29" w:name="_Toc262411520"/>
      <w:r w:rsidRPr="00B86F82">
        <w:t>4</w:t>
      </w:r>
      <w:r w:rsidR="002A7383" w:rsidRPr="00B86F82">
        <w:t>.2 FDI inflow</w:t>
      </w:r>
      <w:bookmarkEnd w:id="29"/>
    </w:p>
    <w:p w:rsidR="00955CF6" w:rsidRPr="002F67C5" w:rsidRDefault="00955CF6" w:rsidP="00955CF6">
      <w:pPr>
        <w:spacing w:after="0" w:line="240" w:lineRule="auto"/>
        <w:jc w:val="both"/>
        <w:rPr>
          <w:rFonts w:cs="Times New Roman"/>
          <w:b/>
          <w:color w:val="000000" w:themeColor="text1"/>
          <w:szCs w:val="24"/>
        </w:rPr>
      </w:pPr>
      <w:r w:rsidRPr="002F67C5">
        <w:rPr>
          <w:rFonts w:cs="Times New Roman"/>
          <w:b/>
          <w:color w:val="000000" w:themeColor="text1"/>
          <w:szCs w:val="24"/>
        </w:rPr>
        <w:t>Table 4 FDI Inflow per Period</w:t>
      </w:r>
    </w:p>
    <w:p w:rsidR="00955CF6" w:rsidRPr="00BE462E" w:rsidRDefault="00955CF6" w:rsidP="00955CF6">
      <w:pPr>
        <w:spacing w:after="0" w:line="240" w:lineRule="auto"/>
        <w:jc w:val="both"/>
        <w:rPr>
          <w:rFonts w:cs="Times New Roman"/>
          <w:color w:val="000000" w:themeColor="text1"/>
          <w:szCs w:val="24"/>
        </w:rPr>
      </w:pPr>
      <w:r w:rsidRPr="00BE462E">
        <w:rPr>
          <w:rFonts w:cs="Times New Roman"/>
          <w:color w:val="000000" w:themeColor="text1"/>
          <w:szCs w:val="24"/>
        </w:rPr>
        <w:t>This table reports the results of the OLS regression performed by STATA with FDI inflow relative to GDP as dependent variable. The different columns present different periods.  Standard errors are in parentheses.  ***</w:t>
      </w:r>
      <w:proofErr w:type="gramStart"/>
      <w:r w:rsidRPr="00BE462E">
        <w:rPr>
          <w:rFonts w:cs="Times New Roman"/>
          <w:color w:val="000000" w:themeColor="text1"/>
          <w:szCs w:val="24"/>
        </w:rPr>
        <w:t>,*</w:t>
      </w:r>
      <w:proofErr w:type="gramEnd"/>
      <w:r w:rsidRPr="00BE462E">
        <w:rPr>
          <w:rFonts w:cs="Times New Roman"/>
          <w:color w:val="000000" w:themeColor="text1"/>
          <w:szCs w:val="24"/>
        </w:rPr>
        <w:t xml:space="preserve">*,* = 1%,5%,10% significance, </w:t>
      </w:r>
      <w:proofErr w:type="spellStart"/>
      <w:r w:rsidRPr="00BE462E">
        <w:rPr>
          <w:rFonts w:cs="Times New Roman"/>
          <w:color w:val="000000" w:themeColor="text1"/>
          <w:szCs w:val="24"/>
        </w:rPr>
        <w:t>GDPgrowth</w:t>
      </w:r>
      <w:proofErr w:type="spellEnd"/>
      <w:r w:rsidRPr="00BE462E">
        <w:rPr>
          <w:rFonts w:cs="Times New Roman"/>
          <w:color w:val="000000" w:themeColor="text1"/>
          <w:szCs w:val="24"/>
        </w:rPr>
        <w:t xml:space="preserve"> is lagged by one year .</w:t>
      </w:r>
    </w:p>
    <w:p w:rsidR="00955CF6" w:rsidRPr="002F67C5" w:rsidRDefault="00955CF6" w:rsidP="00955CF6">
      <w:pPr>
        <w:spacing w:line="360" w:lineRule="auto"/>
        <w:rPr>
          <w:rFonts w:cs="Times New Roman"/>
          <w:b/>
          <w:color w:val="FF0000"/>
          <w:szCs w:val="24"/>
        </w:rPr>
      </w:pPr>
    </w:p>
    <w:tbl>
      <w:tblPr>
        <w:tblW w:w="0" w:type="auto"/>
        <w:jc w:val="center"/>
        <w:tblLayout w:type="fixed"/>
        <w:tblCellMar>
          <w:left w:w="75" w:type="dxa"/>
          <w:right w:w="75" w:type="dxa"/>
        </w:tblCellMar>
        <w:tblLook w:val="0000"/>
      </w:tblPr>
      <w:tblGrid>
        <w:gridCol w:w="2523"/>
        <w:gridCol w:w="1872"/>
        <w:gridCol w:w="1872"/>
        <w:gridCol w:w="1872"/>
      </w:tblGrid>
      <w:tr w:rsidR="00955CF6" w:rsidRPr="002F67C5" w:rsidTr="00955CF6">
        <w:trPr>
          <w:jc w:val="center"/>
        </w:trPr>
        <w:tc>
          <w:tcPr>
            <w:tcW w:w="2523" w:type="dxa"/>
            <w:tcBorders>
              <w:top w:val="single" w:sz="6" w:space="0" w:color="auto"/>
              <w:left w:val="nil"/>
              <w:bottom w:val="nil"/>
              <w:right w:val="nil"/>
            </w:tcBorders>
          </w:tcPr>
          <w:p w:rsidR="00955CF6" w:rsidRPr="002F67C5" w:rsidRDefault="00955CF6" w:rsidP="00955CF6">
            <w:pPr>
              <w:widowControl w:val="0"/>
              <w:autoSpaceDE w:val="0"/>
              <w:autoSpaceDN w:val="0"/>
              <w:adjustRightInd w:val="0"/>
              <w:spacing w:after="0" w:line="240" w:lineRule="auto"/>
              <w:rPr>
                <w:rFonts w:cs="Times New Roman"/>
                <w:szCs w:val="24"/>
              </w:rPr>
            </w:pPr>
          </w:p>
        </w:tc>
        <w:tc>
          <w:tcPr>
            <w:tcW w:w="1872" w:type="dxa"/>
            <w:tcBorders>
              <w:top w:val="single" w:sz="6" w:space="0" w:color="auto"/>
              <w:left w:val="nil"/>
              <w:bottom w:val="nil"/>
              <w:right w:val="nil"/>
            </w:tcBorders>
          </w:tcPr>
          <w:p w:rsidR="00955CF6" w:rsidRPr="002F67C5" w:rsidRDefault="00955CF6" w:rsidP="00955CF6">
            <w:pPr>
              <w:widowControl w:val="0"/>
              <w:autoSpaceDE w:val="0"/>
              <w:autoSpaceDN w:val="0"/>
              <w:adjustRightInd w:val="0"/>
              <w:spacing w:after="0" w:line="240" w:lineRule="auto"/>
              <w:rPr>
                <w:rFonts w:cs="Times New Roman"/>
                <w:szCs w:val="24"/>
              </w:rPr>
            </w:pPr>
            <w:r w:rsidRPr="002F67C5">
              <w:rPr>
                <w:rFonts w:cs="Times New Roman"/>
                <w:szCs w:val="24"/>
              </w:rPr>
              <w:t>(1)</w:t>
            </w:r>
          </w:p>
        </w:tc>
        <w:tc>
          <w:tcPr>
            <w:tcW w:w="1872" w:type="dxa"/>
            <w:tcBorders>
              <w:top w:val="single" w:sz="6" w:space="0" w:color="auto"/>
              <w:left w:val="nil"/>
              <w:bottom w:val="nil"/>
              <w:right w:val="nil"/>
            </w:tcBorders>
          </w:tcPr>
          <w:p w:rsidR="00955CF6" w:rsidRPr="002F67C5" w:rsidRDefault="00955CF6" w:rsidP="00955CF6">
            <w:pPr>
              <w:widowControl w:val="0"/>
              <w:autoSpaceDE w:val="0"/>
              <w:autoSpaceDN w:val="0"/>
              <w:adjustRightInd w:val="0"/>
              <w:spacing w:after="0" w:line="240" w:lineRule="auto"/>
              <w:rPr>
                <w:rFonts w:cs="Times New Roman"/>
                <w:szCs w:val="24"/>
              </w:rPr>
            </w:pPr>
            <w:r w:rsidRPr="002F67C5">
              <w:rPr>
                <w:rFonts w:cs="Times New Roman"/>
                <w:szCs w:val="24"/>
              </w:rPr>
              <w:t>(2)</w:t>
            </w:r>
          </w:p>
        </w:tc>
        <w:tc>
          <w:tcPr>
            <w:tcW w:w="1872" w:type="dxa"/>
            <w:tcBorders>
              <w:top w:val="single" w:sz="6" w:space="0" w:color="auto"/>
              <w:left w:val="nil"/>
              <w:bottom w:val="nil"/>
              <w:right w:val="nil"/>
            </w:tcBorders>
          </w:tcPr>
          <w:p w:rsidR="00955CF6" w:rsidRPr="002F67C5" w:rsidRDefault="00955CF6" w:rsidP="00955CF6">
            <w:pPr>
              <w:widowControl w:val="0"/>
              <w:autoSpaceDE w:val="0"/>
              <w:autoSpaceDN w:val="0"/>
              <w:adjustRightInd w:val="0"/>
              <w:spacing w:after="0" w:line="240" w:lineRule="auto"/>
              <w:rPr>
                <w:rFonts w:cs="Times New Roman"/>
                <w:szCs w:val="24"/>
              </w:rPr>
            </w:pPr>
            <w:r w:rsidRPr="002F67C5">
              <w:rPr>
                <w:rFonts w:cs="Times New Roman"/>
                <w:szCs w:val="24"/>
              </w:rPr>
              <w:t>(3)</w:t>
            </w:r>
          </w:p>
        </w:tc>
      </w:tr>
      <w:tr w:rsidR="00955CF6" w:rsidRPr="002F67C5" w:rsidTr="00955CF6">
        <w:trPr>
          <w:jc w:val="center"/>
        </w:trPr>
        <w:tc>
          <w:tcPr>
            <w:tcW w:w="2523" w:type="dxa"/>
            <w:tcBorders>
              <w:top w:val="nil"/>
              <w:left w:val="nil"/>
              <w:bottom w:val="single" w:sz="6" w:space="0" w:color="auto"/>
              <w:right w:val="nil"/>
            </w:tcBorders>
          </w:tcPr>
          <w:p w:rsidR="00955CF6" w:rsidRPr="002F67C5" w:rsidRDefault="00955CF6" w:rsidP="00955CF6">
            <w:pPr>
              <w:widowControl w:val="0"/>
              <w:autoSpaceDE w:val="0"/>
              <w:autoSpaceDN w:val="0"/>
              <w:adjustRightInd w:val="0"/>
              <w:spacing w:after="0" w:line="240" w:lineRule="auto"/>
              <w:rPr>
                <w:rFonts w:cs="Times New Roman"/>
                <w:szCs w:val="24"/>
              </w:rPr>
            </w:pPr>
          </w:p>
        </w:tc>
        <w:tc>
          <w:tcPr>
            <w:tcW w:w="1872" w:type="dxa"/>
            <w:tcBorders>
              <w:top w:val="nil"/>
              <w:left w:val="nil"/>
              <w:bottom w:val="single" w:sz="6" w:space="0" w:color="auto"/>
              <w:right w:val="nil"/>
            </w:tcBorders>
          </w:tcPr>
          <w:p w:rsidR="00955CF6" w:rsidRPr="002F67C5" w:rsidRDefault="00955CF6" w:rsidP="00955CF6">
            <w:pPr>
              <w:widowControl w:val="0"/>
              <w:autoSpaceDE w:val="0"/>
              <w:autoSpaceDN w:val="0"/>
              <w:adjustRightInd w:val="0"/>
              <w:spacing w:after="0" w:line="240" w:lineRule="auto"/>
              <w:rPr>
                <w:rFonts w:cs="Times New Roman"/>
                <w:szCs w:val="24"/>
              </w:rPr>
            </w:pPr>
            <w:r w:rsidRPr="002F67C5">
              <w:rPr>
                <w:rFonts w:cs="Times New Roman"/>
                <w:szCs w:val="24"/>
              </w:rPr>
              <w:t>1982-2011</w:t>
            </w:r>
          </w:p>
        </w:tc>
        <w:tc>
          <w:tcPr>
            <w:tcW w:w="1872" w:type="dxa"/>
            <w:tcBorders>
              <w:top w:val="nil"/>
              <w:left w:val="nil"/>
              <w:bottom w:val="single" w:sz="6" w:space="0" w:color="auto"/>
              <w:right w:val="nil"/>
            </w:tcBorders>
          </w:tcPr>
          <w:p w:rsidR="00955CF6" w:rsidRPr="002F67C5" w:rsidRDefault="00955CF6" w:rsidP="00955CF6">
            <w:pPr>
              <w:widowControl w:val="0"/>
              <w:autoSpaceDE w:val="0"/>
              <w:autoSpaceDN w:val="0"/>
              <w:adjustRightInd w:val="0"/>
              <w:spacing w:after="0" w:line="240" w:lineRule="auto"/>
              <w:rPr>
                <w:rFonts w:cs="Times New Roman"/>
                <w:szCs w:val="24"/>
              </w:rPr>
            </w:pPr>
            <w:r w:rsidRPr="002F67C5">
              <w:rPr>
                <w:rFonts w:cs="Times New Roman"/>
                <w:szCs w:val="24"/>
              </w:rPr>
              <w:t>1982-2006</w:t>
            </w:r>
          </w:p>
        </w:tc>
        <w:tc>
          <w:tcPr>
            <w:tcW w:w="1872" w:type="dxa"/>
            <w:tcBorders>
              <w:top w:val="nil"/>
              <w:left w:val="nil"/>
              <w:bottom w:val="single" w:sz="6" w:space="0" w:color="auto"/>
              <w:right w:val="nil"/>
            </w:tcBorders>
          </w:tcPr>
          <w:p w:rsidR="00955CF6" w:rsidRPr="002F67C5" w:rsidRDefault="00955CF6" w:rsidP="00955CF6">
            <w:pPr>
              <w:widowControl w:val="0"/>
              <w:autoSpaceDE w:val="0"/>
              <w:autoSpaceDN w:val="0"/>
              <w:adjustRightInd w:val="0"/>
              <w:spacing w:after="0" w:line="240" w:lineRule="auto"/>
              <w:rPr>
                <w:rFonts w:cs="Times New Roman"/>
                <w:szCs w:val="24"/>
              </w:rPr>
            </w:pPr>
            <w:r w:rsidRPr="002F67C5">
              <w:rPr>
                <w:rFonts w:cs="Times New Roman"/>
                <w:szCs w:val="24"/>
              </w:rPr>
              <w:t>2007-2011</w:t>
            </w:r>
          </w:p>
        </w:tc>
      </w:tr>
      <w:tr w:rsidR="00955CF6" w:rsidRPr="002F67C5" w:rsidTr="00955CF6">
        <w:trPr>
          <w:jc w:val="center"/>
        </w:trPr>
        <w:tc>
          <w:tcPr>
            <w:tcW w:w="2523" w:type="dxa"/>
            <w:tcBorders>
              <w:top w:val="nil"/>
              <w:left w:val="nil"/>
              <w:bottom w:val="nil"/>
              <w:right w:val="nil"/>
            </w:tcBorders>
          </w:tcPr>
          <w:p w:rsidR="00955CF6" w:rsidRPr="002F67C5" w:rsidRDefault="00955CF6" w:rsidP="00955CF6">
            <w:pPr>
              <w:widowControl w:val="0"/>
              <w:autoSpaceDE w:val="0"/>
              <w:autoSpaceDN w:val="0"/>
              <w:adjustRightInd w:val="0"/>
              <w:spacing w:after="0" w:line="240" w:lineRule="auto"/>
              <w:rPr>
                <w:rFonts w:cs="Times New Roman"/>
                <w:szCs w:val="24"/>
              </w:rPr>
            </w:pPr>
            <w:proofErr w:type="spellStart"/>
            <w:r>
              <w:rPr>
                <w:rFonts w:cs="Times New Roman"/>
                <w:szCs w:val="24"/>
              </w:rPr>
              <w:t>CorporateTaxRate</w:t>
            </w:r>
            <w:proofErr w:type="spellEnd"/>
          </w:p>
        </w:tc>
        <w:tc>
          <w:tcPr>
            <w:tcW w:w="1872" w:type="dxa"/>
            <w:tcBorders>
              <w:top w:val="nil"/>
              <w:left w:val="nil"/>
              <w:bottom w:val="nil"/>
              <w:right w:val="nil"/>
            </w:tcBorders>
          </w:tcPr>
          <w:p w:rsidR="00955CF6" w:rsidRDefault="00955CF6" w:rsidP="00955CF6">
            <w:pPr>
              <w:widowControl w:val="0"/>
              <w:autoSpaceDE w:val="0"/>
              <w:autoSpaceDN w:val="0"/>
              <w:adjustRightInd w:val="0"/>
              <w:spacing w:after="0" w:line="240" w:lineRule="auto"/>
              <w:rPr>
                <w:rFonts w:cs="Times New Roman"/>
                <w:szCs w:val="24"/>
              </w:rPr>
            </w:pPr>
            <w:r>
              <w:rPr>
                <w:rFonts w:cs="Times New Roman"/>
                <w:szCs w:val="24"/>
              </w:rPr>
              <w:t>-3.499*</w:t>
            </w:r>
          </w:p>
        </w:tc>
        <w:tc>
          <w:tcPr>
            <w:tcW w:w="1872" w:type="dxa"/>
            <w:tcBorders>
              <w:top w:val="nil"/>
              <w:left w:val="nil"/>
              <w:bottom w:val="nil"/>
              <w:right w:val="nil"/>
            </w:tcBorders>
          </w:tcPr>
          <w:p w:rsidR="00955CF6" w:rsidRDefault="00955CF6" w:rsidP="00955CF6">
            <w:pPr>
              <w:widowControl w:val="0"/>
              <w:autoSpaceDE w:val="0"/>
              <w:autoSpaceDN w:val="0"/>
              <w:adjustRightInd w:val="0"/>
              <w:spacing w:after="0" w:line="240" w:lineRule="auto"/>
              <w:rPr>
                <w:rFonts w:cs="Times New Roman"/>
                <w:szCs w:val="24"/>
              </w:rPr>
            </w:pPr>
            <w:r>
              <w:rPr>
                <w:rFonts w:cs="Times New Roman"/>
                <w:szCs w:val="24"/>
              </w:rPr>
              <w:t>-6.237***</w:t>
            </w:r>
          </w:p>
        </w:tc>
        <w:tc>
          <w:tcPr>
            <w:tcW w:w="1872" w:type="dxa"/>
            <w:tcBorders>
              <w:top w:val="nil"/>
              <w:left w:val="nil"/>
              <w:bottom w:val="nil"/>
              <w:right w:val="nil"/>
            </w:tcBorders>
          </w:tcPr>
          <w:p w:rsidR="00955CF6" w:rsidRDefault="00955CF6" w:rsidP="00955CF6">
            <w:pPr>
              <w:widowControl w:val="0"/>
              <w:autoSpaceDE w:val="0"/>
              <w:autoSpaceDN w:val="0"/>
              <w:adjustRightInd w:val="0"/>
              <w:spacing w:after="0" w:line="240" w:lineRule="auto"/>
              <w:rPr>
                <w:rFonts w:cs="Times New Roman"/>
                <w:szCs w:val="24"/>
              </w:rPr>
            </w:pPr>
            <w:r>
              <w:rPr>
                <w:rFonts w:cs="Times New Roman"/>
                <w:szCs w:val="24"/>
              </w:rPr>
              <w:t>12.56</w:t>
            </w:r>
          </w:p>
        </w:tc>
      </w:tr>
      <w:tr w:rsidR="00955CF6" w:rsidRPr="002F67C5" w:rsidTr="00955CF6">
        <w:trPr>
          <w:trHeight w:val="432"/>
          <w:jc w:val="center"/>
        </w:trPr>
        <w:tc>
          <w:tcPr>
            <w:tcW w:w="2523" w:type="dxa"/>
            <w:tcBorders>
              <w:top w:val="nil"/>
              <w:left w:val="nil"/>
              <w:bottom w:val="nil"/>
              <w:right w:val="nil"/>
            </w:tcBorders>
          </w:tcPr>
          <w:p w:rsidR="00955CF6" w:rsidRPr="002F67C5" w:rsidRDefault="00955CF6" w:rsidP="00955CF6">
            <w:pPr>
              <w:widowControl w:val="0"/>
              <w:autoSpaceDE w:val="0"/>
              <w:autoSpaceDN w:val="0"/>
              <w:adjustRightInd w:val="0"/>
              <w:spacing w:after="0" w:line="240" w:lineRule="auto"/>
              <w:rPr>
                <w:rFonts w:cs="Times New Roman"/>
                <w:szCs w:val="24"/>
              </w:rPr>
            </w:pPr>
          </w:p>
        </w:tc>
        <w:tc>
          <w:tcPr>
            <w:tcW w:w="1872" w:type="dxa"/>
            <w:tcBorders>
              <w:top w:val="nil"/>
              <w:left w:val="nil"/>
              <w:bottom w:val="nil"/>
              <w:right w:val="nil"/>
            </w:tcBorders>
          </w:tcPr>
          <w:p w:rsidR="00955CF6" w:rsidRDefault="00955CF6" w:rsidP="00955CF6">
            <w:pPr>
              <w:widowControl w:val="0"/>
              <w:autoSpaceDE w:val="0"/>
              <w:autoSpaceDN w:val="0"/>
              <w:adjustRightInd w:val="0"/>
              <w:spacing w:after="0" w:line="240" w:lineRule="auto"/>
              <w:rPr>
                <w:rFonts w:cs="Times New Roman"/>
                <w:szCs w:val="24"/>
              </w:rPr>
            </w:pPr>
            <w:r>
              <w:rPr>
                <w:rFonts w:cs="Times New Roman"/>
                <w:szCs w:val="24"/>
              </w:rPr>
              <w:t>(1.888)</w:t>
            </w:r>
          </w:p>
        </w:tc>
        <w:tc>
          <w:tcPr>
            <w:tcW w:w="1872" w:type="dxa"/>
            <w:tcBorders>
              <w:top w:val="nil"/>
              <w:left w:val="nil"/>
              <w:bottom w:val="nil"/>
              <w:right w:val="nil"/>
            </w:tcBorders>
          </w:tcPr>
          <w:p w:rsidR="00955CF6" w:rsidRDefault="00955CF6" w:rsidP="00955CF6">
            <w:pPr>
              <w:widowControl w:val="0"/>
              <w:autoSpaceDE w:val="0"/>
              <w:autoSpaceDN w:val="0"/>
              <w:adjustRightInd w:val="0"/>
              <w:spacing w:after="0" w:line="240" w:lineRule="auto"/>
              <w:rPr>
                <w:rFonts w:cs="Times New Roman"/>
                <w:szCs w:val="24"/>
              </w:rPr>
            </w:pPr>
            <w:r>
              <w:rPr>
                <w:rFonts w:cs="Times New Roman"/>
                <w:szCs w:val="24"/>
              </w:rPr>
              <w:t>(1.383)</w:t>
            </w:r>
          </w:p>
        </w:tc>
        <w:tc>
          <w:tcPr>
            <w:tcW w:w="1872" w:type="dxa"/>
            <w:tcBorders>
              <w:top w:val="nil"/>
              <w:left w:val="nil"/>
              <w:bottom w:val="nil"/>
              <w:right w:val="nil"/>
            </w:tcBorders>
          </w:tcPr>
          <w:p w:rsidR="00955CF6" w:rsidRDefault="00955CF6" w:rsidP="00955CF6">
            <w:pPr>
              <w:widowControl w:val="0"/>
              <w:autoSpaceDE w:val="0"/>
              <w:autoSpaceDN w:val="0"/>
              <w:adjustRightInd w:val="0"/>
              <w:spacing w:after="0" w:line="240" w:lineRule="auto"/>
              <w:rPr>
                <w:rFonts w:cs="Times New Roman"/>
                <w:szCs w:val="24"/>
              </w:rPr>
            </w:pPr>
            <w:r>
              <w:rPr>
                <w:rFonts w:cs="Times New Roman"/>
                <w:szCs w:val="24"/>
              </w:rPr>
              <w:t>(22.47)</w:t>
            </w:r>
          </w:p>
        </w:tc>
      </w:tr>
      <w:tr w:rsidR="00955CF6" w:rsidRPr="002F67C5" w:rsidTr="00955CF6">
        <w:trPr>
          <w:jc w:val="center"/>
        </w:trPr>
        <w:tc>
          <w:tcPr>
            <w:tcW w:w="2523" w:type="dxa"/>
            <w:tcBorders>
              <w:top w:val="nil"/>
              <w:left w:val="nil"/>
              <w:bottom w:val="nil"/>
              <w:right w:val="nil"/>
            </w:tcBorders>
          </w:tcPr>
          <w:p w:rsidR="00955CF6" w:rsidRPr="002F67C5" w:rsidRDefault="00955CF6" w:rsidP="00955CF6">
            <w:pPr>
              <w:widowControl w:val="0"/>
              <w:autoSpaceDE w:val="0"/>
              <w:autoSpaceDN w:val="0"/>
              <w:adjustRightInd w:val="0"/>
              <w:spacing w:after="0" w:line="240" w:lineRule="auto"/>
              <w:rPr>
                <w:rFonts w:cs="Times New Roman"/>
                <w:szCs w:val="24"/>
              </w:rPr>
            </w:pPr>
            <w:r>
              <w:rPr>
                <w:rFonts w:cs="Times New Roman"/>
                <w:szCs w:val="24"/>
              </w:rPr>
              <w:t>Log(Population)</w:t>
            </w:r>
          </w:p>
        </w:tc>
        <w:tc>
          <w:tcPr>
            <w:tcW w:w="1872" w:type="dxa"/>
            <w:tcBorders>
              <w:top w:val="nil"/>
              <w:left w:val="nil"/>
              <w:bottom w:val="nil"/>
              <w:right w:val="nil"/>
            </w:tcBorders>
          </w:tcPr>
          <w:p w:rsidR="00955CF6" w:rsidRDefault="00955CF6" w:rsidP="00955CF6">
            <w:pPr>
              <w:widowControl w:val="0"/>
              <w:autoSpaceDE w:val="0"/>
              <w:autoSpaceDN w:val="0"/>
              <w:adjustRightInd w:val="0"/>
              <w:spacing w:after="0" w:line="240" w:lineRule="auto"/>
              <w:rPr>
                <w:rFonts w:cs="Times New Roman"/>
                <w:szCs w:val="24"/>
              </w:rPr>
            </w:pPr>
            <w:r>
              <w:rPr>
                <w:rFonts w:cs="Times New Roman"/>
                <w:szCs w:val="24"/>
              </w:rPr>
              <w:t>-0.908**</w:t>
            </w:r>
          </w:p>
        </w:tc>
        <w:tc>
          <w:tcPr>
            <w:tcW w:w="1872" w:type="dxa"/>
            <w:tcBorders>
              <w:top w:val="nil"/>
              <w:left w:val="nil"/>
              <w:bottom w:val="nil"/>
              <w:right w:val="nil"/>
            </w:tcBorders>
          </w:tcPr>
          <w:p w:rsidR="00955CF6" w:rsidRDefault="00955CF6" w:rsidP="00955CF6">
            <w:pPr>
              <w:widowControl w:val="0"/>
              <w:autoSpaceDE w:val="0"/>
              <w:autoSpaceDN w:val="0"/>
              <w:adjustRightInd w:val="0"/>
              <w:spacing w:after="0" w:line="240" w:lineRule="auto"/>
              <w:rPr>
                <w:rFonts w:cs="Times New Roman"/>
                <w:szCs w:val="24"/>
              </w:rPr>
            </w:pPr>
            <w:r>
              <w:rPr>
                <w:rFonts w:cs="Times New Roman"/>
                <w:szCs w:val="24"/>
              </w:rPr>
              <w:t>-0.661**</w:t>
            </w:r>
          </w:p>
        </w:tc>
        <w:tc>
          <w:tcPr>
            <w:tcW w:w="1872" w:type="dxa"/>
            <w:tcBorders>
              <w:top w:val="nil"/>
              <w:left w:val="nil"/>
              <w:bottom w:val="nil"/>
              <w:right w:val="nil"/>
            </w:tcBorders>
          </w:tcPr>
          <w:p w:rsidR="00955CF6" w:rsidRDefault="00955CF6" w:rsidP="00955CF6">
            <w:pPr>
              <w:widowControl w:val="0"/>
              <w:autoSpaceDE w:val="0"/>
              <w:autoSpaceDN w:val="0"/>
              <w:adjustRightInd w:val="0"/>
              <w:spacing w:after="0" w:line="240" w:lineRule="auto"/>
              <w:rPr>
                <w:rFonts w:cs="Times New Roman"/>
                <w:szCs w:val="24"/>
              </w:rPr>
            </w:pPr>
            <w:r>
              <w:rPr>
                <w:rFonts w:cs="Times New Roman"/>
                <w:szCs w:val="24"/>
              </w:rPr>
              <w:t>-1.914</w:t>
            </w:r>
          </w:p>
        </w:tc>
      </w:tr>
      <w:tr w:rsidR="00955CF6" w:rsidRPr="002F67C5" w:rsidTr="00955CF6">
        <w:trPr>
          <w:trHeight w:val="432"/>
          <w:jc w:val="center"/>
        </w:trPr>
        <w:tc>
          <w:tcPr>
            <w:tcW w:w="2523" w:type="dxa"/>
            <w:tcBorders>
              <w:top w:val="nil"/>
              <w:left w:val="nil"/>
              <w:bottom w:val="nil"/>
              <w:right w:val="nil"/>
            </w:tcBorders>
          </w:tcPr>
          <w:p w:rsidR="00955CF6" w:rsidRPr="002F67C5" w:rsidRDefault="00955CF6" w:rsidP="00955CF6">
            <w:pPr>
              <w:widowControl w:val="0"/>
              <w:autoSpaceDE w:val="0"/>
              <w:autoSpaceDN w:val="0"/>
              <w:adjustRightInd w:val="0"/>
              <w:spacing w:after="0" w:line="240" w:lineRule="auto"/>
              <w:rPr>
                <w:rFonts w:cs="Times New Roman"/>
                <w:szCs w:val="24"/>
              </w:rPr>
            </w:pPr>
          </w:p>
        </w:tc>
        <w:tc>
          <w:tcPr>
            <w:tcW w:w="1872" w:type="dxa"/>
            <w:tcBorders>
              <w:top w:val="nil"/>
              <w:left w:val="nil"/>
              <w:bottom w:val="nil"/>
              <w:right w:val="nil"/>
            </w:tcBorders>
          </w:tcPr>
          <w:p w:rsidR="00955CF6" w:rsidRDefault="00955CF6" w:rsidP="00955CF6">
            <w:pPr>
              <w:widowControl w:val="0"/>
              <w:autoSpaceDE w:val="0"/>
              <w:autoSpaceDN w:val="0"/>
              <w:adjustRightInd w:val="0"/>
              <w:spacing w:after="0" w:line="240" w:lineRule="auto"/>
              <w:rPr>
                <w:rFonts w:cs="Times New Roman"/>
                <w:szCs w:val="24"/>
              </w:rPr>
            </w:pPr>
            <w:r>
              <w:rPr>
                <w:rFonts w:cs="Times New Roman"/>
                <w:szCs w:val="24"/>
              </w:rPr>
              <w:t>(0.419)</w:t>
            </w:r>
          </w:p>
        </w:tc>
        <w:tc>
          <w:tcPr>
            <w:tcW w:w="1872" w:type="dxa"/>
            <w:tcBorders>
              <w:top w:val="nil"/>
              <w:left w:val="nil"/>
              <w:bottom w:val="nil"/>
              <w:right w:val="nil"/>
            </w:tcBorders>
          </w:tcPr>
          <w:p w:rsidR="00955CF6" w:rsidRDefault="00955CF6" w:rsidP="00955CF6">
            <w:pPr>
              <w:widowControl w:val="0"/>
              <w:autoSpaceDE w:val="0"/>
              <w:autoSpaceDN w:val="0"/>
              <w:adjustRightInd w:val="0"/>
              <w:spacing w:after="0" w:line="240" w:lineRule="auto"/>
              <w:rPr>
                <w:rFonts w:cs="Times New Roman"/>
                <w:szCs w:val="24"/>
              </w:rPr>
            </w:pPr>
            <w:r>
              <w:rPr>
                <w:rFonts w:cs="Times New Roman"/>
                <w:szCs w:val="24"/>
              </w:rPr>
              <w:t>(0.285)</w:t>
            </w:r>
          </w:p>
        </w:tc>
        <w:tc>
          <w:tcPr>
            <w:tcW w:w="1872" w:type="dxa"/>
            <w:tcBorders>
              <w:top w:val="nil"/>
              <w:left w:val="nil"/>
              <w:bottom w:val="nil"/>
              <w:right w:val="nil"/>
            </w:tcBorders>
          </w:tcPr>
          <w:p w:rsidR="00955CF6" w:rsidRDefault="00955CF6" w:rsidP="00955CF6">
            <w:pPr>
              <w:widowControl w:val="0"/>
              <w:autoSpaceDE w:val="0"/>
              <w:autoSpaceDN w:val="0"/>
              <w:adjustRightInd w:val="0"/>
              <w:spacing w:after="0" w:line="240" w:lineRule="auto"/>
              <w:rPr>
                <w:rFonts w:cs="Times New Roman"/>
                <w:szCs w:val="24"/>
              </w:rPr>
            </w:pPr>
            <w:r>
              <w:rPr>
                <w:rFonts w:cs="Times New Roman"/>
                <w:szCs w:val="24"/>
              </w:rPr>
              <w:t>(1.223)</w:t>
            </w:r>
          </w:p>
        </w:tc>
      </w:tr>
      <w:tr w:rsidR="00955CF6" w:rsidRPr="002F67C5" w:rsidTr="00955CF6">
        <w:trPr>
          <w:jc w:val="center"/>
        </w:trPr>
        <w:tc>
          <w:tcPr>
            <w:tcW w:w="2523" w:type="dxa"/>
            <w:tcBorders>
              <w:top w:val="nil"/>
              <w:left w:val="nil"/>
              <w:bottom w:val="nil"/>
              <w:right w:val="nil"/>
            </w:tcBorders>
          </w:tcPr>
          <w:p w:rsidR="00955CF6" w:rsidRPr="002F67C5" w:rsidRDefault="00955CF6" w:rsidP="00955CF6">
            <w:pPr>
              <w:widowControl w:val="0"/>
              <w:autoSpaceDE w:val="0"/>
              <w:autoSpaceDN w:val="0"/>
              <w:adjustRightInd w:val="0"/>
              <w:spacing w:after="0" w:line="240" w:lineRule="auto"/>
              <w:rPr>
                <w:rFonts w:cs="Times New Roman"/>
                <w:szCs w:val="24"/>
              </w:rPr>
            </w:pPr>
            <w:r w:rsidRPr="001053D5">
              <w:rPr>
                <w:rFonts w:cs="Times New Roman"/>
                <w:szCs w:val="24"/>
              </w:rPr>
              <w:t>Log(GDP p/c)</w:t>
            </w:r>
          </w:p>
        </w:tc>
        <w:tc>
          <w:tcPr>
            <w:tcW w:w="1872" w:type="dxa"/>
            <w:tcBorders>
              <w:top w:val="nil"/>
              <w:left w:val="nil"/>
              <w:bottom w:val="nil"/>
              <w:right w:val="nil"/>
            </w:tcBorders>
          </w:tcPr>
          <w:p w:rsidR="00955CF6" w:rsidRDefault="00955CF6" w:rsidP="00955CF6">
            <w:pPr>
              <w:widowControl w:val="0"/>
              <w:autoSpaceDE w:val="0"/>
              <w:autoSpaceDN w:val="0"/>
              <w:adjustRightInd w:val="0"/>
              <w:spacing w:after="0" w:line="240" w:lineRule="auto"/>
              <w:rPr>
                <w:rFonts w:cs="Times New Roman"/>
                <w:szCs w:val="24"/>
              </w:rPr>
            </w:pPr>
            <w:r>
              <w:rPr>
                <w:rFonts w:cs="Times New Roman"/>
                <w:szCs w:val="24"/>
              </w:rPr>
              <w:t>0.867***</w:t>
            </w:r>
          </w:p>
        </w:tc>
        <w:tc>
          <w:tcPr>
            <w:tcW w:w="1872" w:type="dxa"/>
            <w:tcBorders>
              <w:top w:val="nil"/>
              <w:left w:val="nil"/>
              <w:bottom w:val="nil"/>
              <w:right w:val="nil"/>
            </w:tcBorders>
          </w:tcPr>
          <w:p w:rsidR="00955CF6" w:rsidRDefault="00955CF6" w:rsidP="00955CF6">
            <w:pPr>
              <w:widowControl w:val="0"/>
              <w:autoSpaceDE w:val="0"/>
              <w:autoSpaceDN w:val="0"/>
              <w:adjustRightInd w:val="0"/>
              <w:spacing w:after="0" w:line="240" w:lineRule="auto"/>
              <w:rPr>
                <w:rFonts w:cs="Times New Roman"/>
                <w:szCs w:val="24"/>
              </w:rPr>
            </w:pPr>
            <w:r>
              <w:rPr>
                <w:rFonts w:cs="Times New Roman"/>
                <w:szCs w:val="24"/>
              </w:rPr>
              <w:t>0.530**</w:t>
            </w:r>
          </w:p>
        </w:tc>
        <w:tc>
          <w:tcPr>
            <w:tcW w:w="1872" w:type="dxa"/>
            <w:tcBorders>
              <w:top w:val="nil"/>
              <w:left w:val="nil"/>
              <w:bottom w:val="nil"/>
              <w:right w:val="nil"/>
            </w:tcBorders>
          </w:tcPr>
          <w:p w:rsidR="00955CF6" w:rsidRDefault="00955CF6" w:rsidP="00955CF6">
            <w:pPr>
              <w:widowControl w:val="0"/>
              <w:autoSpaceDE w:val="0"/>
              <w:autoSpaceDN w:val="0"/>
              <w:adjustRightInd w:val="0"/>
              <w:spacing w:after="0" w:line="240" w:lineRule="auto"/>
              <w:rPr>
                <w:rFonts w:cs="Times New Roman"/>
                <w:szCs w:val="24"/>
              </w:rPr>
            </w:pPr>
            <w:r>
              <w:rPr>
                <w:rFonts w:cs="Times New Roman"/>
                <w:szCs w:val="24"/>
              </w:rPr>
              <w:t>-0.759</w:t>
            </w:r>
          </w:p>
        </w:tc>
      </w:tr>
      <w:tr w:rsidR="00955CF6" w:rsidRPr="002F67C5" w:rsidTr="00955CF6">
        <w:trPr>
          <w:trHeight w:val="432"/>
          <w:jc w:val="center"/>
        </w:trPr>
        <w:tc>
          <w:tcPr>
            <w:tcW w:w="2523" w:type="dxa"/>
            <w:tcBorders>
              <w:top w:val="nil"/>
              <w:left w:val="nil"/>
              <w:bottom w:val="nil"/>
              <w:right w:val="nil"/>
            </w:tcBorders>
          </w:tcPr>
          <w:p w:rsidR="00955CF6" w:rsidRPr="002F67C5" w:rsidRDefault="00955CF6" w:rsidP="00955CF6">
            <w:pPr>
              <w:widowControl w:val="0"/>
              <w:autoSpaceDE w:val="0"/>
              <w:autoSpaceDN w:val="0"/>
              <w:adjustRightInd w:val="0"/>
              <w:spacing w:after="0" w:line="240" w:lineRule="auto"/>
              <w:rPr>
                <w:rFonts w:cs="Times New Roman"/>
                <w:szCs w:val="24"/>
              </w:rPr>
            </w:pPr>
          </w:p>
        </w:tc>
        <w:tc>
          <w:tcPr>
            <w:tcW w:w="1872" w:type="dxa"/>
            <w:tcBorders>
              <w:top w:val="nil"/>
              <w:left w:val="nil"/>
              <w:bottom w:val="nil"/>
              <w:right w:val="nil"/>
            </w:tcBorders>
          </w:tcPr>
          <w:p w:rsidR="00955CF6" w:rsidRDefault="00955CF6" w:rsidP="00955CF6">
            <w:pPr>
              <w:widowControl w:val="0"/>
              <w:autoSpaceDE w:val="0"/>
              <w:autoSpaceDN w:val="0"/>
              <w:adjustRightInd w:val="0"/>
              <w:spacing w:after="0" w:line="240" w:lineRule="auto"/>
              <w:rPr>
                <w:rFonts w:cs="Times New Roman"/>
                <w:szCs w:val="24"/>
              </w:rPr>
            </w:pPr>
            <w:r>
              <w:rPr>
                <w:rFonts w:cs="Times New Roman"/>
                <w:szCs w:val="24"/>
              </w:rPr>
              <w:t>(0.334)</w:t>
            </w:r>
          </w:p>
        </w:tc>
        <w:tc>
          <w:tcPr>
            <w:tcW w:w="1872" w:type="dxa"/>
            <w:tcBorders>
              <w:top w:val="nil"/>
              <w:left w:val="nil"/>
              <w:bottom w:val="nil"/>
              <w:right w:val="nil"/>
            </w:tcBorders>
          </w:tcPr>
          <w:p w:rsidR="00955CF6" w:rsidRDefault="00955CF6" w:rsidP="00955CF6">
            <w:pPr>
              <w:widowControl w:val="0"/>
              <w:autoSpaceDE w:val="0"/>
              <w:autoSpaceDN w:val="0"/>
              <w:adjustRightInd w:val="0"/>
              <w:spacing w:after="0" w:line="240" w:lineRule="auto"/>
              <w:rPr>
                <w:rFonts w:cs="Times New Roman"/>
                <w:szCs w:val="24"/>
              </w:rPr>
            </w:pPr>
            <w:r>
              <w:rPr>
                <w:rFonts w:cs="Times New Roman"/>
                <w:szCs w:val="24"/>
              </w:rPr>
              <w:t>(0.269)</w:t>
            </w:r>
          </w:p>
        </w:tc>
        <w:tc>
          <w:tcPr>
            <w:tcW w:w="1872" w:type="dxa"/>
            <w:tcBorders>
              <w:top w:val="nil"/>
              <w:left w:val="nil"/>
              <w:bottom w:val="nil"/>
              <w:right w:val="nil"/>
            </w:tcBorders>
          </w:tcPr>
          <w:p w:rsidR="00955CF6" w:rsidRDefault="00955CF6" w:rsidP="00955CF6">
            <w:pPr>
              <w:widowControl w:val="0"/>
              <w:autoSpaceDE w:val="0"/>
              <w:autoSpaceDN w:val="0"/>
              <w:adjustRightInd w:val="0"/>
              <w:spacing w:after="0" w:line="240" w:lineRule="auto"/>
              <w:rPr>
                <w:rFonts w:cs="Times New Roman"/>
                <w:szCs w:val="24"/>
              </w:rPr>
            </w:pPr>
            <w:r>
              <w:rPr>
                <w:rFonts w:cs="Times New Roman"/>
                <w:szCs w:val="24"/>
              </w:rPr>
              <w:t>(2.205)</w:t>
            </w:r>
          </w:p>
        </w:tc>
      </w:tr>
      <w:tr w:rsidR="00955CF6" w:rsidRPr="002F67C5" w:rsidTr="00955CF6">
        <w:trPr>
          <w:jc w:val="center"/>
        </w:trPr>
        <w:tc>
          <w:tcPr>
            <w:tcW w:w="2523" w:type="dxa"/>
            <w:tcBorders>
              <w:top w:val="nil"/>
              <w:left w:val="nil"/>
              <w:bottom w:val="nil"/>
              <w:right w:val="nil"/>
            </w:tcBorders>
          </w:tcPr>
          <w:p w:rsidR="00955CF6" w:rsidRPr="002F67C5" w:rsidRDefault="00955CF6" w:rsidP="00955CF6">
            <w:pPr>
              <w:widowControl w:val="0"/>
              <w:autoSpaceDE w:val="0"/>
              <w:autoSpaceDN w:val="0"/>
              <w:adjustRightInd w:val="0"/>
              <w:spacing w:after="0" w:line="240" w:lineRule="auto"/>
              <w:rPr>
                <w:rFonts w:cs="Times New Roman"/>
                <w:szCs w:val="24"/>
              </w:rPr>
            </w:pPr>
            <w:proofErr w:type="spellStart"/>
            <w:r w:rsidRPr="001053D5">
              <w:rPr>
                <w:rFonts w:cs="Times New Roman"/>
                <w:szCs w:val="24"/>
              </w:rPr>
              <w:t>GDPgrowth</w:t>
            </w:r>
            <w:proofErr w:type="spellEnd"/>
          </w:p>
        </w:tc>
        <w:tc>
          <w:tcPr>
            <w:tcW w:w="1872" w:type="dxa"/>
            <w:tcBorders>
              <w:top w:val="nil"/>
              <w:left w:val="nil"/>
              <w:bottom w:val="nil"/>
              <w:right w:val="nil"/>
            </w:tcBorders>
          </w:tcPr>
          <w:p w:rsidR="00955CF6" w:rsidRDefault="00955CF6" w:rsidP="00955CF6">
            <w:pPr>
              <w:widowControl w:val="0"/>
              <w:autoSpaceDE w:val="0"/>
              <w:autoSpaceDN w:val="0"/>
              <w:adjustRightInd w:val="0"/>
              <w:spacing w:after="0" w:line="240" w:lineRule="auto"/>
              <w:rPr>
                <w:rFonts w:cs="Times New Roman"/>
                <w:szCs w:val="24"/>
              </w:rPr>
            </w:pPr>
            <w:r>
              <w:rPr>
                <w:rFonts w:cs="Times New Roman"/>
                <w:szCs w:val="24"/>
              </w:rPr>
              <w:t>0.142***</w:t>
            </w:r>
          </w:p>
        </w:tc>
        <w:tc>
          <w:tcPr>
            <w:tcW w:w="1872" w:type="dxa"/>
            <w:tcBorders>
              <w:top w:val="nil"/>
              <w:left w:val="nil"/>
              <w:bottom w:val="nil"/>
              <w:right w:val="nil"/>
            </w:tcBorders>
          </w:tcPr>
          <w:p w:rsidR="00955CF6" w:rsidRDefault="00955CF6" w:rsidP="00955CF6">
            <w:pPr>
              <w:widowControl w:val="0"/>
              <w:autoSpaceDE w:val="0"/>
              <w:autoSpaceDN w:val="0"/>
              <w:adjustRightInd w:val="0"/>
              <w:spacing w:after="0" w:line="240" w:lineRule="auto"/>
              <w:rPr>
                <w:rFonts w:cs="Times New Roman"/>
                <w:szCs w:val="24"/>
              </w:rPr>
            </w:pPr>
            <w:r>
              <w:rPr>
                <w:rFonts w:cs="Times New Roman"/>
                <w:szCs w:val="24"/>
              </w:rPr>
              <w:t>0.140***</w:t>
            </w:r>
          </w:p>
        </w:tc>
        <w:tc>
          <w:tcPr>
            <w:tcW w:w="1872" w:type="dxa"/>
            <w:tcBorders>
              <w:top w:val="nil"/>
              <w:left w:val="nil"/>
              <w:bottom w:val="nil"/>
              <w:right w:val="nil"/>
            </w:tcBorders>
          </w:tcPr>
          <w:p w:rsidR="00955CF6" w:rsidRDefault="00955CF6" w:rsidP="00955CF6">
            <w:pPr>
              <w:widowControl w:val="0"/>
              <w:autoSpaceDE w:val="0"/>
              <w:autoSpaceDN w:val="0"/>
              <w:adjustRightInd w:val="0"/>
              <w:spacing w:after="0" w:line="240" w:lineRule="auto"/>
              <w:rPr>
                <w:rFonts w:cs="Times New Roman"/>
                <w:szCs w:val="24"/>
              </w:rPr>
            </w:pPr>
            <w:r>
              <w:rPr>
                <w:rFonts w:cs="Times New Roman"/>
                <w:szCs w:val="24"/>
              </w:rPr>
              <w:t>0.205</w:t>
            </w:r>
          </w:p>
        </w:tc>
      </w:tr>
      <w:tr w:rsidR="00955CF6" w:rsidRPr="002F67C5" w:rsidTr="00955CF6">
        <w:trPr>
          <w:trHeight w:val="432"/>
          <w:jc w:val="center"/>
        </w:trPr>
        <w:tc>
          <w:tcPr>
            <w:tcW w:w="2523" w:type="dxa"/>
            <w:tcBorders>
              <w:top w:val="nil"/>
              <w:left w:val="nil"/>
              <w:bottom w:val="nil"/>
              <w:right w:val="nil"/>
            </w:tcBorders>
          </w:tcPr>
          <w:p w:rsidR="00955CF6" w:rsidRPr="002F67C5" w:rsidRDefault="00955CF6" w:rsidP="00955CF6">
            <w:pPr>
              <w:widowControl w:val="0"/>
              <w:autoSpaceDE w:val="0"/>
              <w:autoSpaceDN w:val="0"/>
              <w:adjustRightInd w:val="0"/>
              <w:spacing w:after="0" w:line="240" w:lineRule="auto"/>
              <w:rPr>
                <w:rFonts w:cs="Times New Roman"/>
                <w:szCs w:val="24"/>
              </w:rPr>
            </w:pPr>
          </w:p>
        </w:tc>
        <w:tc>
          <w:tcPr>
            <w:tcW w:w="1872" w:type="dxa"/>
            <w:tcBorders>
              <w:top w:val="nil"/>
              <w:left w:val="nil"/>
              <w:bottom w:val="nil"/>
              <w:right w:val="nil"/>
            </w:tcBorders>
          </w:tcPr>
          <w:p w:rsidR="00955CF6" w:rsidRDefault="00955CF6" w:rsidP="00955CF6">
            <w:pPr>
              <w:widowControl w:val="0"/>
              <w:autoSpaceDE w:val="0"/>
              <w:autoSpaceDN w:val="0"/>
              <w:adjustRightInd w:val="0"/>
              <w:spacing w:after="0" w:line="240" w:lineRule="auto"/>
              <w:rPr>
                <w:rFonts w:cs="Times New Roman"/>
                <w:szCs w:val="24"/>
              </w:rPr>
            </w:pPr>
            <w:r>
              <w:rPr>
                <w:rFonts w:cs="Times New Roman"/>
                <w:szCs w:val="24"/>
              </w:rPr>
              <w:t>(0.0551)</w:t>
            </w:r>
          </w:p>
        </w:tc>
        <w:tc>
          <w:tcPr>
            <w:tcW w:w="1872" w:type="dxa"/>
            <w:tcBorders>
              <w:top w:val="nil"/>
              <w:left w:val="nil"/>
              <w:bottom w:val="nil"/>
              <w:right w:val="nil"/>
            </w:tcBorders>
          </w:tcPr>
          <w:p w:rsidR="00955CF6" w:rsidRDefault="00955CF6" w:rsidP="00955CF6">
            <w:pPr>
              <w:widowControl w:val="0"/>
              <w:autoSpaceDE w:val="0"/>
              <w:autoSpaceDN w:val="0"/>
              <w:adjustRightInd w:val="0"/>
              <w:spacing w:after="0" w:line="240" w:lineRule="auto"/>
              <w:rPr>
                <w:rFonts w:cs="Times New Roman"/>
                <w:szCs w:val="24"/>
              </w:rPr>
            </w:pPr>
            <w:r>
              <w:rPr>
                <w:rFonts w:cs="Times New Roman"/>
                <w:szCs w:val="24"/>
              </w:rPr>
              <w:t>(0.0499)</w:t>
            </w:r>
          </w:p>
        </w:tc>
        <w:tc>
          <w:tcPr>
            <w:tcW w:w="1872" w:type="dxa"/>
            <w:tcBorders>
              <w:top w:val="nil"/>
              <w:left w:val="nil"/>
              <w:bottom w:val="nil"/>
              <w:right w:val="nil"/>
            </w:tcBorders>
          </w:tcPr>
          <w:p w:rsidR="00955CF6" w:rsidRDefault="00955CF6" w:rsidP="00955CF6">
            <w:pPr>
              <w:widowControl w:val="0"/>
              <w:autoSpaceDE w:val="0"/>
              <w:autoSpaceDN w:val="0"/>
              <w:adjustRightInd w:val="0"/>
              <w:spacing w:after="0" w:line="240" w:lineRule="auto"/>
              <w:rPr>
                <w:rFonts w:cs="Times New Roman"/>
                <w:szCs w:val="24"/>
              </w:rPr>
            </w:pPr>
            <w:r>
              <w:rPr>
                <w:rFonts w:cs="Times New Roman"/>
                <w:szCs w:val="24"/>
              </w:rPr>
              <w:t>(0.158)</w:t>
            </w:r>
          </w:p>
        </w:tc>
      </w:tr>
      <w:tr w:rsidR="00955CF6" w:rsidRPr="002F67C5" w:rsidTr="00955CF6">
        <w:trPr>
          <w:jc w:val="center"/>
        </w:trPr>
        <w:tc>
          <w:tcPr>
            <w:tcW w:w="2523" w:type="dxa"/>
            <w:tcBorders>
              <w:top w:val="nil"/>
              <w:left w:val="nil"/>
              <w:bottom w:val="nil"/>
              <w:right w:val="nil"/>
            </w:tcBorders>
          </w:tcPr>
          <w:p w:rsidR="00955CF6" w:rsidRPr="001053D5" w:rsidRDefault="00955CF6" w:rsidP="00955CF6">
            <w:pPr>
              <w:widowControl w:val="0"/>
              <w:autoSpaceDE w:val="0"/>
              <w:autoSpaceDN w:val="0"/>
              <w:adjustRightInd w:val="0"/>
              <w:spacing w:after="0" w:line="240" w:lineRule="auto"/>
              <w:rPr>
                <w:rFonts w:cs="Times New Roman"/>
                <w:szCs w:val="24"/>
              </w:rPr>
            </w:pPr>
            <w:r w:rsidRPr="001053D5">
              <w:rPr>
                <w:rFonts w:cs="Times New Roman"/>
                <w:szCs w:val="24"/>
              </w:rPr>
              <w:t>EU-member</w:t>
            </w:r>
          </w:p>
        </w:tc>
        <w:tc>
          <w:tcPr>
            <w:tcW w:w="1872" w:type="dxa"/>
            <w:tcBorders>
              <w:top w:val="nil"/>
              <w:left w:val="nil"/>
              <w:bottom w:val="nil"/>
              <w:right w:val="nil"/>
            </w:tcBorders>
          </w:tcPr>
          <w:p w:rsidR="00955CF6" w:rsidRDefault="00955CF6" w:rsidP="00955CF6">
            <w:pPr>
              <w:widowControl w:val="0"/>
              <w:autoSpaceDE w:val="0"/>
              <w:autoSpaceDN w:val="0"/>
              <w:adjustRightInd w:val="0"/>
              <w:spacing w:after="0" w:line="240" w:lineRule="auto"/>
              <w:rPr>
                <w:rFonts w:cs="Times New Roman"/>
                <w:szCs w:val="24"/>
              </w:rPr>
            </w:pPr>
            <w:r>
              <w:rPr>
                <w:rFonts w:cs="Times New Roman"/>
                <w:szCs w:val="24"/>
              </w:rPr>
              <w:t>1.980***</w:t>
            </w:r>
          </w:p>
        </w:tc>
        <w:tc>
          <w:tcPr>
            <w:tcW w:w="1872" w:type="dxa"/>
            <w:tcBorders>
              <w:top w:val="nil"/>
              <w:left w:val="nil"/>
              <w:bottom w:val="nil"/>
              <w:right w:val="nil"/>
            </w:tcBorders>
          </w:tcPr>
          <w:p w:rsidR="00955CF6" w:rsidRDefault="00955CF6" w:rsidP="00955CF6">
            <w:pPr>
              <w:widowControl w:val="0"/>
              <w:autoSpaceDE w:val="0"/>
              <w:autoSpaceDN w:val="0"/>
              <w:adjustRightInd w:val="0"/>
              <w:spacing w:after="0" w:line="240" w:lineRule="auto"/>
              <w:rPr>
                <w:rFonts w:cs="Times New Roman"/>
                <w:szCs w:val="24"/>
              </w:rPr>
            </w:pPr>
            <w:r>
              <w:rPr>
                <w:rFonts w:cs="Times New Roman"/>
                <w:szCs w:val="24"/>
              </w:rPr>
              <w:t>1.154**</w:t>
            </w:r>
          </w:p>
        </w:tc>
        <w:tc>
          <w:tcPr>
            <w:tcW w:w="1872" w:type="dxa"/>
            <w:tcBorders>
              <w:top w:val="nil"/>
              <w:left w:val="nil"/>
              <w:bottom w:val="nil"/>
              <w:right w:val="nil"/>
            </w:tcBorders>
          </w:tcPr>
          <w:p w:rsidR="00955CF6" w:rsidRDefault="00955CF6" w:rsidP="00955CF6">
            <w:pPr>
              <w:widowControl w:val="0"/>
              <w:autoSpaceDE w:val="0"/>
              <w:autoSpaceDN w:val="0"/>
              <w:adjustRightInd w:val="0"/>
              <w:spacing w:after="0" w:line="240" w:lineRule="auto"/>
              <w:rPr>
                <w:rFonts w:cs="Times New Roman"/>
                <w:szCs w:val="24"/>
              </w:rPr>
            </w:pPr>
            <w:r>
              <w:rPr>
                <w:rFonts w:cs="Times New Roman"/>
                <w:szCs w:val="24"/>
              </w:rPr>
              <w:t>2.740</w:t>
            </w:r>
          </w:p>
        </w:tc>
      </w:tr>
      <w:tr w:rsidR="00955CF6" w:rsidRPr="002F67C5" w:rsidTr="00955CF6">
        <w:trPr>
          <w:trHeight w:val="432"/>
          <w:jc w:val="center"/>
        </w:trPr>
        <w:tc>
          <w:tcPr>
            <w:tcW w:w="2523" w:type="dxa"/>
            <w:tcBorders>
              <w:top w:val="nil"/>
              <w:left w:val="nil"/>
              <w:bottom w:val="nil"/>
              <w:right w:val="nil"/>
            </w:tcBorders>
          </w:tcPr>
          <w:p w:rsidR="00955CF6" w:rsidRPr="001053D5" w:rsidRDefault="00955CF6" w:rsidP="00955CF6">
            <w:pPr>
              <w:widowControl w:val="0"/>
              <w:autoSpaceDE w:val="0"/>
              <w:autoSpaceDN w:val="0"/>
              <w:adjustRightInd w:val="0"/>
              <w:spacing w:after="0" w:line="240" w:lineRule="auto"/>
              <w:rPr>
                <w:rFonts w:cs="Times New Roman"/>
                <w:szCs w:val="24"/>
              </w:rPr>
            </w:pPr>
          </w:p>
        </w:tc>
        <w:tc>
          <w:tcPr>
            <w:tcW w:w="1872" w:type="dxa"/>
            <w:tcBorders>
              <w:top w:val="nil"/>
              <w:left w:val="nil"/>
              <w:bottom w:val="nil"/>
              <w:right w:val="nil"/>
            </w:tcBorders>
          </w:tcPr>
          <w:p w:rsidR="00955CF6" w:rsidRDefault="00955CF6" w:rsidP="00955CF6">
            <w:pPr>
              <w:widowControl w:val="0"/>
              <w:autoSpaceDE w:val="0"/>
              <w:autoSpaceDN w:val="0"/>
              <w:adjustRightInd w:val="0"/>
              <w:spacing w:after="0" w:line="240" w:lineRule="auto"/>
              <w:rPr>
                <w:rFonts w:cs="Times New Roman"/>
                <w:szCs w:val="24"/>
              </w:rPr>
            </w:pPr>
            <w:r>
              <w:rPr>
                <w:rFonts w:cs="Times New Roman"/>
                <w:szCs w:val="24"/>
              </w:rPr>
              <w:t>(0.672)</w:t>
            </w:r>
          </w:p>
        </w:tc>
        <w:tc>
          <w:tcPr>
            <w:tcW w:w="1872" w:type="dxa"/>
            <w:tcBorders>
              <w:top w:val="nil"/>
              <w:left w:val="nil"/>
              <w:bottom w:val="nil"/>
              <w:right w:val="nil"/>
            </w:tcBorders>
          </w:tcPr>
          <w:p w:rsidR="00955CF6" w:rsidRDefault="00955CF6" w:rsidP="00955CF6">
            <w:pPr>
              <w:widowControl w:val="0"/>
              <w:autoSpaceDE w:val="0"/>
              <w:autoSpaceDN w:val="0"/>
              <w:adjustRightInd w:val="0"/>
              <w:spacing w:after="0" w:line="240" w:lineRule="auto"/>
              <w:rPr>
                <w:rFonts w:cs="Times New Roman"/>
                <w:szCs w:val="24"/>
              </w:rPr>
            </w:pPr>
            <w:r>
              <w:rPr>
                <w:rFonts w:cs="Times New Roman"/>
                <w:szCs w:val="24"/>
              </w:rPr>
              <w:t>(0.499)</w:t>
            </w:r>
          </w:p>
        </w:tc>
        <w:tc>
          <w:tcPr>
            <w:tcW w:w="1872" w:type="dxa"/>
            <w:tcBorders>
              <w:top w:val="nil"/>
              <w:left w:val="nil"/>
              <w:bottom w:val="nil"/>
              <w:right w:val="nil"/>
            </w:tcBorders>
          </w:tcPr>
          <w:p w:rsidR="00955CF6" w:rsidRDefault="00955CF6" w:rsidP="00955CF6">
            <w:pPr>
              <w:widowControl w:val="0"/>
              <w:autoSpaceDE w:val="0"/>
              <w:autoSpaceDN w:val="0"/>
              <w:adjustRightInd w:val="0"/>
              <w:spacing w:after="0" w:line="240" w:lineRule="auto"/>
              <w:rPr>
                <w:rFonts w:cs="Times New Roman"/>
                <w:szCs w:val="24"/>
              </w:rPr>
            </w:pPr>
            <w:r>
              <w:rPr>
                <w:rFonts w:cs="Times New Roman"/>
                <w:szCs w:val="24"/>
              </w:rPr>
              <w:t>(3.329)</w:t>
            </w:r>
          </w:p>
        </w:tc>
      </w:tr>
      <w:tr w:rsidR="00955CF6" w:rsidRPr="002F67C5" w:rsidTr="00955CF6">
        <w:trPr>
          <w:jc w:val="center"/>
        </w:trPr>
        <w:tc>
          <w:tcPr>
            <w:tcW w:w="2523" w:type="dxa"/>
            <w:tcBorders>
              <w:top w:val="nil"/>
              <w:left w:val="nil"/>
              <w:bottom w:val="nil"/>
              <w:right w:val="nil"/>
            </w:tcBorders>
          </w:tcPr>
          <w:p w:rsidR="00955CF6" w:rsidRPr="001053D5" w:rsidRDefault="00955CF6" w:rsidP="00955CF6">
            <w:pPr>
              <w:widowControl w:val="0"/>
              <w:autoSpaceDE w:val="0"/>
              <w:autoSpaceDN w:val="0"/>
              <w:adjustRightInd w:val="0"/>
              <w:spacing w:after="0" w:line="240" w:lineRule="auto"/>
              <w:rPr>
                <w:rFonts w:cs="Times New Roman"/>
                <w:szCs w:val="24"/>
              </w:rPr>
            </w:pPr>
            <w:r w:rsidRPr="001053D5">
              <w:rPr>
                <w:rFonts w:cs="Times New Roman"/>
                <w:szCs w:val="24"/>
              </w:rPr>
              <w:t>EU-applicant</w:t>
            </w:r>
          </w:p>
        </w:tc>
        <w:tc>
          <w:tcPr>
            <w:tcW w:w="1872" w:type="dxa"/>
            <w:tcBorders>
              <w:top w:val="nil"/>
              <w:left w:val="nil"/>
              <w:bottom w:val="nil"/>
              <w:right w:val="nil"/>
            </w:tcBorders>
          </w:tcPr>
          <w:p w:rsidR="00955CF6" w:rsidRDefault="00955CF6" w:rsidP="00955CF6">
            <w:pPr>
              <w:widowControl w:val="0"/>
              <w:autoSpaceDE w:val="0"/>
              <w:autoSpaceDN w:val="0"/>
              <w:adjustRightInd w:val="0"/>
              <w:spacing w:after="0" w:line="240" w:lineRule="auto"/>
              <w:rPr>
                <w:rFonts w:cs="Times New Roman"/>
                <w:szCs w:val="24"/>
              </w:rPr>
            </w:pPr>
            <w:r>
              <w:rPr>
                <w:rFonts w:cs="Times New Roman"/>
                <w:szCs w:val="24"/>
              </w:rPr>
              <w:t>0.650</w:t>
            </w:r>
          </w:p>
        </w:tc>
        <w:tc>
          <w:tcPr>
            <w:tcW w:w="1872" w:type="dxa"/>
            <w:tcBorders>
              <w:top w:val="nil"/>
              <w:left w:val="nil"/>
              <w:bottom w:val="nil"/>
              <w:right w:val="nil"/>
            </w:tcBorders>
          </w:tcPr>
          <w:p w:rsidR="00955CF6" w:rsidRDefault="00955CF6" w:rsidP="00955CF6">
            <w:pPr>
              <w:widowControl w:val="0"/>
              <w:autoSpaceDE w:val="0"/>
              <w:autoSpaceDN w:val="0"/>
              <w:adjustRightInd w:val="0"/>
              <w:spacing w:after="0" w:line="240" w:lineRule="auto"/>
              <w:rPr>
                <w:rFonts w:cs="Times New Roman"/>
                <w:szCs w:val="24"/>
              </w:rPr>
            </w:pPr>
            <w:r>
              <w:rPr>
                <w:rFonts w:cs="Times New Roman"/>
                <w:szCs w:val="24"/>
              </w:rPr>
              <w:t>0.460</w:t>
            </w:r>
          </w:p>
        </w:tc>
        <w:tc>
          <w:tcPr>
            <w:tcW w:w="1872" w:type="dxa"/>
            <w:tcBorders>
              <w:top w:val="nil"/>
              <w:left w:val="nil"/>
              <w:bottom w:val="nil"/>
              <w:right w:val="nil"/>
            </w:tcBorders>
          </w:tcPr>
          <w:p w:rsidR="00955CF6" w:rsidRDefault="00955CF6" w:rsidP="00955CF6">
            <w:pPr>
              <w:widowControl w:val="0"/>
              <w:autoSpaceDE w:val="0"/>
              <w:autoSpaceDN w:val="0"/>
              <w:adjustRightInd w:val="0"/>
              <w:spacing w:after="0" w:line="240" w:lineRule="auto"/>
              <w:rPr>
                <w:rFonts w:cs="Times New Roman"/>
                <w:szCs w:val="24"/>
              </w:rPr>
            </w:pPr>
          </w:p>
        </w:tc>
      </w:tr>
      <w:tr w:rsidR="00955CF6" w:rsidRPr="002F67C5" w:rsidTr="00955CF6">
        <w:trPr>
          <w:trHeight w:val="432"/>
          <w:jc w:val="center"/>
        </w:trPr>
        <w:tc>
          <w:tcPr>
            <w:tcW w:w="2523" w:type="dxa"/>
            <w:tcBorders>
              <w:top w:val="nil"/>
              <w:left w:val="nil"/>
              <w:bottom w:val="nil"/>
              <w:right w:val="nil"/>
            </w:tcBorders>
          </w:tcPr>
          <w:p w:rsidR="00955CF6" w:rsidRPr="001053D5" w:rsidRDefault="00955CF6" w:rsidP="00955CF6">
            <w:pPr>
              <w:widowControl w:val="0"/>
              <w:autoSpaceDE w:val="0"/>
              <w:autoSpaceDN w:val="0"/>
              <w:adjustRightInd w:val="0"/>
              <w:spacing w:after="0" w:line="240" w:lineRule="auto"/>
              <w:rPr>
                <w:rFonts w:cs="Times New Roman"/>
                <w:szCs w:val="24"/>
              </w:rPr>
            </w:pPr>
          </w:p>
        </w:tc>
        <w:tc>
          <w:tcPr>
            <w:tcW w:w="1872" w:type="dxa"/>
            <w:tcBorders>
              <w:top w:val="nil"/>
              <w:left w:val="nil"/>
              <w:bottom w:val="nil"/>
              <w:right w:val="nil"/>
            </w:tcBorders>
          </w:tcPr>
          <w:p w:rsidR="00955CF6" w:rsidRDefault="00955CF6" w:rsidP="00955CF6">
            <w:pPr>
              <w:widowControl w:val="0"/>
              <w:autoSpaceDE w:val="0"/>
              <w:autoSpaceDN w:val="0"/>
              <w:adjustRightInd w:val="0"/>
              <w:spacing w:after="0" w:line="240" w:lineRule="auto"/>
              <w:rPr>
                <w:rFonts w:cs="Times New Roman"/>
                <w:szCs w:val="24"/>
              </w:rPr>
            </w:pPr>
            <w:r>
              <w:rPr>
                <w:rFonts w:cs="Times New Roman"/>
                <w:szCs w:val="24"/>
              </w:rPr>
              <w:t>(0.797)</w:t>
            </w:r>
          </w:p>
        </w:tc>
        <w:tc>
          <w:tcPr>
            <w:tcW w:w="1872" w:type="dxa"/>
            <w:tcBorders>
              <w:top w:val="nil"/>
              <w:left w:val="nil"/>
              <w:bottom w:val="nil"/>
              <w:right w:val="nil"/>
            </w:tcBorders>
          </w:tcPr>
          <w:p w:rsidR="00955CF6" w:rsidRDefault="00955CF6" w:rsidP="00955CF6">
            <w:pPr>
              <w:widowControl w:val="0"/>
              <w:autoSpaceDE w:val="0"/>
              <w:autoSpaceDN w:val="0"/>
              <w:adjustRightInd w:val="0"/>
              <w:spacing w:after="0" w:line="240" w:lineRule="auto"/>
              <w:rPr>
                <w:rFonts w:cs="Times New Roman"/>
                <w:szCs w:val="24"/>
              </w:rPr>
            </w:pPr>
            <w:r>
              <w:rPr>
                <w:rFonts w:cs="Times New Roman"/>
                <w:szCs w:val="24"/>
              </w:rPr>
              <w:t>(0.566)</w:t>
            </w:r>
          </w:p>
        </w:tc>
        <w:tc>
          <w:tcPr>
            <w:tcW w:w="1872" w:type="dxa"/>
            <w:tcBorders>
              <w:top w:val="nil"/>
              <w:left w:val="nil"/>
              <w:bottom w:val="nil"/>
              <w:right w:val="nil"/>
            </w:tcBorders>
          </w:tcPr>
          <w:p w:rsidR="00955CF6" w:rsidRDefault="00955CF6" w:rsidP="00955CF6">
            <w:pPr>
              <w:widowControl w:val="0"/>
              <w:autoSpaceDE w:val="0"/>
              <w:autoSpaceDN w:val="0"/>
              <w:adjustRightInd w:val="0"/>
              <w:spacing w:after="0" w:line="240" w:lineRule="auto"/>
              <w:rPr>
                <w:rFonts w:cs="Times New Roman"/>
                <w:szCs w:val="24"/>
              </w:rPr>
            </w:pPr>
          </w:p>
        </w:tc>
      </w:tr>
      <w:tr w:rsidR="00955CF6" w:rsidRPr="002F67C5" w:rsidTr="00955CF6">
        <w:trPr>
          <w:jc w:val="center"/>
        </w:trPr>
        <w:tc>
          <w:tcPr>
            <w:tcW w:w="2523" w:type="dxa"/>
            <w:tcBorders>
              <w:top w:val="nil"/>
              <w:left w:val="nil"/>
              <w:bottom w:val="nil"/>
              <w:right w:val="nil"/>
            </w:tcBorders>
          </w:tcPr>
          <w:p w:rsidR="00955CF6" w:rsidRPr="001053D5" w:rsidRDefault="00955CF6" w:rsidP="00955CF6">
            <w:pPr>
              <w:widowControl w:val="0"/>
              <w:autoSpaceDE w:val="0"/>
              <w:autoSpaceDN w:val="0"/>
              <w:adjustRightInd w:val="0"/>
              <w:spacing w:after="0" w:line="240" w:lineRule="auto"/>
              <w:rPr>
                <w:rFonts w:cs="Times New Roman"/>
                <w:szCs w:val="24"/>
              </w:rPr>
            </w:pPr>
            <w:r w:rsidRPr="001053D5">
              <w:rPr>
                <w:rFonts w:cs="Times New Roman"/>
                <w:szCs w:val="24"/>
              </w:rPr>
              <w:t>EU-complete</w:t>
            </w:r>
          </w:p>
        </w:tc>
        <w:tc>
          <w:tcPr>
            <w:tcW w:w="1872" w:type="dxa"/>
            <w:tcBorders>
              <w:top w:val="nil"/>
              <w:left w:val="nil"/>
              <w:bottom w:val="nil"/>
              <w:right w:val="nil"/>
            </w:tcBorders>
          </w:tcPr>
          <w:p w:rsidR="00955CF6" w:rsidRDefault="00955CF6" w:rsidP="00955CF6">
            <w:pPr>
              <w:widowControl w:val="0"/>
              <w:autoSpaceDE w:val="0"/>
              <w:autoSpaceDN w:val="0"/>
              <w:adjustRightInd w:val="0"/>
              <w:spacing w:after="0" w:line="240" w:lineRule="auto"/>
              <w:rPr>
                <w:rFonts w:cs="Times New Roman"/>
                <w:szCs w:val="24"/>
              </w:rPr>
            </w:pPr>
            <w:r>
              <w:rPr>
                <w:rFonts w:cs="Times New Roman"/>
                <w:szCs w:val="24"/>
              </w:rPr>
              <w:t>0.430</w:t>
            </w:r>
          </w:p>
        </w:tc>
        <w:tc>
          <w:tcPr>
            <w:tcW w:w="1872" w:type="dxa"/>
            <w:tcBorders>
              <w:top w:val="nil"/>
              <w:left w:val="nil"/>
              <w:bottom w:val="nil"/>
              <w:right w:val="nil"/>
            </w:tcBorders>
          </w:tcPr>
          <w:p w:rsidR="00955CF6" w:rsidRDefault="00955CF6" w:rsidP="00955CF6">
            <w:pPr>
              <w:widowControl w:val="0"/>
              <w:autoSpaceDE w:val="0"/>
              <w:autoSpaceDN w:val="0"/>
              <w:adjustRightInd w:val="0"/>
              <w:spacing w:after="0" w:line="240" w:lineRule="auto"/>
              <w:rPr>
                <w:rFonts w:cs="Times New Roman"/>
                <w:szCs w:val="24"/>
              </w:rPr>
            </w:pPr>
            <w:r>
              <w:rPr>
                <w:rFonts w:cs="Times New Roman"/>
                <w:szCs w:val="24"/>
              </w:rPr>
              <w:t>-0.0449</w:t>
            </w:r>
          </w:p>
        </w:tc>
        <w:tc>
          <w:tcPr>
            <w:tcW w:w="1872" w:type="dxa"/>
            <w:tcBorders>
              <w:top w:val="nil"/>
              <w:left w:val="nil"/>
              <w:bottom w:val="nil"/>
              <w:right w:val="nil"/>
            </w:tcBorders>
          </w:tcPr>
          <w:p w:rsidR="00955CF6" w:rsidRDefault="00955CF6" w:rsidP="00955CF6">
            <w:pPr>
              <w:widowControl w:val="0"/>
              <w:autoSpaceDE w:val="0"/>
              <w:autoSpaceDN w:val="0"/>
              <w:adjustRightInd w:val="0"/>
              <w:spacing w:after="0" w:line="240" w:lineRule="auto"/>
              <w:rPr>
                <w:rFonts w:cs="Times New Roman"/>
                <w:szCs w:val="24"/>
              </w:rPr>
            </w:pPr>
          </w:p>
        </w:tc>
      </w:tr>
      <w:tr w:rsidR="00955CF6" w:rsidRPr="002F67C5" w:rsidTr="00955CF6">
        <w:trPr>
          <w:trHeight w:val="432"/>
          <w:jc w:val="center"/>
        </w:trPr>
        <w:tc>
          <w:tcPr>
            <w:tcW w:w="2523" w:type="dxa"/>
            <w:tcBorders>
              <w:top w:val="nil"/>
              <w:left w:val="nil"/>
              <w:bottom w:val="nil"/>
              <w:right w:val="nil"/>
            </w:tcBorders>
          </w:tcPr>
          <w:p w:rsidR="00955CF6" w:rsidRPr="001053D5" w:rsidRDefault="00955CF6" w:rsidP="00955CF6">
            <w:pPr>
              <w:widowControl w:val="0"/>
              <w:autoSpaceDE w:val="0"/>
              <w:autoSpaceDN w:val="0"/>
              <w:adjustRightInd w:val="0"/>
              <w:spacing w:after="0" w:line="240" w:lineRule="auto"/>
              <w:rPr>
                <w:rFonts w:cs="Times New Roman"/>
                <w:szCs w:val="24"/>
              </w:rPr>
            </w:pPr>
          </w:p>
        </w:tc>
        <w:tc>
          <w:tcPr>
            <w:tcW w:w="1872" w:type="dxa"/>
            <w:tcBorders>
              <w:top w:val="nil"/>
              <w:left w:val="nil"/>
              <w:bottom w:val="nil"/>
              <w:right w:val="nil"/>
            </w:tcBorders>
          </w:tcPr>
          <w:p w:rsidR="00955CF6" w:rsidRDefault="00955CF6" w:rsidP="00955CF6">
            <w:pPr>
              <w:widowControl w:val="0"/>
              <w:autoSpaceDE w:val="0"/>
              <w:autoSpaceDN w:val="0"/>
              <w:adjustRightInd w:val="0"/>
              <w:spacing w:after="0" w:line="240" w:lineRule="auto"/>
              <w:rPr>
                <w:rFonts w:cs="Times New Roman"/>
                <w:szCs w:val="24"/>
              </w:rPr>
            </w:pPr>
            <w:r>
              <w:rPr>
                <w:rFonts w:cs="Times New Roman"/>
                <w:szCs w:val="24"/>
              </w:rPr>
              <w:t>(1.026)</w:t>
            </w:r>
          </w:p>
        </w:tc>
        <w:tc>
          <w:tcPr>
            <w:tcW w:w="1872" w:type="dxa"/>
            <w:tcBorders>
              <w:top w:val="nil"/>
              <w:left w:val="nil"/>
              <w:bottom w:val="nil"/>
              <w:right w:val="nil"/>
            </w:tcBorders>
          </w:tcPr>
          <w:p w:rsidR="00955CF6" w:rsidRDefault="00955CF6" w:rsidP="00955CF6">
            <w:pPr>
              <w:widowControl w:val="0"/>
              <w:autoSpaceDE w:val="0"/>
              <w:autoSpaceDN w:val="0"/>
              <w:adjustRightInd w:val="0"/>
              <w:spacing w:after="0" w:line="240" w:lineRule="auto"/>
              <w:rPr>
                <w:rFonts w:cs="Times New Roman"/>
                <w:szCs w:val="24"/>
              </w:rPr>
            </w:pPr>
            <w:r>
              <w:rPr>
                <w:rFonts w:cs="Times New Roman"/>
                <w:szCs w:val="24"/>
              </w:rPr>
              <w:t>(0.725)</w:t>
            </w:r>
          </w:p>
        </w:tc>
        <w:tc>
          <w:tcPr>
            <w:tcW w:w="1872" w:type="dxa"/>
            <w:tcBorders>
              <w:top w:val="nil"/>
              <w:left w:val="nil"/>
              <w:bottom w:val="nil"/>
              <w:right w:val="nil"/>
            </w:tcBorders>
          </w:tcPr>
          <w:p w:rsidR="00955CF6" w:rsidRDefault="00955CF6" w:rsidP="00955CF6">
            <w:pPr>
              <w:widowControl w:val="0"/>
              <w:autoSpaceDE w:val="0"/>
              <w:autoSpaceDN w:val="0"/>
              <w:adjustRightInd w:val="0"/>
              <w:spacing w:after="0" w:line="240" w:lineRule="auto"/>
              <w:rPr>
                <w:rFonts w:cs="Times New Roman"/>
                <w:szCs w:val="24"/>
              </w:rPr>
            </w:pPr>
          </w:p>
        </w:tc>
      </w:tr>
      <w:tr w:rsidR="00955CF6" w:rsidRPr="002F67C5" w:rsidTr="00955CF6">
        <w:trPr>
          <w:jc w:val="center"/>
        </w:trPr>
        <w:tc>
          <w:tcPr>
            <w:tcW w:w="2523" w:type="dxa"/>
            <w:tcBorders>
              <w:top w:val="nil"/>
              <w:left w:val="nil"/>
              <w:bottom w:val="nil"/>
              <w:right w:val="nil"/>
            </w:tcBorders>
          </w:tcPr>
          <w:p w:rsidR="00955CF6" w:rsidRPr="001053D5" w:rsidRDefault="00955CF6" w:rsidP="00955CF6">
            <w:pPr>
              <w:widowControl w:val="0"/>
              <w:autoSpaceDE w:val="0"/>
              <w:autoSpaceDN w:val="0"/>
              <w:adjustRightInd w:val="0"/>
              <w:spacing w:after="0" w:line="240" w:lineRule="auto"/>
              <w:rPr>
                <w:rFonts w:cs="Times New Roman"/>
                <w:szCs w:val="24"/>
              </w:rPr>
            </w:pPr>
            <w:r w:rsidRPr="001053D5">
              <w:rPr>
                <w:rFonts w:cs="Times New Roman"/>
                <w:szCs w:val="24"/>
              </w:rPr>
              <w:t>EMU-member</w:t>
            </w:r>
          </w:p>
        </w:tc>
        <w:tc>
          <w:tcPr>
            <w:tcW w:w="1872" w:type="dxa"/>
            <w:tcBorders>
              <w:top w:val="nil"/>
              <w:left w:val="nil"/>
              <w:bottom w:val="nil"/>
              <w:right w:val="nil"/>
            </w:tcBorders>
          </w:tcPr>
          <w:p w:rsidR="00955CF6" w:rsidRDefault="00955CF6" w:rsidP="00955CF6">
            <w:pPr>
              <w:widowControl w:val="0"/>
              <w:autoSpaceDE w:val="0"/>
              <w:autoSpaceDN w:val="0"/>
              <w:adjustRightInd w:val="0"/>
              <w:spacing w:after="0" w:line="240" w:lineRule="auto"/>
              <w:rPr>
                <w:rFonts w:cs="Times New Roman"/>
                <w:szCs w:val="24"/>
              </w:rPr>
            </w:pPr>
            <w:r>
              <w:rPr>
                <w:rFonts w:cs="Times New Roman"/>
                <w:szCs w:val="24"/>
              </w:rPr>
              <w:t>0.962**</w:t>
            </w:r>
          </w:p>
        </w:tc>
        <w:tc>
          <w:tcPr>
            <w:tcW w:w="1872" w:type="dxa"/>
            <w:tcBorders>
              <w:top w:val="nil"/>
              <w:left w:val="nil"/>
              <w:bottom w:val="nil"/>
              <w:right w:val="nil"/>
            </w:tcBorders>
          </w:tcPr>
          <w:p w:rsidR="00955CF6" w:rsidRDefault="00955CF6" w:rsidP="00955CF6">
            <w:pPr>
              <w:widowControl w:val="0"/>
              <w:autoSpaceDE w:val="0"/>
              <w:autoSpaceDN w:val="0"/>
              <w:adjustRightInd w:val="0"/>
              <w:spacing w:after="0" w:line="240" w:lineRule="auto"/>
              <w:rPr>
                <w:rFonts w:cs="Times New Roman"/>
                <w:szCs w:val="24"/>
              </w:rPr>
            </w:pPr>
            <w:r>
              <w:rPr>
                <w:rFonts w:cs="Times New Roman"/>
                <w:szCs w:val="24"/>
              </w:rPr>
              <w:t>1.646***</w:t>
            </w:r>
          </w:p>
        </w:tc>
        <w:tc>
          <w:tcPr>
            <w:tcW w:w="1872" w:type="dxa"/>
            <w:tcBorders>
              <w:top w:val="nil"/>
              <w:left w:val="nil"/>
              <w:bottom w:val="nil"/>
              <w:right w:val="nil"/>
            </w:tcBorders>
          </w:tcPr>
          <w:p w:rsidR="00955CF6" w:rsidRDefault="00955CF6" w:rsidP="00955CF6">
            <w:pPr>
              <w:widowControl w:val="0"/>
              <w:autoSpaceDE w:val="0"/>
              <w:autoSpaceDN w:val="0"/>
              <w:adjustRightInd w:val="0"/>
              <w:spacing w:after="0" w:line="240" w:lineRule="auto"/>
              <w:rPr>
                <w:rFonts w:cs="Times New Roman"/>
                <w:szCs w:val="24"/>
              </w:rPr>
            </w:pPr>
            <w:r>
              <w:rPr>
                <w:rFonts w:cs="Times New Roman"/>
                <w:szCs w:val="24"/>
              </w:rPr>
              <w:t>-0.651</w:t>
            </w:r>
          </w:p>
        </w:tc>
      </w:tr>
      <w:tr w:rsidR="00955CF6" w:rsidRPr="002F67C5" w:rsidTr="00955CF6">
        <w:trPr>
          <w:trHeight w:val="432"/>
          <w:jc w:val="center"/>
        </w:trPr>
        <w:tc>
          <w:tcPr>
            <w:tcW w:w="2523" w:type="dxa"/>
            <w:tcBorders>
              <w:top w:val="nil"/>
              <w:left w:val="nil"/>
              <w:bottom w:val="nil"/>
              <w:right w:val="nil"/>
            </w:tcBorders>
          </w:tcPr>
          <w:p w:rsidR="00955CF6" w:rsidRPr="002F67C5" w:rsidRDefault="00955CF6" w:rsidP="00955CF6">
            <w:pPr>
              <w:widowControl w:val="0"/>
              <w:autoSpaceDE w:val="0"/>
              <w:autoSpaceDN w:val="0"/>
              <w:adjustRightInd w:val="0"/>
              <w:spacing w:after="0" w:line="240" w:lineRule="auto"/>
              <w:rPr>
                <w:rFonts w:cs="Times New Roman"/>
                <w:szCs w:val="24"/>
              </w:rPr>
            </w:pPr>
          </w:p>
        </w:tc>
        <w:tc>
          <w:tcPr>
            <w:tcW w:w="1872" w:type="dxa"/>
            <w:tcBorders>
              <w:top w:val="nil"/>
              <w:left w:val="nil"/>
              <w:bottom w:val="nil"/>
              <w:right w:val="nil"/>
            </w:tcBorders>
          </w:tcPr>
          <w:p w:rsidR="00955CF6" w:rsidRDefault="00955CF6" w:rsidP="00955CF6">
            <w:pPr>
              <w:widowControl w:val="0"/>
              <w:autoSpaceDE w:val="0"/>
              <w:autoSpaceDN w:val="0"/>
              <w:adjustRightInd w:val="0"/>
              <w:spacing w:after="0" w:line="240" w:lineRule="auto"/>
              <w:rPr>
                <w:rFonts w:cs="Times New Roman"/>
                <w:szCs w:val="24"/>
              </w:rPr>
            </w:pPr>
            <w:r>
              <w:rPr>
                <w:rFonts w:cs="Times New Roman"/>
                <w:szCs w:val="24"/>
              </w:rPr>
              <w:t>(0.483)</w:t>
            </w:r>
          </w:p>
        </w:tc>
        <w:tc>
          <w:tcPr>
            <w:tcW w:w="1872" w:type="dxa"/>
            <w:tcBorders>
              <w:top w:val="nil"/>
              <w:left w:val="nil"/>
              <w:bottom w:val="nil"/>
              <w:right w:val="nil"/>
            </w:tcBorders>
          </w:tcPr>
          <w:p w:rsidR="00955CF6" w:rsidRDefault="00955CF6" w:rsidP="00955CF6">
            <w:pPr>
              <w:widowControl w:val="0"/>
              <w:autoSpaceDE w:val="0"/>
              <w:autoSpaceDN w:val="0"/>
              <w:adjustRightInd w:val="0"/>
              <w:spacing w:after="0" w:line="240" w:lineRule="auto"/>
              <w:rPr>
                <w:rFonts w:cs="Times New Roman"/>
                <w:szCs w:val="24"/>
              </w:rPr>
            </w:pPr>
            <w:r>
              <w:rPr>
                <w:rFonts w:cs="Times New Roman"/>
                <w:szCs w:val="24"/>
              </w:rPr>
              <w:t>(0.390)</w:t>
            </w:r>
          </w:p>
        </w:tc>
        <w:tc>
          <w:tcPr>
            <w:tcW w:w="1872" w:type="dxa"/>
            <w:tcBorders>
              <w:top w:val="nil"/>
              <w:left w:val="nil"/>
              <w:bottom w:val="nil"/>
              <w:right w:val="nil"/>
            </w:tcBorders>
          </w:tcPr>
          <w:p w:rsidR="00955CF6" w:rsidRDefault="00955CF6" w:rsidP="00955CF6">
            <w:pPr>
              <w:widowControl w:val="0"/>
              <w:autoSpaceDE w:val="0"/>
              <w:autoSpaceDN w:val="0"/>
              <w:adjustRightInd w:val="0"/>
              <w:spacing w:after="0" w:line="240" w:lineRule="auto"/>
              <w:rPr>
                <w:rFonts w:cs="Times New Roman"/>
                <w:szCs w:val="24"/>
              </w:rPr>
            </w:pPr>
            <w:r>
              <w:rPr>
                <w:rFonts w:cs="Times New Roman"/>
                <w:szCs w:val="24"/>
              </w:rPr>
              <w:t>(2.691)</w:t>
            </w:r>
          </w:p>
        </w:tc>
      </w:tr>
      <w:tr w:rsidR="00955CF6" w:rsidRPr="002F67C5" w:rsidTr="00955CF6">
        <w:trPr>
          <w:jc w:val="center"/>
        </w:trPr>
        <w:tc>
          <w:tcPr>
            <w:tcW w:w="2523" w:type="dxa"/>
            <w:tcBorders>
              <w:top w:val="nil"/>
              <w:left w:val="nil"/>
              <w:bottom w:val="nil"/>
              <w:right w:val="nil"/>
            </w:tcBorders>
          </w:tcPr>
          <w:p w:rsidR="00955CF6" w:rsidRPr="002F67C5" w:rsidRDefault="00955CF6" w:rsidP="00955CF6">
            <w:pPr>
              <w:widowControl w:val="0"/>
              <w:autoSpaceDE w:val="0"/>
              <w:autoSpaceDN w:val="0"/>
              <w:adjustRightInd w:val="0"/>
              <w:spacing w:after="0" w:line="240" w:lineRule="auto"/>
              <w:rPr>
                <w:rFonts w:cs="Times New Roman"/>
                <w:szCs w:val="24"/>
              </w:rPr>
            </w:pPr>
            <w:r w:rsidRPr="002F67C5">
              <w:rPr>
                <w:rFonts w:cs="Times New Roman"/>
                <w:szCs w:val="24"/>
              </w:rPr>
              <w:t>Constant</w:t>
            </w:r>
          </w:p>
        </w:tc>
        <w:tc>
          <w:tcPr>
            <w:tcW w:w="1872" w:type="dxa"/>
            <w:tcBorders>
              <w:top w:val="nil"/>
              <w:left w:val="nil"/>
              <w:bottom w:val="nil"/>
              <w:right w:val="nil"/>
            </w:tcBorders>
          </w:tcPr>
          <w:p w:rsidR="00955CF6" w:rsidRDefault="00955CF6" w:rsidP="00955CF6">
            <w:pPr>
              <w:widowControl w:val="0"/>
              <w:autoSpaceDE w:val="0"/>
              <w:autoSpaceDN w:val="0"/>
              <w:adjustRightInd w:val="0"/>
              <w:spacing w:after="0" w:line="240" w:lineRule="auto"/>
              <w:rPr>
                <w:rFonts w:cs="Times New Roman"/>
                <w:szCs w:val="24"/>
              </w:rPr>
            </w:pPr>
            <w:r>
              <w:rPr>
                <w:rFonts w:cs="Times New Roman"/>
                <w:szCs w:val="24"/>
              </w:rPr>
              <w:t>9.796</w:t>
            </w:r>
          </w:p>
        </w:tc>
        <w:tc>
          <w:tcPr>
            <w:tcW w:w="1872" w:type="dxa"/>
            <w:tcBorders>
              <w:top w:val="nil"/>
              <w:left w:val="nil"/>
              <w:bottom w:val="nil"/>
              <w:right w:val="nil"/>
            </w:tcBorders>
          </w:tcPr>
          <w:p w:rsidR="00955CF6" w:rsidRDefault="00955CF6" w:rsidP="00955CF6">
            <w:pPr>
              <w:widowControl w:val="0"/>
              <w:autoSpaceDE w:val="0"/>
              <w:autoSpaceDN w:val="0"/>
              <w:adjustRightInd w:val="0"/>
              <w:spacing w:after="0" w:line="240" w:lineRule="auto"/>
              <w:rPr>
                <w:rFonts w:cs="Times New Roman"/>
                <w:szCs w:val="24"/>
              </w:rPr>
            </w:pPr>
            <w:r>
              <w:rPr>
                <w:rFonts w:cs="Times New Roman"/>
                <w:szCs w:val="24"/>
              </w:rPr>
              <w:t>10.03*</w:t>
            </w:r>
          </w:p>
        </w:tc>
        <w:tc>
          <w:tcPr>
            <w:tcW w:w="1872" w:type="dxa"/>
            <w:tcBorders>
              <w:top w:val="nil"/>
              <w:left w:val="nil"/>
              <w:bottom w:val="nil"/>
              <w:right w:val="nil"/>
            </w:tcBorders>
          </w:tcPr>
          <w:p w:rsidR="00955CF6" w:rsidRDefault="00955CF6" w:rsidP="00955CF6">
            <w:pPr>
              <w:widowControl w:val="0"/>
              <w:autoSpaceDE w:val="0"/>
              <w:autoSpaceDN w:val="0"/>
              <w:adjustRightInd w:val="0"/>
              <w:spacing w:after="0" w:line="240" w:lineRule="auto"/>
              <w:rPr>
                <w:rFonts w:cs="Times New Roman"/>
                <w:szCs w:val="24"/>
              </w:rPr>
            </w:pPr>
            <w:r>
              <w:rPr>
                <w:rFonts w:cs="Times New Roman"/>
                <w:szCs w:val="24"/>
              </w:rPr>
              <w:t>39.60</w:t>
            </w:r>
          </w:p>
        </w:tc>
      </w:tr>
      <w:tr w:rsidR="00955CF6" w:rsidRPr="002F67C5" w:rsidTr="00955CF6">
        <w:trPr>
          <w:trHeight w:val="432"/>
          <w:jc w:val="center"/>
        </w:trPr>
        <w:tc>
          <w:tcPr>
            <w:tcW w:w="2523" w:type="dxa"/>
            <w:tcBorders>
              <w:top w:val="nil"/>
              <w:left w:val="nil"/>
              <w:bottom w:val="nil"/>
              <w:right w:val="nil"/>
            </w:tcBorders>
          </w:tcPr>
          <w:p w:rsidR="00955CF6" w:rsidRPr="002F67C5" w:rsidRDefault="00955CF6" w:rsidP="00955CF6">
            <w:pPr>
              <w:widowControl w:val="0"/>
              <w:autoSpaceDE w:val="0"/>
              <w:autoSpaceDN w:val="0"/>
              <w:adjustRightInd w:val="0"/>
              <w:spacing w:after="0" w:line="240" w:lineRule="auto"/>
              <w:rPr>
                <w:rFonts w:cs="Times New Roman"/>
                <w:szCs w:val="24"/>
              </w:rPr>
            </w:pPr>
          </w:p>
        </w:tc>
        <w:tc>
          <w:tcPr>
            <w:tcW w:w="1872" w:type="dxa"/>
            <w:tcBorders>
              <w:top w:val="nil"/>
              <w:left w:val="nil"/>
              <w:bottom w:val="nil"/>
              <w:right w:val="nil"/>
            </w:tcBorders>
          </w:tcPr>
          <w:p w:rsidR="00955CF6" w:rsidRDefault="00955CF6" w:rsidP="00955CF6">
            <w:pPr>
              <w:widowControl w:val="0"/>
              <w:autoSpaceDE w:val="0"/>
              <w:autoSpaceDN w:val="0"/>
              <w:adjustRightInd w:val="0"/>
              <w:spacing w:after="0" w:line="240" w:lineRule="auto"/>
              <w:rPr>
                <w:rFonts w:cs="Times New Roman"/>
                <w:szCs w:val="24"/>
              </w:rPr>
            </w:pPr>
            <w:r>
              <w:rPr>
                <w:rFonts w:cs="Times New Roman"/>
                <w:szCs w:val="24"/>
              </w:rPr>
              <w:t>(7.602)</w:t>
            </w:r>
          </w:p>
        </w:tc>
        <w:tc>
          <w:tcPr>
            <w:tcW w:w="1872" w:type="dxa"/>
            <w:tcBorders>
              <w:top w:val="nil"/>
              <w:left w:val="nil"/>
              <w:bottom w:val="nil"/>
              <w:right w:val="nil"/>
            </w:tcBorders>
          </w:tcPr>
          <w:p w:rsidR="00955CF6" w:rsidRDefault="00955CF6" w:rsidP="00955CF6">
            <w:pPr>
              <w:widowControl w:val="0"/>
              <w:autoSpaceDE w:val="0"/>
              <w:autoSpaceDN w:val="0"/>
              <w:adjustRightInd w:val="0"/>
              <w:spacing w:after="0" w:line="240" w:lineRule="auto"/>
              <w:rPr>
                <w:rFonts w:cs="Times New Roman"/>
                <w:szCs w:val="24"/>
              </w:rPr>
            </w:pPr>
            <w:r>
              <w:rPr>
                <w:rFonts w:cs="Times New Roman"/>
                <w:szCs w:val="24"/>
              </w:rPr>
              <w:t>(5.399)</w:t>
            </w:r>
          </w:p>
        </w:tc>
        <w:tc>
          <w:tcPr>
            <w:tcW w:w="1872" w:type="dxa"/>
            <w:tcBorders>
              <w:top w:val="nil"/>
              <w:left w:val="nil"/>
              <w:bottom w:val="nil"/>
              <w:right w:val="nil"/>
            </w:tcBorders>
          </w:tcPr>
          <w:p w:rsidR="00955CF6" w:rsidRDefault="00955CF6" w:rsidP="00955CF6">
            <w:pPr>
              <w:widowControl w:val="0"/>
              <w:autoSpaceDE w:val="0"/>
              <w:autoSpaceDN w:val="0"/>
              <w:adjustRightInd w:val="0"/>
              <w:spacing w:after="0" w:line="240" w:lineRule="auto"/>
              <w:rPr>
                <w:rFonts w:cs="Times New Roman"/>
                <w:szCs w:val="24"/>
              </w:rPr>
            </w:pPr>
            <w:r>
              <w:rPr>
                <w:rFonts w:cs="Times New Roman"/>
                <w:szCs w:val="24"/>
              </w:rPr>
              <w:t>(33.58)</w:t>
            </w:r>
          </w:p>
        </w:tc>
      </w:tr>
      <w:tr w:rsidR="00955CF6" w:rsidRPr="002F67C5" w:rsidTr="00955CF6">
        <w:trPr>
          <w:jc w:val="center"/>
        </w:trPr>
        <w:tc>
          <w:tcPr>
            <w:tcW w:w="2523" w:type="dxa"/>
            <w:tcBorders>
              <w:top w:val="nil"/>
              <w:left w:val="nil"/>
              <w:bottom w:val="nil"/>
              <w:right w:val="nil"/>
            </w:tcBorders>
          </w:tcPr>
          <w:p w:rsidR="00955CF6" w:rsidRPr="002F67C5" w:rsidRDefault="00955CF6" w:rsidP="00955CF6">
            <w:pPr>
              <w:widowControl w:val="0"/>
              <w:autoSpaceDE w:val="0"/>
              <w:autoSpaceDN w:val="0"/>
              <w:adjustRightInd w:val="0"/>
              <w:spacing w:after="0" w:line="240" w:lineRule="auto"/>
              <w:rPr>
                <w:rFonts w:cs="Times New Roman"/>
                <w:szCs w:val="24"/>
              </w:rPr>
            </w:pPr>
          </w:p>
        </w:tc>
        <w:tc>
          <w:tcPr>
            <w:tcW w:w="1872" w:type="dxa"/>
            <w:tcBorders>
              <w:top w:val="nil"/>
              <w:left w:val="nil"/>
              <w:bottom w:val="nil"/>
              <w:right w:val="nil"/>
            </w:tcBorders>
          </w:tcPr>
          <w:p w:rsidR="00955CF6" w:rsidRPr="002F67C5" w:rsidRDefault="00955CF6" w:rsidP="00955CF6">
            <w:pPr>
              <w:widowControl w:val="0"/>
              <w:autoSpaceDE w:val="0"/>
              <w:autoSpaceDN w:val="0"/>
              <w:adjustRightInd w:val="0"/>
              <w:spacing w:after="0" w:line="240" w:lineRule="auto"/>
              <w:rPr>
                <w:rFonts w:cs="Times New Roman"/>
                <w:szCs w:val="24"/>
              </w:rPr>
            </w:pPr>
          </w:p>
        </w:tc>
        <w:tc>
          <w:tcPr>
            <w:tcW w:w="1872" w:type="dxa"/>
            <w:tcBorders>
              <w:top w:val="nil"/>
              <w:left w:val="nil"/>
              <w:bottom w:val="nil"/>
              <w:right w:val="nil"/>
            </w:tcBorders>
          </w:tcPr>
          <w:p w:rsidR="00955CF6" w:rsidRPr="002F67C5" w:rsidRDefault="00955CF6" w:rsidP="00955CF6">
            <w:pPr>
              <w:widowControl w:val="0"/>
              <w:autoSpaceDE w:val="0"/>
              <w:autoSpaceDN w:val="0"/>
              <w:adjustRightInd w:val="0"/>
              <w:spacing w:after="0" w:line="240" w:lineRule="auto"/>
              <w:rPr>
                <w:rFonts w:cs="Times New Roman"/>
                <w:szCs w:val="24"/>
              </w:rPr>
            </w:pPr>
          </w:p>
        </w:tc>
        <w:tc>
          <w:tcPr>
            <w:tcW w:w="1872" w:type="dxa"/>
            <w:tcBorders>
              <w:top w:val="nil"/>
              <w:left w:val="nil"/>
              <w:bottom w:val="nil"/>
              <w:right w:val="nil"/>
            </w:tcBorders>
          </w:tcPr>
          <w:p w:rsidR="00955CF6" w:rsidRPr="002F67C5" w:rsidRDefault="00955CF6" w:rsidP="00955CF6">
            <w:pPr>
              <w:widowControl w:val="0"/>
              <w:autoSpaceDE w:val="0"/>
              <w:autoSpaceDN w:val="0"/>
              <w:adjustRightInd w:val="0"/>
              <w:spacing w:after="0" w:line="240" w:lineRule="auto"/>
              <w:rPr>
                <w:rFonts w:cs="Times New Roman"/>
                <w:szCs w:val="24"/>
              </w:rPr>
            </w:pPr>
          </w:p>
        </w:tc>
      </w:tr>
      <w:tr w:rsidR="00955CF6" w:rsidRPr="002F67C5" w:rsidTr="00955CF6">
        <w:trPr>
          <w:jc w:val="center"/>
        </w:trPr>
        <w:tc>
          <w:tcPr>
            <w:tcW w:w="2523" w:type="dxa"/>
            <w:tcBorders>
              <w:top w:val="nil"/>
              <w:left w:val="nil"/>
              <w:bottom w:val="nil"/>
              <w:right w:val="nil"/>
            </w:tcBorders>
          </w:tcPr>
          <w:p w:rsidR="00955CF6" w:rsidRPr="002F67C5" w:rsidRDefault="00955CF6" w:rsidP="00955CF6">
            <w:pPr>
              <w:widowControl w:val="0"/>
              <w:autoSpaceDE w:val="0"/>
              <w:autoSpaceDN w:val="0"/>
              <w:adjustRightInd w:val="0"/>
              <w:spacing w:after="0" w:line="240" w:lineRule="auto"/>
              <w:rPr>
                <w:rFonts w:cs="Times New Roman"/>
                <w:szCs w:val="24"/>
              </w:rPr>
            </w:pPr>
            <w:r w:rsidRPr="002F67C5">
              <w:rPr>
                <w:rFonts w:cs="Times New Roman"/>
                <w:szCs w:val="24"/>
              </w:rPr>
              <w:t>Observations</w:t>
            </w:r>
          </w:p>
        </w:tc>
        <w:tc>
          <w:tcPr>
            <w:tcW w:w="1872" w:type="dxa"/>
            <w:tcBorders>
              <w:top w:val="nil"/>
              <w:left w:val="nil"/>
              <w:bottom w:val="nil"/>
              <w:right w:val="nil"/>
            </w:tcBorders>
          </w:tcPr>
          <w:p w:rsidR="00955CF6" w:rsidRPr="002F67C5" w:rsidRDefault="00955CF6" w:rsidP="00955CF6">
            <w:pPr>
              <w:widowControl w:val="0"/>
              <w:autoSpaceDE w:val="0"/>
              <w:autoSpaceDN w:val="0"/>
              <w:adjustRightInd w:val="0"/>
              <w:spacing w:after="0" w:line="240" w:lineRule="auto"/>
              <w:rPr>
                <w:rFonts w:cs="Times New Roman"/>
                <w:szCs w:val="24"/>
              </w:rPr>
            </w:pPr>
            <w:r w:rsidRPr="002F67C5">
              <w:rPr>
                <w:rFonts w:cs="Times New Roman"/>
                <w:szCs w:val="24"/>
              </w:rPr>
              <w:t>737</w:t>
            </w:r>
          </w:p>
        </w:tc>
        <w:tc>
          <w:tcPr>
            <w:tcW w:w="1872" w:type="dxa"/>
            <w:tcBorders>
              <w:top w:val="nil"/>
              <w:left w:val="nil"/>
              <w:bottom w:val="nil"/>
              <w:right w:val="nil"/>
            </w:tcBorders>
          </w:tcPr>
          <w:p w:rsidR="00955CF6" w:rsidRPr="002F67C5" w:rsidRDefault="00955CF6" w:rsidP="00955CF6">
            <w:pPr>
              <w:widowControl w:val="0"/>
              <w:autoSpaceDE w:val="0"/>
              <w:autoSpaceDN w:val="0"/>
              <w:adjustRightInd w:val="0"/>
              <w:spacing w:after="0" w:line="240" w:lineRule="auto"/>
              <w:rPr>
                <w:rFonts w:cs="Times New Roman"/>
                <w:szCs w:val="24"/>
              </w:rPr>
            </w:pPr>
            <w:r w:rsidRPr="002F67C5">
              <w:rPr>
                <w:rFonts w:cs="Times New Roman"/>
                <w:szCs w:val="24"/>
              </w:rPr>
              <w:t>586</w:t>
            </w:r>
          </w:p>
        </w:tc>
        <w:tc>
          <w:tcPr>
            <w:tcW w:w="1872" w:type="dxa"/>
            <w:tcBorders>
              <w:top w:val="nil"/>
              <w:left w:val="nil"/>
              <w:bottom w:val="nil"/>
              <w:right w:val="nil"/>
            </w:tcBorders>
          </w:tcPr>
          <w:p w:rsidR="00955CF6" w:rsidRPr="002F67C5" w:rsidRDefault="00955CF6" w:rsidP="00955CF6">
            <w:pPr>
              <w:widowControl w:val="0"/>
              <w:autoSpaceDE w:val="0"/>
              <w:autoSpaceDN w:val="0"/>
              <w:adjustRightInd w:val="0"/>
              <w:spacing w:after="0" w:line="240" w:lineRule="auto"/>
              <w:rPr>
                <w:rFonts w:cs="Times New Roman"/>
                <w:szCs w:val="24"/>
              </w:rPr>
            </w:pPr>
            <w:r w:rsidRPr="002F67C5">
              <w:rPr>
                <w:rFonts w:cs="Times New Roman"/>
                <w:szCs w:val="24"/>
              </w:rPr>
              <w:t>151</w:t>
            </w:r>
          </w:p>
        </w:tc>
      </w:tr>
      <w:tr w:rsidR="00955CF6" w:rsidRPr="002F67C5" w:rsidTr="00955CF6">
        <w:tblPrEx>
          <w:tblBorders>
            <w:bottom w:val="single" w:sz="6" w:space="0" w:color="auto"/>
          </w:tblBorders>
        </w:tblPrEx>
        <w:trPr>
          <w:jc w:val="center"/>
        </w:trPr>
        <w:tc>
          <w:tcPr>
            <w:tcW w:w="2523" w:type="dxa"/>
            <w:tcBorders>
              <w:top w:val="nil"/>
              <w:left w:val="nil"/>
              <w:bottom w:val="single" w:sz="6" w:space="0" w:color="auto"/>
              <w:right w:val="nil"/>
            </w:tcBorders>
          </w:tcPr>
          <w:p w:rsidR="00955CF6" w:rsidRPr="002F67C5" w:rsidRDefault="00955CF6" w:rsidP="00955CF6">
            <w:pPr>
              <w:widowControl w:val="0"/>
              <w:autoSpaceDE w:val="0"/>
              <w:autoSpaceDN w:val="0"/>
              <w:adjustRightInd w:val="0"/>
              <w:spacing w:after="0" w:line="240" w:lineRule="auto"/>
              <w:rPr>
                <w:rFonts w:cs="Times New Roman"/>
                <w:szCs w:val="24"/>
              </w:rPr>
            </w:pPr>
            <w:r w:rsidRPr="002F67C5">
              <w:rPr>
                <w:rFonts w:cs="Times New Roman"/>
                <w:szCs w:val="24"/>
              </w:rPr>
              <w:t>R-squared</w:t>
            </w:r>
          </w:p>
        </w:tc>
        <w:tc>
          <w:tcPr>
            <w:tcW w:w="1872" w:type="dxa"/>
            <w:tcBorders>
              <w:top w:val="nil"/>
              <w:left w:val="nil"/>
              <w:bottom w:val="single" w:sz="6" w:space="0" w:color="auto"/>
              <w:right w:val="nil"/>
            </w:tcBorders>
          </w:tcPr>
          <w:p w:rsidR="00955CF6" w:rsidRPr="002F67C5" w:rsidRDefault="00955CF6" w:rsidP="00955CF6">
            <w:pPr>
              <w:widowControl w:val="0"/>
              <w:autoSpaceDE w:val="0"/>
              <w:autoSpaceDN w:val="0"/>
              <w:adjustRightInd w:val="0"/>
              <w:spacing w:after="0" w:line="240" w:lineRule="auto"/>
              <w:rPr>
                <w:rFonts w:cs="Times New Roman"/>
                <w:szCs w:val="24"/>
              </w:rPr>
            </w:pPr>
            <w:r w:rsidRPr="00FD1C2D">
              <w:rPr>
                <w:rFonts w:cs="Times New Roman"/>
                <w:szCs w:val="24"/>
              </w:rPr>
              <w:t>0.1078</w:t>
            </w:r>
          </w:p>
        </w:tc>
        <w:tc>
          <w:tcPr>
            <w:tcW w:w="1872" w:type="dxa"/>
            <w:tcBorders>
              <w:top w:val="nil"/>
              <w:left w:val="nil"/>
              <w:bottom w:val="single" w:sz="6" w:space="0" w:color="auto"/>
              <w:right w:val="nil"/>
            </w:tcBorders>
          </w:tcPr>
          <w:p w:rsidR="00955CF6" w:rsidRPr="002F67C5" w:rsidRDefault="00955CF6" w:rsidP="00955CF6">
            <w:pPr>
              <w:widowControl w:val="0"/>
              <w:autoSpaceDE w:val="0"/>
              <w:autoSpaceDN w:val="0"/>
              <w:adjustRightInd w:val="0"/>
              <w:spacing w:after="0" w:line="240" w:lineRule="auto"/>
              <w:rPr>
                <w:rFonts w:cs="Times New Roman"/>
                <w:szCs w:val="24"/>
              </w:rPr>
            </w:pPr>
            <w:r w:rsidRPr="00FD1C2D">
              <w:rPr>
                <w:rFonts w:cs="Times New Roman"/>
                <w:szCs w:val="24"/>
              </w:rPr>
              <w:t>0.1925</w:t>
            </w:r>
          </w:p>
        </w:tc>
        <w:tc>
          <w:tcPr>
            <w:tcW w:w="1872" w:type="dxa"/>
            <w:tcBorders>
              <w:top w:val="nil"/>
              <w:left w:val="nil"/>
              <w:bottom w:val="single" w:sz="6" w:space="0" w:color="auto"/>
              <w:right w:val="nil"/>
            </w:tcBorders>
          </w:tcPr>
          <w:p w:rsidR="00955CF6" w:rsidRPr="002F67C5" w:rsidRDefault="00955CF6" w:rsidP="00955CF6">
            <w:pPr>
              <w:widowControl w:val="0"/>
              <w:autoSpaceDE w:val="0"/>
              <w:autoSpaceDN w:val="0"/>
              <w:adjustRightInd w:val="0"/>
              <w:spacing w:after="0" w:line="240" w:lineRule="auto"/>
              <w:rPr>
                <w:rFonts w:cs="Times New Roman"/>
                <w:szCs w:val="24"/>
              </w:rPr>
            </w:pPr>
            <w:r w:rsidRPr="00FD1C2D">
              <w:rPr>
                <w:rFonts w:cs="Times New Roman"/>
                <w:szCs w:val="24"/>
              </w:rPr>
              <w:t>0.1078</w:t>
            </w:r>
          </w:p>
        </w:tc>
      </w:tr>
    </w:tbl>
    <w:p w:rsidR="00955CF6" w:rsidRPr="00955CF6" w:rsidRDefault="00955CF6" w:rsidP="00955CF6"/>
    <w:p w:rsidR="00955CF6" w:rsidRDefault="004537BE" w:rsidP="00F748CB">
      <w:pPr>
        <w:spacing w:line="360" w:lineRule="auto"/>
        <w:jc w:val="both"/>
        <w:rPr>
          <w:rFonts w:cs="Times New Roman"/>
          <w:szCs w:val="24"/>
        </w:rPr>
      </w:pPr>
      <w:r w:rsidRPr="009D1F96">
        <w:rPr>
          <w:rFonts w:cs="Times New Roman"/>
          <w:szCs w:val="24"/>
        </w:rPr>
        <w:lastRenderedPageBreak/>
        <w:t xml:space="preserve">Table </w:t>
      </w:r>
      <w:r w:rsidR="00A41330" w:rsidRPr="009D1F96">
        <w:rPr>
          <w:rFonts w:cs="Times New Roman"/>
          <w:szCs w:val="24"/>
        </w:rPr>
        <w:t>4</w:t>
      </w:r>
      <w:r w:rsidRPr="009D1F96">
        <w:rPr>
          <w:rFonts w:cs="Times New Roman"/>
          <w:szCs w:val="24"/>
        </w:rPr>
        <w:t xml:space="preserve"> </w:t>
      </w:r>
      <w:r w:rsidR="009D1F96" w:rsidRPr="009D1F96">
        <w:rPr>
          <w:rFonts w:cs="Times New Roman"/>
          <w:szCs w:val="24"/>
        </w:rPr>
        <w:t xml:space="preserve">shows the results that link </w:t>
      </w:r>
      <w:r w:rsidRPr="009D1F96">
        <w:rPr>
          <w:rFonts w:cs="Times New Roman"/>
          <w:szCs w:val="24"/>
        </w:rPr>
        <w:t xml:space="preserve">the inflow of </w:t>
      </w:r>
      <w:r w:rsidR="002A7383" w:rsidRPr="009D1F96">
        <w:rPr>
          <w:rFonts w:cs="Times New Roman"/>
          <w:szCs w:val="24"/>
        </w:rPr>
        <w:t>FDI</w:t>
      </w:r>
      <w:r w:rsidRPr="009D1F96">
        <w:rPr>
          <w:rFonts w:cs="Times New Roman"/>
          <w:szCs w:val="24"/>
        </w:rPr>
        <w:t xml:space="preserve"> to corporate tax rate, a set of country characteristics and economic integration dummies. Column (1) represents the results covering the entire period (1981-2011), column (2) the period before the crisis (1981-2006) and column (3) presents the crisis years (2007-2011). Column (1) and column (2) show similar results. As expected they </w:t>
      </w:r>
      <w:r w:rsidR="009D1F96" w:rsidRPr="009D1F96">
        <w:rPr>
          <w:rFonts w:cs="Times New Roman"/>
          <w:szCs w:val="24"/>
        </w:rPr>
        <w:t>demonstrate</w:t>
      </w:r>
      <w:r w:rsidRPr="009D1F96">
        <w:rPr>
          <w:rFonts w:cs="Times New Roman"/>
          <w:szCs w:val="24"/>
        </w:rPr>
        <w:t xml:space="preserve"> that lower corporate tax rate are related with higher FDI inflow. Surprisingly, column (3) does not show this relation. This could </w:t>
      </w:r>
      <w:r w:rsidR="00F748CB">
        <w:rPr>
          <w:rFonts w:cs="Times New Roman"/>
          <w:szCs w:val="24"/>
        </w:rPr>
        <w:t xml:space="preserve">be caused by </w:t>
      </w:r>
      <w:r w:rsidRPr="009D1F96">
        <w:rPr>
          <w:rFonts w:cs="Times New Roman"/>
          <w:szCs w:val="24"/>
        </w:rPr>
        <w:t xml:space="preserve">the fact that foreign investors are reluctant to invest money during a crisis and even they could be withdrawing investments from countries that were normally attracted due to </w:t>
      </w:r>
      <w:proofErr w:type="spellStart"/>
      <w:r w:rsidRPr="009D1F96">
        <w:rPr>
          <w:rFonts w:cs="Times New Roman"/>
          <w:szCs w:val="24"/>
        </w:rPr>
        <w:t>there</w:t>
      </w:r>
      <w:proofErr w:type="spellEnd"/>
      <w:r w:rsidRPr="009D1F96">
        <w:rPr>
          <w:rFonts w:cs="Times New Roman"/>
          <w:szCs w:val="24"/>
        </w:rPr>
        <w:t xml:space="preserve"> corporate tax rates. </w:t>
      </w:r>
      <w:r w:rsidR="00955CF6">
        <w:rPr>
          <w:rFonts w:cs="Times New Roman"/>
          <w:szCs w:val="24"/>
        </w:rPr>
        <w:t>The elasticity can be calculated be using the following equation:</w:t>
      </w:r>
    </w:p>
    <w:p w:rsidR="005F1C34" w:rsidRPr="00057581" w:rsidRDefault="0056678A" w:rsidP="005F1C34">
      <w:pPr>
        <w:spacing w:line="360" w:lineRule="auto"/>
        <w:outlineLvl w:val="0"/>
        <w:rPr>
          <w:rFonts w:cs="Times New Roman"/>
          <w:szCs w:val="24"/>
        </w:rPr>
      </w:pPr>
      <m:oMath>
        <m:f>
          <m:fPr>
            <m:ctrlPr>
              <w:rPr>
                <w:rFonts w:ascii="Cambria Math" w:hAnsi="Cambria Math" w:cs="Times New Roman"/>
                <w:i/>
                <w:sz w:val="36"/>
                <w:szCs w:val="36"/>
              </w:rPr>
            </m:ctrlPr>
          </m:fPr>
          <m:num>
            <m:r>
              <w:rPr>
                <w:rFonts w:ascii="Cambria Math" w:hAnsi="Cambria Math" w:cs="Times New Roman"/>
                <w:sz w:val="36"/>
                <w:szCs w:val="36"/>
              </w:rPr>
              <m:t>∂</m:t>
            </m:r>
            <m:func>
              <m:funcPr>
                <m:ctrlPr>
                  <w:rPr>
                    <w:rFonts w:ascii="Cambria Math" w:hAnsi="Cambria Math" w:cs="Times New Roman"/>
                    <w:i/>
                    <w:sz w:val="36"/>
                    <w:szCs w:val="36"/>
                  </w:rPr>
                </m:ctrlPr>
              </m:funcPr>
              <m:fName>
                <m:r>
                  <m:rPr>
                    <m:sty m:val="p"/>
                  </m:rPr>
                  <w:rPr>
                    <w:rFonts w:ascii="Cambria Math" w:hAnsi="Cambria Math" w:cs="Times New Roman"/>
                    <w:sz w:val="36"/>
                    <w:szCs w:val="36"/>
                  </w:rPr>
                  <m:t>Log</m:t>
                </m:r>
              </m:fName>
              <m:e>
                <m:r>
                  <w:rPr>
                    <w:rFonts w:ascii="Cambria Math" w:hAnsi="Cambria Math" w:cs="Times New Roman"/>
                    <w:sz w:val="36"/>
                    <w:szCs w:val="36"/>
                  </w:rPr>
                  <m:t>FDI</m:t>
                </m:r>
              </m:e>
            </m:func>
          </m:num>
          <m:den>
            <m:r>
              <w:rPr>
                <w:rFonts w:ascii="Cambria Math" w:hAnsi="Cambria Math" w:cs="Times New Roman"/>
                <w:sz w:val="36"/>
                <w:szCs w:val="36"/>
              </w:rPr>
              <m:t>∂TAX</m:t>
            </m:r>
          </m:den>
        </m:f>
        <m:r>
          <w:rPr>
            <w:rFonts w:ascii="Cambria Math" w:hAnsi="Cambria Math" w:cs="Times New Roman"/>
            <w:sz w:val="36"/>
            <w:szCs w:val="36"/>
          </w:rPr>
          <m:t>=</m:t>
        </m:r>
        <m:f>
          <m:fPr>
            <m:ctrlPr>
              <w:rPr>
                <w:rFonts w:ascii="Cambria Math" w:hAnsi="Cambria Math" w:cs="Times New Roman"/>
                <w:i/>
                <w:sz w:val="36"/>
                <w:szCs w:val="36"/>
              </w:rPr>
            </m:ctrlPr>
          </m:fPr>
          <m:num>
            <m:r>
              <w:rPr>
                <w:rFonts w:ascii="Cambria Math" w:hAnsi="Cambria Math" w:cs="Times New Roman"/>
                <w:sz w:val="36"/>
                <w:szCs w:val="36"/>
              </w:rPr>
              <m:t>∂</m:t>
            </m:r>
            <m:func>
              <m:funcPr>
                <m:ctrlPr>
                  <w:rPr>
                    <w:rFonts w:ascii="Cambria Math" w:hAnsi="Cambria Math" w:cs="Times New Roman"/>
                    <w:i/>
                    <w:sz w:val="36"/>
                    <w:szCs w:val="36"/>
                  </w:rPr>
                </m:ctrlPr>
              </m:funcPr>
              <m:fName>
                <m:r>
                  <m:rPr>
                    <m:sty m:val="p"/>
                  </m:rPr>
                  <w:rPr>
                    <w:rFonts w:ascii="Cambria Math" w:hAnsi="Cambria Math" w:cs="Times New Roman"/>
                    <w:sz w:val="36"/>
                    <w:szCs w:val="36"/>
                  </w:rPr>
                  <m:t>Log</m:t>
                </m:r>
              </m:fName>
              <m:e>
                <m:r>
                  <w:rPr>
                    <w:rFonts w:ascii="Cambria Math" w:hAnsi="Cambria Math" w:cs="Times New Roman"/>
                    <w:sz w:val="36"/>
                    <w:szCs w:val="36"/>
                  </w:rPr>
                  <m:t>FDI</m:t>
                </m:r>
              </m:e>
            </m:func>
          </m:num>
          <m:den>
            <m:r>
              <w:rPr>
                <w:rFonts w:ascii="Cambria Math" w:hAnsi="Cambria Math" w:cs="Times New Roman"/>
                <w:sz w:val="36"/>
                <w:szCs w:val="36"/>
              </w:rPr>
              <m:t>∂</m:t>
            </m:r>
            <m:sSup>
              <m:sSupPr>
                <m:ctrlPr>
                  <w:rPr>
                    <w:rFonts w:ascii="Cambria Math" w:hAnsi="Cambria Math" w:cs="Times New Roman"/>
                    <w:i/>
                    <w:sz w:val="36"/>
                    <w:szCs w:val="36"/>
                  </w:rPr>
                </m:ctrlPr>
              </m:sSupPr>
              <m:e>
                <m:r>
                  <w:rPr>
                    <w:rFonts w:ascii="Cambria Math" w:hAnsi="Cambria Math" w:cs="Times New Roman"/>
                    <w:sz w:val="36"/>
                    <w:szCs w:val="36"/>
                  </w:rPr>
                  <m:t>TAX</m:t>
                </m:r>
              </m:e>
              <m:sup>
                <m:r>
                  <w:rPr>
                    <w:rFonts w:ascii="Cambria Math" w:hAnsi="Cambria Math" w:cs="Times New Roman"/>
                    <w:sz w:val="36"/>
                    <w:szCs w:val="36"/>
                  </w:rPr>
                  <m:t>2</m:t>
                </m:r>
              </m:sup>
            </m:sSup>
          </m:den>
        </m:f>
        <m:r>
          <w:rPr>
            <w:rFonts w:ascii="Cambria Math" w:hAnsi="Cambria Math" w:cs="Times New Roman"/>
            <w:sz w:val="36"/>
            <w:szCs w:val="36"/>
          </w:rPr>
          <m:t xml:space="preserve"> ∙</m:t>
        </m:r>
        <m:f>
          <m:fPr>
            <m:ctrlPr>
              <w:rPr>
                <w:rFonts w:ascii="Cambria Math" w:hAnsi="Cambria Math" w:cs="Times New Roman"/>
                <w:i/>
                <w:sz w:val="36"/>
                <w:szCs w:val="36"/>
              </w:rPr>
            </m:ctrlPr>
          </m:fPr>
          <m:num>
            <m:sSup>
              <m:sSupPr>
                <m:ctrlPr>
                  <w:rPr>
                    <w:rFonts w:ascii="Cambria Math" w:hAnsi="Cambria Math" w:cs="Times New Roman"/>
                    <w:i/>
                    <w:sz w:val="36"/>
                    <w:szCs w:val="36"/>
                  </w:rPr>
                </m:ctrlPr>
              </m:sSupPr>
              <m:e>
                <m:r>
                  <w:rPr>
                    <w:rFonts w:ascii="Cambria Math" w:hAnsi="Cambria Math" w:cs="Times New Roman"/>
                    <w:sz w:val="36"/>
                    <w:szCs w:val="36"/>
                  </w:rPr>
                  <m:t>∂TAX</m:t>
                </m:r>
              </m:e>
              <m:sup>
                <m:r>
                  <w:rPr>
                    <w:rFonts w:ascii="Cambria Math" w:hAnsi="Cambria Math" w:cs="Times New Roman"/>
                    <w:sz w:val="36"/>
                    <w:szCs w:val="36"/>
                  </w:rPr>
                  <m:t>2</m:t>
                </m:r>
              </m:sup>
            </m:sSup>
          </m:num>
          <m:den>
            <m:r>
              <w:rPr>
                <w:rFonts w:ascii="Cambria Math" w:hAnsi="Cambria Math" w:cs="Times New Roman"/>
                <w:sz w:val="36"/>
                <w:szCs w:val="36"/>
              </w:rPr>
              <m:t>∂TAX</m:t>
            </m:r>
          </m:den>
        </m:f>
        <m:r>
          <w:rPr>
            <w:rFonts w:ascii="Cambria Math" w:hAnsi="Cambria Math" w:cs="Times New Roman"/>
            <w:sz w:val="36"/>
            <w:szCs w:val="36"/>
          </w:rPr>
          <m:t xml:space="preserve">  </m:t>
        </m:r>
      </m:oMath>
      <w:r w:rsidR="005F1C34">
        <w:rPr>
          <w:rFonts w:eastAsiaTheme="minorEastAsia" w:cs="Times New Roman"/>
          <w:szCs w:val="24"/>
        </w:rPr>
        <w:tab/>
      </w:r>
      <w:r w:rsidR="005F1C34">
        <w:rPr>
          <w:rFonts w:eastAsiaTheme="minorEastAsia" w:cs="Times New Roman"/>
          <w:szCs w:val="24"/>
        </w:rPr>
        <w:tab/>
      </w:r>
      <w:r w:rsidR="005F1C34">
        <w:rPr>
          <w:rFonts w:eastAsiaTheme="minorEastAsia" w:cs="Times New Roman"/>
          <w:szCs w:val="24"/>
        </w:rPr>
        <w:tab/>
      </w:r>
      <w:r w:rsidR="005F1C34">
        <w:rPr>
          <w:rFonts w:eastAsiaTheme="minorEastAsia" w:cs="Times New Roman"/>
          <w:szCs w:val="24"/>
        </w:rPr>
        <w:tab/>
      </w:r>
      <w:r w:rsidR="005F1C34">
        <w:rPr>
          <w:rFonts w:eastAsiaTheme="minorEastAsia" w:cs="Times New Roman"/>
          <w:szCs w:val="24"/>
        </w:rPr>
        <w:tab/>
      </w:r>
      <w:r w:rsidR="005F1C34">
        <w:rPr>
          <w:rFonts w:eastAsiaTheme="minorEastAsia" w:cs="Times New Roman"/>
          <w:szCs w:val="24"/>
        </w:rPr>
        <w:tab/>
      </w:r>
      <w:r w:rsidR="005F1C34">
        <w:rPr>
          <w:rFonts w:eastAsiaTheme="minorEastAsia" w:cs="Times New Roman"/>
          <w:szCs w:val="24"/>
        </w:rPr>
        <w:tab/>
        <w:t>(2)</w:t>
      </w:r>
    </w:p>
    <w:p w:rsidR="00955CF6" w:rsidRPr="009D1F96" w:rsidRDefault="001077D0" w:rsidP="002A7383">
      <w:pPr>
        <w:spacing w:line="360" w:lineRule="auto"/>
        <w:jc w:val="both"/>
        <w:rPr>
          <w:rFonts w:cs="Times New Roman"/>
          <w:szCs w:val="24"/>
        </w:rPr>
      </w:pPr>
      <w:proofErr w:type="gramStart"/>
      <w:r>
        <w:rPr>
          <w:rFonts w:eastAsiaTheme="minorEastAsia" w:cs="Times New Roman"/>
          <w:szCs w:val="24"/>
        </w:rPr>
        <w:t>,</w:t>
      </w:r>
      <w:r w:rsidR="00F748CB">
        <w:rPr>
          <w:rFonts w:eastAsiaTheme="minorEastAsia" w:cs="Times New Roman"/>
          <w:szCs w:val="24"/>
        </w:rPr>
        <w:t>where</w:t>
      </w:r>
      <w:proofErr w:type="gramEnd"/>
      <w:r w:rsidR="00F748CB">
        <w:rPr>
          <w:rFonts w:eastAsiaTheme="minorEastAsia" w:cs="Times New Roman"/>
          <w:szCs w:val="24"/>
        </w:rPr>
        <w:t xml:space="preserve"> </w:t>
      </w:r>
      <m:oMath>
        <m:f>
          <m:fPr>
            <m:ctrlPr>
              <w:rPr>
                <w:rFonts w:ascii="Cambria Math" w:hAnsi="Cambria Math" w:cs="Times New Roman"/>
                <w:i/>
                <w:szCs w:val="24"/>
              </w:rPr>
            </m:ctrlPr>
          </m:fPr>
          <m:num>
            <m:r>
              <w:rPr>
                <w:rFonts w:ascii="Cambria Math" w:hAnsi="Cambria Math" w:cs="Times New Roman"/>
                <w:szCs w:val="24"/>
              </w:rPr>
              <m:t>∂</m:t>
            </m:r>
            <m:func>
              <m:funcPr>
                <m:ctrlPr>
                  <w:rPr>
                    <w:rFonts w:ascii="Cambria Math" w:hAnsi="Cambria Math" w:cs="Times New Roman"/>
                    <w:i/>
                    <w:szCs w:val="24"/>
                  </w:rPr>
                </m:ctrlPr>
              </m:funcPr>
              <m:fName>
                <m:r>
                  <m:rPr>
                    <m:sty m:val="p"/>
                  </m:rPr>
                  <w:rPr>
                    <w:rFonts w:ascii="Cambria Math" w:hAnsi="Cambria Math" w:cs="Times New Roman"/>
                    <w:szCs w:val="24"/>
                  </w:rPr>
                  <m:t>Log</m:t>
                </m:r>
              </m:fName>
              <m:e>
                <m:r>
                  <w:rPr>
                    <w:rFonts w:ascii="Cambria Math" w:hAnsi="Cambria Math" w:cs="Times New Roman"/>
                    <w:szCs w:val="24"/>
                  </w:rPr>
                  <m:t>FDI</m:t>
                </m:r>
              </m:e>
            </m:func>
          </m:num>
          <m:den>
            <m:r>
              <w:rPr>
                <w:rFonts w:ascii="Cambria Math" w:hAnsi="Cambria Math" w:cs="Times New Roman"/>
                <w:szCs w:val="24"/>
              </w:rPr>
              <m:t>∂</m:t>
            </m:r>
            <m:sSup>
              <m:sSupPr>
                <m:ctrlPr>
                  <w:rPr>
                    <w:rFonts w:ascii="Cambria Math" w:hAnsi="Cambria Math" w:cs="Times New Roman"/>
                    <w:i/>
                    <w:szCs w:val="24"/>
                  </w:rPr>
                </m:ctrlPr>
              </m:sSupPr>
              <m:e>
                <m:r>
                  <w:rPr>
                    <w:rFonts w:ascii="Cambria Math" w:hAnsi="Cambria Math" w:cs="Times New Roman"/>
                    <w:szCs w:val="24"/>
                  </w:rPr>
                  <m:t>TAX</m:t>
                </m:r>
              </m:e>
              <m:sup>
                <m:r>
                  <w:rPr>
                    <w:rFonts w:ascii="Cambria Math" w:hAnsi="Cambria Math" w:cs="Times New Roman"/>
                    <w:szCs w:val="24"/>
                  </w:rPr>
                  <m:t>2</m:t>
                </m:r>
              </m:sup>
            </m:sSup>
          </m:den>
        </m:f>
      </m:oMath>
      <w:r w:rsidR="00F748CB">
        <w:rPr>
          <w:rFonts w:eastAsiaTheme="minorEastAsia" w:cs="Times New Roman"/>
          <w:szCs w:val="24"/>
        </w:rPr>
        <w:t xml:space="preserve"> equals –6.237 for the non-crisis period (column 2)</w:t>
      </w:r>
      <w:r w:rsidR="00F748CB">
        <w:rPr>
          <w:rFonts w:cs="Times New Roman"/>
          <w:szCs w:val="24"/>
        </w:rPr>
        <w:t>.</w:t>
      </w:r>
      <w:r w:rsidR="00B62292">
        <w:rPr>
          <w:rFonts w:cs="Times New Roman"/>
          <w:szCs w:val="24"/>
        </w:rPr>
        <w:t xml:space="preserve"> This allows for a linear </w:t>
      </w:r>
      <w:r w:rsidR="0098718B">
        <w:rPr>
          <w:rFonts w:cs="Times New Roman"/>
          <w:szCs w:val="24"/>
        </w:rPr>
        <w:t>representation</w:t>
      </w:r>
      <w:r w:rsidR="00B62292">
        <w:rPr>
          <w:rFonts w:cs="Times New Roman"/>
          <w:szCs w:val="24"/>
        </w:rPr>
        <w:t xml:space="preserve"> </w:t>
      </w:r>
      <w:r w:rsidR="0098718B">
        <w:rPr>
          <w:rFonts w:cs="Times New Roman"/>
          <w:szCs w:val="24"/>
        </w:rPr>
        <w:t>of the relation between</w:t>
      </w:r>
      <w:r w:rsidR="00B62292">
        <w:rPr>
          <w:rFonts w:cs="Times New Roman"/>
          <w:szCs w:val="24"/>
        </w:rPr>
        <w:t xml:space="preserve"> inward FDI and corporate tax rates</w:t>
      </w:r>
      <w:r w:rsidR="0098718B">
        <w:rPr>
          <w:rFonts w:cs="Times New Roman"/>
          <w:szCs w:val="24"/>
        </w:rPr>
        <w:t xml:space="preserve">, where </w:t>
      </w:r>
      <m:oMath>
        <m:f>
          <m:fPr>
            <m:ctrlPr>
              <w:rPr>
                <w:rFonts w:ascii="Cambria Math" w:hAnsi="Cambria Math" w:cs="Times New Roman"/>
                <w:i/>
                <w:szCs w:val="24"/>
              </w:rPr>
            </m:ctrlPr>
          </m:fPr>
          <m:num>
            <m:r>
              <w:rPr>
                <w:rFonts w:ascii="Cambria Math" w:hAnsi="Cambria Math" w:cs="Times New Roman"/>
                <w:szCs w:val="24"/>
              </w:rPr>
              <m:t>∂</m:t>
            </m:r>
            <m:func>
              <m:funcPr>
                <m:ctrlPr>
                  <w:rPr>
                    <w:rFonts w:ascii="Cambria Math" w:hAnsi="Cambria Math" w:cs="Times New Roman"/>
                    <w:i/>
                    <w:szCs w:val="24"/>
                  </w:rPr>
                </m:ctrlPr>
              </m:funcPr>
              <m:fName>
                <m:r>
                  <m:rPr>
                    <m:sty m:val="p"/>
                  </m:rPr>
                  <w:rPr>
                    <w:rFonts w:ascii="Cambria Math" w:hAnsi="Cambria Math" w:cs="Times New Roman"/>
                    <w:szCs w:val="24"/>
                  </w:rPr>
                  <m:t>Log</m:t>
                </m:r>
              </m:fName>
              <m:e>
                <m:r>
                  <w:rPr>
                    <w:rFonts w:ascii="Cambria Math" w:hAnsi="Cambria Math" w:cs="Times New Roman"/>
                    <w:szCs w:val="24"/>
                  </w:rPr>
                  <m:t>FDI</m:t>
                </m:r>
              </m:e>
            </m:func>
          </m:num>
          <m:den>
            <m:r>
              <w:rPr>
                <w:rFonts w:ascii="Cambria Math" w:hAnsi="Cambria Math" w:cs="Times New Roman"/>
                <w:szCs w:val="24"/>
              </w:rPr>
              <m:t>∂TAX</m:t>
            </m:r>
          </m:den>
        </m:f>
      </m:oMath>
      <w:r w:rsidR="0098718B">
        <w:rPr>
          <w:rFonts w:eastAsiaTheme="minorEastAsia" w:cs="Times New Roman"/>
          <w:sz w:val="36"/>
          <w:szCs w:val="36"/>
        </w:rPr>
        <w:t xml:space="preserve"> </w:t>
      </w:r>
      <w:r w:rsidR="0098718B">
        <w:rPr>
          <w:rFonts w:cs="Times New Roman"/>
          <w:szCs w:val="24"/>
        </w:rPr>
        <w:t>equals the slope of the line</w:t>
      </w:r>
      <w:r w:rsidR="00B62292">
        <w:rPr>
          <w:rFonts w:cs="Times New Roman"/>
          <w:szCs w:val="24"/>
        </w:rPr>
        <w:t xml:space="preserve">. </w:t>
      </w:r>
    </w:p>
    <w:p w:rsidR="00D6776D" w:rsidRDefault="004537BE" w:rsidP="00F748CB">
      <w:pPr>
        <w:spacing w:line="360" w:lineRule="auto"/>
        <w:ind w:firstLine="720"/>
        <w:jc w:val="both"/>
        <w:rPr>
          <w:rFonts w:cs="Times New Roman"/>
          <w:color w:val="FF0000"/>
          <w:szCs w:val="24"/>
        </w:rPr>
      </w:pPr>
      <w:r w:rsidRPr="00A61CC9">
        <w:rPr>
          <w:rFonts w:cs="Times New Roman"/>
          <w:szCs w:val="24"/>
        </w:rPr>
        <w:t xml:space="preserve">Since </w:t>
      </w:r>
      <w:r w:rsidR="009D1F96" w:rsidRPr="00A61CC9">
        <w:rPr>
          <w:rFonts w:cs="Times New Roman"/>
          <w:szCs w:val="24"/>
        </w:rPr>
        <w:t>size of population</w:t>
      </w:r>
      <w:r w:rsidRPr="00A61CC9">
        <w:rPr>
          <w:rFonts w:cs="Times New Roman"/>
          <w:szCs w:val="24"/>
        </w:rPr>
        <w:t xml:space="preserve"> is negatively related to inflow of FDI in column (1) and (2), it suggests that </w:t>
      </w:r>
      <w:proofErr w:type="gramStart"/>
      <w:r w:rsidRPr="00A61CC9">
        <w:rPr>
          <w:rFonts w:cs="Times New Roman"/>
          <w:szCs w:val="24"/>
        </w:rPr>
        <w:t>smaller</w:t>
      </w:r>
      <w:r w:rsidRPr="009D1F96">
        <w:rPr>
          <w:rFonts w:cs="Times New Roman"/>
          <w:szCs w:val="24"/>
        </w:rPr>
        <w:t xml:space="preserve"> economies seems</w:t>
      </w:r>
      <w:proofErr w:type="gramEnd"/>
      <w:r w:rsidRPr="009D1F96">
        <w:rPr>
          <w:rFonts w:cs="Times New Roman"/>
          <w:szCs w:val="24"/>
        </w:rPr>
        <w:t xml:space="preserve"> to be relatively more interesting for foreign investors. This could be due the </w:t>
      </w:r>
      <w:r w:rsidRPr="00F023C8">
        <w:rPr>
          <w:rFonts w:cs="Times New Roman"/>
          <w:szCs w:val="24"/>
        </w:rPr>
        <w:t xml:space="preserve">larger grow potential they have. </w:t>
      </w:r>
      <w:r w:rsidR="009D1F96" w:rsidRPr="00F023C8">
        <w:rPr>
          <w:rFonts w:cs="Times New Roman"/>
          <w:szCs w:val="24"/>
        </w:rPr>
        <w:t>GDP per capita is positively related to FDI. This is as expected</w:t>
      </w:r>
      <w:r w:rsidR="00F023C8" w:rsidRPr="00F023C8">
        <w:rPr>
          <w:rFonts w:cs="Times New Roman"/>
          <w:szCs w:val="24"/>
        </w:rPr>
        <w:t>,</w:t>
      </w:r>
      <w:r w:rsidR="009D1F96" w:rsidRPr="00F023C8">
        <w:rPr>
          <w:rFonts w:cs="Times New Roman"/>
          <w:szCs w:val="24"/>
        </w:rPr>
        <w:t xml:space="preserve"> since more wealthy countries are normally a </w:t>
      </w:r>
      <w:r w:rsidR="00F023C8">
        <w:rPr>
          <w:rFonts w:cs="Times New Roman"/>
          <w:szCs w:val="24"/>
        </w:rPr>
        <w:t xml:space="preserve">more </w:t>
      </w:r>
      <w:r w:rsidR="009D1F96" w:rsidRPr="00F023C8">
        <w:rPr>
          <w:rFonts w:cs="Times New Roman"/>
          <w:szCs w:val="24"/>
        </w:rPr>
        <w:t>save and stable environment for investments.</w:t>
      </w:r>
      <w:r w:rsidR="00B62292">
        <w:rPr>
          <w:rFonts w:cs="Times New Roman"/>
          <w:szCs w:val="24"/>
        </w:rPr>
        <w:t xml:space="preserve"> They are also more capital-intensive and therefore demand more capital.</w:t>
      </w:r>
      <w:r w:rsidR="009D1F96" w:rsidRPr="00F023C8">
        <w:rPr>
          <w:rFonts w:cs="Times New Roman"/>
          <w:szCs w:val="24"/>
        </w:rPr>
        <w:t xml:space="preserve"> </w:t>
      </w:r>
      <w:r w:rsidR="00F748CB">
        <w:rPr>
          <w:rFonts w:cs="Times New Roman"/>
          <w:szCs w:val="24"/>
        </w:rPr>
        <w:t>T</w:t>
      </w:r>
      <w:r w:rsidRPr="00F023C8">
        <w:rPr>
          <w:rFonts w:cs="Times New Roman"/>
          <w:szCs w:val="24"/>
        </w:rPr>
        <w:t>he significance</w:t>
      </w:r>
      <w:r w:rsidR="00F748CB">
        <w:rPr>
          <w:rFonts w:cs="Times New Roman"/>
          <w:szCs w:val="24"/>
        </w:rPr>
        <w:t xml:space="preserve"> </w:t>
      </w:r>
      <w:r w:rsidRPr="00F023C8">
        <w:rPr>
          <w:rFonts w:cs="Times New Roman"/>
          <w:szCs w:val="24"/>
        </w:rPr>
        <w:t>of the variable GDP gr</w:t>
      </w:r>
      <w:r w:rsidR="00F748CB">
        <w:rPr>
          <w:rFonts w:cs="Times New Roman"/>
          <w:szCs w:val="24"/>
        </w:rPr>
        <w:t>owth underlines the relation between economic cycles and investments. Foreign investors are more willing to invest during positive economic cycles</w:t>
      </w:r>
      <w:r w:rsidR="00B62292">
        <w:rPr>
          <w:rFonts w:cs="Times New Roman"/>
          <w:szCs w:val="24"/>
        </w:rPr>
        <w:t xml:space="preserve"> and vice versa</w:t>
      </w:r>
      <w:r w:rsidR="00F748CB">
        <w:rPr>
          <w:rFonts w:cs="Times New Roman"/>
          <w:szCs w:val="24"/>
        </w:rPr>
        <w:t>.</w:t>
      </w:r>
    </w:p>
    <w:p w:rsidR="001963CE" w:rsidRPr="00F9677B" w:rsidRDefault="00D6776D" w:rsidP="00F9677B">
      <w:pPr>
        <w:spacing w:line="360" w:lineRule="auto"/>
        <w:ind w:firstLine="720"/>
        <w:jc w:val="both"/>
        <w:rPr>
          <w:rFonts w:cs="Times New Roman"/>
          <w:szCs w:val="24"/>
        </w:rPr>
      </w:pPr>
      <w:proofErr w:type="gramStart"/>
      <w:r w:rsidRPr="00F9677B">
        <w:rPr>
          <w:rFonts w:cs="Times New Roman"/>
          <w:szCs w:val="24"/>
        </w:rPr>
        <w:t>Further</w:t>
      </w:r>
      <w:r w:rsidR="00A41330" w:rsidRPr="00F9677B">
        <w:rPr>
          <w:rFonts w:cs="Times New Roman"/>
          <w:szCs w:val="24"/>
        </w:rPr>
        <w:t>, column (1) and (2) show that EU membership leads to a higher inflow of capital, which is in line with the thought of more economic integration that</w:t>
      </w:r>
      <w:r w:rsidR="00AD6691">
        <w:rPr>
          <w:rFonts w:cs="Times New Roman"/>
          <w:szCs w:val="24"/>
        </w:rPr>
        <w:t xml:space="preserve"> leads to more flow of capital, confirming hypothesis two.</w:t>
      </w:r>
      <w:proofErr w:type="gramEnd"/>
      <w:r w:rsidR="00AD6691">
        <w:rPr>
          <w:rFonts w:cs="Times New Roman"/>
          <w:szCs w:val="24"/>
        </w:rPr>
        <w:t xml:space="preserve"> </w:t>
      </w:r>
      <w:r w:rsidR="00A41330" w:rsidRPr="00F9677B">
        <w:rPr>
          <w:rFonts w:cs="Times New Roman"/>
          <w:szCs w:val="24"/>
        </w:rPr>
        <w:t xml:space="preserve">However, this does not count for the application process. No significant results were found regarding applying </w:t>
      </w:r>
      <w:r w:rsidR="00F748CB">
        <w:rPr>
          <w:rFonts w:cs="Times New Roman"/>
          <w:szCs w:val="24"/>
        </w:rPr>
        <w:t xml:space="preserve">and completing membership of </w:t>
      </w:r>
      <w:r w:rsidR="00A41330" w:rsidRPr="00F9677B">
        <w:rPr>
          <w:rFonts w:cs="Times New Roman"/>
          <w:szCs w:val="24"/>
        </w:rPr>
        <w:t xml:space="preserve">the European </w:t>
      </w:r>
      <w:proofErr w:type="gramStart"/>
      <w:r w:rsidR="00A41330" w:rsidRPr="00F9677B">
        <w:rPr>
          <w:rFonts w:cs="Times New Roman"/>
          <w:szCs w:val="24"/>
        </w:rPr>
        <w:t>union</w:t>
      </w:r>
      <w:proofErr w:type="gramEnd"/>
      <w:r w:rsidR="00A41330" w:rsidRPr="00F9677B">
        <w:rPr>
          <w:rFonts w:cs="Times New Roman"/>
          <w:szCs w:val="24"/>
        </w:rPr>
        <w:t xml:space="preserve">. EMU membership seems to be having </w:t>
      </w:r>
      <w:r w:rsidR="00A61CC9" w:rsidRPr="00F9677B">
        <w:rPr>
          <w:rFonts w:cs="Times New Roman"/>
          <w:szCs w:val="24"/>
        </w:rPr>
        <w:t xml:space="preserve">the strongest </w:t>
      </w:r>
      <w:r w:rsidR="00A41330" w:rsidRPr="00F9677B">
        <w:rPr>
          <w:rFonts w:cs="Times New Roman"/>
          <w:szCs w:val="24"/>
        </w:rPr>
        <w:t>effect during the period before the crisis (Column 2).</w:t>
      </w:r>
      <w:r w:rsidR="00A41330" w:rsidRPr="00F9677B">
        <w:rPr>
          <w:rStyle w:val="FootnoteReference"/>
          <w:rFonts w:cs="Times New Roman"/>
          <w:szCs w:val="24"/>
        </w:rPr>
        <w:footnoteReference w:id="8"/>
      </w:r>
      <w:r w:rsidR="00A41330" w:rsidRPr="00F9677B">
        <w:rPr>
          <w:rFonts w:cs="Times New Roman"/>
          <w:szCs w:val="24"/>
        </w:rPr>
        <w:t xml:space="preserve"> </w:t>
      </w:r>
      <w:r w:rsidR="00A61CC9" w:rsidRPr="00F9677B">
        <w:rPr>
          <w:rFonts w:cs="Times New Roman"/>
          <w:szCs w:val="24"/>
        </w:rPr>
        <w:t xml:space="preserve">This confirms the thought that economic integration </w:t>
      </w:r>
      <w:r w:rsidR="00F9677B" w:rsidRPr="00F9677B">
        <w:rPr>
          <w:rFonts w:cs="Times New Roman"/>
          <w:szCs w:val="24"/>
        </w:rPr>
        <w:t xml:space="preserve">leads to a higher rate of FDI inflow. </w:t>
      </w:r>
      <w:r w:rsidR="00A41330" w:rsidRPr="00F9677B">
        <w:rPr>
          <w:rFonts w:cs="Times New Roman"/>
          <w:szCs w:val="24"/>
        </w:rPr>
        <w:t xml:space="preserve">The crisis period (2007-2011) does not show any significant results. This proves the strong effect of the crisis on the investment climate. None </w:t>
      </w:r>
      <w:r w:rsidR="00A41330" w:rsidRPr="00F9677B">
        <w:rPr>
          <w:rFonts w:cs="Times New Roman"/>
          <w:szCs w:val="24"/>
        </w:rPr>
        <w:lastRenderedPageBreak/>
        <w:t>of the variables is able to declare the FDI inflow during the financial breakdown. Even</w:t>
      </w:r>
      <w:r w:rsidR="00F9677B" w:rsidRPr="00F9677B">
        <w:rPr>
          <w:rFonts w:cs="Times New Roman"/>
          <w:szCs w:val="24"/>
        </w:rPr>
        <w:t>,</w:t>
      </w:r>
      <w:r w:rsidR="00A41330" w:rsidRPr="00F9677B">
        <w:rPr>
          <w:rFonts w:cs="Times New Roman"/>
          <w:szCs w:val="24"/>
        </w:rPr>
        <w:t xml:space="preserve"> any form of economic integration does not </w:t>
      </w:r>
      <w:r w:rsidR="00F9677B" w:rsidRPr="00F9677B">
        <w:rPr>
          <w:rFonts w:cs="Times New Roman"/>
          <w:szCs w:val="24"/>
        </w:rPr>
        <w:t>positively</w:t>
      </w:r>
      <w:r w:rsidR="00A41330" w:rsidRPr="00F9677B">
        <w:rPr>
          <w:rFonts w:cs="Times New Roman"/>
          <w:szCs w:val="24"/>
        </w:rPr>
        <w:t xml:space="preserve"> influence </w:t>
      </w:r>
      <w:r w:rsidR="00AD6691">
        <w:rPr>
          <w:rFonts w:cs="Times New Roman"/>
          <w:szCs w:val="24"/>
        </w:rPr>
        <w:t xml:space="preserve">investments during this period. </w:t>
      </w:r>
    </w:p>
    <w:p w:rsidR="001963CE" w:rsidRPr="005822DE" w:rsidRDefault="00420260" w:rsidP="00C34247">
      <w:pPr>
        <w:pStyle w:val="Heading2"/>
      </w:pPr>
      <w:bookmarkStart w:id="30" w:name="_Toc262411521"/>
      <w:r w:rsidRPr="005822DE">
        <w:t>4</w:t>
      </w:r>
      <w:r w:rsidR="00BB6772" w:rsidRPr="005822DE">
        <w:t xml:space="preserve">.3 </w:t>
      </w:r>
      <w:proofErr w:type="spellStart"/>
      <w:r w:rsidR="001963CE" w:rsidRPr="005822DE">
        <w:t>Laffer</w:t>
      </w:r>
      <w:proofErr w:type="spellEnd"/>
      <w:r w:rsidR="001963CE" w:rsidRPr="005822DE">
        <w:t xml:space="preserve"> Curve</w:t>
      </w:r>
      <w:bookmarkEnd w:id="30"/>
    </w:p>
    <w:p w:rsidR="00F7263C" w:rsidRDefault="00BE462E" w:rsidP="00F7263C">
      <w:pPr>
        <w:spacing w:after="0" w:line="240" w:lineRule="auto"/>
        <w:jc w:val="both"/>
        <w:rPr>
          <w:rFonts w:cs="Times New Roman"/>
          <w:b/>
          <w:szCs w:val="24"/>
        </w:rPr>
      </w:pPr>
      <w:r>
        <w:rPr>
          <w:rFonts w:cs="Times New Roman"/>
          <w:b/>
          <w:szCs w:val="24"/>
        </w:rPr>
        <w:t>Table 5</w:t>
      </w:r>
      <w:r w:rsidR="00F7263C" w:rsidRPr="002F67C5">
        <w:rPr>
          <w:rFonts w:cs="Times New Roman"/>
          <w:b/>
          <w:szCs w:val="24"/>
        </w:rPr>
        <w:t xml:space="preserve"> </w:t>
      </w:r>
      <w:proofErr w:type="spellStart"/>
      <w:r w:rsidR="00F7263C" w:rsidRPr="002F67C5">
        <w:rPr>
          <w:rFonts w:cs="Times New Roman"/>
          <w:b/>
          <w:szCs w:val="24"/>
        </w:rPr>
        <w:t>Laffer</w:t>
      </w:r>
      <w:proofErr w:type="spellEnd"/>
      <w:r w:rsidR="00F7263C" w:rsidRPr="002F67C5">
        <w:rPr>
          <w:rFonts w:cs="Times New Roman"/>
          <w:b/>
          <w:szCs w:val="24"/>
        </w:rPr>
        <w:t xml:space="preserve"> </w:t>
      </w:r>
      <w:proofErr w:type="gramStart"/>
      <w:r w:rsidR="00F7263C" w:rsidRPr="002F67C5">
        <w:rPr>
          <w:rFonts w:cs="Times New Roman"/>
          <w:b/>
          <w:szCs w:val="24"/>
        </w:rPr>
        <w:t>Curve</w:t>
      </w:r>
      <w:proofErr w:type="gramEnd"/>
      <w:r w:rsidR="00F7263C" w:rsidRPr="002F67C5">
        <w:rPr>
          <w:rFonts w:cs="Times New Roman"/>
          <w:b/>
          <w:szCs w:val="24"/>
        </w:rPr>
        <w:t xml:space="preserve"> </w:t>
      </w:r>
      <w:r w:rsidR="00F7263C">
        <w:rPr>
          <w:rFonts w:cs="Times New Roman"/>
          <w:b/>
          <w:szCs w:val="24"/>
        </w:rPr>
        <w:t>for Corporate tax</w:t>
      </w:r>
    </w:p>
    <w:p w:rsidR="002F67C5" w:rsidRPr="00BE462E" w:rsidRDefault="002F67C5" w:rsidP="00F7263C">
      <w:pPr>
        <w:spacing w:after="0" w:line="240" w:lineRule="auto"/>
        <w:jc w:val="both"/>
        <w:rPr>
          <w:rFonts w:cs="Times New Roman"/>
          <w:szCs w:val="24"/>
        </w:rPr>
      </w:pPr>
      <w:r w:rsidRPr="00BE462E">
        <w:rPr>
          <w:rFonts w:cs="Times New Roman"/>
          <w:szCs w:val="24"/>
        </w:rPr>
        <w:t xml:space="preserve">This table reports the results of the OLS regression performed by STATA with Corporate </w:t>
      </w:r>
      <w:proofErr w:type="gramStart"/>
      <w:r w:rsidRPr="00BE462E">
        <w:rPr>
          <w:rFonts w:cs="Times New Roman"/>
          <w:szCs w:val="24"/>
        </w:rPr>
        <w:t xml:space="preserve">tax </w:t>
      </w:r>
      <w:r w:rsidR="00F9677B" w:rsidRPr="00BE462E">
        <w:rPr>
          <w:rFonts w:cs="Times New Roman"/>
          <w:szCs w:val="24"/>
        </w:rPr>
        <w:t xml:space="preserve"> revenue</w:t>
      </w:r>
      <w:proofErr w:type="gramEnd"/>
      <w:r w:rsidRPr="00BE462E">
        <w:rPr>
          <w:rFonts w:cs="Times New Roman"/>
          <w:szCs w:val="24"/>
        </w:rPr>
        <w:t xml:space="preserve"> </w:t>
      </w:r>
      <w:r w:rsidR="0061465C" w:rsidRPr="00BE462E">
        <w:rPr>
          <w:rFonts w:cs="Times New Roman"/>
          <w:szCs w:val="24"/>
        </w:rPr>
        <w:t xml:space="preserve">relative to GDP </w:t>
      </w:r>
      <w:r w:rsidRPr="00BE462E">
        <w:rPr>
          <w:rFonts w:cs="Times New Roman"/>
          <w:szCs w:val="24"/>
        </w:rPr>
        <w:t>as dependent variable. The columns present different periods.  Standard errors are in parentheses.  ***</w:t>
      </w:r>
      <w:proofErr w:type="gramStart"/>
      <w:r w:rsidRPr="00BE462E">
        <w:rPr>
          <w:rFonts w:cs="Times New Roman"/>
          <w:szCs w:val="24"/>
        </w:rPr>
        <w:t>,*</w:t>
      </w:r>
      <w:proofErr w:type="gramEnd"/>
      <w:r w:rsidRPr="00BE462E">
        <w:rPr>
          <w:rFonts w:cs="Times New Roman"/>
          <w:szCs w:val="24"/>
        </w:rPr>
        <w:t xml:space="preserve">*,* = 1%,5%,10% significance, </w:t>
      </w:r>
      <w:proofErr w:type="spellStart"/>
      <w:r w:rsidRPr="00BE462E">
        <w:rPr>
          <w:rFonts w:cs="Times New Roman"/>
          <w:szCs w:val="24"/>
        </w:rPr>
        <w:t>GDPgrowth</w:t>
      </w:r>
      <w:proofErr w:type="spellEnd"/>
      <w:r w:rsidRPr="00BE462E">
        <w:rPr>
          <w:rFonts w:cs="Times New Roman"/>
          <w:szCs w:val="24"/>
        </w:rPr>
        <w:t xml:space="preserve"> </w:t>
      </w:r>
      <w:r w:rsidR="006D50EF" w:rsidRPr="00BE462E">
        <w:rPr>
          <w:rFonts w:cs="Times New Roman"/>
          <w:szCs w:val="24"/>
        </w:rPr>
        <w:t>is</w:t>
      </w:r>
      <w:r w:rsidRPr="00BE462E">
        <w:rPr>
          <w:rFonts w:cs="Times New Roman"/>
          <w:szCs w:val="24"/>
        </w:rPr>
        <w:t xml:space="preserve"> lagged by one year .</w:t>
      </w:r>
    </w:p>
    <w:p w:rsidR="002F67C5" w:rsidRPr="002F67C5" w:rsidRDefault="002F67C5" w:rsidP="002F67C5">
      <w:pPr>
        <w:spacing w:after="0" w:line="240" w:lineRule="auto"/>
        <w:rPr>
          <w:rFonts w:cs="Times New Roman"/>
          <w:color w:val="FF0000"/>
          <w:szCs w:val="24"/>
        </w:rPr>
      </w:pPr>
    </w:p>
    <w:tbl>
      <w:tblPr>
        <w:tblW w:w="8900" w:type="dxa"/>
        <w:jc w:val="center"/>
        <w:tblLayout w:type="fixed"/>
        <w:tblCellMar>
          <w:left w:w="75" w:type="dxa"/>
          <w:right w:w="75" w:type="dxa"/>
        </w:tblCellMar>
        <w:tblLook w:val="0000"/>
      </w:tblPr>
      <w:tblGrid>
        <w:gridCol w:w="2582"/>
        <w:gridCol w:w="2106"/>
        <w:gridCol w:w="2106"/>
        <w:gridCol w:w="2106"/>
      </w:tblGrid>
      <w:tr w:rsidR="008069CF" w:rsidRPr="002F67C5" w:rsidTr="00FD1C2D">
        <w:trPr>
          <w:trHeight w:val="287"/>
          <w:jc w:val="center"/>
        </w:trPr>
        <w:tc>
          <w:tcPr>
            <w:tcW w:w="2582" w:type="dxa"/>
            <w:tcBorders>
              <w:top w:val="single" w:sz="6" w:space="0" w:color="auto"/>
              <w:left w:val="nil"/>
              <w:bottom w:val="nil"/>
              <w:right w:val="nil"/>
            </w:tcBorders>
          </w:tcPr>
          <w:p w:rsidR="008069CF" w:rsidRPr="002F67C5" w:rsidRDefault="008069CF" w:rsidP="007A40D4">
            <w:pPr>
              <w:widowControl w:val="0"/>
              <w:autoSpaceDE w:val="0"/>
              <w:autoSpaceDN w:val="0"/>
              <w:adjustRightInd w:val="0"/>
              <w:spacing w:after="0" w:line="240" w:lineRule="auto"/>
              <w:rPr>
                <w:rFonts w:cs="Times New Roman"/>
                <w:szCs w:val="24"/>
              </w:rPr>
            </w:pPr>
          </w:p>
        </w:tc>
        <w:tc>
          <w:tcPr>
            <w:tcW w:w="2106" w:type="dxa"/>
            <w:tcBorders>
              <w:top w:val="single" w:sz="6" w:space="0" w:color="auto"/>
              <w:left w:val="nil"/>
              <w:bottom w:val="nil"/>
              <w:right w:val="nil"/>
            </w:tcBorders>
          </w:tcPr>
          <w:p w:rsidR="008069CF" w:rsidRPr="002F67C5" w:rsidRDefault="008069CF" w:rsidP="007A40D4">
            <w:pPr>
              <w:widowControl w:val="0"/>
              <w:autoSpaceDE w:val="0"/>
              <w:autoSpaceDN w:val="0"/>
              <w:adjustRightInd w:val="0"/>
              <w:spacing w:after="0" w:line="240" w:lineRule="auto"/>
              <w:jc w:val="center"/>
              <w:rPr>
                <w:rFonts w:cs="Times New Roman"/>
                <w:szCs w:val="24"/>
              </w:rPr>
            </w:pPr>
            <w:r w:rsidRPr="002F67C5">
              <w:rPr>
                <w:rFonts w:cs="Times New Roman"/>
                <w:szCs w:val="24"/>
              </w:rPr>
              <w:t>(1)</w:t>
            </w:r>
          </w:p>
        </w:tc>
        <w:tc>
          <w:tcPr>
            <w:tcW w:w="2106" w:type="dxa"/>
            <w:tcBorders>
              <w:top w:val="single" w:sz="6" w:space="0" w:color="auto"/>
              <w:left w:val="nil"/>
              <w:bottom w:val="nil"/>
              <w:right w:val="nil"/>
            </w:tcBorders>
          </w:tcPr>
          <w:p w:rsidR="008069CF" w:rsidRPr="002F67C5" w:rsidRDefault="008069CF" w:rsidP="007A40D4">
            <w:pPr>
              <w:widowControl w:val="0"/>
              <w:autoSpaceDE w:val="0"/>
              <w:autoSpaceDN w:val="0"/>
              <w:adjustRightInd w:val="0"/>
              <w:spacing w:after="0" w:line="240" w:lineRule="auto"/>
              <w:jc w:val="center"/>
              <w:rPr>
                <w:rFonts w:cs="Times New Roman"/>
                <w:szCs w:val="24"/>
              </w:rPr>
            </w:pPr>
            <w:r w:rsidRPr="002F67C5">
              <w:rPr>
                <w:rFonts w:cs="Times New Roman"/>
                <w:szCs w:val="24"/>
              </w:rPr>
              <w:t>(2)</w:t>
            </w:r>
          </w:p>
        </w:tc>
        <w:tc>
          <w:tcPr>
            <w:tcW w:w="2106" w:type="dxa"/>
            <w:tcBorders>
              <w:top w:val="single" w:sz="6" w:space="0" w:color="auto"/>
              <w:left w:val="nil"/>
              <w:bottom w:val="nil"/>
              <w:right w:val="nil"/>
            </w:tcBorders>
          </w:tcPr>
          <w:p w:rsidR="008069CF" w:rsidRPr="002F67C5" w:rsidRDefault="008069CF" w:rsidP="007A40D4">
            <w:pPr>
              <w:widowControl w:val="0"/>
              <w:autoSpaceDE w:val="0"/>
              <w:autoSpaceDN w:val="0"/>
              <w:adjustRightInd w:val="0"/>
              <w:spacing w:after="0" w:line="240" w:lineRule="auto"/>
              <w:jc w:val="center"/>
              <w:rPr>
                <w:rFonts w:cs="Times New Roman"/>
                <w:szCs w:val="24"/>
              </w:rPr>
            </w:pPr>
            <w:r w:rsidRPr="002F67C5">
              <w:rPr>
                <w:rFonts w:cs="Times New Roman"/>
                <w:szCs w:val="24"/>
              </w:rPr>
              <w:t>(3)</w:t>
            </w:r>
          </w:p>
        </w:tc>
      </w:tr>
      <w:tr w:rsidR="008069CF" w:rsidRPr="002F67C5" w:rsidTr="00FD1C2D">
        <w:trPr>
          <w:trHeight w:val="287"/>
          <w:jc w:val="center"/>
        </w:trPr>
        <w:tc>
          <w:tcPr>
            <w:tcW w:w="2582" w:type="dxa"/>
            <w:tcBorders>
              <w:top w:val="nil"/>
              <w:left w:val="nil"/>
              <w:bottom w:val="single" w:sz="6" w:space="0" w:color="auto"/>
              <w:right w:val="nil"/>
            </w:tcBorders>
          </w:tcPr>
          <w:p w:rsidR="008069CF" w:rsidRPr="002F67C5" w:rsidRDefault="008069CF" w:rsidP="007A40D4">
            <w:pPr>
              <w:widowControl w:val="0"/>
              <w:autoSpaceDE w:val="0"/>
              <w:autoSpaceDN w:val="0"/>
              <w:adjustRightInd w:val="0"/>
              <w:spacing w:after="0" w:line="240" w:lineRule="auto"/>
              <w:rPr>
                <w:rFonts w:cs="Times New Roman"/>
                <w:szCs w:val="24"/>
              </w:rPr>
            </w:pPr>
            <w:r w:rsidRPr="002F67C5">
              <w:rPr>
                <w:rFonts w:cs="Times New Roman"/>
                <w:szCs w:val="24"/>
              </w:rPr>
              <w:t>VARIABLES</w:t>
            </w:r>
          </w:p>
        </w:tc>
        <w:tc>
          <w:tcPr>
            <w:tcW w:w="2106" w:type="dxa"/>
            <w:tcBorders>
              <w:top w:val="nil"/>
              <w:left w:val="nil"/>
              <w:bottom w:val="single" w:sz="6" w:space="0" w:color="auto"/>
              <w:right w:val="nil"/>
            </w:tcBorders>
          </w:tcPr>
          <w:p w:rsidR="008069CF" w:rsidRPr="002F67C5" w:rsidRDefault="009C67BF" w:rsidP="007A40D4">
            <w:pPr>
              <w:widowControl w:val="0"/>
              <w:autoSpaceDE w:val="0"/>
              <w:autoSpaceDN w:val="0"/>
              <w:adjustRightInd w:val="0"/>
              <w:spacing w:after="0" w:line="240" w:lineRule="auto"/>
              <w:jc w:val="center"/>
              <w:rPr>
                <w:rFonts w:cs="Times New Roman"/>
                <w:szCs w:val="24"/>
              </w:rPr>
            </w:pPr>
            <w:r>
              <w:rPr>
                <w:rFonts w:cs="Times New Roman"/>
                <w:szCs w:val="24"/>
              </w:rPr>
              <w:t>1982-2011</w:t>
            </w:r>
          </w:p>
        </w:tc>
        <w:tc>
          <w:tcPr>
            <w:tcW w:w="2106" w:type="dxa"/>
            <w:tcBorders>
              <w:top w:val="nil"/>
              <w:left w:val="nil"/>
              <w:bottom w:val="single" w:sz="6" w:space="0" w:color="auto"/>
              <w:right w:val="nil"/>
            </w:tcBorders>
          </w:tcPr>
          <w:p w:rsidR="008069CF" w:rsidRPr="002F67C5" w:rsidRDefault="009C67BF" w:rsidP="007A40D4">
            <w:pPr>
              <w:widowControl w:val="0"/>
              <w:autoSpaceDE w:val="0"/>
              <w:autoSpaceDN w:val="0"/>
              <w:adjustRightInd w:val="0"/>
              <w:spacing w:after="0" w:line="240" w:lineRule="auto"/>
              <w:jc w:val="center"/>
              <w:rPr>
                <w:rFonts w:cs="Times New Roman"/>
                <w:szCs w:val="24"/>
              </w:rPr>
            </w:pPr>
            <w:r>
              <w:rPr>
                <w:rFonts w:cs="Times New Roman"/>
                <w:szCs w:val="24"/>
              </w:rPr>
              <w:t>1982-2006</w:t>
            </w:r>
          </w:p>
        </w:tc>
        <w:tc>
          <w:tcPr>
            <w:tcW w:w="2106" w:type="dxa"/>
            <w:tcBorders>
              <w:top w:val="nil"/>
              <w:left w:val="nil"/>
              <w:bottom w:val="single" w:sz="6" w:space="0" w:color="auto"/>
              <w:right w:val="nil"/>
            </w:tcBorders>
          </w:tcPr>
          <w:p w:rsidR="008069CF" w:rsidRPr="002F67C5" w:rsidRDefault="009C67BF" w:rsidP="007A40D4">
            <w:pPr>
              <w:widowControl w:val="0"/>
              <w:autoSpaceDE w:val="0"/>
              <w:autoSpaceDN w:val="0"/>
              <w:adjustRightInd w:val="0"/>
              <w:spacing w:after="0" w:line="240" w:lineRule="auto"/>
              <w:jc w:val="center"/>
              <w:rPr>
                <w:rFonts w:cs="Times New Roman"/>
                <w:szCs w:val="24"/>
              </w:rPr>
            </w:pPr>
            <w:r>
              <w:rPr>
                <w:rFonts w:cs="Times New Roman"/>
                <w:szCs w:val="24"/>
              </w:rPr>
              <w:t>2007-2011</w:t>
            </w:r>
          </w:p>
        </w:tc>
      </w:tr>
      <w:tr w:rsidR="008069CF" w:rsidRPr="002F67C5" w:rsidTr="00FD1C2D">
        <w:trPr>
          <w:trHeight w:val="287"/>
          <w:jc w:val="center"/>
        </w:trPr>
        <w:tc>
          <w:tcPr>
            <w:tcW w:w="2582" w:type="dxa"/>
            <w:tcBorders>
              <w:top w:val="nil"/>
              <w:left w:val="nil"/>
              <w:bottom w:val="nil"/>
              <w:right w:val="nil"/>
            </w:tcBorders>
          </w:tcPr>
          <w:p w:rsidR="008069CF" w:rsidRPr="002F67C5" w:rsidRDefault="008069CF" w:rsidP="007A40D4">
            <w:pPr>
              <w:widowControl w:val="0"/>
              <w:autoSpaceDE w:val="0"/>
              <w:autoSpaceDN w:val="0"/>
              <w:adjustRightInd w:val="0"/>
              <w:spacing w:after="0" w:line="240" w:lineRule="auto"/>
              <w:rPr>
                <w:rFonts w:cs="Times New Roman"/>
                <w:szCs w:val="24"/>
              </w:rPr>
            </w:pPr>
          </w:p>
        </w:tc>
        <w:tc>
          <w:tcPr>
            <w:tcW w:w="2106" w:type="dxa"/>
            <w:tcBorders>
              <w:top w:val="nil"/>
              <w:left w:val="nil"/>
              <w:bottom w:val="nil"/>
              <w:right w:val="nil"/>
            </w:tcBorders>
          </w:tcPr>
          <w:p w:rsidR="008069CF" w:rsidRPr="002F67C5" w:rsidRDefault="008069CF" w:rsidP="007A40D4">
            <w:pPr>
              <w:widowControl w:val="0"/>
              <w:autoSpaceDE w:val="0"/>
              <w:autoSpaceDN w:val="0"/>
              <w:adjustRightInd w:val="0"/>
              <w:spacing w:after="0" w:line="240" w:lineRule="auto"/>
              <w:jc w:val="center"/>
              <w:rPr>
                <w:rFonts w:cs="Times New Roman"/>
                <w:szCs w:val="24"/>
              </w:rPr>
            </w:pPr>
          </w:p>
        </w:tc>
        <w:tc>
          <w:tcPr>
            <w:tcW w:w="2106" w:type="dxa"/>
            <w:tcBorders>
              <w:top w:val="nil"/>
              <w:left w:val="nil"/>
              <w:bottom w:val="nil"/>
              <w:right w:val="nil"/>
            </w:tcBorders>
          </w:tcPr>
          <w:p w:rsidR="008069CF" w:rsidRPr="002F67C5" w:rsidRDefault="008069CF" w:rsidP="007A40D4">
            <w:pPr>
              <w:widowControl w:val="0"/>
              <w:autoSpaceDE w:val="0"/>
              <w:autoSpaceDN w:val="0"/>
              <w:adjustRightInd w:val="0"/>
              <w:spacing w:after="0" w:line="240" w:lineRule="auto"/>
              <w:jc w:val="center"/>
              <w:rPr>
                <w:rFonts w:cs="Times New Roman"/>
                <w:szCs w:val="24"/>
              </w:rPr>
            </w:pPr>
          </w:p>
        </w:tc>
        <w:tc>
          <w:tcPr>
            <w:tcW w:w="2106" w:type="dxa"/>
            <w:tcBorders>
              <w:top w:val="nil"/>
              <w:left w:val="nil"/>
              <w:bottom w:val="nil"/>
              <w:right w:val="nil"/>
            </w:tcBorders>
          </w:tcPr>
          <w:p w:rsidR="008069CF" w:rsidRPr="002F67C5" w:rsidRDefault="008069CF" w:rsidP="007A40D4">
            <w:pPr>
              <w:widowControl w:val="0"/>
              <w:autoSpaceDE w:val="0"/>
              <w:autoSpaceDN w:val="0"/>
              <w:adjustRightInd w:val="0"/>
              <w:spacing w:after="0" w:line="240" w:lineRule="auto"/>
              <w:jc w:val="center"/>
              <w:rPr>
                <w:rFonts w:cs="Times New Roman"/>
                <w:szCs w:val="24"/>
              </w:rPr>
            </w:pPr>
          </w:p>
        </w:tc>
      </w:tr>
      <w:tr w:rsidR="008069CF" w:rsidRPr="002F67C5" w:rsidTr="00FD1C2D">
        <w:trPr>
          <w:trHeight w:val="287"/>
          <w:jc w:val="center"/>
        </w:trPr>
        <w:tc>
          <w:tcPr>
            <w:tcW w:w="2582" w:type="dxa"/>
            <w:tcBorders>
              <w:top w:val="nil"/>
              <w:left w:val="nil"/>
              <w:bottom w:val="nil"/>
              <w:right w:val="nil"/>
            </w:tcBorders>
          </w:tcPr>
          <w:p w:rsidR="008069CF" w:rsidRPr="002F67C5" w:rsidRDefault="00854BA5" w:rsidP="007A40D4">
            <w:pPr>
              <w:widowControl w:val="0"/>
              <w:autoSpaceDE w:val="0"/>
              <w:autoSpaceDN w:val="0"/>
              <w:adjustRightInd w:val="0"/>
              <w:spacing w:after="0" w:line="240" w:lineRule="auto"/>
              <w:rPr>
                <w:rFonts w:cs="Times New Roman"/>
                <w:szCs w:val="24"/>
              </w:rPr>
            </w:pPr>
            <w:proofErr w:type="spellStart"/>
            <w:r>
              <w:rPr>
                <w:rFonts w:cs="Times New Roman"/>
                <w:szCs w:val="24"/>
              </w:rPr>
              <w:t>CorporateTaxRate</w:t>
            </w:r>
            <w:proofErr w:type="spellEnd"/>
          </w:p>
        </w:tc>
        <w:tc>
          <w:tcPr>
            <w:tcW w:w="2106" w:type="dxa"/>
            <w:tcBorders>
              <w:top w:val="nil"/>
              <w:left w:val="nil"/>
              <w:bottom w:val="nil"/>
              <w:right w:val="nil"/>
            </w:tcBorders>
          </w:tcPr>
          <w:p w:rsidR="008069CF" w:rsidRPr="002F67C5" w:rsidRDefault="008069CF" w:rsidP="007A40D4">
            <w:pPr>
              <w:widowControl w:val="0"/>
              <w:autoSpaceDE w:val="0"/>
              <w:autoSpaceDN w:val="0"/>
              <w:adjustRightInd w:val="0"/>
              <w:spacing w:after="0" w:line="240" w:lineRule="auto"/>
              <w:jc w:val="center"/>
              <w:rPr>
                <w:rFonts w:cs="Times New Roman"/>
                <w:szCs w:val="24"/>
              </w:rPr>
            </w:pPr>
            <w:r w:rsidRPr="002F67C5">
              <w:rPr>
                <w:rFonts w:cs="Times New Roman"/>
                <w:szCs w:val="24"/>
              </w:rPr>
              <w:t>9.317**</w:t>
            </w:r>
          </w:p>
        </w:tc>
        <w:tc>
          <w:tcPr>
            <w:tcW w:w="2106" w:type="dxa"/>
            <w:tcBorders>
              <w:top w:val="nil"/>
              <w:left w:val="nil"/>
              <w:bottom w:val="nil"/>
              <w:right w:val="nil"/>
            </w:tcBorders>
          </w:tcPr>
          <w:p w:rsidR="008069CF" w:rsidRPr="002F67C5" w:rsidRDefault="008069CF" w:rsidP="007A40D4">
            <w:pPr>
              <w:widowControl w:val="0"/>
              <w:autoSpaceDE w:val="0"/>
              <w:autoSpaceDN w:val="0"/>
              <w:adjustRightInd w:val="0"/>
              <w:spacing w:after="0" w:line="240" w:lineRule="auto"/>
              <w:jc w:val="center"/>
              <w:rPr>
                <w:rFonts w:cs="Times New Roman"/>
                <w:szCs w:val="24"/>
              </w:rPr>
            </w:pPr>
            <w:r w:rsidRPr="002F67C5">
              <w:rPr>
                <w:rFonts w:cs="Times New Roman"/>
                <w:szCs w:val="24"/>
              </w:rPr>
              <w:t>0.915</w:t>
            </w:r>
          </w:p>
        </w:tc>
        <w:tc>
          <w:tcPr>
            <w:tcW w:w="2106" w:type="dxa"/>
            <w:tcBorders>
              <w:top w:val="nil"/>
              <w:left w:val="nil"/>
              <w:bottom w:val="nil"/>
              <w:right w:val="nil"/>
            </w:tcBorders>
          </w:tcPr>
          <w:p w:rsidR="008069CF" w:rsidRPr="002F67C5" w:rsidRDefault="008069CF" w:rsidP="007A40D4">
            <w:pPr>
              <w:widowControl w:val="0"/>
              <w:autoSpaceDE w:val="0"/>
              <w:autoSpaceDN w:val="0"/>
              <w:adjustRightInd w:val="0"/>
              <w:spacing w:after="0" w:line="240" w:lineRule="auto"/>
              <w:jc w:val="center"/>
              <w:rPr>
                <w:rFonts w:cs="Times New Roman"/>
                <w:szCs w:val="24"/>
              </w:rPr>
            </w:pPr>
            <w:r w:rsidRPr="002F67C5">
              <w:rPr>
                <w:rFonts w:cs="Times New Roman"/>
                <w:szCs w:val="24"/>
              </w:rPr>
              <w:t>91.48*</w:t>
            </w:r>
          </w:p>
        </w:tc>
      </w:tr>
      <w:tr w:rsidR="008069CF" w:rsidRPr="002F67C5" w:rsidTr="007F0E99">
        <w:trPr>
          <w:trHeight w:val="432"/>
          <w:jc w:val="center"/>
        </w:trPr>
        <w:tc>
          <w:tcPr>
            <w:tcW w:w="2582" w:type="dxa"/>
            <w:tcBorders>
              <w:top w:val="nil"/>
              <w:left w:val="nil"/>
              <w:bottom w:val="nil"/>
              <w:right w:val="nil"/>
            </w:tcBorders>
          </w:tcPr>
          <w:p w:rsidR="008069CF" w:rsidRPr="002F67C5" w:rsidRDefault="008069CF" w:rsidP="007A40D4">
            <w:pPr>
              <w:widowControl w:val="0"/>
              <w:autoSpaceDE w:val="0"/>
              <w:autoSpaceDN w:val="0"/>
              <w:adjustRightInd w:val="0"/>
              <w:spacing w:after="0" w:line="240" w:lineRule="auto"/>
              <w:rPr>
                <w:rFonts w:cs="Times New Roman"/>
                <w:szCs w:val="24"/>
              </w:rPr>
            </w:pPr>
          </w:p>
        </w:tc>
        <w:tc>
          <w:tcPr>
            <w:tcW w:w="2106" w:type="dxa"/>
            <w:tcBorders>
              <w:top w:val="nil"/>
              <w:left w:val="nil"/>
              <w:bottom w:val="nil"/>
              <w:right w:val="nil"/>
            </w:tcBorders>
          </w:tcPr>
          <w:p w:rsidR="008069CF" w:rsidRPr="002F67C5" w:rsidRDefault="008069CF" w:rsidP="007A40D4">
            <w:pPr>
              <w:widowControl w:val="0"/>
              <w:autoSpaceDE w:val="0"/>
              <w:autoSpaceDN w:val="0"/>
              <w:adjustRightInd w:val="0"/>
              <w:spacing w:after="0" w:line="240" w:lineRule="auto"/>
              <w:jc w:val="center"/>
              <w:rPr>
                <w:rFonts w:cs="Times New Roman"/>
                <w:szCs w:val="24"/>
              </w:rPr>
            </w:pPr>
            <w:r w:rsidRPr="002F67C5">
              <w:rPr>
                <w:rFonts w:cs="Times New Roman"/>
                <w:szCs w:val="24"/>
              </w:rPr>
              <w:t>(3.649)</w:t>
            </w:r>
          </w:p>
        </w:tc>
        <w:tc>
          <w:tcPr>
            <w:tcW w:w="2106" w:type="dxa"/>
            <w:tcBorders>
              <w:top w:val="nil"/>
              <w:left w:val="nil"/>
              <w:bottom w:val="nil"/>
              <w:right w:val="nil"/>
            </w:tcBorders>
          </w:tcPr>
          <w:p w:rsidR="008069CF" w:rsidRPr="002F67C5" w:rsidRDefault="008069CF" w:rsidP="007A40D4">
            <w:pPr>
              <w:widowControl w:val="0"/>
              <w:autoSpaceDE w:val="0"/>
              <w:autoSpaceDN w:val="0"/>
              <w:adjustRightInd w:val="0"/>
              <w:spacing w:after="0" w:line="240" w:lineRule="auto"/>
              <w:jc w:val="center"/>
              <w:rPr>
                <w:rFonts w:cs="Times New Roman"/>
                <w:szCs w:val="24"/>
              </w:rPr>
            </w:pPr>
            <w:r w:rsidRPr="002F67C5">
              <w:rPr>
                <w:rFonts w:cs="Times New Roman"/>
                <w:szCs w:val="24"/>
              </w:rPr>
              <w:t>(3.946)</w:t>
            </w:r>
          </w:p>
        </w:tc>
        <w:tc>
          <w:tcPr>
            <w:tcW w:w="2106" w:type="dxa"/>
            <w:tcBorders>
              <w:top w:val="nil"/>
              <w:left w:val="nil"/>
              <w:bottom w:val="nil"/>
              <w:right w:val="nil"/>
            </w:tcBorders>
          </w:tcPr>
          <w:p w:rsidR="008069CF" w:rsidRPr="002F67C5" w:rsidRDefault="008069CF" w:rsidP="007A40D4">
            <w:pPr>
              <w:widowControl w:val="0"/>
              <w:autoSpaceDE w:val="0"/>
              <w:autoSpaceDN w:val="0"/>
              <w:adjustRightInd w:val="0"/>
              <w:spacing w:after="0" w:line="240" w:lineRule="auto"/>
              <w:jc w:val="center"/>
              <w:rPr>
                <w:rFonts w:cs="Times New Roman"/>
                <w:szCs w:val="24"/>
              </w:rPr>
            </w:pPr>
            <w:r w:rsidRPr="002F67C5">
              <w:rPr>
                <w:rFonts w:cs="Times New Roman"/>
                <w:szCs w:val="24"/>
              </w:rPr>
              <w:t>(46.73)</w:t>
            </w:r>
          </w:p>
        </w:tc>
      </w:tr>
      <w:tr w:rsidR="008069CF" w:rsidRPr="002F67C5" w:rsidTr="00FD1C2D">
        <w:trPr>
          <w:trHeight w:val="287"/>
          <w:jc w:val="center"/>
        </w:trPr>
        <w:tc>
          <w:tcPr>
            <w:tcW w:w="2582" w:type="dxa"/>
            <w:tcBorders>
              <w:top w:val="nil"/>
              <w:left w:val="nil"/>
              <w:bottom w:val="nil"/>
              <w:right w:val="nil"/>
            </w:tcBorders>
          </w:tcPr>
          <w:p w:rsidR="008069CF" w:rsidRPr="002F67C5" w:rsidRDefault="00854BA5" w:rsidP="007A40D4">
            <w:pPr>
              <w:widowControl w:val="0"/>
              <w:autoSpaceDE w:val="0"/>
              <w:autoSpaceDN w:val="0"/>
              <w:adjustRightInd w:val="0"/>
              <w:spacing w:after="0" w:line="240" w:lineRule="auto"/>
              <w:rPr>
                <w:rFonts w:cs="Times New Roman"/>
                <w:szCs w:val="24"/>
              </w:rPr>
            </w:pPr>
            <w:r>
              <w:rPr>
                <w:rFonts w:cs="Times New Roman"/>
                <w:szCs w:val="24"/>
              </w:rPr>
              <w:t>CorporateTaxRate^2</w:t>
            </w:r>
          </w:p>
        </w:tc>
        <w:tc>
          <w:tcPr>
            <w:tcW w:w="2106" w:type="dxa"/>
            <w:tcBorders>
              <w:top w:val="nil"/>
              <w:left w:val="nil"/>
              <w:bottom w:val="nil"/>
              <w:right w:val="nil"/>
            </w:tcBorders>
          </w:tcPr>
          <w:p w:rsidR="008069CF" w:rsidRPr="002F67C5" w:rsidRDefault="008069CF" w:rsidP="007A40D4">
            <w:pPr>
              <w:widowControl w:val="0"/>
              <w:autoSpaceDE w:val="0"/>
              <w:autoSpaceDN w:val="0"/>
              <w:adjustRightInd w:val="0"/>
              <w:spacing w:after="0" w:line="240" w:lineRule="auto"/>
              <w:jc w:val="center"/>
              <w:rPr>
                <w:rFonts w:cs="Times New Roman"/>
                <w:szCs w:val="24"/>
              </w:rPr>
            </w:pPr>
            <w:r w:rsidRPr="002F67C5">
              <w:rPr>
                <w:rFonts w:cs="Times New Roman"/>
                <w:szCs w:val="24"/>
              </w:rPr>
              <w:t>-11.93**</w:t>
            </w:r>
          </w:p>
        </w:tc>
        <w:tc>
          <w:tcPr>
            <w:tcW w:w="2106" w:type="dxa"/>
            <w:tcBorders>
              <w:top w:val="nil"/>
              <w:left w:val="nil"/>
              <w:bottom w:val="nil"/>
              <w:right w:val="nil"/>
            </w:tcBorders>
          </w:tcPr>
          <w:p w:rsidR="008069CF" w:rsidRPr="002F67C5" w:rsidRDefault="008069CF" w:rsidP="007A40D4">
            <w:pPr>
              <w:widowControl w:val="0"/>
              <w:autoSpaceDE w:val="0"/>
              <w:autoSpaceDN w:val="0"/>
              <w:adjustRightInd w:val="0"/>
              <w:spacing w:after="0" w:line="240" w:lineRule="auto"/>
              <w:jc w:val="center"/>
              <w:rPr>
                <w:rFonts w:cs="Times New Roman"/>
                <w:szCs w:val="24"/>
              </w:rPr>
            </w:pPr>
            <w:r w:rsidRPr="002F67C5">
              <w:rPr>
                <w:rFonts w:cs="Times New Roman"/>
                <w:szCs w:val="24"/>
              </w:rPr>
              <w:t>0.0507</w:t>
            </w:r>
          </w:p>
        </w:tc>
        <w:tc>
          <w:tcPr>
            <w:tcW w:w="2106" w:type="dxa"/>
            <w:tcBorders>
              <w:top w:val="nil"/>
              <w:left w:val="nil"/>
              <w:bottom w:val="nil"/>
              <w:right w:val="nil"/>
            </w:tcBorders>
          </w:tcPr>
          <w:p w:rsidR="008069CF" w:rsidRPr="002F67C5" w:rsidRDefault="008069CF" w:rsidP="007A40D4">
            <w:pPr>
              <w:widowControl w:val="0"/>
              <w:autoSpaceDE w:val="0"/>
              <w:autoSpaceDN w:val="0"/>
              <w:adjustRightInd w:val="0"/>
              <w:spacing w:after="0" w:line="240" w:lineRule="auto"/>
              <w:jc w:val="center"/>
              <w:rPr>
                <w:rFonts w:cs="Times New Roman"/>
                <w:szCs w:val="24"/>
              </w:rPr>
            </w:pPr>
            <w:r w:rsidRPr="002F67C5">
              <w:rPr>
                <w:rFonts w:cs="Times New Roman"/>
                <w:szCs w:val="24"/>
              </w:rPr>
              <w:t>-120.7</w:t>
            </w:r>
          </w:p>
        </w:tc>
      </w:tr>
      <w:tr w:rsidR="008069CF" w:rsidRPr="002F67C5" w:rsidTr="007F0E99">
        <w:trPr>
          <w:trHeight w:val="432"/>
          <w:jc w:val="center"/>
        </w:trPr>
        <w:tc>
          <w:tcPr>
            <w:tcW w:w="2582" w:type="dxa"/>
            <w:tcBorders>
              <w:top w:val="nil"/>
              <w:left w:val="nil"/>
              <w:bottom w:val="nil"/>
              <w:right w:val="nil"/>
            </w:tcBorders>
          </w:tcPr>
          <w:p w:rsidR="008069CF" w:rsidRPr="002F67C5" w:rsidRDefault="008069CF" w:rsidP="007A40D4">
            <w:pPr>
              <w:widowControl w:val="0"/>
              <w:autoSpaceDE w:val="0"/>
              <w:autoSpaceDN w:val="0"/>
              <w:adjustRightInd w:val="0"/>
              <w:spacing w:after="0" w:line="240" w:lineRule="auto"/>
              <w:rPr>
                <w:rFonts w:cs="Times New Roman"/>
                <w:szCs w:val="24"/>
              </w:rPr>
            </w:pPr>
          </w:p>
        </w:tc>
        <w:tc>
          <w:tcPr>
            <w:tcW w:w="2106" w:type="dxa"/>
            <w:tcBorders>
              <w:top w:val="nil"/>
              <w:left w:val="nil"/>
              <w:bottom w:val="nil"/>
              <w:right w:val="nil"/>
            </w:tcBorders>
          </w:tcPr>
          <w:p w:rsidR="008069CF" w:rsidRPr="002F67C5" w:rsidRDefault="008069CF" w:rsidP="007A40D4">
            <w:pPr>
              <w:widowControl w:val="0"/>
              <w:autoSpaceDE w:val="0"/>
              <w:autoSpaceDN w:val="0"/>
              <w:adjustRightInd w:val="0"/>
              <w:spacing w:after="0" w:line="240" w:lineRule="auto"/>
              <w:jc w:val="center"/>
              <w:rPr>
                <w:rFonts w:cs="Times New Roman"/>
                <w:szCs w:val="24"/>
              </w:rPr>
            </w:pPr>
            <w:r w:rsidRPr="002F67C5">
              <w:rPr>
                <w:rFonts w:cs="Times New Roman"/>
                <w:szCs w:val="24"/>
              </w:rPr>
              <w:t>(5.269)</w:t>
            </w:r>
          </w:p>
        </w:tc>
        <w:tc>
          <w:tcPr>
            <w:tcW w:w="2106" w:type="dxa"/>
            <w:tcBorders>
              <w:top w:val="nil"/>
              <w:left w:val="nil"/>
              <w:bottom w:val="nil"/>
              <w:right w:val="nil"/>
            </w:tcBorders>
          </w:tcPr>
          <w:p w:rsidR="008069CF" w:rsidRPr="002F67C5" w:rsidRDefault="008069CF" w:rsidP="007A40D4">
            <w:pPr>
              <w:widowControl w:val="0"/>
              <w:autoSpaceDE w:val="0"/>
              <w:autoSpaceDN w:val="0"/>
              <w:adjustRightInd w:val="0"/>
              <w:spacing w:after="0" w:line="240" w:lineRule="auto"/>
              <w:jc w:val="center"/>
              <w:rPr>
                <w:rFonts w:cs="Times New Roman"/>
                <w:szCs w:val="24"/>
              </w:rPr>
            </w:pPr>
            <w:r w:rsidRPr="002F67C5">
              <w:rPr>
                <w:rFonts w:cs="Times New Roman"/>
                <w:szCs w:val="24"/>
              </w:rPr>
              <w:t>(5.700)</w:t>
            </w:r>
          </w:p>
        </w:tc>
        <w:tc>
          <w:tcPr>
            <w:tcW w:w="2106" w:type="dxa"/>
            <w:tcBorders>
              <w:top w:val="nil"/>
              <w:left w:val="nil"/>
              <w:bottom w:val="nil"/>
              <w:right w:val="nil"/>
            </w:tcBorders>
          </w:tcPr>
          <w:p w:rsidR="008069CF" w:rsidRPr="002F67C5" w:rsidRDefault="008069CF" w:rsidP="007A40D4">
            <w:pPr>
              <w:widowControl w:val="0"/>
              <w:autoSpaceDE w:val="0"/>
              <w:autoSpaceDN w:val="0"/>
              <w:adjustRightInd w:val="0"/>
              <w:spacing w:after="0" w:line="240" w:lineRule="auto"/>
              <w:jc w:val="center"/>
              <w:rPr>
                <w:rFonts w:cs="Times New Roman"/>
                <w:szCs w:val="24"/>
              </w:rPr>
            </w:pPr>
            <w:r w:rsidRPr="002F67C5">
              <w:rPr>
                <w:rFonts w:cs="Times New Roman"/>
                <w:szCs w:val="24"/>
              </w:rPr>
              <w:t>(77.70)</w:t>
            </w:r>
          </w:p>
        </w:tc>
      </w:tr>
      <w:tr w:rsidR="008069CF" w:rsidRPr="002F67C5" w:rsidTr="00FD1C2D">
        <w:trPr>
          <w:trHeight w:val="287"/>
          <w:jc w:val="center"/>
        </w:trPr>
        <w:tc>
          <w:tcPr>
            <w:tcW w:w="2582" w:type="dxa"/>
            <w:tcBorders>
              <w:top w:val="nil"/>
              <w:left w:val="nil"/>
              <w:bottom w:val="nil"/>
              <w:right w:val="nil"/>
            </w:tcBorders>
          </w:tcPr>
          <w:p w:rsidR="008069CF" w:rsidRPr="002F67C5" w:rsidRDefault="00854BA5" w:rsidP="007A40D4">
            <w:pPr>
              <w:widowControl w:val="0"/>
              <w:autoSpaceDE w:val="0"/>
              <w:autoSpaceDN w:val="0"/>
              <w:adjustRightInd w:val="0"/>
              <w:spacing w:after="0" w:line="240" w:lineRule="auto"/>
              <w:rPr>
                <w:rFonts w:cs="Times New Roman"/>
                <w:szCs w:val="24"/>
              </w:rPr>
            </w:pPr>
            <w:proofErr w:type="spellStart"/>
            <w:r w:rsidRPr="001053D5">
              <w:rPr>
                <w:rFonts w:cs="Times New Roman"/>
                <w:szCs w:val="24"/>
              </w:rPr>
              <w:t>GDPgrowth</w:t>
            </w:r>
            <w:proofErr w:type="spellEnd"/>
          </w:p>
        </w:tc>
        <w:tc>
          <w:tcPr>
            <w:tcW w:w="2106" w:type="dxa"/>
            <w:tcBorders>
              <w:top w:val="nil"/>
              <w:left w:val="nil"/>
              <w:bottom w:val="nil"/>
              <w:right w:val="nil"/>
            </w:tcBorders>
          </w:tcPr>
          <w:p w:rsidR="008069CF" w:rsidRPr="002F67C5" w:rsidRDefault="008069CF" w:rsidP="007A40D4">
            <w:pPr>
              <w:widowControl w:val="0"/>
              <w:autoSpaceDE w:val="0"/>
              <w:autoSpaceDN w:val="0"/>
              <w:adjustRightInd w:val="0"/>
              <w:spacing w:after="0" w:line="240" w:lineRule="auto"/>
              <w:jc w:val="center"/>
              <w:rPr>
                <w:rFonts w:cs="Times New Roman"/>
                <w:szCs w:val="24"/>
              </w:rPr>
            </w:pPr>
            <w:r w:rsidRPr="002F67C5">
              <w:rPr>
                <w:rFonts w:cs="Times New Roman"/>
                <w:szCs w:val="24"/>
              </w:rPr>
              <w:t>0.0454</w:t>
            </w:r>
          </w:p>
        </w:tc>
        <w:tc>
          <w:tcPr>
            <w:tcW w:w="2106" w:type="dxa"/>
            <w:tcBorders>
              <w:top w:val="nil"/>
              <w:left w:val="nil"/>
              <w:bottom w:val="nil"/>
              <w:right w:val="nil"/>
            </w:tcBorders>
          </w:tcPr>
          <w:p w:rsidR="008069CF" w:rsidRPr="002F67C5" w:rsidRDefault="008069CF" w:rsidP="007A40D4">
            <w:pPr>
              <w:widowControl w:val="0"/>
              <w:autoSpaceDE w:val="0"/>
              <w:autoSpaceDN w:val="0"/>
              <w:adjustRightInd w:val="0"/>
              <w:spacing w:after="0" w:line="240" w:lineRule="auto"/>
              <w:jc w:val="center"/>
              <w:rPr>
                <w:rFonts w:cs="Times New Roman"/>
                <w:szCs w:val="24"/>
              </w:rPr>
            </w:pPr>
            <w:r w:rsidRPr="002F67C5">
              <w:rPr>
                <w:rFonts w:cs="Times New Roman"/>
                <w:szCs w:val="24"/>
              </w:rPr>
              <w:t>-0.0320</w:t>
            </w:r>
          </w:p>
        </w:tc>
        <w:tc>
          <w:tcPr>
            <w:tcW w:w="2106" w:type="dxa"/>
            <w:tcBorders>
              <w:top w:val="nil"/>
              <w:left w:val="nil"/>
              <w:bottom w:val="nil"/>
              <w:right w:val="nil"/>
            </w:tcBorders>
          </w:tcPr>
          <w:p w:rsidR="008069CF" w:rsidRPr="002F67C5" w:rsidRDefault="008069CF" w:rsidP="007A40D4">
            <w:pPr>
              <w:widowControl w:val="0"/>
              <w:autoSpaceDE w:val="0"/>
              <w:autoSpaceDN w:val="0"/>
              <w:adjustRightInd w:val="0"/>
              <w:spacing w:after="0" w:line="240" w:lineRule="auto"/>
              <w:jc w:val="center"/>
              <w:rPr>
                <w:rFonts w:cs="Times New Roman"/>
                <w:szCs w:val="24"/>
              </w:rPr>
            </w:pPr>
            <w:r w:rsidRPr="002F67C5">
              <w:rPr>
                <w:rFonts w:cs="Times New Roman"/>
                <w:szCs w:val="24"/>
              </w:rPr>
              <w:t>0.0501</w:t>
            </w:r>
          </w:p>
        </w:tc>
      </w:tr>
      <w:tr w:rsidR="008069CF" w:rsidRPr="002F67C5" w:rsidTr="007F0E99">
        <w:trPr>
          <w:trHeight w:val="432"/>
          <w:jc w:val="center"/>
        </w:trPr>
        <w:tc>
          <w:tcPr>
            <w:tcW w:w="2582" w:type="dxa"/>
            <w:tcBorders>
              <w:top w:val="nil"/>
              <w:left w:val="nil"/>
              <w:bottom w:val="nil"/>
              <w:right w:val="nil"/>
            </w:tcBorders>
          </w:tcPr>
          <w:p w:rsidR="008069CF" w:rsidRPr="002F67C5" w:rsidRDefault="008069CF" w:rsidP="007A40D4">
            <w:pPr>
              <w:widowControl w:val="0"/>
              <w:autoSpaceDE w:val="0"/>
              <w:autoSpaceDN w:val="0"/>
              <w:adjustRightInd w:val="0"/>
              <w:spacing w:after="0" w:line="240" w:lineRule="auto"/>
              <w:rPr>
                <w:rFonts w:cs="Times New Roman"/>
                <w:szCs w:val="24"/>
              </w:rPr>
            </w:pPr>
          </w:p>
        </w:tc>
        <w:tc>
          <w:tcPr>
            <w:tcW w:w="2106" w:type="dxa"/>
            <w:tcBorders>
              <w:top w:val="nil"/>
              <w:left w:val="nil"/>
              <w:bottom w:val="nil"/>
              <w:right w:val="nil"/>
            </w:tcBorders>
          </w:tcPr>
          <w:p w:rsidR="008069CF" w:rsidRPr="002F67C5" w:rsidRDefault="008069CF" w:rsidP="007A40D4">
            <w:pPr>
              <w:widowControl w:val="0"/>
              <w:autoSpaceDE w:val="0"/>
              <w:autoSpaceDN w:val="0"/>
              <w:adjustRightInd w:val="0"/>
              <w:spacing w:after="0" w:line="240" w:lineRule="auto"/>
              <w:jc w:val="center"/>
              <w:rPr>
                <w:rFonts w:cs="Times New Roman"/>
                <w:szCs w:val="24"/>
              </w:rPr>
            </w:pPr>
            <w:r w:rsidRPr="002F67C5">
              <w:rPr>
                <w:rFonts w:cs="Times New Roman"/>
                <w:szCs w:val="24"/>
              </w:rPr>
              <w:t>(0.0328)</w:t>
            </w:r>
          </w:p>
        </w:tc>
        <w:tc>
          <w:tcPr>
            <w:tcW w:w="2106" w:type="dxa"/>
            <w:tcBorders>
              <w:top w:val="nil"/>
              <w:left w:val="nil"/>
              <w:bottom w:val="nil"/>
              <w:right w:val="nil"/>
            </w:tcBorders>
          </w:tcPr>
          <w:p w:rsidR="008069CF" w:rsidRPr="002F67C5" w:rsidRDefault="008069CF" w:rsidP="007A40D4">
            <w:pPr>
              <w:widowControl w:val="0"/>
              <w:autoSpaceDE w:val="0"/>
              <w:autoSpaceDN w:val="0"/>
              <w:adjustRightInd w:val="0"/>
              <w:spacing w:after="0" w:line="240" w:lineRule="auto"/>
              <w:jc w:val="center"/>
              <w:rPr>
                <w:rFonts w:cs="Times New Roman"/>
                <w:szCs w:val="24"/>
              </w:rPr>
            </w:pPr>
            <w:r w:rsidRPr="002F67C5">
              <w:rPr>
                <w:rFonts w:cs="Times New Roman"/>
                <w:szCs w:val="24"/>
              </w:rPr>
              <w:t>(0.0412)</w:t>
            </w:r>
          </w:p>
        </w:tc>
        <w:tc>
          <w:tcPr>
            <w:tcW w:w="2106" w:type="dxa"/>
            <w:tcBorders>
              <w:top w:val="nil"/>
              <w:left w:val="nil"/>
              <w:bottom w:val="nil"/>
              <w:right w:val="nil"/>
            </w:tcBorders>
          </w:tcPr>
          <w:p w:rsidR="008069CF" w:rsidRPr="002F67C5" w:rsidRDefault="008069CF" w:rsidP="007A40D4">
            <w:pPr>
              <w:widowControl w:val="0"/>
              <w:autoSpaceDE w:val="0"/>
              <w:autoSpaceDN w:val="0"/>
              <w:adjustRightInd w:val="0"/>
              <w:spacing w:after="0" w:line="240" w:lineRule="auto"/>
              <w:jc w:val="center"/>
              <w:rPr>
                <w:rFonts w:cs="Times New Roman"/>
                <w:szCs w:val="24"/>
              </w:rPr>
            </w:pPr>
            <w:r w:rsidRPr="002F67C5">
              <w:rPr>
                <w:rFonts w:cs="Times New Roman"/>
                <w:szCs w:val="24"/>
              </w:rPr>
              <w:t>(0.0325)</w:t>
            </w:r>
          </w:p>
        </w:tc>
      </w:tr>
      <w:tr w:rsidR="008069CF" w:rsidRPr="002F67C5" w:rsidTr="00FD1C2D">
        <w:trPr>
          <w:trHeight w:val="313"/>
          <w:jc w:val="center"/>
        </w:trPr>
        <w:tc>
          <w:tcPr>
            <w:tcW w:w="2582" w:type="dxa"/>
            <w:tcBorders>
              <w:top w:val="nil"/>
              <w:left w:val="nil"/>
              <w:bottom w:val="nil"/>
              <w:right w:val="nil"/>
            </w:tcBorders>
          </w:tcPr>
          <w:p w:rsidR="008069CF" w:rsidRPr="002F67C5" w:rsidRDefault="00854BA5" w:rsidP="007A40D4">
            <w:pPr>
              <w:widowControl w:val="0"/>
              <w:autoSpaceDE w:val="0"/>
              <w:autoSpaceDN w:val="0"/>
              <w:adjustRightInd w:val="0"/>
              <w:spacing w:after="0" w:line="240" w:lineRule="auto"/>
              <w:rPr>
                <w:rFonts w:cs="Times New Roman"/>
                <w:szCs w:val="24"/>
              </w:rPr>
            </w:pPr>
            <w:r w:rsidRPr="001053D5">
              <w:rPr>
                <w:rFonts w:cs="Times New Roman"/>
                <w:szCs w:val="24"/>
              </w:rPr>
              <w:t>Log(GDP p/c)</w:t>
            </w:r>
          </w:p>
        </w:tc>
        <w:tc>
          <w:tcPr>
            <w:tcW w:w="2106" w:type="dxa"/>
            <w:tcBorders>
              <w:top w:val="nil"/>
              <w:left w:val="nil"/>
              <w:bottom w:val="nil"/>
              <w:right w:val="nil"/>
            </w:tcBorders>
          </w:tcPr>
          <w:p w:rsidR="008069CF" w:rsidRPr="002F67C5" w:rsidRDefault="008069CF" w:rsidP="007A40D4">
            <w:pPr>
              <w:widowControl w:val="0"/>
              <w:autoSpaceDE w:val="0"/>
              <w:autoSpaceDN w:val="0"/>
              <w:adjustRightInd w:val="0"/>
              <w:spacing w:after="0" w:line="240" w:lineRule="auto"/>
              <w:jc w:val="center"/>
              <w:rPr>
                <w:rFonts w:cs="Times New Roman"/>
                <w:szCs w:val="24"/>
              </w:rPr>
            </w:pPr>
            <w:r w:rsidRPr="002F67C5">
              <w:rPr>
                <w:rFonts w:cs="Times New Roman"/>
                <w:szCs w:val="24"/>
              </w:rPr>
              <w:t>1.232***</w:t>
            </w:r>
          </w:p>
        </w:tc>
        <w:tc>
          <w:tcPr>
            <w:tcW w:w="2106" w:type="dxa"/>
            <w:tcBorders>
              <w:top w:val="nil"/>
              <w:left w:val="nil"/>
              <w:bottom w:val="nil"/>
              <w:right w:val="nil"/>
            </w:tcBorders>
          </w:tcPr>
          <w:p w:rsidR="008069CF" w:rsidRPr="002F67C5" w:rsidRDefault="008069CF" w:rsidP="007A40D4">
            <w:pPr>
              <w:widowControl w:val="0"/>
              <w:autoSpaceDE w:val="0"/>
              <w:autoSpaceDN w:val="0"/>
              <w:adjustRightInd w:val="0"/>
              <w:spacing w:after="0" w:line="240" w:lineRule="auto"/>
              <w:jc w:val="center"/>
              <w:rPr>
                <w:rFonts w:cs="Times New Roman"/>
                <w:szCs w:val="24"/>
              </w:rPr>
            </w:pPr>
            <w:r w:rsidRPr="002F67C5">
              <w:rPr>
                <w:rFonts w:cs="Times New Roman"/>
                <w:szCs w:val="24"/>
              </w:rPr>
              <w:t>2.128***</w:t>
            </w:r>
          </w:p>
        </w:tc>
        <w:tc>
          <w:tcPr>
            <w:tcW w:w="2106" w:type="dxa"/>
            <w:tcBorders>
              <w:top w:val="nil"/>
              <w:left w:val="nil"/>
              <w:bottom w:val="nil"/>
              <w:right w:val="nil"/>
            </w:tcBorders>
          </w:tcPr>
          <w:p w:rsidR="008069CF" w:rsidRPr="002F67C5" w:rsidRDefault="008069CF" w:rsidP="007A40D4">
            <w:pPr>
              <w:widowControl w:val="0"/>
              <w:autoSpaceDE w:val="0"/>
              <w:autoSpaceDN w:val="0"/>
              <w:adjustRightInd w:val="0"/>
              <w:spacing w:after="0" w:line="240" w:lineRule="auto"/>
              <w:jc w:val="center"/>
              <w:rPr>
                <w:rFonts w:cs="Times New Roman"/>
                <w:szCs w:val="24"/>
              </w:rPr>
            </w:pPr>
            <w:r w:rsidRPr="002F67C5">
              <w:rPr>
                <w:rFonts w:cs="Times New Roman"/>
                <w:szCs w:val="24"/>
              </w:rPr>
              <w:t>1.647</w:t>
            </w:r>
          </w:p>
        </w:tc>
      </w:tr>
      <w:tr w:rsidR="008069CF" w:rsidRPr="002F67C5" w:rsidTr="007F0E99">
        <w:trPr>
          <w:trHeight w:val="432"/>
          <w:jc w:val="center"/>
        </w:trPr>
        <w:tc>
          <w:tcPr>
            <w:tcW w:w="2582" w:type="dxa"/>
            <w:tcBorders>
              <w:top w:val="nil"/>
              <w:left w:val="nil"/>
              <w:bottom w:val="nil"/>
              <w:right w:val="nil"/>
            </w:tcBorders>
          </w:tcPr>
          <w:p w:rsidR="008069CF" w:rsidRPr="002F67C5" w:rsidRDefault="008069CF" w:rsidP="007A40D4">
            <w:pPr>
              <w:widowControl w:val="0"/>
              <w:autoSpaceDE w:val="0"/>
              <w:autoSpaceDN w:val="0"/>
              <w:adjustRightInd w:val="0"/>
              <w:spacing w:after="0" w:line="240" w:lineRule="auto"/>
              <w:rPr>
                <w:rFonts w:cs="Times New Roman"/>
                <w:szCs w:val="24"/>
              </w:rPr>
            </w:pPr>
          </w:p>
        </w:tc>
        <w:tc>
          <w:tcPr>
            <w:tcW w:w="2106" w:type="dxa"/>
            <w:tcBorders>
              <w:top w:val="nil"/>
              <w:left w:val="nil"/>
              <w:bottom w:val="nil"/>
              <w:right w:val="nil"/>
            </w:tcBorders>
          </w:tcPr>
          <w:p w:rsidR="008069CF" w:rsidRPr="002F67C5" w:rsidRDefault="008069CF" w:rsidP="007A40D4">
            <w:pPr>
              <w:widowControl w:val="0"/>
              <w:autoSpaceDE w:val="0"/>
              <w:autoSpaceDN w:val="0"/>
              <w:adjustRightInd w:val="0"/>
              <w:spacing w:after="0" w:line="240" w:lineRule="auto"/>
              <w:jc w:val="center"/>
              <w:rPr>
                <w:rFonts w:cs="Times New Roman"/>
                <w:szCs w:val="24"/>
              </w:rPr>
            </w:pPr>
            <w:r w:rsidRPr="002F67C5">
              <w:rPr>
                <w:rFonts w:cs="Times New Roman"/>
                <w:szCs w:val="24"/>
              </w:rPr>
              <w:t>(0.217)</w:t>
            </w:r>
          </w:p>
        </w:tc>
        <w:tc>
          <w:tcPr>
            <w:tcW w:w="2106" w:type="dxa"/>
            <w:tcBorders>
              <w:top w:val="nil"/>
              <w:left w:val="nil"/>
              <w:bottom w:val="nil"/>
              <w:right w:val="nil"/>
            </w:tcBorders>
          </w:tcPr>
          <w:p w:rsidR="008069CF" w:rsidRPr="002F67C5" w:rsidRDefault="008069CF" w:rsidP="007A40D4">
            <w:pPr>
              <w:widowControl w:val="0"/>
              <w:autoSpaceDE w:val="0"/>
              <w:autoSpaceDN w:val="0"/>
              <w:adjustRightInd w:val="0"/>
              <w:spacing w:after="0" w:line="240" w:lineRule="auto"/>
              <w:jc w:val="center"/>
              <w:rPr>
                <w:rFonts w:cs="Times New Roman"/>
                <w:szCs w:val="24"/>
              </w:rPr>
            </w:pPr>
            <w:r w:rsidRPr="002F67C5">
              <w:rPr>
                <w:rFonts w:cs="Times New Roman"/>
                <w:szCs w:val="24"/>
              </w:rPr>
              <w:t>(0.256)</w:t>
            </w:r>
          </w:p>
        </w:tc>
        <w:tc>
          <w:tcPr>
            <w:tcW w:w="2106" w:type="dxa"/>
            <w:tcBorders>
              <w:top w:val="nil"/>
              <w:left w:val="nil"/>
              <w:bottom w:val="nil"/>
              <w:right w:val="nil"/>
            </w:tcBorders>
          </w:tcPr>
          <w:p w:rsidR="008069CF" w:rsidRPr="002F67C5" w:rsidRDefault="008069CF" w:rsidP="007A40D4">
            <w:pPr>
              <w:widowControl w:val="0"/>
              <w:autoSpaceDE w:val="0"/>
              <w:autoSpaceDN w:val="0"/>
              <w:adjustRightInd w:val="0"/>
              <w:spacing w:after="0" w:line="240" w:lineRule="auto"/>
              <w:jc w:val="center"/>
              <w:rPr>
                <w:rFonts w:cs="Times New Roman"/>
                <w:szCs w:val="24"/>
              </w:rPr>
            </w:pPr>
            <w:r w:rsidRPr="002F67C5">
              <w:rPr>
                <w:rFonts w:cs="Times New Roman"/>
                <w:szCs w:val="24"/>
              </w:rPr>
              <w:t>(1.177)</w:t>
            </w:r>
          </w:p>
        </w:tc>
      </w:tr>
      <w:tr w:rsidR="008069CF" w:rsidRPr="002F67C5" w:rsidTr="00FD1C2D">
        <w:trPr>
          <w:trHeight w:val="313"/>
          <w:jc w:val="center"/>
        </w:trPr>
        <w:tc>
          <w:tcPr>
            <w:tcW w:w="2582" w:type="dxa"/>
            <w:tcBorders>
              <w:top w:val="nil"/>
              <w:left w:val="nil"/>
              <w:bottom w:val="nil"/>
              <w:right w:val="nil"/>
            </w:tcBorders>
          </w:tcPr>
          <w:p w:rsidR="008069CF" w:rsidRPr="002F67C5" w:rsidRDefault="00854BA5" w:rsidP="007A40D4">
            <w:pPr>
              <w:widowControl w:val="0"/>
              <w:autoSpaceDE w:val="0"/>
              <w:autoSpaceDN w:val="0"/>
              <w:adjustRightInd w:val="0"/>
              <w:spacing w:after="0" w:line="240" w:lineRule="auto"/>
              <w:rPr>
                <w:rFonts w:cs="Times New Roman"/>
                <w:szCs w:val="24"/>
              </w:rPr>
            </w:pPr>
            <w:r>
              <w:rPr>
                <w:rFonts w:cs="Times New Roman"/>
                <w:szCs w:val="24"/>
              </w:rPr>
              <w:t>Log(Population)</w:t>
            </w:r>
          </w:p>
        </w:tc>
        <w:tc>
          <w:tcPr>
            <w:tcW w:w="2106" w:type="dxa"/>
            <w:tcBorders>
              <w:top w:val="nil"/>
              <w:left w:val="nil"/>
              <w:bottom w:val="nil"/>
              <w:right w:val="nil"/>
            </w:tcBorders>
          </w:tcPr>
          <w:p w:rsidR="008069CF" w:rsidRPr="002F67C5" w:rsidRDefault="008069CF" w:rsidP="007A40D4">
            <w:pPr>
              <w:widowControl w:val="0"/>
              <w:autoSpaceDE w:val="0"/>
              <w:autoSpaceDN w:val="0"/>
              <w:adjustRightInd w:val="0"/>
              <w:spacing w:after="0" w:line="240" w:lineRule="auto"/>
              <w:jc w:val="center"/>
              <w:rPr>
                <w:rFonts w:cs="Times New Roman"/>
                <w:szCs w:val="24"/>
              </w:rPr>
            </w:pPr>
            <w:r w:rsidRPr="002F67C5">
              <w:rPr>
                <w:rFonts w:cs="Times New Roman"/>
                <w:szCs w:val="24"/>
              </w:rPr>
              <w:t>-1.096</w:t>
            </w:r>
          </w:p>
        </w:tc>
        <w:tc>
          <w:tcPr>
            <w:tcW w:w="2106" w:type="dxa"/>
            <w:tcBorders>
              <w:top w:val="nil"/>
              <w:left w:val="nil"/>
              <w:bottom w:val="nil"/>
              <w:right w:val="nil"/>
            </w:tcBorders>
          </w:tcPr>
          <w:p w:rsidR="008069CF" w:rsidRPr="002F67C5" w:rsidRDefault="008069CF" w:rsidP="007A40D4">
            <w:pPr>
              <w:widowControl w:val="0"/>
              <w:autoSpaceDE w:val="0"/>
              <w:autoSpaceDN w:val="0"/>
              <w:adjustRightInd w:val="0"/>
              <w:spacing w:after="0" w:line="240" w:lineRule="auto"/>
              <w:jc w:val="center"/>
              <w:rPr>
                <w:rFonts w:cs="Times New Roman"/>
                <w:szCs w:val="24"/>
              </w:rPr>
            </w:pPr>
            <w:r w:rsidRPr="002F67C5">
              <w:rPr>
                <w:rFonts w:cs="Times New Roman"/>
                <w:szCs w:val="24"/>
              </w:rPr>
              <w:t>-0.964</w:t>
            </w:r>
          </w:p>
        </w:tc>
        <w:tc>
          <w:tcPr>
            <w:tcW w:w="2106" w:type="dxa"/>
            <w:tcBorders>
              <w:top w:val="nil"/>
              <w:left w:val="nil"/>
              <w:bottom w:val="nil"/>
              <w:right w:val="nil"/>
            </w:tcBorders>
          </w:tcPr>
          <w:p w:rsidR="008069CF" w:rsidRPr="002F67C5" w:rsidRDefault="008069CF" w:rsidP="007A40D4">
            <w:pPr>
              <w:widowControl w:val="0"/>
              <w:autoSpaceDE w:val="0"/>
              <w:autoSpaceDN w:val="0"/>
              <w:adjustRightInd w:val="0"/>
              <w:spacing w:after="0" w:line="240" w:lineRule="auto"/>
              <w:jc w:val="center"/>
              <w:rPr>
                <w:rFonts w:cs="Times New Roman"/>
                <w:szCs w:val="24"/>
              </w:rPr>
            </w:pPr>
            <w:r w:rsidRPr="002F67C5">
              <w:rPr>
                <w:rFonts w:cs="Times New Roman"/>
                <w:szCs w:val="24"/>
              </w:rPr>
              <w:t>-3.255***</w:t>
            </w:r>
          </w:p>
        </w:tc>
      </w:tr>
      <w:tr w:rsidR="008069CF" w:rsidRPr="002F67C5" w:rsidTr="007F0E99">
        <w:trPr>
          <w:trHeight w:val="432"/>
          <w:jc w:val="center"/>
        </w:trPr>
        <w:tc>
          <w:tcPr>
            <w:tcW w:w="2582" w:type="dxa"/>
            <w:tcBorders>
              <w:top w:val="nil"/>
              <w:left w:val="nil"/>
              <w:bottom w:val="nil"/>
              <w:right w:val="nil"/>
            </w:tcBorders>
          </w:tcPr>
          <w:p w:rsidR="008069CF" w:rsidRPr="002F67C5" w:rsidRDefault="008069CF" w:rsidP="007A40D4">
            <w:pPr>
              <w:widowControl w:val="0"/>
              <w:autoSpaceDE w:val="0"/>
              <w:autoSpaceDN w:val="0"/>
              <w:adjustRightInd w:val="0"/>
              <w:spacing w:after="0" w:line="240" w:lineRule="auto"/>
              <w:rPr>
                <w:rFonts w:cs="Times New Roman"/>
                <w:szCs w:val="24"/>
              </w:rPr>
            </w:pPr>
          </w:p>
        </w:tc>
        <w:tc>
          <w:tcPr>
            <w:tcW w:w="2106" w:type="dxa"/>
            <w:tcBorders>
              <w:top w:val="nil"/>
              <w:left w:val="nil"/>
              <w:bottom w:val="nil"/>
              <w:right w:val="nil"/>
            </w:tcBorders>
          </w:tcPr>
          <w:p w:rsidR="008069CF" w:rsidRPr="002F67C5" w:rsidRDefault="008069CF" w:rsidP="007A40D4">
            <w:pPr>
              <w:widowControl w:val="0"/>
              <w:autoSpaceDE w:val="0"/>
              <w:autoSpaceDN w:val="0"/>
              <w:adjustRightInd w:val="0"/>
              <w:spacing w:after="0" w:line="240" w:lineRule="auto"/>
              <w:jc w:val="center"/>
              <w:rPr>
                <w:rFonts w:cs="Times New Roman"/>
                <w:szCs w:val="24"/>
              </w:rPr>
            </w:pPr>
            <w:r w:rsidRPr="002F67C5">
              <w:rPr>
                <w:rFonts w:cs="Times New Roman"/>
                <w:szCs w:val="24"/>
              </w:rPr>
              <w:t>(0.943)</w:t>
            </w:r>
          </w:p>
        </w:tc>
        <w:tc>
          <w:tcPr>
            <w:tcW w:w="2106" w:type="dxa"/>
            <w:tcBorders>
              <w:top w:val="nil"/>
              <w:left w:val="nil"/>
              <w:bottom w:val="nil"/>
              <w:right w:val="nil"/>
            </w:tcBorders>
          </w:tcPr>
          <w:p w:rsidR="008069CF" w:rsidRPr="002F67C5" w:rsidRDefault="008069CF" w:rsidP="007A40D4">
            <w:pPr>
              <w:widowControl w:val="0"/>
              <w:autoSpaceDE w:val="0"/>
              <w:autoSpaceDN w:val="0"/>
              <w:adjustRightInd w:val="0"/>
              <w:spacing w:after="0" w:line="240" w:lineRule="auto"/>
              <w:jc w:val="center"/>
              <w:rPr>
                <w:rFonts w:cs="Times New Roman"/>
                <w:szCs w:val="24"/>
              </w:rPr>
            </w:pPr>
            <w:r w:rsidRPr="002F67C5">
              <w:rPr>
                <w:rFonts w:cs="Times New Roman"/>
                <w:szCs w:val="24"/>
              </w:rPr>
              <w:t>(0.989)</w:t>
            </w:r>
          </w:p>
        </w:tc>
        <w:tc>
          <w:tcPr>
            <w:tcW w:w="2106" w:type="dxa"/>
            <w:tcBorders>
              <w:top w:val="nil"/>
              <w:left w:val="nil"/>
              <w:bottom w:val="nil"/>
              <w:right w:val="nil"/>
            </w:tcBorders>
          </w:tcPr>
          <w:p w:rsidR="008069CF" w:rsidRPr="002F67C5" w:rsidRDefault="008069CF" w:rsidP="007A40D4">
            <w:pPr>
              <w:widowControl w:val="0"/>
              <w:autoSpaceDE w:val="0"/>
              <w:autoSpaceDN w:val="0"/>
              <w:adjustRightInd w:val="0"/>
              <w:spacing w:after="0" w:line="240" w:lineRule="auto"/>
              <w:jc w:val="center"/>
              <w:rPr>
                <w:rFonts w:cs="Times New Roman"/>
                <w:szCs w:val="24"/>
              </w:rPr>
            </w:pPr>
            <w:r w:rsidRPr="002F67C5">
              <w:rPr>
                <w:rFonts w:cs="Times New Roman"/>
                <w:szCs w:val="24"/>
              </w:rPr>
              <w:t>(1.130)</w:t>
            </w:r>
          </w:p>
        </w:tc>
      </w:tr>
      <w:tr w:rsidR="008069CF" w:rsidRPr="002F67C5" w:rsidTr="00FD1C2D">
        <w:trPr>
          <w:trHeight w:val="287"/>
          <w:jc w:val="center"/>
        </w:trPr>
        <w:tc>
          <w:tcPr>
            <w:tcW w:w="2582" w:type="dxa"/>
            <w:tcBorders>
              <w:top w:val="nil"/>
              <w:left w:val="nil"/>
              <w:bottom w:val="nil"/>
              <w:right w:val="nil"/>
            </w:tcBorders>
          </w:tcPr>
          <w:p w:rsidR="008069CF" w:rsidRPr="002F67C5" w:rsidRDefault="008069CF" w:rsidP="007A40D4">
            <w:pPr>
              <w:widowControl w:val="0"/>
              <w:autoSpaceDE w:val="0"/>
              <w:autoSpaceDN w:val="0"/>
              <w:adjustRightInd w:val="0"/>
              <w:spacing w:after="0" w:line="240" w:lineRule="auto"/>
              <w:rPr>
                <w:rFonts w:cs="Times New Roman"/>
                <w:szCs w:val="24"/>
              </w:rPr>
            </w:pPr>
            <w:r w:rsidRPr="002F67C5">
              <w:rPr>
                <w:rFonts w:cs="Times New Roman"/>
                <w:szCs w:val="24"/>
              </w:rPr>
              <w:t>Constant</w:t>
            </w:r>
          </w:p>
        </w:tc>
        <w:tc>
          <w:tcPr>
            <w:tcW w:w="2106" w:type="dxa"/>
            <w:tcBorders>
              <w:top w:val="nil"/>
              <w:left w:val="nil"/>
              <w:bottom w:val="nil"/>
              <w:right w:val="nil"/>
            </w:tcBorders>
          </w:tcPr>
          <w:p w:rsidR="008069CF" w:rsidRPr="002F67C5" w:rsidRDefault="008069CF" w:rsidP="007A40D4">
            <w:pPr>
              <w:widowControl w:val="0"/>
              <w:autoSpaceDE w:val="0"/>
              <w:autoSpaceDN w:val="0"/>
              <w:adjustRightInd w:val="0"/>
              <w:spacing w:after="0" w:line="240" w:lineRule="auto"/>
              <w:jc w:val="center"/>
              <w:rPr>
                <w:rFonts w:cs="Times New Roman"/>
                <w:szCs w:val="24"/>
              </w:rPr>
            </w:pPr>
            <w:r w:rsidRPr="002F67C5">
              <w:rPr>
                <w:rFonts w:cs="Times New Roman"/>
                <w:szCs w:val="24"/>
              </w:rPr>
              <w:t>39.78***</w:t>
            </w:r>
          </w:p>
        </w:tc>
        <w:tc>
          <w:tcPr>
            <w:tcW w:w="2106" w:type="dxa"/>
            <w:tcBorders>
              <w:top w:val="nil"/>
              <w:left w:val="nil"/>
              <w:bottom w:val="nil"/>
              <w:right w:val="nil"/>
            </w:tcBorders>
          </w:tcPr>
          <w:p w:rsidR="008069CF" w:rsidRPr="002F67C5" w:rsidRDefault="008069CF" w:rsidP="007A40D4">
            <w:pPr>
              <w:widowControl w:val="0"/>
              <w:autoSpaceDE w:val="0"/>
              <w:autoSpaceDN w:val="0"/>
              <w:adjustRightInd w:val="0"/>
              <w:spacing w:after="0" w:line="240" w:lineRule="auto"/>
              <w:jc w:val="center"/>
              <w:rPr>
                <w:rFonts w:cs="Times New Roman"/>
                <w:szCs w:val="24"/>
              </w:rPr>
            </w:pPr>
            <w:r w:rsidRPr="002F67C5">
              <w:rPr>
                <w:rFonts w:cs="Times New Roman"/>
                <w:szCs w:val="24"/>
              </w:rPr>
              <w:t>30.68*</w:t>
            </w:r>
          </w:p>
        </w:tc>
        <w:tc>
          <w:tcPr>
            <w:tcW w:w="2106" w:type="dxa"/>
            <w:tcBorders>
              <w:top w:val="nil"/>
              <w:left w:val="nil"/>
              <w:bottom w:val="nil"/>
              <w:right w:val="nil"/>
            </w:tcBorders>
          </w:tcPr>
          <w:p w:rsidR="008069CF" w:rsidRPr="002F67C5" w:rsidRDefault="008069CF" w:rsidP="007A40D4">
            <w:pPr>
              <w:widowControl w:val="0"/>
              <w:autoSpaceDE w:val="0"/>
              <w:autoSpaceDN w:val="0"/>
              <w:adjustRightInd w:val="0"/>
              <w:spacing w:after="0" w:line="240" w:lineRule="auto"/>
              <w:jc w:val="center"/>
              <w:rPr>
                <w:rFonts w:cs="Times New Roman"/>
                <w:szCs w:val="24"/>
              </w:rPr>
            </w:pPr>
            <w:r w:rsidRPr="002F67C5">
              <w:rPr>
                <w:rFonts w:cs="Times New Roman"/>
                <w:szCs w:val="24"/>
              </w:rPr>
              <w:t>57.08**</w:t>
            </w:r>
          </w:p>
        </w:tc>
      </w:tr>
      <w:tr w:rsidR="008069CF" w:rsidRPr="002F67C5" w:rsidTr="007F0E99">
        <w:trPr>
          <w:trHeight w:val="432"/>
          <w:jc w:val="center"/>
        </w:trPr>
        <w:tc>
          <w:tcPr>
            <w:tcW w:w="2582" w:type="dxa"/>
            <w:tcBorders>
              <w:top w:val="nil"/>
              <w:left w:val="nil"/>
              <w:bottom w:val="nil"/>
              <w:right w:val="nil"/>
            </w:tcBorders>
          </w:tcPr>
          <w:p w:rsidR="008069CF" w:rsidRPr="002F67C5" w:rsidRDefault="008069CF" w:rsidP="007A40D4">
            <w:pPr>
              <w:widowControl w:val="0"/>
              <w:autoSpaceDE w:val="0"/>
              <w:autoSpaceDN w:val="0"/>
              <w:adjustRightInd w:val="0"/>
              <w:spacing w:after="0" w:line="240" w:lineRule="auto"/>
              <w:rPr>
                <w:rFonts w:cs="Times New Roman"/>
                <w:szCs w:val="24"/>
              </w:rPr>
            </w:pPr>
          </w:p>
        </w:tc>
        <w:tc>
          <w:tcPr>
            <w:tcW w:w="2106" w:type="dxa"/>
            <w:tcBorders>
              <w:top w:val="nil"/>
              <w:left w:val="nil"/>
              <w:bottom w:val="nil"/>
              <w:right w:val="nil"/>
            </w:tcBorders>
          </w:tcPr>
          <w:p w:rsidR="008069CF" w:rsidRPr="002F67C5" w:rsidRDefault="008069CF" w:rsidP="007A40D4">
            <w:pPr>
              <w:widowControl w:val="0"/>
              <w:autoSpaceDE w:val="0"/>
              <w:autoSpaceDN w:val="0"/>
              <w:adjustRightInd w:val="0"/>
              <w:spacing w:after="0" w:line="240" w:lineRule="auto"/>
              <w:jc w:val="center"/>
              <w:rPr>
                <w:rFonts w:cs="Times New Roman"/>
                <w:szCs w:val="24"/>
              </w:rPr>
            </w:pPr>
            <w:r w:rsidRPr="002F67C5">
              <w:rPr>
                <w:rFonts w:cs="Times New Roman"/>
                <w:szCs w:val="24"/>
              </w:rPr>
              <w:t>(15.20)</w:t>
            </w:r>
          </w:p>
        </w:tc>
        <w:tc>
          <w:tcPr>
            <w:tcW w:w="2106" w:type="dxa"/>
            <w:tcBorders>
              <w:top w:val="nil"/>
              <w:left w:val="nil"/>
              <w:bottom w:val="nil"/>
              <w:right w:val="nil"/>
            </w:tcBorders>
          </w:tcPr>
          <w:p w:rsidR="008069CF" w:rsidRPr="002F67C5" w:rsidRDefault="008069CF" w:rsidP="007A40D4">
            <w:pPr>
              <w:widowControl w:val="0"/>
              <w:autoSpaceDE w:val="0"/>
              <w:autoSpaceDN w:val="0"/>
              <w:adjustRightInd w:val="0"/>
              <w:spacing w:after="0" w:line="240" w:lineRule="auto"/>
              <w:jc w:val="center"/>
              <w:rPr>
                <w:rFonts w:cs="Times New Roman"/>
                <w:szCs w:val="24"/>
              </w:rPr>
            </w:pPr>
            <w:r w:rsidRPr="002F67C5">
              <w:rPr>
                <w:rFonts w:cs="Times New Roman"/>
                <w:szCs w:val="24"/>
              </w:rPr>
              <w:t>(16.03)</w:t>
            </w:r>
          </w:p>
        </w:tc>
        <w:tc>
          <w:tcPr>
            <w:tcW w:w="2106" w:type="dxa"/>
            <w:tcBorders>
              <w:top w:val="nil"/>
              <w:left w:val="nil"/>
              <w:bottom w:val="nil"/>
              <w:right w:val="nil"/>
            </w:tcBorders>
          </w:tcPr>
          <w:p w:rsidR="008069CF" w:rsidRPr="002F67C5" w:rsidRDefault="008069CF" w:rsidP="007A40D4">
            <w:pPr>
              <w:widowControl w:val="0"/>
              <w:autoSpaceDE w:val="0"/>
              <w:autoSpaceDN w:val="0"/>
              <w:adjustRightInd w:val="0"/>
              <w:spacing w:after="0" w:line="240" w:lineRule="auto"/>
              <w:jc w:val="center"/>
              <w:rPr>
                <w:rFonts w:cs="Times New Roman"/>
                <w:szCs w:val="24"/>
              </w:rPr>
            </w:pPr>
            <w:r w:rsidRPr="002F67C5">
              <w:rPr>
                <w:rFonts w:cs="Times New Roman"/>
                <w:szCs w:val="24"/>
              </w:rPr>
              <w:t>(23.60)</w:t>
            </w:r>
          </w:p>
        </w:tc>
      </w:tr>
      <w:tr w:rsidR="008069CF" w:rsidRPr="002F67C5" w:rsidTr="00FD1C2D">
        <w:trPr>
          <w:trHeight w:val="287"/>
          <w:jc w:val="center"/>
        </w:trPr>
        <w:tc>
          <w:tcPr>
            <w:tcW w:w="2582" w:type="dxa"/>
            <w:tcBorders>
              <w:top w:val="nil"/>
              <w:left w:val="nil"/>
              <w:bottom w:val="nil"/>
              <w:right w:val="nil"/>
            </w:tcBorders>
          </w:tcPr>
          <w:p w:rsidR="008069CF" w:rsidRPr="002F67C5" w:rsidRDefault="008069CF" w:rsidP="007A40D4">
            <w:pPr>
              <w:widowControl w:val="0"/>
              <w:autoSpaceDE w:val="0"/>
              <w:autoSpaceDN w:val="0"/>
              <w:adjustRightInd w:val="0"/>
              <w:spacing w:after="0" w:line="240" w:lineRule="auto"/>
              <w:rPr>
                <w:rFonts w:cs="Times New Roman"/>
                <w:szCs w:val="24"/>
              </w:rPr>
            </w:pPr>
          </w:p>
        </w:tc>
        <w:tc>
          <w:tcPr>
            <w:tcW w:w="2106" w:type="dxa"/>
            <w:tcBorders>
              <w:top w:val="nil"/>
              <w:left w:val="nil"/>
              <w:bottom w:val="nil"/>
              <w:right w:val="nil"/>
            </w:tcBorders>
          </w:tcPr>
          <w:p w:rsidR="008069CF" w:rsidRPr="002F67C5" w:rsidRDefault="008069CF" w:rsidP="007A40D4">
            <w:pPr>
              <w:widowControl w:val="0"/>
              <w:autoSpaceDE w:val="0"/>
              <w:autoSpaceDN w:val="0"/>
              <w:adjustRightInd w:val="0"/>
              <w:spacing w:after="0" w:line="240" w:lineRule="auto"/>
              <w:jc w:val="center"/>
              <w:rPr>
                <w:rFonts w:cs="Times New Roman"/>
                <w:szCs w:val="24"/>
              </w:rPr>
            </w:pPr>
          </w:p>
        </w:tc>
        <w:tc>
          <w:tcPr>
            <w:tcW w:w="2106" w:type="dxa"/>
            <w:tcBorders>
              <w:top w:val="nil"/>
              <w:left w:val="nil"/>
              <w:bottom w:val="nil"/>
              <w:right w:val="nil"/>
            </w:tcBorders>
          </w:tcPr>
          <w:p w:rsidR="008069CF" w:rsidRPr="002F67C5" w:rsidRDefault="008069CF" w:rsidP="007A40D4">
            <w:pPr>
              <w:widowControl w:val="0"/>
              <w:autoSpaceDE w:val="0"/>
              <w:autoSpaceDN w:val="0"/>
              <w:adjustRightInd w:val="0"/>
              <w:spacing w:after="0" w:line="240" w:lineRule="auto"/>
              <w:jc w:val="center"/>
              <w:rPr>
                <w:rFonts w:cs="Times New Roman"/>
                <w:szCs w:val="24"/>
              </w:rPr>
            </w:pPr>
          </w:p>
        </w:tc>
        <w:tc>
          <w:tcPr>
            <w:tcW w:w="2106" w:type="dxa"/>
            <w:tcBorders>
              <w:top w:val="nil"/>
              <w:left w:val="nil"/>
              <w:bottom w:val="nil"/>
              <w:right w:val="nil"/>
            </w:tcBorders>
          </w:tcPr>
          <w:p w:rsidR="008069CF" w:rsidRPr="002F67C5" w:rsidRDefault="008069CF" w:rsidP="007A40D4">
            <w:pPr>
              <w:widowControl w:val="0"/>
              <w:autoSpaceDE w:val="0"/>
              <w:autoSpaceDN w:val="0"/>
              <w:adjustRightInd w:val="0"/>
              <w:spacing w:after="0" w:line="240" w:lineRule="auto"/>
              <w:jc w:val="center"/>
              <w:rPr>
                <w:rFonts w:cs="Times New Roman"/>
                <w:szCs w:val="24"/>
              </w:rPr>
            </w:pPr>
          </w:p>
        </w:tc>
      </w:tr>
      <w:tr w:rsidR="008069CF" w:rsidRPr="002F67C5" w:rsidTr="00FD1C2D">
        <w:trPr>
          <w:trHeight w:val="287"/>
          <w:jc w:val="center"/>
        </w:trPr>
        <w:tc>
          <w:tcPr>
            <w:tcW w:w="2582" w:type="dxa"/>
            <w:tcBorders>
              <w:top w:val="nil"/>
              <w:left w:val="nil"/>
              <w:bottom w:val="nil"/>
              <w:right w:val="nil"/>
            </w:tcBorders>
          </w:tcPr>
          <w:p w:rsidR="008069CF" w:rsidRPr="002F67C5" w:rsidRDefault="008069CF" w:rsidP="007A40D4">
            <w:pPr>
              <w:widowControl w:val="0"/>
              <w:autoSpaceDE w:val="0"/>
              <w:autoSpaceDN w:val="0"/>
              <w:adjustRightInd w:val="0"/>
              <w:spacing w:after="0" w:line="240" w:lineRule="auto"/>
              <w:rPr>
                <w:rFonts w:cs="Times New Roman"/>
                <w:szCs w:val="24"/>
              </w:rPr>
            </w:pPr>
            <w:r w:rsidRPr="002F67C5">
              <w:rPr>
                <w:rFonts w:cs="Times New Roman"/>
                <w:szCs w:val="24"/>
              </w:rPr>
              <w:t>Observations</w:t>
            </w:r>
          </w:p>
        </w:tc>
        <w:tc>
          <w:tcPr>
            <w:tcW w:w="2106" w:type="dxa"/>
            <w:tcBorders>
              <w:top w:val="nil"/>
              <w:left w:val="nil"/>
              <w:bottom w:val="nil"/>
              <w:right w:val="nil"/>
            </w:tcBorders>
          </w:tcPr>
          <w:p w:rsidR="008069CF" w:rsidRPr="002F67C5" w:rsidRDefault="008069CF" w:rsidP="007A40D4">
            <w:pPr>
              <w:widowControl w:val="0"/>
              <w:autoSpaceDE w:val="0"/>
              <w:autoSpaceDN w:val="0"/>
              <w:adjustRightInd w:val="0"/>
              <w:spacing w:after="0" w:line="240" w:lineRule="auto"/>
              <w:jc w:val="center"/>
              <w:rPr>
                <w:rFonts w:cs="Times New Roman"/>
                <w:szCs w:val="24"/>
              </w:rPr>
            </w:pPr>
            <w:r w:rsidRPr="002F67C5">
              <w:rPr>
                <w:rFonts w:cs="Times New Roman"/>
                <w:szCs w:val="24"/>
              </w:rPr>
              <w:t>733</w:t>
            </w:r>
          </w:p>
        </w:tc>
        <w:tc>
          <w:tcPr>
            <w:tcW w:w="2106" w:type="dxa"/>
            <w:tcBorders>
              <w:top w:val="nil"/>
              <w:left w:val="nil"/>
              <w:bottom w:val="nil"/>
              <w:right w:val="nil"/>
            </w:tcBorders>
          </w:tcPr>
          <w:p w:rsidR="008069CF" w:rsidRPr="002F67C5" w:rsidRDefault="008069CF" w:rsidP="007A40D4">
            <w:pPr>
              <w:widowControl w:val="0"/>
              <w:autoSpaceDE w:val="0"/>
              <w:autoSpaceDN w:val="0"/>
              <w:adjustRightInd w:val="0"/>
              <w:spacing w:after="0" w:line="240" w:lineRule="auto"/>
              <w:jc w:val="center"/>
              <w:rPr>
                <w:rFonts w:cs="Times New Roman"/>
                <w:szCs w:val="24"/>
              </w:rPr>
            </w:pPr>
            <w:r w:rsidRPr="002F67C5">
              <w:rPr>
                <w:rFonts w:cs="Times New Roman"/>
                <w:szCs w:val="24"/>
              </w:rPr>
              <w:t>610</w:t>
            </w:r>
          </w:p>
        </w:tc>
        <w:tc>
          <w:tcPr>
            <w:tcW w:w="2106" w:type="dxa"/>
            <w:tcBorders>
              <w:top w:val="nil"/>
              <w:left w:val="nil"/>
              <w:bottom w:val="nil"/>
              <w:right w:val="nil"/>
            </w:tcBorders>
          </w:tcPr>
          <w:p w:rsidR="008069CF" w:rsidRPr="002F67C5" w:rsidRDefault="008069CF" w:rsidP="007A40D4">
            <w:pPr>
              <w:widowControl w:val="0"/>
              <w:autoSpaceDE w:val="0"/>
              <w:autoSpaceDN w:val="0"/>
              <w:adjustRightInd w:val="0"/>
              <w:spacing w:after="0" w:line="240" w:lineRule="auto"/>
              <w:jc w:val="center"/>
              <w:rPr>
                <w:rFonts w:cs="Times New Roman"/>
                <w:szCs w:val="24"/>
              </w:rPr>
            </w:pPr>
            <w:r w:rsidRPr="002F67C5">
              <w:rPr>
                <w:rFonts w:cs="Times New Roman"/>
                <w:szCs w:val="24"/>
              </w:rPr>
              <w:t>123</w:t>
            </w:r>
          </w:p>
        </w:tc>
      </w:tr>
      <w:tr w:rsidR="008069CF" w:rsidRPr="002F67C5" w:rsidTr="00FD1C2D">
        <w:tblPrEx>
          <w:tblBorders>
            <w:bottom w:val="single" w:sz="6" w:space="0" w:color="auto"/>
          </w:tblBorders>
        </w:tblPrEx>
        <w:trPr>
          <w:trHeight w:val="313"/>
          <w:jc w:val="center"/>
        </w:trPr>
        <w:tc>
          <w:tcPr>
            <w:tcW w:w="2582" w:type="dxa"/>
            <w:tcBorders>
              <w:top w:val="nil"/>
              <w:left w:val="nil"/>
              <w:bottom w:val="single" w:sz="6" w:space="0" w:color="auto"/>
              <w:right w:val="nil"/>
            </w:tcBorders>
          </w:tcPr>
          <w:p w:rsidR="008069CF" w:rsidRPr="002F67C5" w:rsidRDefault="00BA6149" w:rsidP="007A40D4">
            <w:pPr>
              <w:widowControl w:val="0"/>
              <w:autoSpaceDE w:val="0"/>
              <w:autoSpaceDN w:val="0"/>
              <w:adjustRightInd w:val="0"/>
              <w:spacing w:after="0" w:line="240" w:lineRule="auto"/>
              <w:rPr>
                <w:rFonts w:cs="Times New Roman"/>
                <w:szCs w:val="24"/>
              </w:rPr>
            </w:pPr>
            <w:r w:rsidRPr="002F67C5">
              <w:rPr>
                <w:rFonts w:cs="Times New Roman"/>
                <w:szCs w:val="24"/>
              </w:rPr>
              <w:t>R-squared</w:t>
            </w:r>
          </w:p>
        </w:tc>
        <w:tc>
          <w:tcPr>
            <w:tcW w:w="2106" w:type="dxa"/>
            <w:tcBorders>
              <w:top w:val="nil"/>
              <w:left w:val="nil"/>
              <w:bottom w:val="single" w:sz="6" w:space="0" w:color="auto"/>
              <w:right w:val="nil"/>
            </w:tcBorders>
          </w:tcPr>
          <w:p w:rsidR="008069CF" w:rsidRPr="002F67C5" w:rsidRDefault="00BA6149" w:rsidP="007A40D4">
            <w:pPr>
              <w:widowControl w:val="0"/>
              <w:autoSpaceDE w:val="0"/>
              <w:autoSpaceDN w:val="0"/>
              <w:adjustRightInd w:val="0"/>
              <w:spacing w:after="0" w:line="240" w:lineRule="auto"/>
              <w:jc w:val="center"/>
              <w:rPr>
                <w:rFonts w:cs="Times New Roman"/>
                <w:szCs w:val="24"/>
              </w:rPr>
            </w:pPr>
            <w:r w:rsidRPr="002F67C5">
              <w:rPr>
                <w:rFonts w:cs="Times New Roman"/>
                <w:szCs w:val="24"/>
              </w:rPr>
              <w:t>0.2706</w:t>
            </w:r>
          </w:p>
        </w:tc>
        <w:tc>
          <w:tcPr>
            <w:tcW w:w="2106" w:type="dxa"/>
            <w:tcBorders>
              <w:top w:val="nil"/>
              <w:left w:val="nil"/>
              <w:bottom w:val="single" w:sz="6" w:space="0" w:color="auto"/>
              <w:right w:val="nil"/>
            </w:tcBorders>
          </w:tcPr>
          <w:p w:rsidR="008069CF" w:rsidRPr="002F67C5" w:rsidRDefault="00BA6149" w:rsidP="007A40D4">
            <w:pPr>
              <w:widowControl w:val="0"/>
              <w:autoSpaceDE w:val="0"/>
              <w:autoSpaceDN w:val="0"/>
              <w:adjustRightInd w:val="0"/>
              <w:spacing w:after="0" w:line="240" w:lineRule="auto"/>
              <w:jc w:val="center"/>
              <w:rPr>
                <w:rFonts w:cs="Times New Roman"/>
                <w:szCs w:val="24"/>
              </w:rPr>
            </w:pPr>
            <w:r w:rsidRPr="002F67C5">
              <w:rPr>
                <w:rFonts w:cs="Times New Roman"/>
                <w:szCs w:val="24"/>
              </w:rPr>
              <w:t xml:space="preserve">0.3044  </w:t>
            </w:r>
          </w:p>
        </w:tc>
        <w:tc>
          <w:tcPr>
            <w:tcW w:w="2106" w:type="dxa"/>
            <w:tcBorders>
              <w:top w:val="nil"/>
              <w:left w:val="nil"/>
              <w:bottom w:val="single" w:sz="6" w:space="0" w:color="auto"/>
              <w:right w:val="nil"/>
            </w:tcBorders>
          </w:tcPr>
          <w:p w:rsidR="008069CF" w:rsidRPr="002F67C5" w:rsidRDefault="00BA6149" w:rsidP="007A40D4">
            <w:pPr>
              <w:widowControl w:val="0"/>
              <w:autoSpaceDE w:val="0"/>
              <w:autoSpaceDN w:val="0"/>
              <w:adjustRightInd w:val="0"/>
              <w:spacing w:after="0" w:line="240" w:lineRule="auto"/>
              <w:jc w:val="center"/>
              <w:rPr>
                <w:rFonts w:cs="Times New Roman"/>
                <w:szCs w:val="24"/>
              </w:rPr>
            </w:pPr>
            <w:r w:rsidRPr="002F67C5">
              <w:rPr>
                <w:rFonts w:cs="Times New Roman"/>
                <w:szCs w:val="24"/>
              </w:rPr>
              <w:t>0.2745</w:t>
            </w:r>
          </w:p>
        </w:tc>
      </w:tr>
    </w:tbl>
    <w:p w:rsidR="001077D0" w:rsidRDefault="001077D0" w:rsidP="007F0E99">
      <w:pPr>
        <w:spacing w:line="360" w:lineRule="auto"/>
        <w:jc w:val="both"/>
        <w:rPr>
          <w:rFonts w:cs="Times New Roman"/>
          <w:szCs w:val="24"/>
        </w:rPr>
      </w:pPr>
    </w:p>
    <w:p w:rsidR="007F0E99" w:rsidRDefault="007F0E99" w:rsidP="007F0E99">
      <w:pPr>
        <w:spacing w:line="360" w:lineRule="auto"/>
        <w:jc w:val="both"/>
        <w:rPr>
          <w:rFonts w:cs="Times New Roman"/>
          <w:b/>
          <w:color w:val="FF0000"/>
          <w:szCs w:val="24"/>
        </w:rPr>
      </w:pPr>
      <w:r w:rsidRPr="005822DE">
        <w:rPr>
          <w:rFonts w:cs="Times New Roman"/>
          <w:szCs w:val="24"/>
        </w:rPr>
        <w:t>Table 5 presents the parabolic relation between corporate tax and corporate tax revenue.</w:t>
      </w:r>
      <w:r w:rsidRPr="002F67C5">
        <w:rPr>
          <w:rFonts w:cs="Times New Roman"/>
          <w:color w:val="FF0000"/>
          <w:szCs w:val="24"/>
        </w:rPr>
        <w:t xml:space="preserve"> </w:t>
      </w:r>
      <w:r w:rsidRPr="009D1F96">
        <w:rPr>
          <w:rFonts w:cs="Times New Roman"/>
          <w:szCs w:val="24"/>
        </w:rPr>
        <w:t xml:space="preserve">Column (1) represents the results </w:t>
      </w:r>
      <w:r>
        <w:rPr>
          <w:rFonts w:cs="Times New Roman"/>
          <w:szCs w:val="24"/>
        </w:rPr>
        <w:t>covering the entire period (1982</w:t>
      </w:r>
      <w:r w:rsidRPr="009D1F96">
        <w:rPr>
          <w:rFonts w:cs="Times New Roman"/>
          <w:szCs w:val="24"/>
        </w:rPr>
        <w:t xml:space="preserve">-2011), column (2) the period before the crisis (1981-2006) and column (3) presents the crisis years (2007-2011). </w:t>
      </w:r>
      <w:r>
        <w:rPr>
          <w:rFonts w:cs="Times New Roman"/>
          <w:szCs w:val="24"/>
        </w:rPr>
        <w:t xml:space="preserve">Because corporate tax rate and corporate </w:t>
      </w:r>
      <w:r w:rsidRPr="0061465C">
        <w:rPr>
          <w:rFonts w:cs="Times New Roman"/>
          <w:szCs w:val="24"/>
        </w:rPr>
        <w:t xml:space="preserve">tax rate squared are significant in column (1), it proves the existence of the </w:t>
      </w:r>
      <w:proofErr w:type="spellStart"/>
      <w:r w:rsidRPr="0061465C">
        <w:rPr>
          <w:rFonts w:cs="Times New Roman"/>
          <w:szCs w:val="24"/>
        </w:rPr>
        <w:t>Laffer</w:t>
      </w:r>
      <w:proofErr w:type="spellEnd"/>
      <w:r w:rsidRPr="0061465C">
        <w:rPr>
          <w:rFonts w:cs="Times New Roman"/>
          <w:szCs w:val="24"/>
        </w:rPr>
        <w:t xml:space="preserve"> curve. Besides, </w:t>
      </w:r>
      <w:r w:rsidR="00B62292">
        <w:rPr>
          <w:rFonts w:cs="Times New Roman"/>
          <w:szCs w:val="24"/>
        </w:rPr>
        <w:t xml:space="preserve">GDP per capita is, as expected </w:t>
      </w:r>
      <w:r w:rsidRPr="0061465C">
        <w:rPr>
          <w:rFonts w:cs="Times New Roman"/>
          <w:szCs w:val="24"/>
        </w:rPr>
        <w:t>positively related to tax revenues. Higher GDP per capita corresponds with a larger corporate sector and more corporate tax paying.</w:t>
      </w:r>
    </w:p>
    <w:p w:rsidR="005822DE" w:rsidRPr="00F7263C" w:rsidRDefault="009C67BF" w:rsidP="00B62292">
      <w:pPr>
        <w:spacing w:line="360" w:lineRule="auto"/>
        <w:ind w:firstLine="720"/>
        <w:jc w:val="both"/>
        <w:rPr>
          <w:rFonts w:cs="Times New Roman"/>
          <w:szCs w:val="24"/>
        </w:rPr>
      </w:pPr>
      <w:r w:rsidRPr="00F7263C">
        <w:rPr>
          <w:rFonts w:cs="Times New Roman"/>
          <w:szCs w:val="24"/>
        </w:rPr>
        <w:t xml:space="preserve">As mentioned, there is proof for a parabolic relation between </w:t>
      </w:r>
      <w:r w:rsidR="0061465C" w:rsidRPr="00F7263C">
        <w:rPr>
          <w:rFonts w:cs="Times New Roman"/>
          <w:szCs w:val="24"/>
        </w:rPr>
        <w:t>1982 and 2011.</w:t>
      </w:r>
      <w:r w:rsidR="005822DE" w:rsidRPr="00F7263C">
        <w:rPr>
          <w:rFonts w:cs="Times New Roman"/>
          <w:szCs w:val="24"/>
        </w:rPr>
        <w:t>This is significant at a 5 percent level and</w:t>
      </w:r>
      <w:r w:rsidR="0061465C" w:rsidRPr="00F7263C">
        <w:rPr>
          <w:rFonts w:cs="Times New Roman"/>
          <w:szCs w:val="24"/>
        </w:rPr>
        <w:t xml:space="preserve"> graphically</w:t>
      </w:r>
      <w:r w:rsidR="005822DE" w:rsidRPr="00F7263C">
        <w:rPr>
          <w:rFonts w:cs="Times New Roman"/>
          <w:szCs w:val="24"/>
        </w:rPr>
        <w:t xml:space="preserve"> the parabolic function is represented in figure </w:t>
      </w:r>
      <w:r w:rsidR="005822DE" w:rsidRPr="00F7263C">
        <w:rPr>
          <w:rFonts w:cs="Times New Roman"/>
          <w:szCs w:val="24"/>
        </w:rPr>
        <w:lastRenderedPageBreak/>
        <w:t>8. The revenue maximizing r</w:t>
      </w:r>
      <w:r w:rsidR="00AF089E" w:rsidRPr="00F7263C">
        <w:rPr>
          <w:rFonts w:cs="Times New Roman"/>
          <w:szCs w:val="24"/>
        </w:rPr>
        <w:t xml:space="preserve">ate is 39% and corresponds to 1.8 % </w:t>
      </w:r>
      <w:r w:rsidR="005822DE" w:rsidRPr="00F7263C">
        <w:rPr>
          <w:rFonts w:cs="Times New Roman"/>
          <w:szCs w:val="24"/>
        </w:rPr>
        <w:t>corporate tax revenue</w:t>
      </w:r>
      <w:r w:rsidR="00AF089E" w:rsidRPr="00F7263C">
        <w:rPr>
          <w:rFonts w:cs="Times New Roman"/>
          <w:szCs w:val="24"/>
        </w:rPr>
        <w:t xml:space="preserve"> relative to GDP</w:t>
      </w:r>
      <w:r w:rsidR="005822DE" w:rsidRPr="00F7263C">
        <w:rPr>
          <w:rFonts w:cs="Times New Roman"/>
          <w:szCs w:val="24"/>
        </w:rPr>
        <w:t xml:space="preserve">. When distinguishing between the pre-crisis (Column 2) and crisis period (Column 3) there is no significant proof in both periods for the existence of the </w:t>
      </w:r>
      <w:proofErr w:type="spellStart"/>
      <w:r w:rsidR="005822DE" w:rsidRPr="00F7263C">
        <w:rPr>
          <w:rFonts w:cs="Times New Roman"/>
          <w:szCs w:val="24"/>
        </w:rPr>
        <w:t>Laffer</w:t>
      </w:r>
      <w:proofErr w:type="spellEnd"/>
      <w:r w:rsidR="005822DE" w:rsidRPr="00F7263C">
        <w:rPr>
          <w:rFonts w:cs="Times New Roman"/>
          <w:szCs w:val="24"/>
        </w:rPr>
        <w:t xml:space="preserve"> curve for corporate tax. </w:t>
      </w:r>
    </w:p>
    <w:p w:rsidR="002F67C5" w:rsidRPr="002F67C5" w:rsidRDefault="00BE462E" w:rsidP="002F67C5">
      <w:pPr>
        <w:spacing w:after="0" w:line="240" w:lineRule="auto"/>
        <w:jc w:val="both"/>
        <w:rPr>
          <w:rFonts w:cs="Times New Roman"/>
          <w:b/>
          <w:szCs w:val="24"/>
        </w:rPr>
      </w:pPr>
      <w:r>
        <w:rPr>
          <w:rFonts w:cs="Times New Roman"/>
          <w:b/>
          <w:szCs w:val="24"/>
        </w:rPr>
        <w:t>Figure 8</w:t>
      </w:r>
      <w:r w:rsidR="002F67C5" w:rsidRPr="002F67C5">
        <w:rPr>
          <w:rFonts w:cs="Times New Roman"/>
          <w:b/>
          <w:szCs w:val="24"/>
        </w:rPr>
        <w:t xml:space="preserve">: </w:t>
      </w:r>
      <w:proofErr w:type="spellStart"/>
      <w:r w:rsidR="002F67C5" w:rsidRPr="002F67C5">
        <w:rPr>
          <w:rFonts w:cs="Times New Roman"/>
          <w:b/>
          <w:szCs w:val="24"/>
        </w:rPr>
        <w:t>Laffer</w:t>
      </w:r>
      <w:proofErr w:type="spellEnd"/>
      <w:r w:rsidR="002F67C5" w:rsidRPr="002F67C5">
        <w:rPr>
          <w:rFonts w:cs="Times New Roman"/>
          <w:b/>
          <w:szCs w:val="24"/>
        </w:rPr>
        <w:t xml:space="preserve"> </w:t>
      </w:r>
      <w:proofErr w:type="gramStart"/>
      <w:r w:rsidR="002F67C5" w:rsidRPr="002F67C5">
        <w:rPr>
          <w:rFonts w:cs="Times New Roman"/>
          <w:b/>
          <w:szCs w:val="24"/>
        </w:rPr>
        <w:t>Curve</w:t>
      </w:r>
      <w:proofErr w:type="gramEnd"/>
      <w:r w:rsidR="002F67C5" w:rsidRPr="002F67C5">
        <w:rPr>
          <w:rFonts w:cs="Times New Roman"/>
          <w:b/>
          <w:szCs w:val="24"/>
        </w:rPr>
        <w:t xml:space="preserve"> for OECD countries between 1982-2011</w:t>
      </w:r>
    </w:p>
    <w:p w:rsidR="002F67C5" w:rsidRPr="00BE462E" w:rsidRDefault="002F67C5" w:rsidP="002F67C5">
      <w:pPr>
        <w:spacing w:after="0" w:line="240" w:lineRule="auto"/>
        <w:jc w:val="both"/>
        <w:rPr>
          <w:rFonts w:cs="Times New Roman"/>
          <w:szCs w:val="24"/>
        </w:rPr>
      </w:pPr>
      <w:r w:rsidRPr="00BE462E">
        <w:rPr>
          <w:rFonts w:cs="Times New Roman"/>
          <w:szCs w:val="24"/>
        </w:rPr>
        <w:t xml:space="preserve">This figure gives </w:t>
      </w:r>
      <w:proofErr w:type="gramStart"/>
      <w:r w:rsidRPr="00BE462E">
        <w:rPr>
          <w:rFonts w:cs="Times New Roman"/>
          <w:szCs w:val="24"/>
        </w:rPr>
        <w:t>an</w:t>
      </w:r>
      <w:proofErr w:type="gramEnd"/>
      <w:r w:rsidRPr="00BE462E">
        <w:rPr>
          <w:rFonts w:cs="Times New Roman"/>
          <w:szCs w:val="24"/>
        </w:rPr>
        <w:t xml:space="preserve"> graphical representation of the </w:t>
      </w:r>
      <w:proofErr w:type="spellStart"/>
      <w:r w:rsidRPr="00BE462E">
        <w:rPr>
          <w:rFonts w:cs="Times New Roman"/>
          <w:szCs w:val="24"/>
        </w:rPr>
        <w:t>Laffer</w:t>
      </w:r>
      <w:proofErr w:type="spellEnd"/>
      <w:r w:rsidRPr="00BE462E">
        <w:rPr>
          <w:rFonts w:cs="Times New Roman"/>
          <w:szCs w:val="24"/>
        </w:rPr>
        <w:t xml:space="preserve"> Curve for Corporate tax rates concerning the 26-country sample between 1982 and 2011. This is represented in </w:t>
      </w:r>
      <w:r w:rsidR="0025786A" w:rsidRPr="00BE462E">
        <w:rPr>
          <w:rFonts w:cs="Times New Roman"/>
          <w:szCs w:val="24"/>
        </w:rPr>
        <w:t>the blue line. The y-axis embodies</w:t>
      </w:r>
      <w:r w:rsidRPr="00BE462E">
        <w:rPr>
          <w:rFonts w:cs="Times New Roman"/>
          <w:szCs w:val="24"/>
        </w:rPr>
        <w:t xml:space="preserve"> the corporate tax revenue relative to GDP. Plotted along the x-axis is the corporate tax rate.</w:t>
      </w:r>
    </w:p>
    <w:p w:rsidR="002F67C5" w:rsidRPr="002F67C5" w:rsidRDefault="002F67C5" w:rsidP="002F67C5">
      <w:pPr>
        <w:spacing w:after="0" w:line="240" w:lineRule="auto"/>
        <w:jc w:val="both"/>
        <w:rPr>
          <w:rFonts w:cs="Times New Roman"/>
          <w:szCs w:val="24"/>
        </w:rPr>
      </w:pPr>
    </w:p>
    <w:p w:rsidR="00A41330" w:rsidRPr="002F67C5" w:rsidRDefault="00A41330" w:rsidP="00BB6772">
      <w:pPr>
        <w:jc w:val="center"/>
        <w:rPr>
          <w:rFonts w:cs="Times New Roman"/>
          <w:b/>
          <w:color w:val="FF0000"/>
          <w:szCs w:val="24"/>
        </w:rPr>
      </w:pPr>
      <w:r w:rsidRPr="002F67C5">
        <w:rPr>
          <w:rFonts w:cs="Times New Roman"/>
          <w:b/>
          <w:noProof/>
          <w:color w:val="FF0000"/>
          <w:szCs w:val="24"/>
        </w:rPr>
        <w:drawing>
          <wp:inline distT="0" distB="0" distL="0" distR="0">
            <wp:extent cx="4648200" cy="2876550"/>
            <wp:effectExtent l="19050" t="0" r="19050" b="0"/>
            <wp:docPr id="4"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0434D1" w:rsidRPr="002F67C5" w:rsidRDefault="000434D1" w:rsidP="002D44DD">
      <w:pPr>
        <w:jc w:val="center"/>
        <w:rPr>
          <w:rFonts w:cs="Times New Roman"/>
          <w:b/>
          <w:color w:val="FF0000"/>
          <w:szCs w:val="24"/>
        </w:rPr>
      </w:pPr>
    </w:p>
    <w:p w:rsidR="00B62292" w:rsidRDefault="00EF1AB6" w:rsidP="00CB2E6F">
      <w:pPr>
        <w:spacing w:line="360" w:lineRule="auto"/>
        <w:ind w:firstLine="720"/>
        <w:jc w:val="both"/>
        <w:rPr>
          <w:rFonts w:cs="Times New Roman"/>
          <w:szCs w:val="24"/>
        </w:rPr>
      </w:pPr>
      <w:r w:rsidRPr="00F7263C">
        <w:rPr>
          <w:rFonts w:cs="Times New Roman"/>
          <w:szCs w:val="24"/>
        </w:rPr>
        <w:t>Table</w:t>
      </w:r>
      <w:r w:rsidR="00FE304D" w:rsidRPr="00F7263C">
        <w:rPr>
          <w:rFonts w:cs="Times New Roman"/>
          <w:szCs w:val="24"/>
        </w:rPr>
        <w:t xml:space="preserve"> 6 </w:t>
      </w:r>
      <w:r w:rsidR="00205A60" w:rsidRPr="00F7263C">
        <w:rPr>
          <w:rFonts w:cs="Times New Roman"/>
          <w:szCs w:val="24"/>
        </w:rPr>
        <w:t xml:space="preserve">adds an interaction term the dummy variable </w:t>
      </w:r>
      <w:proofErr w:type="spellStart"/>
      <w:r w:rsidR="00205A60" w:rsidRPr="00F7263C">
        <w:rPr>
          <w:rFonts w:cs="Times New Roman"/>
          <w:szCs w:val="24"/>
        </w:rPr>
        <w:t>EUmember</w:t>
      </w:r>
      <w:proofErr w:type="spellEnd"/>
      <w:r w:rsidR="00205A60" w:rsidRPr="00F7263C">
        <w:rPr>
          <w:rFonts w:cs="Times New Roman"/>
          <w:szCs w:val="24"/>
        </w:rPr>
        <w:t xml:space="preserve"> </w:t>
      </w:r>
      <w:proofErr w:type="gramStart"/>
      <w:r w:rsidR="00205A60" w:rsidRPr="00F7263C">
        <w:rPr>
          <w:rFonts w:cs="Times New Roman"/>
          <w:szCs w:val="24"/>
        </w:rPr>
        <w:t>times</w:t>
      </w:r>
      <w:proofErr w:type="gramEnd"/>
      <w:r w:rsidR="00205A60" w:rsidRPr="00F7263C">
        <w:rPr>
          <w:rFonts w:cs="Times New Roman"/>
          <w:szCs w:val="24"/>
        </w:rPr>
        <w:t xml:space="preserve"> corporate tax rates. Although the expectations are that due to the increasing </w:t>
      </w:r>
      <w:r w:rsidR="0045742B" w:rsidRPr="00F7263C">
        <w:rPr>
          <w:rFonts w:cs="Times New Roman"/>
          <w:szCs w:val="24"/>
        </w:rPr>
        <w:t xml:space="preserve">economic integration the </w:t>
      </w:r>
      <w:proofErr w:type="spellStart"/>
      <w:r w:rsidR="0045742B" w:rsidRPr="00F7263C">
        <w:rPr>
          <w:rFonts w:cs="Times New Roman"/>
          <w:szCs w:val="24"/>
        </w:rPr>
        <w:t>Laffer</w:t>
      </w:r>
      <w:proofErr w:type="spellEnd"/>
      <w:r w:rsidR="0045742B" w:rsidRPr="00F7263C">
        <w:rPr>
          <w:rFonts w:cs="Times New Roman"/>
          <w:szCs w:val="24"/>
        </w:rPr>
        <w:t xml:space="preserve"> curve would be steeper and have a lower </w:t>
      </w:r>
      <w:r w:rsidR="0099430E" w:rsidRPr="00F7263C">
        <w:rPr>
          <w:rFonts w:cs="Times New Roman"/>
          <w:szCs w:val="24"/>
        </w:rPr>
        <w:t>revenue-maximizing</w:t>
      </w:r>
      <w:r w:rsidR="0045742B" w:rsidRPr="00F7263C">
        <w:rPr>
          <w:rFonts w:cs="Times New Roman"/>
          <w:szCs w:val="24"/>
        </w:rPr>
        <w:t xml:space="preserve"> rate, this is not translated in the outcome. </w:t>
      </w:r>
      <w:r w:rsidR="00B62292">
        <w:rPr>
          <w:rFonts w:cs="Times New Roman"/>
          <w:szCs w:val="24"/>
        </w:rPr>
        <w:t xml:space="preserve">None of the different periods </w:t>
      </w:r>
      <w:r w:rsidR="0099430E">
        <w:rPr>
          <w:rFonts w:cs="Times New Roman"/>
          <w:szCs w:val="24"/>
        </w:rPr>
        <w:t xml:space="preserve">allow for a proper </w:t>
      </w:r>
      <w:proofErr w:type="spellStart"/>
      <w:r w:rsidR="0099430E">
        <w:rPr>
          <w:rFonts w:cs="Times New Roman"/>
          <w:szCs w:val="24"/>
        </w:rPr>
        <w:t>Laffer</w:t>
      </w:r>
      <w:proofErr w:type="spellEnd"/>
      <w:r w:rsidR="0099430E">
        <w:rPr>
          <w:rFonts w:cs="Times New Roman"/>
          <w:szCs w:val="24"/>
        </w:rPr>
        <w:t xml:space="preserve"> curve</w:t>
      </w:r>
      <w:r w:rsidR="00B62292">
        <w:rPr>
          <w:rFonts w:cs="Times New Roman"/>
          <w:szCs w:val="24"/>
        </w:rPr>
        <w:t>.</w:t>
      </w:r>
      <w:r w:rsidR="0099430E">
        <w:rPr>
          <w:rFonts w:cs="Times New Roman"/>
          <w:szCs w:val="24"/>
        </w:rPr>
        <w:t xml:space="preserve"> This does not allow </w:t>
      </w:r>
      <w:proofErr w:type="gramStart"/>
      <w:r w:rsidR="0099430E">
        <w:rPr>
          <w:rFonts w:cs="Times New Roman"/>
          <w:szCs w:val="24"/>
        </w:rPr>
        <w:t>to draw</w:t>
      </w:r>
      <w:proofErr w:type="gramEnd"/>
      <w:r w:rsidR="0099430E">
        <w:rPr>
          <w:rFonts w:cs="Times New Roman"/>
          <w:szCs w:val="24"/>
        </w:rPr>
        <w:t xml:space="preserve"> a </w:t>
      </w:r>
      <w:proofErr w:type="spellStart"/>
      <w:r w:rsidR="0099430E">
        <w:rPr>
          <w:rFonts w:cs="Times New Roman"/>
          <w:szCs w:val="24"/>
        </w:rPr>
        <w:t>Laffer</w:t>
      </w:r>
      <w:proofErr w:type="spellEnd"/>
      <w:r w:rsidR="0099430E">
        <w:rPr>
          <w:rFonts w:cs="Times New Roman"/>
          <w:szCs w:val="24"/>
        </w:rPr>
        <w:t xml:space="preserve"> Curve. Due to the insignificant results it cannot be tested whether economic integration leads to lower r</w:t>
      </w:r>
      <w:r w:rsidR="001077D0">
        <w:rPr>
          <w:rFonts w:cs="Times New Roman"/>
          <w:szCs w:val="24"/>
        </w:rPr>
        <w:t xml:space="preserve">evenue-maximizing corporate tax. </w:t>
      </w:r>
      <w:r w:rsidR="00B62292">
        <w:rPr>
          <w:rFonts w:cs="Times New Roman"/>
          <w:szCs w:val="24"/>
        </w:rPr>
        <w:t xml:space="preserve">Again, GDP per capita is </w:t>
      </w:r>
      <w:r w:rsidR="0099430E">
        <w:rPr>
          <w:rFonts w:cs="Times New Roman"/>
          <w:szCs w:val="24"/>
        </w:rPr>
        <w:t xml:space="preserve">significant and positive. A larger corporate sector leads to higher tax revenues. </w:t>
      </w:r>
    </w:p>
    <w:p w:rsidR="005861CF" w:rsidRDefault="005861CF" w:rsidP="0045742B">
      <w:pPr>
        <w:spacing w:line="360" w:lineRule="auto"/>
        <w:ind w:firstLine="720"/>
        <w:rPr>
          <w:rFonts w:cs="Times New Roman"/>
          <w:szCs w:val="24"/>
        </w:rPr>
      </w:pPr>
    </w:p>
    <w:p w:rsidR="005861CF" w:rsidRDefault="005861CF" w:rsidP="0045742B">
      <w:pPr>
        <w:spacing w:line="360" w:lineRule="auto"/>
        <w:ind w:firstLine="720"/>
        <w:rPr>
          <w:rFonts w:cs="Times New Roman"/>
          <w:szCs w:val="24"/>
        </w:rPr>
      </w:pPr>
    </w:p>
    <w:p w:rsidR="0099430E" w:rsidRDefault="0099430E" w:rsidP="0045742B">
      <w:pPr>
        <w:spacing w:line="360" w:lineRule="auto"/>
        <w:ind w:firstLine="720"/>
        <w:rPr>
          <w:rFonts w:cs="Times New Roman"/>
          <w:szCs w:val="24"/>
        </w:rPr>
      </w:pPr>
    </w:p>
    <w:p w:rsidR="002F67C5" w:rsidRPr="004B0AFB" w:rsidRDefault="002F67C5" w:rsidP="002F67C5">
      <w:pPr>
        <w:spacing w:after="0" w:line="240" w:lineRule="auto"/>
        <w:jc w:val="both"/>
        <w:rPr>
          <w:rFonts w:cs="Times New Roman"/>
          <w:b/>
          <w:szCs w:val="24"/>
        </w:rPr>
      </w:pPr>
      <w:r w:rsidRPr="004B0AFB">
        <w:rPr>
          <w:rFonts w:cs="Times New Roman"/>
          <w:b/>
          <w:szCs w:val="24"/>
        </w:rPr>
        <w:lastRenderedPageBreak/>
        <w:t xml:space="preserve">Table 6 </w:t>
      </w:r>
      <w:proofErr w:type="spellStart"/>
      <w:r w:rsidRPr="004B0AFB">
        <w:rPr>
          <w:rFonts w:cs="Times New Roman"/>
          <w:b/>
          <w:szCs w:val="24"/>
        </w:rPr>
        <w:t>Laffer</w:t>
      </w:r>
      <w:proofErr w:type="spellEnd"/>
      <w:r w:rsidRPr="004B0AFB">
        <w:rPr>
          <w:rFonts w:cs="Times New Roman"/>
          <w:b/>
          <w:szCs w:val="24"/>
        </w:rPr>
        <w:t xml:space="preserve"> </w:t>
      </w:r>
      <w:proofErr w:type="gramStart"/>
      <w:r w:rsidRPr="004B0AFB">
        <w:rPr>
          <w:rFonts w:cs="Times New Roman"/>
          <w:b/>
          <w:szCs w:val="24"/>
        </w:rPr>
        <w:t>Curve</w:t>
      </w:r>
      <w:proofErr w:type="gramEnd"/>
      <w:r w:rsidR="00F7263C" w:rsidRPr="004B0AFB">
        <w:rPr>
          <w:rFonts w:cs="Times New Roman"/>
          <w:b/>
          <w:szCs w:val="24"/>
        </w:rPr>
        <w:t xml:space="preserve"> for Corporate tax: EU member dummy</w:t>
      </w:r>
    </w:p>
    <w:p w:rsidR="002F67C5" w:rsidRPr="00BE462E" w:rsidRDefault="002F67C5" w:rsidP="004B0AFB">
      <w:pPr>
        <w:spacing w:after="0" w:line="240" w:lineRule="auto"/>
        <w:jc w:val="both"/>
        <w:rPr>
          <w:rFonts w:cs="Times New Roman"/>
          <w:szCs w:val="24"/>
        </w:rPr>
      </w:pPr>
      <w:r w:rsidRPr="00BE462E">
        <w:rPr>
          <w:rFonts w:cs="Times New Roman"/>
          <w:szCs w:val="24"/>
        </w:rPr>
        <w:t xml:space="preserve">This table reports the results of the OLS regression performed by STATA with Corporate tax </w:t>
      </w:r>
      <w:r w:rsidR="00854BA5" w:rsidRPr="00BE462E">
        <w:rPr>
          <w:rFonts w:cs="Times New Roman"/>
          <w:szCs w:val="24"/>
        </w:rPr>
        <w:t>revenue</w:t>
      </w:r>
      <w:r w:rsidRPr="00BE462E">
        <w:rPr>
          <w:rFonts w:cs="Times New Roman"/>
          <w:szCs w:val="24"/>
        </w:rPr>
        <w:t xml:space="preserve"> as dependent variable. The columns present different periods.  Standard errors are in parentheses.  ***</w:t>
      </w:r>
      <w:proofErr w:type="gramStart"/>
      <w:r w:rsidRPr="00BE462E">
        <w:rPr>
          <w:rFonts w:cs="Times New Roman"/>
          <w:szCs w:val="24"/>
        </w:rPr>
        <w:t>,*</w:t>
      </w:r>
      <w:proofErr w:type="gramEnd"/>
      <w:r w:rsidRPr="00BE462E">
        <w:rPr>
          <w:rFonts w:cs="Times New Roman"/>
          <w:szCs w:val="24"/>
        </w:rPr>
        <w:t xml:space="preserve">*,* = 1%,5%,10% significance, GDP and </w:t>
      </w:r>
      <w:proofErr w:type="spellStart"/>
      <w:r w:rsidRPr="00BE462E">
        <w:rPr>
          <w:rFonts w:cs="Times New Roman"/>
          <w:szCs w:val="24"/>
        </w:rPr>
        <w:t>G</w:t>
      </w:r>
      <w:r w:rsidR="00BE462E" w:rsidRPr="00BE462E">
        <w:rPr>
          <w:rFonts w:cs="Times New Roman"/>
          <w:szCs w:val="24"/>
        </w:rPr>
        <w:t>DPgrowth</w:t>
      </w:r>
      <w:proofErr w:type="spellEnd"/>
      <w:r w:rsidR="00BE462E" w:rsidRPr="00BE462E">
        <w:rPr>
          <w:rFonts w:cs="Times New Roman"/>
          <w:szCs w:val="24"/>
        </w:rPr>
        <w:t xml:space="preserve"> are lagged by one year</w:t>
      </w:r>
      <w:r w:rsidRPr="00BE462E">
        <w:rPr>
          <w:rFonts w:cs="Times New Roman"/>
          <w:szCs w:val="24"/>
        </w:rPr>
        <w:t>.</w:t>
      </w:r>
    </w:p>
    <w:tbl>
      <w:tblPr>
        <w:tblW w:w="9711" w:type="dxa"/>
        <w:jc w:val="center"/>
        <w:tblLayout w:type="fixed"/>
        <w:tblCellMar>
          <w:left w:w="75" w:type="dxa"/>
          <w:right w:w="75" w:type="dxa"/>
        </w:tblCellMar>
        <w:tblLook w:val="0000"/>
      </w:tblPr>
      <w:tblGrid>
        <w:gridCol w:w="2898"/>
        <w:gridCol w:w="2271"/>
        <w:gridCol w:w="2271"/>
        <w:gridCol w:w="2271"/>
      </w:tblGrid>
      <w:tr w:rsidR="008069CF" w:rsidRPr="002F67C5" w:rsidTr="007A40D4">
        <w:trPr>
          <w:trHeight w:val="280"/>
          <w:jc w:val="center"/>
        </w:trPr>
        <w:tc>
          <w:tcPr>
            <w:tcW w:w="2898" w:type="dxa"/>
            <w:tcBorders>
              <w:top w:val="single" w:sz="6" w:space="0" w:color="auto"/>
              <w:left w:val="nil"/>
              <w:bottom w:val="nil"/>
              <w:right w:val="nil"/>
            </w:tcBorders>
          </w:tcPr>
          <w:p w:rsidR="008069CF" w:rsidRPr="002F67C5" w:rsidRDefault="008069CF" w:rsidP="007A40D4">
            <w:pPr>
              <w:widowControl w:val="0"/>
              <w:autoSpaceDE w:val="0"/>
              <w:autoSpaceDN w:val="0"/>
              <w:adjustRightInd w:val="0"/>
              <w:spacing w:after="0" w:line="240" w:lineRule="auto"/>
              <w:rPr>
                <w:rFonts w:cs="Times New Roman"/>
                <w:szCs w:val="24"/>
              </w:rPr>
            </w:pPr>
          </w:p>
        </w:tc>
        <w:tc>
          <w:tcPr>
            <w:tcW w:w="2271" w:type="dxa"/>
            <w:tcBorders>
              <w:top w:val="single" w:sz="6" w:space="0" w:color="auto"/>
              <w:left w:val="nil"/>
              <w:bottom w:val="nil"/>
              <w:right w:val="nil"/>
            </w:tcBorders>
          </w:tcPr>
          <w:p w:rsidR="008069CF" w:rsidRPr="002F67C5" w:rsidRDefault="008069CF" w:rsidP="007A40D4">
            <w:pPr>
              <w:widowControl w:val="0"/>
              <w:autoSpaceDE w:val="0"/>
              <w:autoSpaceDN w:val="0"/>
              <w:adjustRightInd w:val="0"/>
              <w:spacing w:after="0" w:line="240" w:lineRule="auto"/>
              <w:jc w:val="center"/>
              <w:rPr>
                <w:rFonts w:cs="Times New Roman"/>
                <w:szCs w:val="24"/>
              </w:rPr>
            </w:pPr>
            <w:r w:rsidRPr="002F67C5">
              <w:rPr>
                <w:rFonts w:cs="Times New Roman"/>
                <w:szCs w:val="24"/>
              </w:rPr>
              <w:t>(1)</w:t>
            </w:r>
          </w:p>
        </w:tc>
        <w:tc>
          <w:tcPr>
            <w:tcW w:w="2271" w:type="dxa"/>
            <w:tcBorders>
              <w:top w:val="single" w:sz="6" w:space="0" w:color="auto"/>
              <w:left w:val="nil"/>
              <w:bottom w:val="nil"/>
              <w:right w:val="nil"/>
            </w:tcBorders>
          </w:tcPr>
          <w:p w:rsidR="008069CF" w:rsidRPr="002F67C5" w:rsidRDefault="008069CF" w:rsidP="007A40D4">
            <w:pPr>
              <w:widowControl w:val="0"/>
              <w:autoSpaceDE w:val="0"/>
              <w:autoSpaceDN w:val="0"/>
              <w:adjustRightInd w:val="0"/>
              <w:spacing w:after="0" w:line="240" w:lineRule="auto"/>
              <w:jc w:val="center"/>
              <w:rPr>
                <w:rFonts w:cs="Times New Roman"/>
                <w:szCs w:val="24"/>
              </w:rPr>
            </w:pPr>
            <w:r w:rsidRPr="002F67C5">
              <w:rPr>
                <w:rFonts w:cs="Times New Roman"/>
                <w:szCs w:val="24"/>
              </w:rPr>
              <w:t>(2)</w:t>
            </w:r>
          </w:p>
        </w:tc>
        <w:tc>
          <w:tcPr>
            <w:tcW w:w="2271" w:type="dxa"/>
            <w:tcBorders>
              <w:top w:val="single" w:sz="6" w:space="0" w:color="auto"/>
              <w:left w:val="nil"/>
              <w:bottom w:val="nil"/>
              <w:right w:val="nil"/>
            </w:tcBorders>
          </w:tcPr>
          <w:p w:rsidR="008069CF" w:rsidRPr="002F67C5" w:rsidRDefault="008069CF" w:rsidP="007A40D4">
            <w:pPr>
              <w:widowControl w:val="0"/>
              <w:autoSpaceDE w:val="0"/>
              <w:autoSpaceDN w:val="0"/>
              <w:adjustRightInd w:val="0"/>
              <w:spacing w:after="0" w:line="240" w:lineRule="auto"/>
              <w:jc w:val="center"/>
              <w:rPr>
                <w:rFonts w:cs="Times New Roman"/>
                <w:szCs w:val="24"/>
              </w:rPr>
            </w:pPr>
            <w:r w:rsidRPr="002F67C5">
              <w:rPr>
                <w:rFonts w:cs="Times New Roman"/>
                <w:szCs w:val="24"/>
              </w:rPr>
              <w:t>(3)</w:t>
            </w:r>
          </w:p>
        </w:tc>
      </w:tr>
      <w:tr w:rsidR="00854BA5" w:rsidRPr="002F67C5" w:rsidTr="007A40D4">
        <w:trPr>
          <w:trHeight w:val="280"/>
          <w:jc w:val="center"/>
        </w:trPr>
        <w:tc>
          <w:tcPr>
            <w:tcW w:w="2898" w:type="dxa"/>
            <w:tcBorders>
              <w:top w:val="nil"/>
              <w:left w:val="nil"/>
              <w:bottom w:val="single" w:sz="6" w:space="0" w:color="auto"/>
              <w:right w:val="nil"/>
            </w:tcBorders>
          </w:tcPr>
          <w:p w:rsidR="00854BA5" w:rsidRPr="002F67C5" w:rsidRDefault="00854BA5" w:rsidP="007A40D4">
            <w:pPr>
              <w:widowControl w:val="0"/>
              <w:autoSpaceDE w:val="0"/>
              <w:autoSpaceDN w:val="0"/>
              <w:adjustRightInd w:val="0"/>
              <w:spacing w:after="0" w:line="240" w:lineRule="auto"/>
              <w:rPr>
                <w:rFonts w:cs="Times New Roman"/>
                <w:szCs w:val="24"/>
              </w:rPr>
            </w:pPr>
          </w:p>
        </w:tc>
        <w:tc>
          <w:tcPr>
            <w:tcW w:w="2271" w:type="dxa"/>
            <w:tcBorders>
              <w:top w:val="nil"/>
              <w:left w:val="nil"/>
              <w:bottom w:val="single" w:sz="6" w:space="0" w:color="auto"/>
              <w:right w:val="nil"/>
            </w:tcBorders>
          </w:tcPr>
          <w:p w:rsidR="00854BA5" w:rsidRPr="002F67C5" w:rsidRDefault="00854BA5" w:rsidP="00301018">
            <w:pPr>
              <w:widowControl w:val="0"/>
              <w:autoSpaceDE w:val="0"/>
              <w:autoSpaceDN w:val="0"/>
              <w:adjustRightInd w:val="0"/>
              <w:spacing w:after="0" w:line="240" w:lineRule="auto"/>
              <w:jc w:val="center"/>
              <w:rPr>
                <w:rFonts w:cs="Times New Roman"/>
                <w:szCs w:val="24"/>
              </w:rPr>
            </w:pPr>
            <w:r>
              <w:rPr>
                <w:rFonts w:cs="Times New Roman"/>
                <w:szCs w:val="24"/>
              </w:rPr>
              <w:t>1982-2011</w:t>
            </w:r>
          </w:p>
        </w:tc>
        <w:tc>
          <w:tcPr>
            <w:tcW w:w="2271" w:type="dxa"/>
            <w:tcBorders>
              <w:top w:val="nil"/>
              <w:left w:val="nil"/>
              <w:bottom w:val="single" w:sz="6" w:space="0" w:color="auto"/>
              <w:right w:val="nil"/>
            </w:tcBorders>
          </w:tcPr>
          <w:p w:rsidR="00854BA5" w:rsidRPr="002F67C5" w:rsidRDefault="00854BA5" w:rsidP="00301018">
            <w:pPr>
              <w:widowControl w:val="0"/>
              <w:autoSpaceDE w:val="0"/>
              <w:autoSpaceDN w:val="0"/>
              <w:adjustRightInd w:val="0"/>
              <w:spacing w:after="0" w:line="240" w:lineRule="auto"/>
              <w:jc w:val="center"/>
              <w:rPr>
                <w:rFonts w:cs="Times New Roman"/>
                <w:szCs w:val="24"/>
              </w:rPr>
            </w:pPr>
            <w:r>
              <w:rPr>
                <w:rFonts w:cs="Times New Roman"/>
                <w:szCs w:val="24"/>
              </w:rPr>
              <w:t>1982-2006</w:t>
            </w:r>
          </w:p>
        </w:tc>
        <w:tc>
          <w:tcPr>
            <w:tcW w:w="2271" w:type="dxa"/>
            <w:tcBorders>
              <w:top w:val="nil"/>
              <w:left w:val="nil"/>
              <w:bottom w:val="single" w:sz="6" w:space="0" w:color="auto"/>
              <w:right w:val="nil"/>
            </w:tcBorders>
          </w:tcPr>
          <w:p w:rsidR="00854BA5" w:rsidRPr="002F67C5" w:rsidRDefault="00854BA5" w:rsidP="00301018">
            <w:pPr>
              <w:widowControl w:val="0"/>
              <w:autoSpaceDE w:val="0"/>
              <w:autoSpaceDN w:val="0"/>
              <w:adjustRightInd w:val="0"/>
              <w:spacing w:after="0" w:line="240" w:lineRule="auto"/>
              <w:jc w:val="center"/>
              <w:rPr>
                <w:rFonts w:cs="Times New Roman"/>
                <w:szCs w:val="24"/>
              </w:rPr>
            </w:pPr>
            <w:r>
              <w:rPr>
                <w:rFonts w:cs="Times New Roman"/>
                <w:szCs w:val="24"/>
              </w:rPr>
              <w:t>2007-2011</w:t>
            </w:r>
          </w:p>
        </w:tc>
      </w:tr>
      <w:tr w:rsidR="00854BA5" w:rsidRPr="002F67C5" w:rsidTr="007A40D4">
        <w:trPr>
          <w:trHeight w:val="280"/>
          <w:jc w:val="center"/>
        </w:trPr>
        <w:tc>
          <w:tcPr>
            <w:tcW w:w="2898" w:type="dxa"/>
            <w:tcBorders>
              <w:top w:val="nil"/>
              <w:left w:val="nil"/>
              <w:bottom w:val="nil"/>
              <w:right w:val="nil"/>
            </w:tcBorders>
          </w:tcPr>
          <w:p w:rsidR="00854BA5" w:rsidRPr="002F67C5" w:rsidRDefault="00854BA5" w:rsidP="00301018">
            <w:pPr>
              <w:widowControl w:val="0"/>
              <w:autoSpaceDE w:val="0"/>
              <w:autoSpaceDN w:val="0"/>
              <w:adjustRightInd w:val="0"/>
              <w:spacing w:after="0" w:line="240" w:lineRule="auto"/>
              <w:rPr>
                <w:rFonts w:cs="Times New Roman"/>
                <w:szCs w:val="24"/>
              </w:rPr>
            </w:pPr>
            <w:proofErr w:type="spellStart"/>
            <w:r>
              <w:rPr>
                <w:rFonts w:cs="Times New Roman"/>
                <w:szCs w:val="24"/>
              </w:rPr>
              <w:t>CorporateTaxRate</w:t>
            </w:r>
            <w:proofErr w:type="spellEnd"/>
          </w:p>
        </w:tc>
        <w:tc>
          <w:tcPr>
            <w:tcW w:w="2271" w:type="dxa"/>
            <w:tcBorders>
              <w:top w:val="nil"/>
              <w:left w:val="nil"/>
              <w:bottom w:val="nil"/>
              <w:right w:val="nil"/>
            </w:tcBorders>
          </w:tcPr>
          <w:p w:rsidR="00854BA5" w:rsidRPr="002F67C5" w:rsidRDefault="00854BA5" w:rsidP="007A40D4">
            <w:pPr>
              <w:widowControl w:val="0"/>
              <w:autoSpaceDE w:val="0"/>
              <w:autoSpaceDN w:val="0"/>
              <w:adjustRightInd w:val="0"/>
              <w:spacing w:after="0" w:line="240" w:lineRule="auto"/>
              <w:jc w:val="center"/>
              <w:rPr>
                <w:rFonts w:cs="Times New Roman"/>
                <w:szCs w:val="24"/>
              </w:rPr>
            </w:pPr>
            <w:r w:rsidRPr="002F67C5">
              <w:rPr>
                <w:rFonts w:cs="Times New Roman"/>
                <w:szCs w:val="24"/>
              </w:rPr>
              <w:t>10.68***</w:t>
            </w:r>
          </w:p>
        </w:tc>
        <w:tc>
          <w:tcPr>
            <w:tcW w:w="2271" w:type="dxa"/>
            <w:tcBorders>
              <w:top w:val="nil"/>
              <w:left w:val="nil"/>
              <w:bottom w:val="nil"/>
              <w:right w:val="nil"/>
            </w:tcBorders>
          </w:tcPr>
          <w:p w:rsidR="00854BA5" w:rsidRPr="002F67C5" w:rsidRDefault="00854BA5" w:rsidP="007A40D4">
            <w:pPr>
              <w:widowControl w:val="0"/>
              <w:autoSpaceDE w:val="0"/>
              <w:autoSpaceDN w:val="0"/>
              <w:adjustRightInd w:val="0"/>
              <w:spacing w:after="0" w:line="240" w:lineRule="auto"/>
              <w:jc w:val="center"/>
              <w:rPr>
                <w:rFonts w:cs="Times New Roman"/>
                <w:szCs w:val="24"/>
              </w:rPr>
            </w:pPr>
            <w:r w:rsidRPr="002F67C5">
              <w:rPr>
                <w:rFonts w:cs="Times New Roman"/>
                <w:szCs w:val="24"/>
              </w:rPr>
              <w:t>1.845</w:t>
            </w:r>
          </w:p>
        </w:tc>
        <w:tc>
          <w:tcPr>
            <w:tcW w:w="2271" w:type="dxa"/>
            <w:tcBorders>
              <w:top w:val="nil"/>
              <w:left w:val="nil"/>
              <w:bottom w:val="nil"/>
              <w:right w:val="nil"/>
            </w:tcBorders>
          </w:tcPr>
          <w:p w:rsidR="00854BA5" w:rsidRPr="002F67C5" w:rsidRDefault="00854BA5" w:rsidP="007A40D4">
            <w:pPr>
              <w:widowControl w:val="0"/>
              <w:autoSpaceDE w:val="0"/>
              <w:autoSpaceDN w:val="0"/>
              <w:adjustRightInd w:val="0"/>
              <w:spacing w:after="0" w:line="240" w:lineRule="auto"/>
              <w:jc w:val="center"/>
              <w:rPr>
                <w:rFonts w:cs="Times New Roman"/>
                <w:szCs w:val="24"/>
              </w:rPr>
            </w:pPr>
            <w:r w:rsidRPr="002F67C5">
              <w:rPr>
                <w:rFonts w:cs="Times New Roman"/>
                <w:szCs w:val="24"/>
              </w:rPr>
              <w:t>34.71</w:t>
            </w:r>
          </w:p>
        </w:tc>
      </w:tr>
      <w:tr w:rsidR="00854BA5" w:rsidRPr="002F67C5" w:rsidTr="00B72825">
        <w:trPr>
          <w:trHeight w:val="432"/>
          <w:jc w:val="center"/>
        </w:trPr>
        <w:tc>
          <w:tcPr>
            <w:tcW w:w="2898" w:type="dxa"/>
            <w:tcBorders>
              <w:top w:val="nil"/>
              <w:left w:val="nil"/>
              <w:bottom w:val="nil"/>
              <w:right w:val="nil"/>
            </w:tcBorders>
          </w:tcPr>
          <w:p w:rsidR="00854BA5" w:rsidRPr="002F67C5" w:rsidRDefault="00854BA5" w:rsidP="00301018">
            <w:pPr>
              <w:widowControl w:val="0"/>
              <w:autoSpaceDE w:val="0"/>
              <w:autoSpaceDN w:val="0"/>
              <w:adjustRightInd w:val="0"/>
              <w:spacing w:after="0" w:line="240" w:lineRule="auto"/>
              <w:rPr>
                <w:rFonts w:cs="Times New Roman"/>
                <w:szCs w:val="24"/>
              </w:rPr>
            </w:pPr>
          </w:p>
        </w:tc>
        <w:tc>
          <w:tcPr>
            <w:tcW w:w="2271" w:type="dxa"/>
            <w:tcBorders>
              <w:top w:val="nil"/>
              <w:left w:val="nil"/>
              <w:bottom w:val="nil"/>
              <w:right w:val="nil"/>
            </w:tcBorders>
          </w:tcPr>
          <w:p w:rsidR="00854BA5" w:rsidRPr="002F67C5" w:rsidRDefault="00854BA5" w:rsidP="007A40D4">
            <w:pPr>
              <w:widowControl w:val="0"/>
              <w:autoSpaceDE w:val="0"/>
              <w:autoSpaceDN w:val="0"/>
              <w:adjustRightInd w:val="0"/>
              <w:spacing w:after="0" w:line="240" w:lineRule="auto"/>
              <w:jc w:val="center"/>
              <w:rPr>
                <w:rFonts w:cs="Times New Roman"/>
                <w:szCs w:val="24"/>
              </w:rPr>
            </w:pPr>
            <w:r w:rsidRPr="002F67C5">
              <w:rPr>
                <w:rFonts w:cs="Times New Roman"/>
                <w:szCs w:val="24"/>
              </w:rPr>
              <w:t>(3.720)</w:t>
            </w:r>
          </w:p>
        </w:tc>
        <w:tc>
          <w:tcPr>
            <w:tcW w:w="2271" w:type="dxa"/>
            <w:tcBorders>
              <w:top w:val="nil"/>
              <w:left w:val="nil"/>
              <w:bottom w:val="nil"/>
              <w:right w:val="nil"/>
            </w:tcBorders>
          </w:tcPr>
          <w:p w:rsidR="00854BA5" w:rsidRPr="002F67C5" w:rsidRDefault="00854BA5" w:rsidP="007A40D4">
            <w:pPr>
              <w:widowControl w:val="0"/>
              <w:autoSpaceDE w:val="0"/>
              <w:autoSpaceDN w:val="0"/>
              <w:adjustRightInd w:val="0"/>
              <w:spacing w:after="0" w:line="240" w:lineRule="auto"/>
              <w:jc w:val="center"/>
              <w:rPr>
                <w:rFonts w:cs="Times New Roman"/>
                <w:szCs w:val="24"/>
              </w:rPr>
            </w:pPr>
            <w:r w:rsidRPr="002F67C5">
              <w:rPr>
                <w:rFonts w:cs="Times New Roman"/>
                <w:szCs w:val="24"/>
              </w:rPr>
              <w:t>(4.002)</w:t>
            </w:r>
          </w:p>
        </w:tc>
        <w:tc>
          <w:tcPr>
            <w:tcW w:w="2271" w:type="dxa"/>
            <w:tcBorders>
              <w:top w:val="nil"/>
              <w:left w:val="nil"/>
              <w:bottom w:val="nil"/>
              <w:right w:val="nil"/>
            </w:tcBorders>
          </w:tcPr>
          <w:p w:rsidR="00854BA5" w:rsidRPr="002F67C5" w:rsidRDefault="00854BA5" w:rsidP="007A40D4">
            <w:pPr>
              <w:widowControl w:val="0"/>
              <w:autoSpaceDE w:val="0"/>
              <w:autoSpaceDN w:val="0"/>
              <w:adjustRightInd w:val="0"/>
              <w:spacing w:after="0" w:line="240" w:lineRule="auto"/>
              <w:jc w:val="center"/>
              <w:rPr>
                <w:rFonts w:cs="Times New Roman"/>
                <w:szCs w:val="24"/>
              </w:rPr>
            </w:pPr>
            <w:r w:rsidRPr="002F67C5">
              <w:rPr>
                <w:rFonts w:cs="Times New Roman"/>
                <w:szCs w:val="24"/>
              </w:rPr>
              <w:t>(47.05)</w:t>
            </w:r>
          </w:p>
        </w:tc>
      </w:tr>
      <w:tr w:rsidR="00854BA5" w:rsidRPr="002F67C5" w:rsidTr="007A40D4">
        <w:trPr>
          <w:trHeight w:val="280"/>
          <w:jc w:val="center"/>
        </w:trPr>
        <w:tc>
          <w:tcPr>
            <w:tcW w:w="2898" w:type="dxa"/>
            <w:tcBorders>
              <w:top w:val="nil"/>
              <w:left w:val="nil"/>
              <w:bottom w:val="nil"/>
              <w:right w:val="nil"/>
            </w:tcBorders>
          </w:tcPr>
          <w:p w:rsidR="00854BA5" w:rsidRPr="002F67C5" w:rsidRDefault="00854BA5" w:rsidP="00301018">
            <w:pPr>
              <w:widowControl w:val="0"/>
              <w:autoSpaceDE w:val="0"/>
              <w:autoSpaceDN w:val="0"/>
              <w:adjustRightInd w:val="0"/>
              <w:spacing w:after="0" w:line="240" w:lineRule="auto"/>
              <w:rPr>
                <w:rFonts w:cs="Times New Roman"/>
                <w:szCs w:val="24"/>
              </w:rPr>
            </w:pPr>
            <w:r>
              <w:rPr>
                <w:rFonts w:cs="Times New Roman"/>
                <w:szCs w:val="24"/>
              </w:rPr>
              <w:t>CorporateTaxRate^2</w:t>
            </w:r>
          </w:p>
        </w:tc>
        <w:tc>
          <w:tcPr>
            <w:tcW w:w="2271" w:type="dxa"/>
            <w:tcBorders>
              <w:top w:val="nil"/>
              <w:left w:val="nil"/>
              <w:bottom w:val="nil"/>
              <w:right w:val="nil"/>
            </w:tcBorders>
          </w:tcPr>
          <w:p w:rsidR="00854BA5" w:rsidRPr="002F67C5" w:rsidRDefault="00854BA5" w:rsidP="007A40D4">
            <w:pPr>
              <w:widowControl w:val="0"/>
              <w:autoSpaceDE w:val="0"/>
              <w:autoSpaceDN w:val="0"/>
              <w:adjustRightInd w:val="0"/>
              <w:spacing w:after="0" w:line="240" w:lineRule="auto"/>
              <w:jc w:val="center"/>
              <w:rPr>
                <w:rFonts w:cs="Times New Roman"/>
                <w:szCs w:val="24"/>
              </w:rPr>
            </w:pPr>
            <w:r w:rsidRPr="002F67C5">
              <w:rPr>
                <w:rFonts w:cs="Times New Roman"/>
                <w:szCs w:val="24"/>
              </w:rPr>
              <w:t>-15.53***</w:t>
            </w:r>
          </w:p>
        </w:tc>
        <w:tc>
          <w:tcPr>
            <w:tcW w:w="2271" w:type="dxa"/>
            <w:tcBorders>
              <w:top w:val="nil"/>
              <w:left w:val="nil"/>
              <w:bottom w:val="nil"/>
              <w:right w:val="nil"/>
            </w:tcBorders>
          </w:tcPr>
          <w:p w:rsidR="00854BA5" w:rsidRPr="002F67C5" w:rsidRDefault="00854BA5" w:rsidP="007A40D4">
            <w:pPr>
              <w:widowControl w:val="0"/>
              <w:autoSpaceDE w:val="0"/>
              <w:autoSpaceDN w:val="0"/>
              <w:adjustRightInd w:val="0"/>
              <w:spacing w:after="0" w:line="240" w:lineRule="auto"/>
              <w:jc w:val="center"/>
              <w:rPr>
                <w:rFonts w:cs="Times New Roman"/>
                <w:szCs w:val="24"/>
              </w:rPr>
            </w:pPr>
            <w:r w:rsidRPr="002F67C5">
              <w:rPr>
                <w:rFonts w:cs="Times New Roman"/>
                <w:szCs w:val="24"/>
              </w:rPr>
              <w:t>-2.052</w:t>
            </w:r>
          </w:p>
        </w:tc>
        <w:tc>
          <w:tcPr>
            <w:tcW w:w="2271" w:type="dxa"/>
            <w:tcBorders>
              <w:top w:val="nil"/>
              <w:left w:val="nil"/>
              <w:bottom w:val="nil"/>
              <w:right w:val="nil"/>
            </w:tcBorders>
          </w:tcPr>
          <w:p w:rsidR="00854BA5" w:rsidRPr="002F67C5" w:rsidRDefault="00854BA5" w:rsidP="007A40D4">
            <w:pPr>
              <w:widowControl w:val="0"/>
              <w:autoSpaceDE w:val="0"/>
              <w:autoSpaceDN w:val="0"/>
              <w:adjustRightInd w:val="0"/>
              <w:spacing w:after="0" w:line="240" w:lineRule="auto"/>
              <w:jc w:val="center"/>
              <w:rPr>
                <w:rFonts w:cs="Times New Roman"/>
                <w:szCs w:val="24"/>
              </w:rPr>
            </w:pPr>
            <w:r w:rsidRPr="002F67C5">
              <w:rPr>
                <w:rFonts w:cs="Times New Roman"/>
                <w:szCs w:val="24"/>
              </w:rPr>
              <w:t>13.16</w:t>
            </w:r>
          </w:p>
        </w:tc>
      </w:tr>
      <w:tr w:rsidR="008069CF" w:rsidRPr="002F67C5" w:rsidTr="00B72825">
        <w:trPr>
          <w:trHeight w:val="432"/>
          <w:jc w:val="center"/>
        </w:trPr>
        <w:tc>
          <w:tcPr>
            <w:tcW w:w="2898" w:type="dxa"/>
            <w:tcBorders>
              <w:top w:val="nil"/>
              <w:left w:val="nil"/>
              <w:bottom w:val="nil"/>
              <w:right w:val="nil"/>
            </w:tcBorders>
          </w:tcPr>
          <w:p w:rsidR="008069CF" w:rsidRPr="002F67C5" w:rsidRDefault="008069CF" w:rsidP="007A40D4">
            <w:pPr>
              <w:widowControl w:val="0"/>
              <w:autoSpaceDE w:val="0"/>
              <w:autoSpaceDN w:val="0"/>
              <w:adjustRightInd w:val="0"/>
              <w:spacing w:after="0" w:line="240" w:lineRule="auto"/>
              <w:rPr>
                <w:rFonts w:cs="Times New Roman"/>
                <w:szCs w:val="24"/>
              </w:rPr>
            </w:pPr>
          </w:p>
        </w:tc>
        <w:tc>
          <w:tcPr>
            <w:tcW w:w="2271" w:type="dxa"/>
            <w:tcBorders>
              <w:top w:val="nil"/>
              <w:left w:val="nil"/>
              <w:bottom w:val="nil"/>
              <w:right w:val="nil"/>
            </w:tcBorders>
          </w:tcPr>
          <w:p w:rsidR="008069CF" w:rsidRPr="002F67C5" w:rsidRDefault="008069CF" w:rsidP="007A40D4">
            <w:pPr>
              <w:widowControl w:val="0"/>
              <w:autoSpaceDE w:val="0"/>
              <w:autoSpaceDN w:val="0"/>
              <w:adjustRightInd w:val="0"/>
              <w:spacing w:after="0" w:line="240" w:lineRule="auto"/>
              <w:jc w:val="center"/>
              <w:rPr>
                <w:rFonts w:cs="Times New Roman"/>
                <w:szCs w:val="24"/>
              </w:rPr>
            </w:pPr>
            <w:r w:rsidRPr="002F67C5">
              <w:rPr>
                <w:rFonts w:cs="Times New Roman"/>
                <w:szCs w:val="24"/>
              </w:rPr>
              <w:t>(5.613)</w:t>
            </w:r>
          </w:p>
        </w:tc>
        <w:tc>
          <w:tcPr>
            <w:tcW w:w="2271" w:type="dxa"/>
            <w:tcBorders>
              <w:top w:val="nil"/>
              <w:left w:val="nil"/>
              <w:bottom w:val="nil"/>
              <w:right w:val="nil"/>
            </w:tcBorders>
          </w:tcPr>
          <w:p w:rsidR="008069CF" w:rsidRPr="002F67C5" w:rsidRDefault="008069CF" w:rsidP="007A40D4">
            <w:pPr>
              <w:widowControl w:val="0"/>
              <w:autoSpaceDE w:val="0"/>
              <w:autoSpaceDN w:val="0"/>
              <w:adjustRightInd w:val="0"/>
              <w:spacing w:after="0" w:line="240" w:lineRule="auto"/>
              <w:jc w:val="center"/>
              <w:rPr>
                <w:rFonts w:cs="Times New Roman"/>
                <w:szCs w:val="24"/>
              </w:rPr>
            </w:pPr>
            <w:r w:rsidRPr="002F67C5">
              <w:rPr>
                <w:rFonts w:cs="Times New Roman"/>
                <w:szCs w:val="24"/>
              </w:rPr>
              <w:t>(6.032)</w:t>
            </w:r>
          </w:p>
        </w:tc>
        <w:tc>
          <w:tcPr>
            <w:tcW w:w="2271" w:type="dxa"/>
            <w:tcBorders>
              <w:top w:val="nil"/>
              <w:left w:val="nil"/>
              <w:bottom w:val="nil"/>
              <w:right w:val="nil"/>
            </w:tcBorders>
          </w:tcPr>
          <w:p w:rsidR="008069CF" w:rsidRPr="002F67C5" w:rsidRDefault="008069CF" w:rsidP="007A40D4">
            <w:pPr>
              <w:widowControl w:val="0"/>
              <w:autoSpaceDE w:val="0"/>
              <w:autoSpaceDN w:val="0"/>
              <w:adjustRightInd w:val="0"/>
              <w:spacing w:after="0" w:line="240" w:lineRule="auto"/>
              <w:jc w:val="center"/>
              <w:rPr>
                <w:rFonts w:cs="Times New Roman"/>
                <w:szCs w:val="24"/>
              </w:rPr>
            </w:pPr>
            <w:r w:rsidRPr="002F67C5">
              <w:rPr>
                <w:rFonts w:cs="Times New Roman"/>
                <w:szCs w:val="24"/>
              </w:rPr>
              <w:t>(86.73)</w:t>
            </w:r>
          </w:p>
        </w:tc>
      </w:tr>
      <w:tr w:rsidR="008069CF" w:rsidRPr="002F67C5" w:rsidTr="007A40D4">
        <w:trPr>
          <w:trHeight w:val="280"/>
          <w:jc w:val="center"/>
        </w:trPr>
        <w:tc>
          <w:tcPr>
            <w:tcW w:w="2898" w:type="dxa"/>
            <w:tcBorders>
              <w:top w:val="nil"/>
              <w:left w:val="nil"/>
              <w:bottom w:val="nil"/>
              <w:right w:val="nil"/>
            </w:tcBorders>
          </w:tcPr>
          <w:p w:rsidR="008069CF" w:rsidRPr="002F67C5" w:rsidRDefault="00854BA5" w:rsidP="007A40D4">
            <w:pPr>
              <w:widowControl w:val="0"/>
              <w:autoSpaceDE w:val="0"/>
              <w:autoSpaceDN w:val="0"/>
              <w:adjustRightInd w:val="0"/>
              <w:spacing w:after="0" w:line="240" w:lineRule="auto"/>
              <w:rPr>
                <w:rFonts w:cs="Times New Roman"/>
                <w:szCs w:val="24"/>
              </w:rPr>
            </w:pPr>
            <w:r>
              <w:rPr>
                <w:rFonts w:cs="Times New Roman"/>
                <w:szCs w:val="24"/>
              </w:rPr>
              <w:t xml:space="preserve">EU* </w:t>
            </w:r>
            <w:proofErr w:type="spellStart"/>
            <w:r>
              <w:rPr>
                <w:rFonts w:cs="Times New Roman"/>
                <w:szCs w:val="24"/>
              </w:rPr>
              <w:t>CorporateTaxRate</w:t>
            </w:r>
            <w:proofErr w:type="spellEnd"/>
          </w:p>
        </w:tc>
        <w:tc>
          <w:tcPr>
            <w:tcW w:w="2271" w:type="dxa"/>
            <w:tcBorders>
              <w:top w:val="nil"/>
              <w:left w:val="nil"/>
              <w:bottom w:val="nil"/>
              <w:right w:val="nil"/>
            </w:tcBorders>
          </w:tcPr>
          <w:p w:rsidR="008069CF" w:rsidRPr="002F67C5" w:rsidRDefault="008069CF" w:rsidP="007A40D4">
            <w:pPr>
              <w:widowControl w:val="0"/>
              <w:autoSpaceDE w:val="0"/>
              <w:autoSpaceDN w:val="0"/>
              <w:adjustRightInd w:val="0"/>
              <w:spacing w:after="0" w:line="240" w:lineRule="auto"/>
              <w:jc w:val="center"/>
              <w:rPr>
                <w:rFonts w:cs="Times New Roman"/>
                <w:szCs w:val="24"/>
              </w:rPr>
            </w:pPr>
            <w:r w:rsidRPr="002F67C5">
              <w:rPr>
                <w:rFonts w:cs="Times New Roman"/>
                <w:szCs w:val="24"/>
              </w:rPr>
              <w:t>-3.466</w:t>
            </w:r>
          </w:p>
        </w:tc>
        <w:tc>
          <w:tcPr>
            <w:tcW w:w="2271" w:type="dxa"/>
            <w:tcBorders>
              <w:top w:val="nil"/>
              <w:left w:val="nil"/>
              <w:bottom w:val="nil"/>
              <w:right w:val="nil"/>
            </w:tcBorders>
          </w:tcPr>
          <w:p w:rsidR="008069CF" w:rsidRPr="002F67C5" w:rsidRDefault="008069CF" w:rsidP="007A40D4">
            <w:pPr>
              <w:widowControl w:val="0"/>
              <w:autoSpaceDE w:val="0"/>
              <w:autoSpaceDN w:val="0"/>
              <w:adjustRightInd w:val="0"/>
              <w:spacing w:after="0" w:line="240" w:lineRule="auto"/>
              <w:jc w:val="center"/>
              <w:rPr>
                <w:rFonts w:cs="Times New Roman"/>
                <w:szCs w:val="24"/>
              </w:rPr>
            </w:pPr>
            <w:r w:rsidRPr="002F67C5">
              <w:rPr>
                <w:rFonts w:cs="Times New Roman"/>
                <w:szCs w:val="24"/>
              </w:rPr>
              <w:t>0.841</w:t>
            </w:r>
          </w:p>
        </w:tc>
        <w:tc>
          <w:tcPr>
            <w:tcW w:w="2271" w:type="dxa"/>
            <w:tcBorders>
              <w:top w:val="nil"/>
              <w:left w:val="nil"/>
              <w:bottom w:val="nil"/>
              <w:right w:val="nil"/>
            </w:tcBorders>
          </w:tcPr>
          <w:p w:rsidR="008069CF" w:rsidRPr="002F67C5" w:rsidRDefault="008069CF" w:rsidP="007A40D4">
            <w:pPr>
              <w:widowControl w:val="0"/>
              <w:autoSpaceDE w:val="0"/>
              <w:autoSpaceDN w:val="0"/>
              <w:adjustRightInd w:val="0"/>
              <w:spacing w:after="0" w:line="240" w:lineRule="auto"/>
              <w:jc w:val="center"/>
              <w:rPr>
                <w:rFonts w:cs="Times New Roman"/>
                <w:szCs w:val="24"/>
              </w:rPr>
            </w:pPr>
            <w:r w:rsidRPr="002F67C5">
              <w:rPr>
                <w:rFonts w:cs="Times New Roman"/>
                <w:szCs w:val="24"/>
              </w:rPr>
              <w:t>89.47***</w:t>
            </w:r>
          </w:p>
        </w:tc>
      </w:tr>
      <w:tr w:rsidR="008069CF" w:rsidRPr="002F67C5" w:rsidTr="00B72825">
        <w:trPr>
          <w:trHeight w:val="432"/>
          <w:jc w:val="center"/>
        </w:trPr>
        <w:tc>
          <w:tcPr>
            <w:tcW w:w="2898" w:type="dxa"/>
            <w:tcBorders>
              <w:top w:val="nil"/>
              <w:left w:val="nil"/>
              <w:bottom w:val="nil"/>
              <w:right w:val="nil"/>
            </w:tcBorders>
          </w:tcPr>
          <w:p w:rsidR="008069CF" w:rsidRPr="002F67C5" w:rsidRDefault="008069CF" w:rsidP="007A40D4">
            <w:pPr>
              <w:widowControl w:val="0"/>
              <w:autoSpaceDE w:val="0"/>
              <w:autoSpaceDN w:val="0"/>
              <w:adjustRightInd w:val="0"/>
              <w:spacing w:after="0" w:line="240" w:lineRule="auto"/>
              <w:rPr>
                <w:rFonts w:cs="Times New Roman"/>
                <w:szCs w:val="24"/>
              </w:rPr>
            </w:pPr>
          </w:p>
        </w:tc>
        <w:tc>
          <w:tcPr>
            <w:tcW w:w="2271" w:type="dxa"/>
            <w:tcBorders>
              <w:top w:val="nil"/>
              <w:left w:val="nil"/>
              <w:bottom w:val="nil"/>
              <w:right w:val="nil"/>
            </w:tcBorders>
          </w:tcPr>
          <w:p w:rsidR="008069CF" w:rsidRPr="002F67C5" w:rsidRDefault="008069CF" w:rsidP="007A40D4">
            <w:pPr>
              <w:widowControl w:val="0"/>
              <w:autoSpaceDE w:val="0"/>
              <w:autoSpaceDN w:val="0"/>
              <w:adjustRightInd w:val="0"/>
              <w:spacing w:after="0" w:line="240" w:lineRule="auto"/>
              <w:jc w:val="center"/>
              <w:rPr>
                <w:rFonts w:cs="Times New Roman"/>
                <w:szCs w:val="24"/>
              </w:rPr>
            </w:pPr>
            <w:r w:rsidRPr="002F67C5">
              <w:rPr>
                <w:rFonts w:cs="Times New Roman"/>
                <w:szCs w:val="24"/>
              </w:rPr>
              <w:t>(2.854)</w:t>
            </w:r>
          </w:p>
        </w:tc>
        <w:tc>
          <w:tcPr>
            <w:tcW w:w="2271" w:type="dxa"/>
            <w:tcBorders>
              <w:top w:val="nil"/>
              <w:left w:val="nil"/>
              <w:bottom w:val="nil"/>
              <w:right w:val="nil"/>
            </w:tcBorders>
          </w:tcPr>
          <w:p w:rsidR="008069CF" w:rsidRPr="002F67C5" w:rsidRDefault="008069CF" w:rsidP="007A40D4">
            <w:pPr>
              <w:widowControl w:val="0"/>
              <w:autoSpaceDE w:val="0"/>
              <w:autoSpaceDN w:val="0"/>
              <w:adjustRightInd w:val="0"/>
              <w:spacing w:after="0" w:line="240" w:lineRule="auto"/>
              <w:jc w:val="center"/>
              <w:rPr>
                <w:rFonts w:cs="Times New Roman"/>
                <w:szCs w:val="24"/>
              </w:rPr>
            </w:pPr>
            <w:r w:rsidRPr="002F67C5">
              <w:rPr>
                <w:rFonts w:cs="Times New Roman"/>
                <w:szCs w:val="24"/>
              </w:rPr>
              <w:t>(3.052)</w:t>
            </w:r>
          </w:p>
        </w:tc>
        <w:tc>
          <w:tcPr>
            <w:tcW w:w="2271" w:type="dxa"/>
            <w:tcBorders>
              <w:top w:val="nil"/>
              <w:left w:val="nil"/>
              <w:bottom w:val="nil"/>
              <w:right w:val="nil"/>
            </w:tcBorders>
          </w:tcPr>
          <w:p w:rsidR="008069CF" w:rsidRPr="002F67C5" w:rsidRDefault="008069CF" w:rsidP="007A40D4">
            <w:pPr>
              <w:widowControl w:val="0"/>
              <w:autoSpaceDE w:val="0"/>
              <w:autoSpaceDN w:val="0"/>
              <w:adjustRightInd w:val="0"/>
              <w:spacing w:after="0" w:line="240" w:lineRule="auto"/>
              <w:jc w:val="center"/>
              <w:rPr>
                <w:rFonts w:cs="Times New Roman"/>
                <w:szCs w:val="24"/>
              </w:rPr>
            </w:pPr>
            <w:r w:rsidRPr="002F67C5">
              <w:rPr>
                <w:rFonts w:cs="Times New Roman"/>
                <w:szCs w:val="24"/>
              </w:rPr>
              <w:t>(22.20)</w:t>
            </w:r>
          </w:p>
        </w:tc>
      </w:tr>
      <w:tr w:rsidR="008069CF" w:rsidRPr="002F67C5" w:rsidTr="007A40D4">
        <w:trPr>
          <w:trHeight w:val="280"/>
          <w:jc w:val="center"/>
        </w:trPr>
        <w:tc>
          <w:tcPr>
            <w:tcW w:w="2898" w:type="dxa"/>
            <w:tcBorders>
              <w:top w:val="nil"/>
              <w:left w:val="nil"/>
              <w:bottom w:val="nil"/>
              <w:right w:val="nil"/>
            </w:tcBorders>
          </w:tcPr>
          <w:p w:rsidR="008069CF" w:rsidRPr="002F67C5" w:rsidRDefault="00854BA5" w:rsidP="007A40D4">
            <w:pPr>
              <w:widowControl w:val="0"/>
              <w:autoSpaceDE w:val="0"/>
              <w:autoSpaceDN w:val="0"/>
              <w:adjustRightInd w:val="0"/>
              <w:spacing w:after="0" w:line="240" w:lineRule="auto"/>
              <w:rPr>
                <w:rFonts w:cs="Times New Roman"/>
                <w:szCs w:val="24"/>
              </w:rPr>
            </w:pPr>
            <w:r>
              <w:rPr>
                <w:rFonts w:cs="Times New Roman"/>
                <w:szCs w:val="24"/>
              </w:rPr>
              <w:t>EU* CorporateTaxRate^2</w:t>
            </w:r>
          </w:p>
        </w:tc>
        <w:tc>
          <w:tcPr>
            <w:tcW w:w="2271" w:type="dxa"/>
            <w:tcBorders>
              <w:top w:val="nil"/>
              <w:left w:val="nil"/>
              <w:bottom w:val="nil"/>
              <w:right w:val="nil"/>
            </w:tcBorders>
          </w:tcPr>
          <w:p w:rsidR="008069CF" w:rsidRPr="002F67C5" w:rsidRDefault="008069CF" w:rsidP="007A40D4">
            <w:pPr>
              <w:widowControl w:val="0"/>
              <w:autoSpaceDE w:val="0"/>
              <w:autoSpaceDN w:val="0"/>
              <w:adjustRightInd w:val="0"/>
              <w:spacing w:after="0" w:line="240" w:lineRule="auto"/>
              <w:jc w:val="center"/>
              <w:rPr>
                <w:rFonts w:cs="Times New Roman"/>
                <w:szCs w:val="24"/>
              </w:rPr>
            </w:pPr>
            <w:r w:rsidRPr="002F67C5">
              <w:rPr>
                <w:rFonts w:cs="Times New Roman"/>
                <w:szCs w:val="24"/>
              </w:rPr>
              <w:t>10.39*</w:t>
            </w:r>
          </w:p>
        </w:tc>
        <w:tc>
          <w:tcPr>
            <w:tcW w:w="2271" w:type="dxa"/>
            <w:tcBorders>
              <w:top w:val="nil"/>
              <w:left w:val="nil"/>
              <w:bottom w:val="nil"/>
              <w:right w:val="nil"/>
            </w:tcBorders>
          </w:tcPr>
          <w:p w:rsidR="008069CF" w:rsidRPr="002F67C5" w:rsidRDefault="008069CF" w:rsidP="007A40D4">
            <w:pPr>
              <w:widowControl w:val="0"/>
              <w:autoSpaceDE w:val="0"/>
              <w:autoSpaceDN w:val="0"/>
              <w:adjustRightInd w:val="0"/>
              <w:spacing w:after="0" w:line="240" w:lineRule="auto"/>
              <w:jc w:val="center"/>
              <w:rPr>
                <w:rFonts w:cs="Times New Roman"/>
                <w:szCs w:val="24"/>
              </w:rPr>
            </w:pPr>
            <w:r w:rsidRPr="002F67C5">
              <w:rPr>
                <w:rFonts w:cs="Times New Roman"/>
                <w:szCs w:val="24"/>
              </w:rPr>
              <w:t>7.011</w:t>
            </w:r>
          </w:p>
        </w:tc>
        <w:tc>
          <w:tcPr>
            <w:tcW w:w="2271" w:type="dxa"/>
            <w:tcBorders>
              <w:top w:val="nil"/>
              <w:left w:val="nil"/>
              <w:bottom w:val="nil"/>
              <w:right w:val="nil"/>
            </w:tcBorders>
          </w:tcPr>
          <w:p w:rsidR="008069CF" w:rsidRPr="002F67C5" w:rsidRDefault="008069CF" w:rsidP="007A40D4">
            <w:pPr>
              <w:widowControl w:val="0"/>
              <w:autoSpaceDE w:val="0"/>
              <w:autoSpaceDN w:val="0"/>
              <w:adjustRightInd w:val="0"/>
              <w:spacing w:after="0" w:line="240" w:lineRule="auto"/>
              <w:jc w:val="center"/>
              <w:rPr>
                <w:rFonts w:cs="Times New Roman"/>
                <w:szCs w:val="24"/>
              </w:rPr>
            </w:pPr>
            <w:r w:rsidRPr="002F67C5">
              <w:rPr>
                <w:rFonts w:cs="Times New Roman"/>
                <w:szCs w:val="24"/>
              </w:rPr>
              <w:t>-192.0***</w:t>
            </w:r>
          </w:p>
        </w:tc>
      </w:tr>
      <w:tr w:rsidR="008069CF" w:rsidRPr="002F67C5" w:rsidTr="00B72825">
        <w:trPr>
          <w:trHeight w:val="432"/>
          <w:jc w:val="center"/>
        </w:trPr>
        <w:tc>
          <w:tcPr>
            <w:tcW w:w="2898" w:type="dxa"/>
            <w:tcBorders>
              <w:top w:val="nil"/>
              <w:left w:val="nil"/>
              <w:bottom w:val="nil"/>
              <w:right w:val="nil"/>
            </w:tcBorders>
          </w:tcPr>
          <w:p w:rsidR="008069CF" w:rsidRPr="002F67C5" w:rsidRDefault="008069CF" w:rsidP="007A40D4">
            <w:pPr>
              <w:widowControl w:val="0"/>
              <w:autoSpaceDE w:val="0"/>
              <w:autoSpaceDN w:val="0"/>
              <w:adjustRightInd w:val="0"/>
              <w:spacing w:after="0" w:line="240" w:lineRule="auto"/>
              <w:rPr>
                <w:rFonts w:cs="Times New Roman"/>
                <w:szCs w:val="24"/>
              </w:rPr>
            </w:pPr>
          </w:p>
        </w:tc>
        <w:tc>
          <w:tcPr>
            <w:tcW w:w="2271" w:type="dxa"/>
            <w:tcBorders>
              <w:top w:val="nil"/>
              <w:left w:val="nil"/>
              <w:bottom w:val="nil"/>
              <w:right w:val="nil"/>
            </w:tcBorders>
          </w:tcPr>
          <w:p w:rsidR="008069CF" w:rsidRPr="002F67C5" w:rsidRDefault="008069CF" w:rsidP="007A40D4">
            <w:pPr>
              <w:widowControl w:val="0"/>
              <w:autoSpaceDE w:val="0"/>
              <w:autoSpaceDN w:val="0"/>
              <w:adjustRightInd w:val="0"/>
              <w:spacing w:after="0" w:line="240" w:lineRule="auto"/>
              <w:jc w:val="center"/>
              <w:rPr>
                <w:rFonts w:cs="Times New Roman"/>
                <w:szCs w:val="24"/>
              </w:rPr>
            </w:pPr>
            <w:r w:rsidRPr="002F67C5">
              <w:rPr>
                <w:rFonts w:cs="Times New Roman"/>
                <w:szCs w:val="24"/>
              </w:rPr>
              <w:t>(5.809)</w:t>
            </w:r>
          </w:p>
        </w:tc>
        <w:tc>
          <w:tcPr>
            <w:tcW w:w="2271" w:type="dxa"/>
            <w:tcBorders>
              <w:top w:val="nil"/>
              <w:left w:val="nil"/>
              <w:bottom w:val="nil"/>
              <w:right w:val="nil"/>
            </w:tcBorders>
          </w:tcPr>
          <w:p w:rsidR="008069CF" w:rsidRPr="002F67C5" w:rsidRDefault="008069CF" w:rsidP="007A40D4">
            <w:pPr>
              <w:widowControl w:val="0"/>
              <w:autoSpaceDE w:val="0"/>
              <w:autoSpaceDN w:val="0"/>
              <w:adjustRightInd w:val="0"/>
              <w:spacing w:after="0" w:line="240" w:lineRule="auto"/>
              <w:jc w:val="center"/>
              <w:rPr>
                <w:rFonts w:cs="Times New Roman"/>
                <w:szCs w:val="24"/>
              </w:rPr>
            </w:pPr>
            <w:r w:rsidRPr="002F67C5">
              <w:rPr>
                <w:rFonts w:cs="Times New Roman"/>
                <w:szCs w:val="24"/>
              </w:rPr>
              <w:t>(6.223)</w:t>
            </w:r>
          </w:p>
        </w:tc>
        <w:tc>
          <w:tcPr>
            <w:tcW w:w="2271" w:type="dxa"/>
            <w:tcBorders>
              <w:top w:val="nil"/>
              <w:left w:val="nil"/>
              <w:bottom w:val="nil"/>
              <w:right w:val="nil"/>
            </w:tcBorders>
          </w:tcPr>
          <w:p w:rsidR="008069CF" w:rsidRPr="002F67C5" w:rsidRDefault="008069CF" w:rsidP="007A40D4">
            <w:pPr>
              <w:widowControl w:val="0"/>
              <w:autoSpaceDE w:val="0"/>
              <w:autoSpaceDN w:val="0"/>
              <w:adjustRightInd w:val="0"/>
              <w:spacing w:after="0" w:line="240" w:lineRule="auto"/>
              <w:jc w:val="center"/>
              <w:rPr>
                <w:rFonts w:cs="Times New Roman"/>
                <w:szCs w:val="24"/>
              </w:rPr>
            </w:pPr>
            <w:r w:rsidRPr="002F67C5">
              <w:rPr>
                <w:rFonts w:cs="Times New Roman"/>
                <w:szCs w:val="24"/>
              </w:rPr>
              <w:t>(60.17)</w:t>
            </w:r>
          </w:p>
        </w:tc>
      </w:tr>
      <w:tr w:rsidR="00854BA5" w:rsidRPr="002F67C5" w:rsidTr="007A40D4">
        <w:trPr>
          <w:trHeight w:val="280"/>
          <w:jc w:val="center"/>
        </w:trPr>
        <w:tc>
          <w:tcPr>
            <w:tcW w:w="2898" w:type="dxa"/>
            <w:tcBorders>
              <w:top w:val="nil"/>
              <w:left w:val="nil"/>
              <w:bottom w:val="nil"/>
              <w:right w:val="nil"/>
            </w:tcBorders>
          </w:tcPr>
          <w:p w:rsidR="00854BA5" w:rsidRPr="002F67C5" w:rsidRDefault="00854BA5" w:rsidP="00301018">
            <w:pPr>
              <w:widowControl w:val="0"/>
              <w:autoSpaceDE w:val="0"/>
              <w:autoSpaceDN w:val="0"/>
              <w:adjustRightInd w:val="0"/>
              <w:spacing w:after="0" w:line="240" w:lineRule="auto"/>
              <w:rPr>
                <w:rFonts w:cs="Times New Roman"/>
                <w:szCs w:val="24"/>
              </w:rPr>
            </w:pPr>
            <w:proofErr w:type="spellStart"/>
            <w:r w:rsidRPr="001053D5">
              <w:rPr>
                <w:rFonts w:cs="Times New Roman"/>
                <w:szCs w:val="24"/>
              </w:rPr>
              <w:t>GDPgrowth</w:t>
            </w:r>
            <w:proofErr w:type="spellEnd"/>
          </w:p>
        </w:tc>
        <w:tc>
          <w:tcPr>
            <w:tcW w:w="2271" w:type="dxa"/>
            <w:tcBorders>
              <w:top w:val="nil"/>
              <w:left w:val="nil"/>
              <w:bottom w:val="nil"/>
              <w:right w:val="nil"/>
            </w:tcBorders>
          </w:tcPr>
          <w:p w:rsidR="00854BA5" w:rsidRPr="002F67C5" w:rsidRDefault="00854BA5" w:rsidP="007A40D4">
            <w:pPr>
              <w:widowControl w:val="0"/>
              <w:autoSpaceDE w:val="0"/>
              <w:autoSpaceDN w:val="0"/>
              <w:adjustRightInd w:val="0"/>
              <w:spacing w:after="0" w:line="240" w:lineRule="auto"/>
              <w:jc w:val="center"/>
              <w:rPr>
                <w:rFonts w:cs="Times New Roman"/>
                <w:szCs w:val="24"/>
              </w:rPr>
            </w:pPr>
            <w:r w:rsidRPr="002F67C5">
              <w:rPr>
                <w:rFonts w:cs="Times New Roman"/>
                <w:szCs w:val="24"/>
              </w:rPr>
              <w:t>0.0394</w:t>
            </w:r>
          </w:p>
        </w:tc>
        <w:tc>
          <w:tcPr>
            <w:tcW w:w="2271" w:type="dxa"/>
            <w:tcBorders>
              <w:top w:val="nil"/>
              <w:left w:val="nil"/>
              <w:bottom w:val="nil"/>
              <w:right w:val="nil"/>
            </w:tcBorders>
          </w:tcPr>
          <w:p w:rsidR="00854BA5" w:rsidRPr="002F67C5" w:rsidRDefault="00854BA5" w:rsidP="007A40D4">
            <w:pPr>
              <w:widowControl w:val="0"/>
              <w:autoSpaceDE w:val="0"/>
              <w:autoSpaceDN w:val="0"/>
              <w:adjustRightInd w:val="0"/>
              <w:spacing w:after="0" w:line="240" w:lineRule="auto"/>
              <w:jc w:val="center"/>
              <w:rPr>
                <w:rFonts w:cs="Times New Roman"/>
                <w:szCs w:val="24"/>
              </w:rPr>
            </w:pPr>
            <w:r w:rsidRPr="002F67C5">
              <w:rPr>
                <w:rFonts w:cs="Times New Roman"/>
                <w:szCs w:val="24"/>
              </w:rPr>
              <w:t>-0.0534</w:t>
            </w:r>
          </w:p>
        </w:tc>
        <w:tc>
          <w:tcPr>
            <w:tcW w:w="2271" w:type="dxa"/>
            <w:tcBorders>
              <w:top w:val="nil"/>
              <w:left w:val="nil"/>
              <w:bottom w:val="nil"/>
              <w:right w:val="nil"/>
            </w:tcBorders>
          </w:tcPr>
          <w:p w:rsidR="00854BA5" w:rsidRPr="002F67C5" w:rsidRDefault="00854BA5" w:rsidP="007A40D4">
            <w:pPr>
              <w:widowControl w:val="0"/>
              <w:autoSpaceDE w:val="0"/>
              <w:autoSpaceDN w:val="0"/>
              <w:adjustRightInd w:val="0"/>
              <w:spacing w:after="0" w:line="240" w:lineRule="auto"/>
              <w:jc w:val="center"/>
              <w:rPr>
                <w:rFonts w:cs="Times New Roman"/>
                <w:szCs w:val="24"/>
              </w:rPr>
            </w:pPr>
            <w:r w:rsidRPr="002F67C5">
              <w:rPr>
                <w:rFonts w:cs="Times New Roman"/>
                <w:szCs w:val="24"/>
              </w:rPr>
              <w:t>0.0418</w:t>
            </w:r>
          </w:p>
        </w:tc>
      </w:tr>
      <w:tr w:rsidR="00854BA5" w:rsidRPr="002F67C5" w:rsidTr="00B72825">
        <w:trPr>
          <w:trHeight w:val="432"/>
          <w:jc w:val="center"/>
        </w:trPr>
        <w:tc>
          <w:tcPr>
            <w:tcW w:w="2898" w:type="dxa"/>
            <w:tcBorders>
              <w:top w:val="nil"/>
              <w:left w:val="nil"/>
              <w:bottom w:val="nil"/>
              <w:right w:val="nil"/>
            </w:tcBorders>
          </w:tcPr>
          <w:p w:rsidR="00854BA5" w:rsidRPr="002F67C5" w:rsidRDefault="00854BA5" w:rsidP="00301018">
            <w:pPr>
              <w:widowControl w:val="0"/>
              <w:autoSpaceDE w:val="0"/>
              <w:autoSpaceDN w:val="0"/>
              <w:adjustRightInd w:val="0"/>
              <w:spacing w:after="0" w:line="240" w:lineRule="auto"/>
              <w:rPr>
                <w:rFonts w:cs="Times New Roman"/>
                <w:szCs w:val="24"/>
              </w:rPr>
            </w:pPr>
          </w:p>
        </w:tc>
        <w:tc>
          <w:tcPr>
            <w:tcW w:w="2271" w:type="dxa"/>
            <w:tcBorders>
              <w:top w:val="nil"/>
              <w:left w:val="nil"/>
              <w:bottom w:val="nil"/>
              <w:right w:val="nil"/>
            </w:tcBorders>
          </w:tcPr>
          <w:p w:rsidR="00854BA5" w:rsidRPr="002F67C5" w:rsidRDefault="00854BA5" w:rsidP="007A40D4">
            <w:pPr>
              <w:widowControl w:val="0"/>
              <w:autoSpaceDE w:val="0"/>
              <w:autoSpaceDN w:val="0"/>
              <w:adjustRightInd w:val="0"/>
              <w:spacing w:after="0" w:line="240" w:lineRule="auto"/>
              <w:jc w:val="center"/>
              <w:rPr>
                <w:rFonts w:cs="Times New Roman"/>
                <w:szCs w:val="24"/>
              </w:rPr>
            </w:pPr>
            <w:r w:rsidRPr="002F67C5">
              <w:rPr>
                <w:rFonts w:cs="Times New Roman"/>
                <w:szCs w:val="24"/>
              </w:rPr>
              <w:t>(0.0333)</w:t>
            </w:r>
          </w:p>
        </w:tc>
        <w:tc>
          <w:tcPr>
            <w:tcW w:w="2271" w:type="dxa"/>
            <w:tcBorders>
              <w:top w:val="nil"/>
              <w:left w:val="nil"/>
              <w:bottom w:val="nil"/>
              <w:right w:val="nil"/>
            </w:tcBorders>
          </w:tcPr>
          <w:p w:rsidR="00854BA5" w:rsidRPr="002F67C5" w:rsidRDefault="00854BA5" w:rsidP="007A40D4">
            <w:pPr>
              <w:widowControl w:val="0"/>
              <w:autoSpaceDE w:val="0"/>
              <w:autoSpaceDN w:val="0"/>
              <w:adjustRightInd w:val="0"/>
              <w:spacing w:after="0" w:line="240" w:lineRule="auto"/>
              <w:jc w:val="center"/>
              <w:rPr>
                <w:rFonts w:cs="Times New Roman"/>
                <w:szCs w:val="24"/>
              </w:rPr>
            </w:pPr>
            <w:r w:rsidRPr="002F67C5">
              <w:rPr>
                <w:rFonts w:cs="Times New Roman"/>
                <w:szCs w:val="24"/>
              </w:rPr>
              <w:t>(0.0413)</w:t>
            </w:r>
          </w:p>
        </w:tc>
        <w:tc>
          <w:tcPr>
            <w:tcW w:w="2271" w:type="dxa"/>
            <w:tcBorders>
              <w:top w:val="nil"/>
              <w:left w:val="nil"/>
              <w:bottom w:val="nil"/>
              <w:right w:val="nil"/>
            </w:tcBorders>
          </w:tcPr>
          <w:p w:rsidR="00854BA5" w:rsidRPr="002F67C5" w:rsidRDefault="00854BA5" w:rsidP="007A40D4">
            <w:pPr>
              <w:widowControl w:val="0"/>
              <w:autoSpaceDE w:val="0"/>
              <w:autoSpaceDN w:val="0"/>
              <w:adjustRightInd w:val="0"/>
              <w:spacing w:after="0" w:line="240" w:lineRule="auto"/>
              <w:jc w:val="center"/>
              <w:rPr>
                <w:rFonts w:cs="Times New Roman"/>
                <w:szCs w:val="24"/>
              </w:rPr>
            </w:pPr>
            <w:r w:rsidRPr="002F67C5">
              <w:rPr>
                <w:rFonts w:cs="Times New Roman"/>
                <w:szCs w:val="24"/>
              </w:rPr>
              <w:t>(0.0324)</w:t>
            </w:r>
          </w:p>
        </w:tc>
      </w:tr>
      <w:tr w:rsidR="00854BA5" w:rsidRPr="002F67C5" w:rsidTr="007A40D4">
        <w:trPr>
          <w:trHeight w:val="280"/>
          <w:jc w:val="center"/>
        </w:trPr>
        <w:tc>
          <w:tcPr>
            <w:tcW w:w="2898" w:type="dxa"/>
            <w:tcBorders>
              <w:top w:val="nil"/>
              <w:left w:val="nil"/>
              <w:bottom w:val="nil"/>
              <w:right w:val="nil"/>
            </w:tcBorders>
          </w:tcPr>
          <w:p w:rsidR="00854BA5" w:rsidRPr="002F67C5" w:rsidRDefault="00854BA5" w:rsidP="00301018">
            <w:pPr>
              <w:widowControl w:val="0"/>
              <w:autoSpaceDE w:val="0"/>
              <w:autoSpaceDN w:val="0"/>
              <w:adjustRightInd w:val="0"/>
              <w:spacing w:after="0" w:line="240" w:lineRule="auto"/>
              <w:rPr>
                <w:rFonts w:cs="Times New Roman"/>
                <w:szCs w:val="24"/>
              </w:rPr>
            </w:pPr>
            <w:r w:rsidRPr="001053D5">
              <w:rPr>
                <w:rFonts w:cs="Times New Roman"/>
                <w:szCs w:val="24"/>
              </w:rPr>
              <w:t>Log(GDP p/c)</w:t>
            </w:r>
          </w:p>
        </w:tc>
        <w:tc>
          <w:tcPr>
            <w:tcW w:w="2271" w:type="dxa"/>
            <w:tcBorders>
              <w:top w:val="nil"/>
              <w:left w:val="nil"/>
              <w:bottom w:val="nil"/>
              <w:right w:val="nil"/>
            </w:tcBorders>
          </w:tcPr>
          <w:p w:rsidR="00854BA5" w:rsidRPr="002F67C5" w:rsidRDefault="00854BA5" w:rsidP="007A40D4">
            <w:pPr>
              <w:widowControl w:val="0"/>
              <w:autoSpaceDE w:val="0"/>
              <w:autoSpaceDN w:val="0"/>
              <w:adjustRightInd w:val="0"/>
              <w:spacing w:after="0" w:line="240" w:lineRule="auto"/>
              <w:jc w:val="center"/>
              <w:rPr>
                <w:rFonts w:cs="Times New Roman"/>
                <w:szCs w:val="24"/>
              </w:rPr>
            </w:pPr>
            <w:r w:rsidRPr="002F67C5">
              <w:rPr>
                <w:rFonts w:cs="Times New Roman"/>
                <w:szCs w:val="24"/>
              </w:rPr>
              <w:t>1.348***</w:t>
            </w:r>
          </w:p>
        </w:tc>
        <w:tc>
          <w:tcPr>
            <w:tcW w:w="2271" w:type="dxa"/>
            <w:tcBorders>
              <w:top w:val="nil"/>
              <w:left w:val="nil"/>
              <w:bottom w:val="nil"/>
              <w:right w:val="nil"/>
            </w:tcBorders>
          </w:tcPr>
          <w:p w:rsidR="00854BA5" w:rsidRPr="002F67C5" w:rsidRDefault="00854BA5" w:rsidP="007A40D4">
            <w:pPr>
              <w:widowControl w:val="0"/>
              <w:autoSpaceDE w:val="0"/>
              <w:autoSpaceDN w:val="0"/>
              <w:adjustRightInd w:val="0"/>
              <w:spacing w:after="0" w:line="240" w:lineRule="auto"/>
              <w:jc w:val="center"/>
              <w:rPr>
                <w:rFonts w:cs="Times New Roman"/>
                <w:szCs w:val="24"/>
              </w:rPr>
            </w:pPr>
            <w:r w:rsidRPr="002F67C5">
              <w:rPr>
                <w:rFonts w:cs="Times New Roman"/>
                <w:szCs w:val="24"/>
              </w:rPr>
              <w:t>2.112***</w:t>
            </w:r>
          </w:p>
        </w:tc>
        <w:tc>
          <w:tcPr>
            <w:tcW w:w="2271" w:type="dxa"/>
            <w:tcBorders>
              <w:top w:val="nil"/>
              <w:left w:val="nil"/>
              <w:bottom w:val="nil"/>
              <w:right w:val="nil"/>
            </w:tcBorders>
          </w:tcPr>
          <w:p w:rsidR="00854BA5" w:rsidRPr="002F67C5" w:rsidRDefault="00854BA5" w:rsidP="007A40D4">
            <w:pPr>
              <w:widowControl w:val="0"/>
              <w:autoSpaceDE w:val="0"/>
              <w:autoSpaceDN w:val="0"/>
              <w:adjustRightInd w:val="0"/>
              <w:spacing w:after="0" w:line="240" w:lineRule="auto"/>
              <w:jc w:val="center"/>
              <w:rPr>
                <w:rFonts w:cs="Times New Roman"/>
                <w:szCs w:val="24"/>
              </w:rPr>
            </w:pPr>
            <w:r w:rsidRPr="002F67C5">
              <w:rPr>
                <w:rFonts w:cs="Times New Roman"/>
                <w:szCs w:val="24"/>
              </w:rPr>
              <w:t>2.678**</w:t>
            </w:r>
          </w:p>
        </w:tc>
      </w:tr>
      <w:tr w:rsidR="00854BA5" w:rsidRPr="002F67C5" w:rsidTr="00B72825">
        <w:trPr>
          <w:trHeight w:val="432"/>
          <w:jc w:val="center"/>
        </w:trPr>
        <w:tc>
          <w:tcPr>
            <w:tcW w:w="2898" w:type="dxa"/>
            <w:tcBorders>
              <w:top w:val="nil"/>
              <w:left w:val="nil"/>
              <w:bottom w:val="nil"/>
              <w:right w:val="nil"/>
            </w:tcBorders>
          </w:tcPr>
          <w:p w:rsidR="00854BA5" w:rsidRPr="002F67C5" w:rsidRDefault="00854BA5" w:rsidP="00301018">
            <w:pPr>
              <w:widowControl w:val="0"/>
              <w:autoSpaceDE w:val="0"/>
              <w:autoSpaceDN w:val="0"/>
              <w:adjustRightInd w:val="0"/>
              <w:spacing w:after="0" w:line="240" w:lineRule="auto"/>
              <w:rPr>
                <w:rFonts w:cs="Times New Roman"/>
                <w:szCs w:val="24"/>
              </w:rPr>
            </w:pPr>
          </w:p>
        </w:tc>
        <w:tc>
          <w:tcPr>
            <w:tcW w:w="2271" w:type="dxa"/>
            <w:tcBorders>
              <w:top w:val="nil"/>
              <w:left w:val="nil"/>
              <w:bottom w:val="nil"/>
              <w:right w:val="nil"/>
            </w:tcBorders>
          </w:tcPr>
          <w:p w:rsidR="00854BA5" w:rsidRPr="002F67C5" w:rsidRDefault="00854BA5" w:rsidP="007A40D4">
            <w:pPr>
              <w:widowControl w:val="0"/>
              <w:autoSpaceDE w:val="0"/>
              <w:autoSpaceDN w:val="0"/>
              <w:adjustRightInd w:val="0"/>
              <w:spacing w:after="0" w:line="240" w:lineRule="auto"/>
              <w:jc w:val="center"/>
              <w:rPr>
                <w:rFonts w:cs="Times New Roman"/>
                <w:szCs w:val="24"/>
              </w:rPr>
            </w:pPr>
            <w:r w:rsidRPr="002F67C5">
              <w:rPr>
                <w:rFonts w:cs="Times New Roman"/>
                <w:szCs w:val="24"/>
              </w:rPr>
              <w:t>(0.231)</w:t>
            </w:r>
          </w:p>
        </w:tc>
        <w:tc>
          <w:tcPr>
            <w:tcW w:w="2271" w:type="dxa"/>
            <w:tcBorders>
              <w:top w:val="nil"/>
              <w:left w:val="nil"/>
              <w:bottom w:val="nil"/>
              <w:right w:val="nil"/>
            </w:tcBorders>
          </w:tcPr>
          <w:p w:rsidR="00854BA5" w:rsidRPr="002F67C5" w:rsidRDefault="00854BA5" w:rsidP="007A40D4">
            <w:pPr>
              <w:widowControl w:val="0"/>
              <w:autoSpaceDE w:val="0"/>
              <w:autoSpaceDN w:val="0"/>
              <w:adjustRightInd w:val="0"/>
              <w:spacing w:after="0" w:line="240" w:lineRule="auto"/>
              <w:jc w:val="center"/>
              <w:rPr>
                <w:rFonts w:cs="Times New Roman"/>
                <w:szCs w:val="24"/>
              </w:rPr>
            </w:pPr>
            <w:r w:rsidRPr="002F67C5">
              <w:rPr>
                <w:rFonts w:cs="Times New Roman"/>
                <w:szCs w:val="24"/>
              </w:rPr>
              <w:t>(0.263)</w:t>
            </w:r>
          </w:p>
        </w:tc>
        <w:tc>
          <w:tcPr>
            <w:tcW w:w="2271" w:type="dxa"/>
            <w:tcBorders>
              <w:top w:val="nil"/>
              <w:left w:val="nil"/>
              <w:bottom w:val="nil"/>
              <w:right w:val="nil"/>
            </w:tcBorders>
          </w:tcPr>
          <w:p w:rsidR="00854BA5" w:rsidRPr="002F67C5" w:rsidRDefault="00854BA5" w:rsidP="007A40D4">
            <w:pPr>
              <w:widowControl w:val="0"/>
              <w:autoSpaceDE w:val="0"/>
              <w:autoSpaceDN w:val="0"/>
              <w:adjustRightInd w:val="0"/>
              <w:spacing w:after="0" w:line="240" w:lineRule="auto"/>
              <w:jc w:val="center"/>
              <w:rPr>
                <w:rFonts w:cs="Times New Roman"/>
                <w:szCs w:val="24"/>
              </w:rPr>
            </w:pPr>
            <w:r w:rsidRPr="002F67C5">
              <w:rPr>
                <w:rFonts w:cs="Times New Roman"/>
                <w:szCs w:val="24"/>
              </w:rPr>
              <w:t>(1.083)</w:t>
            </w:r>
          </w:p>
        </w:tc>
      </w:tr>
      <w:tr w:rsidR="00854BA5" w:rsidRPr="002F67C5" w:rsidTr="007A40D4">
        <w:trPr>
          <w:trHeight w:val="280"/>
          <w:jc w:val="center"/>
        </w:trPr>
        <w:tc>
          <w:tcPr>
            <w:tcW w:w="2898" w:type="dxa"/>
            <w:tcBorders>
              <w:top w:val="nil"/>
              <w:left w:val="nil"/>
              <w:bottom w:val="nil"/>
              <w:right w:val="nil"/>
            </w:tcBorders>
          </w:tcPr>
          <w:p w:rsidR="00854BA5" w:rsidRPr="002F67C5" w:rsidRDefault="00854BA5" w:rsidP="00301018">
            <w:pPr>
              <w:widowControl w:val="0"/>
              <w:autoSpaceDE w:val="0"/>
              <w:autoSpaceDN w:val="0"/>
              <w:adjustRightInd w:val="0"/>
              <w:spacing w:after="0" w:line="240" w:lineRule="auto"/>
              <w:rPr>
                <w:rFonts w:cs="Times New Roman"/>
                <w:szCs w:val="24"/>
              </w:rPr>
            </w:pPr>
            <w:r>
              <w:rPr>
                <w:rFonts w:cs="Times New Roman"/>
                <w:szCs w:val="24"/>
              </w:rPr>
              <w:t>Log(Population)</w:t>
            </w:r>
          </w:p>
        </w:tc>
        <w:tc>
          <w:tcPr>
            <w:tcW w:w="2271" w:type="dxa"/>
            <w:tcBorders>
              <w:top w:val="nil"/>
              <w:left w:val="nil"/>
              <w:bottom w:val="nil"/>
              <w:right w:val="nil"/>
            </w:tcBorders>
          </w:tcPr>
          <w:p w:rsidR="00854BA5" w:rsidRPr="002F67C5" w:rsidRDefault="00854BA5" w:rsidP="007A40D4">
            <w:pPr>
              <w:widowControl w:val="0"/>
              <w:autoSpaceDE w:val="0"/>
              <w:autoSpaceDN w:val="0"/>
              <w:adjustRightInd w:val="0"/>
              <w:spacing w:after="0" w:line="240" w:lineRule="auto"/>
              <w:jc w:val="center"/>
              <w:rPr>
                <w:rFonts w:cs="Times New Roman"/>
                <w:szCs w:val="24"/>
              </w:rPr>
            </w:pPr>
            <w:r w:rsidRPr="002F67C5">
              <w:rPr>
                <w:rFonts w:cs="Times New Roman"/>
                <w:szCs w:val="24"/>
              </w:rPr>
              <w:t>-1.512*</w:t>
            </w:r>
          </w:p>
        </w:tc>
        <w:tc>
          <w:tcPr>
            <w:tcW w:w="2271" w:type="dxa"/>
            <w:tcBorders>
              <w:top w:val="nil"/>
              <w:left w:val="nil"/>
              <w:bottom w:val="nil"/>
              <w:right w:val="nil"/>
            </w:tcBorders>
          </w:tcPr>
          <w:p w:rsidR="00854BA5" w:rsidRPr="002F67C5" w:rsidRDefault="00854BA5" w:rsidP="007A40D4">
            <w:pPr>
              <w:widowControl w:val="0"/>
              <w:autoSpaceDE w:val="0"/>
              <w:autoSpaceDN w:val="0"/>
              <w:adjustRightInd w:val="0"/>
              <w:spacing w:after="0" w:line="240" w:lineRule="auto"/>
              <w:jc w:val="center"/>
              <w:rPr>
                <w:rFonts w:cs="Times New Roman"/>
                <w:szCs w:val="24"/>
              </w:rPr>
            </w:pPr>
            <w:r w:rsidRPr="002F67C5">
              <w:rPr>
                <w:rFonts w:cs="Times New Roman"/>
                <w:szCs w:val="24"/>
              </w:rPr>
              <w:t>-1.032</w:t>
            </w:r>
          </w:p>
        </w:tc>
        <w:tc>
          <w:tcPr>
            <w:tcW w:w="2271" w:type="dxa"/>
            <w:tcBorders>
              <w:top w:val="nil"/>
              <w:left w:val="nil"/>
              <w:bottom w:val="nil"/>
              <w:right w:val="nil"/>
            </w:tcBorders>
          </w:tcPr>
          <w:p w:rsidR="00854BA5" w:rsidRPr="002F67C5" w:rsidRDefault="00854BA5" w:rsidP="007A40D4">
            <w:pPr>
              <w:widowControl w:val="0"/>
              <w:autoSpaceDE w:val="0"/>
              <w:autoSpaceDN w:val="0"/>
              <w:adjustRightInd w:val="0"/>
              <w:spacing w:after="0" w:line="240" w:lineRule="auto"/>
              <w:jc w:val="center"/>
              <w:rPr>
                <w:rFonts w:cs="Times New Roman"/>
                <w:szCs w:val="24"/>
              </w:rPr>
            </w:pPr>
            <w:r w:rsidRPr="002F67C5">
              <w:rPr>
                <w:rFonts w:cs="Times New Roman"/>
                <w:szCs w:val="24"/>
              </w:rPr>
              <w:t>-2.554***</w:t>
            </w:r>
          </w:p>
        </w:tc>
      </w:tr>
      <w:tr w:rsidR="00854BA5" w:rsidRPr="002F67C5" w:rsidTr="00B72825">
        <w:trPr>
          <w:trHeight w:val="432"/>
          <w:jc w:val="center"/>
        </w:trPr>
        <w:tc>
          <w:tcPr>
            <w:tcW w:w="2898" w:type="dxa"/>
            <w:tcBorders>
              <w:top w:val="nil"/>
              <w:left w:val="nil"/>
              <w:bottom w:val="nil"/>
              <w:right w:val="nil"/>
            </w:tcBorders>
          </w:tcPr>
          <w:p w:rsidR="00854BA5" w:rsidRPr="002F67C5" w:rsidRDefault="00854BA5" w:rsidP="00301018">
            <w:pPr>
              <w:widowControl w:val="0"/>
              <w:autoSpaceDE w:val="0"/>
              <w:autoSpaceDN w:val="0"/>
              <w:adjustRightInd w:val="0"/>
              <w:spacing w:after="0" w:line="240" w:lineRule="auto"/>
              <w:rPr>
                <w:rFonts w:cs="Times New Roman"/>
                <w:szCs w:val="24"/>
              </w:rPr>
            </w:pPr>
          </w:p>
        </w:tc>
        <w:tc>
          <w:tcPr>
            <w:tcW w:w="2271" w:type="dxa"/>
            <w:tcBorders>
              <w:top w:val="nil"/>
              <w:left w:val="nil"/>
              <w:bottom w:val="nil"/>
              <w:right w:val="nil"/>
            </w:tcBorders>
          </w:tcPr>
          <w:p w:rsidR="00854BA5" w:rsidRPr="002F67C5" w:rsidRDefault="00854BA5" w:rsidP="007A40D4">
            <w:pPr>
              <w:widowControl w:val="0"/>
              <w:autoSpaceDE w:val="0"/>
              <w:autoSpaceDN w:val="0"/>
              <w:adjustRightInd w:val="0"/>
              <w:spacing w:after="0" w:line="240" w:lineRule="auto"/>
              <w:jc w:val="center"/>
              <w:rPr>
                <w:rFonts w:cs="Times New Roman"/>
                <w:szCs w:val="24"/>
              </w:rPr>
            </w:pPr>
            <w:r w:rsidRPr="002F67C5">
              <w:rPr>
                <w:rFonts w:cs="Times New Roman"/>
                <w:szCs w:val="24"/>
              </w:rPr>
              <w:t>(0.912)</w:t>
            </w:r>
          </w:p>
        </w:tc>
        <w:tc>
          <w:tcPr>
            <w:tcW w:w="2271" w:type="dxa"/>
            <w:tcBorders>
              <w:top w:val="nil"/>
              <w:left w:val="nil"/>
              <w:bottom w:val="nil"/>
              <w:right w:val="nil"/>
            </w:tcBorders>
          </w:tcPr>
          <w:p w:rsidR="00854BA5" w:rsidRPr="002F67C5" w:rsidRDefault="00854BA5" w:rsidP="007A40D4">
            <w:pPr>
              <w:widowControl w:val="0"/>
              <w:autoSpaceDE w:val="0"/>
              <w:autoSpaceDN w:val="0"/>
              <w:adjustRightInd w:val="0"/>
              <w:spacing w:after="0" w:line="240" w:lineRule="auto"/>
              <w:jc w:val="center"/>
              <w:rPr>
                <w:rFonts w:cs="Times New Roman"/>
                <w:szCs w:val="24"/>
              </w:rPr>
            </w:pPr>
            <w:r w:rsidRPr="002F67C5">
              <w:rPr>
                <w:rFonts w:cs="Times New Roman"/>
                <w:szCs w:val="24"/>
              </w:rPr>
              <w:t>(0.969)</w:t>
            </w:r>
          </w:p>
        </w:tc>
        <w:tc>
          <w:tcPr>
            <w:tcW w:w="2271" w:type="dxa"/>
            <w:tcBorders>
              <w:top w:val="nil"/>
              <w:left w:val="nil"/>
              <w:bottom w:val="nil"/>
              <w:right w:val="nil"/>
            </w:tcBorders>
          </w:tcPr>
          <w:p w:rsidR="00854BA5" w:rsidRPr="002F67C5" w:rsidRDefault="00854BA5" w:rsidP="007A40D4">
            <w:pPr>
              <w:widowControl w:val="0"/>
              <w:autoSpaceDE w:val="0"/>
              <w:autoSpaceDN w:val="0"/>
              <w:adjustRightInd w:val="0"/>
              <w:spacing w:after="0" w:line="240" w:lineRule="auto"/>
              <w:jc w:val="center"/>
              <w:rPr>
                <w:rFonts w:cs="Times New Roman"/>
                <w:szCs w:val="24"/>
              </w:rPr>
            </w:pPr>
            <w:r w:rsidRPr="002F67C5">
              <w:rPr>
                <w:rFonts w:cs="Times New Roman"/>
                <w:szCs w:val="24"/>
              </w:rPr>
              <w:t>(0.852)</w:t>
            </w:r>
          </w:p>
        </w:tc>
      </w:tr>
      <w:tr w:rsidR="00854BA5" w:rsidRPr="002F67C5" w:rsidTr="007A40D4">
        <w:trPr>
          <w:trHeight w:val="280"/>
          <w:jc w:val="center"/>
        </w:trPr>
        <w:tc>
          <w:tcPr>
            <w:tcW w:w="2898" w:type="dxa"/>
            <w:tcBorders>
              <w:top w:val="nil"/>
              <w:left w:val="nil"/>
              <w:bottom w:val="nil"/>
              <w:right w:val="nil"/>
            </w:tcBorders>
          </w:tcPr>
          <w:p w:rsidR="00854BA5" w:rsidRPr="002F67C5" w:rsidRDefault="00854BA5" w:rsidP="00301018">
            <w:pPr>
              <w:widowControl w:val="0"/>
              <w:autoSpaceDE w:val="0"/>
              <w:autoSpaceDN w:val="0"/>
              <w:adjustRightInd w:val="0"/>
              <w:spacing w:after="0" w:line="240" w:lineRule="auto"/>
              <w:rPr>
                <w:rFonts w:cs="Times New Roman"/>
                <w:szCs w:val="24"/>
              </w:rPr>
            </w:pPr>
            <w:r w:rsidRPr="002F67C5">
              <w:rPr>
                <w:rFonts w:cs="Times New Roman"/>
                <w:szCs w:val="24"/>
              </w:rPr>
              <w:t>Constant</w:t>
            </w:r>
          </w:p>
        </w:tc>
        <w:tc>
          <w:tcPr>
            <w:tcW w:w="2271" w:type="dxa"/>
            <w:tcBorders>
              <w:top w:val="nil"/>
              <w:left w:val="nil"/>
              <w:bottom w:val="nil"/>
              <w:right w:val="nil"/>
            </w:tcBorders>
          </w:tcPr>
          <w:p w:rsidR="00854BA5" w:rsidRPr="002F67C5" w:rsidRDefault="00854BA5" w:rsidP="007A40D4">
            <w:pPr>
              <w:widowControl w:val="0"/>
              <w:autoSpaceDE w:val="0"/>
              <w:autoSpaceDN w:val="0"/>
              <w:adjustRightInd w:val="0"/>
              <w:spacing w:after="0" w:line="240" w:lineRule="auto"/>
              <w:jc w:val="center"/>
              <w:rPr>
                <w:rFonts w:cs="Times New Roman"/>
                <w:szCs w:val="24"/>
              </w:rPr>
            </w:pPr>
            <w:r w:rsidRPr="002F67C5">
              <w:rPr>
                <w:rFonts w:cs="Times New Roman"/>
                <w:szCs w:val="24"/>
              </w:rPr>
              <w:t>45.55***</w:t>
            </w:r>
          </w:p>
        </w:tc>
        <w:tc>
          <w:tcPr>
            <w:tcW w:w="2271" w:type="dxa"/>
            <w:tcBorders>
              <w:top w:val="nil"/>
              <w:left w:val="nil"/>
              <w:bottom w:val="nil"/>
              <w:right w:val="nil"/>
            </w:tcBorders>
          </w:tcPr>
          <w:p w:rsidR="00854BA5" w:rsidRPr="002F67C5" w:rsidRDefault="00854BA5" w:rsidP="007A40D4">
            <w:pPr>
              <w:widowControl w:val="0"/>
              <w:autoSpaceDE w:val="0"/>
              <w:autoSpaceDN w:val="0"/>
              <w:adjustRightInd w:val="0"/>
              <w:spacing w:after="0" w:line="240" w:lineRule="auto"/>
              <w:jc w:val="center"/>
              <w:rPr>
                <w:rFonts w:cs="Times New Roman"/>
                <w:szCs w:val="24"/>
              </w:rPr>
            </w:pPr>
            <w:r w:rsidRPr="002F67C5">
              <w:rPr>
                <w:rFonts w:cs="Times New Roman"/>
                <w:szCs w:val="24"/>
              </w:rPr>
              <w:t>31.35**</w:t>
            </w:r>
          </w:p>
        </w:tc>
        <w:tc>
          <w:tcPr>
            <w:tcW w:w="2271" w:type="dxa"/>
            <w:tcBorders>
              <w:top w:val="nil"/>
              <w:left w:val="nil"/>
              <w:bottom w:val="nil"/>
              <w:right w:val="nil"/>
            </w:tcBorders>
          </w:tcPr>
          <w:p w:rsidR="00854BA5" w:rsidRPr="002F67C5" w:rsidRDefault="00854BA5" w:rsidP="007A40D4">
            <w:pPr>
              <w:widowControl w:val="0"/>
              <w:autoSpaceDE w:val="0"/>
              <w:autoSpaceDN w:val="0"/>
              <w:adjustRightInd w:val="0"/>
              <w:spacing w:after="0" w:line="240" w:lineRule="auto"/>
              <w:jc w:val="center"/>
              <w:rPr>
                <w:rFonts w:cs="Times New Roman"/>
                <w:szCs w:val="24"/>
              </w:rPr>
            </w:pPr>
            <w:r w:rsidRPr="002F67C5">
              <w:rPr>
                <w:rFonts w:cs="Times New Roman"/>
                <w:szCs w:val="24"/>
              </w:rPr>
              <w:t>32.85*</w:t>
            </w:r>
          </w:p>
        </w:tc>
      </w:tr>
      <w:tr w:rsidR="008069CF" w:rsidRPr="002F67C5" w:rsidTr="007A40D4">
        <w:trPr>
          <w:trHeight w:val="280"/>
          <w:jc w:val="center"/>
        </w:trPr>
        <w:tc>
          <w:tcPr>
            <w:tcW w:w="2898" w:type="dxa"/>
            <w:tcBorders>
              <w:top w:val="nil"/>
              <w:left w:val="nil"/>
              <w:bottom w:val="nil"/>
              <w:right w:val="nil"/>
            </w:tcBorders>
          </w:tcPr>
          <w:p w:rsidR="008069CF" w:rsidRPr="002F67C5" w:rsidRDefault="008069CF" w:rsidP="007A40D4">
            <w:pPr>
              <w:widowControl w:val="0"/>
              <w:autoSpaceDE w:val="0"/>
              <w:autoSpaceDN w:val="0"/>
              <w:adjustRightInd w:val="0"/>
              <w:spacing w:after="0" w:line="240" w:lineRule="auto"/>
              <w:rPr>
                <w:rFonts w:cs="Times New Roman"/>
                <w:szCs w:val="24"/>
              </w:rPr>
            </w:pPr>
          </w:p>
        </w:tc>
        <w:tc>
          <w:tcPr>
            <w:tcW w:w="2271" w:type="dxa"/>
            <w:tcBorders>
              <w:top w:val="nil"/>
              <w:left w:val="nil"/>
              <w:bottom w:val="nil"/>
              <w:right w:val="nil"/>
            </w:tcBorders>
          </w:tcPr>
          <w:p w:rsidR="008069CF" w:rsidRPr="002F67C5" w:rsidRDefault="008069CF" w:rsidP="007A40D4">
            <w:pPr>
              <w:widowControl w:val="0"/>
              <w:autoSpaceDE w:val="0"/>
              <w:autoSpaceDN w:val="0"/>
              <w:adjustRightInd w:val="0"/>
              <w:spacing w:after="0" w:line="240" w:lineRule="auto"/>
              <w:jc w:val="center"/>
              <w:rPr>
                <w:rFonts w:cs="Times New Roman"/>
                <w:szCs w:val="24"/>
              </w:rPr>
            </w:pPr>
            <w:r w:rsidRPr="002F67C5">
              <w:rPr>
                <w:rFonts w:cs="Times New Roman"/>
                <w:szCs w:val="24"/>
              </w:rPr>
              <w:t>(14.61)</w:t>
            </w:r>
          </w:p>
        </w:tc>
        <w:tc>
          <w:tcPr>
            <w:tcW w:w="2271" w:type="dxa"/>
            <w:tcBorders>
              <w:top w:val="nil"/>
              <w:left w:val="nil"/>
              <w:bottom w:val="nil"/>
              <w:right w:val="nil"/>
            </w:tcBorders>
          </w:tcPr>
          <w:p w:rsidR="008069CF" w:rsidRPr="002F67C5" w:rsidRDefault="008069CF" w:rsidP="007A40D4">
            <w:pPr>
              <w:widowControl w:val="0"/>
              <w:autoSpaceDE w:val="0"/>
              <w:autoSpaceDN w:val="0"/>
              <w:adjustRightInd w:val="0"/>
              <w:spacing w:after="0" w:line="240" w:lineRule="auto"/>
              <w:jc w:val="center"/>
              <w:rPr>
                <w:rFonts w:cs="Times New Roman"/>
                <w:szCs w:val="24"/>
              </w:rPr>
            </w:pPr>
            <w:r w:rsidRPr="002F67C5">
              <w:rPr>
                <w:rFonts w:cs="Times New Roman"/>
                <w:szCs w:val="24"/>
              </w:rPr>
              <w:t>(15.65)</w:t>
            </w:r>
          </w:p>
        </w:tc>
        <w:tc>
          <w:tcPr>
            <w:tcW w:w="2271" w:type="dxa"/>
            <w:tcBorders>
              <w:top w:val="nil"/>
              <w:left w:val="nil"/>
              <w:bottom w:val="nil"/>
              <w:right w:val="nil"/>
            </w:tcBorders>
          </w:tcPr>
          <w:p w:rsidR="008069CF" w:rsidRPr="002F67C5" w:rsidRDefault="008069CF" w:rsidP="007A40D4">
            <w:pPr>
              <w:widowControl w:val="0"/>
              <w:autoSpaceDE w:val="0"/>
              <w:autoSpaceDN w:val="0"/>
              <w:adjustRightInd w:val="0"/>
              <w:spacing w:after="0" w:line="240" w:lineRule="auto"/>
              <w:jc w:val="center"/>
              <w:rPr>
                <w:rFonts w:cs="Times New Roman"/>
                <w:szCs w:val="24"/>
              </w:rPr>
            </w:pPr>
            <w:r w:rsidRPr="002F67C5">
              <w:rPr>
                <w:rFonts w:cs="Times New Roman"/>
                <w:szCs w:val="24"/>
              </w:rPr>
              <w:t>(19.32)</w:t>
            </w:r>
          </w:p>
        </w:tc>
      </w:tr>
      <w:tr w:rsidR="008069CF" w:rsidRPr="002F67C5" w:rsidTr="007A40D4">
        <w:trPr>
          <w:trHeight w:val="280"/>
          <w:jc w:val="center"/>
        </w:trPr>
        <w:tc>
          <w:tcPr>
            <w:tcW w:w="2898" w:type="dxa"/>
            <w:tcBorders>
              <w:top w:val="nil"/>
              <w:left w:val="nil"/>
              <w:bottom w:val="nil"/>
              <w:right w:val="nil"/>
            </w:tcBorders>
          </w:tcPr>
          <w:p w:rsidR="008069CF" w:rsidRPr="002F67C5" w:rsidRDefault="008069CF" w:rsidP="007A40D4">
            <w:pPr>
              <w:widowControl w:val="0"/>
              <w:autoSpaceDE w:val="0"/>
              <w:autoSpaceDN w:val="0"/>
              <w:adjustRightInd w:val="0"/>
              <w:spacing w:after="0" w:line="240" w:lineRule="auto"/>
              <w:rPr>
                <w:rFonts w:cs="Times New Roman"/>
                <w:szCs w:val="24"/>
              </w:rPr>
            </w:pPr>
          </w:p>
        </w:tc>
        <w:tc>
          <w:tcPr>
            <w:tcW w:w="2271" w:type="dxa"/>
            <w:tcBorders>
              <w:top w:val="nil"/>
              <w:left w:val="nil"/>
              <w:bottom w:val="nil"/>
              <w:right w:val="nil"/>
            </w:tcBorders>
          </w:tcPr>
          <w:p w:rsidR="008069CF" w:rsidRPr="002F67C5" w:rsidRDefault="008069CF" w:rsidP="007A40D4">
            <w:pPr>
              <w:widowControl w:val="0"/>
              <w:autoSpaceDE w:val="0"/>
              <w:autoSpaceDN w:val="0"/>
              <w:adjustRightInd w:val="0"/>
              <w:spacing w:after="0" w:line="240" w:lineRule="auto"/>
              <w:jc w:val="center"/>
              <w:rPr>
                <w:rFonts w:cs="Times New Roman"/>
                <w:szCs w:val="24"/>
              </w:rPr>
            </w:pPr>
          </w:p>
        </w:tc>
        <w:tc>
          <w:tcPr>
            <w:tcW w:w="2271" w:type="dxa"/>
            <w:tcBorders>
              <w:top w:val="nil"/>
              <w:left w:val="nil"/>
              <w:bottom w:val="nil"/>
              <w:right w:val="nil"/>
            </w:tcBorders>
          </w:tcPr>
          <w:p w:rsidR="008069CF" w:rsidRPr="002F67C5" w:rsidRDefault="008069CF" w:rsidP="007A40D4">
            <w:pPr>
              <w:widowControl w:val="0"/>
              <w:autoSpaceDE w:val="0"/>
              <w:autoSpaceDN w:val="0"/>
              <w:adjustRightInd w:val="0"/>
              <w:spacing w:after="0" w:line="240" w:lineRule="auto"/>
              <w:jc w:val="center"/>
              <w:rPr>
                <w:rFonts w:cs="Times New Roman"/>
                <w:szCs w:val="24"/>
              </w:rPr>
            </w:pPr>
          </w:p>
        </w:tc>
        <w:tc>
          <w:tcPr>
            <w:tcW w:w="2271" w:type="dxa"/>
            <w:tcBorders>
              <w:top w:val="nil"/>
              <w:left w:val="nil"/>
              <w:bottom w:val="nil"/>
              <w:right w:val="nil"/>
            </w:tcBorders>
          </w:tcPr>
          <w:p w:rsidR="008069CF" w:rsidRPr="002F67C5" w:rsidRDefault="008069CF" w:rsidP="007A40D4">
            <w:pPr>
              <w:widowControl w:val="0"/>
              <w:autoSpaceDE w:val="0"/>
              <w:autoSpaceDN w:val="0"/>
              <w:adjustRightInd w:val="0"/>
              <w:spacing w:after="0" w:line="240" w:lineRule="auto"/>
              <w:jc w:val="center"/>
              <w:rPr>
                <w:rFonts w:cs="Times New Roman"/>
                <w:szCs w:val="24"/>
              </w:rPr>
            </w:pPr>
          </w:p>
        </w:tc>
      </w:tr>
      <w:tr w:rsidR="008069CF" w:rsidRPr="002F67C5" w:rsidTr="007A40D4">
        <w:trPr>
          <w:trHeight w:val="280"/>
          <w:jc w:val="center"/>
        </w:trPr>
        <w:tc>
          <w:tcPr>
            <w:tcW w:w="2898" w:type="dxa"/>
            <w:tcBorders>
              <w:top w:val="nil"/>
              <w:left w:val="nil"/>
              <w:bottom w:val="nil"/>
              <w:right w:val="nil"/>
            </w:tcBorders>
          </w:tcPr>
          <w:p w:rsidR="008069CF" w:rsidRPr="002F67C5" w:rsidRDefault="008069CF" w:rsidP="007A40D4">
            <w:pPr>
              <w:widowControl w:val="0"/>
              <w:autoSpaceDE w:val="0"/>
              <w:autoSpaceDN w:val="0"/>
              <w:adjustRightInd w:val="0"/>
              <w:spacing w:after="0" w:line="240" w:lineRule="auto"/>
              <w:rPr>
                <w:rFonts w:cs="Times New Roman"/>
                <w:szCs w:val="24"/>
              </w:rPr>
            </w:pPr>
            <w:r w:rsidRPr="002F67C5">
              <w:rPr>
                <w:rFonts w:cs="Times New Roman"/>
                <w:szCs w:val="24"/>
              </w:rPr>
              <w:t>Observations</w:t>
            </w:r>
          </w:p>
        </w:tc>
        <w:tc>
          <w:tcPr>
            <w:tcW w:w="2271" w:type="dxa"/>
            <w:tcBorders>
              <w:top w:val="nil"/>
              <w:left w:val="nil"/>
              <w:bottom w:val="nil"/>
              <w:right w:val="nil"/>
            </w:tcBorders>
          </w:tcPr>
          <w:p w:rsidR="008069CF" w:rsidRPr="002F67C5" w:rsidRDefault="008069CF" w:rsidP="007A40D4">
            <w:pPr>
              <w:widowControl w:val="0"/>
              <w:autoSpaceDE w:val="0"/>
              <w:autoSpaceDN w:val="0"/>
              <w:adjustRightInd w:val="0"/>
              <w:spacing w:after="0" w:line="240" w:lineRule="auto"/>
              <w:jc w:val="center"/>
              <w:rPr>
                <w:rFonts w:cs="Times New Roman"/>
                <w:szCs w:val="24"/>
              </w:rPr>
            </w:pPr>
            <w:r w:rsidRPr="002F67C5">
              <w:rPr>
                <w:rFonts w:cs="Times New Roman"/>
                <w:szCs w:val="24"/>
              </w:rPr>
              <w:t>733</w:t>
            </w:r>
          </w:p>
        </w:tc>
        <w:tc>
          <w:tcPr>
            <w:tcW w:w="2271" w:type="dxa"/>
            <w:tcBorders>
              <w:top w:val="nil"/>
              <w:left w:val="nil"/>
              <w:bottom w:val="nil"/>
              <w:right w:val="nil"/>
            </w:tcBorders>
          </w:tcPr>
          <w:p w:rsidR="008069CF" w:rsidRPr="002F67C5" w:rsidRDefault="008069CF" w:rsidP="007A40D4">
            <w:pPr>
              <w:widowControl w:val="0"/>
              <w:autoSpaceDE w:val="0"/>
              <w:autoSpaceDN w:val="0"/>
              <w:adjustRightInd w:val="0"/>
              <w:spacing w:after="0" w:line="240" w:lineRule="auto"/>
              <w:jc w:val="center"/>
              <w:rPr>
                <w:rFonts w:cs="Times New Roman"/>
                <w:szCs w:val="24"/>
              </w:rPr>
            </w:pPr>
            <w:r w:rsidRPr="002F67C5">
              <w:rPr>
                <w:rFonts w:cs="Times New Roman"/>
                <w:szCs w:val="24"/>
              </w:rPr>
              <w:t>610</w:t>
            </w:r>
          </w:p>
        </w:tc>
        <w:tc>
          <w:tcPr>
            <w:tcW w:w="2271" w:type="dxa"/>
            <w:tcBorders>
              <w:top w:val="nil"/>
              <w:left w:val="nil"/>
              <w:bottom w:val="nil"/>
              <w:right w:val="nil"/>
            </w:tcBorders>
          </w:tcPr>
          <w:p w:rsidR="008069CF" w:rsidRPr="002F67C5" w:rsidRDefault="008069CF" w:rsidP="007A40D4">
            <w:pPr>
              <w:widowControl w:val="0"/>
              <w:autoSpaceDE w:val="0"/>
              <w:autoSpaceDN w:val="0"/>
              <w:adjustRightInd w:val="0"/>
              <w:spacing w:after="0" w:line="240" w:lineRule="auto"/>
              <w:jc w:val="center"/>
              <w:rPr>
                <w:rFonts w:cs="Times New Roman"/>
                <w:szCs w:val="24"/>
              </w:rPr>
            </w:pPr>
            <w:r w:rsidRPr="002F67C5">
              <w:rPr>
                <w:rFonts w:cs="Times New Roman"/>
                <w:szCs w:val="24"/>
              </w:rPr>
              <w:t>123</w:t>
            </w:r>
          </w:p>
        </w:tc>
      </w:tr>
      <w:tr w:rsidR="008069CF" w:rsidRPr="002F67C5" w:rsidTr="007A40D4">
        <w:tblPrEx>
          <w:tblBorders>
            <w:bottom w:val="single" w:sz="6" w:space="0" w:color="auto"/>
          </w:tblBorders>
        </w:tblPrEx>
        <w:trPr>
          <w:trHeight w:val="280"/>
          <w:jc w:val="center"/>
        </w:trPr>
        <w:tc>
          <w:tcPr>
            <w:tcW w:w="2898" w:type="dxa"/>
            <w:tcBorders>
              <w:top w:val="nil"/>
              <w:left w:val="nil"/>
              <w:bottom w:val="single" w:sz="6" w:space="0" w:color="auto"/>
              <w:right w:val="nil"/>
            </w:tcBorders>
          </w:tcPr>
          <w:p w:rsidR="008069CF" w:rsidRPr="002F67C5" w:rsidRDefault="00BA6149" w:rsidP="007A40D4">
            <w:pPr>
              <w:widowControl w:val="0"/>
              <w:autoSpaceDE w:val="0"/>
              <w:autoSpaceDN w:val="0"/>
              <w:adjustRightInd w:val="0"/>
              <w:spacing w:after="0" w:line="240" w:lineRule="auto"/>
              <w:rPr>
                <w:rFonts w:cs="Times New Roman"/>
                <w:szCs w:val="24"/>
              </w:rPr>
            </w:pPr>
            <w:r w:rsidRPr="002F67C5">
              <w:rPr>
                <w:rFonts w:cs="Times New Roman"/>
                <w:szCs w:val="24"/>
              </w:rPr>
              <w:t>R-squared</w:t>
            </w:r>
          </w:p>
        </w:tc>
        <w:tc>
          <w:tcPr>
            <w:tcW w:w="2271" w:type="dxa"/>
            <w:tcBorders>
              <w:top w:val="nil"/>
              <w:left w:val="nil"/>
              <w:bottom w:val="single" w:sz="6" w:space="0" w:color="auto"/>
              <w:right w:val="nil"/>
            </w:tcBorders>
          </w:tcPr>
          <w:p w:rsidR="008069CF" w:rsidRPr="002F67C5" w:rsidRDefault="00BA6149" w:rsidP="007A40D4">
            <w:pPr>
              <w:widowControl w:val="0"/>
              <w:autoSpaceDE w:val="0"/>
              <w:autoSpaceDN w:val="0"/>
              <w:adjustRightInd w:val="0"/>
              <w:spacing w:after="0" w:line="240" w:lineRule="auto"/>
              <w:jc w:val="center"/>
              <w:rPr>
                <w:rFonts w:cs="Times New Roman"/>
                <w:szCs w:val="24"/>
              </w:rPr>
            </w:pPr>
            <w:r w:rsidRPr="002F67C5">
              <w:rPr>
                <w:rFonts w:cs="Times New Roman"/>
                <w:szCs w:val="24"/>
              </w:rPr>
              <w:t>0.2827</w:t>
            </w:r>
          </w:p>
        </w:tc>
        <w:tc>
          <w:tcPr>
            <w:tcW w:w="2271" w:type="dxa"/>
            <w:tcBorders>
              <w:top w:val="nil"/>
              <w:left w:val="nil"/>
              <w:bottom w:val="single" w:sz="6" w:space="0" w:color="auto"/>
              <w:right w:val="nil"/>
            </w:tcBorders>
          </w:tcPr>
          <w:p w:rsidR="008069CF" w:rsidRPr="002F67C5" w:rsidRDefault="00BA6149" w:rsidP="007A40D4">
            <w:pPr>
              <w:widowControl w:val="0"/>
              <w:autoSpaceDE w:val="0"/>
              <w:autoSpaceDN w:val="0"/>
              <w:adjustRightInd w:val="0"/>
              <w:spacing w:after="0" w:line="240" w:lineRule="auto"/>
              <w:jc w:val="center"/>
              <w:rPr>
                <w:rFonts w:cs="Times New Roman"/>
                <w:szCs w:val="24"/>
              </w:rPr>
            </w:pPr>
            <w:r w:rsidRPr="002F67C5">
              <w:rPr>
                <w:rFonts w:cs="Times New Roman"/>
                <w:szCs w:val="24"/>
              </w:rPr>
              <w:t xml:space="preserve">0.3974  </w:t>
            </w:r>
          </w:p>
        </w:tc>
        <w:tc>
          <w:tcPr>
            <w:tcW w:w="2271" w:type="dxa"/>
            <w:tcBorders>
              <w:top w:val="nil"/>
              <w:left w:val="nil"/>
              <w:bottom w:val="single" w:sz="6" w:space="0" w:color="auto"/>
              <w:right w:val="nil"/>
            </w:tcBorders>
          </w:tcPr>
          <w:p w:rsidR="008069CF" w:rsidRPr="002F67C5" w:rsidRDefault="00BA6149" w:rsidP="007A40D4">
            <w:pPr>
              <w:widowControl w:val="0"/>
              <w:autoSpaceDE w:val="0"/>
              <w:autoSpaceDN w:val="0"/>
              <w:adjustRightInd w:val="0"/>
              <w:spacing w:after="0" w:line="240" w:lineRule="auto"/>
              <w:jc w:val="center"/>
              <w:rPr>
                <w:rFonts w:cs="Times New Roman"/>
                <w:szCs w:val="24"/>
              </w:rPr>
            </w:pPr>
            <w:r w:rsidRPr="002F67C5">
              <w:rPr>
                <w:rFonts w:cs="Times New Roman"/>
                <w:szCs w:val="24"/>
              </w:rPr>
              <w:t>0.6349</w:t>
            </w:r>
          </w:p>
        </w:tc>
      </w:tr>
    </w:tbl>
    <w:p w:rsidR="00ED4CC0" w:rsidRDefault="00ED4CC0" w:rsidP="00FE304D">
      <w:pPr>
        <w:spacing w:line="360" w:lineRule="auto"/>
        <w:ind w:firstLine="720"/>
        <w:jc w:val="both"/>
        <w:rPr>
          <w:rFonts w:cs="Times New Roman"/>
          <w:szCs w:val="24"/>
        </w:rPr>
      </w:pPr>
    </w:p>
    <w:p w:rsidR="006559A8" w:rsidRDefault="00ED4CC0" w:rsidP="00FE304D">
      <w:pPr>
        <w:spacing w:line="360" w:lineRule="auto"/>
        <w:ind w:firstLine="720"/>
        <w:jc w:val="both"/>
        <w:rPr>
          <w:rFonts w:cs="Times New Roman"/>
          <w:color w:val="FF0000"/>
          <w:szCs w:val="24"/>
        </w:rPr>
      </w:pPr>
      <w:r w:rsidRPr="006559A8">
        <w:rPr>
          <w:rFonts w:cs="Times New Roman"/>
          <w:szCs w:val="24"/>
        </w:rPr>
        <w:t xml:space="preserve">Table 7 adds an interaction term the dummy variable </w:t>
      </w:r>
      <w:proofErr w:type="spellStart"/>
      <w:r w:rsidRPr="006559A8">
        <w:rPr>
          <w:rFonts w:cs="Times New Roman"/>
          <w:szCs w:val="24"/>
        </w:rPr>
        <w:t>EMUmember</w:t>
      </w:r>
      <w:proofErr w:type="spellEnd"/>
      <w:r w:rsidRPr="006559A8">
        <w:rPr>
          <w:rFonts w:cs="Times New Roman"/>
          <w:szCs w:val="24"/>
        </w:rPr>
        <w:t xml:space="preserve"> </w:t>
      </w:r>
      <w:proofErr w:type="gramStart"/>
      <w:r w:rsidRPr="006559A8">
        <w:rPr>
          <w:rFonts w:cs="Times New Roman"/>
          <w:szCs w:val="24"/>
        </w:rPr>
        <w:t>times</w:t>
      </w:r>
      <w:proofErr w:type="gramEnd"/>
      <w:r w:rsidRPr="006559A8">
        <w:rPr>
          <w:rFonts w:cs="Times New Roman"/>
          <w:szCs w:val="24"/>
        </w:rPr>
        <w:t xml:space="preserve"> corporate tax rates. Although the expectations are that due to the increasing economic integration the </w:t>
      </w:r>
      <w:proofErr w:type="spellStart"/>
      <w:r w:rsidRPr="006559A8">
        <w:rPr>
          <w:rFonts w:cs="Times New Roman"/>
          <w:szCs w:val="24"/>
        </w:rPr>
        <w:t>Laffer</w:t>
      </w:r>
      <w:proofErr w:type="spellEnd"/>
      <w:r w:rsidRPr="006559A8">
        <w:rPr>
          <w:rFonts w:cs="Times New Roman"/>
          <w:szCs w:val="24"/>
        </w:rPr>
        <w:t xml:space="preserve"> curve would be steeper and have a lower </w:t>
      </w:r>
      <w:r w:rsidR="0099430E" w:rsidRPr="006559A8">
        <w:rPr>
          <w:rFonts w:cs="Times New Roman"/>
          <w:szCs w:val="24"/>
        </w:rPr>
        <w:t>revenue-maximizing</w:t>
      </w:r>
      <w:r w:rsidRPr="006559A8">
        <w:rPr>
          <w:rFonts w:cs="Times New Roman"/>
          <w:szCs w:val="24"/>
        </w:rPr>
        <w:t xml:space="preserve"> rate, this is not translated in the outcome. </w:t>
      </w:r>
      <w:r>
        <w:rPr>
          <w:rFonts w:cs="Times New Roman"/>
          <w:szCs w:val="24"/>
        </w:rPr>
        <w:t>This means it cannot confirm</w:t>
      </w:r>
      <w:r w:rsidRPr="006559A8">
        <w:rPr>
          <w:rFonts w:cs="Times New Roman"/>
          <w:szCs w:val="24"/>
        </w:rPr>
        <w:t xml:space="preserve"> the fourth hypothesis stating that the economic integration by becoming EMU member a country would have</w:t>
      </w:r>
      <w:r>
        <w:rPr>
          <w:rFonts w:cs="Times New Roman"/>
          <w:szCs w:val="24"/>
        </w:rPr>
        <w:t xml:space="preserve"> a steeper </w:t>
      </w:r>
      <w:proofErr w:type="spellStart"/>
      <w:r>
        <w:rPr>
          <w:rFonts w:cs="Times New Roman"/>
          <w:szCs w:val="24"/>
        </w:rPr>
        <w:t>Laffer</w:t>
      </w:r>
      <w:proofErr w:type="spellEnd"/>
      <w:r>
        <w:rPr>
          <w:rFonts w:cs="Times New Roman"/>
          <w:szCs w:val="24"/>
        </w:rPr>
        <w:t xml:space="preserve"> c</w:t>
      </w:r>
      <w:r w:rsidRPr="006559A8">
        <w:rPr>
          <w:rFonts w:cs="Times New Roman"/>
          <w:szCs w:val="24"/>
        </w:rPr>
        <w:t xml:space="preserve">urve and a lower </w:t>
      </w:r>
      <w:r w:rsidR="0099430E" w:rsidRPr="006559A8">
        <w:rPr>
          <w:rFonts w:cs="Times New Roman"/>
          <w:szCs w:val="24"/>
        </w:rPr>
        <w:t>revenue-maximizing</w:t>
      </w:r>
      <w:r w:rsidRPr="006559A8">
        <w:rPr>
          <w:rFonts w:cs="Times New Roman"/>
          <w:szCs w:val="24"/>
        </w:rPr>
        <w:t xml:space="preserve"> rate</w:t>
      </w:r>
      <w:r>
        <w:rPr>
          <w:rFonts w:cs="Times New Roman"/>
          <w:szCs w:val="24"/>
        </w:rPr>
        <w:t>.</w:t>
      </w:r>
    </w:p>
    <w:p w:rsidR="005861CF" w:rsidRDefault="005861CF" w:rsidP="00565947">
      <w:pPr>
        <w:spacing w:line="360" w:lineRule="auto"/>
        <w:jc w:val="both"/>
        <w:rPr>
          <w:rFonts w:cs="Times New Roman"/>
          <w:szCs w:val="24"/>
        </w:rPr>
      </w:pPr>
    </w:p>
    <w:p w:rsidR="00565947" w:rsidRDefault="00565947" w:rsidP="00565947">
      <w:pPr>
        <w:spacing w:line="360" w:lineRule="auto"/>
        <w:jc w:val="both"/>
        <w:rPr>
          <w:rFonts w:cs="Times New Roman"/>
          <w:szCs w:val="24"/>
        </w:rPr>
      </w:pPr>
    </w:p>
    <w:p w:rsidR="000336EE" w:rsidRDefault="000336EE" w:rsidP="00565947">
      <w:pPr>
        <w:spacing w:line="360" w:lineRule="auto"/>
        <w:jc w:val="both"/>
        <w:rPr>
          <w:rFonts w:cs="Times New Roman"/>
          <w:szCs w:val="24"/>
        </w:rPr>
      </w:pPr>
    </w:p>
    <w:p w:rsidR="000336EE" w:rsidRDefault="000336EE" w:rsidP="00565947">
      <w:pPr>
        <w:spacing w:line="360" w:lineRule="auto"/>
        <w:jc w:val="both"/>
        <w:rPr>
          <w:rFonts w:cs="Times New Roman"/>
          <w:szCs w:val="24"/>
        </w:rPr>
      </w:pPr>
    </w:p>
    <w:p w:rsidR="000336EE" w:rsidRDefault="000336EE" w:rsidP="00565947">
      <w:pPr>
        <w:spacing w:line="360" w:lineRule="auto"/>
        <w:jc w:val="both"/>
        <w:rPr>
          <w:rFonts w:cs="Times New Roman"/>
          <w:szCs w:val="24"/>
        </w:rPr>
      </w:pPr>
    </w:p>
    <w:p w:rsidR="00F7263C" w:rsidRPr="006559A8" w:rsidRDefault="00F7263C" w:rsidP="006559A8">
      <w:pPr>
        <w:spacing w:after="0" w:line="240" w:lineRule="auto"/>
        <w:jc w:val="both"/>
        <w:rPr>
          <w:rFonts w:cs="Times New Roman"/>
          <w:b/>
          <w:szCs w:val="24"/>
        </w:rPr>
      </w:pPr>
      <w:r w:rsidRPr="006559A8">
        <w:rPr>
          <w:rFonts w:cs="Times New Roman"/>
          <w:b/>
          <w:szCs w:val="24"/>
        </w:rPr>
        <w:t xml:space="preserve">Table 7 </w:t>
      </w:r>
      <w:proofErr w:type="spellStart"/>
      <w:r w:rsidRPr="006559A8">
        <w:rPr>
          <w:rFonts w:cs="Times New Roman"/>
          <w:b/>
          <w:szCs w:val="24"/>
        </w:rPr>
        <w:t>Laffer</w:t>
      </w:r>
      <w:proofErr w:type="spellEnd"/>
      <w:r w:rsidRPr="006559A8">
        <w:rPr>
          <w:rFonts w:cs="Times New Roman"/>
          <w:b/>
          <w:szCs w:val="24"/>
        </w:rPr>
        <w:t xml:space="preserve"> </w:t>
      </w:r>
      <w:proofErr w:type="gramStart"/>
      <w:r w:rsidRPr="006559A8">
        <w:rPr>
          <w:rFonts w:cs="Times New Roman"/>
          <w:b/>
          <w:szCs w:val="24"/>
        </w:rPr>
        <w:t>Curve</w:t>
      </w:r>
      <w:proofErr w:type="gramEnd"/>
      <w:r w:rsidRPr="006559A8">
        <w:rPr>
          <w:rFonts w:cs="Times New Roman"/>
          <w:b/>
          <w:szCs w:val="24"/>
        </w:rPr>
        <w:t xml:space="preserve"> for Corporate tax: EMU member dummy</w:t>
      </w:r>
    </w:p>
    <w:p w:rsidR="002F67C5" w:rsidRPr="00BE462E" w:rsidRDefault="002F67C5" w:rsidP="006559A8">
      <w:pPr>
        <w:spacing w:after="0" w:line="240" w:lineRule="auto"/>
        <w:jc w:val="both"/>
        <w:rPr>
          <w:rFonts w:cs="Times New Roman"/>
          <w:szCs w:val="24"/>
        </w:rPr>
      </w:pPr>
      <w:r w:rsidRPr="00BE462E">
        <w:rPr>
          <w:rFonts w:cs="Times New Roman"/>
          <w:szCs w:val="24"/>
        </w:rPr>
        <w:t>This table reports the results of the OLS regression performed by STATA with Corporate tax rates as dependent variable. The columns present different periods.  Standard errors are in parentheses.  ***</w:t>
      </w:r>
      <w:proofErr w:type="gramStart"/>
      <w:r w:rsidRPr="00BE462E">
        <w:rPr>
          <w:rFonts w:cs="Times New Roman"/>
          <w:szCs w:val="24"/>
        </w:rPr>
        <w:t>,*</w:t>
      </w:r>
      <w:proofErr w:type="gramEnd"/>
      <w:r w:rsidRPr="00BE462E">
        <w:rPr>
          <w:rFonts w:cs="Times New Roman"/>
          <w:szCs w:val="24"/>
        </w:rPr>
        <w:t xml:space="preserve">*,* = 1%,5%,10% significance, GDP and </w:t>
      </w:r>
      <w:proofErr w:type="spellStart"/>
      <w:r w:rsidRPr="00BE462E">
        <w:rPr>
          <w:rFonts w:cs="Times New Roman"/>
          <w:szCs w:val="24"/>
        </w:rPr>
        <w:t>G</w:t>
      </w:r>
      <w:r w:rsidR="00BE462E" w:rsidRPr="00BE462E">
        <w:rPr>
          <w:rFonts w:cs="Times New Roman"/>
          <w:szCs w:val="24"/>
        </w:rPr>
        <w:t>DPgrowth</w:t>
      </w:r>
      <w:proofErr w:type="spellEnd"/>
      <w:r w:rsidR="00BE462E" w:rsidRPr="00BE462E">
        <w:rPr>
          <w:rFonts w:cs="Times New Roman"/>
          <w:szCs w:val="24"/>
        </w:rPr>
        <w:t xml:space="preserve"> are lagged by one year</w:t>
      </w:r>
      <w:r w:rsidRPr="00BE462E">
        <w:rPr>
          <w:rFonts w:cs="Times New Roman"/>
          <w:szCs w:val="24"/>
        </w:rPr>
        <w:t>.</w:t>
      </w:r>
    </w:p>
    <w:p w:rsidR="002F67C5" w:rsidRPr="002F67C5" w:rsidRDefault="002F67C5" w:rsidP="002F67C5">
      <w:pPr>
        <w:spacing w:after="0" w:line="240" w:lineRule="auto"/>
        <w:rPr>
          <w:rFonts w:cs="Times New Roman"/>
          <w:color w:val="FF0000"/>
          <w:szCs w:val="24"/>
        </w:rPr>
      </w:pPr>
    </w:p>
    <w:tbl>
      <w:tblPr>
        <w:tblW w:w="9146" w:type="dxa"/>
        <w:jc w:val="center"/>
        <w:tblLayout w:type="fixed"/>
        <w:tblCellMar>
          <w:left w:w="75" w:type="dxa"/>
          <w:right w:w="75" w:type="dxa"/>
        </w:tblCellMar>
        <w:tblLook w:val="0000"/>
      </w:tblPr>
      <w:tblGrid>
        <w:gridCol w:w="2940"/>
        <w:gridCol w:w="1978"/>
        <w:gridCol w:w="2114"/>
        <w:gridCol w:w="2114"/>
      </w:tblGrid>
      <w:tr w:rsidR="008069CF" w:rsidRPr="002F67C5" w:rsidTr="00ED4CC0">
        <w:trPr>
          <w:trHeight w:val="294"/>
          <w:jc w:val="center"/>
        </w:trPr>
        <w:tc>
          <w:tcPr>
            <w:tcW w:w="2940" w:type="dxa"/>
            <w:tcBorders>
              <w:top w:val="single" w:sz="6" w:space="0" w:color="auto"/>
              <w:left w:val="nil"/>
              <w:bottom w:val="nil"/>
              <w:right w:val="nil"/>
            </w:tcBorders>
          </w:tcPr>
          <w:p w:rsidR="008069CF" w:rsidRPr="002F67C5" w:rsidRDefault="008069CF" w:rsidP="007A40D4">
            <w:pPr>
              <w:widowControl w:val="0"/>
              <w:autoSpaceDE w:val="0"/>
              <w:autoSpaceDN w:val="0"/>
              <w:adjustRightInd w:val="0"/>
              <w:spacing w:after="0" w:line="240" w:lineRule="auto"/>
              <w:rPr>
                <w:rFonts w:cs="Times New Roman"/>
                <w:szCs w:val="24"/>
              </w:rPr>
            </w:pPr>
          </w:p>
        </w:tc>
        <w:tc>
          <w:tcPr>
            <w:tcW w:w="1978" w:type="dxa"/>
            <w:tcBorders>
              <w:top w:val="single" w:sz="6" w:space="0" w:color="auto"/>
              <w:left w:val="nil"/>
              <w:bottom w:val="nil"/>
              <w:right w:val="nil"/>
            </w:tcBorders>
          </w:tcPr>
          <w:p w:rsidR="008069CF" w:rsidRPr="002F67C5" w:rsidRDefault="008069CF" w:rsidP="00ED4CC0">
            <w:pPr>
              <w:widowControl w:val="0"/>
              <w:autoSpaceDE w:val="0"/>
              <w:autoSpaceDN w:val="0"/>
              <w:adjustRightInd w:val="0"/>
              <w:spacing w:after="0" w:line="240" w:lineRule="auto"/>
              <w:rPr>
                <w:rFonts w:cs="Times New Roman"/>
                <w:szCs w:val="24"/>
              </w:rPr>
            </w:pPr>
            <w:r w:rsidRPr="002F67C5">
              <w:rPr>
                <w:rFonts w:cs="Times New Roman"/>
                <w:szCs w:val="24"/>
              </w:rPr>
              <w:t>(1)</w:t>
            </w:r>
          </w:p>
        </w:tc>
        <w:tc>
          <w:tcPr>
            <w:tcW w:w="2114" w:type="dxa"/>
            <w:tcBorders>
              <w:top w:val="single" w:sz="6" w:space="0" w:color="auto"/>
              <w:left w:val="nil"/>
              <w:bottom w:val="nil"/>
              <w:right w:val="nil"/>
            </w:tcBorders>
          </w:tcPr>
          <w:p w:rsidR="008069CF" w:rsidRPr="002F67C5" w:rsidRDefault="008069CF" w:rsidP="00ED4CC0">
            <w:pPr>
              <w:widowControl w:val="0"/>
              <w:autoSpaceDE w:val="0"/>
              <w:autoSpaceDN w:val="0"/>
              <w:adjustRightInd w:val="0"/>
              <w:spacing w:after="0" w:line="240" w:lineRule="auto"/>
              <w:rPr>
                <w:rFonts w:cs="Times New Roman"/>
                <w:szCs w:val="24"/>
              </w:rPr>
            </w:pPr>
            <w:r w:rsidRPr="002F67C5">
              <w:rPr>
                <w:rFonts w:cs="Times New Roman"/>
                <w:szCs w:val="24"/>
              </w:rPr>
              <w:t>(2)</w:t>
            </w:r>
          </w:p>
        </w:tc>
        <w:tc>
          <w:tcPr>
            <w:tcW w:w="2114" w:type="dxa"/>
            <w:tcBorders>
              <w:top w:val="single" w:sz="6" w:space="0" w:color="auto"/>
              <w:left w:val="nil"/>
              <w:bottom w:val="nil"/>
              <w:right w:val="nil"/>
            </w:tcBorders>
          </w:tcPr>
          <w:p w:rsidR="008069CF" w:rsidRPr="002F67C5" w:rsidRDefault="008069CF" w:rsidP="00ED4CC0">
            <w:pPr>
              <w:widowControl w:val="0"/>
              <w:autoSpaceDE w:val="0"/>
              <w:autoSpaceDN w:val="0"/>
              <w:adjustRightInd w:val="0"/>
              <w:spacing w:after="0" w:line="240" w:lineRule="auto"/>
              <w:rPr>
                <w:rFonts w:cs="Times New Roman"/>
                <w:szCs w:val="24"/>
              </w:rPr>
            </w:pPr>
            <w:r w:rsidRPr="002F67C5">
              <w:rPr>
                <w:rFonts w:cs="Times New Roman"/>
                <w:szCs w:val="24"/>
              </w:rPr>
              <w:t>(3)</w:t>
            </w:r>
          </w:p>
        </w:tc>
      </w:tr>
      <w:tr w:rsidR="00ED4CC0" w:rsidRPr="002F67C5" w:rsidTr="00ED4CC0">
        <w:trPr>
          <w:trHeight w:val="294"/>
          <w:jc w:val="center"/>
        </w:trPr>
        <w:tc>
          <w:tcPr>
            <w:tcW w:w="2940" w:type="dxa"/>
            <w:tcBorders>
              <w:top w:val="nil"/>
              <w:left w:val="nil"/>
              <w:bottom w:val="single" w:sz="6" w:space="0" w:color="auto"/>
              <w:right w:val="nil"/>
            </w:tcBorders>
          </w:tcPr>
          <w:p w:rsidR="00ED4CC0" w:rsidRPr="002F67C5" w:rsidRDefault="00ED4CC0" w:rsidP="007A40D4">
            <w:pPr>
              <w:widowControl w:val="0"/>
              <w:autoSpaceDE w:val="0"/>
              <w:autoSpaceDN w:val="0"/>
              <w:adjustRightInd w:val="0"/>
              <w:spacing w:after="0" w:line="240" w:lineRule="auto"/>
              <w:rPr>
                <w:rFonts w:cs="Times New Roman"/>
                <w:szCs w:val="24"/>
              </w:rPr>
            </w:pPr>
          </w:p>
        </w:tc>
        <w:tc>
          <w:tcPr>
            <w:tcW w:w="1978" w:type="dxa"/>
            <w:tcBorders>
              <w:top w:val="nil"/>
              <w:left w:val="nil"/>
              <w:bottom w:val="single" w:sz="6" w:space="0" w:color="auto"/>
              <w:right w:val="nil"/>
            </w:tcBorders>
          </w:tcPr>
          <w:p w:rsidR="00ED4CC0" w:rsidRPr="002F67C5" w:rsidRDefault="00ED4CC0" w:rsidP="00ED4CC0">
            <w:pPr>
              <w:widowControl w:val="0"/>
              <w:autoSpaceDE w:val="0"/>
              <w:autoSpaceDN w:val="0"/>
              <w:adjustRightInd w:val="0"/>
              <w:spacing w:after="0" w:line="240" w:lineRule="auto"/>
              <w:rPr>
                <w:rFonts w:cs="Times New Roman"/>
                <w:szCs w:val="24"/>
              </w:rPr>
            </w:pPr>
            <w:r>
              <w:rPr>
                <w:rFonts w:cs="Times New Roman"/>
                <w:szCs w:val="24"/>
              </w:rPr>
              <w:t>1982-2011</w:t>
            </w:r>
          </w:p>
        </w:tc>
        <w:tc>
          <w:tcPr>
            <w:tcW w:w="2114" w:type="dxa"/>
            <w:tcBorders>
              <w:top w:val="nil"/>
              <w:left w:val="nil"/>
              <w:bottom w:val="single" w:sz="6" w:space="0" w:color="auto"/>
              <w:right w:val="nil"/>
            </w:tcBorders>
          </w:tcPr>
          <w:p w:rsidR="00ED4CC0" w:rsidRPr="002F67C5" w:rsidRDefault="00ED4CC0" w:rsidP="00ED4CC0">
            <w:pPr>
              <w:widowControl w:val="0"/>
              <w:autoSpaceDE w:val="0"/>
              <w:autoSpaceDN w:val="0"/>
              <w:adjustRightInd w:val="0"/>
              <w:spacing w:after="0" w:line="240" w:lineRule="auto"/>
              <w:rPr>
                <w:rFonts w:cs="Times New Roman"/>
                <w:szCs w:val="24"/>
              </w:rPr>
            </w:pPr>
            <w:r>
              <w:rPr>
                <w:rFonts w:cs="Times New Roman"/>
                <w:szCs w:val="24"/>
              </w:rPr>
              <w:t>1982-2006</w:t>
            </w:r>
          </w:p>
        </w:tc>
        <w:tc>
          <w:tcPr>
            <w:tcW w:w="2114" w:type="dxa"/>
            <w:tcBorders>
              <w:top w:val="nil"/>
              <w:left w:val="nil"/>
              <w:bottom w:val="single" w:sz="6" w:space="0" w:color="auto"/>
              <w:right w:val="nil"/>
            </w:tcBorders>
          </w:tcPr>
          <w:p w:rsidR="00ED4CC0" w:rsidRPr="002F67C5" w:rsidRDefault="00ED4CC0" w:rsidP="00ED4CC0">
            <w:pPr>
              <w:widowControl w:val="0"/>
              <w:autoSpaceDE w:val="0"/>
              <w:autoSpaceDN w:val="0"/>
              <w:adjustRightInd w:val="0"/>
              <w:spacing w:after="0" w:line="240" w:lineRule="auto"/>
              <w:rPr>
                <w:rFonts w:cs="Times New Roman"/>
                <w:szCs w:val="24"/>
              </w:rPr>
            </w:pPr>
            <w:r>
              <w:rPr>
                <w:rFonts w:cs="Times New Roman"/>
                <w:szCs w:val="24"/>
              </w:rPr>
              <w:t>2007-2011</w:t>
            </w:r>
          </w:p>
        </w:tc>
      </w:tr>
      <w:tr w:rsidR="008069CF" w:rsidRPr="002F67C5" w:rsidTr="00ED4CC0">
        <w:trPr>
          <w:trHeight w:val="273"/>
          <w:jc w:val="center"/>
        </w:trPr>
        <w:tc>
          <w:tcPr>
            <w:tcW w:w="2940" w:type="dxa"/>
            <w:tcBorders>
              <w:top w:val="nil"/>
              <w:left w:val="nil"/>
              <w:bottom w:val="nil"/>
              <w:right w:val="nil"/>
            </w:tcBorders>
          </w:tcPr>
          <w:p w:rsidR="008069CF" w:rsidRPr="002F67C5" w:rsidRDefault="008069CF" w:rsidP="007A40D4">
            <w:pPr>
              <w:widowControl w:val="0"/>
              <w:autoSpaceDE w:val="0"/>
              <w:autoSpaceDN w:val="0"/>
              <w:adjustRightInd w:val="0"/>
              <w:spacing w:after="0" w:line="240" w:lineRule="auto"/>
              <w:rPr>
                <w:rFonts w:cs="Times New Roman"/>
                <w:szCs w:val="24"/>
              </w:rPr>
            </w:pPr>
          </w:p>
        </w:tc>
        <w:tc>
          <w:tcPr>
            <w:tcW w:w="1978" w:type="dxa"/>
            <w:tcBorders>
              <w:top w:val="nil"/>
              <w:left w:val="nil"/>
              <w:bottom w:val="nil"/>
              <w:right w:val="nil"/>
            </w:tcBorders>
          </w:tcPr>
          <w:p w:rsidR="008069CF" w:rsidRPr="002F67C5" w:rsidRDefault="008069CF" w:rsidP="007A40D4">
            <w:pPr>
              <w:widowControl w:val="0"/>
              <w:autoSpaceDE w:val="0"/>
              <w:autoSpaceDN w:val="0"/>
              <w:adjustRightInd w:val="0"/>
              <w:spacing w:after="0" w:line="240" w:lineRule="auto"/>
              <w:jc w:val="center"/>
              <w:rPr>
                <w:rFonts w:cs="Times New Roman"/>
                <w:szCs w:val="24"/>
              </w:rPr>
            </w:pPr>
          </w:p>
        </w:tc>
        <w:tc>
          <w:tcPr>
            <w:tcW w:w="2114" w:type="dxa"/>
            <w:tcBorders>
              <w:top w:val="nil"/>
              <w:left w:val="nil"/>
              <w:bottom w:val="nil"/>
              <w:right w:val="nil"/>
            </w:tcBorders>
          </w:tcPr>
          <w:p w:rsidR="008069CF" w:rsidRPr="002F67C5" w:rsidRDefault="008069CF" w:rsidP="007A40D4">
            <w:pPr>
              <w:widowControl w:val="0"/>
              <w:autoSpaceDE w:val="0"/>
              <w:autoSpaceDN w:val="0"/>
              <w:adjustRightInd w:val="0"/>
              <w:spacing w:after="0" w:line="240" w:lineRule="auto"/>
              <w:jc w:val="center"/>
              <w:rPr>
                <w:rFonts w:cs="Times New Roman"/>
                <w:szCs w:val="24"/>
              </w:rPr>
            </w:pPr>
          </w:p>
        </w:tc>
        <w:tc>
          <w:tcPr>
            <w:tcW w:w="2114" w:type="dxa"/>
            <w:tcBorders>
              <w:top w:val="nil"/>
              <w:left w:val="nil"/>
              <w:bottom w:val="nil"/>
              <w:right w:val="nil"/>
            </w:tcBorders>
          </w:tcPr>
          <w:p w:rsidR="008069CF" w:rsidRPr="002F67C5" w:rsidRDefault="008069CF" w:rsidP="007A40D4">
            <w:pPr>
              <w:widowControl w:val="0"/>
              <w:autoSpaceDE w:val="0"/>
              <w:autoSpaceDN w:val="0"/>
              <w:adjustRightInd w:val="0"/>
              <w:spacing w:after="0" w:line="240" w:lineRule="auto"/>
              <w:jc w:val="center"/>
              <w:rPr>
                <w:rFonts w:cs="Times New Roman"/>
                <w:szCs w:val="24"/>
              </w:rPr>
            </w:pPr>
          </w:p>
        </w:tc>
      </w:tr>
      <w:tr w:rsidR="00854BA5" w:rsidRPr="002F67C5" w:rsidTr="00ED4CC0">
        <w:trPr>
          <w:trHeight w:val="294"/>
          <w:jc w:val="center"/>
        </w:trPr>
        <w:tc>
          <w:tcPr>
            <w:tcW w:w="2940" w:type="dxa"/>
            <w:tcBorders>
              <w:top w:val="nil"/>
              <w:left w:val="nil"/>
              <w:bottom w:val="nil"/>
              <w:right w:val="nil"/>
            </w:tcBorders>
          </w:tcPr>
          <w:p w:rsidR="00854BA5" w:rsidRPr="002F67C5" w:rsidRDefault="00854BA5" w:rsidP="00ED4CC0">
            <w:pPr>
              <w:widowControl w:val="0"/>
              <w:autoSpaceDE w:val="0"/>
              <w:autoSpaceDN w:val="0"/>
              <w:adjustRightInd w:val="0"/>
              <w:spacing w:after="0" w:line="240" w:lineRule="auto"/>
              <w:rPr>
                <w:rFonts w:cs="Times New Roman"/>
                <w:szCs w:val="24"/>
              </w:rPr>
            </w:pPr>
            <w:proofErr w:type="spellStart"/>
            <w:r>
              <w:rPr>
                <w:rFonts w:cs="Times New Roman"/>
                <w:szCs w:val="24"/>
              </w:rPr>
              <w:t>CorporateTaxRate</w:t>
            </w:r>
            <w:proofErr w:type="spellEnd"/>
          </w:p>
        </w:tc>
        <w:tc>
          <w:tcPr>
            <w:tcW w:w="1978" w:type="dxa"/>
            <w:tcBorders>
              <w:top w:val="nil"/>
              <w:left w:val="nil"/>
              <w:bottom w:val="nil"/>
              <w:right w:val="nil"/>
            </w:tcBorders>
          </w:tcPr>
          <w:p w:rsidR="00854BA5" w:rsidRPr="002F67C5" w:rsidRDefault="00854BA5" w:rsidP="00ED4CC0">
            <w:pPr>
              <w:widowControl w:val="0"/>
              <w:autoSpaceDE w:val="0"/>
              <w:autoSpaceDN w:val="0"/>
              <w:adjustRightInd w:val="0"/>
              <w:spacing w:after="0" w:line="240" w:lineRule="auto"/>
              <w:rPr>
                <w:rFonts w:cs="Times New Roman"/>
                <w:szCs w:val="24"/>
              </w:rPr>
            </w:pPr>
            <w:r w:rsidRPr="002F67C5">
              <w:rPr>
                <w:rFonts w:cs="Times New Roman"/>
                <w:szCs w:val="24"/>
              </w:rPr>
              <w:t>7.826**</w:t>
            </w:r>
          </w:p>
        </w:tc>
        <w:tc>
          <w:tcPr>
            <w:tcW w:w="2114" w:type="dxa"/>
            <w:tcBorders>
              <w:top w:val="nil"/>
              <w:left w:val="nil"/>
              <w:bottom w:val="nil"/>
              <w:right w:val="nil"/>
            </w:tcBorders>
          </w:tcPr>
          <w:p w:rsidR="00854BA5" w:rsidRPr="002F67C5" w:rsidRDefault="00854BA5" w:rsidP="00ED4CC0">
            <w:pPr>
              <w:widowControl w:val="0"/>
              <w:autoSpaceDE w:val="0"/>
              <w:autoSpaceDN w:val="0"/>
              <w:adjustRightInd w:val="0"/>
              <w:spacing w:after="0" w:line="240" w:lineRule="auto"/>
              <w:rPr>
                <w:rFonts w:cs="Times New Roman"/>
                <w:szCs w:val="24"/>
              </w:rPr>
            </w:pPr>
            <w:r w:rsidRPr="002F67C5">
              <w:rPr>
                <w:rFonts w:cs="Times New Roman"/>
                <w:szCs w:val="24"/>
              </w:rPr>
              <w:t>0.0800</w:t>
            </w:r>
          </w:p>
        </w:tc>
        <w:tc>
          <w:tcPr>
            <w:tcW w:w="2114" w:type="dxa"/>
            <w:tcBorders>
              <w:top w:val="nil"/>
              <w:left w:val="nil"/>
              <w:bottom w:val="nil"/>
              <w:right w:val="nil"/>
            </w:tcBorders>
          </w:tcPr>
          <w:p w:rsidR="00854BA5" w:rsidRPr="002F67C5" w:rsidRDefault="00854BA5" w:rsidP="00ED4CC0">
            <w:pPr>
              <w:widowControl w:val="0"/>
              <w:autoSpaceDE w:val="0"/>
              <w:autoSpaceDN w:val="0"/>
              <w:adjustRightInd w:val="0"/>
              <w:spacing w:after="0" w:line="240" w:lineRule="auto"/>
              <w:rPr>
                <w:rFonts w:cs="Times New Roman"/>
                <w:szCs w:val="24"/>
              </w:rPr>
            </w:pPr>
            <w:r w:rsidRPr="002F67C5">
              <w:rPr>
                <w:rFonts w:cs="Times New Roman"/>
                <w:szCs w:val="24"/>
              </w:rPr>
              <w:t>89.84*</w:t>
            </w:r>
          </w:p>
        </w:tc>
      </w:tr>
      <w:tr w:rsidR="00854BA5" w:rsidRPr="002F67C5" w:rsidTr="00ED4CC0">
        <w:trPr>
          <w:trHeight w:val="432"/>
          <w:jc w:val="center"/>
        </w:trPr>
        <w:tc>
          <w:tcPr>
            <w:tcW w:w="2940" w:type="dxa"/>
            <w:tcBorders>
              <w:top w:val="nil"/>
              <w:left w:val="nil"/>
              <w:bottom w:val="nil"/>
              <w:right w:val="nil"/>
            </w:tcBorders>
          </w:tcPr>
          <w:p w:rsidR="00854BA5" w:rsidRPr="002F67C5" w:rsidRDefault="00854BA5" w:rsidP="00ED4CC0">
            <w:pPr>
              <w:widowControl w:val="0"/>
              <w:autoSpaceDE w:val="0"/>
              <w:autoSpaceDN w:val="0"/>
              <w:adjustRightInd w:val="0"/>
              <w:spacing w:after="0" w:line="240" w:lineRule="auto"/>
              <w:rPr>
                <w:rFonts w:cs="Times New Roman"/>
                <w:szCs w:val="24"/>
              </w:rPr>
            </w:pPr>
          </w:p>
        </w:tc>
        <w:tc>
          <w:tcPr>
            <w:tcW w:w="1978" w:type="dxa"/>
            <w:tcBorders>
              <w:top w:val="nil"/>
              <w:left w:val="nil"/>
              <w:bottom w:val="nil"/>
              <w:right w:val="nil"/>
            </w:tcBorders>
          </w:tcPr>
          <w:p w:rsidR="00854BA5" w:rsidRPr="002F67C5" w:rsidRDefault="00854BA5" w:rsidP="00ED4CC0">
            <w:pPr>
              <w:widowControl w:val="0"/>
              <w:autoSpaceDE w:val="0"/>
              <w:autoSpaceDN w:val="0"/>
              <w:adjustRightInd w:val="0"/>
              <w:spacing w:after="0" w:line="240" w:lineRule="auto"/>
              <w:rPr>
                <w:rFonts w:cs="Times New Roman"/>
                <w:szCs w:val="24"/>
              </w:rPr>
            </w:pPr>
            <w:r w:rsidRPr="002F67C5">
              <w:rPr>
                <w:rFonts w:cs="Times New Roman"/>
                <w:szCs w:val="24"/>
              </w:rPr>
              <w:t>(3.662)</w:t>
            </w:r>
          </w:p>
        </w:tc>
        <w:tc>
          <w:tcPr>
            <w:tcW w:w="2114" w:type="dxa"/>
            <w:tcBorders>
              <w:top w:val="nil"/>
              <w:left w:val="nil"/>
              <w:bottom w:val="nil"/>
              <w:right w:val="nil"/>
            </w:tcBorders>
          </w:tcPr>
          <w:p w:rsidR="00854BA5" w:rsidRPr="002F67C5" w:rsidRDefault="00854BA5" w:rsidP="00ED4CC0">
            <w:pPr>
              <w:widowControl w:val="0"/>
              <w:autoSpaceDE w:val="0"/>
              <w:autoSpaceDN w:val="0"/>
              <w:adjustRightInd w:val="0"/>
              <w:spacing w:after="0" w:line="240" w:lineRule="auto"/>
              <w:rPr>
                <w:rFonts w:cs="Times New Roman"/>
                <w:szCs w:val="24"/>
              </w:rPr>
            </w:pPr>
            <w:r w:rsidRPr="002F67C5">
              <w:rPr>
                <w:rFonts w:cs="Times New Roman"/>
                <w:szCs w:val="24"/>
              </w:rPr>
              <w:t>(3.937)</w:t>
            </w:r>
          </w:p>
        </w:tc>
        <w:tc>
          <w:tcPr>
            <w:tcW w:w="2114" w:type="dxa"/>
            <w:tcBorders>
              <w:top w:val="nil"/>
              <w:left w:val="nil"/>
              <w:bottom w:val="nil"/>
              <w:right w:val="nil"/>
            </w:tcBorders>
          </w:tcPr>
          <w:p w:rsidR="00854BA5" w:rsidRPr="002F67C5" w:rsidRDefault="00854BA5" w:rsidP="00ED4CC0">
            <w:pPr>
              <w:widowControl w:val="0"/>
              <w:autoSpaceDE w:val="0"/>
              <w:autoSpaceDN w:val="0"/>
              <w:adjustRightInd w:val="0"/>
              <w:spacing w:after="0" w:line="240" w:lineRule="auto"/>
              <w:rPr>
                <w:rFonts w:cs="Times New Roman"/>
                <w:szCs w:val="24"/>
              </w:rPr>
            </w:pPr>
            <w:r w:rsidRPr="002F67C5">
              <w:rPr>
                <w:rFonts w:cs="Times New Roman"/>
                <w:szCs w:val="24"/>
              </w:rPr>
              <w:t>(51.34)</w:t>
            </w:r>
          </w:p>
        </w:tc>
      </w:tr>
      <w:tr w:rsidR="00854BA5" w:rsidRPr="002F67C5" w:rsidTr="00ED4CC0">
        <w:trPr>
          <w:trHeight w:val="294"/>
          <w:jc w:val="center"/>
        </w:trPr>
        <w:tc>
          <w:tcPr>
            <w:tcW w:w="2940" w:type="dxa"/>
            <w:tcBorders>
              <w:top w:val="nil"/>
              <w:left w:val="nil"/>
              <w:bottom w:val="nil"/>
              <w:right w:val="nil"/>
            </w:tcBorders>
          </w:tcPr>
          <w:p w:rsidR="00854BA5" w:rsidRPr="002F67C5" w:rsidRDefault="00854BA5" w:rsidP="00ED4CC0">
            <w:pPr>
              <w:widowControl w:val="0"/>
              <w:autoSpaceDE w:val="0"/>
              <w:autoSpaceDN w:val="0"/>
              <w:adjustRightInd w:val="0"/>
              <w:spacing w:after="0" w:line="240" w:lineRule="auto"/>
              <w:rPr>
                <w:rFonts w:cs="Times New Roman"/>
                <w:szCs w:val="24"/>
              </w:rPr>
            </w:pPr>
            <w:r>
              <w:rPr>
                <w:rFonts w:cs="Times New Roman"/>
                <w:szCs w:val="24"/>
              </w:rPr>
              <w:t>CorporateTaxRate^2</w:t>
            </w:r>
          </w:p>
        </w:tc>
        <w:tc>
          <w:tcPr>
            <w:tcW w:w="1978" w:type="dxa"/>
            <w:tcBorders>
              <w:top w:val="nil"/>
              <w:left w:val="nil"/>
              <w:bottom w:val="nil"/>
              <w:right w:val="nil"/>
            </w:tcBorders>
          </w:tcPr>
          <w:p w:rsidR="00854BA5" w:rsidRPr="002F67C5" w:rsidRDefault="00854BA5" w:rsidP="00ED4CC0">
            <w:pPr>
              <w:widowControl w:val="0"/>
              <w:autoSpaceDE w:val="0"/>
              <w:autoSpaceDN w:val="0"/>
              <w:adjustRightInd w:val="0"/>
              <w:spacing w:after="0" w:line="240" w:lineRule="auto"/>
              <w:rPr>
                <w:rFonts w:cs="Times New Roman"/>
                <w:szCs w:val="24"/>
              </w:rPr>
            </w:pPr>
            <w:r w:rsidRPr="002F67C5">
              <w:rPr>
                <w:rFonts w:cs="Times New Roman"/>
                <w:szCs w:val="24"/>
              </w:rPr>
              <w:t>-8.918*</w:t>
            </w:r>
          </w:p>
        </w:tc>
        <w:tc>
          <w:tcPr>
            <w:tcW w:w="2114" w:type="dxa"/>
            <w:tcBorders>
              <w:top w:val="nil"/>
              <w:left w:val="nil"/>
              <w:bottom w:val="nil"/>
              <w:right w:val="nil"/>
            </w:tcBorders>
          </w:tcPr>
          <w:p w:rsidR="00854BA5" w:rsidRPr="002F67C5" w:rsidRDefault="00854BA5" w:rsidP="00ED4CC0">
            <w:pPr>
              <w:widowControl w:val="0"/>
              <w:autoSpaceDE w:val="0"/>
              <w:autoSpaceDN w:val="0"/>
              <w:adjustRightInd w:val="0"/>
              <w:spacing w:after="0" w:line="240" w:lineRule="auto"/>
              <w:rPr>
                <w:rFonts w:cs="Times New Roman"/>
                <w:szCs w:val="24"/>
              </w:rPr>
            </w:pPr>
            <w:r w:rsidRPr="002F67C5">
              <w:rPr>
                <w:rFonts w:cs="Times New Roman"/>
                <w:szCs w:val="24"/>
              </w:rPr>
              <w:t>1.997</w:t>
            </w:r>
          </w:p>
        </w:tc>
        <w:tc>
          <w:tcPr>
            <w:tcW w:w="2114" w:type="dxa"/>
            <w:tcBorders>
              <w:top w:val="nil"/>
              <w:left w:val="nil"/>
              <w:bottom w:val="nil"/>
              <w:right w:val="nil"/>
            </w:tcBorders>
          </w:tcPr>
          <w:p w:rsidR="00854BA5" w:rsidRPr="002F67C5" w:rsidRDefault="00854BA5" w:rsidP="00ED4CC0">
            <w:pPr>
              <w:widowControl w:val="0"/>
              <w:autoSpaceDE w:val="0"/>
              <w:autoSpaceDN w:val="0"/>
              <w:adjustRightInd w:val="0"/>
              <w:spacing w:after="0" w:line="240" w:lineRule="auto"/>
              <w:rPr>
                <w:rFonts w:cs="Times New Roman"/>
                <w:szCs w:val="24"/>
              </w:rPr>
            </w:pPr>
            <w:r w:rsidRPr="002F67C5">
              <w:rPr>
                <w:rFonts w:cs="Times New Roman"/>
                <w:szCs w:val="24"/>
              </w:rPr>
              <w:t>-113.6</w:t>
            </w:r>
          </w:p>
        </w:tc>
      </w:tr>
      <w:tr w:rsidR="008069CF" w:rsidRPr="002F67C5" w:rsidTr="00ED4CC0">
        <w:trPr>
          <w:trHeight w:val="432"/>
          <w:jc w:val="center"/>
        </w:trPr>
        <w:tc>
          <w:tcPr>
            <w:tcW w:w="2940" w:type="dxa"/>
            <w:tcBorders>
              <w:top w:val="nil"/>
              <w:left w:val="nil"/>
              <w:bottom w:val="nil"/>
              <w:right w:val="nil"/>
            </w:tcBorders>
          </w:tcPr>
          <w:p w:rsidR="008069CF" w:rsidRPr="002F67C5" w:rsidRDefault="008069CF" w:rsidP="00ED4CC0">
            <w:pPr>
              <w:widowControl w:val="0"/>
              <w:autoSpaceDE w:val="0"/>
              <w:autoSpaceDN w:val="0"/>
              <w:adjustRightInd w:val="0"/>
              <w:spacing w:after="0" w:line="240" w:lineRule="auto"/>
              <w:rPr>
                <w:rFonts w:cs="Times New Roman"/>
                <w:szCs w:val="24"/>
              </w:rPr>
            </w:pPr>
          </w:p>
        </w:tc>
        <w:tc>
          <w:tcPr>
            <w:tcW w:w="1978" w:type="dxa"/>
            <w:tcBorders>
              <w:top w:val="nil"/>
              <w:left w:val="nil"/>
              <w:bottom w:val="nil"/>
              <w:right w:val="nil"/>
            </w:tcBorders>
          </w:tcPr>
          <w:p w:rsidR="008069CF" w:rsidRPr="002F67C5" w:rsidRDefault="008069CF" w:rsidP="00ED4CC0">
            <w:pPr>
              <w:widowControl w:val="0"/>
              <w:autoSpaceDE w:val="0"/>
              <w:autoSpaceDN w:val="0"/>
              <w:adjustRightInd w:val="0"/>
              <w:spacing w:after="0" w:line="240" w:lineRule="auto"/>
              <w:rPr>
                <w:rFonts w:cs="Times New Roman"/>
                <w:szCs w:val="24"/>
              </w:rPr>
            </w:pPr>
            <w:r w:rsidRPr="002F67C5">
              <w:rPr>
                <w:rFonts w:cs="Times New Roman"/>
                <w:szCs w:val="24"/>
              </w:rPr>
              <w:t>(5.294)</w:t>
            </w:r>
          </w:p>
        </w:tc>
        <w:tc>
          <w:tcPr>
            <w:tcW w:w="2114" w:type="dxa"/>
            <w:tcBorders>
              <w:top w:val="nil"/>
              <w:left w:val="nil"/>
              <w:bottom w:val="nil"/>
              <w:right w:val="nil"/>
            </w:tcBorders>
          </w:tcPr>
          <w:p w:rsidR="008069CF" w:rsidRPr="002F67C5" w:rsidRDefault="008069CF" w:rsidP="00ED4CC0">
            <w:pPr>
              <w:widowControl w:val="0"/>
              <w:autoSpaceDE w:val="0"/>
              <w:autoSpaceDN w:val="0"/>
              <w:adjustRightInd w:val="0"/>
              <w:spacing w:after="0" w:line="240" w:lineRule="auto"/>
              <w:rPr>
                <w:rFonts w:cs="Times New Roman"/>
                <w:szCs w:val="24"/>
              </w:rPr>
            </w:pPr>
            <w:r w:rsidRPr="002F67C5">
              <w:rPr>
                <w:rFonts w:cs="Times New Roman"/>
                <w:szCs w:val="24"/>
              </w:rPr>
              <w:t>(5.702)</w:t>
            </w:r>
          </w:p>
        </w:tc>
        <w:tc>
          <w:tcPr>
            <w:tcW w:w="2114" w:type="dxa"/>
            <w:tcBorders>
              <w:top w:val="nil"/>
              <w:left w:val="nil"/>
              <w:bottom w:val="nil"/>
              <w:right w:val="nil"/>
            </w:tcBorders>
          </w:tcPr>
          <w:p w:rsidR="008069CF" w:rsidRPr="002F67C5" w:rsidRDefault="008069CF" w:rsidP="00ED4CC0">
            <w:pPr>
              <w:widowControl w:val="0"/>
              <w:autoSpaceDE w:val="0"/>
              <w:autoSpaceDN w:val="0"/>
              <w:adjustRightInd w:val="0"/>
              <w:spacing w:after="0" w:line="240" w:lineRule="auto"/>
              <w:rPr>
                <w:rFonts w:cs="Times New Roman"/>
                <w:szCs w:val="24"/>
              </w:rPr>
            </w:pPr>
            <w:r w:rsidRPr="002F67C5">
              <w:rPr>
                <w:rFonts w:cs="Times New Roman"/>
                <w:szCs w:val="24"/>
              </w:rPr>
              <w:t>(92.98)</w:t>
            </w:r>
          </w:p>
        </w:tc>
      </w:tr>
      <w:tr w:rsidR="00854BA5" w:rsidRPr="002F67C5" w:rsidTr="00ED4CC0">
        <w:trPr>
          <w:trHeight w:val="294"/>
          <w:jc w:val="center"/>
        </w:trPr>
        <w:tc>
          <w:tcPr>
            <w:tcW w:w="2940" w:type="dxa"/>
            <w:tcBorders>
              <w:top w:val="nil"/>
              <w:left w:val="nil"/>
              <w:bottom w:val="nil"/>
              <w:right w:val="nil"/>
            </w:tcBorders>
          </w:tcPr>
          <w:p w:rsidR="00854BA5" w:rsidRPr="002F67C5" w:rsidRDefault="00854BA5" w:rsidP="00ED4CC0">
            <w:pPr>
              <w:widowControl w:val="0"/>
              <w:autoSpaceDE w:val="0"/>
              <w:autoSpaceDN w:val="0"/>
              <w:adjustRightInd w:val="0"/>
              <w:spacing w:after="0" w:line="240" w:lineRule="auto"/>
              <w:rPr>
                <w:rFonts w:cs="Times New Roman"/>
                <w:szCs w:val="24"/>
              </w:rPr>
            </w:pPr>
            <w:r>
              <w:rPr>
                <w:rFonts w:cs="Times New Roman"/>
                <w:szCs w:val="24"/>
              </w:rPr>
              <w:t xml:space="preserve">EMU* </w:t>
            </w:r>
            <w:proofErr w:type="spellStart"/>
            <w:r>
              <w:rPr>
                <w:rFonts w:cs="Times New Roman"/>
                <w:szCs w:val="24"/>
              </w:rPr>
              <w:t>CorporateTaxRate</w:t>
            </w:r>
            <w:proofErr w:type="spellEnd"/>
          </w:p>
        </w:tc>
        <w:tc>
          <w:tcPr>
            <w:tcW w:w="1978" w:type="dxa"/>
            <w:tcBorders>
              <w:top w:val="nil"/>
              <w:left w:val="nil"/>
              <w:bottom w:val="nil"/>
              <w:right w:val="nil"/>
            </w:tcBorders>
          </w:tcPr>
          <w:p w:rsidR="00854BA5" w:rsidRPr="002F67C5" w:rsidRDefault="00854BA5" w:rsidP="00ED4CC0">
            <w:pPr>
              <w:widowControl w:val="0"/>
              <w:autoSpaceDE w:val="0"/>
              <w:autoSpaceDN w:val="0"/>
              <w:adjustRightInd w:val="0"/>
              <w:spacing w:after="0" w:line="240" w:lineRule="auto"/>
              <w:rPr>
                <w:rFonts w:cs="Times New Roman"/>
                <w:szCs w:val="24"/>
              </w:rPr>
            </w:pPr>
            <w:r w:rsidRPr="002F67C5">
              <w:rPr>
                <w:rFonts w:cs="Times New Roman"/>
                <w:szCs w:val="24"/>
              </w:rPr>
              <w:t>0.680</w:t>
            </w:r>
          </w:p>
        </w:tc>
        <w:tc>
          <w:tcPr>
            <w:tcW w:w="2114" w:type="dxa"/>
            <w:tcBorders>
              <w:top w:val="nil"/>
              <w:left w:val="nil"/>
              <w:bottom w:val="nil"/>
              <w:right w:val="nil"/>
            </w:tcBorders>
          </w:tcPr>
          <w:p w:rsidR="00854BA5" w:rsidRPr="002F67C5" w:rsidRDefault="00854BA5" w:rsidP="00ED4CC0">
            <w:pPr>
              <w:widowControl w:val="0"/>
              <w:autoSpaceDE w:val="0"/>
              <w:autoSpaceDN w:val="0"/>
              <w:adjustRightInd w:val="0"/>
              <w:spacing w:after="0" w:line="240" w:lineRule="auto"/>
              <w:rPr>
                <w:rFonts w:cs="Times New Roman"/>
                <w:szCs w:val="24"/>
              </w:rPr>
            </w:pPr>
            <w:r w:rsidRPr="002F67C5">
              <w:rPr>
                <w:rFonts w:cs="Times New Roman"/>
                <w:szCs w:val="24"/>
              </w:rPr>
              <w:t>3.336</w:t>
            </w:r>
          </w:p>
        </w:tc>
        <w:tc>
          <w:tcPr>
            <w:tcW w:w="2114" w:type="dxa"/>
            <w:tcBorders>
              <w:top w:val="nil"/>
              <w:left w:val="nil"/>
              <w:bottom w:val="nil"/>
              <w:right w:val="nil"/>
            </w:tcBorders>
          </w:tcPr>
          <w:p w:rsidR="00854BA5" w:rsidRPr="002F67C5" w:rsidRDefault="00854BA5" w:rsidP="00ED4CC0">
            <w:pPr>
              <w:widowControl w:val="0"/>
              <w:autoSpaceDE w:val="0"/>
              <w:autoSpaceDN w:val="0"/>
              <w:adjustRightInd w:val="0"/>
              <w:spacing w:after="0" w:line="240" w:lineRule="auto"/>
              <w:rPr>
                <w:rFonts w:cs="Times New Roman"/>
                <w:szCs w:val="24"/>
              </w:rPr>
            </w:pPr>
            <w:r w:rsidRPr="002F67C5">
              <w:rPr>
                <w:rFonts w:cs="Times New Roman"/>
                <w:szCs w:val="24"/>
              </w:rPr>
              <w:t>3.507</w:t>
            </w:r>
          </w:p>
        </w:tc>
      </w:tr>
      <w:tr w:rsidR="00854BA5" w:rsidRPr="002F67C5" w:rsidTr="00ED4CC0">
        <w:trPr>
          <w:trHeight w:val="432"/>
          <w:jc w:val="center"/>
        </w:trPr>
        <w:tc>
          <w:tcPr>
            <w:tcW w:w="2940" w:type="dxa"/>
            <w:tcBorders>
              <w:top w:val="nil"/>
              <w:left w:val="nil"/>
              <w:bottom w:val="nil"/>
              <w:right w:val="nil"/>
            </w:tcBorders>
          </w:tcPr>
          <w:p w:rsidR="00854BA5" w:rsidRPr="002F67C5" w:rsidRDefault="00854BA5" w:rsidP="00ED4CC0">
            <w:pPr>
              <w:widowControl w:val="0"/>
              <w:autoSpaceDE w:val="0"/>
              <w:autoSpaceDN w:val="0"/>
              <w:adjustRightInd w:val="0"/>
              <w:spacing w:after="0" w:line="240" w:lineRule="auto"/>
              <w:rPr>
                <w:rFonts w:cs="Times New Roman"/>
                <w:szCs w:val="24"/>
              </w:rPr>
            </w:pPr>
          </w:p>
        </w:tc>
        <w:tc>
          <w:tcPr>
            <w:tcW w:w="1978" w:type="dxa"/>
            <w:tcBorders>
              <w:top w:val="nil"/>
              <w:left w:val="nil"/>
              <w:bottom w:val="nil"/>
              <w:right w:val="nil"/>
            </w:tcBorders>
          </w:tcPr>
          <w:p w:rsidR="00854BA5" w:rsidRPr="002F67C5" w:rsidRDefault="00854BA5" w:rsidP="00ED4CC0">
            <w:pPr>
              <w:widowControl w:val="0"/>
              <w:autoSpaceDE w:val="0"/>
              <w:autoSpaceDN w:val="0"/>
              <w:adjustRightInd w:val="0"/>
              <w:spacing w:after="0" w:line="240" w:lineRule="auto"/>
              <w:rPr>
                <w:rFonts w:cs="Times New Roman"/>
                <w:szCs w:val="24"/>
              </w:rPr>
            </w:pPr>
            <w:r w:rsidRPr="002F67C5">
              <w:rPr>
                <w:rFonts w:cs="Times New Roman"/>
                <w:szCs w:val="24"/>
              </w:rPr>
              <w:t>(4.072)</w:t>
            </w:r>
          </w:p>
        </w:tc>
        <w:tc>
          <w:tcPr>
            <w:tcW w:w="2114" w:type="dxa"/>
            <w:tcBorders>
              <w:top w:val="nil"/>
              <w:left w:val="nil"/>
              <w:bottom w:val="nil"/>
              <w:right w:val="nil"/>
            </w:tcBorders>
          </w:tcPr>
          <w:p w:rsidR="00854BA5" w:rsidRPr="002F67C5" w:rsidRDefault="00854BA5" w:rsidP="00ED4CC0">
            <w:pPr>
              <w:widowControl w:val="0"/>
              <w:autoSpaceDE w:val="0"/>
              <w:autoSpaceDN w:val="0"/>
              <w:adjustRightInd w:val="0"/>
              <w:spacing w:after="0" w:line="240" w:lineRule="auto"/>
              <w:rPr>
                <w:rFonts w:cs="Times New Roman"/>
                <w:szCs w:val="24"/>
              </w:rPr>
            </w:pPr>
            <w:r w:rsidRPr="002F67C5">
              <w:rPr>
                <w:rFonts w:cs="Times New Roman"/>
                <w:szCs w:val="24"/>
              </w:rPr>
              <w:t>(5.129)</w:t>
            </w:r>
          </w:p>
        </w:tc>
        <w:tc>
          <w:tcPr>
            <w:tcW w:w="2114" w:type="dxa"/>
            <w:tcBorders>
              <w:top w:val="nil"/>
              <w:left w:val="nil"/>
              <w:bottom w:val="nil"/>
              <w:right w:val="nil"/>
            </w:tcBorders>
          </w:tcPr>
          <w:p w:rsidR="00854BA5" w:rsidRPr="002F67C5" w:rsidRDefault="00854BA5" w:rsidP="00ED4CC0">
            <w:pPr>
              <w:widowControl w:val="0"/>
              <w:autoSpaceDE w:val="0"/>
              <w:autoSpaceDN w:val="0"/>
              <w:adjustRightInd w:val="0"/>
              <w:spacing w:after="0" w:line="240" w:lineRule="auto"/>
              <w:rPr>
                <w:rFonts w:cs="Times New Roman"/>
                <w:szCs w:val="24"/>
              </w:rPr>
            </w:pPr>
            <w:r w:rsidRPr="002F67C5">
              <w:rPr>
                <w:rFonts w:cs="Times New Roman"/>
                <w:szCs w:val="24"/>
              </w:rPr>
              <w:t>(10.95)</w:t>
            </w:r>
          </w:p>
        </w:tc>
      </w:tr>
      <w:tr w:rsidR="00854BA5" w:rsidRPr="002F67C5" w:rsidTr="00ED4CC0">
        <w:trPr>
          <w:trHeight w:val="294"/>
          <w:jc w:val="center"/>
        </w:trPr>
        <w:tc>
          <w:tcPr>
            <w:tcW w:w="2940" w:type="dxa"/>
            <w:tcBorders>
              <w:top w:val="nil"/>
              <w:left w:val="nil"/>
              <w:bottom w:val="nil"/>
              <w:right w:val="nil"/>
            </w:tcBorders>
          </w:tcPr>
          <w:p w:rsidR="00854BA5" w:rsidRPr="002F67C5" w:rsidRDefault="00854BA5" w:rsidP="00ED4CC0">
            <w:pPr>
              <w:widowControl w:val="0"/>
              <w:autoSpaceDE w:val="0"/>
              <w:autoSpaceDN w:val="0"/>
              <w:adjustRightInd w:val="0"/>
              <w:spacing w:after="0" w:line="240" w:lineRule="auto"/>
              <w:rPr>
                <w:rFonts w:cs="Times New Roman"/>
                <w:szCs w:val="24"/>
              </w:rPr>
            </w:pPr>
            <w:r>
              <w:rPr>
                <w:rFonts w:cs="Times New Roman"/>
                <w:szCs w:val="24"/>
              </w:rPr>
              <w:t>EMU* CorporateTaxRate^2</w:t>
            </w:r>
          </w:p>
        </w:tc>
        <w:tc>
          <w:tcPr>
            <w:tcW w:w="1978" w:type="dxa"/>
            <w:tcBorders>
              <w:top w:val="nil"/>
              <w:left w:val="nil"/>
              <w:bottom w:val="nil"/>
              <w:right w:val="nil"/>
            </w:tcBorders>
          </w:tcPr>
          <w:p w:rsidR="00854BA5" w:rsidRPr="002F67C5" w:rsidRDefault="00854BA5" w:rsidP="00ED4CC0">
            <w:pPr>
              <w:widowControl w:val="0"/>
              <w:autoSpaceDE w:val="0"/>
              <w:autoSpaceDN w:val="0"/>
              <w:adjustRightInd w:val="0"/>
              <w:spacing w:after="0" w:line="240" w:lineRule="auto"/>
              <w:rPr>
                <w:rFonts w:cs="Times New Roman"/>
                <w:szCs w:val="24"/>
              </w:rPr>
            </w:pPr>
            <w:r w:rsidRPr="002F67C5">
              <w:rPr>
                <w:rFonts w:cs="Times New Roman"/>
                <w:szCs w:val="24"/>
              </w:rPr>
              <w:t>7.047</w:t>
            </w:r>
          </w:p>
        </w:tc>
        <w:tc>
          <w:tcPr>
            <w:tcW w:w="2114" w:type="dxa"/>
            <w:tcBorders>
              <w:top w:val="nil"/>
              <w:left w:val="nil"/>
              <w:bottom w:val="nil"/>
              <w:right w:val="nil"/>
            </w:tcBorders>
          </w:tcPr>
          <w:p w:rsidR="00854BA5" w:rsidRPr="002F67C5" w:rsidRDefault="00854BA5" w:rsidP="00ED4CC0">
            <w:pPr>
              <w:widowControl w:val="0"/>
              <w:autoSpaceDE w:val="0"/>
              <w:autoSpaceDN w:val="0"/>
              <w:adjustRightInd w:val="0"/>
              <w:spacing w:after="0" w:line="240" w:lineRule="auto"/>
              <w:rPr>
                <w:rFonts w:cs="Times New Roman"/>
                <w:szCs w:val="24"/>
              </w:rPr>
            </w:pPr>
            <w:r w:rsidRPr="002F67C5">
              <w:rPr>
                <w:rFonts w:cs="Times New Roman"/>
                <w:szCs w:val="24"/>
              </w:rPr>
              <w:t>-1.725</w:t>
            </w:r>
          </w:p>
        </w:tc>
        <w:tc>
          <w:tcPr>
            <w:tcW w:w="2114" w:type="dxa"/>
            <w:tcBorders>
              <w:top w:val="nil"/>
              <w:left w:val="nil"/>
              <w:bottom w:val="nil"/>
              <w:right w:val="nil"/>
            </w:tcBorders>
          </w:tcPr>
          <w:p w:rsidR="00854BA5" w:rsidRPr="002F67C5" w:rsidRDefault="00854BA5" w:rsidP="00ED4CC0">
            <w:pPr>
              <w:widowControl w:val="0"/>
              <w:autoSpaceDE w:val="0"/>
              <w:autoSpaceDN w:val="0"/>
              <w:adjustRightInd w:val="0"/>
              <w:spacing w:after="0" w:line="240" w:lineRule="auto"/>
              <w:rPr>
                <w:rFonts w:cs="Times New Roman"/>
                <w:szCs w:val="24"/>
              </w:rPr>
            </w:pPr>
            <w:r w:rsidRPr="002F67C5">
              <w:rPr>
                <w:rFonts w:cs="Times New Roman"/>
                <w:szCs w:val="24"/>
              </w:rPr>
              <w:t>-12.31</w:t>
            </w:r>
          </w:p>
        </w:tc>
      </w:tr>
      <w:tr w:rsidR="008069CF" w:rsidRPr="002F67C5" w:rsidTr="00ED4CC0">
        <w:trPr>
          <w:trHeight w:val="432"/>
          <w:jc w:val="center"/>
        </w:trPr>
        <w:tc>
          <w:tcPr>
            <w:tcW w:w="2940" w:type="dxa"/>
            <w:tcBorders>
              <w:top w:val="nil"/>
              <w:left w:val="nil"/>
              <w:bottom w:val="nil"/>
              <w:right w:val="nil"/>
            </w:tcBorders>
          </w:tcPr>
          <w:p w:rsidR="008069CF" w:rsidRPr="002F67C5" w:rsidRDefault="008069CF" w:rsidP="00ED4CC0">
            <w:pPr>
              <w:widowControl w:val="0"/>
              <w:autoSpaceDE w:val="0"/>
              <w:autoSpaceDN w:val="0"/>
              <w:adjustRightInd w:val="0"/>
              <w:spacing w:after="0" w:line="240" w:lineRule="auto"/>
              <w:rPr>
                <w:rFonts w:cs="Times New Roman"/>
                <w:szCs w:val="24"/>
              </w:rPr>
            </w:pPr>
          </w:p>
        </w:tc>
        <w:tc>
          <w:tcPr>
            <w:tcW w:w="1978" w:type="dxa"/>
            <w:tcBorders>
              <w:top w:val="nil"/>
              <w:left w:val="nil"/>
              <w:bottom w:val="nil"/>
              <w:right w:val="nil"/>
            </w:tcBorders>
          </w:tcPr>
          <w:p w:rsidR="008069CF" w:rsidRPr="002F67C5" w:rsidRDefault="008069CF" w:rsidP="00ED4CC0">
            <w:pPr>
              <w:widowControl w:val="0"/>
              <w:autoSpaceDE w:val="0"/>
              <w:autoSpaceDN w:val="0"/>
              <w:adjustRightInd w:val="0"/>
              <w:spacing w:after="0" w:line="240" w:lineRule="auto"/>
              <w:rPr>
                <w:rFonts w:cs="Times New Roman"/>
                <w:szCs w:val="24"/>
              </w:rPr>
            </w:pPr>
            <w:r w:rsidRPr="002F67C5">
              <w:rPr>
                <w:rFonts w:cs="Times New Roman"/>
                <w:szCs w:val="24"/>
              </w:rPr>
              <w:t>(11.32)</w:t>
            </w:r>
          </w:p>
        </w:tc>
        <w:tc>
          <w:tcPr>
            <w:tcW w:w="2114" w:type="dxa"/>
            <w:tcBorders>
              <w:top w:val="nil"/>
              <w:left w:val="nil"/>
              <w:bottom w:val="nil"/>
              <w:right w:val="nil"/>
            </w:tcBorders>
          </w:tcPr>
          <w:p w:rsidR="008069CF" w:rsidRPr="002F67C5" w:rsidRDefault="008069CF" w:rsidP="00ED4CC0">
            <w:pPr>
              <w:widowControl w:val="0"/>
              <w:autoSpaceDE w:val="0"/>
              <w:autoSpaceDN w:val="0"/>
              <w:adjustRightInd w:val="0"/>
              <w:spacing w:after="0" w:line="240" w:lineRule="auto"/>
              <w:rPr>
                <w:rFonts w:cs="Times New Roman"/>
                <w:szCs w:val="24"/>
              </w:rPr>
            </w:pPr>
            <w:r w:rsidRPr="002F67C5">
              <w:rPr>
                <w:rFonts w:cs="Times New Roman"/>
                <w:szCs w:val="24"/>
              </w:rPr>
              <w:t>(13.91)</w:t>
            </w:r>
          </w:p>
        </w:tc>
        <w:tc>
          <w:tcPr>
            <w:tcW w:w="2114" w:type="dxa"/>
            <w:tcBorders>
              <w:top w:val="nil"/>
              <w:left w:val="nil"/>
              <w:bottom w:val="nil"/>
              <w:right w:val="nil"/>
            </w:tcBorders>
          </w:tcPr>
          <w:p w:rsidR="008069CF" w:rsidRPr="002F67C5" w:rsidRDefault="008069CF" w:rsidP="00ED4CC0">
            <w:pPr>
              <w:widowControl w:val="0"/>
              <w:autoSpaceDE w:val="0"/>
              <w:autoSpaceDN w:val="0"/>
              <w:adjustRightInd w:val="0"/>
              <w:spacing w:after="0" w:line="240" w:lineRule="auto"/>
              <w:rPr>
                <w:rFonts w:cs="Times New Roman"/>
                <w:szCs w:val="24"/>
              </w:rPr>
            </w:pPr>
            <w:r w:rsidRPr="002F67C5">
              <w:rPr>
                <w:rFonts w:cs="Times New Roman"/>
                <w:szCs w:val="24"/>
              </w:rPr>
              <w:t>(41.36)</w:t>
            </w:r>
          </w:p>
        </w:tc>
      </w:tr>
      <w:tr w:rsidR="00854BA5" w:rsidRPr="002F67C5" w:rsidTr="00ED4CC0">
        <w:trPr>
          <w:trHeight w:val="294"/>
          <w:jc w:val="center"/>
        </w:trPr>
        <w:tc>
          <w:tcPr>
            <w:tcW w:w="2940" w:type="dxa"/>
            <w:tcBorders>
              <w:top w:val="nil"/>
              <w:left w:val="nil"/>
              <w:bottom w:val="nil"/>
              <w:right w:val="nil"/>
            </w:tcBorders>
          </w:tcPr>
          <w:p w:rsidR="00854BA5" w:rsidRPr="002F67C5" w:rsidRDefault="00854BA5" w:rsidP="00ED4CC0">
            <w:pPr>
              <w:widowControl w:val="0"/>
              <w:autoSpaceDE w:val="0"/>
              <w:autoSpaceDN w:val="0"/>
              <w:adjustRightInd w:val="0"/>
              <w:spacing w:after="0" w:line="240" w:lineRule="auto"/>
              <w:rPr>
                <w:rFonts w:cs="Times New Roman"/>
                <w:szCs w:val="24"/>
              </w:rPr>
            </w:pPr>
            <w:proofErr w:type="spellStart"/>
            <w:r w:rsidRPr="001053D5">
              <w:rPr>
                <w:rFonts w:cs="Times New Roman"/>
                <w:szCs w:val="24"/>
              </w:rPr>
              <w:t>GDPgrowth</w:t>
            </w:r>
            <w:proofErr w:type="spellEnd"/>
          </w:p>
        </w:tc>
        <w:tc>
          <w:tcPr>
            <w:tcW w:w="1978" w:type="dxa"/>
            <w:tcBorders>
              <w:top w:val="nil"/>
              <w:left w:val="nil"/>
              <w:bottom w:val="nil"/>
              <w:right w:val="nil"/>
            </w:tcBorders>
          </w:tcPr>
          <w:p w:rsidR="00854BA5" w:rsidRPr="002F67C5" w:rsidRDefault="00854BA5" w:rsidP="00ED4CC0">
            <w:pPr>
              <w:widowControl w:val="0"/>
              <w:autoSpaceDE w:val="0"/>
              <w:autoSpaceDN w:val="0"/>
              <w:adjustRightInd w:val="0"/>
              <w:spacing w:after="0" w:line="240" w:lineRule="auto"/>
              <w:rPr>
                <w:rFonts w:cs="Times New Roman"/>
                <w:szCs w:val="24"/>
              </w:rPr>
            </w:pPr>
            <w:r w:rsidRPr="002F67C5">
              <w:rPr>
                <w:rFonts w:cs="Times New Roman"/>
                <w:szCs w:val="24"/>
              </w:rPr>
              <w:t>0.0469</w:t>
            </w:r>
          </w:p>
        </w:tc>
        <w:tc>
          <w:tcPr>
            <w:tcW w:w="2114" w:type="dxa"/>
            <w:tcBorders>
              <w:top w:val="nil"/>
              <w:left w:val="nil"/>
              <w:bottom w:val="nil"/>
              <w:right w:val="nil"/>
            </w:tcBorders>
          </w:tcPr>
          <w:p w:rsidR="00854BA5" w:rsidRPr="002F67C5" w:rsidRDefault="00854BA5" w:rsidP="00ED4CC0">
            <w:pPr>
              <w:widowControl w:val="0"/>
              <w:autoSpaceDE w:val="0"/>
              <w:autoSpaceDN w:val="0"/>
              <w:adjustRightInd w:val="0"/>
              <w:spacing w:after="0" w:line="240" w:lineRule="auto"/>
              <w:rPr>
                <w:rFonts w:cs="Times New Roman"/>
                <w:szCs w:val="24"/>
              </w:rPr>
            </w:pPr>
            <w:r w:rsidRPr="002F67C5">
              <w:rPr>
                <w:rFonts w:cs="Times New Roman"/>
                <w:szCs w:val="24"/>
              </w:rPr>
              <w:t>-0.0281</w:t>
            </w:r>
          </w:p>
        </w:tc>
        <w:tc>
          <w:tcPr>
            <w:tcW w:w="2114" w:type="dxa"/>
            <w:tcBorders>
              <w:top w:val="nil"/>
              <w:left w:val="nil"/>
              <w:bottom w:val="nil"/>
              <w:right w:val="nil"/>
            </w:tcBorders>
          </w:tcPr>
          <w:p w:rsidR="00854BA5" w:rsidRPr="002F67C5" w:rsidRDefault="00854BA5" w:rsidP="00ED4CC0">
            <w:pPr>
              <w:widowControl w:val="0"/>
              <w:autoSpaceDE w:val="0"/>
              <w:autoSpaceDN w:val="0"/>
              <w:adjustRightInd w:val="0"/>
              <w:spacing w:after="0" w:line="240" w:lineRule="auto"/>
              <w:rPr>
                <w:rFonts w:cs="Times New Roman"/>
                <w:szCs w:val="24"/>
              </w:rPr>
            </w:pPr>
            <w:r w:rsidRPr="002F67C5">
              <w:rPr>
                <w:rFonts w:cs="Times New Roman"/>
                <w:szCs w:val="24"/>
              </w:rPr>
              <w:t>0.0512</w:t>
            </w:r>
          </w:p>
        </w:tc>
      </w:tr>
      <w:tr w:rsidR="00854BA5" w:rsidRPr="002F67C5" w:rsidTr="00ED4CC0">
        <w:trPr>
          <w:trHeight w:val="432"/>
          <w:jc w:val="center"/>
        </w:trPr>
        <w:tc>
          <w:tcPr>
            <w:tcW w:w="2940" w:type="dxa"/>
            <w:tcBorders>
              <w:top w:val="nil"/>
              <w:left w:val="nil"/>
              <w:bottom w:val="nil"/>
              <w:right w:val="nil"/>
            </w:tcBorders>
          </w:tcPr>
          <w:p w:rsidR="00854BA5" w:rsidRPr="002F67C5" w:rsidRDefault="00854BA5" w:rsidP="00ED4CC0">
            <w:pPr>
              <w:widowControl w:val="0"/>
              <w:autoSpaceDE w:val="0"/>
              <w:autoSpaceDN w:val="0"/>
              <w:adjustRightInd w:val="0"/>
              <w:spacing w:after="0" w:line="240" w:lineRule="auto"/>
              <w:rPr>
                <w:rFonts w:cs="Times New Roman"/>
                <w:szCs w:val="24"/>
              </w:rPr>
            </w:pPr>
          </w:p>
        </w:tc>
        <w:tc>
          <w:tcPr>
            <w:tcW w:w="1978" w:type="dxa"/>
            <w:tcBorders>
              <w:top w:val="nil"/>
              <w:left w:val="nil"/>
              <w:bottom w:val="nil"/>
              <w:right w:val="nil"/>
            </w:tcBorders>
          </w:tcPr>
          <w:p w:rsidR="00854BA5" w:rsidRPr="002F67C5" w:rsidRDefault="00854BA5" w:rsidP="00ED4CC0">
            <w:pPr>
              <w:widowControl w:val="0"/>
              <w:autoSpaceDE w:val="0"/>
              <w:autoSpaceDN w:val="0"/>
              <w:adjustRightInd w:val="0"/>
              <w:spacing w:after="0" w:line="240" w:lineRule="auto"/>
              <w:rPr>
                <w:rFonts w:cs="Times New Roman"/>
                <w:szCs w:val="24"/>
              </w:rPr>
            </w:pPr>
            <w:r w:rsidRPr="002F67C5">
              <w:rPr>
                <w:rFonts w:cs="Times New Roman"/>
                <w:szCs w:val="24"/>
              </w:rPr>
              <w:t>(0.0329)</w:t>
            </w:r>
          </w:p>
        </w:tc>
        <w:tc>
          <w:tcPr>
            <w:tcW w:w="2114" w:type="dxa"/>
            <w:tcBorders>
              <w:top w:val="nil"/>
              <w:left w:val="nil"/>
              <w:bottom w:val="nil"/>
              <w:right w:val="nil"/>
            </w:tcBorders>
          </w:tcPr>
          <w:p w:rsidR="00854BA5" w:rsidRPr="002F67C5" w:rsidRDefault="00854BA5" w:rsidP="00ED4CC0">
            <w:pPr>
              <w:widowControl w:val="0"/>
              <w:autoSpaceDE w:val="0"/>
              <w:autoSpaceDN w:val="0"/>
              <w:adjustRightInd w:val="0"/>
              <w:spacing w:after="0" w:line="240" w:lineRule="auto"/>
              <w:rPr>
                <w:rFonts w:cs="Times New Roman"/>
                <w:szCs w:val="24"/>
              </w:rPr>
            </w:pPr>
            <w:r w:rsidRPr="002F67C5">
              <w:rPr>
                <w:rFonts w:cs="Times New Roman"/>
                <w:szCs w:val="24"/>
              </w:rPr>
              <w:t>(0.0409)</w:t>
            </w:r>
          </w:p>
        </w:tc>
        <w:tc>
          <w:tcPr>
            <w:tcW w:w="2114" w:type="dxa"/>
            <w:tcBorders>
              <w:top w:val="nil"/>
              <w:left w:val="nil"/>
              <w:bottom w:val="nil"/>
              <w:right w:val="nil"/>
            </w:tcBorders>
          </w:tcPr>
          <w:p w:rsidR="00854BA5" w:rsidRPr="002F67C5" w:rsidRDefault="00854BA5" w:rsidP="00ED4CC0">
            <w:pPr>
              <w:widowControl w:val="0"/>
              <w:autoSpaceDE w:val="0"/>
              <w:autoSpaceDN w:val="0"/>
              <w:adjustRightInd w:val="0"/>
              <w:spacing w:after="0" w:line="240" w:lineRule="auto"/>
              <w:rPr>
                <w:rFonts w:cs="Times New Roman"/>
                <w:szCs w:val="24"/>
              </w:rPr>
            </w:pPr>
            <w:r w:rsidRPr="002F67C5">
              <w:rPr>
                <w:rFonts w:cs="Times New Roman"/>
                <w:szCs w:val="24"/>
              </w:rPr>
              <w:t>(0.0346)</w:t>
            </w:r>
          </w:p>
        </w:tc>
      </w:tr>
      <w:tr w:rsidR="00854BA5" w:rsidRPr="002F67C5" w:rsidTr="00ED4CC0">
        <w:trPr>
          <w:trHeight w:val="294"/>
          <w:jc w:val="center"/>
        </w:trPr>
        <w:tc>
          <w:tcPr>
            <w:tcW w:w="2940" w:type="dxa"/>
            <w:tcBorders>
              <w:top w:val="nil"/>
              <w:left w:val="nil"/>
              <w:bottom w:val="nil"/>
              <w:right w:val="nil"/>
            </w:tcBorders>
          </w:tcPr>
          <w:p w:rsidR="00854BA5" w:rsidRPr="002F67C5" w:rsidRDefault="00854BA5" w:rsidP="00ED4CC0">
            <w:pPr>
              <w:widowControl w:val="0"/>
              <w:autoSpaceDE w:val="0"/>
              <w:autoSpaceDN w:val="0"/>
              <w:adjustRightInd w:val="0"/>
              <w:spacing w:after="0" w:line="240" w:lineRule="auto"/>
              <w:rPr>
                <w:rFonts w:cs="Times New Roman"/>
                <w:szCs w:val="24"/>
              </w:rPr>
            </w:pPr>
            <w:r w:rsidRPr="001053D5">
              <w:rPr>
                <w:rFonts w:cs="Times New Roman"/>
                <w:szCs w:val="24"/>
              </w:rPr>
              <w:t>Log(GDP p/c)</w:t>
            </w:r>
          </w:p>
        </w:tc>
        <w:tc>
          <w:tcPr>
            <w:tcW w:w="1978" w:type="dxa"/>
            <w:tcBorders>
              <w:top w:val="nil"/>
              <w:left w:val="nil"/>
              <w:bottom w:val="nil"/>
              <w:right w:val="nil"/>
            </w:tcBorders>
          </w:tcPr>
          <w:p w:rsidR="00854BA5" w:rsidRPr="002F67C5" w:rsidRDefault="00854BA5" w:rsidP="00ED4CC0">
            <w:pPr>
              <w:widowControl w:val="0"/>
              <w:autoSpaceDE w:val="0"/>
              <w:autoSpaceDN w:val="0"/>
              <w:adjustRightInd w:val="0"/>
              <w:spacing w:after="0" w:line="240" w:lineRule="auto"/>
              <w:rPr>
                <w:rFonts w:cs="Times New Roman"/>
                <w:szCs w:val="24"/>
              </w:rPr>
            </w:pPr>
            <w:r w:rsidRPr="002F67C5">
              <w:rPr>
                <w:rFonts w:cs="Times New Roman"/>
                <w:szCs w:val="24"/>
              </w:rPr>
              <w:t>1.065***</w:t>
            </w:r>
          </w:p>
        </w:tc>
        <w:tc>
          <w:tcPr>
            <w:tcW w:w="2114" w:type="dxa"/>
            <w:tcBorders>
              <w:top w:val="nil"/>
              <w:left w:val="nil"/>
              <w:bottom w:val="nil"/>
              <w:right w:val="nil"/>
            </w:tcBorders>
          </w:tcPr>
          <w:p w:rsidR="00854BA5" w:rsidRPr="002F67C5" w:rsidRDefault="00854BA5" w:rsidP="00ED4CC0">
            <w:pPr>
              <w:widowControl w:val="0"/>
              <w:autoSpaceDE w:val="0"/>
              <w:autoSpaceDN w:val="0"/>
              <w:adjustRightInd w:val="0"/>
              <w:spacing w:after="0" w:line="240" w:lineRule="auto"/>
              <w:rPr>
                <w:rFonts w:cs="Times New Roman"/>
                <w:szCs w:val="24"/>
              </w:rPr>
            </w:pPr>
            <w:r w:rsidRPr="002F67C5">
              <w:rPr>
                <w:rFonts w:cs="Times New Roman"/>
                <w:szCs w:val="24"/>
              </w:rPr>
              <w:t>1.943***</w:t>
            </w:r>
          </w:p>
        </w:tc>
        <w:tc>
          <w:tcPr>
            <w:tcW w:w="2114" w:type="dxa"/>
            <w:tcBorders>
              <w:top w:val="nil"/>
              <w:left w:val="nil"/>
              <w:bottom w:val="nil"/>
              <w:right w:val="nil"/>
            </w:tcBorders>
          </w:tcPr>
          <w:p w:rsidR="00854BA5" w:rsidRPr="002F67C5" w:rsidRDefault="00854BA5" w:rsidP="00ED4CC0">
            <w:pPr>
              <w:widowControl w:val="0"/>
              <w:autoSpaceDE w:val="0"/>
              <w:autoSpaceDN w:val="0"/>
              <w:adjustRightInd w:val="0"/>
              <w:spacing w:after="0" w:line="240" w:lineRule="auto"/>
              <w:rPr>
                <w:rFonts w:cs="Times New Roman"/>
                <w:szCs w:val="24"/>
              </w:rPr>
            </w:pPr>
            <w:r w:rsidRPr="002F67C5">
              <w:rPr>
                <w:rFonts w:cs="Times New Roman"/>
                <w:szCs w:val="24"/>
              </w:rPr>
              <w:t>1.755</w:t>
            </w:r>
          </w:p>
        </w:tc>
      </w:tr>
      <w:tr w:rsidR="00854BA5" w:rsidRPr="002F67C5" w:rsidTr="00ED4CC0">
        <w:trPr>
          <w:trHeight w:val="432"/>
          <w:jc w:val="center"/>
        </w:trPr>
        <w:tc>
          <w:tcPr>
            <w:tcW w:w="2940" w:type="dxa"/>
            <w:tcBorders>
              <w:top w:val="nil"/>
              <w:left w:val="nil"/>
              <w:bottom w:val="nil"/>
              <w:right w:val="nil"/>
            </w:tcBorders>
          </w:tcPr>
          <w:p w:rsidR="00854BA5" w:rsidRPr="002F67C5" w:rsidRDefault="00854BA5" w:rsidP="00ED4CC0">
            <w:pPr>
              <w:widowControl w:val="0"/>
              <w:autoSpaceDE w:val="0"/>
              <w:autoSpaceDN w:val="0"/>
              <w:adjustRightInd w:val="0"/>
              <w:spacing w:after="0" w:line="240" w:lineRule="auto"/>
              <w:rPr>
                <w:rFonts w:cs="Times New Roman"/>
                <w:szCs w:val="24"/>
              </w:rPr>
            </w:pPr>
          </w:p>
        </w:tc>
        <w:tc>
          <w:tcPr>
            <w:tcW w:w="1978" w:type="dxa"/>
            <w:tcBorders>
              <w:top w:val="nil"/>
              <w:left w:val="nil"/>
              <w:bottom w:val="nil"/>
              <w:right w:val="nil"/>
            </w:tcBorders>
          </w:tcPr>
          <w:p w:rsidR="00854BA5" w:rsidRPr="002F67C5" w:rsidRDefault="00854BA5" w:rsidP="00ED4CC0">
            <w:pPr>
              <w:widowControl w:val="0"/>
              <w:autoSpaceDE w:val="0"/>
              <w:autoSpaceDN w:val="0"/>
              <w:adjustRightInd w:val="0"/>
              <w:spacing w:after="0" w:line="240" w:lineRule="auto"/>
              <w:rPr>
                <w:rFonts w:cs="Times New Roman"/>
                <w:szCs w:val="24"/>
              </w:rPr>
            </w:pPr>
            <w:r w:rsidRPr="002F67C5">
              <w:rPr>
                <w:rFonts w:cs="Times New Roman"/>
                <w:szCs w:val="24"/>
              </w:rPr>
              <w:t>(0.225)</w:t>
            </w:r>
          </w:p>
        </w:tc>
        <w:tc>
          <w:tcPr>
            <w:tcW w:w="2114" w:type="dxa"/>
            <w:tcBorders>
              <w:top w:val="nil"/>
              <w:left w:val="nil"/>
              <w:bottom w:val="nil"/>
              <w:right w:val="nil"/>
            </w:tcBorders>
          </w:tcPr>
          <w:p w:rsidR="00854BA5" w:rsidRPr="002F67C5" w:rsidRDefault="00854BA5" w:rsidP="00ED4CC0">
            <w:pPr>
              <w:widowControl w:val="0"/>
              <w:autoSpaceDE w:val="0"/>
              <w:autoSpaceDN w:val="0"/>
              <w:adjustRightInd w:val="0"/>
              <w:spacing w:after="0" w:line="240" w:lineRule="auto"/>
              <w:rPr>
                <w:rFonts w:cs="Times New Roman"/>
                <w:szCs w:val="24"/>
              </w:rPr>
            </w:pPr>
            <w:r w:rsidRPr="002F67C5">
              <w:rPr>
                <w:rFonts w:cs="Times New Roman"/>
                <w:szCs w:val="24"/>
              </w:rPr>
              <w:t>(0.263)</w:t>
            </w:r>
          </w:p>
        </w:tc>
        <w:tc>
          <w:tcPr>
            <w:tcW w:w="2114" w:type="dxa"/>
            <w:tcBorders>
              <w:top w:val="nil"/>
              <w:left w:val="nil"/>
              <w:bottom w:val="nil"/>
              <w:right w:val="nil"/>
            </w:tcBorders>
          </w:tcPr>
          <w:p w:rsidR="00854BA5" w:rsidRPr="002F67C5" w:rsidRDefault="00854BA5" w:rsidP="00ED4CC0">
            <w:pPr>
              <w:widowControl w:val="0"/>
              <w:autoSpaceDE w:val="0"/>
              <w:autoSpaceDN w:val="0"/>
              <w:adjustRightInd w:val="0"/>
              <w:spacing w:after="0" w:line="240" w:lineRule="auto"/>
              <w:rPr>
                <w:rFonts w:cs="Times New Roman"/>
                <w:szCs w:val="24"/>
              </w:rPr>
            </w:pPr>
            <w:r w:rsidRPr="002F67C5">
              <w:rPr>
                <w:rFonts w:cs="Times New Roman"/>
                <w:szCs w:val="24"/>
              </w:rPr>
              <w:t>(1.182)</w:t>
            </w:r>
          </w:p>
        </w:tc>
      </w:tr>
      <w:tr w:rsidR="00854BA5" w:rsidRPr="002F67C5" w:rsidTr="00ED4CC0">
        <w:trPr>
          <w:trHeight w:val="294"/>
          <w:jc w:val="center"/>
        </w:trPr>
        <w:tc>
          <w:tcPr>
            <w:tcW w:w="2940" w:type="dxa"/>
            <w:tcBorders>
              <w:top w:val="nil"/>
              <w:left w:val="nil"/>
              <w:bottom w:val="nil"/>
              <w:right w:val="nil"/>
            </w:tcBorders>
          </w:tcPr>
          <w:p w:rsidR="00854BA5" w:rsidRPr="002F67C5" w:rsidRDefault="00854BA5" w:rsidP="00ED4CC0">
            <w:pPr>
              <w:widowControl w:val="0"/>
              <w:autoSpaceDE w:val="0"/>
              <w:autoSpaceDN w:val="0"/>
              <w:adjustRightInd w:val="0"/>
              <w:spacing w:after="0" w:line="240" w:lineRule="auto"/>
              <w:rPr>
                <w:rFonts w:cs="Times New Roman"/>
                <w:szCs w:val="24"/>
              </w:rPr>
            </w:pPr>
            <w:r>
              <w:rPr>
                <w:rFonts w:cs="Times New Roman"/>
                <w:szCs w:val="24"/>
              </w:rPr>
              <w:t>Log(Population)</w:t>
            </w:r>
          </w:p>
        </w:tc>
        <w:tc>
          <w:tcPr>
            <w:tcW w:w="1978" w:type="dxa"/>
            <w:tcBorders>
              <w:top w:val="nil"/>
              <w:left w:val="nil"/>
              <w:bottom w:val="nil"/>
              <w:right w:val="nil"/>
            </w:tcBorders>
          </w:tcPr>
          <w:p w:rsidR="00854BA5" w:rsidRPr="002F67C5" w:rsidRDefault="00854BA5" w:rsidP="00ED4CC0">
            <w:pPr>
              <w:widowControl w:val="0"/>
              <w:autoSpaceDE w:val="0"/>
              <w:autoSpaceDN w:val="0"/>
              <w:adjustRightInd w:val="0"/>
              <w:spacing w:after="0" w:line="240" w:lineRule="auto"/>
              <w:rPr>
                <w:rFonts w:cs="Times New Roman"/>
                <w:szCs w:val="24"/>
              </w:rPr>
            </w:pPr>
            <w:r w:rsidRPr="002F67C5">
              <w:rPr>
                <w:rFonts w:cs="Times New Roman"/>
                <w:szCs w:val="24"/>
              </w:rPr>
              <w:t>-1.098</w:t>
            </w:r>
          </w:p>
        </w:tc>
        <w:tc>
          <w:tcPr>
            <w:tcW w:w="2114" w:type="dxa"/>
            <w:tcBorders>
              <w:top w:val="nil"/>
              <w:left w:val="nil"/>
              <w:bottom w:val="nil"/>
              <w:right w:val="nil"/>
            </w:tcBorders>
          </w:tcPr>
          <w:p w:rsidR="00854BA5" w:rsidRPr="002F67C5" w:rsidRDefault="00854BA5" w:rsidP="00ED4CC0">
            <w:pPr>
              <w:widowControl w:val="0"/>
              <w:autoSpaceDE w:val="0"/>
              <w:autoSpaceDN w:val="0"/>
              <w:adjustRightInd w:val="0"/>
              <w:spacing w:after="0" w:line="240" w:lineRule="auto"/>
              <w:rPr>
                <w:rFonts w:cs="Times New Roman"/>
                <w:szCs w:val="24"/>
              </w:rPr>
            </w:pPr>
            <w:r w:rsidRPr="002F67C5">
              <w:rPr>
                <w:rFonts w:cs="Times New Roman"/>
                <w:szCs w:val="24"/>
              </w:rPr>
              <w:t>-0.911</w:t>
            </w:r>
          </w:p>
        </w:tc>
        <w:tc>
          <w:tcPr>
            <w:tcW w:w="2114" w:type="dxa"/>
            <w:tcBorders>
              <w:top w:val="nil"/>
              <w:left w:val="nil"/>
              <w:bottom w:val="nil"/>
              <w:right w:val="nil"/>
            </w:tcBorders>
          </w:tcPr>
          <w:p w:rsidR="00854BA5" w:rsidRPr="002F67C5" w:rsidRDefault="00854BA5" w:rsidP="00ED4CC0">
            <w:pPr>
              <w:widowControl w:val="0"/>
              <w:autoSpaceDE w:val="0"/>
              <w:autoSpaceDN w:val="0"/>
              <w:adjustRightInd w:val="0"/>
              <w:spacing w:after="0" w:line="240" w:lineRule="auto"/>
              <w:rPr>
                <w:rFonts w:cs="Times New Roman"/>
                <w:szCs w:val="24"/>
              </w:rPr>
            </w:pPr>
            <w:r w:rsidRPr="002F67C5">
              <w:rPr>
                <w:rFonts w:cs="Times New Roman"/>
                <w:szCs w:val="24"/>
              </w:rPr>
              <w:t>-3.177***</w:t>
            </w:r>
          </w:p>
        </w:tc>
      </w:tr>
      <w:tr w:rsidR="00854BA5" w:rsidRPr="002F67C5" w:rsidTr="00ED4CC0">
        <w:trPr>
          <w:trHeight w:val="432"/>
          <w:jc w:val="center"/>
        </w:trPr>
        <w:tc>
          <w:tcPr>
            <w:tcW w:w="2940" w:type="dxa"/>
            <w:tcBorders>
              <w:top w:val="nil"/>
              <w:left w:val="nil"/>
              <w:bottom w:val="nil"/>
              <w:right w:val="nil"/>
            </w:tcBorders>
          </w:tcPr>
          <w:p w:rsidR="00854BA5" w:rsidRPr="002F67C5" w:rsidRDefault="00854BA5" w:rsidP="00ED4CC0">
            <w:pPr>
              <w:widowControl w:val="0"/>
              <w:autoSpaceDE w:val="0"/>
              <w:autoSpaceDN w:val="0"/>
              <w:adjustRightInd w:val="0"/>
              <w:spacing w:after="0" w:line="240" w:lineRule="auto"/>
              <w:rPr>
                <w:rFonts w:cs="Times New Roman"/>
                <w:szCs w:val="24"/>
              </w:rPr>
            </w:pPr>
          </w:p>
        </w:tc>
        <w:tc>
          <w:tcPr>
            <w:tcW w:w="1978" w:type="dxa"/>
            <w:tcBorders>
              <w:top w:val="nil"/>
              <w:left w:val="nil"/>
              <w:bottom w:val="nil"/>
              <w:right w:val="nil"/>
            </w:tcBorders>
          </w:tcPr>
          <w:p w:rsidR="00854BA5" w:rsidRPr="002F67C5" w:rsidRDefault="00854BA5" w:rsidP="00ED4CC0">
            <w:pPr>
              <w:widowControl w:val="0"/>
              <w:autoSpaceDE w:val="0"/>
              <w:autoSpaceDN w:val="0"/>
              <w:adjustRightInd w:val="0"/>
              <w:spacing w:after="0" w:line="240" w:lineRule="auto"/>
              <w:rPr>
                <w:rFonts w:cs="Times New Roman"/>
                <w:szCs w:val="24"/>
              </w:rPr>
            </w:pPr>
            <w:r w:rsidRPr="002F67C5">
              <w:rPr>
                <w:rFonts w:cs="Times New Roman"/>
                <w:szCs w:val="24"/>
              </w:rPr>
              <w:t>(0.926)</w:t>
            </w:r>
          </w:p>
        </w:tc>
        <w:tc>
          <w:tcPr>
            <w:tcW w:w="2114" w:type="dxa"/>
            <w:tcBorders>
              <w:top w:val="nil"/>
              <w:left w:val="nil"/>
              <w:bottom w:val="nil"/>
              <w:right w:val="nil"/>
            </w:tcBorders>
          </w:tcPr>
          <w:p w:rsidR="00854BA5" w:rsidRPr="002F67C5" w:rsidRDefault="00854BA5" w:rsidP="00ED4CC0">
            <w:pPr>
              <w:widowControl w:val="0"/>
              <w:autoSpaceDE w:val="0"/>
              <w:autoSpaceDN w:val="0"/>
              <w:adjustRightInd w:val="0"/>
              <w:spacing w:after="0" w:line="240" w:lineRule="auto"/>
              <w:rPr>
                <w:rFonts w:cs="Times New Roman"/>
                <w:szCs w:val="24"/>
              </w:rPr>
            </w:pPr>
            <w:r w:rsidRPr="002F67C5">
              <w:rPr>
                <w:rFonts w:cs="Times New Roman"/>
                <w:szCs w:val="24"/>
              </w:rPr>
              <w:t>(1.000)</w:t>
            </w:r>
          </w:p>
        </w:tc>
        <w:tc>
          <w:tcPr>
            <w:tcW w:w="2114" w:type="dxa"/>
            <w:tcBorders>
              <w:top w:val="nil"/>
              <w:left w:val="nil"/>
              <w:bottom w:val="nil"/>
              <w:right w:val="nil"/>
            </w:tcBorders>
          </w:tcPr>
          <w:p w:rsidR="00854BA5" w:rsidRPr="002F67C5" w:rsidRDefault="00854BA5" w:rsidP="00ED4CC0">
            <w:pPr>
              <w:widowControl w:val="0"/>
              <w:autoSpaceDE w:val="0"/>
              <w:autoSpaceDN w:val="0"/>
              <w:adjustRightInd w:val="0"/>
              <w:spacing w:after="0" w:line="240" w:lineRule="auto"/>
              <w:rPr>
                <w:rFonts w:cs="Times New Roman"/>
                <w:szCs w:val="24"/>
              </w:rPr>
            </w:pPr>
            <w:r w:rsidRPr="002F67C5">
              <w:rPr>
                <w:rFonts w:cs="Times New Roman"/>
                <w:szCs w:val="24"/>
              </w:rPr>
              <w:t>(1.047)</w:t>
            </w:r>
          </w:p>
        </w:tc>
      </w:tr>
      <w:tr w:rsidR="00854BA5" w:rsidRPr="002F67C5" w:rsidTr="00ED4CC0">
        <w:trPr>
          <w:trHeight w:val="294"/>
          <w:jc w:val="center"/>
        </w:trPr>
        <w:tc>
          <w:tcPr>
            <w:tcW w:w="2940" w:type="dxa"/>
            <w:tcBorders>
              <w:top w:val="nil"/>
              <w:left w:val="nil"/>
              <w:bottom w:val="nil"/>
              <w:right w:val="nil"/>
            </w:tcBorders>
          </w:tcPr>
          <w:p w:rsidR="00854BA5" w:rsidRPr="002F67C5" w:rsidRDefault="00854BA5" w:rsidP="00ED4CC0">
            <w:pPr>
              <w:widowControl w:val="0"/>
              <w:autoSpaceDE w:val="0"/>
              <w:autoSpaceDN w:val="0"/>
              <w:adjustRightInd w:val="0"/>
              <w:spacing w:after="0" w:line="240" w:lineRule="auto"/>
              <w:rPr>
                <w:rFonts w:cs="Times New Roman"/>
                <w:szCs w:val="24"/>
              </w:rPr>
            </w:pPr>
            <w:r w:rsidRPr="002F67C5">
              <w:rPr>
                <w:rFonts w:cs="Times New Roman"/>
                <w:szCs w:val="24"/>
              </w:rPr>
              <w:t>Constant</w:t>
            </w:r>
          </w:p>
        </w:tc>
        <w:tc>
          <w:tcPr>
            <w:tcW w:w="1978" w:type="dxa"/>
            <w:tcBorders>
              <w:top w:val="nil"/>
              <w:left w:val="nil"/>
              <w:bottom w:val="nil"/>
              <w:right w:val="nil"/>
            </w:tcBorders>
          </w:tcPr>
          <w:p w:rsidR="00854BA5" w:rsidRPr="002F67C5" w:rsidRDefault="00854BA5" w:rsidP="00ED4CC0">
            <w:pPr>
              <w:widowControl w:val="0"/>
              <w:autoSpaceDE w:val="0"/>
              <w:autoSpaceDN w:val="0"/>
              <w:adjustRightInd w:val="0"/>
              <w:spacing w:after="0" w:line="240" w:lineRule="auto"/>
              <w:rPr>
                <w:rFonts w:cs="Times New Roman"/>
                <w:szCs w:val="24"/>
              </w:rPr>
            </w:pPr>
            <w:r w:rsidRPr="002F67C5">
              <w:rPr>
                <w:rFonts w:cs="Times New Roman"/>
                <w:szCs w:val="24"/>
              </w:rPr>
              <w:t>41.40***</w:t>
            </w:r>
          </w:p>
        </w:tc>
        <w:tc>
          <w:tcPr>
            <w:tcW w:w="2114" w:type="dxa"/>
            <w:tcBorders>
              <w:top w:val="nil"/>
              <w:left w:val="nil"/>
              <w:bottom w:val="nil"/>
              <w:right w:val="nil"/>
            </w:tcBorders>
          </w:tcPr>
          <w:p w:rsidR="00854BA5" w:rsidRPr="002F67C5" w:rsidRDefault="00854BA5" w:rsidP="00ED4CC0">
            <w:pPr>
              <w:widowControl w:val="0"/>
              <w:autoSpaceDE w:val="0"/>
              <w:autoSpaceDN w:val="0"/>
              <w:adjustRightInd w:val="0"/>
              <w:spacing w:after="0" w:line="240" w:lineRule="auto"/>
              <w:rPr>
                <w:rFonts w:cs="Times New Roman"/>
                <w:szCs w:val="24"/>
              </w:rPr>
            </w:pPr>
            <w:r w:rsidRPr="002F67C5">
              <w:rPr>
                <w:rFonts w:cs="Times New Roman"/>
                <w:szCs w:val="24"/>
              </w:rPr>
              <w:t>31.46*</w:t>
            </w:r>
          </w:p>
        </w:tc>
        <w:tc>
          <w:tcPr>
            <w:tcW w:w="2114" w:type="dxa"/>
            <w:tcBorders>
              <w:top w:val="nil"/>
              <w:left w:val="nil"/>
              <w:bottom w:val="nil"/>
              <w:right w:val="nil"/>
            </w:tcBorders>
          </w:tcPr>
          <w:p w:rsidR="00854BA5" w:rsidRPr="002F67C5" w:rsidRDefault="00854BA5" w:rsidP="00ED4CC0">
            <w:pPr>
              <w:widowControl w:val="0"/>
              <w:autoSpaceDE w:val="0"/>
              <w:autoSpaceDN w:val="0"/>
              <w:adjustRightInd w:val="0"/>
              <w:spacing w:after="0" w:line="240" w:lineRule="auto"/>
              <w:rPr>
                <w:rFonts w:cs="Times New Roman"/>
                <w:szCs w:val="24"/>
              </w:rPr>
            </w:pPr>
            <w:r w:rsidRPr="002F67C5">
              <w:rPr>
                <w:rFonts w:cs="Times New Roman"/>
                <w:szCs w:val="24"/>
              </w:rPr>
              <w:t>54.53**</w:t>
            </w:r>
          </w:p>
        </w:tc>
      </w:tr>
      <w:tr w:rsidR="008069CF" w:rsidRPr="002F67C5" w:rsidTr="00ED4CC0">
        <w:trPr>
          <w:trHeight w:val="294"/>
          <w:jc w:val="center"/>
        </w:trPr>
        <w:tc>
          <w:tcPr>
            <w:tcW w:w="2940" w:type="dxa"/>
            <w:tcBorders>
              <w:top w:val="nil"/>
              <w:left w:val="nil"/>
              <w:bottom w:val="nil"/>
              <w:right w:val="nil"/>
            </w:tcBorders>
          </w:tcPr>
          <w:p w:rsidR="008069CF" w:rsidRPr="002F67C5" w:rsidRDefault="008069CF" w:rsidP="00ED4CC0">
            <w:pPr>
              <w:widowControl w:val="0"/>
              <w:autoSpaceDE w:val="0"/>
              <w:autoSpaceDN w:val="0"/>
              <w:adjustRightInd w:val="0"/>
              <w:spacing w:after="0" w:line="240" w:lineRule="auto"/>
              <w:rPr>
                <w:rFonts w:cs="Times New Roman"/>
                <w:szCs w:val="24"/>
              </w:rPr>
            </w:pPr>
          </w:p>
        </w:tc>
        <w:tc>
          <w:tcPr>
            <w:tcW w:w="1978" w:type="dxa"/>
            <w:tcBorders>
              <w:top w:val="nil"/>
              <w:left w:val="nil"/>
              <w:bottom w:val="nil"/>
              <w:right w:val="nil"/>
            </w:tcBorders>
          </w:tcPr>
          <w:p w:rsidR="008069CF" w:rsidRPr="002F67C5" w:rsidRDefault="008069CF" w:rsidP="00ED4CC0">
            <w:pPr>
              <w:widowControl w:val="0"/>
              <w:autoSpaceDE w:val="0"/>
              <w:autoSpaceDN w:val="0"/>
              <w:adjustRightInd w:val="0"/>
              <w:spacing w:after="0" w:line="240" w:lineRule="auto"/>
              <w:rPr>
                <w:rFonts w:cs="Times New Roman"/>
                <w:szCs w:val="24"/>
              </w:rPr>
            </w:pPr>
            <w:r w:rsidRPr="002F67C5">
              <w:rPr>
                <w:rFonts w:cs="Times New Roman"/>
                <w:szCs w:val="24"/>
              </w:rPr>
              <w:t>(14.92)</w:t>
            </w:r>
          </w:p>
        </w:tc>
        <w:tc>
          <w:tcPr>
            <w:tcW w:w="2114" w:type="dxa"/>
            <w:tcBorders>
              <w:top w:val="nil"/>
              <w:left w:val="nil"/>
              <w:bottom w:val="nil"/>
              <w:right w:val="nil"/>
            </w:tcBorders>
          </w:tcPr>
          <w:p w:rsidR="008069CF" w:rsidRPr="002F67C5" w:rsidRDefault="008069CF" w:rsidP="00ED4CC0">
            <w:pPr>
              <w:widowControl w:val="0"/>
              <w:autoSpaceDE w:val="0"/>
              <w:autoSpaceDN w:val="0"/>
              <w:adjustRightInd w:val="0"/>
              <w:spacing w:after="0" w:line="240" w:lineRule="auto"/>
              <w:rPr>
                <w:rFonts w:cs="Times New Roman"/>
                <w:szCs w:val="24"/>
              </w:rPr>
            </w:pPr>
            <w:r w:rsidRPr="002F67C5">
              <w:rPr>
                <w:rFonts w:cs="Times New Roman"/>
                <w:szCs w:val="24"/>
              </w:rPr>
              <w:t>(16.22)</w:t>
            </w:r>
          </w:p>
        </w:tc>
        <w:tc>
          <w:tcPr>
            <w:tcW w:w="2114" w:type="dxa"/>
            <w:tcBorders>
              <w:top w:val="nil"/>
              <w:left w:val="nil"/>
              <w:bottom w:val="nil"/>
              <w:right w:val="nil"/>
            </w:tcBorders>
          </w:tcPr>
          <w:p w:rsidR="008069CF" w:rsidRPr="002F67C5" w:rsidRDefault="008069CF" w:rsidP="00ED4CC0">
            <w:pPr>
              <w:widowControl w:val="0"/>
              <w:autoSpaceDE w:val="0"/>
              <w:autoSpaceDN w:val="0"/>
              <w:adjustRightInd w:val="0"/>
              <w:spacing w:after="0" w:line="240" w:lineRule="auto"/>
              <w:rPr>
                <w:rFonts w:cs="Times New Roman"/>
                <w:szCs w:val="24"/>
              </w:rPr>
            </w:pPr>
            <w:r w:rsidRPr="002F67C5">
              <w:rPr>
                <w:rFonts w:cs="Times New Roman"/>
                <w:szCs w:val="24"/>
              </w:rPr>
              <w:t>(22.72)</w:t>
            </w:r>
          </w:p>
        </w:tc>
      </w:tr>
      <w:tr w:rsidR="008069CF" w:rsidRPr="002F67C5" w:rsidTr="00ED4CC0">
        <w:trPr>
          <w:trHeight w:val="294"/>
          <w:jc w:val="center"/>
        </w:trPr>
        <w:tc>
          <w:tcPr>
            <w:tcW w:w="2940" w:type="dxa"/>
            <w:tcBorders>
              <w:top w:val="nil"/>
              <w:left w:val="nil"/>
              <w:bottom w:val="nil"/>
              <w:right w:val="nil"/>
            </w:tcBorders>
          </w:tcPr>
          <w:p w:rsidR="008069CF" w:rsidRPr="002F67C5" w:rsidRDefault="008069CF" w:rsidP="007A40D4">
            <w:pPr>
              <w:widowControl w:val="0"/>
              <w:autoSpaceDE w:val="0"/>
              <w:autoSpaceDN w:val="0"/>
              <w:adjustRightInd w:val="0"/>
              <w:spacing w:after="0" w:line="240" w:lineRule="auto"/>
              <w:rPr>
                <w:rFonts w:cs="Times New Roman"/>
                <w:szCs w:val="24"/>
              </w:rPr>
            </w:pPr>
          </w:p>
        </w:tc>
        <w:tc>
          <w:tcPr>
            <w:tcW w:w="1978" w:type="dxa"/>
            <w:tcBorders>
              <w:top w:val="nil"/>
              <w:left w:val="nil"/>
              <w:bottom w:val="nil"/>
              <w:right w:val="nil"/>
            </w:tcBorders>
          </w:tcPr>
          <w:p w:rsidR="008069CF" w:rsidRPr="002F67C5" w:rsidRDefault="008069CF" w:rsidP="007A40D4">
            <w:pPr>
              <w:widowControl w:val="0"/>
              <w:autoSpaceDE w:val="0"/>
              <w:autoSpaceDN w:val="0"/>
              <w:adjustRightInd w:val="0"/>
              <w:spacing w:after="0" w:line="240" w:lineRule="auto"/>
              <w:jc w:val="center"/>
              <w:rPr>
                <w:rFonts w:cs="Times New Roman"/>
                <w:szCs w:val="24"/>
              </w:rPr>
            </w:pPr>
          </w:p>
        </w:tc>
        <w:tc>
          <w:tcPr>
            <w:tcW w:w="2114" w:type="dxa"/>
            <w:tcBorders>
              <w:top w:val="nil"/>
              <w:left w:val="nil"/>
              <w:bottom w:val="nil"/>
              <w:right w:val="nil"/>
            </w:tcBorders>
          </w:tcPr>
          <w:p w:rsidR="008069CF" w:rsidRPr="002F67C5" w:rsidRDefault="008069CF" w:rsidP="007A40D4">
            <w:pPr>
              <w:widowControl w:val="0"/>
              <w:autoSpaceDE w:val="0"/>
              <w:autoSpaceDN w:val="0"/>
              <w:adjustRightInd w:val="0"/>
              <w:spacing w:after="0" w:line="240" w:lineRule="auto"/>
              <w:jc w:val="center"/>
              <w:rPr>
                <w:rFonts w:cs="Times New Roman"/>
                <w:szCs w:val="24"/>
              </w:rPr>
            </w:pPr>
          </w:p>
        </w:tc>
        <w:tc>
          <w:tcPr>
            <w:tcW w:w="2114" w:type="dxa"/>
            <w:tcBorders>
              <w:top w:val="nil"/>
              <w:left w:val="nil"/>
              <w:bottom w:val="nil"/>
              <w:right w:val="nil"/>
            </w:tcBorders>
          </w:tcPr>
          <w:p w:rsidR="008069CF" w:rsidRPr="002F67C5" w:rsidRDefault="008069CF" w:rsidP="007A40D4">
            <w:pPr>
              <w:widowControl w:val="0"/>
              <w:autoSpaceDE w:val="0"/>
              <w:autoSpaceDN w:val="0"/>
              <w:adjustRightInd w:val="0"/>
              <w:spacing w:after="0" w:line="240" w:lineRule="auto"/>
              <w:jc w:val="center"/>
              <w:rPr>
                <w:rFonts w:cs="Times New Roman"/>
                <w:szCs w:val="24"/>
              </w:rPr>
            </w:pPr>
          </w:p>
        </w:tc>
      </w:tr>
      <w:tr w:rsidR="008069CF" w:rsidRPr="002F67C5" w:rsidTr="00ED4CC0">
        <w:trPr>
          <w:trHeight w:val="294"/>
          <w:jc w:val="center"/>
        </w:trPr>
        <w:tc>
          <w:tcPr>
            <w:tcW w:w="2940" w:type="dxa"/>
            <w:tcBorders>
              <w:top w:val="nil"/>
              <w:left w:val="nil"/>
              <w:bottom w:val="nil"/>
              <w:right w:val="nil"/>
            </w:tcBorders>
          </w:tcPr>
          <w:p w:rsidR="008069CF" w:rsidRPr="002F67C5" w:rsidRDefault="008069CF" w:rsidP="00ED4CC0">
            <w:pPr>
              <w:widowControl w:val="0"/>
              <w:autoSpaceDE w:val="0"/>
              <w:autoSpaceDN w:val="0"/>
              <w:adjustRightInd w:val="0"/>
              <w:spacing w:after="0" w:line="240" w:lineRule="auto"/>
              <w:jc w:val="both"/>
              <w:rPr>
                <w:rFonts w:cs="Times New Roman"/>
                <w:szCs w:val="24"/>
              </w:rPr>
            </w:pPr>
            <w:r w:rsidRPr="002F67C5">
              <w:rPr>
                <w:rFonts w:cs="Times New Roman"/>
                <w:szCs w:val="24"/>
              </w:rPr>
              <w:t>Observations</w:t>
            </w:r>
          </w:p>
        </w:tc>
        <w:tc>
          <w:tcPr>
            <w:tcW w:w="1978" w:type="dxa"/>
            <w:tcBorders>
              <w:top w:val="nil"/>
              <w:left w:val="nil"/>
              <w:bottom w:val="nil"/>
              <w:right w:val="nil"/>
            </w:tcBorders>
          </w:tcPr>
          <w:p w:rsidR="008069CF" w:rsidRPr="002F67C5" w:rsidRDefault="008069CF" w:rsidP="00ED4CC0">
            <w:pPr>
              <w:widowControl w:val="0"/>
              <w:autoSpaceDE w:val="0"/>
              <w:autoSpaceDN w:val="0"/>
              <w:adjustRightInd w:val="0"/>
              <w:spacing w:after="0" w:line="240" w:lineRule="auto"/>
              <w:jc w:val="both"/>
              <w:rPr>
                <w:rFonts w:cs="Times New Roman"/>
                <w:szCs w:val="24"/>
              </w:rPr>
            </w:pPr>
            <w:r w:rsidRPr="002F67C5">
              <w:rPr>
                <w:rFonts w:cs="Times New Roman"/>
                <w:szCs w:val="24"/>
              </w:rPr>
              <w:t>733</w:t>
            </w:r>
          </w:p>
        </w:tc>
        <w:tc>
          <w:tcPr>
            <w:tcW w:w="2114" w:type="dxa"/>
            <w:tcBorders>
              <w:top w:val="nil"/>
              <w:left w:val="nil"/>
              <w:bottom w:val="nil"/>
              <w:right w:val="nil"/>
            </w:tcBorders>
          </w:tcPr>
          <w:p w:rsidR="008069CF" w:rsidRPr="002F67C5" w:rsidRDefault="008069CF" w:rsidP="00ED4CC0">
            <w:pPr>
              <w:widowControl w:val="0"/>
              <w:autoSpaceDE w:val="0"/>
              <w:autoSpaceDN w:val="0"/>
              <w:adjustRightInd w:val="0"/>
              <w:spacing w:after="0" w:line="240" w:lineRule="auto"/>
              <w:jc w:val="both"/>
              <w:rPr>
                <w:rFonts w:cs="Times New Roman"/>
                <w:szCs w:val="24"/>
              </w:rPr>
            </w:pPr>
            <w:r w:rsidRPr="002F67C5">
              <w:rPr>
                <w:rFonts w:cs="Times New Roman"/>
                <w:szCs w:val="24"/>
              </w:rPr>
              <w:t>610</w:t>
            </w:r>
          </w:p>
        </w:tc>
        <w:tc>
          <w:tcPr>
            <w:tcW w:w="2114" w:type="dxa"/>
            <w:tcBorders>
              <w:top w:val="nil"/>
              <w:left w:val="nil"/>
              <w:bottom w:val="nil"/>
              <w:right w:val="nil"/>
            </w:tcBorders>
          </w:tcPr>
          <w:p w:rsidR="008069CF" w:rsidRPr="002F67C5" w:rsidRDefault="008069CF" w:rsidP="00ED4CC0">
            <w:pPr>
              <w:widowControl w:val="0"/>
              <w:autoSpaceDE w:val="0"/>
              <w:autoSpaceDN w:val="0"/>
              <w:adjustRightInd w:val="0"/>
              <w:spacing w:after="0" w:line="240" w:lineRule="auto"/>
              <w:jc w:val="both"/>
              <w:rPr>
                <w:rFonts w:cs="Times New Roman"/>
                <w:szCs w:val="24"/>
              </w:rPr>
            </w:pPr>
            <w:r w:rsidRPr="002F67C5">
              <w:rPr>
                <w:rFonts w:cs="Times New Roman"/>
                <w:szCs w:val="24"/>
              </w:rPr>
              <w:t>123</w:t>
            </w:r>
          </w:p>
        </w:tc>
      </w:tr>
      <w:tr w:rsidR="008069CF" w:rsidRPr="002F67C5" w:rsidTr="00ED4CC0">
        <w:tblPrEx>
          <w:tblBorders>
            <w:bottom w:val="single" w:sz="6" w:space="0" w:color="auto"/>
          </w:tblBorders>
        </w:tblPrEx>
        <w:trPr>
          <w:trHeight w:val="294"/>
          <w:jc w:val="center"/>
        </w:trPr>
        <w:tc>
          <w:tcPr>
            <w:tcW w:w="2940" w:type="dxa"/>
            <w:tcBorders>
              <w:top w:val="nil"/>
              <w:left w:val="nil"/>
              <w:bottom w:val="single" w:sz="6" w:space="0" w:color="auto"/>
              <w:right w:val="nil"/>
            </w:tcBorders>
          </w:tcPr>
          <w:p w:rsidR="008069CF" w:rsidRPr="002F67C5" w:rsidRDefault="00BA6149" w:rsidP="00ED4CC0">
            <w:pPr>
              <w:widowControl w:val="0"/>
              <w:autoSpaceDE w:val="0"/>
              <w:autoSpaceDN w:val="0"/>
              <w:adjustRightInd w:val="0"/>
              <w:spacing w:after="0" w:line="240" w:lineRule="auto"/>
              <w:jc w:val="both"/>
              <w:rPr>
                <w:rFonts w:cs="Times New Roman"/>
                <w:szCs w:val="24"/>
              </w:rPr>
            </w:pPr>
            <w:r w:rsidRPr="002F67C5">
              <w:rPr>
                <w:rFonts w:cs="Times New Roman"/>
                <w:szCs w:val="24"/>
              </w:rPr>
              <w:t>R-squared</w:t>
            </w:r>
          </w:p>
        </w:tc>
        <w:tc>
          <w:tcPr>
            <w:tcW w:w="1978" w:type="dxa"/>
            <w:tcBorders>
              <w:top w:val="nil"/>
              <w:left w:val="nil"/>
              <w:bottom w:val="single" w:sz="6" w:space="0" w:color="auto"/>
              <w:right w:val="nil"/>
            </w:tcBorders>
          </w:tcPr>
          <w:p w:rsidR="008069CF" w:rsidRPr="002F67C5" w:rsidRDefault="00BA6149" w:rsidP="00ED4CC0">
            <w:pPr>
              <w:widowControl w:val="0"/>
              <w:autoSpaceDE w:val="0"/>
              <w:autoSpaceDN w:val="0"/>
              <w:adjustRightInd w:val="0"/>
              <w:spacing w:after="0" w:line="240" w:lineRule="auto"/>
              <w:jc w:val="both"/>
              <w:rPr>
                <w:rFonts w:cs="Times New Roman"/>
                <w:szCs w:val="24"/>
              </w:rPr>
            </w:pPr>
            <w:r w:rsidRPr="002F67C5">
              <w:rPr>
                <w:rFonts w:cs="Times New Roman"/>
                <w:szCs w:val="24"/>
              </w:rPr>
              <w:t>0.2977</w:t>
            </w:r>
          </w:p>
        </w:tc>
        <w:tc>
          <w:tcPr>
            <w:tcW w:w="2114" w:type="dxa"/>
            <w:tcBorders>
              <w:top w:val="nil"/>
              <w:left w:val="nil"/>
              <w:bottom w:val="single" w:sz="6" w:space="0" w:color="auto"/>
              <w:right w:val="nil"/>
            </w:tcBorders>
          </w:tcPr>
          <w:p w:rsidR="008069CF" w:rsidRPr="002F67C5" w:rsidRDefault="00BA6149" w:rsidP="00ED4CC0">
            <w:pPr>
              <w:widowControl w:val="0"/>
              <w:autoSpaceDE w:val="0"/>
              <w:autoSpaceDN w:val="0"/>
              <w:adjustRightInd w:val="0"/>
              <w:spacing w:after="0" w:line="240" w:lineRule="auto"/>
              <w:jc w:val="both"/>
              <w:rPr>
                <w:rFonts w:cs="Times New Roman"/>
                <w:szCs w:val="24"/>
              </w:rPr>
            </w:pPr>
            <w:r w:rsidRPr="002F67C5">
              <w:rPr>
                <w:rFonts w:cs="Times New Roman"/>
                <w:szCs w:val="24"/>
              </w:rPr>
              <w:t>0.3178</w:t>
            </w:r>
          </w:p>
        </w:tc>
        <w:tc>
          <w:tcPr>
            <w:tcW w:w="2114" w:type="dxa"/>
            <w:tcBorders>
              <w:top w:val="nil"/>
              <w:left w:val="nil"/>
              <w:bottom w:val="single" w:sz="6" w:space="0" w:color="auto"/>
              <w:right w:val="nil"/>
            </w:tcBorders>
          </w:tcPr>
          <w:p w:rsidR="008069CF" w:rsidRPr="002F67C5" w:rsidRDefault="00BA6149" w:rsidP="00ED4CC0">
            <w:pPr>
              <w:widowControl w:val="0"/>
              <w:autoSpaceDE w:val="0"/>
              <w:autoSpaceDN w:val="0"/>
              <w:adjustRightInd w:val="0"/>
              <w:spacing w:after="0" w:line="240" w:lineRule="auto"/>
              <w:jc w:val="both"/>
              <w:rPr>
                <w:rFonts w:cs="Times New Roman"/>
                <w:szCs w:val="24"/>
              </w:rPr>
            </w:pPr>
            <w:r w:rsidRPr="002F67C5">
              <w:rPr>
                <w:rFonts w:cs="Times New Roman"/>
                <w:szCs w:val="24"/>
              </w:rPr>
              <w:t xml:space="preserve">0.2703  </w:t>
            </w:r>
          </w:p>
        </w:tc>
      </w:tr>
    </w:tbl>
    <w:p w:rsidR="00ED4CC0" w:rsidRDefault="00ED4CC0" w:rsidP="00ED4CC0">
      <w:pPr>
        <w:spacing w:line="360" w:lineRule="auto"/>
        <w:jc w:val="both"/>
        <w:rPr>
          <w:rFonts w:cs="Times New Roman"/>
          <w:szCs w:val="24"/>
        </w:rPr>
      </w:pPr>
    </w:p>
    <w:p w:rsidR="00BB6772" w:rsidRPr="00DA19F5" w:rsidRDefault="00DA19F5" w:rsidP="00DA19F5">
      <w:pPr>
        <w:pStyle w:val="Heading2"/>
      </w:pPr>
      <w:r w:rsidRPr="005822DE">
        <w:t>4</w:t>
      </w:r>
      <w:r>
        <w:t>.4</w:t>
      </w:r>
      <w:r w:rsidRPr="005822DE">
        <w:t xml:space="preserve"> </w:t>
      </w:r>
      <w:r w:rsidRPr="004F5F83">
        <w:t>Crisis vs. non-Crisis</w:t>
      </w:r>
      <w:r w:rsidR="00BB6772" w:rsidRPr="004F5F83">
        <w:t xml:space="preserve"> </w:t>
      </w:r>
    </w:p>
    <w:p w:rsidR="005C35ED" w:rsidRPr="004F5F83" w:rsidRDefault="006C2689" w:rsidP="002A7383">
      <w:pPr>
        <w:spacing w:line="360" w:lineRule="auto"/>
        <w:jc w:val="both"/>
        <w:rPr>
          <w:rFonts w:cs="Times New Roman"/>
          <w:szCs w:val="24"/>
        </w:rPr>
      </w:pPr>
      <w:r w:rsidRPr="004F5F83">
        <w:rPr>
          <w:rFonts w:cs="Times New Roman"/>
          <w:szCs w:val="24"/>
        </w:rPr>
        <w:t>Regarding the differen</w:t>
      </w:r>
      <w:r w:rsidR="004D266F" w:rsidRPr="004F5F83">
        <w:rPr>
          <w:rFonts w:cs="Times New Roman"/>
          <w:szCs w:val="24"/>
        </w:rPr>
        <w:t>ce between cr</w:t>
      </w:r>
      <w:r w:rsidR="002A7383" w:rsidRPr="004F5F83">
        <w:rPr>
          <w:rFonts w:cs="Times New Roman"/>
          <w:szCs w:val="24"/>
        </w:rPr>
        <w:t>isis and non-crisis</w:t>
      </w:r>
      <w:r w:rsidR="00BB6772" w:rsidRPr="004F5F83">
        <w:rPr>
          <w:rFonts w:cs="Times New Roman"/>
          <w:szCs w:val="24"/>
        </w:rPr>
        <w:t xml:space="preserve"> period </w:t>
      </w:r>
      <w:r w:rsidR="002A7383" w:rsidRPr="004F5F83">
        <w:rPr>
          <w:rFonts w:cs="Times New Roman"/>
          <w:szCs w:val="24"/>
        </w:rPr>
        <w:t xml:space="preserve">the </w:t>
      </w:r>
      <w:r w:rsidR="00BB6772" w:rsidRPr="004F5F83">
        <w:rPr>
          <w:rFonts w:cs="Times New Roman"/>
          <w:szCs w:val="24"/>
        </w:rPr>
        <w:t xml:space="preserve">tables show some interesting outcomes. </w:t>
      </w:r>
      <w:r w:rsidR="00D90F08" w:rsidRPr="004F5F83">
        <w:rPr>
          <w:rFonts w:cs="Times New Roman"/>
          <w:szCs w:val="24"/>
        </w:rPr>
        <w:t xml:space="preserve">Table </w:t>
      </w:r>
      <w:r w:rsidR="00013099" w:rsidRPr="004F5F83">
        <w:rPr>
          <w:rFonts w:cs="Times New Roman"/>
          <w:szCs w:val="24"/>
        </w:rPr>
        <w:t>3</w:t>
      </w:r>
      <w:r w:rsidR="00161DED" w:rsidRPr="004F5F83">
        <w:rPr>
          <w:rFonts w:cs="Times New Roman"/>
          <w:szCs w:val="24"/>
        </w:rPr>
        <w:t xml:space="preserve"> reports that the </w:t>
      </w:r>
      <w:r w:rsidR="004D1911" w:rsidRPr="004F5F83">
        <w:rPr>
          <w:rFonts w:cs="Times New Roman"/>
          <w:szCs w:val="24"/>
        </w:rPr>
        <w:t>dummy</w:t>
      </w:r>
      <w:r w:rsidR="00DA19F5">
        <w:rPr>
          <w:rFonts w:cs="Times New Roman"/>
          <w:szCs w:val="24"/>
        </w:rPr>
        <w:t xml:space="preserve"> </w:t>
      </w:r>
      <w:r w:rsidR="004D1911" w:rsidRPr="004F5F83">
        <w:rPr>
          <w:rFonts w:cs="Times New Roman"/>
          <w:szCs w:val="24"/>
        </w:rPr>
        <w:t>variable EMU is significant for the period 1982-2006</w:t>
      </w:r>
      <w:r w:rsidR="00013099" w:rsidRPr="004F5F83">
        <w:rPr>
          <w:rFonts w:cs="Times New Roman"/>
          <w:szCs w:val="24"/>
        </w:rPr>
        <w:t xml:space="preserve"> (column 2)</w:t>
      </w:r>
      <w:r w:rsidR="004D1911" w:rsidRPr="004F5F83">
        <w:rPr>
          <w:rFonts w:cs="Times New Roman"/>
          <w:szCs w:val="24"/>
        </w:rPr>
        <w:t>, but is</w:t>
      </w:r>
      <w:r w:rsidR="00013099" w:rsidRPr="004F5F83">
        <w:rPr>
          <w:rFonts w:cs="Times New Roman"/>
          <w:szCs w:val="24"/>
        </w:rPr>
        <w:t xml:space="preserve"> not</w:t>
      </w:r>
      <w:r w:rsidR="004D1911" w:rsidRPr="004F5F83">
        <w:rPr>
          <w:rFonts w:cs="Times New Roman"/>
          <w:szCs w:val="24"/>
        </w:rPr>
        <w:t xml:space="preserve"> significant for the crisis period</w:t>
      </w:r>
      <w:r w:rsidR="005C35ED" w:rsidRPr="004F5F83">
        <w:rPr>
          <w:rFonts w:cs="Times New Roman"/>
          <w:szCs w:val="24"/>
        </w:rPr>
        <w:t xml:space="preserve"> (column 3)</w:t>
      </w:r>
      <w:r w:rsidR="004D1911" w:rsidRPr="004F5F83">
        <w:rPr>
          <w:rFonts w:cs="Times New Roman"/>
          <w:szCs w:val="24"/>
        </w:rPr>
        <w:t xml:space="preserve">. </w:t>
      </w:r>
      <w:r w:rsidR="00013099" w:rsidRPr="004F5F83">
        <w:rPr>
          <w:rFonts w:cs="Times New Roman"/>
          <w:szCs w:val="24"/>
        </w:rPr>
        <w:t xml:space="preserve">This could mean that the crisis within the </w:t>
      </w:r>
      <w:proofErr w:type="spellStart"/>
      <w:r w:rsidR="00013099" w:rsidRPr="004F5F83">
        <w:rPr>
          <w:rFonts w:cs="Times New Roman"/>
          <w:szCs w:val="24"/>
        </w:rPr>
        <w:t>Eurozone</w:t>
      </w:r>
      <w:proofErr w:type="spellEnd"/>
      <w:r w:rsidR="00013099" w:rsidRPr="004F5F83">
        <w:rPr>
          <w:rFonts w:cs="Times New Roman"/>
          <w:szCs w:val="24"/>
        </w:rPr>
        <w:t xml:space="preserve"> forces countries more to decrease their corporate tax rate than the non-EMU members and crisis period. Because the crisis seemed to hit the </w:t>
      </w:r>
      <w:proofErr w:type="spellStart"/>
      <w:r w:rsidR="00013099" w:rsidRPr="004F5F83">
        <w:rPr>
          <w:rFonts w:cs="Times New Roman"/>
          <w:szCs w:val="24"/>
        </w:rPr>
        <w:t>Eurozone</w:t>
      </w:r>
      <w:proofErr w:type="spellEnd"/>
      <w:r w:rsidR="00013099" w:rsidRPr="004F5F83">
        <w:rPr>
          <w:rFonts w:cs="Times New Roman"/>
          <w:szCs w:val="24"/>
        </w:rPr>
        <w:t xml:space="preserve"> harder than others, it could be that EMU do not try to compete over corporate tax rate </w:t>
      </w:r>
      <w:r w:rsidR="00DA19F5">
        <w:rPr>
          <w:rFonts w:cs="Times New Roman"/>
          <w:szCs w:val="24"/>
        </w:rPr>
        <w:t>and try</w:t>
      </w:r>
      <w:r w:rsidR="00013099" w:rsidRPr="004F5F83">
        <w:rPr>
          <w:rFonts w:cs="Times New Roman"/>
          <w:szCs w:val="24"/>
        </w:rPr>
        <w:t xml:space="preserve"> to solve their budgetary problems. </w:t>
      </w:r>
    </w:p>
    <w:p w:rsidR="001963CE" w:rsidRPr="004F5F83" w:rsidRDefault="00013099" w:rsidP="005C35ED">
      <w:pPr>
        <w:spacing w:line="360" w:lineRule="auto"/>
        <w:ind w:firstLine="720"/>
        <w:jc w:val="both"/>
        <w:rPr>
          <w:rFonts w:cs="Times New Roman"/>
          <w:szCs w:val="24"/>
        </w:rPr>
      </w:pPr>
      <w:r w:rsidRPr="004F5F83">
        <w:rPr>
          <w:rFonts w:cs="Times New Roman"/>
          <w:szCs w:val="24"/>
        </w:rPr>
        <w:lastRenderedPageBreak/>
        <w:t xml:space="preserve">Table 4 shows that being member of the </w:t>
      </w:r>
      <w:r w:rsidR="005C35ED" w:rsidRPr="004F5F83">
        <w:rPr>
          <w:rFonts w:cs="Times New Roman"/>
          <w:szCs w:val="24"/>
        </w:rPr>
        <w:t>EMU leads to more inflow of FDI in between 1982 and 2006 (column 2). However</w:t>
      </w:r>
      <w:r w:rsidR="00981675" w:rsidRPr="004F5F83">
        <w:rPr>
          <w:rFonts w:cs="Times New Roman"/>
          <w:szCs w:val="24"/>
        </w:rPr>
        <w:t>,</w:t>
      </w:r>
      <w:r w:rsidR="005C35ED" w:rsidRPr="004F5F83">
        <w:rPr>
          <w:rFonts w:cs="Times New Roman"/>
          <w:szCs w:val="24"/>
        </w:rPr>
        <w:t xml:space="preserve"> these significant results were not </w:t>
      </w:r>
      <w:r w:rsidR="00981675" w:rsidRPr="004F5F83">
        <w:rPr>
          <w:rFonts w:cs="Times New Roman"/>
          <w:szCs w:val="24"/>
        </w:rPr>
        <w:t>found</w:t>
      </w:r>
      <w:r w:rsidR="005C35ED" w:rsidRPr="004F5F83">
        <w:rPr>
          <w:rFonts w:cs="Times New Roman"/>
          <w:szCs w:val="24"/>
        </w:rPr>
        <w:t xml:space="preserve"> for the period after 2006 (column 3). </w:t>
      </w:r>
      <w:r w:rsidR="00981675" w:rsidRPr="004F5F83">
        <w:rPr>
          <w:rFonts w:cs="Times New Roman"/>
          <w:szCs w:val="24"/>
        </w:rPr>
        <w:t>The crisis put a stop on the existing relations between economic integration and FDI in</w:t>
      </w:r>
      <w:r w:rsidR="006F40EA">
        <w:rPr>
          <w:rFonts w:cs="Times New Roman"/>
          <w:szCs w:val="24"/>
        </w:rPr>
        <w:t>flow. Table 7 does not allow drawing</w:t>
      </w:r>
      <w:r w:rsidR="00981675" w:rsidRPr="004F5F83">
        <w:rPr>
          <w:rFonts w:cs="Times New Roman"/>
          <w:szCs w:val="24"/>
        </w:rPr>
        <w:t xml:space="preserve"> conclusions on the effect</w:t>
      </w:r>
      <w:r w:rsidR="006F40EA">
        <w:rPr>
          <w:rFonts w:cs="Times New Roman"/>
          <w:szCs w:val="24"/>
        </w:rPr>
        <w:t xml:space="preserve"> of crisis and the </w:t>
      </w:r>
      <w:proofErr w:type="spellStart"/>
      <w:r w:rsidR="006F40EA">
        <w:rPr>
          <w:rFonts w:cs="Times New Roman"/>
          <w:szCs w:val="24"/>
        </w:rPr>
        <w:t>Laffer</w:t>
      </w:r>
      <w:proofErr w:type="spellEnd"/>
      <w:r w:rsidR="006F40EA">
        <w:rPr>
          <w:rFonts w:cs="Times New Roman"/>
          <w:szCs w:val="24"/>
        </w:rPr>
        <w:t xml:space="preserve"> c</w:t>
      </w:r>
      <w:r w:rsidR="00981675" w:rsidRPr="004F5F83">
        <w:rPr>
          <w:rFonts w:cs="Times New Roman"/>
          <w:szCs w:val="24"/>
        </w:rPr>
        <w:t xml:space="preserve">urve within the </w:t>
      </w:r>
      <w:proofErr w:type="spellStart"/>
      <w:r w:rsidR="00981675" w:rsidRPr="004F5F83">
        <w:rPr>
          <w:rFonts w:cs="Times New Roman"/>
          <w:szCs w:val="24"/>
        </w:rPr>
        <w:t>Eurozone</w:t>
      </w:r>
      <w:proofErr w:type="spellEnd"/>
      <w:r w:rsidR="00981675" w:rsidRPr="004F5F83">
        <w:rPr>
          <w:rFonts w:cs="Times New Roman"/>
          <w:szCs w:val="24"/>
        </w:rPr>
        <w:t xml:space="preserve">. Summarizing, it could be stated that the crisis indeed changes the existing role </w:t>
      </w:r>
      <w:r w:rsidR="00276E1A" w:rsidRPr="004F5F83">
        <w:rPr>
          <w:rFonts w:cs="Times New Roman"/>
          <w:szCs w:val="24"/>
        </w:rPr>
        <w:t>corporate tax rate play within the EMU</w:t>
      </w:r>
      <w:r w:rsidR="00276E1A" w:rsidRPr="004F5F83">
        <w:rPr>
          <w:rFonts w:cs="Times New Roman"/>
          <w:b/>
          <w:szCs w:val="24"/>
        </w:rPr>
        <w:t>.</w:t>
      </w:r>
      <w:r w:rsidR="00981675" w:rsidRPr="004F5F83">
        <w:rPr>
          <w:rFonts w:cs="Times New Roman"/>
          <w:szCs w:val="24"/>
        </w:rPr>
        <w:t xml:space="preserve"> </w:t>
      </w:r>
    </w:p>
    <w:p w:rsidR="00D2639D" w:rsidRDefault="00E37840" w:rsidP="00C34247">
      <w:pPr>
        <w:pStyle w:val="Heading2"/>
      </w:pPr>
      <w:bookmarkStart w:id="31" w:name="_Toc262411522"/>
      <w:r w:rsidRPr="0039156C">
        <w:t>4</w:t>
      </w:r>
      <w:r w:rsidR="00D2639D" w:rsidRPr="0039156C">
        <w:t>.5 Robustness Checks</w:t>
      </w:r>
      <w:bookmarkEnd w:id="31"/>
    </w:p>
    <w:p w:rsidR="00B3489E" w:rsidRPr="00B3489E" w:rsidRDefault="00B3489E" w:rsidP="00560434">
      <w:pPr>
        <w:spacing w:line="360" w:lineRule="auto"/>
        <w:jc w:val="both"/>
      </w:pPr>
      <w:r w:rsidRPr="0039156C">
        <w:rPr>
          <w:rFonts w:cs="Times New Roman"/>
          <w:szCs w:val="24"/>
        </w:rPr>
        <w:t>An ordinary question is whether the results found are robust.</w:t>
      </w:r>
      <w:r w:rsidR="00896B9B">
        <w:rPr>
          <w:rFonts w:cs="Times New Roman"/>
          <w:szCs w:val="24"/>
        </w:rPr>
        <w:t xml:space="preserve"> To check this robustness the significant regression in this thesis are redone.</w:t>
      </w:r>
      <w:r>
        <w:rPr>
          <w:rFonts w:cs="Times New Roman"/>
          <w:szCs w:val="24"/>
        </w:rPr>
        <w:t xml:space="preserve"> </w:t>
      </w:r>
      <w:r w:rsidR="00CB05F5">
        <w:rPr>
          <w:rFonts w:cs="Times New Roman"/>
          <w:szCs w:val="24"/>
        </w:rPr>
        <w:t xml:space="preserve">Already </w:t>
      </w:r>
      <w:r w:rsidR="00560434">
        <w:rPr>
          <w:rFonts w:cs="Times New Roman"/>
          <w:szCs w:val="24"/>
        </w:rPr>
        <w:t xml:space="preserve">it can be seen that the main variables hold their sign and </w:t>
      </w:r>
      <w:r w:rsidR="00062D16">
        <w:rPr>
          <w:rFonts w:cs="Times New Roman"/>
          <w:szCs w:val="24"/>
        </w:rPr>
        <w:t>significance</w:t>
      </w:r>
      <w:r w:rsidR="00560434">
        <w:rPr>
          <w:rFonts w:cs="Times New Roman"/>
          <w:szCs w:val="24"/>
        </w:rPr>
        <w:t xml:space="preserve"> when introducing country and year fixed effects (table 2), however this did not count for all control variables. This could indicate that there is some outlying data in the sample. Three different adjustments are made to the regression to test for robustness. First, two outlying countries are deleted from the sample. Second, country dummy variables are introduced. Third, year dummy variables are introduced. </w:t>
      </w:r>
    </w:p>
    <w:p w:rsidR="0099430E" w:rsidRDefault="00B3489E" w:rsidP="00B3489E">
      <w:pPr>
        <w:pStyle w:val="Heading3"/>
      </w:pPr>
      <w:bookmarkStart w:id="32" w:name="_Toc262411523"/>
      <w:r>
        <w:t>4.5.1 Exclusion Netherlands and Ireland</w:t>
      </w:r>
      <w:bookmarkEnd w:id="32"/>
    </w:p>
    <w:p w:rsidR="002D7FBA" w:rsidRDefault="00B3489E" w:rsidP="00D2639D">
      <w:pPr>
        <w:spacing w:line="360" w:lineRule="auto"/>
        <w:jc w:val="both"/>
        <w:rPr>
          <w:rFonts w:cs="Times New Roman"/>
          <w:color w:val="FF0000"/>
          <w:szCs w:val="24"/>
        </w:rPr>
      </w:pPr>
      <w:r>
        <w:rPr>
          <w:rFonts w:cs="Times New Roman"/>
          <w:szCs w:val="24"/>
        </w:rPr>
        <w:t>To test the robustness of the results t</w:t>
      </w:r>
      <w:r w:rsidR="002D7FBA" w:rsidRPr="0039156C">
        <w:rPr>
          <w:rFonts w:cs="Times New Roman"/>
          <w:szCs w:val="24"/>
        </w:rPr>
        <w:t xml:space="preserve">he Netherlands and Ireland </w:t>
      </w:r>
      <w:r w:rsidR="00984A10">
        <w:rPr>
          <w:rFonts w:cs="Times New Roman"/>
          <w:szCs w:val="24"/>
        </w:rPr>
        <w:t xml:space="preserve">are deleted </w:t>
      </w:r>
      <w:r w:rsidR="00117C16">
        <w:rPr>
          <w:rFonts w:cs="Times New Roman"/>
          <w:szCs w:val="24"/>
        </w:rPr>
        <w:t>from the 26-country sample</w:t>
      </w:r>
      <w:r w:rsidR="002D7FBA" w:rsidRPr="0039156C">
        <w:rPr>
          <w:rFonts w:cs="Times New Roman"/>
          <w:szCs w:val="24"/>
        </w:rPr>
        <w:t>.</w:t>
      </w:r>
      <w:r w:rsidR="00117C16">
        <w:rPr>
          <w:rFonts w:cs="Times New Roman"/>
          <w:szCs w:val="24"/>
        </w:rPr>
        <w:t xml:space="preserve"> </w:t>
      </w:r>
      <w:r w:rsidR="002D7FBA" w:rsidRPr="0039156C">
        <w:rPr>
          <w:rFonts w:cs="Times New Roman"/>
          <w:szCs w:val="24"/>
        </w:rPr>
        <w:t xml:space="preserve">This is done because these </w:t>
      </w:r>
      <w:r w:rsidR="00E223E9" w:rsidRPr="0039156C">
        <w:rPr>
          <w:rFonts w:cs="Times New Roman"/>
          <w:szCs w:val="24"/>
        </w:rPr>
        <w:t xml:space="preserve">two </w:t>
      </w:r>
      <w:r w:rsidR="00117C16">
        <w:rPr>
          <w:rFonts w:cs="Times New Roman"/>
          <w:szCs w:val="24"/>
        </w:rPr>
        <w:t>EMU-mem</w:t>
      </w:r>
      <w:r w:rsidR="00ED06AD" w:rsidRPr="0039156C">
        <w:rPr>
          <w:rFonts w:cs="Times New Roman"/>
          <w:szCs w:val="24"/>
        </w:rPr>
        <w:t>bers</w:t>
      </w:r>
      <w:r w:rsidR="00E223E9" w:rsidRPr="0039156C">
        <w:rPr>
          <w:rFonts w:cs="Times New Roman"/>
          <w:szCs w:val="24"/>
        </w:rPr>
        <w:t xml:space="preserve"> use </w:t>
      </w:r>
      <w:r w:rsidR="008C76F4" w:rsidRPr="0039156C">
        <w:rPr>
          <w:rFonts w:cs="Times New Roman"/>
          <w:szCs w:val="24"/>
        </w:rPr>
        <w:t xml:space="preserve">special tax policies to attract investments besides </w:t>
      </w:r>
      <w:r w:rsidR="00C01B55" w:rsidRPr="0039156C">
        <w:rPr>
          <w:rFonts w:cs="Times New Roman"/>
          <w:szCs w:val="24"/>
        </w:rPr>
        <w:t xml:space="preserve">relative </w:t>
      </w:r>
      <w:r w:rsidR="008C76F4" w:rsidRPr="0039156C">
        <w:rPr>
          <w:rFonts w:cs="Times New Roman"/>
          <w:szCs w:val="24"/>
        </w:rPr>
        <w:t>low</w:t>
      </w:r>
      <w:r w:rsidR="00C01B55" w:rsidRPr="0039156C">
        <w:rPr>
          <w:rFonts w:cs="Times New Roman"/>
          <w:szCs w:val="24"/>
        </w:rPr>
        <w:t xml:space="preserve"> corporate</w:t>
      </w:r>
      <w:r w:rsidR="008C76F4" w:rsidRPr="0039156C">
        <w:rPr>
          <w:rFonts w:cs="Times New Roman"/>
          <w:szCs w:val="24"/>
        </w:rPr>
        <w:t xml:space="preserve"> interest rates</w:t>
      </w:r>
      <w:r w:rsidR="00E223E9" w:rsidRPr="0039156C">
        <w:rPr>
          <w:rFonts w:cs="Times New Roman"/>
          <w:szCs w:val="24"/>
        </w:rPr>
        <w:t xml:space="preserve"> and are even investigated by the European Comm</w:t>
      </w:r>
      <w:r w:rsidR="008C76F4" w:rsidRPr="0039156C">
        <w:rPr>
          <w:rFonts w:cs="Times New Roman"/>
          <w:szCs w:val="24"/>
        </w:rPr>
        <w:t>ission</w:t>
      </w:r>
      <w:r w:rsidR="00E223E9" w:rsidRPr="0039156C">
        <w:rPr>
          <w:rFonts w:cs="Times New Roman"/>
          <w:szCs w:val="24"/>
        </w:rPr>
        <w:t xml:space="preserve"> over multinational deals.</w:t>
      </w:r>
      <w:r w:rsidR="00E223E9">
        <w:rPr>
          <w:rFonts w:cs="Times New Roman"/>
          <w:color w:val="FF0000"/>
          <w:szCs w:val="24"/>
        </w:rPr>
        <w:t xml:space="preserve"> </w:t>
      </w:r>
    </w:p>
    <w:p w:rsidR="00C01B55" w:rsidRDefault="004E149A" w:rsidP="00D2639D">
      <w:pPr>
        <w:spacing w:line="360" w:lineRule="auto"/>
        <w:jc w:val="both"/>
        <w:rPr>
          <w:rFonts w:cs="Times New Roman"/>
          <w:szCs w:val="24"/>
        </w:rPr>
      </w:pPr>
      <w:r>
        <w:rPr>
          <w:rFonts w:cs="Times New Roman"/>
          <w:szCs w:val="24"/>
        </w:rPr>
        <w:t>Appendix I and II</w:t>
      </w:r>
      <w:r w:rsidR="00C01B55" w:rsidRPr="00190A41">
        <w:rPr>
          <w:rFonts w:cs="Times New Roman"/>
          <w:szCs w:val="24"/>
        </w:rPr>
        <w:t xml:space="preserve"> show the results of regressing sample without Ireland and The Netherlands. </w:t>
      </w:r>
      <w:r w:rsidR="00900BEB">
        <w:rPr>
          <w:rFonts w:cs="Times New Roman"/>
          <w:szCs w:val="24"/>
        </w:rPr>
        <w:t>O</w:t>
      </w:r>
      <w:r w:rsidR="00900BEB" w:rsidRPr="00190A41">
        <w:rPr>
          <w:rFonts w:cs="Times New Roman"/>
          <w:szCs w:val="24"/>
        </w:rPr>
        <w:t>nly the regressions that showed significant effect of EMU-membership</w:t>
      </w:r>
      <w:r w:rsidR="00900BEB">
        <w:rPr>
          <w:rFonts w:cs="Times New Roman"/>
          <w:szCs w:val="24"/>
        </w:rPr>
        <w:t xml:space="preserve"> are redone</w:t>
      </w:r>
      <w:r w:rsidR="00900BEB" w:rsidRPr="00190A41">
        <w:rPr>
          <w:rFonts w:cs="Times New Roman"/>
          <w:szCs w:val="24"/>
        </w:rPr>
        <w:t xml:space="preserve">.  </w:t>
      </w:r>
      <w:r w:rsidR="005540E1">
        <w:rPr>
          <w:rFonts w:cs="Times New Roman"/>
          <w:szCs w:val="24"/>
        </w:rPr>
        <w:t>Appendix I shows results of r</w:t>
      </w:r>
      <w:r w:rsidR="00900BEB">
        <w:rPr>
          <w:rFonts w:cs="Times New Roman"/>
          <w:szCs w:val="24"/>
        </w:rPr>
        <w:t>egressions similar to</w:t>
      </w:r>
      <w:r w:rsidR="006F40EA">
        <w:rPr>
          <w:rFonts w:cs="Times New Roman"/>
          <w:szCs w:val="24"/>
        </w:rPr>
        <w:t xml:space="preserve"> </w:t>
      </w:r>
      <w:r w:rsidR="00900BEB">
        <w:rPr>
          <w:rFonts w:cs="Times New Roman"/>
          <w:szCs w:val="24"/>
        </w:rPr>
        <w:t>the regressions in</w:t>
      </w:r>
      <w:r w:rsidR="006F40EA" w:rsidRPr="00190A41">
        <w:rPr>
          <w:rFonts w:cs="Times New Roman"/>
          <w:szCs w:val="24"/>
        </w:rPr>
        <w:t xml:space="preserve"> table </w:t>
      </w:r>
      <w:r w:rsidR="005540E1">
        <w:rPr>
          <w:rFonts w:cs="Times New Roman"/>
          <w:szCs w:val="24"/>
        </w:rPr>
        <w:t>3</w:t>
      </w:r>
      <w:r w:rsidR="006F40EA">
        <w:rPr>
          <w:rFonts w:cs="Times New Roman"/>
          <w:szCs w:val="24"/>
        </w:rPr>
        <w:t xml:space="preserve"> are performed</w:t>
      </w:r>
      <w:r w:rsidR="00900BEB">
        <w:rPr>
          <w:rFonts w:cs="Times New Roman"/>
          <w:szCs w:val="24"/>
        </w:rPr>
        <w:t xml:space="preserve">. </w:t>
      </w:r>
      <w:r w:rsidR="007424CD" w:rsidRPr="00190A41">
        <w:rPr>
          <w:rFonts w:cs="Times New Roman"/>
          <w:szCs w:val="24"/>
        </w:rPr>
        <w:t xml:space="preserve">The exclusion of the </w:t>
      </w:r>
      <w:proofErr w:type="spellStart"/>
      <w:r w:rsidR="007424CD" w:rsidRPr="00190A41">
        <w:rPr>
          <w:rFonts w:cs="Times New Roman"/>
          <w:szCs w:val="24"/>
        </w:rPr>
        <w:t>tow</w:t>
      </w:r>
      <w:proofErr w:type="spellEnd"/>
      <w:r w:rsidR="007424CD" w:rsidRPr="00190A41">
        <w:rPr>
          <w:rFonts w:cs="Times New Roman"/>
          <w:szCs w:val="24"/>
        </w:rPr>
        <w:t xml:space="preserve"> </w:t>
      </w:r>
      <w:r w:rsidR="005540E1">
        <w:rPr>
          <w:rFonts w:cs="Times New Roman"/>
          <w:szCs w:val="24"/>
        </w:rPr>
        <w:t>countries has a no major effect</w:t>
      </w:r>
      <w:r>
        <w:rPr>
          <w:rFonts w:cs="Times New Roman"/>
          <w:szCs w:val="24"/>
        </w:rPr>
        <w:t xml:space="preserve"> </w:t>
      </w:r>
      <w:r w:rsidR="005540E1">
        <w:rPr>
          <w:rFonts w:cs="Times New Roman"/>
          <w:szCs w:val="24"/>
        </w:rPr>
        <w:t>for</w:t>
      </w:r>
      <w:r>
        <w:rPr>
          <w:rFonts w:cs="Times New Roman"/>
          <w:szCs w:val="24"/>
        </w:rPr>
        <w:t xml:space="preserve"> economic integration</w:t>
      </w:r>
      <w:r w:rsidR="005540E1">
        <w:rPr>
          <w:rFonts w:cs="Times New Roman"/>
          <w:szCs w:val="24"/>
        </w:rPr>
        <w:t xml:space="preserve"> on corporate tax rates</w:t>
      </w:r>
      <w:r w:rsidR="007424CD" w:rsidRPr="00190A41">
        <w:rPr>
          <w:rFonts w:cs="Times New Roman"/>
          <w:szCs w:val="24"/>
        </w:rPr>
        <w:t>.</w:t>
      </w:r>
      <w:r w:rsidR="005540E1">
        <w:rPr>
          <w:rFonts w:cs="Times New Roman"/>
          <w:szCs w:val="24"/>
        </w:rPr>
        <w:t xml:space="preserve"> </w:t>
      </w:r>
      <w:r w:rsidR="001077D0">
        <w:rPr>
          <w:rFonts w:cs="Times New Roman"/>
          <w:szCs w:val="24"/>
        </w:rPr>
        <w:t>A</w:t>
      </w:r>
      <w:r w:rsidR="00D4371F">
        <w:rPr>
          <w:rFonts w:cs="Times New Roman"/>
          <w:szCs w:val="24"/>
        </w:rPr>
        <w:t xml:space="preserve">ll </w:t>
      </w:r>
      <w:r w:rsidR="005540E1">
        <w:rPr>
          <w:rFonts w:cs="Times New Roman"/>
          <w:szCs w:val="24"/>
        </w:rPr>
        <w:t>the control variables show</w:t>
      </w:r>
      <w:r w:rsidR="00D4371F">
        <w:rPr>
          <w:rFonts w:cs="Times New Roman"/>
          <w:szCs w:val="24"/>
        </w:rPr>
        <w:t xml:space="preserve"> the expected significant signs.</w:t>
      </w:r>
      <w:r w:rsidR="005540E1">
        <w:rPr>
          <w:rFonts w:cs="Times New Roman"/>
          <w:szCs w:val="24"/>
        </w:rPr>
        <w:t xml:space="preserve"> </w:t>
      </w:r>
      <w:r w:rsidR="00D4371F">
        <w:rPr>
          <w:rFonts w:cs="Times New Roman"/>
          <w:szCs w:val="24"/>
        </w:rPr>
        <w:t xml:space="preserve">Even, </w:t>
      </w:r>
      <w:r w:rsidR="005540E1">
        <w:rPr>
          <w:rFonts w:cs="Times New Roman"/>
          <w:szCs w:val="24"/>
        </w:rPr>
        <w:t>population is as expected positive</w:t>
      </w:r>
      <w:r w:rsidR="00D4371F">
        <w:rPr>
          <w:rFonts w:cs="Times New Roman"/>
          <w:szCs w:val="24"/>
        </w:rPr>
        <w:t xml:space="preserve"> for all periods. Indeed it</w:t>
      </w:r>
      <w:r w:rsidR="001077D0">
        <w:rPr>
          <w:rFonts w:cs="Times New Roman"/>
          <w:szCs w:val="24"/>
        </w:rPr>
        <w:t xml:space="preserve"> can be said that two outliers. </w:t>
      </w:r>
      <w:r w:rsidR="005540E1">
        <w:rPr>
          <w:rFonts w:cs="Times New Roman"/>
          <w:szCs w:val="24"/>
        </w:rPr>
        <w:t>Thus, the main outcome holds regarding this robustness test.</w:t>
      </w:r>
    </w:p>
    <w:p w:rsidR="00062D16" w:rsidRDefault="00062D16" w:rsidP="00D2639D">
      <w:pPr>
        <w:spacing w:line="360" w:lineRule="auto"/>
        <w:jc w:val="both"/>
        <w:rPr>
          <w:rFonts w:cs="Times New Roman"/>
          <w:szCs w:val="24"/>
        </w:rPr>
      </w:pPr>
      <w:r>
        <w:rPr>
          <w:rFonts w:cs="Times New Roman"/>
          <w:szCs w:val="24"/>
        </w:rPr>
        <w:t xml:space="preserve">Appendix II </w:t>
      </w:r>
      <w:r w:rsidR="00297286">
        <w:rPr>
          <w:rFonts w:cs="Times New Roman"/>
          <w:szCs w:val="24"/>
        </w:rPr>
        <w:t>is a review of the regression as performed in table 4. Again, only when country obtained the member status it has s</w:t>
      </w:r>
      <w:r w:rsidR="0098718B">
        <w:rPr>
          <w:rFonts w:cs="Times New Roman"/>
          <w:szCs w:val="24"/>
        </w:rPr>
        <w:t>ignificant effect on FDI inflow. Also, these are significant during the non-crisis period and are no</w:t>
      </w:r>
      <w:r w:rsidR="008E5A9A">
        <w:rPr>
          <w:rFonts w:cs="Times New Roman"/>
          <w:szCs w:val="24"/>
        </w:rPr>
        <w:t>t during the financial crisis. However, t</w:t>
      </w:r>
      <w:r w:rsidR="0098718B">
        <w:rPr>
          <w:rFonts w:cs="Times New Roman"/>
          <w:szCs w:val="24"/>
        </w:rPr>
        <w:t>he control variables</w:t>
      </w:r>
      <w:r w:rsidR="008E5A9A">
        <w:rPr>
          <w:rFonts w:cs="Times New Roman"/>
          <w:szCs w:val="24"/>
        </w:rPr>
        <w:t xml:space="preserve"> do not hold their significance when The Netherlands and Ireland are excluded from the sample. This indicate</w:t>
      </w:r>
      <w:r w:rsidR="001077D0">
        <w:rPr>
          <w:rFonts w:cs="Times New Roman"/>
          <w:szCs w:val="24"/>
        </w:rPr>
        <w:t>s</w:t>
      </w:r>
      <w:r w:rsidR="008E5A9A">
        <w:rPr>
          <w:rFonts w:cs="Times New Roman"/>
          <w:szCs w:val="24"/>
        </w:rPr>
        <w:t xml:space="preserve"> that the tax policy of the two countries play a crucial role </w:t>
      </w:r>
      <w:r w:rsidR="008E5A9A">
        <w:rPr>
          <w:rFonts w:cs="Times New Roman"/>
          <w:szCs w:val="24"/>
        </w:rPr>
        <w:lastRenderedPageBreak/>
        <w:t>concerning the attraction of FDI. Still, the effect of economic integration is significant regarding inward FDI.</w:t>
      </w:r>
    </w:p>
    <w:p w:rsidR="00B3489E" w:rsidRDefault="00B9147D" w:rsidP="00B3489E">
      <w:pPr>
        <w:pStyle w:val="Heading3"/>
      </w:pPr>
      <w:bookmarkStart w:id="33" w:name="_Toc262411524"/>
      <w:r>
        <w:t xml:space="preserve">4.5.2 </w:t>
      </w:r>
      <w:r w:rsidR="00560434">
        <w:t>Introduction</w:t>
      </w:r>
      <w:r w:rsidR="00B3489E">
        <w:t xml:space="preserve"> Country Dummies</w:t>
      </w:r>
      <w:bookmarkEnd w:id="33"/>
      <w:r w:rsidR="00B3489E">
        <w:t xml:space="preserve"> </w:t>
      </w:r>
    </w:p>
    <w:p w:rsidR="00AE5048" w:rsidRDefault="00900BEB" w:rsidP="00AE5048">
      <w:pPr>
        <w:spacing w:line="360" w:lineRule="auto"/>
        <w:jc w:val="both"/>
        <w:rPr>
          <w:rFonts w:cs="Times New Roman"/>
          <w:szCs w:val="24"/>
        </w:rPr>
      </w:pPr>
      <w:r>
        <w:rPr>
          <w:rFonts w:cs="Times New Roman"/>
          <w:szCs w:val="24"/>
        </w:rPr>
        <w:t xml:space="preserve">Appendix III and IV </w:t>
      </w:r>
      <w:r w:rsidR="00144820">
        <w:rPr>
          <w:rFonts w:cs="Times New Roman"/>
          <w:szCs w:val="24"/>
        </w:rPr>
        <w:t>present outcome similar to table 3 and 4</w:t>
      </w:r>
      <w:r w:rsidR="00B9147D">
        <w:rPr>
          <w:rFonts w:cs="Times New Roman"/>
          <w:szCs w:val="24"/>
        </w:rPr>
        <w:t>, only 25 country dummies were added. For presentation reasons, the dummy variables a</w:t>
      </w:r>
      <w:r w:rsidR="00985BF3">
        <w:rPr>
          <w:rFonts w:cs="Times New Roman"/>
          <w:szCs w:val="24"/>
        </w:rPr>
        <w:t>re not presented in the table</w:t>
      </w:r>
      <w:r w:rsidR="00144820">
        <w:rPr>
          <w:rFonts w:cs="Times New Roman"/>
          <w:szCs w:val="24"/>
        </w:rPr>
        <w:t xml:space="preserve">. </w:t>
      </w:r>
      <w:r w:rsidR="00AE5048">
        <w:rPr>
          <w:rFonts w:cs="Times New Roman"/>
          <w:szCs w:val="24"/>
        </w:rPr>
        <w:t>A</w:t>
      </w:r>
      <w:r w:rsidR="00144820">
        <w:rPr>
          <w:rFonts w:cs="Times New Roman"/>
          <w:szCs w:val="24"/>
        </w:rPr>
        <w:t>fter t</w:t>
      </w:r>
      <w:r>
        <w:rPr>
          <w:rFonts w:cs="Times New Roman"/>
          <w:szCs w:val="24"/>
        </w:rPr>
        <w:t xml:space="preserve">he </w:t>
      </w:r>
      <w:r w:rsidR="00144820">
        <w:rPr>
          <w:rFonts w:cs="Times New Roman"/>
          <w:szCs w:val="24"/>
        </w:rPr>
        <w:t>introduction of country dummies the results still hold regarding the economic integration</w:t>
      </w:r>
      <w:r w:rsidR="00AE5048">
        <w:rPr>
          <w:rFonts w:cs="Times New Roman"/>
          <w:szCs w:val="24"/>
        </w:rPr>
        <w:t xml:space="preserve"> and corporat</w:t>
      </w:r>
      <w:r w:rsidR="007150FC">
        <w:rPr>
          <w:rFonts w:cs="Times New Roman"/>
          <w:szCs w:val="24"/>
        </w:rPr>
        <w:t>e tax rates (appendix</w:t>
      </w:r>
      <w:r w:rsidR="00AE5048">
        <w:rPr>
          <w:rFonts w:cs="Times New Roman"/>
          <w:szCs w:val="24"/>
        </w:rPr>
        <w:t xml:space="preserve"> III)</w:t>
      </w:r>
      <w:r w:rsidR="00144820">
        <w:rPr>
          <w:rFonts w:cs="Times New Roman"/>
          <w:szCs w:val="24"/>
        </w:rPr>
        <w:t xml:space="preserve">. </w:t>
      </w:r>
      <w:r w:rsidR="00AE5048">
        <w:rPr>
          <w:rFonts w:cs="Times New Roman"/>
          <w:szCs w:val="24"/>
        </w:rPr>
        <w:t>The control variables show the expected sign, except for population. The same problem seems to be appearing as in case of country fixed effects (table 2). By fixing country effects, the variable population becomes a variable for population growth and the growth rate within in</w:t>
      </w:r>
      <w:r w:rsidR="00985BF3">
        <w:rPr>
          <w:rFonts w:cs="Times New Roman"/>
          <w:szCs w:val="24"/>
        </w:rPr>
        <w:t xml:space="preserve"> countries does not differ much. T</w:t>
      </w:r>
      <w:r w:rsidR="00AE5048">
        <w:rPr>
          <w:rFonts w:cs="Times New Roman"/>
          <w:szCs w:val="24"/>
        </w:rPr>
        <w:t xml:space="preserve">his </w:t>
      </w:r>
      <w:r w:rsidR="00C02B47">
        <w:rPr>
          <w:rFonts w:cs="Times New Roman"/>
          <w:szCs w:val="24"/>
        </w:rPr>
        <w:t xml:space="preserve">could lead to abnormal results. </w:t>
      </w:r>
      <w:r w:rsidR="007150FC">
        <w:rPr>
          <w:rFonts w:cs="Times New Roman"/>
          <w:szCs w:val="24"/>
        </w:rPr>
        <w:t>Appendix</w:t>
      </w:r>
      <w:r w:rsidR="00AE5048">
        <w:rPr>
          <w:rFonts w:cs="Times New Roman"/>
          <w:szCs w:val="24"/>
        </w:rPr>
        <w:t xml:space="preserve"> IV</w:t>
      </w:r>
      <w:r w:rsidR="00C02B47">
        <w:rPr>
          <w:rFonts w:cs="Times New Roman"/>
          <w:szCs w:val="24"/>
        </w:rPr>
        <w:t>, with inward FDI as dependent variable</w:t>
      </w:r>
      <w:r w:rsidR="00AE5048">
        <w:rPr>
          <w:rFonts w:cs="Times New Roman"/>
          <w:szCs w:val="24"/>
        </w:rPr>
        <w:t xml:space="preserve"> </w:t>
      </w:r>
      <w:r w:rsidR="00C02B47">
        <w:rPr>
          <w:rFonts w:cs="Times New Roman"/>
          <w:szCs w:val="24"/>
        </w:rPr>
        <w:t xml:space="preserve">shows results the results as expected. Again, only the member status leads directly to more inward FDI. The </w:t>
      </w:r>
      <w:r w:rsidR="007150FC">
        <w:rPr>
          <w:rFonts w:cs="Times New Roman"/>
          <w:szCs w:val="24"/>
        </w:rPr>
        <w:t xml:space="preserve">variable population appears to have the same issue as </w:t>
      </w:r>
      <w:r w:rsidR="00985BF3">
        <w:rPr>
          <w:rFonts w:cs="Times New Roman"/>
          <w:szCs w:val="24"/>
        </w:rPr>
        <w:t xml:space="preserve">in </w:t>
      </w:r>
      <w:r w:rsidR="007150FC">
        <w:rPr>
          <w:rFonts w:cs="Times New Roman"/>
          <w:szCs w:val="24"/>
        </w:rPr>
        <w:t xml:space="preserve">appendix III. </w:t>
      </w:r>
    </w:p>
    <w:p w:rsidR="00B3489E" w:rsidRDefault="00B9147D" w:rsidP="00B3489E">
      <w:pPr>
        <w:pStyle w:val="Heading3"/>
      </w:pPr>
      <w:bookmarkStart w:id="34" w:name="_Toc262411525"/>
      <w:r>
        <w:t>4.5.3</w:t>
      </w:r>
      <w:r w:rsidR="00B3489E">
        <w:t xml:space="preserve"> </w:t>
      </w:r>
      <w:r w:rsidR="00560434">
        <w:t>Introduction</w:t>
      </w:r>
      <w:r w:rsidR="00B3489E">
        <w:t xml:space="preserve"> Year Dummies</w:t>
      </w:r>
      <w:bookmarkEnd w:id="34"/>
      <w:r w:rsidR="00B3489E">
        <w:t xml:space="preserve"> </w:t>
      </w:r>
    </w:p>
    <w:p w:rsidR="00B3489E" w:rsidRDefault="00144820" w:rsidP="00B9147D">
      <w:pPr>
        <w:spacing w:line="360" w:lineRule="auto"/>
        <w:jc w:val="both"/>
        <w:rPr>
          <w:rFonts w:cs="Times New Roman"/>
          <w:szCs w:val="24"/>
        </w:rPr>
      </w:pPr>
      <w:r>
        <w:rPr>
          <w:rFonts w:cs="Times New Roman"/>
          <w:szCs w:val="24"/>
        </w:rPr>
        <w:t>Appendix V</w:t>
      </w:r>
      <w:r w:rsidR="00B3489E">
        <w:rPr>
          <w:rFonts w:cs="Times New Roman"/>
          <w:szCs w:val="24"/>
        </w:rPr>
        <w:t xml:space="preserve"> and VI represent</w:t>
      </w:r>
      <w:r>
        <w:rPr>
          <w:rFonts w:cs="Times New Roman"/>
          <w:szCs w:val="24"/>
        </w:rPr>
        <w:t xml:space="preserve"> outcome </w:t>
      </w:r>
      <w:r w:rsidR="00456EFF">
        <w:rPr>
          <w:rFonts w:cs="Times New Roman"/>
          <w:szCs w:val="24"/>
        </w:rPr>
        <w:t>after</w:t>
      </w:r>
      <w:r w:rsidR="00B3489E">
        <w:rPr>
          <w:rFonts w:cs="Times New Roman"/>
          <w:szCs w:val="24"/>
        </w:rPr>
        <w:t xml:space="preserve"> </w:t>
      </w:r>
      <w:r w:rsidR="00456EFF">
        <w:rPr>
          <w:rFonts w:cs="Times New Roman"/>
          <w:szCs w:val="24"/>
        </w:rPr>
        <w:t>the introduction of year dummy variables</w:t>
      </w:r>
      <w:r w:rsidR="00B3489E">
        <w:rPr>
          <w:rFonts w:cs="Times New Roman"/>
          <w:szCs w:val="24"/>
        </w:rPr>
        <w:t>.</w:t>
      </w:r>
      <w:r w:rsidR="00B9147D">
        <w:rPr>
          <w:rFonts w:cs="Times New Roman"/>
          <w:szCs w:val="24"/>
        </w:rPr>
        <w:t xml:space="preserve"> The same regression is performed as in table 3 and 4, only 29 year dummies were added.</w:t>
      </w:r>
      <w:r w:rsidR="00B3489E">
        <w:rPr>
          <w:rFonts w:cs="Times New Roman"/>
          <w:szCs w:val="24"/>
        </w:rPr>
        <w:t xml:space="preserve"> </w:t>
      </w:r>
      <w:r w:rsidR="00B9147D">
        <w:rPr>
          <w:rFonts w:cs="Times New Roman"/>
          <w:szCs w:val="24"/>
        </w:rPr>
        <w:t xml:space="preserve">For presentation reasons, the dummy variables are not presented in the table. </w:t>
      </w:r>
      <w:r w:rsidR="001077D0">
        <w:rPr>
          <w:rFonts w:cs="Times New Roman"/>
          <w:szCs w:val="24"/>
        </w:rPr>
        <w:t>Appendix</w:t>
      </w:r>
      <w:r w:rsidR="00B9147D">
        <w:rPr>
          <w:rFonts w:cs="Times New Roman"/>
          <w:szCs w:val="24"/>
        </w:rPr>
        <w:t xml:space="preserve"> V with corporate tax rate as dependent variable show</w:t>
      </w:r>
      <w:r w:rsidR="00985BF3">
        <w:rPr>
          <w:rFonts w:cs="Times New Roman"/>
          <w:szCs w:val="24"/>
        </w:rPr>
        <w:t>s</w:t>
      </w:r>
      <w:r w:rsidR="00B9147D">
        <w:rPr>
          <w:rFonts w:cs="Times New Roman"/>
          <w:szCs w:val="24"/>
        </w:rPr>
        <w:t xml:space="preserve"> the expected results regarding economic integration, namely negative. The control variables are line with the </w:t>
      </w:r>
      <w:r w:rsidR="001077D0">
        <w:rPr>
          <w:rFonts w:cs="Times New Roman"/>
          <w:szCs w:val="24"/>
        </w:rPr>
        <w:t>expectations;</w:t>
      </w:r>
      <w:r w:rsidR="00B9147D">
        <w:rPr>
          <w:rFonts w:cs="Times New Roman"/>
          <w:szCs w:val="24"/>
        </w:rPr>
        <w:t xml:space="preserve"> only GDP per capita is diff</w:t>
      </w:r>
      <w:r w:rsidR="001077D0">
        <w:rPr>
          <w:rFonts w:cs="Times New Roman"/>
          <w:szCs w:val="24"/>
        </w:rPr>
        <w:t>erent.</w:t>
      </w:r>
    </w:p>
    <w:p w:rsidR="00B9147D" w:rsidRDefault="001077D0" w:rsidP="00B9147D">
      <w:pPr>
        <w:spacing w:line="360" w:lineRule="auto"/>
        <w:jc w:val="both"/>
        <w:rPr>
          <w:rFonts w:cs="Times New Roman"/>
          <w:szCs w:val="24"/>
        </w:rPr>
      </w:pPr>
      <w:r>
        <w:rPr>
          <w:rFonts w:cs="Times New Roman"/>
          <w:szCs w:val="24"/>
        </w:rPr>
        <w:t>Appendix</w:t>
      </w:r>
      <w:r w:rsidR="00B9147D">
        <w:rPr>
          <w:rFonts w:cs="Times New Roman"/>
          <w:szCs w:val="24"/>
        </w:rPr>
        <w:t xml:space="preserve"> VI regressing FDI inflow relative to GDP to the sample shows similar results as table 4 regarding economic integration. Only in the non-crisis period the effects become clear and are positive. </w:t>
      </w:r>
      <w:r w:rsidR="003564BE">
        <w:rPr>
          <w:rFonts w:cs="Times New Roman"/>
          <w:szCs w:val="24"/>
        </w:rPr>
        <w:t xml:space="preserve">The control variables lose significance but the signs are as expected. </w:t>
      </w:r>
    </w:p>
    <w:p w:rsidR="00B3489E" w:rsidRDefault="00B3489E">
      <w:pPr>
        <w:rPr>
          <w:rFonts w:cs="Times New Roman"/>
          <w:b/>
          <w:szCs w:val="24"/>
        </w:rPr>
      </w:pPr>
    </w:p>
    <w:p w:rsidR="001058C5" w:rsidRPr="002F67C5" w:rsidRDefault="001058C5">
      <w:pPr>
        <w:rPr>
          <w:rFonts w:cs="Times New Roman"/>
          <w:b/>
          <w:color w:val="FF0000"/>
          <w:szCs w:val="24"/>
        </w:rPr>
      </w:pPr>
      <w:r w:rsidRPr="002F67C5">
        <w:rPr>
          <w:rFonts w:cs="Times New Roman"/>
          <w:b/>
          <w:color w:val="FF0000"/>
          <w:szCs w:val="24"/>
        </w:rPr>
        <w:br w:type="page"/>
      </w:r>
    </w:p>
    <w:p w:rsidR="003F065D" w:rsidRPr="002B2158" w:rsidRDefault="00B803E5" w:rsidP="00C34247">
      <w:pPr>
        <w:pStyle w:val="Heading1"/>
      </w:pPr>
      <w:bookmarkStart w:id="35" w:name="_Toc262411526"/>
      <w:r w:rsidRPr="002B2158">
        <w:lastRenderedPageBreak/>
        <w:t>5. Conclusions</w:t>
      </w:r>
      <w:bookmarkEnd w:id="35"/>
    </w:p>
    <w:p w:rsidR="007541CB" w:rsidRPr="002B2158" w:rsidRDefault="00882312" w:rsidP="007541CB">
      <w:pPr>
        <w:spacing w:line="360" w:lineRule="auto"/>
        <w:jc w:val="both"/>
        <w:rPr>
          <w:rFonts w:cs="Times New Roman"/>
          <w:szCs w:val="24"/>
        </w:rPr>
      </w:pPr>
      <w:r w:rsidRPr="002B2158">
        <w:rPr>
          <w:rFonts w:cs="Times New Roman"/>
          <w:szCs w:val="24"/>
        </w:rPr>
        <w:t>The corporate tax rates adopted</w:t>
      </w:r>
      <w:r w:rsidR="00FF051F" w:rsidRPr="002B2158">
        <w:rPr>
          <w:rFonts w:cs="Times New Roman"/>
          <w:szCs w:val="24"/>
        </w:rPr>
        <w:t xml:space="preserve"> an important role </w:t>
      </w:r>
      <w:r w:rsidR="00FF4A2C" w:rsidRPr="002B2158">
        <w:rPr>
          <w:rFonts w:cs="Times New Roman"/>
          <w:szCs w:val="24"/>
        </w:rPr>
        <w:t>as for the attraction of FDI</w:t>
      </w:r>
      <w:r w:rsidR="00313B31" w:rsidRPr="002B2158">
        <w:rPr>
          <w:rFonts w:cs="Times New Roman"/>
          <w:szCs w:val="24"/>
        </w:rPr>
        <w:t>.</w:t>
      </w:r>
      <w:r w:rsidR="00FF4A2C" w:rsidRPr="002B2158">
        <w:rPr>
          <w:rFonts w:cs="Times New Roman"/>
          <w:szCs w:val="24"/>
        </w:rPr>
        <w:t xml:space="preserve"> It has proven its</w:t>
      </w:r>
      <w:r w:rsidRPr="002B2158">
        <w:rPr>
          <w:rFonts w:cs="Times New Roman"/>
          <w:szCs w:val="24"/>
        </w:rPr>
        <w:t xml:space="preserve"> role as a strong policy instrument.</w:t>
      </w:r>
      <w:r w:rsidR="00695F0D" w:rsidRPr="002B2158">
        <w:rPr>
          <w:rFonts w:cs="Times New Roman"/>
          <w:szCs w:val="24"/>
        </w:rPr>
        <w:t xml:space="preserve"> </w:t>
      </w:r>
      <w:r w:rsidR="00573DF4" w:rsidRPr="002B2158">
        <w:rPr>
          <w:rFonts w:cs="Times New Roman"/>
          <w:szCs w:val="24"/>
        </w:rPr>
        <w:t xml:space="preserve">Interesting is the effect of economic integration </w:t>
      </w:r>
      <w:r w:rsidR="00FF051F" w:rsidRPr="002B2158">
        <w:rPr>
          <w:rFonts w:cs="Times New Roman"/>
          <w:szCs w:val="24"/>
        </w:rPr>
        <w:t>o</w:t>
      </w:r>
      <w:r w:rsidR="00E278F6">
        <w:rPr>
          <w:rFonts w:cs="Times New Roman"/>
          <w:szCs w:val="24"/>
        </w:rPr>
        <w:t xml:space="preserve">n the role corporate tax rate. </w:t>
      </w:r>
      <w:r w:rsidR="00FF051F" w:rsidRPr="002B2158">
        <w:rPr>
          <w:rFonts w:cs="Times New Roman"/>
          <w:szCs w:val="24"/>
        </w:rPr>
        <w:t>P</w:t>
      </w:r>
      <w:r w:rsidR="00313B31" w:rsidRPr="002B2158">
        <w:rPr>
          <w:rFonts w:cs="Times New Roman"/>
          <w:szCs w:val="24"/>
        </w:rPr>
        <w:t xml:space="preserve">revious research did mainly focus on the effect of corporate tax rates </w:t>
      </w:r>
      <w:r w:rsidR="00FF051F" w:rsidRPr="002B2158">
        <w:rPr>
          <w:rFonts w:cs="Times New Roman"/>
          <w:szCs w:val="24"/>
        </w:rPr>
        <w:t>in general and focused on pre-crisis years</w:t>
      </w:r>
      <w:r w:rsidR="00695F0D" w:rsidRPr="002B2158">
        <w:rPr>
          <w:rFonts w:cs="Times New Roman"/>
          <w:szCs w:val="24"/>
        </w:rPr>
        <w:t>. This left a gap for a mor</w:t>
      </w:r>
      <w:r w:rsidR="002D7E7F">
        <w:rPr>
          <w:rFonts w:cs="Times New Roman"/>
          <w:szCs w:val="24"/>
        </w:rPr>
        <w:t>e comprehensive investigation on</w:t>
      </w:r>
      <w:r w:rsidR="00695F0D" w:rsidRPr="002B2158">
        <w:rPr>
          <w:rFonts w:cs="Times New Roman"/>
          <w:szCs w:val="24"/>
        </w:rPr>
        <w:t xml:space="preserve"> the role of </w:t>
      </w:r>
      <w:r w:rsidR="00FF051F" w:rsidRPr="002B2158">
        <w:rPr>
          <w:rFonts w:cs="Times New Roman"/>
          <w:szCs w:val="24"/>
        </w:rPr>
        <w:t xml:space="preserve">EMU integration before and during the financial crisis. </w:t>
      </w:r>
    </w:p>
    <w:p w:rsidR="002B2158" w:rsidRDefault="006F40EA" w:rsidP="002B2158">
      <w:pPr>
        <w:spacing w:line="360" w:lineRule="auto"/>
        <w:ind w:firstLine="720"/>
        <w:jc w:val="both"/>
        <w:rPr>
          <w:rFonts w:cs="Times New Roman"/>
          <w:szCs w:val="24"/>
        </w:rPr>
      </w:pPr>
      <w:r>
        <w:rPr>
          <w:rFonts w:cs="Times New Roman"/>
          <w:szCs w:val="24"/>
        </w:rPr>
        <w:t>This thesis</w:t>
      </w:r>
      <w:r w:rsidR="002D7E7F">
        <w:rPr>
          <w:rFonts w:cs="Times New Roman"/>
          <w:szCs w:val="24"/>
        </w:rPr>
        <w:t xml:space="preserve"> tries</w:t>
      </w:r>
      <w:r w:rsidR="00276E1A" w:rsidRPr="00FF051F">
        <w:rPr>
          <w:rFonts w:cs="Times New Roman"/>
          <w:szCs w:val="24"/>
        </w:rPr>
        <w:t xml:space="preserve"> to investigate the effect of EMU membership on the corpor</w:t>
      </w:r>
      <w:r w:rsidR="00C6163F" w:rsidRPr="00FF051F">
        <w:rPr>
          <w:rFonts w:cs="Times New Roman"/>
          <w:szCs w:val="24"/>
        </w:rPr>
        <w:t>ate tax rates</w:t>
      </w:r>
      <w:r w:rsidR="00276E1A" w:rsidRPr="00FF051F">
        <w:rPr>
          <w:rFonts w:cs="Times New Roman"/>
          <w:szCs w:val="24"/>
        </w:rPr>
        <w:t>. By setting four hypotheses</w:t>
      </w:r>
      <w:r w:rsidRPr="00FF051F">
        <w:rPr>
          <w:rFonts w:cs="Times New Roman"/>
          <w:szCs w:val="24"/>
        </w:rPr>
        <w:t xml:space="preserve"> these issues</w:t>
      </w:r>
      <w:r>
        <w:rPr>
          <w:rFonts w:cs="Times New Roman"/>
          <w:szCs w:val="24"/>
        </w:rPr>
        <w:t xml:space="preserve"> are</w:t>
      </w:r>
      <w:r w:rsidR="000E7326" w:rsidRPr="00FF051F">
        <w:rPr>
          <w:rFonts w:cs="Times New Roman"/>
          <w:szCs w:val="24"/>
        </w:rPr>
        <w:t xml:space="preserve"> approached</w:t>
      </w:r>
      <w:r w:rsidR="002D7E7F">
        <w:rPr>
          <w:rFonts w:cs="Times New Roman"/>
          <w:szCs w:val="24"/>
        </w:rPr>
        <w:t>. First, it was</w:t>
      </w:r>
      <w:r>
        <w:rPr>
          <w:rFonts w:cs="Times New Roman"/>
          <w:szCs w:val="24"/>
        </w:rPr>
        <w:t xml:space="preserve"> </w:t>
      </w:r>
      <w:r w:rsidR="003B248E" w:rsidRPr="00FF051F">
        <w:rPr>
          <w:rFonts w:cs="Times New Roman"/>
          <w:szCs w:val="24"/>
        </w:rPr>
        <w:t>tested whether this form of economic integration leads to lowe</w:t>
      </w:r>
      <w:r w:rsidR="002D7E7F">
        <w:rPr>
          <w:rFonts w:cs="Times New Roman"/>
          <w:szCs w:val="24"/>
        </w:rPr>
        <w:t xml:space="preserve">r corporate tax rates. Second, it was </w:t>
      </w:r>
      <w:r w:rsidR="003B248E" w:rsidRPr="00FF051F">
        <w:rPr>
          <w:rFonts w:cs="Times New Roman"/>
          <w:szCs w:val="24"/>
        </w:rPr>
        <w:t>checked whether EMU membership leads to</w:t>
      </w:r>
      <w:r w:rsidR="002D7E7F">
        <w:rPr>
          <w:rFonts w:cs="Times New Roman"/>
          <w:szCs w:val="24"/>
        </w:rPr>
        <w:t xml:space="preserve"> the attraction of FDI. Third, </w:t>
      </w:r>
      <w:r w:rsidR="00B873E0" w:rsidRPr="00FF051F">
        <w:rPr>
          <w:rFonts w:cs="Times New Roman"/>
          <w:szCs w:val="24"/>
        </w:rPr>
        <w:t xml:space="preserve">the influence on the </w:t>
      </w:r>
      <w:proofErr w:type="spellStart"/>
      <w:r w:rsidR="00B873E0" w:rsidRPr="00FF051F">
        <w:rPr>
          <w:rFonts w:cs="Times New Roman"/>
          <w:szCs w:val="24"/>
        </w:rPr>
        <w:t>Laffer</w:t>
      </w:r>
      <w:proofErr w:type="spellEnd"/>
      <w:r w:rsidR="00B873E0" w:rsidRPr="00FF051F">
        <w:rPr>
          <w:rFonts w:cs="Times New Roman"/>
          <w:szCs w:val="24"/>
        </w:rPr>
        <w:t xml:space="preserve"> curve for corporate tax rates</w:t>
      </w:r>
      <w:r w:rsidR="002D7E7F">
        <w:rPr>
          <w:rFonts w:cs="Times New Roman"/>
          <w:szCs w:val="24"/>
        </w:rPr>
        <w:t xml:space="preserve"> was tested</w:t>
      </w:r>
      <w:r w:rsidR="00B873E0" w:rsidRPr="00FF051F">
        <w:rPr>
          <w:rFonts w:cs="Times New Roman"/>
          <w:szCs w:val="24"/>
        </w:rPr>
        <w:t>. Fourth, the difference between two periods, crisis and non-crisis</w:t>
      </w:r>
      <w:r w:rsidR="002D7E7F">
        <w:rPr>
          <w:rFonts w:cs="Times New Roman"/>
          <w:szCs w:val="24"/>
        </w:rPr>
        <w:t>, was checked</w:t>
      </w:r>
      <w:r w:rsidR="00B873E0" w:rsidRPr="00FF051F">
        <w:rPr>
          <w:rFonts w:cs="Times New Roman"/>
          <w:szCs w:val="24"/>
        </w:rPr>
        <w:t xml:space="preserve">. </w:t>
      </w:r>
    </w:p>
    <w:p w:rsidR="003564BE" w:rsidRDefault="007541CB" w:rsidP="007403C2">
      <w:pPr>
        <w:spacing w:line="360" w:lineRule="auto"/>
        <w:ind w:firstLine="720"/>
        <w:jc w:val="both"/>
        <w:rPr>
          <w:rFonts w:cs="Times New Roman"/>
          <w:szCs w:val="24"/>
        </w:rPr>
      </w:pPr>
      <w:r w:rsidRPr="00FF051F">
        <w:rPr>
          <w:rFonts w:cs="Times New Roman"/>
          <w:szCs w:val="24"/>
        </w:rPr>
        <w:t>Using a sample of 26 OECD countries, consisting of non-EMU and EMU countries</w:t>
      </w:r>
      <w:r w:rsidR="00AC7B28">
        <w:rPr>
          <w:rFonts w:cs="Times New Roman"/>
          <w:szCs w:val="24"/>
        </w:rPr>
        <w:t xml:space="preserve"> </w:t>
      </w:r>
      <w:r w:rsidR="007403C2">
        <w:rPr>
          <w:rFonts w:cs="Times New Roman"/>
          <w:szCs w:val="24"/>
        </w:rPr>
        <w:t>the four hypotheses we</w:t>
      </w:r>
      <w:r w:rsidR="002D7E7F">
        <w:rPr>
          <w:rFonts w:cs="Times New Roman"/>
          <w:szCs w:val="24"/>
        </w:rPr>
        <w:t xml:space="preserve">re tested. </w:t>
      </w:r>
      <w:r w:rsidR="007403C2">
        <w:rPr>
          <w:rFonts w:cs="Times New Roman"/>
          <w:szCs w:val="24"/>
        </w:rPr>
        <w:t>S</w:t>
      </w:r>
      <w:r w:rsidR="00AC7B28">
        <w:rPr>
          <w:rFonts w:cs="Times New Roman"/>
          <w:szCs w:val="24"/>
        </w:rPr>
        <w:t>ignificant effects</w:t>
      </w:r>
      <w:r w:rsidR="007403C2">
        <w:rPr>
          <w:rFonts w:cs="Times New Roman"/>
          <w:szCs w:val="24"/>
        </w:rPr>
        <w:t xml:space="preserve"> were found of EMU-membership regarding </w:t>
      </w:r>
      <w:r w:rsidR="00AC7B28">
        <w:rPr>
          <w:rFonts w:cs="Times New Roman"/>
          <w:szCs w:val="24"/>
        </w:rPr>
        <w:t>c</w:t>
      </w:r>
      <w:r w:rsidR="007403C2">
        <w:rPr>
          <w:rFonts w:cs="Times New Roman"/>
          <w:szCs w:val="24"/>
        </w:rPr>
        <w:t xml:space="preserve">orporate tax related issues. EMU-membership </w:t>
      </w:r>
      <w:r w:rsidR="00AC7B28">
        <w:rPr>
          <w:rFonts w:cs="Times New Roman"/>
          <w:szCs w:val="24"/>
        </w:rPr>
        <w:t>directly affects the height of corporate tax rates</w:t>
      </w:r>
      <w:r w:rsidR="00AD6691">
        <w:rPr>
          <w:rFonts w:cs="Times New Roman"/>
          <w:szCs w:val="24"/>
        </w:rPr>
        <w:t>, confirming the first hypothesis</w:t>
      </w:r>
      <w:r w:rsidR="00AC7B28">
        <w:rPr>
          <w:rFonts w:cs="Times New Roman"/>
          <w:szCs w:val="24"/>
        </w:rPr>
        <w:t>. The economic integration forces member states to lower their corporate tax rates</w:t>
      </w:r>
      <w:r w:rsidR="00D15FDE">
        <w:rPr>
          <w:rFonts w:cs="Times New Roman"/>
          <w:szCs w:val="24"/>
        </w:rPr>
        <w:t>, becaus</w:t>
      </w:r>
      <w:r w:rsidR="007403C2">
        <w:rPr>
          <w:rFonts w:cs="Times New Roman"/>
          <w:szCs w:val="24"/>
        </w:rPr>
        <w:t xml:space="preserve">e the lowering corporate tax </w:t>
      </w:r>
      <w:r w:rsidR="00E652AD">
        <w:rPr>
          <w:rFonts w:cs="Times New Roman"/>
          <w:szCs w:val="24"/>
        </w:rPr>
        <w:t>optimizes the FDI inflow</w:t>
      </w:r>
      <w:r w:rsidR="00AC7B28">
        <w:rPr>
          <w:rFonts w:cs="Times New Roman"/>
          <w:szCs w:val="24"/>
        </w:rPr>
        <w:t>.</w:t>
      </w:r>
      <w:r w:rsidR="00E652AD">
        <w:rPr>
          <w:rFonts w:cs="Times New Roman"/>
          <w:szCs w:val="24"/>
        </w:rPr>
        <w:t xml:space="preserve"> </w:t>
      </w:r>
      <w:proofErr w:type="gramStart"/>
      <w:r w:rsidR="00E652AD">
        <w:rPr>
          <w:rFonts w:cs="Times New Roman"/>
          <w:szCs w:val="24"/>
        </w:rPr>
        <w:t>Besides, b</w:t>
      </w:r>
      <w:r w:rsidR="00AC7B28">
        <w:rPr>
          <w:rFonts w:cs="Times New Roman"/>
          <w:szCs w:val="24"/>
        </w:rPr>
        <w:t xml:space="preserve">eing involved in the EMU </w:t>
      </w:r>
      <w:r w:rsidR="00E652AD">
        <w:rPr>
          <w:rFonts w:cs="Times New Roman"/>
          <w:szCs w:val="24"/>
        </w:rPr>
        <w:t xml:space="preserve">as a country </w:t>
      </w:r>
      <w:r w:rsidR="00AC7B28">
        <w:rPr>
          <w:rFonts w:cs="Times New Roman"/>
          <w:szCs w:val="24"/>
        </w:rPr>
        <w:t>leads to more FDI inflow in your country.</w:t>
      </w:r>
      <w:proofErr w:type="gramEnd"/>
      <w:r w:rsidR="00AC7B28">
        <w:rPr>
          <w:rFonts w:cs="Times New Roman"/>
          <w:szCs w:val="24"/>
        </w:rPr>
        <w:t xml:space="preserve"> This strengthens the effect of low corporate tax rates. Finally, lo</w:t>
      </w:r>
      <w:r w:rsidR="007403C2">
        <w:rPr>
          <w:rFonts w:cs="Times New Roman"/>
          <w:szCs w:val="24"/>
        </w:rPr>
        <w:t>oking in</w:t>
      </w:r>
      <w:r w:rsidR="00AC7B28">
        <w:rPr>
          <w:rFonts w:cs="Times New Roman"/>
          <w:szCs w:val="24"/>
        </w:rPr>
        <w:t xml:space="preserve">to the difference between the pre-crisis and crisis period, it becomes clear that the financial crisis distorts the existing relation </w:t>
      </w:r>
      <w:r w:rsidR="007403C2">
        <w:rPr>
          <w:rFonts w:cs="Times New Roman"/>
          <w:szCs w:val="24"/>
        </w:rPr>
        <w:t>between</w:t>
      </w:r>
      <w:r w:rsidR="00AC7B28">
        <w:rPr>
          <w:rFonts w:cs="Times New Roman"/>
          <w:szCs w:val="24"/>
        </w:rPr>
        <w:t xml:space="preserve"> EMU-membership and corporate tax rates</w:t>
      </w:r>
      <w:r w:rsidR="003564BE">
        <w:rPr>
          <w:rFonts w:cs="Times New Roman"/>
          <w:szCs w:val="24"/>
        </w:rPr>
        <w:t>. The different robustness test</w:t>
      </w:r>
      <w:r w:rsidR="007403C2">
        <w:rPr>
          <w:rFonts w:cs="Times New Roman"/>
          <w:szCs w:val="24"/>
        </w:rPr>
        <w:t>s</w:t>
      </w:r>
      <w:r w:rsidR="00AB77E0">
        <w:rPr>
          <w:rFonts w:cs="Times New Roman"/>
          <w:szCs w:val="24"/>
        </w:rPr>
        <w:t xml:space="preserve"> </w:t>
      </w:r>
      <w:r w:rsidR="003564BE">
        <w:rPr>
          <w:rFonts w:cs="Times New Roman"/>
          <w:szCs w:val="24"/>
        </w:rPr>
        <w:t xml:space="preserve">did influence the outcome of the regressions. However, the effect of economic integrations remained significant. </w:t>
      </w:r>
    </w:p>
    <w:p w:rsidR="00FF051F" w:rsidRPr="00FF051F" w:rsidRDefault="00AC7B28" w:rsidP="00AB77E0">
      <w:pPr>
        <w:spacing w:line="360" w:lineRule="auto"/>
        <w:ind w:firstLine="720"/>
        <w:jc w:val="both"/>
        <w:rPr>
          <w:rFonts w:cs="Times New Roman"/>
          <w:szCs w:val="24"/>
        </w:rPr>
      </w:pPr>
      <w:r w:rsidRPr="00AC7B28">
        <w:rPr>
          <w:rFonts w:cs="Times New Roman"/>
          <w:szCs w:val="24"/>
        </w:rPr>
        <w:t xml:space="preserve"> </w:t>
      </w:r>
      <w:r>
        <w:rPr>
          <w:rFonts w:cs="Times New Roman"/>
          <w:szCs w:val="24"/>
        </w:rPr>
        <w:t>I</w:t>
      </w:r>
      <w:r w:rsidR="00565947">
        <w:rPr>
          <w:rFonts w:cs="Times New Roman"/>
          <w:szCs w:val="24"/>
        </w:rPr>
        <w:t>t can be</w:t>
      </w:r>
      <w:r>
        <w:rPr>
          <w:rFonts w:cs="Times New Roman"/>
          <w:szCs w:val="24"/>
        </w:rPr>
        <w:t xml:space="preserve"> conclude</w:t>
      </w:r>
      <w:r w:rsidR="00565947">
        <w:rPr>
          <w:rFonts w:cs="Times New Roman"/>
          <w:szCs w:val="24"/>
        </w:rPr>
        <w:t>d</w:t>
      </w:r>
      <w:r>
        <w:rPr>
          <w:rFonts w:cs="Times New Roman"/>
          <w:szCs w:val="24"/>
        </w:rPr>
        <w:t xml:space="preserve"> that the EMU membership has a significant effect on the ro</w:t>
      </w:r>
      <w:r w:rsidR="00AB77E0">
        <w:rPr>
          <w:rFonts w:cs="Times New Roman"/>
          <w:szCs w:val="24"/>
        </w:rPr>
        <w:t>le of corporate tax rates. This</w:t>
      </w:r>
      <w:r>
        <w:rPr>
          <w:rFonts w:cs="Times New Roman"/>
          <w:szCs w:val="24"/>
        </w:rPr>
        <w:t xml:space="preserve"> seems to prove that the EMU is </w:t>
      </w:r>
      <w:r w:rsidR="00AB77E0">
        <w:rPr>
          <w:rFonts w:cs="Times New Roman"/>
          <w:szCs w:val="24"/>
        </w:rPr>
        <w:t>a higher level</w:t>
      </w:r>
      <w:r>
        <w:rPr>
          <w:rFonts w:cs="Times New Roman"/>
          <w:szCs w:val="24"/>
        </w:rPr>
        <w:t xml:space="preserve"> on the integration ladder </w:t>
      </w:r>
      <w:r w:rsidR="00AB77E0">
        <w:rPr>
          <w:rFonts w:cs="Times New Roman"/>
          <w:szCs w:val="24"/>
        </w:rPr>
        <w:t>compared to</w:t>
      </w:r>
      <w:r>
        <w:rPr>
          <w:rFonts w:cs="Times New Roman"/>
          <w:szCs w:val="24"/>
        </w:rPr>
        <w:t xml:space="preserve"> </w:t>
      </w:r>
      <w:r w:rsidR="00AB77E0">
        <w:rPr>
          <w:rFonts w:cs="Times New Roman"/>
          <w:szCs w:val="24"/>
        </w:rPr>
        <w:t xml:space="preserve">the </w:t>
      </w:r>
      <w:r>
        <w:rPr>
          <w:rFonts w:cs="Times New Roman"/>
          <w:szCs w:val="24"/>
        </w:rPr>
        <w:t>EU. It remains to be seen how the EMU countries will behave in the future regarding corporate tax rates. Especially, when the European Union and EMU become more fiscally integrated</w:t>
      </w:r>
      <w:r w:rsidR="00C34247">
        <w:rPr>
          <w:rFonts w:cs="Times New Roman"/>
          <w:szCs w:val="24"/>
        </w:rPr>
        <w:t xml:space="preserve"> this relation could change</w:t>
      </w:r>
      <w:r>
        <w:rPr>
          <w:rFonts w:cs="Times New Roman"/>
          <w:szCs w:val="24"/>
        </w:rPr>
        <w:t xml:space="preserve">. </w:t>
      </w:r>
      <w:r w:rsidR="00DC4DC0">
        <w:rPr>
          <w:rFonts w:cs="Times New Roman"/>
          <w:szCs w:val="24"/>
        </w:rPr>
        <w:t xml:space="preserve">These results </w:t>
      </w:r>
      <w:r w:rsidR="00477DA4">
        <w:rPr>
          <w:rFonts w:cs="Times New Roman"/>
          <w:szCs w:val="24"/>
        </w:rPr>
        <w:t xml:space="preserve">could influence </w:t>
      </w:r>
      <w:r w:rsidR="00DC4DC0">
        <w:rPr>
          <w:rFonts w:cs="Times New Roman"/>
          <w:szCs w:val="24"/>
        </w:rPr>
        <w:t xml:space="preserve">policy makers </w:t>
      </w:r>
      <w:r w:rsidR="0078695E">
        <w:rPr>
          <w:rFonts w:cs="Times New Roman"/>
          <w:szCs w:val="24"/>
        </w:rPr>
        <w:t>regarding the effect of corporate tax rates and EMU membership</w:t>
      </w:r>
      <w:r w:rsidR="00477DA4">
        <w:rPr>
          <w:rFonts w:cs="Times New Roman"/>
          <w:szCs w:val="24"/>
        </w:rPr>
        <w:t xml:space="preserve">. EMU </w:t>
      </w:r>
      <w:r w:rsidR="0078695E">
        <w:rPr>
          <w:rFonts w:cs="Times New Roman"/>
          <w:szCs w:val="24"/>
        </w:rPr>
        <w:t xml:space="preserve">membership can be seen as </w:t>
      </w:r>
      <w:r w:rsidR="00AB77E0">
        <w:rPr>
          <w:rFonts w:cs="Times New Roman"/>
          <w:szCs w:val="24"/>
        </w:rPr>
        <w:t>more</w:t>
      </w:r>
      <w:r w:rsidR="0078695E">
        <w:rPr>
          <w:rFonts w:cs="Times New Roman"/>
          <w:szCs w:val="24"/>
        </w:rPr>
        <w:t xml:space="preserve"> economic</w:t>
      </w:r>
      <w:r w:rsidR="004815F9">
        <w:rPr>
          <w:rFonts w:cs="Times New Roman"/>
          <w:szCs w:val="24"/>
        </w:rPr>
        <w:t xml:space="preserve"> integration, </w:t>
      </w:r>
      <w:r w:rsidR="0078695E">
        <w:rPr>
          <w:rFonts w:cs="Times New Roman"/>
          <w:szCs w:val="24"/>
        </w:rPr>
        <w:t>which leads to the attraction of</w:t>
      </w:r>
      <w:r w:rsidR="004815F9">
        <w:rPr>
          <w:rFonts w:cs="Times New Roman"/>
          <w:szCs w:val="24"/>
        </w:rPr>
        <w:t xml:space="preserve"> more</w:t>
      </w:r>
      <w:r w:rsidR="0078695E">
        <w:rPr>
          <w:rFonts w:cs="Times New Roman"/>
          <w:szCs w:val="24"/>
        </w:rPr>
        <w:t xml:space="preserve"> capital. </w:t>
      </w:r>
      <w:r w:rsidR="004815F9">
        <w:rPr>
          <w:rFonts w:cs="Times New Roman"/>
          <w:szCs w:val="24"/>
        </w:rPr>
        <w:t>Besides, EMU membership seems to force countries to lower their corporate tax rates</w:t>
      </w:r>
      <w:r w:rsidR="00AB77E0">
        <w:rPr>
          <w:rFonts w:cs="Times New Roman"/>
          <w:szCs w:val="24"/>
        </w:rPr>
        <w:t>. Low corporate tax rate itself</w:t>
      </w:r>
      <w:r w:rsidR="004815F9">
        <w:rPr>
          <w:rFonts w:cs="Times New Roman"/>
          <w:szCs w:val="24"/>
        </w:rPr>
        <w:t xml:space="preserve"> also lead</w:t>
      </w:r>
      <w:r w:rsidR="00AB77E0">
        <w:rPr>
          <w:rFonts w:cs="Times New Roman"/>
          <w:szCs w:val="24"/>
        </w:rPr>
        <w:t>s</w:t>
      </w:r>
      <w:r w:rsidR="004815F9">
        <w:rPr>
          <w:rFonts w:cs="Times New Roman"/>
          <w:szCs w:val="24"/>
        </w:rPr>
        <w:t xml:space="preserve"> to higher amounts of capital inflow.</w:t>
      </w:r>
      <w:r w:rsidR="00AD6691">
        <w:rPr>
          <w:rFonts w:cs="Times New Roman"/>
          <w:szCs w:val="24"/>
        </w:rPr>
        <w:t xml:space="preserve"> The reallocation of </w:t>
      </w:r>
      <w:r w:rsidR="00AD6691">
        <w:rPr>
          <w:rFonts w:cs="Times New Roman"/>
          <w:szCs w:val="24"/>
        </w:rPr>
        <w:lastRenderedPageBreak/>
        <w:t>capital should</w:t>
      </w:r>
      <w:r w:rsidR="00AB77E0">
        <w:rPr>
          <w:rFonts w:cs="Times New Roman"/>
          <w:szCs w:val="24"/>
        </w:rPr>
        <w:t>,</w:t>
      </w:r>
      <w:r w:rsidR="00AD6691">
        <w:rPr>
          <w:rFonts w:cs="Times New Roman"/>
          <w:szCs w:val="24"/>
        </w:rPr>
        <w:t xml:space="preserve"> </w:t>
      </w:r>
      <w:r w:rsidR="00AB77E0">
        <w:rPr>
          <w:rFonts w:cs="Times New Roman"/>
          <w:szCs w:val="24"/>
        </w:rPr>
        <w:t>theoretically,</w:t>
      </w:r>
      <w:r w:rsidR="00AD6691">
        <w:rPr>
          <w:rFonts w:cs="Times New Roman"/>
          <w:szCs w:val="24"/>
        </w:rPr>
        <w:t xml:space="preserve"> lead to a more optimal division of production factors and therefore lead to m</w:t>
      </w:r>
      <w:r w:rsidR="00AB77E0">
        <w:rPr>
          <w:rFonts w:cs="Times New Roman"/>
          <w:szCs w:val="24"/>
        </w:rPr>
        <w:t xml:space="preserve">ore wealth among member states. </w:t>
      </w:r>
      <w:r w:rsidR="00AD6691">
        <w:rPr>
          <w:rFonts w:cs="Times New Roman"/>
          <w:szCs w:val="24"/>
        </w:rPr>
        <w:t>EMU membership seems to force</w:t>
      </w:r>
      <w:r w:rsidR="00AB77E0">
        <w:rPr>
          <w:rFonts w:cs="Times New Roman"/>
          <w:szCs w:val="24"/>
        </w:rPr>
        <w:t xml:space="preserve"> countries to cho</w:t>
      </w:r>
      <w:r w:rsidR="00B263D1">
        <w:rPr>
          <w:rFonts w:cs="Times New Roman"/>
          <w:szCs w:val="24"/>
        </w:rPr>
        <w:t>ose for a more i</w:t>
      </w:r>
      <w:r w:rsidR="00AB77E0">
        <w:rPr>
          <w:rFonts w:cs="Times New Roman"/>
          <w:szCs w:val="24"/>
        </w:rPr>
        <w:t>nternational economic optimized</w:t>
      </w:r>
      <w:r w:rsidR="00B263D1">
        <w:rPr>
          <w:rFonts w:cs="Times New Roman"/>
          <w:szCs w:val="24"/>
        </w:rPr>
        <w:t xml:space="preserve"> corporate tax rate</w:t>
      </w:r>
      <w:r w:rsidR="00AD6691">
        <w:rPr>
          <w:rFonts w:cs="Times New Roman"/>
          <w:szCs w:val="24"/>
        </w:rPr>
        <w:t>, which</w:t>
      </w:r>
      <w:r w:rsidR="00B263D1">
        <w:rPr>
          <w:rFonts w:cs="Times New Roman"/>
          <w:szCs w:val="24"/>
        </w:rPr>
        <w:t xml:space="preserve"> besides the reallocation of capital boosts</w:t>
      </w:r>
      <w:r w:rsidR="00AD6691">
        <w:rPr>
          <w:rFonts w:cs="Times New Roman"/>
          <w:szCs w:val="24"/>
        </w:rPr>
        <w:t xml:space="preserve"> </w:t>
      </w:r>
      <w:r w:rsidR="00B1331D">
        <w:rPr>
          <w:rFonts w:cs="Times New Roman"/>
          <w:szCs w:val="24"/>
        </w:rPr>
        <w:t>economic</w:t>
      </w:r>
      <w:r w:rsidR="00B263D1">
        <w:rPr>
          <w:rFonts w:cs="Times New Roman"/>
          <w:szCs w:val="24"/>
        </w:rPr>
        <w:t xml:space="preserve"> activity in the domestic market. </w:t>
      </w:r>
      <w:r w:rsidR="00C34247">
        <w:rPr>
          <w:rFonts w:cs="Times New Roman"/>
          <w:szCs w:val="24"/>
        </w:rPr>
        <w:t>T</w:t>
      </w:r>
      <w:r>
        <w:rPr>
          <w:rFonts w:cs="Times New Roman"/>
          <w:szCs w:val="24"/>
        </w:rPr>
        <w:t>his thesis urges fu</w:t>
      </w:r>
      <w:r w:rsidR="00AB77E0">
        <w:rPr>
          <w:rFonts w:cs="Times New Roman"/>
          <w:szCs w:val="24"/>
        </w:rPr>
        <w:t>ture research to look deeper in</w:t>
      </w:r>
      <w:r>
        <w:rPr>
          <w:rFonts w:cs="Times New Roman"/>
          <w:szCs w:val="24"/>
        </w:rPr>
        <w:t>to the relation</w:t>
      </w:r>
      <w:r w:rsidR="00AB77E0">
        <w:rPr>
          <w:rFonts w:cs="Times New Roman"/>
          <w:szCs w:val="24"/>
        </w:rPr>
        <w:t>ship</w:t>
      </w:r>
      <w:r>
        <w:rPr>
          <w:rFonts w:cs="Times New Roman"/>
          <w:szCs w:val="24"/>
        </w:rPr>
        <w:t xml:space="preserve"> between economic integ</w:t>
      </w:r>
      <w:r w:rsidR="00AD6691">
        <w:rPr>
          <w:rFonts w:cs="Times New Roman"/>
          <w:szCs w:val="24"/>
        </w:rPr>
        <w:t xml:space="preserve">ration and corporate tax rates and its effects. </w:t>
      </w:r>
    </w:p>
    <w:p w:rsidR="00612A93" w:rsidRPr="002F67C5" w:rsidRDefault="00612A93" w:rsidP="00FE4C5C">
      <w:pPr>
        <w:spacing w:line="360" w:lineRule="auto"/>
        <w:rPr>
          <w:rFonts w:cs="Times New Roman"/>
          <w:color w:val="FF0000"/>
          <w:szCs w:val="24"/>
        </w:rPr>
      </w:pPr>
    </w:p>
    <w:p w:rsidR="00AD3B04" w:rsidRPr="002F67C5" w:rsidRDefault="00AD3B04" w:rsidP="00B803E5">
      <w:pPr>
        <w:jc w:val="center"/>
        <w:rPr>
          <w:rFonts w:cs="Times New Roman"/>
          <w:b/>
          <w:color w:val="FF0000"/>
          <w:szCs w:val="24"/>
        </w:rPr>
      </w:pPr>
    </w:p>
    <w:p w:rsidR="00AD3B04" w:rsidRPr="002F67C5" w:rsidRDefault="00AD3B04" w:rsidP="00B803E5">
      <w:pPr>
        <w:jc w:val="center"/>
        <w:rPr>
          <w:rFonts w:cs="Times New Roman"/>
          <w:b/>
          <w:color w:val="FF0000"/>
          <w:szCs w:val="24"/>
        </w:rPr>
      </w:pPr>
    </w:p>
    <w:p w:rsidR="008E150F" w:rsidRPr="002F67C5" w:rsidRDefault="008E150F" w:rsidP="00B803E5">
      <w:pPr>
        <w:jc w:val="center"/>
        <w:rPr>
          <w:rFonts w:cs="Times New Roman"/>
          <w:b/>
          <w:color w:val="FF0000"/>
          <w:szCs w:val="24"/>
        </w:rPr>
      </w:pPr>
      <w:r w:rsidRPr="002F67C5">
        <w:rPr>
          <w:rFonts w:cs="Times New Roman"/>
          <w:b/>
          <w:color w:val="FF0000"/>
          <w:szCs w:val="24"/>
        </w:rPr>
        <w:br w:type="page"/>
      </w:r>
    </w:p>
    <w:p w:rsidR="002F67C5" w:rsidRDefault="002F67C5" w:rsidP="00985BF3">
      <w:pPr>
        <w:pStyle w:val="Heading1"/>
      </w:pPr>
      <w:bookmarkStart w:id="36" w:name="_Toc262411527"/>
      <w:r w:rsidRPr="002B2158">
        <w:lastRenderedPageBreak/>
        <w:t>6. Limitations</w:t>
      </w:r>
      <w:bookmarkEnd w:id="36"/>
    </w:p>
    <w:p w:rsidR="00985BF3" w:rsidRPr="00985BF3" w:rsidRDefault="00985BF3" w:rsidP="00985BF3"/>
    <w:p w:rsidR="002F67C5" w:rsidRDefault="001F6A05" w:rsidP="00C34247">
      <w:pPr>
        <w:spacing w:line="360" w:lineRule="auto"/>
        <w:jc w:val="both"/>
        <w:rPr>
          <w:rFonts w:cs="Times New Roman"/>
          <w:szCs w:val="24"/>
        </w:rPr>
      </w:pPr>
      <w:r w:rsidRPr="002B2158">
        <w:rPr>
          <w:rFonts w:cs="Times New Roman"/>
          <w:szCs w:val="24"/>
        </w:rPr>
        <w:t xml:space="preserve">This thesis </w:t>
      </w:r>
      <w:r w:rsidR="00985BF3">
        <w:rPr>
          <w:rFonts w:cs="Times New Roman"/>
          <w:szCs w:val="24"/>
        </w:rPr>
        <w:t xml:space="preserve">like every research </w:t>
      </w:r>
      <w:r w:rsidRPr="002B2158">
        <w:rPr>
          <w:rFonts w:cs="Times New Roman"/>
          <w:szCs w:val="24"/>
        </w:rPr>
        <w:t xml:space="preserve">has several limitations. </w:t>
      </w:r>
      <w:r w:rsidR="00C34247">
        <w:rPr>
          <w:rFonts w:cs="Times New Roman"/>
          <w:szCs w:val="24"/>
        </w:rPr>
        <w:t>The data on corporate tax rates is based on a single number per country per year. However, concerning corporate taxation it is common for country make arrangements with countries. Also, there could be an opportunity for companies to avoid corporate taxation. Some activit</w:t>
      </w:r>
      <w:r w:rsidR="00985BF3">
        <w:rPr>
          <w:rFonts w:cs="Times New Roman"/>
          <w:szCs w:val="24"/>
        </w:rPr>
        <w:t>ies could be differently taxed and different</w:t>
      </w:r>
      <w:r w:rsidR="00C34247">
        <w:rPr>
          <w:rFonts w:cs="Times New Roman"/>
          <w:szCs w:val="24"/>
        </w:rPr>
        <w:t xml:space="preserve"> per country. This is not represented in the </w:t>
      </w:r>
      <w:r w:rsidR="00726E46">
        <w:rPr>
          <w:rFonts w:cs="Times New Roman"/>
          <w:szCs w:val="24"/>
        </w:rPr>
        <w:t xml:space="preserve">variable of corporate tax rates. </w:t>
      </w:r>
      <w:r w:rsidR="00C34247">
        <w:rPr>
          <w:rFonts w:cs="Times New Roman"/>
          <w:szCs w:val="24"/>
        </w:rPr>
        <w:t xml:space="preserve"> </w:t>
      </w:r>
    </w:p>
    <w:p w:rsidR="0078695E" w:rsidRDefault="0078695E" w:rsidP="0078695E">
      <w:pPr>
        <w:spacing w:line="360" w:lineRule="auto"/>
        <w:ind w:firstLine="720"/>
        <w:jc w:val="both"/>
        <w:rPr>
          <w:rFonts w:cs="Times New Roman"/>
          <w:szCs w:val="24"/>
        </w:rPr>
      </w:pPr>
      <w:r>
        <w:rPr>
          <w:rFonts w:cs="Times New Roman"/>
          <w:szCs w:val="24"/>
        </w:rPr>
        <w:t>Although the effect of economic integration seems</w:t>
      </w:r>
      <w:r w:rsidR="00D947FE">
        <w:rPr>
          <w:rFonts w:cs="Times New Roman"/>
          <w:szCs w:val="24"/>
        </w:rPr>
        <w:t xml:space="preserve"> to be robust, the </w:t>
      </w:r>
      <w:r w:rsidR="00985BF3">
        <w:rPr>
          <w:rFonts w:cs="Times New Roman"/>
          <w:szCs w:val="24"/>
        </w:rPr>
        <w:t>entire</w:t>
      </w:r>
      <w:r w:rsidR="00D947FE">
        <w:rPr>
          <w:rFonts w:cs="Times New Roman"/>
          <w:szCs w:val="24"/>
        </w:rPr>
        <w:t xml:space="preserve"> model </w:t>
      </w:r>
      <w:r>
        <w:rPr>
          <w:rFonts w:cs="Times New Roman"/>
          <w:szCs w:val="24"/>
        </w:rPr>
        <w:t>is not. Not all</w:t>
      </w:r>
      <w:r w:rsidR="00D947FE">
        <w:rPr>
          <w:rFonts w:cs="Times New Roman"/>
          <w:szCs w:val="24"/>
        </w:rPr>
        <w:t xml:space="preserve"> control</w:t>
      </w:r>
      <w:r>
        <w:rPr>
          <w:rFonts w:cs="Times New Roman"/>
          <w:szCs w:val="24"/>
        </w:rPr>
        <w:t xml:space="preserve"> variables </w:t>
      </w:r>
      <w:r w:rsidR="00D947FE">
        <w:rPr>
          <w:rFonts w:cs="Times New Roman"/>
          <w:szCs w:val="24"/>
        </w:rPr>
        <w:t xml:space="preserve">show </w:t>
      </w:r>
      <w:r w:rsidR="00985BF3">
        <w:rPr>
          <w:rFonts w:cs="Times New Roman"/>
          <w:szCs w:val="24"/>
        </w:rPr>
        <w:t>the logic sign</w:t>
      </w:r>
      <w:r w:rsidR="00D947FE">
        <w:rPr>
          <w:rFonts w:cs="Times New Roman"/>
          <w:szCs w:val="24"/>
        </w:rPr>
        <w:t xml:space="preserve"> when </w:t>
      </w:r>
      <w:r w:rsidR="00985BF3">
        <w:rPr>
          <w:rFonts w:cs="Times New Roman"/>
          <w:szCs w:val="24"/>
        </w:rPr>
        <w:t>checked</w:t>
      </w:r>
      <w:r w:rsidR="00D947FE">
        <w:rPr>
          <w:rFonts w:cs="Times New Roman"/>
          <w:szCs w:val="24"/>
        </w:rPr>
        <w:t xml:space="preserve"> for robustness. The model covers country characteristics </w:t>
      </w:r>
      <w:r w:rsidR="004815F9">
        <w:rPr>
          <w:rFonts w:cs="Times New Roman"/>
          <w:szCs w:val="24"/>
        </w:rPr>
        <w:t>that have proven to influence corporate tax rates and FDI inflow. The availability of more detailed data could cover the robustness problems.</w:t>
      </w:r>
    </w:p>
    <w:p w:rsidR="00726E46" w:rsidRDefault="00726E46" w:rsidP="0078695E">
      <w:pPr>
        <w:spacing w:line="360" w:lineRule="auto"/>
        <w:ind w:firstLine="720"/>
        <w:jc w:val="both"/>
        <w:rPr>
          <w:rFonts w:cs="Times New Roman"/>
          <w:szCs w:val="24"/>
        </w:rPr>
      </w:pPr>
      <w:r>
        <w:rPr>
          <w:rFonts w:cs="Times New Roman"/>
          <w:szCs w:val="24"/>
        </w:rPr>
        <w:t xml:space="preserve">The effect of crisis on the hard is point out. The models show that the effect of economic integration is non-significant for the crisis period. It can be said that </w:t>
      </w:r>
      <w:r w:rsidR="00993C3D">
        <w:rPr>
          <w:rFonts w:cs="Times New Roman"/>
          <w:szCs w:val="24"/>
        </w:rPr>
        <w:t>the crisis disrupt</w:t>
      </w:r>
      <w:r w:rsidR="00985BF3">
        <w:rPr>
          <w:rFonts w:cs="Times New Roman"/>
          <w:szCs w:val="24"/>
        </w:rPr>
        <w:t>s</w:t>
      </w:r>
      <w:r w:rsidR="00993C3D">
        <w:rPr>
          <w:rFonts w:cs="Times New Roman"/>
          <w:szCs w:val="24"/>
        </w:rPr>
        <w:t xml:space="preserve"> the existing relations, however it is unclear what exactly caus</w:t>
      </w:r>
      <w:r w:rsidR="000E1B1E">
        <w:rPr>
          <w:rFonts w:cs="Times New Roman"/>
          <w:szCs w:val="24"/>
        </w:rPr>
        <w:t xml:space="preserve">es this. Probably variables like consumers confidence could give an indication what disrupt the model. </w:t>
      </w:r>
    </w:p>
    <w:p w:rsidR="002F67C5" w:rsidRDefault="000E1B1E" w:rsidP="00D15FDE">
      <w:pPr>
        <w:spacing w:line="360" w:lineRule="auto"/>
        <w:ind w:firstLine="720"/>
        <w:jc w:val="both"/>
        <w:rPr>
          <w:rFonts w:cs="Times New Roman"/>
          <w:b/>
          <w:color w:val="FF0000"/>
          <w:szCs w:val="24"/>
        </w:rPr>
      </w:pPr>
      <w:r>
        <w:rPr>
          <w:rFonts w:cs="Times New Roman"/>
          <w:szCs w:val="24"/>
        </w:rPr>
        <w:t xml:space="preserve">The effect of economic integration on the course of the </w:t>
      </w:r>
      <w:proofErr w:type="spellStart"/>
      <w:r>
        <w:rPr>
          <w:rFonts w:cs="Times New Roman"/>
          <w:szCs w:val="24"/>
        </w:rPr>
        <w:t>Laffer</w:t>
      </w:r>
      <w:proofErr w:type="spellEnd"/>
      <w:r>
        <w:rPr>
          <w:rFonts w:cs="Times New Roman"/>
          <w:szCs w:val="24"/>
        </w:rPr>
        <w:t xml:space="preserve"> curve for corporate was not found to be significant, altho</w:t>
      </w:r>
      <w:r w:rsidR="00985BF3">
        <w:rPr>
          <w:rFonts w:cs="Times New Roman"/>
          <w:szCs w:val="24"/>
        </w:rPr>
        <w:t xml:space="preserve">ugh the theory suggest it </w:t>
      </w:r>
      <w:proofErr w:type="spellStart"/>
      <w:r w:rsidR="00985BF3">
        <w:rPr>
          <w:rFonts w:cs="Times New Roman"/>
          <w:szCs w:val="24"/>
        </w:rPr>
        <w:t>shoul</w:t>
      </w:r>
      <w:proofErr w:type="spellEnd"/>
      <w:r>
        <w:rPr>
          <w:rFonts w:cs="Times New Roman"/>
          <w:szCs w:val="24"/>
        </w:rPr>
        <w:t xml:space="preserve">. Other research with a different data set </w:t>
      </w:r>
      <w:r w:rsidR="00D15FDE">
        <w:rPr>
          <w:rFonts w:cs="Times New Roman"/>
          <w:szCs w:val="24"/>
        </w:rPr>
        <w:t xml:space="preserve">found proof </w:t>
      </w:r>
      <w:r>
        <w:rPr>
          <w:rFonts w:cs="Times New Roman"/>
          <w:szCs w:val="24"/>
        </w:rPr>
        <w:t>(</w:t>
      </w:r>
      <w:proofErr w:type="spellStart"/>
      <w:r>
        <w:rPr>
          <w:rFonts w:cs="Times New Roman"/>
          <w:szCs w:val="24"/>
        </w:rPr>
        <w:t>Clausing</w:t>
      </w:r>
      <w:proofErr w:type="spellEnd"/>
      <w:r>
        <w:rPr>
          <w:rFonts w:cs="Times New Roman"/>
          <w:szCs w:val="24"/>
        </w:rPr>
        <w:t>, 2008)</w:t>
      </w:r>
      <w:r w:rsidR="00D15FDE">
        <w:rPr>
          <w:rFonts w:cs="Times New Roman"/>
          <w:szCs w:val="24"/>
        </w:rPr>
        <w:t xml:space="preserve">. Working with a bigger or more detailed data set could lead to finding a significant relation between the course of the </w:t>
      </w:r>
      <w:proofErr w:type="spellStart"/>
      <w:r w:rsidR="00D15FDE">
        <w:rPr>
          <w:rFonts w:cs="Times New Roman"/>
          <w:szCs w:val="24"/>
        </w:rPr>
        <w:t>Laffer</w:t>
      </w:r>
      <w:proofErr w:type="spellEnd"/>
      <w:r w:rsidR="00D15FDE">
        <w:rPr>
          <w:rFonts w:cs="Times New Roman"/>
          <w:szCs w:val="24"/>
        </w:rPr>
        <w:t xml:space="preserve"> curve and EMU membership.</w:t>
      </w:r>
    </w:p>
    <w:p w:rsidR="002F67C5" w:rsidRDefault="002F67C5" w:rsidP="002F67C5">
      <w:pPr>
        <w:jc w:val="center"/>
        <w:rPr>
          <w:rFonts w:cs="Times New Roman"/>
          <w:b/>
          <w:color w:val="FF0000"/>
          <w:szCs w:val="24"/>
        </w:rPr>
      </w:pPr>
    </w:p>
    <w:p w:rsidR="002F67C5" w:rsidRDefault="002F67C5" w:rsidP="002F67C5">
      <w:pPr>
        <w:jc w:val="center"/>
        <w:rPr>
          <w:rFonts w:cs="Times New Roman"/>
          <w:b/>
          <w:color w:val="FF0000"/>
          <w:szCs w:val="24"/>
        </w:rPr>
      </w:pPr>
    </w:p>
    <w:p w:rsidR="002F67C5" w:rsidRPr="002F67C5" w:rsidRDefault="002F67C5" w:rsidP="002F67C5">
      <w:pPr>
        <w:jc w:val="center"/>
        <w:rPr>
          <w:rFonts w:cs="Times New Roman"/>
          <w:b/>
          <w:color w:val="FF0000"/>
          <w:szCs w:val="24"/>
        </w:rPr>
      </w:pPr>
    </w:p>
    <w:sdt>
      <w:sdtPr>
        <w:rPr>
          <w:rFonts w:ascii="Times New Roman" w:eastAsiaTheme="minorHAnsi" w:hAnsi="Times New Roman" w:cs="Times New Roman"/>
          <w:b w:val="0"/>
          <w:bCs w:val="0"/>
          <w:color w:val="auto"/>
          <w:sz w:val="24"/>
          <w:szCs w:val="24"/>
          <w:lang w:bidi="ar-SA"/>
        </w:rPr>
        <w:id w:val="863707684"/>
        <w:docPartObj>
          <w:docPartGallery w:val="Bibliographies"/>
          <w:docPartUnique/>
        </w:docPartObj>
      </w:sdtPr>
      <w:sdtContent>
        <w:p w:rsidR="002F67C5" w:rsidRDefault="002F67C5">
          <w:pPr>
            <w:pStyle w:val="Heading1"/>
            <w:rPr>
              <w:rFonts w:ascii="Times New Roman" w:eastAsiaTheme="minorHAnsi" w:hAnsi="Times New Roman" w:cs="Times New Roman"/>
              <w:b w:val="0"/>
              <w:bCs w:val="0"/>
              <w:color w:val="auto"/>
              <w:sz w:val="24"/>
              <w:szCs w:val="24"/>
              <w:lang w:bidi="ar-SA"/>
            </w:rPr>
          </w:pPr>
        </w:p>
        <w:p w:rsidR="002F67C5" w:rsidRDefault="002F67C5" w:rsidP="002F67C5">
          <w:pPr>
            <w:pStyle w:val="Bibliography"/>
            <w:ind w:left="720" w:hanging="720"/>
            <w:rPr>
              <w:rFonts w:cs="Times New Roman"/>
              <w:b/>
              <w:bCs/>
              <w:szCs w:val="24"/>
            </w:rPr>
          </w:pPr>
          <w:r>
            <w:rPr>
              <w:rFonts w:cs="Times New Roman"/>
              <w:b/>
              <w:bCs/>
              <w:szCs w:val="24"/>
            </w:rPr>
            <w:br w:type="page"/>
          </w:r>
        </w:p>
        <w:sdt>
          <w:sdtPr>
            <w:rPr>
              <w:rFonts w:cs="Times New Roman"/>
              <w:szCs w:val="24"/>
            </w:rPr>
            <w:id w:val="111145805"/>
            <w:bibliography/>
          </w:sdtPr>
          <w:sdtContent>
            <w:p w:rsidR="002F67C5" w:rsidRPr="002F67C5" w:rsidRDefault="002F67C5" w:rsidP="002F67C5">
              <w:pPr>
                <w:jc w:val="center"/>
                <w:rPr>
                  <w:rFonts w:cs="Times New Roman"/>
                  <w:b/>
                  <w:szCs w:val="24"/>
                </w:rPr>
              </w:pPr>
              <w:r w:rsidRPr="005861CF">
                <w:rPr>
                  <w:rStyle w:val="Heading1Char"/>
                </w:rPr>
                <w:t>7. References</w:t>
              </w:r>
            </w:p>
            <w:p w:rsidR="002F67C5" w:rsidRDefault="0056678A" w:rsidP="002F67C5">
              <w:pPr>
                <w:rPr>
                  <w:noProof/>
                </w:rPr>
              </w:pPr>
              <w:r w:rsidRPr="002F67C5">
                <w:rPr>
                  <w:rFonts w:cs="Times New Roman"/>
                  <w:szCs w:val="24"/>
                </w:rPr>
                <w:fldChar w:fldCharType="begin"/>
              </w:r>
              <w:r w:rsidR="00CC0F40" w:rsidRPr="002F67C5">
                <w:rPr>
                  <w:rFonts w:cs="Times New Roman"/>
                  <w:szCs w:val="24"/>
                </w:rPr>
                <w:instrText xml:space="preserve"> BIBLIOGRAPHY </w:instrText>
              </w:r>
              <w:r w:rsidRPr="002F67C5">
                <w:rPr>
                  <w:rFonts w:cs="Times New Roman"/>
                  <w:szCs w:val="24"/>
                </w:rPr>
                <w:fldChar w:fldCharType="separate"/>
              </w:r>
              <w:r w:rsidR="002F67C5">
                <w:rPr>
                  <w:noProof/>
                </w:rPr>
                <w:t xml:space="preserve">Alfaro, L., Kalemli-Ozcan, S., &amp; Sayek, S. (2009). FDI, productivity and financial development. </w:t>
              </w:r>
              <w:r w:rsidR="002F67C5">
                <w:rPr>
                  <w:i/>
                  <w:iCs/>
                  <w:noProof/>
                </w:rPr>
                <w:t>The World Economy</w:t>
              </w:r>
              <w:r w:rsidR="002F67C5">
                <w:rPr>
                  <w:noProof/>
                </w:rPr>
                <w:t>, Vol. 32, Iss. 1, Pp. 111-135.</w:t>
              </w:r>
            </w:p>
            <w:p w:rsidR="002F67C5" w:rsidRDefault="002F67C5" w:rsidP="002F67C5">
              <w:pPr>
                <w:pStyle w:val="Bibliography"/>
                <w:ind w:left="720" w:hanging="720"/>
                <w:rPr>
                  <w:noProof/>
                </w:rPr>
              </w:pPr>
              <w:r>
                <w:rPr>
                  <w:noProof/>
                </w:rPr>
                <w:t xml:space="preserve">Alogoskoufis, G., &amp; Portes, R. (1991). </w:t>
              </w:r>
              <w:r>
                <w:rPr>
                  <w:i/>
                  <w:iCs/>
                  <w:noProof/>
                </w:rPr>
                <w:t>International costs and benefits from EMU. No. w3384.</w:t>
              </w:r>
              <w:r>
                <w:rPr>
                  <w:noProof/>
                </w:rPr>
                <w:t xml:space="preserve"> National Bureau of Economic Research.</w:t>
              </w:r>
            </w:p>
            <w:p w:rsidR="002F67C5" w:rsidRDefault="002F67C5" w:rsidP="002F67C5">
              <w:pPr>
                <w:pStyle w:val="Bibliography"/>
                <w:ind w:left="720" w:hanging="720"/>
                <w:rPr>
                  <w:noProof/>
                  <w:lang w:val="uz-Cyrl-UZ"/>
                </w:rPr>
              </w:pPr>
              <w:r>
                <w:rPr>
                  <w:noProof/>
                  <w:lang w:val="uz-Cyrl-UZ"/>
                </w:rPr>
                <w:t xml:space="preserve">Bellak, C., &amp; Leibrecht, M. (2009). Do low corporate income tax rates atrract FDI? Evidence from central- and east European countries. </w:t>
              </w:r>
              <w:r>
                <w:rPr>
                  <w:i/>
                  <w:iCs/>
                  <w:noProof/>
                  <w:lang w:val="uz-Cyrl-UZ"/>
                </w:rPr>
                <w:t>Applieed Economics</w:t>
              </w:r>
              <w:r>
                <w:rPr>
                  <w:noProof/>
                  <w:lang w:val="uz-Cyrl-UZ"/>
                </w:rPr>
                <w:t>, Vol. 41, Iss. 21, Pp. 2691-2703.</w:t>
              </w:r>
            </w:p>
            <w:p w:rsidR="002F67C5" w:rsidRDefault="002F67C5" w:rsidP="002F67C5">
              <w:pPr>
                <w:pStyle w:val="Bibliography"/>
                <w:ind w:left="720" w:hanging="720"/>
                <w:rPr>
                  <w:noProof/>
                </w:rPr>
              </w:pPr>
              <w:r w:rsidRPr="002F67C5">
                <w:rPr>
                  <w:noProof/>
                  <w:lang w:val="nl-NL"/>
                </w:rPr>
                <w:t xml:space="preserve">Borensztein, E., De Gregorio, J., &amp; Lee, J.-W. (1999). </w:t>
              </w:r>
              <w:r>
                <w:rPr>
                  <w:noProof/>
                </w:rPr>
                <w:t xml:space="preserve">How does foreign direct investment affect economic growth? </w:t>
              </w:r>
              <w:r>
                <w:rPr>
                  <w:i/>
                  <w:iCs/>
                  <w:noProof/>
                </w:rPr>
                <w:t>European Economic Review</w:t>
              </w:r>
              <w:r>
                <w:rPr>
                  <w:noProof/>
                </w:rPr>
                <w:t>, Vol. 45, Iss. 1, Pp. 115-135.</w:t>
              </w:r>
            </w:p>
            <w:p w:rsidR="002F67C5" w:rsidRDefault="002F67C5" w:rsidP="002F67C5">
              <w:pPr>
                <w:pStyle w:val="Bibliography"/>
                <w:ind w:left="720" w:hanging="720"/>
                <w:rPr>
                  <w:noProof/>
                </w:rPr>
              </w:pPr>
              <w:r>
                <w:rPr>
                  <w:noProof/>
                </w:rPr>
                <w:t xml:space="preserve">Bowen, H. P., Hollander, A., &amp; Viaene, J.-M. (2012). </w:t>
              </w:r>
              <w:r>
                <w:rPr>
                  <w:i/>
                  <w:iCs/>
                  <w:noProof/>
                </w:rPr>
                <w:t>Applied International Trade.</w:t>
              </w:r>
              <w:r>
                <w:rPr>
                  <w:noProof/>
                </w:rPr>
                <w:t xml:space="preserve"> Basingstoke: Palgrave Macmillan.</w:t>
              </w:r>
            </w:p>
            <w:p w:rsidR="002F67C5" w:rsidRDefault="002F67C5" w:rsidP="002F67C5">
              <w:pPr>
                <w:pStyle w:val="Bibliography"/>
                <w:ind w:left="720" w:hanging="720"/>
                <w:rPr>
                  <w:noProof/>
                </w:rPr>
              </w:pPr>
              <w:r>
                <w:rPr>
                  <w:noProof/>
                </w:rPr>
                <w:t xml:space="preserve">Brill, A., &amp; Hassett, K. A. (2007). Revenue-maximizing corporate income taxes: The laffer curve in OECD countries. </w:t>
              </w:r>
              <w:r>
                <w:rPr>
                  <w:i/>
                  <w:iCs/>
                  <w:noProof/>
                </w:rPr>
                <w:t>American Enterprise Insititute</w:t>
              </w:r>
              <w:r>
                <w:rPr>
                  <w:noProof/>
                </w:rPr>
                <w:t>, 137.</w:t>
              </w:r>
            </w:p>
            <w:p w:rsidR="002F67C5" w:rsidRDefault="002F67C5" w:rsidP="002F67C5">
              <w:pPr>
                <w:pStyle w:val="Bibliography"/>
                <w:ind w:left="720" w:hanging="720"/>
                <w:rPr>
                  <w:noProof/>
                </w:rPr>
              </w:pPr>
              <w:r>
                <w:rPr>
                  <w:noProof/>
                </w:rPr>
                <w:t xml:space="preserve">Buettner, T., &amp; Fuest, C. (2010). The role of the corporate income tax as an automatic stabilizer. </w:t>
              </w:r>
              <w:r>
                <w:rPr>
                  <w:i/>
                  <w:iCs/>
                  <w:noProof/>
                </w:rPr>
                <w:t>International Tax and Public Finance</w:t>
              </w:r>
              <w:r>
                <w:rPr>
                  <w:noProof/>
                </w:rPr>
                <w:t>, Vol. 17, Iss. 6, Pp. 686-698.</w:t>
              </w:r>
            </w:p>
            <w:p w:rsidR="002F67C5" w:rsidRDefault="002F67C5" w:rsidP="002F67C5">
              <w:pPr>
                <w:pStyle w:val="Bibliography"/>
                <w:ind w:left="720" w:hanging="720"/>
                <w:rPr>
                  <w:noProof/>
                </w:rPr>
              </w:pPr>
              <w:r>
                <w:rPr>
                  <w:noProof/>
                </w:rPr>
                <w:t xml:space="preserve">Clausing, K. A. (2007). Corporate tax revenues in OECD countries. </w:t>
              </w:r>
              <w:r>
                <w:rPr>
                  <w:i/>
                  <w:iCs/>
                  <w:noProof/>
                </w:rPr>
                <w:t>International Tax and Public Finance</w:t>
              </w:r>
              <w:r>
                <w:rPr>
                  <w:noProof/>
                </w:rPr>
                <w:t>, Vol. 14, Pp. 115-133.</w:t>
              </w:r>
            </w:p>
            <w:p w:rsidR="002F67C5" w:rsidRDefault="002F67C5" w:rsidP="002F67C5">
              <w:pPr>
                <w:pStyle w:val="Bibliography"/>
                <w:ind w:left="720" w:hanging="720"/>
                <w:rPr>
                  <w:noProof/>
                </w:rPr>
              </w:pPr>
              <w:r>
                <w:rPr>
                  <w:noProof/>
                </w:rPr>
                <w:t xml:space="preserve">Clausing, K. A. (2008). Closer economic integration and corporate tax systems. </w:t>
              </w:r>
              <w:r>
                <w:rPr>
                  <w:i/>
                  <w:iCs/>
                  <w:noProof/>
                </w:rPr>
                <w:t>Global Economy Journal</w:t>
              </w:r>
              <w:r>
                <w:rPr>
                  <w:noProof/>
                </w:rPr>
                <w:t>, Vol. 8, Iss. 2.</w:t>
              </w:r>
            </w:p>
            <w:p w:rsidR="002F67C5" w:rsidRDefault="002F67C5" w:rsidP="002F67C5">
              <w:pPr>
                <w:pStyle w:val="Bibliography"/>
                <w:ind w:left="720" w:hanging="720"/>
                <w:rPr>
                  <w:noProof/>
                </w:rPr>
              </w:pPr>
              <w:r>
                <w:rPr>
                  <w:noProof/>
                </w:rPr>
                <w:t xml:space="preserve">De Mello, L. R. (1997). Foreign direct investment in developing countries and growth: A selective survey. </w:t>
              </w:r>
              <w:r>
                <w:rPr>
                  <w:i/>
                  <w:iCs/>
                  <w:noProof/>
                </w:rPr>
                <w:t>The Journal of Development Studies</w:t>
              </w:r>
              <w:r>
                <w:rPr>
                  <w:noProof/>
                </w:rPr>
                <w:t>, Vol. 34, Iss. 1, Pp. 1-34.</w:t>
              </w:r>
            </w:p>
            <w:p w:rsidR="002F67C5" w:rsidRDefault="002F67C5" w:rsidP="002F67C5">
              <w:pPr>
                <w:pStyle w:val="Bibliography"/>
                <w:ind w:left="720" w:hanging="720"/>
                <w:rPr>
                  <w:noProof/>
                  <w:lang w:val="uz-Cyrl-UZ"/>
                </w:rPr>
              </w:pPr>
              <w:r>
                <w:rPr>
                  <w:noProof/>
                  <w:lang w:val="uz-Cyrl-UZ"/>
                </w:rPr>
                <w:t xml:space="preserve">de Mooij, R., &amp; Ederveen, S. (2005 ). Explaining the variation in empirical estimates of tax elasticities of foreign direct investments. </w:t>
              </w:r>
              <w:r>
                <w:rPr>
                  <w:i/>
                  <w:iCs/>
                  <w:noProof/>
                  <w:lang w:val="uz-Cyrl-UZ"/>
                </w:rPr>
                <w:t>Working Paper Tinbergen Institute</w:t>
              </w:r>
              <w:r>
                <w:rPr>
                  <w:noProof/>
                  <w:lang w:val="uz-Cyrl-UZ"/>
                </w:rPr>
                <w:t>.</w:t>
              </w:r>
            </w:p>
            <w:p w:rsidR="002F67C5" w:rsidRDefault="002F67C5" w:rsidP="002F67C5">
              <w:pPr>
                <w:pStyle w:val="Bibliography"/>
                <w:ind w:left="720" w:hanging="720"/>
                <w:rPr>
                  <w:noProof/>
                </w:rPr>
              </w:pPr>
              <w:r>
                <w:rPr>
                  <w:noProof/>
                </w:rPr>
                <w:t xml:space="preserve">Devereux, M. (1965). </w:t>
              </w:r>
              <w:r>
                <w:rPr>
                  <w:i/>
                  <w:iCs/>
                  <w:noProof/>
                </w:rPr>
                <w:t>Developments in the taxation of corporate profit in OECD since 1965: Rates, bases and revenues.</w:t>
              </w:r>
              <w:r>
                <w:rPr>
                  <w:noProof/>
                </w:rPr>
                <w:t xml:space="preserve"> Oxford: Oxford University Centre for Business Taxation.</w:t>
              </w:r>
            </w:p>
            <w:p w:rsidR="002F67C5" w:rsidRDefault="002F67C5" w:rsidP="002F67C5">
              <w:pPr>
                <w:pStyle w:val="Bibliography"/>
                <w:ind w:left="720" w:hanging="720"/>
                <w:rPr>
                  <w:noProof/>
                </w:rPr>
              </w:pPr>
              <w:r>
                <w:rPr>
                  <w:noProof/>
                </w:rPr>
                <w:t xml:space="preserve">Devereux, M. P., &amp; Fuest, C. (2009). Is the corporation tax an effective automatic stabilizer? </w:t>
              </w:r>
              <w:r>
                <w:rPr>
                  <w:i/>
                  <w:iCs/>
                  <w:noProof/>
                </w:rPr>
                <w:t>National Tax Journal</w:t>
              </w:r>
              <w:r>
                <w:rPr>
                  <w:noProof/>
                </w:rPr>
                <w:t>, Pp. 429-437.</w:t>
              </w:r>
            </w:p>
            <w:p w:rsidR="002F67C5" w:rsidRDefault="002F67C5" w:rsidP="002F67C5">
              <w:pPr>
                <w:pStyle w:val="Bibliography"/>
                <w:ind w:left="720" w:hanging="720"/>
                <w:rPr>
                  <w:noProof/>
                </w:rPr>
              </w:pPr>
              <w:r>
                <w:rPr>
                  <w:noProof/>
                </w:rPr>
                <w:t xml:space="preserve">Devereux, M. P., Lockwood, B., &amp; Redoano, M. (2007). Do countries compete over corporate tax rates? </w:t>
              </w:r>
              <w:r>
                <w:rPr>
                  <w:i/>
                  <w:iCs/>
                  <w:noProof/>
                </w:rPr>
                <w:t>Journal of Public Economics</w:t>
              </w:r>
              <w:r>
                <w:rPr>
                  <w:noProof/>
                </w:rPr>
                <w:t>, Vol. 92, Iss. 5-6, Pp. 1210-1235.</w:t>
              </w:r>
            </w:p>
            <w:p w:rsidR="002F67C5" w:rsidRDefault="002F67C5" w:rsidP="002F67C5">
              <w:pPr>
                <w:pStyle w:val="Bibliography"/>
                <w:ind w:left="720" w:hanging="720"/>
                <w:rPr>
                  <w:noProof/>
                </w:rPr>
              </w:pPr>
              <w:r>
                <w:rPr>
                  <w:noProof/>
                </w:rPr>
                <w:t xml:space="preserve">Ferretti, M., Maria, G., &amp; Cedric, T. (2011). The great retrenchment international capital flows during the global financial crisis. </w:t>
              </w:r>
              <w:r>
                <w:rPr>
                  <w:i/>
                  <w:iCs/>
                  <w:noProof/>
                </w:rPr>
                <w:t>Economic Policy</w:t>
              </w:r>
              <w:r>
                <w:rPr>
                  <w:noProof/>
                </w:rPr>
                <w:t>, Vol. 26, Iss. 66, Pp. 289-346.</w:t>
              </w:r>
            </w:p>
            <w:p w:rsidR="002F67C5" w:rsidRDefault="002F67C5" w:rsidP="002F67C5">
              <w:pPr>
                <w:pStyle w:val="Bibliography"/>
                <w:ind w:left="720" w:hanging="720"/>
                <w:rPr>
                  <w:noProof/>
                </w:rPr>
              </w:pPr>
              <w:r>
                <w:rPr>
                  <w:noProof/>
                </w:rPr>
                <w:lastRenderedPageBreak/>
                <w:t xml:space="preserve">Genschel, P., &amp; Schwarz, P. (2011). Tax competition: a literature review. </w:t>
              </w:r>
              <w:r>
                <w:rPr>
                  <w:i/>
                  <w:iCs/>
                  <w:noProof/>
                </w:rPr>
                <w:t>Socio-Economic Review</w:t>
              </w:r>
              <w:r>
                <w:rPr>
                  <w:noProof/>
                </w:rPr>
                <w:t>, Vol. 9, Iss 2, Pp. 339-370.</w:t>
              </w:r>
            </w:p>
            <w:p w:rsidR="002F67C5" w:rsidRDefault="002F67C5" w:rsidP="002F67C5">
              <w:pPr>
                <w:pStyle w:val="Bibliography"/>
                <w:ind w:left="720" w:hanging="720"/>
                <w:rPr>
                  <w:noProof/>
                </w:rPr>
              </w:pPr>
              <w:r>
                <w:rPr>
                  <w:noProof/>
                </w:rPr>
                <w:t xml:space="preserve">Genschel, P., Kemmerling, A., &amp; Seils, E. (2011). Accelerating downhill: How the EU shapes corporate tax competition in the single market. </w:t>
              </w:r>
              <w:r>
                <w:rPr>
                  <w:i/>
                  <w:iCs/>
                  <w:noProof/>
                </w:rPr>
                <w:t>Journal of Common Market Studies</w:t>
              </w:r>
              <w:r>
                <w:rPr>
                  <w:noProof/>
                </w:rPr>
                <w:t>, Vol. 49, Iss. 3, Pp. 585-606.</w:t>
              </w:r>
            </w:p>
            <w:p w:rsidR="002F67C5" w:rsidRDefault="002F67C5" w:rsidP="002F67C5">
              <w:pPr>
                <w:pStyle w:val="Bibliography"/>
                <w:ind w:left="720" w:hanging="720"/>
                <w:rPr>
                  <w:noProof/>
                </w:rPr>
              </w:pPr>
              <w:r>
                <w:rPr>
                  <w:noProof/>
                </w:rPr>
                <w:t xml:space="preserve">Genser, B., &amp; Haufler, A. (1996). Tax competition, tax coordination and tax harmonization: The effects of EMU. </w:t>
              </w:r>
              <w:r>
                <w:rPr>
                  <w:i/>
                  <w:iCs/>
                  <w:noProof/>
                </w:rPr>
                <w:t>Empirica</w:t>
              </w:r>
              <w:r>
                <w:rPr>
                  <w:noProof/>
                </w:rPr>
                <w:t>, Vol. 23, Iss. 1, Pp. 59-89.</w:t>
              </w:r>
            </w:p>
            <w:p w:rsidR="002F67C5" w:rsidRDefault="002F67C5" w:rsidP="002F67C5">
              <w:pPr>
                <w:pStyle w:val="Bibliography"/>
                <w:ind w:left="720" w:hanging="720"/>
                <w:rPr>
                  <w:noProof/>
                </w:rPr>
              </w:pPr>
              <w:r>
                <w:rPr>
                  <w:noProof/>
                </w:rPr>
                <w:t>Hemmelgarn, T., &amp; Nicodeme, G. (2010). The 2008 financial crisis and taxation policy.</w:t>
              </w:r>
            </w:p>
            <w:p w:rsidR="002F67C5" w:rsidRDefault="002F67C5" w:rsidP="002F67C5">
              <w:pPr>
                <w:pStyle w:val="Bibliography"/>
                <w:ind w:left="720" w:hanging="720"/>
                <w:rPr>
                  <w:noProof/>
                </w:rPr>
              </w:pPr>
              <w:r>
                <w:rPr>
                  <w:noProof/>
                </w:rPr>
                <w:t xml:space="preserve">Hsing, Y. (1996). Estimating the laffer curve and policy implications. </w:t>
              </w:r>
              <w:r>
                <w:rPr>
                  <w:i/>
                  <w:iCs/>
                  <w:noProof/>
                </w:rPr>
                <w:t>The Journal of Socio-Economics</w:t>
              </w:r>
              <w:r>
                <w:rPr>
                  <w:noProof/>
                </w:rPr>
                <w:t>, Vol. 25, Iss. 3, Pp. 395-401.</w:t>
              </w:r>
            </w:p>
            <w:p w:rsidR="002F67C5" w:rsidRDefault="002F67C5" w:rsidP="002F67C5">
              <w:pPr>
                <w:pStyle w:val="Bibliography"/>
                <w:ind w:left="720" w:hanging="720"/>
                <w:rPr>
                  <w:noProof/>
                  <w:lang w:val="uz-Cyrl-UZ"/>
                </w:rPr>
              </w:pPr>
              <w:r>
                <w:rPr>
                  <w:noProof/>
                  <w:lang w:val="uz-Cyrl-UZ"/>
                </w:rPr>
                <w:t xml:space="preserve">Jensen, C. (2006). Foreign direct investment and economic transition: Panacea or pain killer? </w:t>
              </w:r>
              <w:r>
                <w:rPr>
                  <w:i/>
                  <w:iCs/>
                  <w:noProof/>
                  <w:lang w:val="uz-Cyrl-UZ"/>
                </w:rPr>
                <w:t>Europe-Asia studies</w:t>
              </w:r>
              <w:r>
                <w:rPr>
                  <w:noProof/>
                  <w:lang w:val="uz-Cyrl-UZ"/>
                </w:rPr>
                <w:t>, Vol. 58 Iss. 6 Pp. 881-902.</w:t>
              </w:r>
            </w:p>
            <w:p w:rsidR="002F67C5" w:rsidRDefault="002F67C5" w:rsidP="002F67C5">
              <w:pPr>
                <w:pStyle w:val="Bibliography"/>
                <w:ind w:left="720" w:hanging="720"/>
                <w:rPr>
                  <w:noProof/>
                </w:rPr>
              </w:pPr>
              <w:r>
                <w:rPr>
                  <w:noProof/>
                </w:rPr>
                <w:t xml:space="preserve">Jensen, N. M. (2006). Nations states and the multinational corporation. </w:t>
              </w:r>
              <w:r>
                <w:rPr>
                  <w:i/>
                  <w:iCs/>
                  <w:noProof/>
                </w:rPr>
                <w:t>Princeton University Press</w:t>
              </w:r>
              <w:r>
                <w:rPr>
                  <w:noProof/>
                </w:rPr>
                <w:t>.</w:t>
              </w:r>
            </w:p>
            <w:p w:rsidR="002F67C5" w:rsidRDefault="002F67C5" w:rsidP="002F67C5">
              <w:pPr>
                <w:pStyle w:val="Bibliography"/>
                <w:ind w:left="720" w:hanging="720"/>
                <w:rPr>
                  <w:noProof/>
                </w:rPr>
              </w:pPr>
              <w:r>
                <w:rPr>
                  <w:noProof/>
                </w:rPr>
                <w:t xml:space="preserve">Laffer, A. B. (2004). </w:t>
              </w:r>
              <w:r>
                <w:rPr>
                  <w:i/>
                  <w:iCs/>
                  <w:noProof/>
                </w:rPr>
                <w:t>The laffer curver: Past, present and future.</w:t>
              </w:r>
              <w:r>
                <w:rPr>
                  <w:noProof/>
                </w:rPr>
                <w:t xml:space="preserve"> Massachusetts: The Heritage Foundation.</w:t>
              </w:r>
            </w:p>
            <w:p w:rsidR="002F67C5" w:rsidRDefault="002F67C5" w:rsidP="002F67C5">
              <w:pPr>
                <w:pStyle w:val="Bibliography"/>
                <w:ind w:left="720" w:hanging="720"/>
                <w:rPr>
                  <w:noProof/>
                </w:rPr>
              </w:pPr>
              <w:r>
                <w:rPr>
                  <w:noProof/>
                </w:rPr>
                <w:t xml:space="preserve">Lee, D. R., &amp; McKenzie, R. B. (1989). The international political ecnomoy of declining tax rates. </w:t>
              </w:r>
              <w:r>
                <w:rPr>
                  <w:i/>
                  <w:iCs/>
                  <w:noProof/>
                </w:rPr>
                <w:t>National Tax Journal</w:t>
              </w:r>
              <w:r>
                <w:rPr>
                  <w:noProof/>
                </w:rPr>
                <w:t>, Vol. 42, No. 1, Pp.79-83.</w:t>
              </w:r>
            </w:p>
            <w:p w:rsidR="002F67C5" w:rsidRDefault="002F67C5" w:rsidP="002F67C5">
              <w:pPr>
                <w:pStyle w:val="Bibliography"/>
                <w:ind w:left="720" w:hanging="720"/>
                <w:rPr>
                  <w:noProof/>
                </w:rPr>
              </w:pPr>
              <w:r>
                <w:rPr>
                  <w:noProof/>
                </w:rPr>
                <w:t xml:space="preserve">Lipsey, R. E. (2004). Home-and host-country effects of foreign direct investment. </w:t>
              </w:r>
              <w:r>
                <w:rPr>
                  <w:i/>
                  <w:iCs/>
                  <w:noProof/>
                </w:rPr>
                <w:t>Challenges to globalization: Analyzing the economics</w:t>
              </w:r>
              <w:r>
                <w:rPr>
                  <w:noProof/>
                </w:rPr>
                <w:t>, 333-382.</w:t>
              </w:r>
            </w:p>
            <w:p w:rsidR="002F67C5" w:rsidRDefault="002F67C5" w:rsidP="002F67C5">
              <w:pPr>
                <w:pStyle w:val="Bibliography"/>
                <w:ind w:left="720" w:hanging="720"/>
                <w:rPr>
                  <w:noProof/>
                </w:rPr>
              </w:pPr>
              <w:r>
                <w:rPr>
                  <w:noProof/>
                </w:rPr>
                <w:t xml:space="preserve">Liu, X., Wang, C., &amp; Wei, Y. (2001). Causal links between foreign direct investment and trade in china. </w:t>
              </w:r>
              <w:r>
                <w:rPr>
                  <w:i/>
                  <w:iCs/>
                  <w:noProof/>
                </w:rPr>
                <w:t>China Economic Review</w:t>
              </w:r>
              <w:r>
                <w:rPr>
                  <w:noProof/>
                </w:rPr>
                <w:t>, Vol. 12, Iss. 2, Pp. 190-202.</w:t>
              </w:r>
            </w:p>
            <w:p w:rsidR="002F67C5" w:rsidRDefault="002F67C5" w:rsidP="002F67C5">
              <w:pPr>
                <w:pStyle w:val="Bibliography"/>
                <w:ind w:left="720" w:hanging="720"/>
                <w:rPr>
                  <w:noProof/>
                </w:rPr>
              </w:pPr>
              <w:r>
                <w:rPr>
                  <w:noProof/>
                </w:rPr>
                <w:t xml:space="preserve">Matthews, K. (2003). VAT evasion and VAT avoidance: Is there a european laffer curve for VAT? </w:t>
              </w:r>
              <w:r>
                <w:rPr>
                  <w:i/>
                  <w:iCs/>
                  <w:noProof/>
                </w:rPr>
                <w:t>International Review of Applied Economics</w:t>
              </w:r>
              <w:r>
                <w:rPr>
                  <w:noProof/>
                </w:rPr>
                <w:t>, Vol. 17, Iss. 1, Pp. 105-114.</w:t>
              </w:r>
            </w:p>
            <w:p w:rsidR="002F67C5" w:rsidRDefault="002F67C5" w:rsidP="002F67C5">
              <w:pPr>
                <w:pStyle w:val="Bibliography"/>
                <w:ind w:left="720" w:hanging="720"/>
                <w:rPr>
                  <w:noProof/>
                  <w:lang w:val="uz-Cyrl-UZ"/>
                </w:rPr>
              </w:pPr>
              <w:r>
                <w:rPr>
                  <w:noProof/>
                  <w:lang w:val="uz-Cyrl-UZ"/>
                </w:rPr>
                <w:t xml:space="preserve">Mendoza, E. G., &amp; Tesar, L. L. (2005). Why hasn't tax competition triggered a race to the bottom? Some quantitative lessons from the EU. </w:t>
              </w:r>
              <w:r>
                <w:rPr>
                  <w:i/>
                  <w:iCs/>
                  <w:noProof/>
                  <w:lang w:val="uz-Cyrl-UZ"/>
                </w:rPr>
                <w:t>Journal of Monetary Economics</w:t>
              </w:r>
              <w:r>
                <w:rPr>
                  <w:noProof/>
                  <w:lang w:val="uz-Cyrl-UZ"/>
                </w:rPr>
                <w:t>, Vol. 52, Iss. 1, Pp. 163-204.</w:t>
              </w:r>
            </w:p>
            <w:p w:rsidR="002F67C5" w:rsidRDefault="002F67C5" w:rsidP="002F67C5">
              <w:pPr>
                <w:pStyle w:val="Bibliography"/>
                <w:ind w:left="720" w:hanging="720"/>
                <w:rPr>
                  <w:noProof/>
                  <w:lang w:val="uz-Cyrl-UZ"/>
                </w:rPr>
              </w:pPr>
              <w:r>
                <w:rPr>
                  <w:noProof/>
                  <w:lang w:val="uz-Cyrl-UZ"/>
                </w:rPr>
                <w:t xml:space="preserve">Mutti, J. H. (2003). </w:t>
              </w:r>
              <w:r>
                <w:rPr>
                  <w:i/>
                  <w:iCs/>
                  <w:noProof/>
                  <w:lang w:val="uz-Cyrl-UZ"/>
                </w:rPr>
                <w:t>Foreign direct investment and tax competition.</w:t>
              </w:r>
              <w:r>
                <w:rPr>
                  <w:noProof/>
                  <w:lang w:val="uz-Cyrl-UZ"/>
                </w:rPr>
                <w:t xml:space="preserve"> Massachusetts: Peterson Institute.</w:t>
              </w:r>
            </w:p>
            <w:p w:rsidR="002F67C5" w:rsidRDefault="002F67C5" w:rsidP="002F67C5">
              <w:pPr>
                <w:pStyle w:val="Bibliography"/>
                <w:ind w:left="720" w:hanging="720"/>
                <w:rPr>
                  <w:noProof/>
                </w:rPr>
              </w:pPr>
              <w:r>
                <w:rPr>
                  <w:noProof/>
                </w:rPr>
                <w:t xml:space="preserve">OECD. (2008). </w:t>
              </w:r>
              <w:r>
                <w:rPr>
                  <w:i/>
                  <w:iCs/>
                  <w:noProof/>
                </w:rPr>
                <w:t>Tax effects on foreign direct investment.</w:t>
              </w:r>
              <w:r>
                <w:rPr>
                  <w:noProof/>
                </w:rPr>
                <w:t xml:space="preserve"> Paris: OECD Publishing.</w:t>
              </w:r>
            </w:p>
            <w:p w:rsidR="002F67C5" w:rsidRDefault="002F67C5" w:rsidP="002F67C5">
              <w:pPr>
                <w:pStyle w:val="Bibliography"/>
                <w:ind w:left="720" w:hanging="720"/>
                <w:rPr>
                  <w:noProof/>
                </w:rPr>
              </w:pPr>
              <w:r>
                <w:rPr>
                  <w:noProof/>
                </w:rPr>
                <w:t xml:space="preserve">Overesch, M., &amp; Rincke, J. (2011). What drives corporate tax rates Down? A reassessment of globalization, tax competion and dynamic adjustment to schocks. </w:t>
              </w:r>
              <w:r>
                <w:rPr>
                  <w:i/>
                  <w:iCs/>
                  <w:noProof/>
                </w:rPr>
                <w:t>The Scandinavian Journal of Economics</w:t>
              </w:r>
              <w:r>
                <w:rPr>
                  <w:noProof/>
                </w:rPr>
                <w:t>, Vol. 113, Iss. 3, Pp. 579-602.</w:t>
              </w:r>
            </w:p>
            <w:p w:rsidR="002F67C5" w:rsidRDefault="002F67C5" w:rsidP="002F67C5">
              <w:pPr>
                <w:pStyle w:val="Bibliography"/>
                <w:ind w:left="720" w:hanging="720"/>
                <w:rPr>
                  <w:noProof/>
                </w:rPr>
              </w:pPr>
              <w:r>
                <w:rPr>
                  <w:noProof/>
                </w:rPr>
                <w:lastRenderedPageBreak/>
                <w:t xml:space="preserve">Rodrik, D. (1997). Has globalization gone too far? </w:t>
              </w:r>
              <w:r>
                <w:rPr>
                  <w:i/>
                  <w:iCs/>
                  <w:noProof/>
                </w:rPr>
                <w:t>California Management Review</w:t>
              </w:r>
              <w:r>
                <w:rPr>
                  <w:noProof/>
                </w:rPr>
                <w:t>, Vol. 39, Iss. 3.</w:t>
              </w:r>
            </w:p>
            <w:p w:rsidR="002F67C5" w:rsidRDefault="002F67C5" w:rsidP="002F67C5">
              <w:pPr>
                <w:pStyle w:val="Bibliography"/>
                <w:ind w:left="720" w:hanging="720"/>
                <w:rPr>
                  <w:noProof/>
                </w:rPr>
              </w:pPr>
              <w:r>
                <w:rPr>
                  <w:noProof/>
                </w:rPr>
                <w:t xml:space="preserve">Ruane, F., &amp; Goerg, H. (1999). Irish FDI policy and investment from the EU. </w:t>
              </w:r>
              <w:r>
                <w:rPr>
                  <w:i/>
                  <w:iCs/>
                  <w:noProof/>
                </w:rPr>
                <w:t>Innovation, investment and the diffusion of technology in Europe</w:t>
              </w:r>
              <w:r>
                <w:rPr>
                  <w:noProof/>
                </w:rPr>
                <w:t>, Vol. 44.</w:t>
              </w:r>
            </w:p>
            <w:p w:rsidR="002F67C5" w:rsidRDefault="002F67C5" w:rsidP="002F67C5">
              <w:pPr>
                <w:pStyle w:val="Bibliography"/>
                <w:ind w:left="720" w:hanging="720"/>
                <w:rPr>
                  <w:noProof/>
                  <w:lang w:val="uz-Cyrl-UZ"/>
                </w:rPr>
              </w:pPr>
              <w:r>
                <w:rPr>
                  <w:noProof/>
                  <w:lang w:val="uz-Cyrl-UZ"/>
                </w:rPr>
                <w:t xml:space="preserve">Slemrod, J. (2004). The economics of corporate tax selffishness. </w:t>
              </w:r>
              <w:r>
                <w:rPr>
                  <w:i/>
                  <w:iCs/>
                  <w:noProof/>
                  <w:lang w:val="uz-Cyrl-UZ"/>
                </w:rPr>
                <w:t xml:space="preserve">Working Paper 10858 </w:t>
              </w:r>
              <w:r>
                <w:rPr>
                  <w:noProof/>
                  <w:lang w:val="uz-Cyrl-UZ"/>
                </w:rPr>
                <w:t>.</w:t>
              </w:r>
            </w:p>
            <w:p w:rsidR="002F67C5" w:rsidRDefault="002F67C5" w:rsidP="002F67C5">
              <w:pPr>
                <w:pStyle w:val="Bibliography"/>
                <w:ind w:left="720" w:hanging="720"/>
                <w:rPr>
                  <w:noProof/>
                </w:rPr>
              </w:pPr>
              <w:r>
                <w:rPr>
                  <w:noProof/>
                </w:rPr>
                <w:t xml:space="preserve">Spilimbergo, A., Schindler, M., &amp; Symansky, S. A. (2009). </w:t>
              </w:r>
              <w:r>
                <w:rPr>
                  <w:i/>
                  <w:iCs/>
                  <w:noProof/>
                </w:rPr>
                <w:t>Fiscal multipliers.</w:t>
              </w:r>
              <w:r>
                <w:rPr>
                  <w:noProof/>
                </w:rPr>
                <w:t xml:space="preserve"> International Monetary Fund.</w:t>
              </w:r>
            </w:p>
            <w:p w:rsidR="002F67C5" w:rsidRDefault="002F67C5" w:rsidP="002F67C5">
              <w:pPr>
                <w:pStyle w:val="Bibliography"/>
                <w:ind w:left="720" w:hanging="720"/>
                <w:rPr>
                  <w:noProof/>
                </w:rPr>
              </w:pPr>
              <w:r>
                <w:rPr>
                  <w:noProof/>
                </w:rPr>
                <w:t xml:space="preserve">Swank, D., &amp; Steinmo, S. (2002). The new political economy of taxation in advanced capitalist democrasies. </w:t>
              </w:r>
              <w:r>
                <w:rPr>
                  <w:i/>
                  <w:iCs/>
                  <w:noProof/>
                </w:rPr>
                <w:t>American Journal of Political Science</w:t>
              </w:r>
              <w:r>
                <w:rPr>
                  <w:noProof/>
                </w:rPr>
                <w:t>, Vol. 46, No. 3, Pp. 642-655.</w:t>
              </w:r>
            </w:p>
            <w:p w:rsidR="00CC0F40" w:rsidRPr="002F67C5" w:rsidRDefault="0056678A" w:rsidP="002F67C5">
              <w:pPr>
                <w:rPr>
                  <w:rFonts w:cs="Times New Roman"/>
                  <w:szCs w:val="24"/>
                </w:rPr>
              </w:pPr>
              <w:r w:rsidRPr="002F67C5">
                <w:rPr>
                  <w:rFonts w:cs="Times New Roman"/>
                  <w:szCs w:val="24"/>
                </w:rPr>
                <w:fldChar w:fldCharType="end"/>
              </w:r>
            </w:p>
          </w:sdtContent>
        </w:sdt>
      </w:sdtContent>
    </w:sdt>
    <w:p w:rsidR="00CC0F40" w:rsidRPr="002F67C5" w:rsidRDefault="00CC0F40" w:rsidP="00CF51DF">
      <w:pPr>
        <w:rPr>
          <w:rFonts w:cs="Times New Roman"/>
          <w:b/>
          <w:color w:val="FF0000"/>
          <w:szCs w:val="24"/>
        </w:rPr>
        <w:sectPr w:rsidR="00CC0F40" w:rsidRPr="002F67C5">
          <w:pgSz w:w="11906" w:h="16838"/>
          <w:pgMar w:top="1440" w:right="1440" w:bottom="1440" w:left="1440" w:header="708" w:footer="708" w:gutter="0"/>
          <w:cols w:space="708"/>
          <w:docGrid w:linePitch="360"/>
        </w:sectPr>
      </w:pPr>
    </w:p>
    <w:p w:rsidR="00CF51DF" w:rsidRDefault="00CF51DF" w:rsidP="00CF51DF">
      <w:pPr>
        <w:pStyle w:val="Heading1"/>
      </w:pPr>
      <w:bookmarkStart w:id="37" w:name="_Toc262411528"/>
      <w:r w:rsidRPr="00DE51E9">
        <w:lastRenderedPageBreak/>
        <w:t>Appendix</w:t>
      </w:r>
      <w:r>
        <w:t xml:space="preserve"> I</w:t>
      </w:r>
      <w:bookmarkEnd w:id="37"/>
    </w:p>
    <w:p w:rsidR="00DE51E9" w:rsidRPr="00900BEB" w:rsidRDefault="00DE51E9" w:rsidP="00DE51E9">
      <w:pPr>
        <w:spacing w:after="0" w:line="240" w:lineRule="auto"/>
        <w:jc w:val="both"/>
        <w:rPr>
          <w:rFonts w:cs="Times New Roman"/>
          <w:color w:val="000000" w:themeColor="text1"/>
          <w:szCs w:val="24"/>
        </w:rPr>
      </w:pPr>
      <w:r w:rsidRPr="00900BEB">
        <w:rPr>
          <w:rFonts w:cs="Times New Roman"/>
          <w:color w:val="000000" w:themeColor="text1"/>
          <w:szCs w:val="24"/>
        </w:rPr>
        <w:t xml:space="preserve">This table reports the results of the OLS regression performed by STATA with </w:t>
      </w:r>
      <w:r w:rsidR="00900BEB" w:rsidRPr="00900BEB">
        <w:rPr>
          <w:rFonts w:cs="Times New Roman"/>
          <w:color w:val="000000" w:themeColor="text1"/>
          <w:szCs w:val="24"/>
        </w:rPr>
        <w:t>Corporate Tax Rate</w:t>
      </w:r>
      <w:r w:rsidRPr="00900BEB">
        <w:rPr>
          <w:rFonts w:cs="Times New Roman"/>
          <w:color w:val="000000" w:themeColor="text1"/>
          <w:szCs w:val="24"/>
        </w:rPr>
        <w:t xml:space="preserve"> as dependent variable. Ireland and Netherlands are left from the 26-country sample. The different columns present different periods.  Standard errors are in parentheses.  ***</w:t>
      </w:r>
      <w:proofErr w:type="gramStart"/>
      <w:r w:rsidRPr="00900BEB">
        <w:rPr>
          <w:rFonts w:cs="Times New Roman"/>
          <w:color w:val="000000" w:themeColor="text1"/>
          <w:szCs w:val="24"/>
        </w:rPr>
        <w:t>,*</w:t>
      </w:r>
      <w:proofErr w:type="gramEnd"/>
      <w:r w:rsidRPr="00900BEB">
        <w:rPr>
          <w:rFonts w:cs="Times New Roman"/>
          <w:color w:val="000000" w:themeColor="text1"/>
          <w:szCs w:val="24"/>
        </w:rPr>
        <w:t xml:space="preserve">*,* = 1%,5%,10% significance, </w:t>
      </w:r>
      <w:proofErr w:type="spellStart"/>
      <w:r w:rsidRPr="00900BEB">
        <w:rPr>
          <w:rFonts w:cs="Times New Roman"/>
          <w:color w:val="000000" w:themeColor="text1"/>
          <w:szCs w:val="24"/>
        </w:rPr>
        <w:t>GDPgrowth</w:t>
      </w:r>
      <w:proofErr w:type="spellEnd"/>
      <w:r w:rsidRPr="00900BEB">
        <w:rPr>
          <w:rFonts w:cs="Times New Roman"/>
          <w:color w:val="000000" w:themeColor="text1"/>
          <w:szCs w:val="24"/>
        </w:rPr>
        <w:t xml:space="preserve"> is lagged b</w:t>
      </w:r>
      <w:r w:rsidR="00CF51DF">
        <w:rPr>
          <w:rFonts w:cs="Times New Roman"/>
          <w:color w:val="000000" w:themeColor="text1"/>
          <w:szCs w:val="24"/>
        </w:rPr>
        <w:t>y one year.</w:t>
      </w:r>
    </w:p>
    <w:tbl>
      <w:tblPr>
        <w:tblW w:w="0" w:type="auto"/>
        <w:jc w:val="center"/>
        <w:tblLayout w:type="fixed"/>
        <w:tblCellMar>
          <w:left w:w="75" w:type="dxa"/>
          <w:right w:w="75" w:type="dxa"/>
        </w:tblCellMar>
        <w:tblLook w:val="0000"/>
      </w:tblPr>
      <w:tblGrid>
        <w:gridCol w:w="2609"/>
        <w:gridCol w:w="2061"/>
        <w:gridCol w:w="2235"/>
        <w:gridCol w:w="2235"/>
      </w:tblGrid>
      <w:tr w:rsidR="007857D3" w:rsidTr="00245177">
        <w:trPr>
          <w:trHeight w:val="288"/>
          <w:jc w:val="center"/>
        </w:trPr>
        <w:tc>
          <w:tcPr>
            <w:tcW w:w="2609" w:type="dxa"/>
            <w:tcBorders>
              <w:top w:val="single" w:sz="6" w:space="0" w:color="auto"/>
              <w:left w:val="nil"/>
              <w:bottom w:val="nil"/>
              <w:right w:val="nil"/>
            </w:tcBorders>
          </w:tcPr>
          <w:p w:rsidR="007857D3" w:rsidRDefault="007857D3" w:rsidP="00CF51DF">
            <w:pPr>
              <w:widowControl w:val="0"/>
              <w:autoSpaceDE w:val="0"/>
              <w:autoSpaceDN w:val="0"/>
              <w:adjustRightInd w:val="0"/>
              <w:spacing w:after="0" w:line="240" w:lineRule="auto"/>
              <w:rPr>
                <w:rFonts w:cs="Times New Roman"/>
                <w:szCs w:val="24"/>
              </w:rPr>
            </w:pPr>
          </w:p>
        </w:tc>
        <w:tc>
          <w:tcPr>
            <w:tcW w:w="2061" w:type="dxa"/>
            <w:tcBorders>
              <w:top w:val="single" w:sz="6" w:space="0" w:color="auto"/>
              <w:left w:val="nil"/>
              <w:bottom w:val="nil"/>
              <w:right w:val="nil"/>
            </w:tcBorders>
          </w:tcPr>
          <w:p w:rsidR="007857D3" w:rsidRDefault="007857D3" w:rsidP="00CF51DF">
            <w:pPr>
              <w:widowControl w:val="0"/>
              <w:autoSpaceDE w:val="0"/>
              <w:autoSpaceDN w:val="0"/>
              <w:adjustRightInd w:val="0"/>
              <w:spacing w:after="0" w:line="240" w:lineRule="auto"/>
              <w:rPr>
                <w:rFonts w:cs="Times New Roman"/>
                <w:szCs w:val="24"/>
              </w:rPr>
            </w:pPr>
            <w:r>
              <w:rPr>
                <w:rFonts w:cs="Times New Roman"/>
                <w:szCs w:val="24"/>
              </w:rPr>
              <w:t>(1)</w:t>
            </w:r>
          </w:p>
        </w:tc>
        <w:tc>
          <w:tcPr>
            <w:tcW w:w="2235" w:type="dxa"/>
            <w:tcBorders>
              <w:top w:val="single" w:sz="6" w:space="0" w:color="auto"/>
              <w:left w:val="nil"/>
              <w:bottom w:val="nil"/>
              <w:right w:val="nil"/>
            </w:tcBorders>
          </w:tcPr>
          <w:p w:rsidR="007857D3" w:rsidRDefault="007857D3" w:rsidP="00CF51DF">
            <w:pPr>
              <w:widowControl w:val="0"/>
              <w:autoSpaceDE w:val="0"/>
              <w:autoSpaceDN w:val="0"/>
              <w:adjustRightInd w:val="0"/>
              <w:spacing w:after="0" w:line="240" w:lineRule="auto"/>
              <w:rPr>
                <w:rFonts w:cs="Times New Roman"/>
                <w:szCs w:val="24"/>
              </w:rPr>
            </w:pPr>
            <w:r>
              <w:rPr>
                <w:rFonts w:cs="Times New Roman"/>
                <w:szCs w:val="24"/>
              </w:rPr>
              <w:t>(2)</w:t>
            </w:r>
          </w:p>
        </w:tc>
        <w:tc>
          <w:tcPr>
            <w:tcW w:w="2235" w:type="dxa"/>
            <w:tcBorders>
              <w:top w:val="single" w:sz="6" w:space="0" w:color="auto"/>
              <w:left w:val="nil"/>
              <w:bottom w:val="nil"/>
              <w:right w:val="nil"/>
            </w:tcBorders>
          </w:tcPr>
          <w:p w:rsidR="007857D3" w:rsidRDefault="007857D3" w:rsidP="00CF51DF">
            <w:pPr>
              <w:widowControl w:val="0"/>
              <w:autoSpaceDE w:val="0"/>
              <w:autoSpaceDN w:val="0"/>
              <w:adjustRightInd w:val="0"/>
              <w:spacing w:after="0" w:line="240" w:lineRule="auto"/>
              <w:rPr>
                <w:rFonts w:cs="Times New Roman"/>
                <w:szCs w:val="24"/>
              </w:rPr>
            </w:pPr>
            <w:r>
              <w:rPr>
                <w:rFonts w:cs="Times New Roman"/>
                <w:szCs w:val="24"/>
              </w:rPr>
              <w:t>(3)</w:t>
            </w:r>
          </w:p>
        </w:tc>
      </w:tr>
      <w:tr w:rsidR="007857D3" w:rsidTr="00245177">
        <w:trPr>
          <w:trHeight w:val="288"/>
          <w:jc w:val="center"/>
        </w:trPr>
        <w:tc>
          <w:tcPr>
            <w:tcW w:w="2609" w:type="dxa"/>
            <w:tcBorders>
              <w:top w:val="nil"/>
              <w:left w:val="nil"/>
              <w:bottom w:val="single" w:sz="6" w:space="0" w:color="auto"/>
              <w:right w:val="nil"/>
            </w:tcBorders>
          </w:tcPr>
          <w:p w:rsidR="007857D3" w:rsidRDefault="007857D3" w:rsidP="00CF51DF">
            <w:pPr>
              <w:widowControl w:val="0"/>
              <w:autoSpaceDE w:val="0"/>
              <w:autoSpaceDN w:val="0"/>
              <w:adjustRightInd w:val="0"/>
              <w:spacing w:after="0" w:line="240" w:lineRule="auto"/>
              <w:rPr>
                <w:rFonts w:cs="Times New Roman"/>
                <w:szCs w:val="24"/>
              </w:rPr>
            </w:pPr>
          </w:p>
        </w:tc>
        <w:tc>
          <w:tcPr>
            <w:tcW w:w="2061" w:type="dxa"/>
            <w:tcBorders>
              <w:top w:val="nil"/>
              <w:left w:val="nil"/>
              <w:bottom w:val="single" w:sz="6" w:space="0" w:color="auto"/>
              <w:right w:val="nil"/>
            </w:tcBorders>
          </w:tcPr>
          <w:p w:rsidR="007857D3" w:rsidRDefault="00DE51E9" w:rsidP="00CF51DF">
            <w:pPr>
              <w:widowControl w:val="0"/>
              <w:autoSpaceDE w:val="0"/>
              <w:autoSpaceDN w:val="0"/>
              <w:adjustRightInd w:val="0"/>
              <w:spacing w:after="0" w:line="240" w:lineRule="auto"/>
              <w:rPr>
                <w:rFonts w:cs="Times New Roman"/>
                <w:szCs w:val="24"/>
              </w:rPr>
            </w:pPr>
            <w:r>
              <w:rPr>
                <w:rFonts w:cs="Times New Roman"/>
                <w:szCs w:val="24"/>
              </w:rPr>
              <w:t>1982-2011</w:t>
            </w:r>
          </w:p>
        </w:tc>
        <w:tc>
          <w:tcPr>
            <w:tcW w:w="2235" w:type="dxa"/>
            <w:tcBorders>
              <w:top w:val="nil"/>
              <w:left w:val="nil"/>
              <w:bottom w:val="single" w:sz="6" w:space="0" w:color="auto"/>
              <w:right w:val="nil"/>
            </w:tcBorders>
          </w:tcPr>
          <w:p w:rsidR="007857D3" w:rsidRDefault="00DE51E9" w:rsidP="00CF51DF">
            <w:pPr>
              <w:widowControl w:val="0"/>
              <w:autoSpaceDE w:val="0"/>
              <w:autoSpaceDN w:val="0"/>
              <w:adjustRightInd w:val="0"/>
              <w:spacing w:after="0" w:line="240" w:lineRule="auto"/>
              <w:rPr>
                <w:rFonts w:cs="Times New Roman"/>
                <w:szCs w:val="24"/>
              </w:rPr>
            </w:pPr>
            <w:r>
              <w:rPr>
                <w:rFonts w:cs="Times New Roman"/>
                <w:szCs w:val="24"/>
              </w:rPr>
              <w:t>1982-2006</w:t>
            </w:r>
          </w:p>
        </w:tc>
        <w:tc>
          <w:tcPr>
            <w:tcW w:w="2235" w:type="dxa"/>
            <w:tcBorders>
              <w:top w:val="nil"/>
              <w:left w:val="nil"/>
              <w:bottom w:val="single" w:sz="6" w:space="0" w:color="auto"/>
              <w:right w:val="nil"/>
            </w:tcBorders>
          </w:tcPr>
          <w:p w:rsidR="007857D3" w:rsidRDefault="00DE51E9" w:rsidP="00CF51DF">
            <w:pPr>
              <w:widowControl w:val="0"/>
              <w:autoSpaceDE w:val="0"/>
              <w:autoSpaceDN w:val="0"/>
              <w:adjustRightInd w:val="0"/>
              <w:spacing w:after="0" w:line="240" w:lineRule="auto"/>
              <w:rPr>
                <w:rFonts w:cs="Times New Roman"/>
                <w:szCs w:val="24"/>
              </w:rPr>
            </w:pPr>
            <w:r>
              <w:rPr>
                <w:rFonts w:cs="Times New Roman"/>
                <w:szCs w:val="24"/>
              </w:rPr>
              <w:t>2007-2011</w:t>
            </w:r>
          </w:p>
        </w:tc>
      </w:tr>
      <w:tr w:rsidR="00DE51E9" w:rsidTr="00245177">
        <w:trPr>
          <w:trHeight w:val="288"/>
          <w:jc w:val="center"/>
        </w:trPr>
        <w:tc>
          <w:tcPr>
            <w:tcW w:w="2609" w:type="dxa"/>
            <w:tcBorders>
              <w:top w:val="nil"/>
              <w:left w:val="nil"/>
              <w:bottom w:val="nil"/>
              <w:right w:val="nil"/>
            </w:tcBorders>
          </w:tcPr>
          <w:p w:rsidR="00DE51E9" w:rsidRPr="004513E4" w:rsidRDefault="00DE51E9" w:rsidP="00CF51DF">
            <w:pPr>
              <w:widowControl w:val="0"/>
              <w:autoSpaceDE w:val="0"/>
              <w:autoSpaceDN w:val="0"/>
              <w:adjustRightInd w:val="0"/>
              <w:spacing w:after="0" w:line="240" w:lineRule="auto"/>
              <w:rPr>
                <w:rFonts w:cs="Times New Roman"/>
                <w:szCs w:val="24"/>
              </w:rPr>
            </w:pPr>
            <w:proofErr w:type="spellStart"/>
            <w:r w:rsidRPr="004513E4">
              <w:rPr>
                <w:rFonts w:cs="Times New Roman"/>
                <w:szCs w:val="24"/>
              </w:rPr>
              <w:t>GovernmentExp</w:t>
            </w:r>
            <w:proofErr w:type="spellEnd"/>
            <w:r w:rsidRPr="004513E4">
              <w:rPr>
                <w:rFonts w:cs="Times New Roman"/>
                <w:szCs w:val="24"/>
              </w:rPr>
              <w:t>(%GDP)</w:t>
            </w:r>
          </w:p>
        </w:tc>
        <w:tc>
          <w:tcPr>
            <w:tcW w:w="2061" w:type="dxa"/>
            <w:tcBorders>
              <w:top w:val="nil"/>
              <w:left w:val="nil"/>
              <w:bottom w:val="nil"/>
              <w:right w:val="nil"/>
            </w:tcBorders>
          </w:tcPr>
          <w:p w:rsidR="00DE51E9" w:rsidRDefault="00DE51E9" w:rsidP="00CF51DF">
            <w:pPr>
              <w:widowControl w:val="0"/>
              <w:autoSpaceDE w:val="0"/>
              <w:autoSpaceDN w:val="0"/>
              <w:adjustRightInd w:val="0"/>
              <w:spacing w:after="0" w:line="240" w:lineRule="auto"/>
              <w:rPr>
                <w:rFonts w:cs="Times New Roman"/>
                <w:szCs w:val="24"/>
              </w:rPr>
            </w:pPr>
            <w:r>
              <w:rPr>
                <w:rFonts w:cs="Times New Roman"/>
                <w:szCs w:val="24"/>
              </w:rPr>
              <w:t>0.0105***</w:t>
            </w:r>
          </w:p>
        </w:tc>
        <w:tc>
          <w:tcPr>
            <w:tcW w:w="2235" w:type="dxa"/>
            <w:tcBorders>
              <w:top w:val="nil"/>
              <w:left w:val="nil"/>
              <w:bottom w:val="nil"/>
              <w:right w:val="nil"/>
            </w:tcBorders>
          </w:tcPr>
          <w:p w:rsidR="00DE51E9" w:rsidRDefault="00DE51E9" w:rsidP="00CF51DF">
            <w:pPr>
              <w:widowControl w:val="0"/>
              <w:autoSpaceDE w:val="0"/>
              <w:autoSpaceDN w:val="0"/>
              <w:adjustRightInd w:val="0"/>
              <w:spacing w:after="0" w:line="240" w:lineRule="auto"/>
              <w:rPr>
                <w:rFonts w:cs="Times New Roman"/>
                <w:szCs w:val="24"/>
              </w:rPr>
            </w:pPr>
            <w:r>
              <w:rPr>
                <w:rFonts w:cs="Times New Roman"/>
                <w:szCs w:val="24"/>
              </w:rPr>
              <w:t>0.0117***</w:t>
            </w:r>
          </w:p>
        </w:tc>
        <w:tc>
          <w:tcPr>
            <w:tcW w:w="2235" w:type="dxa"/>
            <w:tcBorders>
              <w:top w:val="nil"/>
              <w:left w:val="nil"/>
              <w:bottom w:val="nil"/>
              <w:right w:val="nil"/>
            </w:tcBorders>
          </w:tcPr>
          <w:p w:rsidR="00DE51E9" w:rsidRDefault="00DE51E9" w:rsidP="00CF51DF">
            <w:pPr>
              <w:widowControl w:val="0"/>
              <w:autoSpaceDE w:val="0"/>
              <w:autoSpaceDN w:val="0"/>
              <w:adjustRightInd w:val="0"/>
              <w:spacing w:after="0" w:line="240" w:lineRule="auto"/>
              <w:rPr>
                <w:rFonts w:cs="Times New Roman"/>
                <w:szCs w:val="24"/>
              </w:rPr>
            </w:pPr>
            <w:r>
              <w:rPr>
                <w:rFonts w:cs="Times New Roman"/>
                <w:szCs w:val="24"/>
              </w:rPr>
              <w:t>0.00150</w:t>
            </w:r>
          </w:p>
        </w:tc>
      </w:tr>
      <w:tr w:rsidR="00DE51E9" w:rsidTr="00CF51DF">
        <w:trPr>
          <w:trHeight w:val="432"/>
          <w:jc w:val="center"/>
        </w:trPr>
        <w:tc>
          <w:tcPr>
            <w:tcW w:w="2609" w:type="dxa"/>
            <w:tcBorders>
              <w:top w:val="nil"/>
              <w:left w:val="nil"/>
              <w:bottom w:val="nil"/>
              <w:right w:val="nil"/>
            </w:tcBorders>
          </w:tcPr>
          <w:p w:rsidR="00DE51E9" w:rsidRPr="004513E4" w:rsidRDefault="00DE51E9" w:rsidP="00CF51DF">
            <w:pPr>
              <w:widowControl w:val="0"/>
              <w:autoSpaceDE w:val="0"/>
              <w:autoSpaceDN w:val="0"/>
              <w:adjustRightInd w:val="0"/>
              <w:spacing w:after="0" w:line="240" w:lineRule="auto"/>
              <w:rPr>
                <w:rFonts w:cs="Times New Roman"/>
                <w:szCs w:val="24"/>
              </w:rPr>
            </w:pPr>
          </w:p>
        </w:tc>
        <w:tc>
          <w:tcPr>
            <w:tcW w:w="2061" w:type="dxa"/>
            <w:tcBorders>
              <w:top w:val="nil"/>
              <w:left w:val="nil"/>
              <w:bottom w:val="nil"/>
              <w:right w:val="nil"/>
            </w:tcBorders>
          </w:tcPr>
          <w:p w:rsidR="00DE51E9" w:rsidRDefault="00DE51E9" w:rsidP="00CF51DF">
            <w:pPr>
              <w:widowControl w:val="0"/>
              <w:autoSpaceDE w:val="0"/>
              <w:autoSpaceDN w:val="0"/>
              <w:adjustRightInd w:val="0"/>
              <w:spacing w:after="0" w:line="240" w:lineRule="auto"/>
              <w:rPr>
                <w:rFonts w:cs="Times New Roman"/>
                <w:szCs w:val="24"/>
              </w:rPr>
            </w:pPr>
            <w:r>
              <w:rPr>
                <w:rFonts w:cs="Times New Roman"/>
                <w:szCs w:val="24"/>
              </w:rPr>
              <w:t>(0.00159)</w:t>
            </w:r>
          </w:p>
        </w:tc>
        <w:tc>
          <w:tcPr>
            <w:tcW w:w="2235" w:type="dxa"/>
            <w:tcBorders>
              <w:top w:val="nil"/>
              <w:left w:val="nil"/>
              <w:bottom w:val="nil"/>
              <w:right w:val="nil"/>
            </w:tcBorders>
          </w:tcPr>
          <w:p w:rsidR="00DE51E9" w:rsidRDefault="00DE51E9" w:rsidP="00CF51DF">
            <w:pPr>
              <w:widowControl w:val="0"/>
              <w:autoSpaceDE w:val="0"/>
              <w:autoSpaceDN w:val="0"/>
              <w:adjustRightInd w:val="0"/>
              <w:spacing w:after="0" w:line="240" w:lineRule="auto"/>
              <w:rPr>
                <w:rFonts w:cs="Times New Roman"/>
                <w:szCs w:val="24"/>
              </w:rPr>
            </w:pPr>
            <w:r>
              <w:rPr>
                <w:rFonts w:cs="Times New Roman"/>
                <w:szCs w:val="24"/>
              </w:rPr>
              <w:t>(0.00190)</w:t>
            </w:r>
          </w:p>
        </w:tc>
        <w:tc>
          <w:tcPr>
            <w:tcW w:w="2235" w:type="dxa"/>
            <w:tcBorders>
              <w:top w:val="nil"/>
              <w:left w:val="nil"/>
              <w:bottom w:val="nil"/>
              <w:right w:val="nil"/>
            </w:tcBorders>
          </w:tcPr>
          <w:p w:rsidR="00DE51E9" w:rsidRDefault="00DE51E9" w:rsidP="00CF51DF">
            <w:pPr>
              <w:widowControl w:val="0"/>
              <w:autoSpaceDE w:val="0"/>
              <w:autoSpaceDN w:val="0"/>
              <w:adjustRightInd w:val="0"/>
              <w:spacing w:after="0" w:line="240" w:lineRule="auto"/>
              <w:rPr>
                <w:rFonts w:cs="Times New Roman"/>
                <w:szCs w:val="24"/>
              </w:rPr>
            </w:pPr>
            <w:r>
              <w:rPr>
                <w:rFonts w:cs="Times New Roman"/>
                <w:szCs w:val="24"/>
              </w:rPr>
              <w:t>(0.00101)</w:t>
            </w:r>
          </w:p>
        </w:tc>
      </w:tr>
      <w:tr w:rsidR="00DE51E9" w:rsidTr="00245177">
        <w:trPr>
          <w:trHeight w:val="288"/>
          <w:jc w:val="center"/>
        </w:trPr>
        <w:tc>
          <w:tcPr>
            <w:tcW w:w="2609" w:type="dxa"/>
            <w:tcBorders>
              <w:top w:val="nil"/>
              <w:left w:val="nil"/>
              <w:bottom w:val="nil"/>
              <w:right w:val="nil"/>
            </w:tcBorders>
          </w:tcPr>
          <w:p w:rsidR="00DE51E9" w:rsidRPr="004513E4" w:rsidRDefault="00DE51E9" w:rsidP="00CF51DF">
            <w:pPr>
              <w:widowControl w:val="0"/>
              <w:autoSpaceDE w:val="0"/>
              <w:autoSpaceDN w:val="0"/>
              <w:adjustRightInd w:val="0"/>
              <w:spacing w:after="0" w:line="240" w:lineRule="auto"/>
              <w:rPr>
                <w:rFonts w:cs="Times New Roman"/>
                <w:szCs w:val="24"/>
              </w:rPr>
            </w:pPr>
            <w:r>
              <w:rPr>
                <w:rFonts w:cs="Times New Roman"/>
                <w:szCs w:val="24"/>
              </w:rPr>
              <w:t>Log(</w:t>
            </w:r>
            <w:r w:rsidRPr="001053D5">
              <w:rPr>
                <w:rFonts w:cs="Times New Roman"/>
                <w:szCs w:val="24"/>
              </w:rPr>
              <w:t>Population</w:t>
            </w:r>
            <w:r>
              <w:rPr>
                <w:rFonts w:cs="Times New Roman"/>
                <w:szCs w:val="24"/>
              </w:rPr>
              <w:t>)</w:t>
            </w:r>
          </w:p>
        </w:tc>
        <w:tc>
          <w:tcPr>
            <w:tcW w:w="2061" w:type="dxa"/>
            <w:tcBorders>
              <w:top w:val="nil"/>
              <w:left w:val="nil"/>
              <w:bottom w:val="nil"/>
              <w:right w:val="nil"/>
            </w:tcBorders>
          </w:tcPr>
          <w:p w:rsidR="00DE51E9" w:rsidRDefault="00DE51E9" w:rsidP="00CF51DF">
            <w:pPr>
              <w:widowControl w:val="0"/>
              <w:autoSpaceDE w:val="0"/>
              <w:autoSpaceDN w:val="0"/>
              <w:adjustRightInd w:val="0"/>
              <w:spacing w:after="0" w:line="240" w:lineRule="auto"/>
              <w:rPr>
                <w:rFonts w:cs="Times New Roman"/>
                <w:szCs w:val="24"/>
              </w:rPr>
            </w:pPr>
            <w:r>
              <w:rPr>
                <w:rFonts w:cs="Times New Roman"/>
                <w:szCs w:val="24"/>
              </w:rPr>
              <w:t>0.0226***</w:t>
            </w:r>
          </w:p>
        </w:tc>
        <w:tc>
          <w:tcPr>
            <w:tcW w:w="2235" w:type="dxa"/>
            <w:tcBorders>
              <w:top w:val="nil"/>
              <w:left w:val="nil"/>
              <w:bottom w:val="nil"/>
              <w:right w:val="nil"/>
            </w:tcBorders>
          </w:tcPr>
          <w:p w:rsidR="00DE51E9" w:rsidRDefault="00DE51E9" w:rsidP="00CF51DF">
            <w:pPr>
              <w:widowControl w:val="0"/>
              <w:autoSpaceDE w:val="0"/>
              <w:autoSpaceDN w:val="0"/>
              <w:adjustRightInd w:val="0"/>
              <w:spacing w:after="0" w:line="240" w:lineRule="auto"/>
              <w:rPr>
                <w:rFonts w:cs="Times New Roman"/>
                <w:szCs w:val="24"/>
              </w:rPr>
            </w:pPr>
            <w:r>
              <w:rPr>
                <w:rFonts w:cs="Times New Roman"/>
                <w:szCs w:val="24"/>
              </w:rPr>
              <w:t>0.0233**</w:t>
            </w:r>
          </w:p>
        </w:tc>
        <w:tc>
          <w:tcPr>
            <w:tcW w:w="2235" w:type="dxa"/>
            <w:tcBorders>
              <w:top w:val="nil"/>
              <w:left w:val="nil"/>
              <w:bottom w:val="nil"/>
              <w:right w:val="nil"/>
            </w:tcBorders>
          </w:tcPr>
          <w:p w:rsidR="00DE51E9" w:rsidRDefault="00DE51E9" w:rsidP="00CF51DF">
            <w:pPr>
              <w:widowControl w:val="0"/>
              <w:autoSpaceDE w:val="0"/>
              <w:autoSpaceDN w:val="0"/>
              <w:adjustRightInd w:val="0"/>
              <w:spacing w:after="0" w:line="240" w:lineRule="auto"/>
              <w:rPr>
                <w:rFonts w:cs="Times New Roman"/>
                <w:szCs w:val="24"/>
              </w:rPr>
            </w:pPr>
            <w:r>
              <w:rPr>
                <w:rFonts w:cs="Times New Roman"/>
                <w:szCs w:val="24"/>
              </w:rPr>
              <w:t>0.0272***</w:t>
            </w:r>
          </w:p>
        </w:tc>
      </w:tr>
      <w:tr w:rsidR="00DE51E9" w:rsidTr="00CF51DF">
        <w:trPr>
          <w:trHeight w:val="432"/>
          <w:jc w:val="center"/>
        </w:trPr>
        <w:tc>
          <w:tcPr>
            <w:tcW w:w="2609" w:type="dxa"/>
            <w:tcBorders>
              <w:top w:val="nil"/>
              <w:left w:val="nil"/>
              <w:bottom w:val="nil"/>
              <w:right w:val="nil"/>
            </w:tcBorders>
          </w:tcPr>
          <w:p w:rsidR="00DE51E9" w:rsidRPr="004513E4" w:rsidRDefault="00DE51E9" w:rsidP="00CF51DF">
            <w:pPr>
              <w:widowControl w:val="0"/>
              <w:autoSpaceDE w:val="0"/>
              <w:autoSpaceDN w:val="0"/>
              <w:adjustRightInd w:val="0"/>
              <w:spacing w:after="0" w:line="240" w:lineRule="auto"/>
              <w:rPr>
                <w:rFonts w:cs="Times New Roman"/>
                <w:szCs w:val="24"/>
              </w:rPr>
            </w:pPr>
          </w:p>
        </w:tc>
        <w:tc>
          <w:tcPr>
            <w:tcW w:w="2061" w:type="dxa"/>
            <w:tcBorders>
              <w:top w:val="nil"/>
              <w:left w:val="nil"/>
              <w:bottom w:val="nil"/>
              <w:right w:val="nil"/>
            </w:tcBorders>
          </w:tcPr>
          <w:p w:rsidR="00DE51E9" w:rsidRDefault="00DE51E9" w:rsidP="00CF51DF">
            <w:pPr>
              <w:widowControl w:val="0"/>
              <w:autoSpaceDE w:val="0"/>
              <w:autoSpaceDN w:val="0"/>
              <w:adjustRightInd w:val="0"/>
              <w:spacing w:after="0" w:line="240" w:lineRule="auto"/>
              <w:rPr>
                <w:rFonts w:cs="Times New Roman"/>
                <w:szCs w:val="24"/>
              </w:rPr>
            </w:pPr>
            <w:r>
              <w:rPr>
                <w:rFonts w:cs="Times New Roman"/>
                <w:szCs w:val="24"/>
              </w:rPr>
              <w:t>(0.00733)</w:t>
            </w:r>
          </w:p>
        </w:tc>
        <w:tc>
          <w:tcPr>
            <w:tcW w:w="2235" w:type="dxa"/>
            <w:tcBorders>
              <w:top w:val="nil"/>
              <w:left w:val="nil"/>
              <w:bottom w:val="nil"/>
              <w:right w:val="nil"/>
            </w:tcBorders>
          </w:tcPr>
          <w:p w:rsidR="00DE51E9" w:rsidRDefault="00DE51E9" w:rsidP="00CF51DF">
            <w:pPr>
              <w:widowControl w:val="0"/>
              <w:autoSpaceDE w:val="0"/>
              <w:autoSpaceDN w:val="0"/>
              <w:adjustRightInd w:val="0"/>
              <w:spacing w:after="0" w:line="240" w:lineRule="auto"/>
              <w:rPr>
                <w:rFonts w:cs="Times New Roman"/>
                <w:szCs w:val="24"/>
              </w:rPr>
            </w:pPr>
            <w:r>
              <w:rPr>
                <w:rFonts w:cs="Times New Roman"/>
                <w:szCs w:val="24"/>
              </w:rPr>
              <w:t>(0.00961)</w:t>
            </w:r>
          </w:p>
        </w:tc>
        <w:tc>
          <w:tcPr>
            <w:tcW w:w="2235" w:type="dxa"/>
            <w:tcBorders>
              <w:top w:val="nil"/>
              <w:left w:val="nil"/>
              <w:bottom w:val="nil"/>
              <w:right w:val="nil"/>
            </w:tcBorders>
          </w:tcPr>
          <w:p w:rsidR="00DE51E9" w:rsidRDefault="00DE51E9" w:rsidP="00CF51DF">
            <w:pPr>
              <w:widowControl w:val="0"/>
              <w:autoSpaceDE w:val="0"/>
              <w:autoSpaceDN w:val="0"/>
              <w:adjustRightInd w:val="0"/>
              <w:spacing w:after="0" w:line="240" w:lineRule="auto"/>
              <w:rPr>
                <w:rFonts w:cs="Times New Roman"/>
                <w:szCs w:val="24"/>
              </w:rPr>
            </w:pPr>
            <w:r>
              <w:rPr>
                <w:rFonts w:cs="Times New Roman"/>
                <w:szCs w:val="24"/>
              </w:rPr>
              <w:t>(0.00453)</w:t>
            </w:r>
          </w:p>
        </w:tc>
      </w:tr>
      <w:tr w:rsidR="00DE51E9" w:rsidTr="00245177">
        <w:trPr>
          <w:trHeight w:val="288"/>
          <w:jc w:val="center"/>
        </w:trPr>
        <w:tc>
          <w:tcPr>
            <w:tcW w:w="2609" w:type="dxa"/>
            <w:tcBorders>
              <w:top w:val="nil"/>
              <w:left w:val="nil"/>
              <w:bottom w:val="nil"/>
              <w:right w:val="nil"/>
            </w:tcBorders>
          </w:tcPr>
          <w:p w:rsidR="00DE51E9" w:rsidRPr="004513E4" w:rsidRDefault="00DE51E9" w:rsidP="00CF51DF">
            <w:pPr>
              <w:widowControl w:val="0"/>
              <w:autoSpaceDE w:val="0"/>
              <w:autoSpaceDN w:val="0"/>
              <w:adjustRightInd w:val="0"/>
              <w:spacing w:after="0" w:line="240" w:lineRule="auto"/>
              <w:rPr>
                <w:rFonts w:cs="Times New Roman"/>
                <w:szCs w:val="24"/>
              </w:rPr>
            </w:pPr>
            <w:proofErr w:type="spellStart"/>
            <w:r w:rsidRPr="004513E4">
              <w:rPr>
                <w:rFonts w:cs="Times New Roman"/>
                <w:szCs w:val="24"/>
              </w:rPr>
              <w:t>GDPgrowth</w:t>
            </w:r>
            <w:proofErr w:type="spellEnd"/>
          </w:p>
        </w:tc>
        <w:tc>
          <w:tcPr>
            <w:tcW w:w="2061" w:type="dxa"/>
            <w:tcBorders>
              <w:top w:val="nil"/>
              <w:left w:val="nil"/>
              <w:bottom w:val="nil"/>
              <w:right w:val="nil"/>
            </w:tcBorders>
          </w:tcPr>
          <w:p w:rsidR="00DE51E9" w:rsidRDefault="00DE51E9" w:rsidP="00CF51DF">
            <w:pPr>
              <w:widowControl w:val="0"/>
              <w:autoSpaceDE w:val="0"/>
              <w:autoSpaceDN w:val="0"/>
              <w:adjustRightInd w:val="0"/>
              <w:spacing w:after="0" w:line="240" w:lineRule="auto"/>
              <w:rPr>
                <w:rFonts w:cs="Times New Roman"/>
                <w:szCs w:val="24"/>
              </w:rPr>
            </w:pPr>
            <w:r>
              <w:rPr>
                <w:rFonts w:cs="Times New Roman"/>
                <w:szCs w:val="24"/>
              </w:rPr>
              <w:t>0.00359***</w:t>
            </w:r>
          </w:p>
        </w:tc>
        <w:tc>
          <w:tcPr>
            <w:tcW w:w="2235" w:type="dxa"/>
            <w:tcBorders>
              <w:top w:val="nil"/>
              <w:left w:val="nil"/>
              <w:bottom w:val="nil"/>
              <w:right w:val="nil"/>
            </w:tcBorders>
          </w:tcPr>
          <w:p w:rsidR="00DE51E9" w:rsidRDefault="00DE51E9" w:rsidP="00CF51DF">
            <w:pPr>
              <w:widowControl w:val="0"/>
              <w:autoSpaceDE w:val="0"/>
              <w:autoSpaceDN w:val="0"/>
              <w:adjustRightInd w:val="0"/>
              <w:spacing w:after="0" w:line="240" w:lineRule="auto"/>
              <w:rPr>
                <w:rFonts w:cs="Times New Roman"/>
                <w:szCs w:val="24"/>
              </w:rPr>
            </w:pPr>
            <w:r>
              <w:rPr>
                <w:rFonts w:cs="Times New Roman"/>
                <w:szCs w:val="24"/>
              </w:rPr>
              <w:t>0.00261</w:t>
            </w:r>
          </w:p>
        </w:tc>
        <w:tc>
          <w:tcPr>
            <w:tcW w:w="2235" w:type="dxa"/>
            <w:tcBorders>
              <w:top w:val="nil"/>
              <w:left w:val="nil"/>
              <w:bottom w:val="nil"/>
              <w:right w:val="nil"/>
            </w:tcBorders>
          </w:tcPr>
          <w:p w:rsidR="00DE51E9" w:rsidRDefault="00DE51E9" w:rsidP="00CF51DF">
            <w:pPr>
              <w:widowControl w:val="0"/>
              <w:autoSpaceDE w:val="0"/>
              <w:autoSpaceDN w:val="0"/>
              <w:adjustRightInd w:val="0"/>
              <w:spacing w:after="0" w:line="240" w:lineRule="auto"/>
              <w:rPr>
                <w:rFonts w:cs="Times New Roman"/>
                <w:szCs w:val="24"/>
              </w:rPr>
            </w:pPr>
            <w:r>
              <w:rPr>
                <w:rFonts w:cs="Times New Roman"/>
                <w:szCs w:val="24"/>
              </w:rPr>
              <w:t>0.00111**</w:t>
            </w:r>
          </w:p>
        </w:tc>
      </w:tr>
      <w:tr w:rsidR="00DE51E9" w:rsidTr="00CF51DF">
        <w:trPr>
          <w:trHeight w:val="432"/>
          <w:jc w:val="center"/>
        </w:trPr>
        <w:tc>
          <w:tcPr>
            <w:tcW w:w="2609" w:type="dxa"/>
            <w:tcBorders>
              <w:top w:val="nil"/>
              <w:left w:val="nil"/>
              <w:bottom w:val="nil"/>
              <w:right w:val="nil"/>
            </w:tcBorders>
          </w:tcPr>
          <w:p w:rsidR="00DE51E9" w:rsidRPr="004513E4" w:rsidRDefault="00DE51E9" w:rsidP="00CF51DF">
            <w:pPr>
              <w:widowControl w:val="0"/>
              <w:autoSpaceDE w:val="0"/>
              <w:autoSpaceDN w:val="0"/>
              <w:adjustRightInd w:val="0"/>
              <w:spacing w:after="0" w:line="240" w:lineRule="auto"/>
              <w:rPr>
                <w:rFonts w:cs="Times New Roman"/>
                <w:szCs w:val="24"/>
              </w:rPr>
            </w:pPr>
          </w:p>
        </w:tc>
        <w:tc>
          <w:tcPr>
            <w:tcW w:w="2061" w:type="dxa"/>
            <w:tcBorders>
              <w:top w:val="nil"/>
              <w:left w:val="nil"/>
              <w:bottom w:val="nil"/>
              <w:right w:val="nil"/>
            </w:tcBorders>
          </w:tcPr>
          <w:p w:rsidR="00DE51E9" w:rsidRDefault="00DE51E9" w:rsidP="00CF51DF">
            <w:pPr>
              <w:widowControl w:val="0"/>
              <w:autoSpaceDE w:val="0"/>
              <w:autoSpaceDN w:val="0"/>
              <w:adjustRightInd w:val="0"/>
              <w:spacing w:after="0" w:line="240" w:lineRule="auto"/>
              <w:rPr>
                <w:rFonts w:cs="Times New Roman"/>
                <w:szCs w:val="24"/>
              </w:rPr>
            </w:pPr>
            <w:r>
              <w:rPr>
                <w:rFonts w:cs="Times New Roman"/>
                <w:szCs w:val="24"/>
              </w:rPr>
              <w:t>(0.00137)</w:t>
            </w:r>
          </w:p>
        </w:tc>
        <w:tc>
          <w:tcPr>
            <w:tcW w:w="2235" w:type="dxa"/>
            <w:tcBorders>
              <w:top w:val="nil"/>
              <w:left w:val="nil"/>
              <w:bottom w:val="nil"/>
              <w:right w:val="nil"/>
            </w:tcBorders>
          </w:tcPr>
          <w:p w:rsidR="00DE51E9" w:rsidRDefault="00DE51E9" w:rsidP="00CF51DF">
            <w:pPr>
              <w:widowControl w:val="0"/>
              <w:autoSpaceDE w:val="0"/>
              <w:autoSpaceDN w:val="0"/>
              <w:adjustRightInd w:val="0"/>
              <w:spacing w:after="0" w:line="240" w:lineRule="auto"/>
              <w:rPr>
                <w:rFonts w:cs="Times New Roman"/>
                <w:szCs w:val="24"/>
              </w:rPr>
            </w:pPr>
            <w:r>
              <w:rPr>
                <w:rFonts w:cs="Times New Roman"/>
                <w:szCs w:val="24"/>
              </w:rPr>
              <w:t>(0.00174)</w:t>
            </w:r>
          </w:p>
        </w:tc>
        <w:tc>
          <w:tcPr>
            <w:tcW w:w="2235" w:type="dxa"/>
            <w:tcBorders>
              <w:top w:val="nil"/>
              <w:left w:val="nil"/>
              <w:bottom w:val="nil"/>
              <w:right w:val="nil"/>
            </w:tcBorders>
          </w:tcPr>
          <w:p w:rsidR="00DE51E9" w:rsidRDefault="00DE51E9" w:rsidP="00CF51DF">
            <w:pPr>
              <w:widowControl w:val="0"/>
              <w:autoSpaceDE w:val="0"/>
              <w:autoSpaceDN w:val="0"/>
              <w:adjustRightInd w:val="0"/>
              <w:spacing w:after="0" w:line="240" w:lineRule="auto"/>
              <w:rPr>
                <w:rFonts w:cs="Times New Roman"/>
                <w:szCs w:val="24"/>
              </w:rPr>
            </w:pPr>
            <w:r>
              <w:rPr>
                <w:rFonts w:cs="Times New Roman"/>
                <w:szCs w:val="24"/>
              </w:rPr>
              <w:t>(0.000512)</w:t>
            </w:r>
          </w:p>
        </w:tc>
      </w:tr>
      <w:tr w:rsidR="00DE51E9" w:rsidTr="00245177">
        <w:trPr>
          <w:trHeight w:val="288"/>
          <w:jc w:val="center"/>
        </w:trPr>
        <w:tc>
          <w:tcPr>
            <w:tcW w:w="2609" w:type="dxa"/>
            <w:tcBorders>
              <w:top w:val="nil"/>
              <w:left w:val="nil"/>
              <w:bottom w:val="nil"/>
              <w:right w:val="nil"/>
            </w:tcBorders>
          </w:tcPr>
          <w:p w:rsidR="00DE51E9" w:rsidRPr="004513E4" w:rsidRDefault="00DE51E9" w:rsidP="00CF51DF">
            <w:pPr>
              <w:widowControl w:val="0"/>
              <w:autoSpaceDE w:val="0"/>
              <w:autoSpaceDN w:val="0"/>
              <w:adjustRightInd w:val="0"/>
              <w:spacing w:after="0" w:line="240" w:lineRule="auto"/>
              <w:rPr>
                <w:rFonts w:cs="Times New Roman"/>
                <w:szCs w:val="24"/>
              </w:rPr>
            </w:pPr>
            <w:r w:rsidRPr="004513E4">
              <w:rPr>
                <w:rFonts w:cs="Times New Roman"/>
                <w:szCs w:val="24"/>
              </w:rPr>
              <w:t>Log(GDP p/c)</w:t>
            </w:r>
          </w:p>
        </w:tc>
        <w:tc>
          <w:tcPr>
            <w:tcW w:w="2061" w:type="dxa"/>
            <w:tcBorders>
              <w:top w:val="nil"/>
              <w:left w:val="nil"/>
              <w:bottom w:val="nil"/>
              <w:right w:val="nil"/>
            </w:tcBorders>
          </w:tcPr>
          <w:p w:rsidR="00DE51E9" w:rsidRDefault="00DE51E9" w:rsidP="00CF51DF">
            <w:pPr>
              <w:widowControl w:val="0"/>
              <w:autoSpaceDE w:val="0"/>
              <w:autoSpaceDN w:val="0"/>
              <w:adjustRightInd w:val="0"/>
              <w:spacing w:after="0" w:line="240" w:lineRule="auto"/>
              <w:rPr>
                <w:rFonts w:cs="Times New Roman"/>
                <w:szCs w:val="24"/>
              </w:rPr>
            </w:pPr>
            <w:r>
              <w:rPr>
                <w:rFonts w:cs="Times New Roman"/>
                <w:szCs w:val="24"/>
              </w:rPr>
              <w:t>-0.0441***</w:t>
            </w:r>
          </w:p>
        </w:tc>
        <w:tc>
          <w:tcPr>
            <w:tcW w:w="2235" w:type="dxa"/>
            <w:tcBorders>
              <w:top w:val="nil"/>
              <w:left w:val="nil"/>
              <w:bottom w:val="nil"/>
              <w:right w:val="nil"/>
            </w:tcBorders>
          </w:tcPr>
          <w:p w:rsidR="00DE51E9" w:rsidRDefault="00DE51E9" w:rsidP="00CF51DF">
            <w:pPr>
              <w:widowControl w:val="0"/>
              <w:autoSpaceDE w:val="0"/>
              <w:autoSpaceDN w:val="0"/>
              <w:adjustRightInd w:val="0"/>
              <w:spacing w:after="0" w:line="240" w:lineRule="auto"/>
              <w:rPr>
                <w:rFonts w:cs="Times New Roman"/>
                <w:szCs w:val="24"/>
              </w:rPr>
            </w:pPr>
            <w:r>
              <w:rPr>
                <w:rFonts w:cs="Times New Roman"/>
                <w:szCs w:val="24"/>
              </w:rPr>
              <w:t>-0.0274***</w:t>
            </w:r>
          </w:p>
        </w:tc>
        <w:tc>
          <w:tcPr>
            <w:tcW w:w="2235" w:type="dxa"/>
            <w:tcBorders>
              <w:top w:val="nil"/>
              <w:left w:val="nil"/>
              <w:bottom w:val="nil"/>
              <w:right w:val="nil"/>
            </w:tcBorders>
          </w:tcPr>
          <w:p w:rsidR="00DE51E9" w:rsidRDefault="00DE51E9" w:rsidP="00CF51DF">
            <w:pPr>
              <w:widowControl w:val="0"/>
              <w:autoSpaceDE w:val="0"/>
              <w:autoSpaceDN w:val="0"/>
              <w:adjustRightInd w:val="0"/>
              <w:spacing w:after="0" w:line="240" w:lineRule="auto"/>
              <w:rPr>
                <w:rFonts w:cs="Times New Roman"/>
                <w:szCs w:val="24"/>
              </w:rPr>
            </w:pPr>
            <w:r>
              <w:rPr>
                <w:rFonts w:cs="Times New Roman"/>
                <w:szCs w:val="24"/>
              </w:rPr>
              <w:t>0.0217**</w:t>
            </w:r>
          </w:p>
        </w:tc>
      </w:tr>
      <w:tr w:rsidR="00DE51E9" w:rsidTr="00CF51DF">
        <w:trPr>
          <w:trHeight w:val="432"/>
          <w:jc w:val="center"/>
        </w:trPr>
        <w:tc>
          <w:tcPr>
            <w:tcW w:w="2609" w:type="dxa"/>
            <w:tcBorders>
              <w:top w:val="nil"/>
              <w:left w:val="nil"/>
              <w:bottom w:val="nil"/>
              <w:right w:val="nil"/>
            </w:tcBorders>
          </w:tcPr>
          <w:p w:rsidR="00DE51E9" w:rsidRPr="004513E4" w:rsidRDefault="00DE51E9" w:rsidP="00CF51DF">
            <w:pPr>
              <w:widowControl w:val="0"/>
              <w:autoSpaceDE w:val="0"/>
              <w:autoSpaceDN w:val="0"/>
              <w:adjustRightInd w:val="0"/>
              <w:spacing w:after="0" w:line="240" w:lineRule="auto"/>
              <w:rPr>
                <w:rFonts w:cs="Times New Roman"/>
                <w:szCs w:val="24"/>
              </w:rPr>
            </w:pPr>
          </w:p>
        </w:tc>
        <w:tc>
          <w:tcPr>
            <w:tcW w:w="2061" w:type="dxa"/>
            <w:tcBorders>
              <w:top w:val="nil"/>
              <w:left w:val="nil"/>
              <w:bottom w:val="nil"/>
              <w:right w:val="nil"/>
            </w:tcBorders>
          </w:tcPr>
          <w:p w:rsidR="00DE51E9" w:rsidRDefault="00DE51E9" w:rsidP="00CF51DF">
            <w:pPr>
              <w:widowControl w:val="0"/>
              <w:autoSpaceDE w:val="0"/>
              <w:autoSpaceDN w:val="0"/>
              <w:adjustRightInd w:val="0"/>
              <w:spacing w:after="0" w:line="240" w:lineRule="auto"/>
              <w:rPr>
                <w:rFonts w:cs="Times New Roman"/>
                <w:szCs w:val="24"/>
              </w:rPr>
            </w:pPr>
            <w:r>
              <w:rPr>
                <w:rFonts w:cs="Times New Roman"/>
                <w:szCs w:val="24"/>
              </w:rPr>
              <w:t>(0.00671)</w:t>
            </w:r>
          </w:p>
        </w:tc>
        <w:tc>
          <w:tcPr>
            <w:tcW w:w="2235" w:type="dxa"/>
            <w:tcBorders>
              <w:top w:val="nil"/>
              <w:left w:val="nil"/>
              <w:bottom w:val="nil"/>
              <w:right w:val="nil"/>
            </w:tcBorders>
          </w:tcPr>
          <w:p w:rsidR="00DE51E9" w:rsidRDefault="00DE51E9" w:rsidP="00CF51DF">
            <w:pPr>
              <w:widowControl w:val="0"/>
              <w:autoSpaceDE w:val="0"/>
              <w:autoSpaceDN w:val="0"/>
              <w:adjustRightInd w:val="0"/>
              <w:spacing w:after="0" w:line="240" w:lineRule="auto"/>
              <w:rPr>
                <w:rFonts w:cs="Times New Roman"/>
                <w:szCs w:val="24"/>
              </w:rPr>
            </w:pPr>
            <w:r>
              <w:rPr>
                <w:rFonts w:cs="Times New Roman"/>
                <w:szCs w:val="24"/>
              </w:rPr>
              <w:t>(0.00882)</w:t>
            </w:r>
          </w:p>
        </w:tc>
        <w:tc>
          <w:tcPr>
            <w:tcW w:w="2235" w:type="dxa"/>
            <w:tcBorders>
              <w:top w:val="nil"/>
              <w:left w:val="nil"/>
              <w:bottom w:val="nil"/>
              <w:right w:val="nil"/>
            </w:tcBorders>
          </w:tcPr>
          <w:p w:rsidR="00DE51E9" w:rsidRDefault="00DE51E9" w:rsidP="00CF51DF">
            <w:pPr>
              <w:widowControl w:val="0"/>
              <w:autoSpaceDE w:val="0"/>
              <w:autoSpaceDN w:val="0"/>
              <w:adjustRightInd w:val="0"/>
              <w:spacing w:after="0" w:line="240" w:lineRule="auto"/>
              <w:rPr>
                <w:rFonts w:cs="Times New Roman"/>
                <w:szCs w:val="24"/>
              </w:rPr>
            </w:pPr>
            <w:r>
              <w:rPr>
                <w:rFonts w:cs="Times New Roman"/>
                <w:szCs w:val="24"/>
              </w:rPr>
              <w:t>(0.00911)</w:t>
            </w:r>
          </w:p>
        </w:tc>
      </w:tr>
      <w:tr w:rsidR="00DE51E9" w:rsidTr="00245177">
        <w:trPr>
          <w:trHeight w:val="288"/>
          <w:jc w:val="center"/>
        </w:trPr>
        <w:tc>
          <w:tcPr>
            <w:tcW w:w="2609" w:type="dxa"/>
            <w:tcBorders>
              <w:top w:val="nil"/>
              <w:left w:val="nil"/>
              <w:bottom w:val="nil"/>
              <w:right w:val="nil"/>
            </w:tcBorders>
          </w:tcPr>
          <w:p w:rsidR="00DE51E9" w:rsidRPr="004513E4" w:rsidRDefault="00DE51E9" w:rsidP="00CF51DF">
            <w:pPr>
              <w:widowControl w:val="0"/>
              <w:autoSpaceDE w:val="0"/>
              <w:autoSpaceDN w:val="0"/>
              <w:adjustRightInd w:val="0"/>
              <w:spacing w:after="0" w:line="240" w:lineRule="auto"/>
              <w:rPr>
                <w:rFonts w:cs="Times New Roman"/>
                <w:szCs w:val="24"/>
              </w:rPr>
            </w:pPr>
            <w:r w:rsidRPr="004513E4">
              <w:rPr>
                <w:rFonts w:cs="Times New Roman"/>
                <w:szCs w:val="24"/>
              </w:rPr>
              <w:t>EU-member</w:t>
            </w:r>
          </w:p>
        </w:tc>
        <w:tc>
          <w:tcPr>
            <w:tcW w:w="2061" w:type="dxa"/>
            <w:tcBorders>
              <w:top w:val="nil"/>
              <w:left w:val="nil"/>
              <w:bottom w:val="nil"/>
              <w:right w:val="nil"/>
            </w:tcBorders>
          </w:tcPr>
          <w:p w:rsidR="00DE51E9" w:rsidRDefault="00DE51E9" w:rsidP="00CF51DF">
            <w:pPr>
              <w:widowControl w:val="0"/>
              <w:autoSpaceDE w:val="0"/>
              <w:autoSpaceDN w:val="0"/>
              <w:adjustRightInd w:val="0"/>
              <w:spacing w:after="0" w:line="240" w:lineRule="auto"/>
              <w:rPr>
                <w:rFonts w:cs="Times New Roman"/>
                <w:szCs w:val="24"/>
              </w:rPr>
            </w:pPr>
            <w:r>
              <w:rPr>
                <w:rFonts w:cs="Times New Roman"/>
                <w:szCs w:val="24"/>
              </w:rPr>
              <w:t>-0.0623***</w:t>
            </w:r>
          </w:p>
        </w:tc>
        <w:tc>
          <w:tcPr>
            <w:tcW w:w="2235" w:type="dxa"/>
            <w:tcBorders>
              <w:top w:val="nil"/>
              <w:left w:val="nil"/>
              <w:bottom w:val="nil"/>
              <w:right w:val="nil"/>
            </w:tcBorders>
          </w:tcPr>
          <w:p w:rsidR="00DE51E9" w:rsidRDefault="00DE51E9" w:rsidP="00CF51DF">
            <w:pPr>
              <w:widowControl w:val="0"/>
              <w:autoSpaceDE w:val="0"/>
              <w:autoSpaceDN w:val="0"/>
              <w:adjustRightInd w:val="0"/>
              <w:spacing w:after="0" w:line="240" w:lineRule="auto"/>
              <w:rPr>
                <w:rFonts w:cs="Times New Roman"/>
                <w:szCs w:val="24"/>
              </w:rPr>
            </w:pPr>
            <w:r>
              <w:rPr>
                <w:rFonts w:cs="Times New Roman"/>
                <w:szCs w:val="24"/>
              </w:rPr>
              <w:t>-0.0848***</w:t>
            </w:r>
          </w:p>
        </w:tc>
        <w:tc>
          <w:tcPr>
            <w:tcW w:w="2235" w:type="dxa"/>
            <w:tcBorders>
              <w:top w:val="nil"/>
              <w:left w:val="nil"/>
              <w:bottom w:val="nil"/>
              <w:right w:val="nil"/>
            </w:tcBorders>
          </w:tcPr>
          <w:p w:rsidR="00DE51E9" w:rsidRDefault="00DE51E9" w:rsidP="00CF51DF">
            <w:pPr>
              <w:widowControl w:val="0"/>
              <w:autoSpaceDE w:val="0"/>
              <w:autoSpaceDN w:val="0"/>
              <w:adjustRightInd w:val="0"/>
              <w:spacing w:after="0" w:line="240" w:lineRule="auto"/>
              <w:rPr>
                <w:rFonts w:cs="Times New Roman"/>
                <w:szCs w:val="24"/>
              </w:rPr>
            </w:pPr>
            <w:r>
              <w:rPr>
                <w:rFonts w:cs="Times New Roman"/>
                <w:szCs w:val="24"/>
              </w:rPr>
              <w:t>-0.0501***</w:t>
            </w:r>
          </w:p>
        </w:tc>
      </w:tr>
      <w:tr w:rsidR="00DE51E9" w:rsidTr="00CF51DF">
        <w:trPr>
          <w:trHeight w:val="432"/>
          <w:jc w:val="center"/>
        </w:trPr>
        <w:tc>
          <w:tcPr>
            <w:tcW w:w="2609" w:type="dxa"/>
            <w:tcBorders>
              <w:top w:val="nil"/>
              <w:left w:val="nil"/>
              <w:bottom w:val="nil"/>
              <w:right w:val="nil"/>
            </w:tcBorders>
          </w:tcPr>
          <w:p w:rsidR="00DE51E9" w:rsidRPr="004513E4" w:rsidRDefault="00DE51E9" w:rsidP="00CF51DF">
            <w:pPr>
              <w:widowControl w:val="0"/>
              <w:autoSpaceDE w:val="0"/>
              <w:autoSpaceDN w:val="0"/>
              <w:adjustRightInd w:val="0"/>
              <w:spacing w:after="0" w:line="240" w:lineRule="auto"/>
              <w:rPr>
                <w:rFonts w:cs="Times New Roman"/>
                <w:szCs w:val="24"/>
              </w:rPr>
            </w:pPr>
          </w:p>
        </w:tc>
        <w:tc>
          <w:tcPr>
            <w:tcW w:w="2061" w:type="dxa"/>
            <w:tcBorders>
              <w:top w:val="nil"/>
              <w:left w:val="nil"/>
              <w:bottom w:val="nil"/>
              <w:right w:val="nil"/>
            </w:tcBorders>
          </w:tcPr>
          <w:p w:rsidR="00DE51E9" w:rsidRDefault="00DE51E9" w:rsidP="00CF51DF">
            <w:pPr>
              <w:widowControl w:val="0"/>
              <w:autoSpaceDE w:val="0"/>
              <w:autoSpaceDN w:val="0"/>
              <w:adjustRightInd w:val="0"/>
              <w:spacing w:after="0" w:line="240" w:lineRule="auto"/>
              <w:rPr>
                <w:rFonts w:cs="Times New Roman"/>
                <w:szCs w:val="24"/>
              </w:rPr>
            </w:pPr>
            <w:r>
              <w:rPr>
                <w:rFonts w:cs="Times New Roman"/>
                <w:szCs w:val="24"/>
              </w:rPr>
              <w:t>(0.0138)</w:t>
            </w:r>
          </w:p>
        </w:tc>
        <w:tc>
          <w:tcPr>
            <w:tcW w:w="2235" w:type="dxa"/>
            <w:tcBorders>
              <w:top w:val="nil"/>
              <w:left w:val="nil"/>
              <w:bottom w:val="nil"/>
              <w:right w:val="nil"/>
            </w:tcBorders>
          </w:tcPr>
          <w:p w:rsidR="00DE51E9" w:rsidRDefault="00DE51E9" w:rsidP="00CF51DF">
            <w:pPr>
              <w:widowControl w:val="0"/>
              <w:autoSpaceDE w:val="0"/>
              <w:autoSpaceDN w:val="0"/>
              <w:adjustRightInd w:val="0"/>
              <w:spacing w:after="0" w:line="240" w:lineRule="auto"/>
              <w:rPr>
                <w:rFonts w:cs="Times New Roman"/>
                <w:szCs w:val="24"/>
              </w:rPr>
            </w:pPr>
            <w:r>
              <w:rPr>
                <w:rFonts w:cs="Times New Roman"/>
                <w:szCs w:val="24"/>
              </w:rPr>
              <w:t>(0.0169)</w:t>
            </w:r>
          </w:p>
        </w:tc>
        <w:tc>
          <w:tcPr>
            <w:tcW w:w="2235" w:type="dxa"/>
            <w:tcBorders>
              <w:top w:val="nil"/>
              <w:left w:val="nil"/>
              <w:bottom w:val="nil"/>
              <w:right w:val="nil"/>
            </w:tcBorders>
          </w:tcPr>
          <w:p w:rsidR="00DE51E9" w:rsidRDefault="00DE51E9" w:rsidP="00CF51DF">
            <w:pPr>
              <w:widowControl w:val="0"/>
              <w:autoSpaceDE w:val="0"/>
              <w:autoSpaceDN w:val="0"/>
              <w:adjustRightInd w:val="0"/>
              <w:spacing w:after="0" w:line="240" w:lineRule="auto"/>
              <w:rPr>
                <w:rFonts w:cs="Times New Roman"/>
                <w:szCs w:val="24"/>
              </w:rPr>
            </w:pPr>
            <w:r>
              <w:rPr>
                <w:rFonts w:cs="Times New Roman"/>
                <w:szCs w:val="24"/>
              </w:rPr>
              <w:t>(0.0147)</w:t>
            </w:r>
          </w:p>
        </w:tc>
      </w:tr>
      <w:tr w:rsidR="00DE51E9" w:rsidTr="00245177">
        <w:trPr>
          <w:trHeight w:val="288"/>
          <w:jc w:val="center"/>
        </w:trPr>
        <w:tc>
          <w:tcPr>
            <w:tcW w:w="2609" w:type="dxa"/>
            <w:tcBorders>
              <w:top w:val="nil"/>
              <w:left w:val="nil"/>
              <w:bottom w:val="nil"/>
              <w:right w:val="nil"/>
            </w:tcBorders>
          </w:tcPr>
          <w:p w:rsidR="00DE51E9" w:rsidRPr="004513E4" w:rsidRDefault="00DE51E9" w:rsidP="00CF51DF">
            <w:pPr>
              <w:widowControl w:val="0"/>
              <w:autoSpaceDE w:val="0"/>
              <w:autoSpaceDN w:val="0"/>
              <w:adjustRightInd w:val="0"/>
              <w:spacing w:after="0" w:line="240" w:lineRule="auto"/>
              <w:rPr>
                <w:rFonts w:cs="Times New Roman"/>
                <w:szCs w:val="24"/>
              </w:rPr>
            </w:pPr>
            <w:r w:rsidRPr="004513E4">
              <w:rPr>
                <w:rFonts w:cs="Times New Roman"/>
                <w:szCs w:val="24"/>
              </w:rPr>
              <w:t>EU-applicant</w:t>
            </w:r>
          </w:p>
        </w:tc>
        <w:tc>
          <w:tcPr>
            <w:tcW w:w="2061" w:type="dxa"/>
            <w:tcBorders>
              <w:top w:val="nil"/>
              <w:left w:val="nil"/>
              <w:bottom w:val="nil"/>
              <w:right w:val="nil"/>
            </w:tcBorders>
          </w:tcPr>
          <w:p w:rsidR="00DE51E9" w:rsidRDefault="00DE51E9" w:rsidP="00CF51DF">
            <w:pPr>
              <w:widowControl w:val="0"/>
              <w:autoSpaceDE w:val="0"/>
              <w:autoSpaceDN w:val="0"/>
              <w:adjustRightInd w:val="0"/>
              <w:spacing w:after="0" w:line="240" w:lineRule="auto"/>
              <w:rPr>
                <w:rFonts w:cs="Times New Roman"/>
                <w:szCs w:val="24"/>
              </w:rPr>
            </w:pPr>
            <w:r>
              <w:rPr>
                <w:rFonts w:cs="Times New Roman"/>
                <w:szCs w:val="24"/>
              </w:rPr>
              <w:t>-0.0300*</w:t>
            </w:r>
          </w:p>
        </w:tc>
        <w:tc>
          <w:tcPr>
            <w:tcW w:w="2235" w:type="dxa"/>
            <w:tcBorders>
              <w:top w:val="nil"/>
              <w:left w:val="nil"/>
              <w:bottom w:val="nil"/>
              <w:right w:val="nil"/>
            </w:tcBorders>
          </w:tcPr>
          <w:p w:rsidR="00DE51E9" w:rsidRDefault="00DE51E9" w:rsidP="00CF51DF">
            <w:pPr>
              <w:widowControl w:val="0"/>
              <w:autoSpaceDE w:val="0"/>
              <w:autoSpaceDN w:val="0"/>
              <w:adjustRightInd w:val="0"/>
              <w:spacing w:after="0" w:line="240" w:lineRule="auto"/>
              <w:rPr>
                <w:rFonts w:cs="Times New Roman"/>
                <w:szCs w:val="24"/>
              </w:rPr>
            </w:pPr>
            <w:r>
              <w:rPr>
                <w:rFonts w:cs="Times New Roman"/>
                <w:szCs w:val="24"/>
              </w:rPr>
              <w:t>-0.0332*</w:t>
            </w:r>
          </w:p>
        </w:tc>
        <w:tc>
          <w:tcPr>
            <w:tcW w:w="2235" w:type="dxa"/>
            <w:tcBorders>
              <w:top w:val="nil"/>
              <w:left w:val="nil"/>
              <w:bottom w:val="nil"/>
              <w:right w:val="nil"/>
            </w:tcBorders>
          </w:tcPr>
          <w:p w:rsidR="00DE51E9" w:rsidRDefault="00DE51E9" w:rsidP="00CF51DF">
            <w:pPr>
              <w:widowControl w:val="0"/>
              <w:autoSpaceDE w:val="0"/>
              <w:autoSpaceDN w:val="0"/>
              <w:adjustRightInd w:val="0"/>
              <w:spacing w:after="0" w:line="240" w:lineRule="auto"/>
              <w:rPr>
                <w:rFonts w:cs="Times New Roman"/>
                <w:szCs w:val="24"/>
              </w:rPr>
            </w:pPr>
          </w:p>
        </w:tc>
      </w:tr>
      <w:tr w:rsidR="00DE51E9" w:rsidTr="00CF51DF">
        <w:trPr>
          <w:trHeight w:val="432"/>
          <w:jc w:val="center"/>
        </w:trPr>
        <w:tc>
          <w:tcPr>
            <w:tcW w:w="2609" w:type="dxa"/>
            <w:tcBorders>
              <w:top w:val="nil"/>
              <w:left w:val="nil"/>
              <w:bottom w:val="nil"/>
              <w:right w:val="nil"/>
            </w:tcBorders>
          </w:tcPr>
          <w:p w:rsidR="00DE51E9" w:rsidRPr="004513E4" w:rsidRDefault="00DE51E9" w:rsidP="00CF51DF">
            <w:pPr>
              <w:widowControl w:val="0"/>
              <w:autoSpaceDE w:val="0"/>
              <w:autoSpaceDN w:val="0"/>
              <w:adjustRightInd w:val="0"/>
              <w:spacing w:after="0" w:line="240" w:lineRule="auto"/>
              <w:rPr>
                <w:rFonts w:cs="Times New Roman"/>
                <w:szCs w:val="24"/>
              </w:rPr>
            </w:pPr>
          </w:p>
        </w:tc>
        <w:tc>
          <w:tcPr>
            <w:tcW w:w="2061" w:type="dxa"/>
            <w:tcBorders>
              <w:top w:val="nil"/>
              <w:left w:val="nil"/>
              <w:bottom w:val="nil"/>
              <w:right w:val="nil"/>
            </w:tcBorders>
          </w:tcPr>
          <w:p w:rsidR="00DE51E9" w:rsidRDefault="00DE51E9" w:rsidP="00CF51DF">
            <w:pPr>
              <w:widowControl w:val="0"/>
              <w:autoSpaceDE w:val="0"/>
              <w:autoSpaceDN w:val="0"/>
              <w:adjustRightInd w:val="0"/>
              <w:spacing w:after="0" w:line="240" w:lineRule="auto"/>
              <w:rPr>
                <w:rFonts w:cs="Times New Roman"/>
                <w:szCs w:val="24"/>
              </w:rPr>
            </w:pPr>
            <w:r>
              <w:rPr>
                <w:rFonts w:cs="Times New Roman"/>
                <w:szCs w:val="24"/>
              </w:rPr>
              <w:t>(0.0174)</w:t>
            </w:r>
          </w:p>
        </w:tc>
        <w:tc>
          <w:tcPr>
            <w:tcW w:w="2235" w:type="dxa"/>
            <w:tcBorders>
              <w:top w:val="nil"/>
              <w:left w:val="nil"/>
              <w:bottom w:val="nil"/>
              <w:right w:val="nil"/>
            </w:tcBorders>
          </w:tcPr>
          <w:p w:rsidR="00DE51E9" w:rsidRDefault="00DE51E9" w:rsidP="00CF51DF">
            <w:pPr>
              <w:widowControl w:val="0"/>
              <w:autoSpaceDE w:val="0"/>
              <w:autoSpaceDN w:val="0"/>
              <w:adjustRightInd w:val="0"/>
              <w:spacing w:after="0" w:line="240" w:lineRule="auto"/>
              <w:rPr>
                <w:rFonts w:cs="Times New Roman"/>
                <w:szCs w:val="24"/>
              </w:rPr>
            </w:pPr>
            <w:r>
              <w:rPr>
                <w:rFonts w:cs="Times New Roman"/>
                <w:szCs w:val="24"/>
              </w:rPr>
              <w:t>(0.0185)</w:t>
            </w:r>
          </w:p>
        </w:tc>
        <w:tc>
          <w:tcPr>
            <w:tcW w:w="2235" w:type="dxa"/>
            <w:tcBorders>
              <w:top w:val="nil"/>
              <w:left w:val="nil"/>
              <w:bottom w:val="nil"/>
              <w:right w:val="nil"/>
            </w:tcBorders>
          </w:tcPr>
          <w:p w:rsidR="00DE51E9" w:rsidRDefault="00DE51E9" w:rsidP="00CF51DF">
            <w:pPr>
              <w:widowControl w:val="0"/>
              <w:autoSpaceDE w:val="0"/>
              <w:autoSpaceDN w:val="0"/>
              <w:adjustRightInd w:val="0"/>
              <w:spacing w:after="0" w:line="240" w:lineRule="auto"/>
              <w:rPr>
                <w:rFonts w:cs="Times New Roman"/>
                <w:szCs w:val="24"/>
              </w:rPr>
            </w:pPr>
          </w:p>
        </w:tc>
      </w:tr>
      <w:tr w:rsidR="00DE51E9" w:rsidTr="00245177">
        <w:trPr>
          <w:trHeight w:val="288"/>
          <w:jc w:val="center"/>
        </w:trPr>
        <w:tc>
          <w:tcPr>
            <w:tcW w:w="2609" w:type="dxa"/>
            <w:tcBorders>
              <w:top w:val="nil"/>
              <w:left w:val="nil"/>
              <w:bottom w:val="nil"/>
              <w:right w:val="nil"/>
            </w:tcBorders>
          </w:tcPr>
          <w:p w:rsidR="00DE51E9" w:rsidRPr="004513E4" w:rsidRDefault="00DE51E9" w:rsidP="00CF51DF">
            <w:pPr>
              <w:widowControl w:val="0"/>
              <w:autoSpaceDE w:val="0"/>
              <w:autoSpaceDN w:val="0"/>
              <w:adjustRightInd w:val="0"/>
              <w:spacing w:after="0" w:line="240" w:lineRule="auto"/>
              <w:rPr>
                <w:rFonts w:cs="Times New Roman"/>
                <w:szCs w:val="24"/>
              </w:rPr>
            </w:pPr>
            <w:r w:rsidRPr="004513E4">
              <w:rPr>
                <w:rFonts w:cs="Times New Roman"/>
                <w:szCs w:val="24"/>
              </w:rPr>
              <w:t>EU-complete</w:t>
            </w:r>
          </w:p>
        </w:tc>
        <w:tc>
          <w:tcPr>
            <w:tcW w:w="2061" w:type="dxa"/>
            <w:tcBorders>
              <w:top w:val="nil"/>
              <w:left w:val="nil"/>
              <w:bottom w:val="nil"/>
              <w:right w:val="nil"/>
            </w:tcBorders>
          </w:tcPr>
          <w:p w:rsidR="00DE51E9" w:rsidRDefault="00DE51E9" w:rsidP="00CF51DF">
            <w:pPr>
              <w:widowControl w:val="0"/>
              <w:autoSpaceDE w:val="0"/>
              <w:autoSpaceDN w:val="0"/>
              <w:adjustRightInd w:val="0"/>
              <w:spacing w:after="0" w:line="240" w:lineRule="auto"/>
              <w:rPr>
                <w:rFonts w:cs="Times New Roman"/>
                <w:szCs w:val="24"/>
              </w:rPr>
            </w:pPr>
            <w:r>
              <w:rPr>
                <w:rFonts w:cs="Times New Roman"/>
                <w:szCs w:val="24"/>
              </w:rPr>
              <w:t>-0.0899***</w:t>
            </w:r>
          </w:p>
        </w:tc>
        <w:tc>
          <w:tcPr>
            <w:tcW w:w="2235" w:type="dxa"/>
            <w:tcBorders>
              <w:top w:val="nil"/>
              <w:left w:val="nil"/>
              <w:bottom w:val="nil"/>
              <w:right w:val="nil"/>
            </w:tcBorders>
          </w:tcPr>
          <w:p w:rsidR="00DE51E9" w:rsidRDefault="00DE51E9" w:rsidP="00CF51DF">
            <w:pPr>
              <w:widowControl w:val="0"/>
              <w:autoSpaceDE w:val="0"/>
              <w:autoSpaceDN w:val="0"/>
              <w:adjustRightInd w:val="0"/>
              <w:spacing w:after="0" w:line="240" w:lineRule="auto"/>
              <w:rPr>
                <w:rFonts w:cs="Times New Roman"/>
                <w:szCs w:val="24"/>
              </w:rPr>
            </w:pPr>
            <w:r>
              <w:rPr>
                <w:rFonts w:cs="Times New Roman"/>
                <w:szCs w:val="24"/>
              </w:rPr>
              <w:t>-0.104***</w:t>
            </w:r>
          </w:p>
        </w:tc>
        <w:tc>
          <w:tcPr>
            <w:tcW w:w="2235" w:type="dxa"/>
            <w:tcBorders>
              <w:top w:val="nil"/>
              <w:left w:val="nil"/>
              <w:bottom w:val="nil"/>
              <w:right w:val="nil"/>
            </w:tcBorders>
          </w:tcPr>
          <w:p w:rsidR="00DE51E9" w:rsidRDefault="00DE51E9" w:rsidP="00CF51DF">
            <w:pPr>
              <w:widowControl w:val="0"/>
              <w:autoSpaceDE w:val="0"/>
              <w:autoSpaceDN w:val="0"/>
              <w:adjustRightInd w:val="0"/>
              <w:spacing w:after="0" w:line="240" w:lineRule="auto"/>
              <w:rPr>
                <w:rFonts w:cs="Times New Roman"/>
                <w:szCs w:val="24"/>
              </w:rPr>
            </w:pPr>
          </w:p>
        </w:tc>
      </w:tr>
      <w:tr w:rsidR="00DE51E9" w:rsidTr="00CF51DF">
        <w:trPr>
          <w:trHeight w:val="432"/>
          <w:jc w:val="center"/>
        </w:trPr>
        <w:tc>
          <w:tcPr>
            <w:tcW w:w="2609" w:type="dxa"/>
            <w:tcBorders>
              <w:top w:val="nil"/>
              <w:left w:val="nil"/>
              <w:bottom w:val="nil"/>
              <w:right w:val="nil"/>
            </w:tcBorders>
          </w:tcPr>
          <w:p w:rsidR="00DE51E9" w:rsidRPr="004513E4" w:rsidRDefault="00DE51E9" w:rsidP="00CF51DF">
            <w:pPr>
              <w:widowControl w:val="0"/>
              <w:autoSpaceDE w:val="0"/>
              <w:autoSpaceDN w:val="0"/>
              <w:adjustRightInd w:val="0"/>
              <w:spacing w:after="0" w:line="240" w:lineRule="auto"/>
              <w:rPr>
                <w:rFonts w:cs="Times New Roman"/>
                <w:szCs w:val="24"/>
              </w:rPr>
            </w:pPr>
          </w:p>
        </w:tc>
        <w:tc>
          <w:tcPr>
            <w:tcW w:w="2061" w:type="dxa"/>
            <w:tcBorders>
              <w:top w:val="nil"/>
              <w:left w:val="nil"/>
              <w:bottom w:val="nil"/>
              <w:right w:val="nil"/>
            </w:tcBorders>
          </w:tcPr>
          <w:p w:rsidR="00DE51E9" w:rsidRDefault="00DE51E9" w:rsidP="00CF51DF">
            <w:pPr>
              <w:widowControl w:val="0"/>
              <w:autoSpaceDE w:val="0"/>
              <w:autoSpaceDN w:val="0"/>
              <w:adjustRightInd w:val="0"/>
              <w:spacing w:after="0" w:line="240" w:lineRule="auto"/>
              <w:rPr>
                <w:rFonts w:cs="Times New Roman"/>
                <w:szCs w:val="24"/>
              </w:rPr>
            </w:pPr>
            <w:r>
              <w:rPr>
                <w:rFonts w:cs="Times New Roman"/>
                <w:szCs w:val="24"/>
              </w:rPr>
              <w:t>(0.0236)</w:t>
            </w:r>
          </w:p>
        </w:tc>
        <w:tc>
          <w:tcPr>
            <w:tcW w:w="2235" w:type="dxa"/>
            <w:tcBorders>
              <w:top w:val="nil"/>
              <w:left w:val="nil"/>
              <w:bottom w:val="nil"/>
              <w:right w:val="nil"/>
            </w:tcBorders>
          </w:tcPr>
          <w:p w:rsidR="00DE51E9" w:rsidRDefault="00DE51E9" w:rsidP="00CF51DF">
            <w:pPr>
              <w:widowControl w:val="0"/>
              <w:autoSpaceDE w:val="0"/>
              <w:autoSpaceDN w:val="0"/>
              <w:adjustRightInd w:val="0"/>
              <w:spacing w:after="0" w:line="240" w:lineRule="auto"/>
              <w:rPr>
                <w:rFonts w:cs="Times New Roman"/>
                <w:szCs w:val="24"/>
              </w:rPr>
            </w:pPr>
            <w:r>
              <w:rPr>
                <w:rFonts w:cs="Times New Roman"/>
                <w:szCs w:val="24"/>
              </w:rPr>
              <w:t>(0.0248)</w:t>
            </w:r>
          </w:p>
        </w:tc>
        <w:tc>
          <w:tcPr>
            <w:tcW w:w="2235" w:type="dxa"/>
            <w:tcBorders>
              <w:top w:val="nil"/>
              <w:left w:val="nil"/>
              <w:bottom w:val="nil"/>
              <w:right w:val="nil"/>
            </w:tcBorders>
          </w:tcPr>
          <w:p w:rsidR="00DE51E9" w:rsidRDefault="00DE51E9" w:rsidP="00CF51DF">
            <w:pPr>
              <w:widowControl w:val="0"/>
              <w:autoSpaceDE w:val="0"/>
              <w:autoSpaceDN w:val="0"/>
              <w:adjustRightInd w:val="0"/>
              <w:spacing w:after="0" w:line="240" w:lineRule="auto"/>
              <w:rPr>
                <w:rFonts w:cs="Times New Roman"/>
                <w:szCs w:val="24"/>
              </w:rPr>
            </w:pPr>
          </w:p>
        </w:tc>
      </w:tr>
      <w:tr w:rsidR="00DE51E9" w:rsidTr="00245177">
        <w:trPr>
          <w:trHeight w:val="288"/>
          <w:jc w:val="center"/>
        </w:trPr>
        <w:tc>
          <w:tcPr>
            <w:tcW w:w="2609" w:type="dxa"/>
            <w:tcBorders>
              <w:top w:val="nil"/>
              <w:left w:val="nil"/>
              <w:bottom w:val="nil"/>
              <w:right w:val="nil"/>
            </w:tcBorders>
          </w:tcPr>
          <w:p w:rsidR="00DE51E9" w:rsidRPr="004513E4" w:rsidRDefault="00DE51E9" w:rsidP="00CF51DF">
            <w:pPr>
              <w:widowControl w:val="0"/>
              <w:autoSpaceDE w:val="0"/>
              <w:autoSpaceDN w:val="0"/>
              <w:adjustRightInd w:val="0"/>
              <w:spacing w:after="0" w:line="240" w:lineRule="auto"/>
              <w:rPr>
                <w:rFonts w:cs="Times New Roman"/>
                <w:szCs w:val="24"/>
              </w:rPr>
            </w:pPr>
            <w:r w:rsidRPr="004513E4">
              <w:rPr>
                <w:rFonts w:cs="Times New Roman"/>
                <w:szCs w:val="24"/>
              </w:rPr>
              <w:t>EMU-member</w:t>
            </w:r>
          </w:p>
        </w:tc>
        <w:tc>
          <w:tcPr>
            <w:tcW w:w="2061" w:type="dxa"/>
            <w:tcBorders>
              <w:top w:val="nil"/>
              <w:left w:val="nil"/>
              <w:bottom w:val="nil"/>
              <w:right w:val="nil"/>
            </w:tcBorders>
          </w:tcPr>
          <w:p w:rsidR="00DE51E9" w:rsidRDefault="00DE51E9" w:rsidP="00CF51DF">
            <w:pPr>
              <w:widowControl w:val="0"/>
              <w:autoSpaceDE w:val="0"/>
              <w:autoSpaceDN w:val="0"/>
              <w:adjustRightInd w:val="0"/>
              <w:spacing w:after="0" w:line="240" w:lineRule="auto"/>
              <w:rPr>
                <w:rFonts w:cs="Times New Roman"/>
                <w:szCs w:val="24"/>
              </w:rPr>
            </w:pPr>
            <w:r>
              <w:rPr>
                <w:rFonts w:cs="Times New Roman"/>
                <w:szCs w:val="24"/>
              </w:rPr>
              <w:t>-0.0668***</w:t>
            </w:r>
          </w:p>
        </w:tc>
        <w:tc>
          <w:tcPr>
            <w:tcW w:w="2235" w:type="dxa"/>
            <w:tcBorders>
              <w:top w:val="nil"/>
              <w:left w:val="nil"/>
              <w:bottom w:val="nil"/>
              <w:right w:val="nil"/>
            </w:tcBorders>
          </w:tcPr>
          <w:p w:rsidR="00DE51E9" w:rsidRDefault="00DE51E9" w:rsidP="00CF51DF">
            <w:pPr>
              <w:widowControl w:val="0"/>
              <w:autoSpaceDE w:val="0"/>
              <w:autoSpaceDN w:val="0"/>
              <w:adjustRightInd w:val="0"/>
              <w:spacing w:after="0" w:line="240" w:lineRule="auto"/>
              <w:rPr>
                <w:rFonts w:cs="Times New Roman"/>
                <w:szCs w:val="24"/>
              </w:rPr>
            </w:pPr>
            <w:r>
              <w:rPr>
                <w:rFonts w:cs="Times New Roman"/>
                <w:szCs w:val="24"/>
              </w:rPr>
              <w:t>-0.0641***</w:t>
            </w:r>
          </w:p>
        </w:tc>
        <w:tc>
          <w:tcPr>
            <w:tcW w:w="2235" w:type="dxa"/>
            <w:tcBorders>
              <w:top w:val="nil"/>
              <w:left w:val="nil"/>
              <w:bottom w:val="nil"/>
              <w:right w:val="nil"/>
            </w:tcBorders>
          </w:tcPr>
          <w:p w:rsidR="00DE51E9" w:rsidRDefault="00DE51E9" w:rsidP="00CF51DF">
            <w:pPr>
              <w:widowControl w:val="0"/>
              <w:autoSpaceDE w:val="0"/>
              <w:autoSpaceDN w:val="0"/>
              <w:adjustRightInd w:val="0"/>
              <w:spacing w:after="0" w:line="240" w:lineRule="auto"/>
              <w:rPr>
                <w:rFonts w:cs="Times New Roman"/>
                <w:szCs w:val="24"/>
              </w:rPr>
            </w:pPr>
            <w:r>
              <w:rPr>
                <w:rFonts w:cs="Times New Roman"/>
                <w:szCs w:val="24"/>
              </w:rPr>
              <w:t>0.0285***</w:t>
            </w:r>
          </w:p>
        </w:tc>
      </w:tr>
      <w:tr w:rsidR="00DE51E9" w:rsidTr="00CF51DF">
        <w:trPr>
          <w:trHeight w:val="432"/>
          <w:jc w:val="center"/>
        </w:trPr>
        <w:tc>
          <w:tcPr>
            <w:tcW w:w="2609" w:type="dxa"/>
            <w:tcBorders>
              <w:top w:val="nil"/>
              <w:left w:val="nil"/>
              <w:bottom w:val="nil"/>
              <w:right w:val="nil"/>
            </w:tcBorders>
          </w:tcPr>
          <w:p w:rsidR="00DE51E9" w:rsidRPr="004513E4" w:rsidRDefault="00DE51E9" w:rsidP="00CF51DF">
            <w:pPr>
              <w:widowControl w:val="0"/>
              <w:autoSpaceDE w:val="0"/>
              <w:autoSpaceDN w:val="0"/>
              <w:adjustRightInd w:val="0"/>
              <w:spacing w:after="0" w:line="240" w:lineRule="auto"/>
              <w:rPr>
                <w:rFonts w:cs="Times New Roman"/>
                <w:szCs w:val="24"/>
              </w:rPr>
            </w:pPr>
          </w:p>
        </w:tc>
        <w:tc>
          <w:tcPr>
            <w:tcW w:w="2061" w:type="dxa"/>
            <w:tcBorders>
              <w:top w:val="nil"/>
              <w:left w:val="nil"/>
              <w:bottom w:val="nil"/>
              <w:right w:val="nil"/>
            </w:tcBorders>
          </w:tcPr>
          <w:p w:rsidR="00DE51E9" w:rsidRDefault="00DE51E9" w:rsidP="00CF51DF">
            <w:pPr>
              <w:widowControl w:val="0"/>
              <w:autoSpaceDE w:val="0"/>
              <w:autoSpaceDN w:val="0"/>
              <w:adjustRightInd w:val="0"/>
              <w:spacing w:after="0" w:line="240" w:lineRule="auto"/>
              <w:rPr>
                <w:rFonts w:cs="Times New Roman"/>
                <w:szCs w:val="24"/>
              </w:rPr>
            </w:pPr>
            <w:r>
              <w:rPr>
                <w:rFonts w:cs="Times New Roman"/>
                <w:szCs w:val="24"/>
              </w:rPr>
              <w:t>(0.0115)</w:t>
            </w:r>
          </w:p>
        </w:tc>
        <w:tc>
          <w:tcPr>
            <w:tcW w:w="2235" w:type="dxa"/>
            <w:tcBorders>
              <w:top w:val="nil"/>
              <w:left w:val="nil"/>
              <w:bottom w:val="nil"/>
              <w:right w:val="nil"/>
            </w:tcBorders>
          </w:tcPr>
          <w:p w:rsidR="00DE51E9" w:rsidRDefault="00DE51E9" w:rsidP="00CF51DF">
            <w:pPr>
              <w:widowControl w:val="0"/>
              <w:autoSpaceDE w:val="0"/>
              <w:autoSpaceDN w:val="0"/>
              <w:adjustRightInd w:val="0"/>
              <w:spacing w:after="0" w:line="240" w:lineRule="auto"/>
              <w:rPr>
                <w:rFonts w:cs="Times New Roman"/>
                <w:szCs w:val="24"/>
              </w:rPr>
            </w:pPr>
            <w:r>
              <w:rPr>
                <w:rFonts w:cs="Times New Roman"/>
                <w:szCs w:val="24"/>
              </w:rPr>
              <w:t>(0.0142)</w:t>
            </w:r>
          </w:p>
        </w:tc>
        <w:tc>
          <w:tcPr>
            <w:tcW w:w="2235" w:type="dxa"/>
            <w:tcBorders>
              <w:top w:val="nil"/>
              <w:left w:val="nil"/>
              <w:bottom w:val="nil"/>
              <w:right w:val="nil"/>
            </w:tcBorders>
          </w:tcPr>
          <w:p w:rsidR="00DE51E9" w:rsidRDefault="00DE51E9" w:rsidP="00CF51DF">
            <w:pPr>
              <w:widowControl w:val="0"/>
              <w:autoSpaceDE w:val="0"/>
              <w:autoSpaceDN w:val="0"/>
              <w:adjustRightInd w:val="0"/>
              <w:spacing w:after="0" w:line="240" w:lineRule="auto"/>
              <w:rPr>
                <w:rFonts w:cs="Times New Roman"/>
                <w:szCs w:val="24"/>
              </w:rPr>
            </w:pPr>
            <w:r>
              <w:rPr>
                <w:rFonts w:cs="Times New Roman"/>
                <w:szCs w:val="24"/>
              </w:rPr>
              <w:t>(0.0104)</w:t>
            </w:r>
          </w:p>
        </w:tc>
      </w:tr>
      <w:tr w:rsidR="00DE51E9" w:rsidTr="00245177">
        <w:trPr>
          <w:trHeight w:val="288"/>
          <w:jc w:val="center"/>
        </w:trPr>
        <w:tc>
          <w:tcPr>
            <w:tcW w:w="2609" w:type="dxa"/>
            <w:tcBorders>
              <w:top w:val="nil"/>
              <w:left w:val="nil"/>
              <w:bottom w:val="nil"/>
              <w:right w:val="nil"/>
            </w:tcBorders>
          </w:tcPr>
          <w:p w:rsidR="00DE51E9" w:rsidRPr="004513E4" w:rsidRDefault="00DE51E9" w:rsidP="00CF51DF">
            <w:pPr>
              <w:widowControl w:val="0"/>
              <w:autoSpaceDE w:val="0"/>
              <w:autoSpaceDN w:val="0"/>
              <w:adjustRightInd w:val="0"/>
              <w:spacing w:after="0" w:line="240" w:lineRule="auto"/>
              <w:rPr>
                <w:rFonts w:cs="Times New Roman"/>
                <w:szCs w:val="24"/>
              </w:rPr>
            </w:pPr>
            <w:r w:rsidRPr="004513E4">
              <w:rPr>
                <w:rFonts w:cs="Times New Roman"/>
                <w:szCs w:val="24"/>
              </w:rPr>
              <w:t>Constant</w:t>
            </w:r>
          </w:p>
        </w:tc>
        <w:tc>
          <w:tcPr>
            <w:tcW w:w="2061" w:type="dxa"/>
            <w:tcBorders>
              <w:top w:val="nil"/>
              <w:left w:val="nil"/>
              <w:bottom w:val="nil"/>
              <w:right w:val="nil"/>
            </w:tcBorders>
          </w:tcPr>
          <w:p w:rsidR="00DE51E9" w:rsidRDefault="00DE51E9" w:rsidP="00CF51DF">
            <w:pPr>
              <w:widowControl w:val="0"/>
              <w:autoSpaceDE w:val="0"/>
              <w:autoSpaceDN w:val="0"/>
              <w:adjustRightInd w:val="0"/>
              <w:spacing w:after="0" w:line="240" w:lineRule="auto"/>
              <w:rPr>
                <w:rFonts w:cs="Times New Roman"/>
                <w:szCs w:val="24"/>
              </w:rPr>
            </w:pPr>
            <w:r>
              <w:rPr>
                <w:rFonts w:cs="Times New Roman"/>
                <w:szCs w:val="24"/>
              </w:rPr>
              <w:t>0.235*</w:t>
            </w:r>
          </w:p>
        </w:tc>
        <w:tc>
          <w:tcPr>
            <w:tcW w:w="2235" w:type="dxa"/>
            <w:tcBorders>
              <w:top w:val="nil"/>
              <w:left w:val="nil"/>
              <w:bottom w:val="nil"/>
              <w:right w:val="nil"/>
            </w:tcBorders>
          </w:tcPr>
          <w:p w:rsidR="00DE51E9" w:rsidRDefault="00DE51E9" w:rsidP="00CF51DF">
            <w:pPr>
              <w:widowControl w:val="0"/>
              <w:autoSpaceDE w:val="0"/>
              <w:autoSpaceDN w:val="0"/>
              <w:adjustRightInd w:val="0"/>
              <w:spacing w:after="0" w:line="240" w:lineRule="auto"/>
              <w:rPr>
                <w:rFonts w:cs="Times New Roman"/>
                <w:szCs w:val="24"/>
              </w:rPr>
            </w:pPr>
            <w:r>
              <w:rPr>
                <w:rFonts w:cs="Times New Roman"/>
                <w:szCs w:val="24"/>
              </w:rPr>
              <w:t>0.0614</w:t>
            </w:r>
          </w:p>
        </w:tc>
        <w:tc>
          <w:tcPr>
            <w:tcW w:w="2235" w:type="dxa"/>
            <w:tcBorders>
              <w:top w:val="nil"/>
              <w:left w:val="nil"/>
              <w:bottom w:val="nil"/>
              <w:right w:val="nil"/>
            </w:tcBorders>
          </w:tcPr>
          <w:p w:rsidR="00DE51E9" w:rsidRDefault="00DE51E9" w:rsidP="00CF51DF">
            <w:pPr>
              <w:widowControl w:val="0"/>
              <w:autoSpaceDE w:val="0"/>
              <w:autoSpaceDN w:val="0"/>
              <w:adjustRightInd w:val="0"/>
              <w:spacing w:after="0" w:line="240" w:lineRule="auto"/>
              <w:rPr>
                <w:rFonts w:cs="Times New Roman"/>
                <w:szCs w:val="24"/>
              </w:rPr>
            </w:pPr>
            <w:r>
              <w:rPr>
                <w:rFonts w:cs="Times New Roman"/>
                <w:szCs w:val="24"/>
              </w:rPr>
              <w:t>-0.417***</w:t>
            </w:r>
          </w:p>
        </w:tc>
      </w:tr>
      <w:tr w:rsidR="007857D3" w:rsidTr="00CF51DF">
        <w:trPr>
          <w:trHeight w:val="432"/>
          <w:jc w:val="center"/>
        </w:trPr>
        <w:tc>
          <w:tcPr>
            <w:tcW w:w="2609" w:type="dxa"/>
            <w:tcBorders>
              <w:top w:val="nil"/>
              <w:left w:val="nil"/>
              <w:bottom w:val="nil"/>
              <w:right w:val="nil"/>
            </w:tcBorders>
          </w:tcPr>
          <w:p w:rsidR="007857D3" w:rsidRDefault="007857D3" w:rsidP="00CF51DF">
            <w:pPr>
              <w:widowControl w:val="0"/>
              <w:autoSpaceDE w:val="0"/>
              <w:autoSpaceDN w:val="0"/>
              <w:adjustRightInd w:val="0"/>
              <w:spacing w:after="0" w:line="240" w:lineRule="auto"/>
              <w:rPr>
                <w:rFonts w:cs="Times New Roman"/>
                <w:szCs w:val="24"/>
              </w:rPr>
            </w:pPr>
          </w:p>
        </w:tc>
        <w:tc>
          <w:tcPr>
            <w:tcW w:w="2061" w:type="dxa"/>
            <w:tcBorders>
              <w:top w:val="nil"/>
              <w:left w:val="nil"/>
              <w:bottom w:val="nil"/>
              <w:right w:val="nil"/>
            </w:tcBorders>
          </w:tcPr>
          <w:p w:rsidR="007857D3" w:rsidRDefault="007857D3" w:rsidP="00CF51DF">
            <w:pPr>
              <w:widowControl w:val="0"/>
              <w:autoSpaceDE w:val="0"/>
              <w:autoSpaceDN w:val="0"/>
              <w:adjustRightInd w:val="0"/>
              <w:spacing w:after="0" w:line="240" w:lineRule="auto"/>
              <w:rPr>
                <w:rFonts w:cs="Times New Roman"/>
                <w:szCs w:val="24"/>
              </w:rPr>
            </w:pPr>
            <w:r>
              <w:rPr>
                <w:rFonts w:cs="Times New Roman"/>
                <w:szCs w:val="24"/>
              </w:rPr>
              <w:t>(0.138)</w:t>
            </w:r>
          </w:p>
        </w:tc>
        <w:tc>
          <w:tcPr>
            <w:tcW w:w="2235" w:type="dxa"/>
            <w:tcBorders>
              <w:top w:val="nil"/>
              <w:left w:val="nil"/>
              <w:bottom w:val="nil"/>
              <w:right w:val="nil"/>
            </w:tcBorders>
          </w:tcPr>
          <w:p w:rsidR="007857D3" w:rsidRDefault="007857D3" w:rsidP="00CF51DF">
            <w:pPr>
              <w:widowControl w:val="0"/>
              <w:autoSpaceDE w:val="0"/>
              <w:autoSpaceDN w:val="0"/>
              <w:adjustRightInd w:val="0"/>
              <w:spacing w:after="0" w:line="240" w:lineRule="auto"/>
              <w:rPr>
                <w:rFonts w:cs="Times New Roman"/>
                <w:szCs w:val="24"/>
              </w:rPr>
            </w:pPr>
            <w:r>
              <w:rPr>
                <w:rFonts w:cs="Times New Roman"/>
                <w:szCs w:val="24"/>
              </w:rPr>
              <w:t>(0.180)</w:t>
            </w:r>
          </w:p>
        </w:tc>
        <w:tc>
          <w:tcPr>
            <w:tcW w:w="2235" w:type="dxa"/>
            <w:tcBorders>
              <w:top w:val="nil"/>
              <w:left w:val="nil"/>
              <w:bottom w:val="nil"/>
              <w:right w:val="nil"/>
            </w:tcBorders>
          </w:tcPr>
          <w:p w:rsidR="007857D3" w:rsidRDefault="007857D3" w:rsidP="00CF51DF">
            <w:pPr>
              <w:widowControl w:val="0"/>
              <w:autoSpaceDE w:val="0"/>
              <w:autoSpaceDN w:val="0"/>
              <w:adjustRightInd w:val="0"/>
              <w:spacing w:after="0" w:line="240" w:lineRule="auto"/>
              <w:rPr>
                <w:rFonts w:cs="Times New Roman"/>
                <w:szCs w:val="24"/>
              </w:rPr>
            </w:pPr>
            <w:r>
              <w:rPr>
                <w:rFonts w:cs="Times New Roman"/>
                <w:szCs w:val="24"/>
              </w:rPr>
              <w:t>(0.132)</w:t>
            </w:r>
          </w:p>
        </w:tc>
      </w:tr>
      <w:tr w:rsidR="007857D3" w:rsidTr="00245177">
        <w:trPr>
          <w:trHeight w:val="288"/>
          <w:jc w:val="center"/>
        </w:trPr>
        <w:tc>
          <w:tcPr>
            <w:tcW w:w="2609" w:type="dxa"/>
            <w:tcBorders>
              <w:top w:val="nil"/>
              <w:left w:val="nil"/>
              <w:bottom w:val="nil"/>
              <w:right w:val="nil"/>
            </w:tcBorders>
          </w:tcPr>
          <w:p w:rsidR="007857D3" w:rsidRDefault="007857D3" w:rsidP="00CF51DF">
            <w:pPr>
              <w:widowControl w:val="0"/>
              <w:autoSpaceDE w:val="0"/>
              <w:autoSpaceDN w:val="0"/>
              <w:adjustRightInd w:val="0"/>
              <w:spacing w:after="0" w:line="240" w:lineRule="auto"/>
              <w:rPr>
                <w:rFonts w:cs="Times New Roman"/>
                <w:szCs w:val="24"/>
              </w:rPr>
            </w:pPr>
          </w:p>
        </w:tc>
        <w:tc>
          <w:tcPr>
            <w:tcW w:w="2061" w:type="dxa"/>
            <w:tcBorders>
              <w:top w:val="nil"/>
              <w:left w:val="nil"/>
              <w:bottom w:val="nil"/>
              <w:right w:val="nil"/>
            </w:tcBorders>
          </w:tcPr>
          <w:p w:rsidR="007857D3" w:rsidRDefault="007857D3" w:rsidP="00CF51DF">
            <w:pPr>
              <w:widowControl w:val="0"/>
              <w:autoSpaceDE w:val="0"/>
              <w:autoSpaceDN w:val="0"/>
              <w:adjustRightInd w:val="0"/>
              <w:spacing w:after="0" w:line="240" w:lineRule="auto"/>
              <w:rPr>
                <w:rFonts w:cs="Times New Roman"/>
                <w:szCs w:val="24"/>
              </w:rPr>
            </w:pPr>
          </w:p>
        </w:tc>
        <w:tc>
          <w:tcPr>
            <w:tcW w:w="2235" w:type="dxa"/>
            <w:tcBorders>
              <w:top w:val="nil"/>
              <w:left w:val="nil"/>
              <w:bottom w:val="nil"/>
              <w:right w:val="nil"/>
            </w:tcBorders>
          </w:tcPr>
          <w:p w:rsidR="007857D3" w:rsidRDefault="007857D3" w:rsidP="00CF51DF">
            <w:pPr>
              <w:widowControl w:val="0"/>
              <w:autoSpaceDE w:val="0"/>
              <w:autoSpaceDN w:val="0"/>
              <w:adjustRightInd w:val="0"/>
              <w:spacing w:after="0" w:line="240" w:lineRule="auto"/>
              <w:rPr>
                <w:rFonts w:cs="Times New Roman"/>
                <w:szCs w:val="24"/>
              </w:rPr>
            </w:pPr>
          </w:p>
        </w:tc>
        <w:tc>
          <w:tcPr>
            <w:tcW w:w="2235" w:type="dxa"/>
            <w:tcBorders>
              <w:top w:val="nil"/>
              <w:left w:val="nil"/>
              <w:bottom w:val="nil"/>
              <w:right w:val="nil"/>
            </w:tcBorders>
          </w:tcPr>
          <w:p w:rsidR="007857D3" w:rsidRDefault="007857D3" w:rsidP="00CF51DF">
            <w:pPr>
              <w:widowControl w:val="0"/>
              <w:autoSpaceDE w:val="0"/>
              <w:autoSpaceDN w:val="0"/>
              <w:adjustRightInd w:val="0"/>
              <w:spacing w:after="0" w:line="240" w:lineRule="auto"/>
              <w:rPr>
                <w:rFonts w:cs="Times New Roman"/>
                <w:szCs w:val="24"/>
              </w:rPr>
            </w:pPr>
          </w:p>
        </w:tc>
      </w:tr>
      <w:tr w:rsidR="007857D3" w:rsidTr="00245177">
        <w:trPr>
          <w:trHeight w:val="288"/>
          <w:jc w:val="center"/>
        </w:trPr>
        <w:tc>
          <w:tcPr>
            <w:tcW w:w="2609" w:type="dxa"/>
            <w:tcBorders>
              <w:top w:val="nil"/>
              <w:left w:val="nil"/>
              <w:bottom w:val="nil"/>
              <w:right w:val="nil"/>
            </w:tcBorders>
          </w:tcPr>
          <w:p w:rsidR="007857D3" w:rsidRDefault="007857D3" w:rsidP="00CF51DF">
            <w:pPr>
              <w:widowControl w:val="0"/>
              <w:autoSpaceDE w:val="0"/>
              <w:autoSpaceDN w:val="0"/>
              <w:adjustRightInd w:val="0"/>
              <w:spacing w:after="0" w:line="240" w:lineRule="auto"/>
              <w:rPr>
                <w:rFonts w:cs="Times New Roman"/>
                <w:szCs w:val="24"/>
              </w:rPr>
            </w:pPr>
            <w:r>
              <w:rPr>
                <w:rFonts w:cs="Times New Roman"/>
                <w:szCs w:val="24"/>
              </w:rPr>
              <w:t>Observations</w:t>
            </w:r>
          </w:p>
        </w:tc>
        <w:tc>
          <w:tcPr>
            <w:tcW w:w="2061" w:type="dxa"/>
            <w:tcBorders>
              <w:top w:val="nil"/>
              <w:left w:val="nil"/>
              <w:bottom w:val="nil"/>
              <w:right w:val="nil"/>
            </w:tcBorders>
          </w:tcPr>
          <w:p w:rsidR="007857D3" w:rsidRDefault="007857D3" w:rsidP="00CF51DF">
            <w:pPr>
              <w:widowControl w:val="0"/>
              <w:autoSpaceDE w:val="0"/>
              <w:autoSpaceDN w:val="0"/>
              <w:adjustRightInd w:val="0"/>
              <w:spacing w:after="0" w:line="240" w:lineRule="auto"/>
              <w:rPr>
                <w:rFonts w:cs="Times New Roman"/>
                <w:szCs w:val="24"/>
              </w:rPr>
            </w:pPr>
            <w:r>
              <w:rPr>
                <w:rFonts w:cs="Times New Roman"/>
                <w:szCs w:val="24"/>
              </w:rPr>
              <w:t>738</w:t>
            </w:r>
          </w:p>
        </w:tc>
        <w:tc>
          <w:tcPr>
            <w:tcW w:w="2235" w:type="dxa"/>
            <w:tcBorders>
              <w:top w:val="nil"/>
              <w:left w:val="nil"/>
              <w:bottom w:val="nil"/>
              <w:right w:val="nil"/>
            </w:tcBorders>
          </w:tcPr>
          <w:p w:rsidR="007857D3" w:rsidRDefault="007857D3" w:rsidP="00CF51DF">
            <w:pPr>
              <w:widowControl w:val="0"/>
              <w:autoSpaceDE w:val="0"/>
              <w:autoSpaceDN w:val="0"/>
              <w:adjustRightInd w:val="0"/>
              <w:spacing w:after="0" w:line="240" w:lineRule="auto"/>
              <w:rPr>
                <w:rFonts w:cs="Times New Roman"/>
                <w:szCs w:val="24"/>
              </w:rPr>
            </w:pPr>
            <w:r>
              <w:rPr>
                <w:rFonts w:cs="Times New Roman"/>
                <w:szCs w:val="24"/>
              </w:rPr>
              <w:t>596</w:t>
            </w:r>
          </w:p>
        </w:tc>
        <w:tc>
          <w:tcPr>
            <w:tcW w:w="2235" w:type="dxa"/>
            <w:tcBorders>
              <w:top w:val="nil"/>
              <w:left w:val="nil"/>
              <w:bottom w:val="nil"/>
              <w:right w:val="nil"/>
            </w:tcBorders>
          </w:tcPr>
          <w:p w:rsidR="007857D3" w:rsidRDefault="007857D3" w:rsidP="00CF51DF">
            <w:pPr>
              <w:widowControl w:val="0"/>
              <w:autoSpaceDE w:val="0"/>
              <w:autoSpaceDN w:val="0"/>
              <w:adjustRightInd w:val="0"/>
              <w:spacing w:after="0" w:line="240" w:lineRule="auto"/>
              <w:rPr>
                <w:rFonts w:cs="Times New Roman"/>
                <w:szCs w:val="24"/>
              </w:rPr>
            </w:pPr>
            <w:r>
              <w:rPr>
                <w:rFonts w:cs="Times New Roman"/>
                <w:szCs w:val="24"/>
              </w:rPr>
              <w:t>142</w:t>
            </w:r>
          </w:p>
        </w:tc>
      </w:tr>
      <w:tr w:rsidR="007857D3" w:rsidTr="00245177">
        <w:tblPrEx>
          <w:tblBorders>
            <w:bottom w:val="single" w:sz="6" w:space="0" w:color="auto"/>
          </w:tblBorders>
        </w:tblPrEx>
        <w:trPr>
          <w:trHeight w:val="315"/>
          <w:jc w:val="center"/>
        </w:trPr>
        <w:tc>
          <w:tcPr>
            <w:tcW w:w="2609" w:type="dxa"/>
            <w:tcBorders>
              <w:top w:val="nil"/>
              <w:left w:val="nil"/>
              <w:bottom w:val="single" w:sz="6" w:space="0" w:color="auto"/>
              <w:right w:val="nil"/>
            </w:tcBorders>
          </w:tcPr>
          <w:p w:rsidR="007857D3" w:rsidRDefault="00DE51E9" w:rsidP="00CF51DF">
            <w:pPr>
              <w:widowControl w:val="0"/>
              <w:autoSpaceDE w:val="0"/>
              <w:autoSpaceDN w:val="0"/>
              <w:adjustRightInd w:val="0"/>
              <w:spacing w:after="0" w:line="240" w:lineRule="auto"/>
              <w:rPr>
                <w:rFonts w:cs="Times New Roman"/>
                <w:szCs w:val="24"/>
              </w:rPr>
            </w:pPr>
            <w:r>
              <w:rPr>
                <w:rFonts w:cs="Times New Roman"/>
                <w:szCs w:val="24"/>
              </w:rPr>
              <w:t>R-squared</w:t>
            </w:r>
          </w:p>
        </w:tc>
        <w:tc>
          <w:tcPr>
            <w:tcW w:w="2061" w:type="dxa"/>
            <w:tcBorders>
              <w:top w:val="nil"/>
              <w:left w:val="nil"/>
              <w:bottom w:val="single" w:sz="6" w:space="0" w:color="auto"/>
              <w:right w:val="nil"/>
            </w:tcBorders>
          </w:tcPr>
          <w:p w:rsidR="007857D3" w:rsidRDefault="00DE51E9" w:rsidP="00CF51DF">
            <w:pPr>
              <w:widowControl w:val="0"/>
              <w:autoSpaceDE w:val="0"/>
              <w:autoSpaceDN w:val="0"/>
              <w:adjustRightInd w:val="0"/>
              <w:spacing w:after="0" w:line="240" w:lineRule="auto"/>
              <w:rPr>
                <w:rFonts w:cs="Times New Roman"/>
                <w:szCs w:val="24"/>
              </w:rPr>
            </w:pPr>
            <w:r w:rsidRPr="00DE51E9">
              <w:rPr>
                <w:rFonts w:cs="Times New Roman"/>
                <w:szCs w:val="24"/>
              </w:rPr>
              <w:t>0.2940</w:t>
            </w:r>
          </w:p>
        </w:tc>
        <w:tc>
          <w:tcPr>
            <w:tcW w:w="2235" w:type="dxa"/>
            <w:tcBorders>
              <w:top w:val="nil"/>
              <w:left w:val="nil"/>
              <w:bottom w:val="single" w:sz="6" w:space="0" w:color="auto"/>
              <w:right w:val="nil"/>
            </w:tcBorders>
          </w:tcPr>
          <w:p w:rsidR="007857D3" w:rsidRDefault="00DE51E9" w:rsidP="00CF51DF">
            <w:pPr>
              <w:widowControl w:val="0"/>
              <w:autoSpaceDE w:val="0"/>
              <w:autoSpaceDN w:val="0"/>
              <w:adjustRightInd w:val="0"/>
              <w:spacing w:after="0" w:line="240" w:lineRule="auto"/>
              <w:rPr>
                <w:rFonts w:cs="Times New Roman"/>
                <w:szCs w:val="24"/>
              </w:rPr>
            </w:pPr>
            <w:r w:rsidRPr="00DE51E9">
              <w:rPr>
                <w:rFonts w:cs="Times New Roman"/>
                <w:szCs w:val="24"/>
              </w:rPr>
              <w:t xml:space="preserve">0.2263  </w:t>
            </w:r>
          </w:p>
        </w:tc>
        <w:tc>
          <w:tcPr>
            <w:tcW w:w="2235" w:type="dxa"/>
            <w:tcBorders>
              <w:top w:val="nil"/>
              <w:left w:val="nil"/>
              <w:bottom w:val="single" w:sz="6" w:space="0" w:color="auto"/>
              <w:right w:val="nil"/>
            </w:tcBorders>
          </w:tcPr>
          <w:p w:rsidR="007857D3" w:rsidRDefault="00DE51E9" w:rsidP="00CF51DF">
            <w:pPr>
              <w:widowControl w:val="0"/>
              <w:autoSpaceDE w:val="0"/>
              <w:autoSpaceDN w:val="0"/>
              <w:adjustRightInd w:val="0"/>
              <w:spacing w:after="0" w:line="240" w:lineRule="auto"/>
              <w:rPr>
                <w:rFonts w:cs="Times New Roman"/>
                <w:szCs w:val="24"/>
              </w:rPr>
            </w:pPr>
            <w:r w:rsidRPr="00DE51E9">
              <w:rPr>
                <w:rFonts w:cs="Times New Roman"/>
                <w:szCs w:val="24"/>
              </w:rPr>
              <w:t>0.0018</w:t>
            </w:r>
          </w:p>
        </w:tc>
      </w:tr>
    </w:tbl>
    <w:p w:rsidR="00AF2B99" w:rsidRDefault="00AF2B99" w:rsidP="001F48BA">
      <w:pPr>
        <w:rPr>
          <w:rFonts w:cs="Times New Roman"/>
          <w:b/>
          <w:color w:val="FF0000"/>
          <w:szCs w:val="24"/>
        </w:rPr>
      </w:pPr>
    </w:p>
    <w:p w:rsidR="00DE51E9" w:rsidRDefault="00DE51E9" w:rsidP="001F48BA">
      <w:pPr>
        <w:rPr>
          <w:rFonts w:cs="Times New Roman"/>
          <w:b/>
          <w:color w:val="FF0000"/>
          <w:szCs w:val="24"/>
        </w:rPr>
      </w:pPr>
    </w:p>
    <w:p w:rsidR="00DE51E9" w:rsidRDefault="00DE51E9" w:rsidP="001F48BA">
      <w:pPr>
        <w:rPr>
          <w:rFonts w:cs="Times New Roman"/>
          <w:b/>
          <w:color w:val="FF0000"/>
          <w:szCs w:val="24"/>
        </w:rPr>
      </w:pPr>
    </w:p>
    <w:p w:rsidR="00DE51E9" w:rsidRDefault="00DE51E9" w:rsidP="001F48BA">
      <w:pPr>
        <w:rPr>
          <w:rFonts w:cs="Times New Roman"/>
          <w:b/>
          <w:color w:val="FF0000"/>
          <w:szCs w:val="24"/>
        </w:rPr>
      </w:pPr>
    </w:p>
    <w:p w:rsidR="00DE51E9" w:rsidRDefault="00DE51E9" w:rsidP="001F48BA">
      <w:pPr>
        <w:rPr>
          <w:rFonts w:cs="Times New Roman"/>
          <w:b/>
          <w:color w:val="FF0000"/>
          <w:szCs w:val="24"/>
        </w:rPr>
      </w:pPr>
    </w:p>
    <w:p w:rsidR="00DE51E9" w:rsidRDefault="00DE51E9" w:rsidP="001F48BA">
      <w:pPr>
        <w:rPr>
          <w:rFonts w:cs="Times New Roman"/>
          <w:b/>
          <w:color w:val="FF0000"/>
          <w:szCs w:val="24"/>
        </w:rPr>
      </w:pPr>
    </w:p>
    <w:p w:rsidR="00DE51E9" w:rsidRDefault="00DE51E9" w:rsidP="001F48BA">
      <w:pPr>
        <w:rPr>
          <w:rFonts w:cs="Times New Roman"/>
          <w:b/>
          <w:color w:val="FF0000"/>
          <w:szCs w:val="24"/>
        </w:rPr>
      </w:pPr>
    </w:p>
    <w:p w:rsidR="00AF2B99" w:rsidRDefault="00AF2B99" w:rsidP="005861CF">
      <w:pPr>
        <w:pStyle w:val="Heading1"/>
      </w:pPr>
      <w:bookmarkStart w:id="38" w:name="_Toc262411529"/>
      <w:r w:rsidRPr="00DE51E9">
        <w:lastRenderedPageBreak/>
        <w:t>Appendix</w:t>
      </w:r>
      <w:r w:rsidR="00DE51E9" w:rsidRPr="00DE51E9">
        <w:t xml:space="preserve"> II</w:t>
      </w:r>
      <w:bookmarkEnd w:id="38"/>
    </w:p>
    <w:p w:rsidR="00DE51E9" w:rsidRPr="00900BEB" w:rsidRDefault="00DE51E9" w:rsidP="00DE51E9">
      <w:pPr>
        <w:spacing w:after="0" w:line="240" w:lineRule="auto"/>
        <w:jc w:val="both"/>
        <w:rPr>
          <w:rFonts w:cs="Times New Roman"/>
          <w:color w:val="000000" w:themeColor="text1"/>
          <w:szCs w:val="24"/>
        </w:rPr>
      </w:pPr>
      <w:r w:rsidRPr="00900BEB">
        <w:rPr>
          <w:rFonts w:cs="Times New Roman"/>
          <w:color w:val="000000" w:themeColor="text1"/>
          <w:szCs w:val="24"/>
        </w:rPr>
        <w:t>This table reports the results of the OLS regression performed by STATA with FDI inflow relative to GDP as dependent variable. Ireland and Netherlands are left from the 26-country sample. The different columns present different periods.  Standard errors are in parentheses.  ***</w:t>
      </w:r>
      <w:proofErr w:type="gramStart"/>
      <w:r w:rsidRPr="00900BEB">
        <w:rPr>
          <w:rFonts w:cs="Times New Roman"/>
          <w:color w:val="000000" w:themeColor="text1"/>
          <w:szCs w:val="24"/>
        </w:rPr>
        <w:t>,*</w:t>
      </w:r>
      <w:proofErr w:type="gramEnd"/>
      <w:r w:rsidRPr="00900BEB">
        <w:rPr>
          <w:rFonts w:cs="Times New Roman"/>
          <w:color w:val="000000" w:themeColor="text1"/>
          <w:szCs w:val="24"/>
        </w:rPr>
        <w:t xml:space="preserve">*,* = 1%,5%,10% significance, </w:t>
      </w:r>
      <w:proofErr w:type="spellStart"/>
      <w:r w:rsidRPr="00900BEB">
        <w:rPr>
          <w:rFonts w:cs="Times New Roman"/>
          <w:color w:val="000000" w:themeColor="text1"/>
          <w:szCs w:val="24"/>
        </w:rPr>
        <w:t>GDPgrowth</w:t>
      </w:r>
      <w:proofErr w:type="spellEnd"/>
      <w:r w:rsidRPr="00900BEB">
        <w:rPr>
          <w:rFonts w:cs="Times New Roman"/>
          <w:color w:val="000000" w:themeColor="text1"/>
          <w:szCs w:val="24"/>
        </w:rPr>
        <w:t xml:space="preserve"> is lagged by one year .</w:t>
      </w:r>
    </w:p>
    <w:p w:rsidR="00DE51E9" w:rsidRPr="00DE51E9" w:rsidRDefault="00DE51E9" w:rsidP="00DE51E9">
      <w:pPr>
        <w:spacing w:after="0" w:line="240" w:lineRule="auto"/>
        <w:jc w:val="both"/>
        <w:rPr>
          <w:rFonts w:cs="Times New Roman"/>
          <w:color w:val="000000" w:themeColor="text1"/>
          <w:szCs w:val="24"/>
        </w:rPr>
      </w:pPr>
    </w:p>
    <w:tbl>
      <w:tblPr>
        <w:tblW w:w="0" w:type="auto"/>
        <w:jc w:val="center"/>
        <w:tblLayout w:type="fixed"/>
        <w:tblCellMar>
          <w:left w:w="75" w:type="dxa"/>
          <w:right w:w="75" w:type="dxa"/>
        </w:tblCellMar>
        <w:tblLook w:val="0000"/>
      </w:tblPr>
      <w:tblGrid>
        <w:gridCol w:w="2732"/>
        <w:gridCol w:w="2027"/>
        <w:gridCol w:w="2027"/>
        <w:gridCol w:w="2027"/>
      </w:tblGrid>
      <w:tr w:rsidR="007857D3" w:rsidTr="00DE51E9">
        <w:trPr>
          <w:trHeight w:val="293"/>
          <w:jc w:val="center"/>
        </w:trPr>
        <w:tc>
          <w:tcPr>
            <w:tcW w:w="2732" w:type="dxa"/>
            <w:tcBorders>
              <w:top w:val="single" w:sz="6" w:space="0" w:color="auto"/>
              <w:left w:val="nil"/>
              <w:bottom w:val="nil"/>
              <w:right w:val="nil"/>
            </w:tcBorders>
          </w:tcPr>
          <w:p w:rsidR="007857D3" w:rsidRDefault="007857D3" w:rsidP="00CF51DF">
            <w:pPr>
              <w:widowControl w:val="0"/>
              <w:autoSpaceDE w:val="0"/>
              <w:autoSpaceDN w:val="0"/>
              <w:adjustRightInd w:val="0"/>
              <w:spacing w:after="0" w:line="240" w:lineRule="auto"/>
              <w:rPr>
                <w:rFonts w:cs="Times New Roman"/>
                <w:szCs w:val="24"/>
              </w:rPr>
            </w:pPr>
          </w:p>
        </w:tc>
        <w:tc>
          <w:tcPr>
            <w:tcW w:w="2027" w:type="dxa"/>
            <w:tcBorders>
              <w:top w:val="single" w:sz="6" w:space="0" w:color="auto"/>
              <w:left w:val="nil"/>
              <w:bottom w:val="nil"/>
              <w:right w:val="nil"/>
            </w:tcBorders>
          </w:tcPr>
          <w:p w:rsidR="007857D3" w:rsidRDefault="007857D3" w:rsidP="00CF51DF">
            <w:pPr>
              <w:widowControl w:val="0"/>
              <w:autoSpaceDE w:val="0"/>
              <w:autoSpaceDN w:val="0"/>
              <w:adjustRightInd w:val="0"/>
              <w:spacing w:after="0" w:line="240" w:lineRule="auto"/>
              <w:rPr>
                <w:rFonts w:cs="Times New Roman"/>
                <w:szCs w:val="24"/>
              </w:rPr>
            </w:pPr>
            <w:r>
              <w:rPr>
                <w:rFonts w:cs="Times New Roman"/>
                <w:szCs w:val="24"/>
              </w:rPr>
              <w:t>(1)</w:t>
            </w:r>
          </w:p>
        </w:tc>
        <w:tc>
          <w:tcPr>
            <w:tcW w:w="2027" w:type="dxa"/>
            <w:tcBorders>
              <w:top w:val="single" w:sz="6" w:space="0" w:color="auto"/>
              <w:left w:val="nil"/>
              <w:bottom w:val="nil"/>
              <w:right w:val="nil"/>
            </w:tcBorders>
          </w:tcPr>
          <w:p w:rsidR="007857D3" w:rsidRDefault="007857D3" w:rsidP="00CF51DF">
            <w:pPr>
              <w:widowControl w:val="0"/>
              <w:autoSpaceDE w:val="0"/>
              <w:autoSpaceDN w:val="0"/>
              <w:adjustRightInd w:val="0"/>
              <w:spacing w:after="0" w:line="240" w:lineRule="auto"/>
              <w:rPr>
                <w:rFonts w:cs="Times New Roman"/>
                <w:szCs w:val="24"/>
              </w:rPr>
            </w:pPr>
            <w:r>
              <w:rPr>
                <w:rFonts w:cs="Times New Roman"/>
                <w:szCs w:val="24"/>
              </w:rPr>
              <w:t>(2)</w:t>
            </w:r>
          </w:p>
        </w:tc>
        <w:tc>
          <w:tcPr>
            <w:tcW w:w="2027" w:type="dxa"/>
            <w:tcBorders>
              <w:top w:val="single" w:sz="6" w:space="0" w:color="auto"/>
              <w:left w:val="nil"/>
              <w:bottom w:val="nil"/>
              <w:right w:val="nil"/>
            </w:tcBorders>
          </w:tcPr>
          <w:p w:rsidR="007857D3" w:rsidRDefault="007857D3" w:rsidP="00CF51DF">
            <w:pPr>
              <w:widowControl w:val="0"/>
              <w:autoSpaceDE w:val="0"/>
              <w:autoSpaceDN w:val="0"/>
              <w:adjustRightInd w:val="0"/>
              <w:spacing w:after="0" w:line="240" w:lineRule="auto"/>
              <w:rPr>
                <w:rFonts w:cs="Times New Roman"/>
                <w:szCs w:val="24"/>
              </w:rPr>
            </w:pPr>
            <w:r>
              <w:rPr>
                <w:rFonts w:cs="Times New Roman"/>
                <w:szCs w:val="24"/>
              </w:rPr>
              <w:t>(3)</w:t>
            </w:r>
          </w:p>
        </w:tc>
      </w:tr>
      <w:tr w:rsidR="00DE51E9" w:rsidTr="00DE51E9">
        <w:trPr>
          <w:trHeight w:val="293"/>
          <w:jc w:val="center"/>
        </w:trPr>
        <w:tc>
          <w:tcPr>
            <w:tcW w:w="2732" w:type="dxa"/>
            <w:tcBorders>
              <w:top w:val="nil"/>
              <w:left w:val="nil"/>
              <w:bottom w:val="single" w:sz="6" w:space="0" w:color="auto"/>
              <w:right w:val="nil"/>
            </w:tcBorders>
          </w:tcPr>
          <w:p w:rsidR="00DE51E9" w:rsidRDefault="00DE51E9" w:rsidP="00CF51DF">
            <w:pPr>
              <w:widowControl w:val="0"/>
              <w:autoSpaceDE w:val="0"/>
              <w:autoSpaceDN w:val="0"/>
              <w:adjustRightInd w:val="0"/>
              <w:spacing w:after="0" w:line="240" w:lineRule="auto"/>
              <w:rPr>
                <w:rFonts w:cs="Times New Roman"/>
                <w:szCs w:val="24"/>
              </w:rPr>
            </w:pPr>
          </w:p>
        </w:tc>
        <w:tc>
          <w:tcPr>
            <w:tcW w:w="2027" w:type="dxa"/>
            <w:tcBorders>
              <w:top w:val="nil"/>
              <w:left w:val="nil"/>
              <w:bottom w:val="single" w:sz="6" w:space="0" w:color="auto"/>
              <w:right w:val="nil"/>
            </w:tcBorders>
          </w:tcPr>
          <w:p w:rsidR="00DE51E9" w:rsidRDefault="00DE51E9" w:rsidP="00CF51DF">
            <w:pPr>
              <w:widowControl w:val="0"/>
              <w:autoSpaceDE w:val="0"/>
              <w:autoSpaceDN w:val="0"/>
              <w:adjustRightInd w:val="0"/>
              <w:spacing w:after="0" w:line="240" w:lineRule="auto"/>
              <w:rPr>
                <w:rFonts w:cs="Times New Roman"/>
                <w:szCs w:val="24"/>
              </w:rPr>
            </w:pPr>
            <w:r>
              <w:rPr>
                <w:rFonts w:cs="Times New Roman"/>
                <w:szCs w:val="24"/>
              </w:rPr>
              <w:t>1982-2011</w:t>
            </w:r>
          </w:p>
        </w:tc>
        <w:tc>
          <w:tcPr>
            <w:tcW w:w="2027" w:type="dxa"/>
            <w:tcBorders>
              <w:top w:val="nil"/>
              <w:left w:val="nil"/>
              <w:bottom w:val="single" w:sz="6" w:space="0" w:color="auto"/>
              <w:right w:val="nil"/>
            </w:tcBorders>
          </w:tcPr>
          <w:p w:rsidR="00DE51E9" w:rsidRDefault="00DE51E9" w:rsidP="00CF51DF">
            <w:pPr>
              <w:widowControl w:val="0"/>
              <w:autoSpaceDE w:val="0"/>
              <w:autoSpaceDN w:val="0"/>
              <w:adjustRightInd w:val="0"/>
              <w:spacing w:after="0" w:line="240" w:lineRule="auto"/>
              <w:rPr>
                <w:rFonts w:cs="Times New Roman"/>
                <w:szCs w:val="24"/>
              </w:rPr>
            </w:pPr>
            <w:r>
              <w:rPr>
                <w:rFonts w:cs="Times New Roman"/>
                <w:szCs w:val="24"/>
              </w:rPr>
              <w:t>1982-2006</w:t>
            </w:r>
          </w:p>
        </w:tc>
        <w:tc>
          <w:tcPr>
            <w:tcW w:w="2027" w:type="dxa"/>
            <w:tcBorders>
              <w:top w:val="nil"/>
              <w:left w:val="nil"/>
              <w:bottom w:val="single" w:sz="6" w:space="0" w:color="auto"/>
              <w:right w:val="nil"/>
            </w:tcBorders>
          </w:tcPr>
          <w:p w:rsidR="00DE51E9" w:rsidRDefault="00DE51E9" w:rsidP="00CF51DF">
            <w:pPr>
              <w:widowControl w:val="0"/>
              <w:autoSpaceDE w:val="0"/>
              <w:autoSpaceDN w:val="0"/>
              <w:adjustRightInd w:val="0"/>
              <w:spacing w:after="0" w:line="240" w:lineRule="auto"/>
              <w:rPr>
                <w:rFonts w:cs="Times New Roman"/>
                <w:szCs w:val="24"/>
              </w:rPr>
            </w:pPr>
            <w:r>
              <w:rPr>
                <w:rFonts w:cs="Times New Roman"/>
                <w:szCs w:val="24"/>
              </w:rPr>
              <w:t>2007-2011</w:t>
            </w:r>
          </w:p>
        </w:tc>
      </w:tr>
      <w:tr w:rsidR="00DE51E9" w:rsidTr="00DE51E9">
        <w:trPr>
          <w:trHeight w:val="293"/>
          <w:jc w:val="center"/>
        </w:trPr>
        <w:tc>
          <w:tcPr>
            <w:tcW w:w="2732" w:type="dxa"/>
            <w:tcBorders>
              <w:top w:val="nil"/>
              <w:left w:val="nil"/>
              <w:bottom w:val="nil"/>
              <w:right w:val="nil"/>
            </w:tcBorders>
          </w:tcPr>
          <w:p w:rsidR="00DE51E9" w:rsidRPr="002F67C5" w:rsidRDefault="00DE51E9" w:rsidP="00CF51DF">
            <w:pPr>
              <w:widowControl w:val="0"/>
              <w:autoSpaceDE w:val="0"/>
              <w:autoSpaceDN w:val="0"/>
              <w:adjustRightInd w:val="0"/>
              <w:spacing w:after="0" w:line="240" w:lineRule="auto"/>
              <w:rPr>
                <w:rFonts w:cs="Times New Roman"/>
                <w:szCs w:val="24"/>
              </w:rPr>
            </w:pPr>
            <w:proofErr w:type="spellStart"/>
            <w:r>
              <w:rPr>
                <w:rFonts w:cs="Times New Roman"/>
                <w:szCs w:val="24"/>
              </w:rPr>
              <w:t>CorporateTaxRate</w:t>
            </w:r>
            <w:proofErr w:type="spellEnd"/>
          </w:p>
        </w:tc>
        <w:tc>
          <w:tcPr>
            <w:tcW w:w="2027" w:type="dxa"/>
            <w:tcBorders>
              <w:top w:val="nil"/>
              <w:left w:val="nil"/>
              <w:bottom w:val="nil"/>
              <w:right w:val="nil"/>
            </w:tcBorders>
          </w:tcPr>
          <w:p w:rsidR="00DE51E9" w:rsidRDefault="00DE51E9" w:rsidP="00CF51DF">
            <w:pPr>
              <w:widowControl w:val="0"/>
              <w:autoSpaceDE w:val="0"/>
              <w:autoSpaceDN w:val="0"/>
              <w:adjustRightInd w:val="0"/>
              <w:spacing w:after="0" w:line="240" w:lineRule="auto"/>
              <w:rPr>
                <w:rFonts w:cs="Times New Roman"/>
                <w:szCs w:val="24"/>
              </w:rPr>
            </w:pPr>
            <w:r>
              <w:rPr>
                <w:rFonts w:cs="Times New Roman"/>
                <w:szCs w:val="24"/>
              </w:rPr>
              <w:t>-2.877</w:t>
            </w:r>
          </w:p>
        </w:tc>
        <w:tc>
          <w:tcPr>
            <w:tcW w:w="2027" w:type="dxa"/>
            <w:tcBorders>
              <w:top w:val="nil"/>
              <w:left w:val="nil"/>
              <w:bottom w:val="nil"/>
              <w:right w:val="nil"/>
            </w:tcBorders>
          </w:tcPr>
          <w:p w:rsidR="00DE51E9" w:rsidRDefault="00DE51E9" w:rsidP="00CF51DF">
            <w:pPr>
              <w:widowControl w:val="0"/>
              <w:autoSpaceDE w:val="0"/>
              <w:autoSpaceDN w:val="0"/>
              <w:adjustRightInd w:val="0"/>
              <w:spacing w:after="0" w:line="240" w:lineRule="auto"/>
              <w:rPr>
                <w:rFonts w:cs="Times New Roman"/>
                <w:szCs w:val="24"/>
              </w:rPr>
            </w:pPr>
            <w:r>
              <w:rPr>
                <w:rFonts w:cs="Times New Roman"/>
                <w:szCs w:val="24"/>
              </w:rPr>
              <w:t>-5.660***</w:t>
            </w:r>
          </w:p>
        </w:tc>
        <w:tc>
          <w:tcPr>
            <w:tcW w:w="2027" w:type="dxa"/>
            <w:tcBorders>
              <w:top w:val="nil"/>
              <w:left w:val="nil"/>
              <w:bottom w:val="nil"/>
              <w:right w:val="nil"/>
            </w:tcBorders>
          </w:tcPr>
          <w:p w:rsidR="00DE51E9" w:rsidRDefault="00DE51E9" w:rsidP="00CF51DF">
            <w:pPr>
              <w:widowControl w:val="0"/>
              <w:autoSpaceDE w:val="0"/>
              <w:autoSpaceDN w:val="0"/>
              <w:adjustRightInd w:val="0"/>
              <w:spacing w:after="0" w:line="240" w:lineRule="auto"/>
              <w:rPr>
                <w:rFonts w:cs="Times New Roman"/>
                <w:szCs w:val="24"/>
              </w:rPr>
            </w:pPr>
            <w:r>
              <w:rPr>
                <w:rFonts w:cs="Times New Roman"/>
                <w:szCs w:val="24"/>
              </w:rPr>
              <w:t>36.89</w:t>
            </w:r>
          </w:p>
        </w:tc>
      </w:tr>
      <w:tr w:rsidR="00DE51E9" w:rsidTr="00CF51DF">
        <w:trPr>
          <w:trHeight w:val="432"/>
          <w:jc w:val="center"/>
        </w:trPr>
        <w:tc>
          <w:tcPr>
            <w:tcW w:w="2732" w:type="dxa"/>
            <w:tcBorders>
              <w:top w:val="nil"/>
              <w:left w:val="nil"/>
              <w:bottom w:val="nil"/>
              <w:right w:val="nil"/>
            </w:tcBorders>
          </w:tcPr>
          <w:p w:rsidR="00DE51E9" w:rsidRPr="002F67C5" w:rsidRDefault="00DE51E9" w:rsidP="00CF51DF">
            <w:pPr>
              <w:widowControl w:val="0"/>
              <w:autoSpaceDE w:val="0"/>
              <w:autoSpaceDN w:val="0"/>
              <w:adjustRightInd w:val="0"/>
              <w:spacing w:after="0" w:line="240" w:lineRule="auto"/>
              <w:rPr>
                <w:rFonts w:cs="Times New Roman"/>
                <w:szCs w:val="24"/>
              </w:rPr>
            </w:pPr>
          </w:p>
        </w:tc>
        <w:tc>
          <w:tcPr>
            <w:tcW w:w="2027" w:type="dxa"/>
            <w:tcBorders>
              <w:top w:val="nil"/>
              <w:left w:val="nil"/>
              <w:bottom w:val="nil"/>
              <w:right w:val="nil"/>
            </w:tcBorders>
          </w:tcPr>
          <w:p w:rsidR="00DE51E9" w:rsidRDefault="00DE51E9" w:rsidP="00CF51DF">
            <w:pPr>
              <w:widowControl w:val="0"/>
              <w:autoSpaceDE w:val="0"/>
              <w:autoSpaceDN w:val="0"/>
              <w:adjustRightInd w:val="0"/>
              <w:spacing w:after="0" w:line="240" w:lineRule="auto"/>
              <w:rPr>
                <w:rFonts w:cs="Times New Roman"/>
                <w:szCs w:val="24"/>
              </w:rPr>
            </w:pPr>
            <w:r>
              <w:rPr>
                <w:rFonts w:cs="Times New Roman"/>
                <w:szCs w:val="24"/>
              </w:rPr>
              <w:t>(1.844)</w:t>
            </w:r>
          </w:p>
        </w:tc>
        <w:tc>
          <w:tcPr>
            <w:tcW w:w="2027" w:type="dxa"/>
            <w:tcBorders>
              <w:top w:val="nil"/>
              <w:left w:val="nil"/>
              <w:bottom w:val="nil"/>
              <w:right w:val="nil"/>
            </w:tcBorders>
          </w:tcPr>
          <w:p w:rsidR="00DE51E9" w:rsidRDefault="00DE51E9" w:rsidP="00CF51DF">
            <w:pPr>
              <w:widowControl w:val="0"/>
              <w:autoSpaceDE w:val="0"/>
              <w:autoSpaceDN w:val="0"/>
              <w:adjustRightInd w:val="0"/>
              <w:spacing w:after="0" w:line="240" w:lineRule="auto"/>
              <w:rPr>
                <w:rFonts w:cs="Times New Roman"/>
                <w:szCs w:val="24"/>
              </w:rPr>
            </w:pPr>
            <w:r>
              <w:rPr>
                <w:rFonts w:cs="Times New Roman"/>
                <w:szCs w:val="24"/>
              </w:rPr>
              <w:t>(1.303)</w:t>
            </w:r>
          </w:p>
        </w:tc>
        <w:tc>
          <w:tcPr>
            <w:tcW w:w="2027" w:type="dxa"/>
            <w:tcBorders>
              <w:top w:val="nil"/>
              <w:left w:val="nil"/>
              <w:bottom w:val="nil"/>
              <w:right w:val="nil"/>
            </w:tcBorders>
          </w:tcPr>
          <w:p w:rsidR="00DE51E9" w:rsidRDefault="00DE51E9" w:rsidP="00CF51DF">
            <w:pPr>
              <w:widowControl w:val="0"/>
              <w:autoSpaceDE w:val="0"/>
              <w:autoSpaceDN w:val="0"/>
              <w:adjustRightInd w:val="0"/>
              <w:spacing w:after="0" w:line="240" w:lineRule="auto"/>
              <w:rPr>
                <w:rFonts w:cs="Times New Roman"/>
                <w:szCs w:val="24"/>
              </w:rPr>
            </w:pPr>
            <w:r>
              <w:rPr>
                <w:rFonts w:cs="Times New Roman"/>
                <w:szCs w:val="24"/>
              </w:rPr>
              <w:t>(24.79)</w:t>
            </w:r>
          </w:p>
        </w:tc>
      </w:tr>
      <w:tr w:rsidR="00DE51E9" w:rsidTr="00DE51E9">
        <w:trPr>
          <w:trHeight w:val="293"/>
          <w:jc w:val="center"/>
        </w:trPr>
        <w:tc>
          <w:tcPr>
            <w:tcW w:w="2732" w:type="dxa"/>
            <w:tcBorders>
              <w:top w:val="nil"/>
              <w:left w:val="nil"/>
              <w:bottom w:val="nil"/>
              <w:right w:val="nil"/>
            </w:tcBorders>
          </w:tcPr>
          <w:p w:rsidR="00DE51E9" w:rsidRPr="002F67C5" w:rsidRDefault="00DE51E9" w:rsidP="00CF51DF">
            <w:pPr>
              <w:widowControl w:val="0"/>
              <w:autoSpaceDE w:val="0"/>
              <w:autoSpaceDN w:val="0"/>
              <w:adjustRightInd w:val="0"/>
              <w:spacing w:after="0" w:line="240" w:lineRule="auto"/>
              <w:rPr>
                <w:rFonts w:cs="Times New Roman"/>
                <w:szCs w:val="24"/>
              </w:rPr>
            </w:pPr>
            <w:r>
              <w:rPr>
                <w:rFonts w:cs="Times New Roman"/>
                <w:szCs w:val="24"/>
              </w:rPr>
              <w:t>Log(Population)</w:t>
            </w:r>
          </w:p>
        </w:tc>
        <w:tc>
          <w:tcPr>
            <w:tcW w:w="2027" w:type="dxa"/>
            <w:tcBorders>
              <w:top w:val="nil"/>
              <w:left w:val="nil"/>
              <w:bottom w:val="nil"/>
              <w:right w:val="nil"/>
            </w:tcBorders>
          </w:tcPr>
          <w:p w:rsidR="00DE51E9" w:rsidRDefault="00DE51E9" w:rsidP="00CF51DF">
            <w:pPr>
              <w:widowControl w:val="0"/>
              <w:autoSpaceDE w:val="0"/>
              <w:autoSpaceDN w:val="0"/>
              <w:adjustRightInd w:val="0"/>
              <w:spacing w:after="0" w:line="240" w:lineRule="auto"/>
              <w:rPr>
                <w:rFonts w:cs="Times New Roman"/>
                <w:szCs w:val="24"/>
              </w:rPr>
            </w:pPr>
            <w:r>
              <w:rPr>
                <w:rFonts w:cs="Times New Roman"/>
                <w:szCs w:val="24"/>
              </w:rPr>
              <w:t>-0.657</w:t>
            </w:r>
          </w:p>
        </w:tc>
        <w:tc>
          <w:tcPr>
            <w:tcW w:w="2027" w:type="dxa"/>
            <w:tcBorders>
              <w:top w:val="nil"/>
              <w:left w:val="nil"/>
              <w:bottom w:val="nil"/>
              <w:right w:val="nil"/>
            </w:tcBorders>
          </w:tcPr>
          <w:p w:rsidR="00DE51E9" w:rsidRDefault="00DE51E9" w:rsidP="00CF51DF">
            <w:pPr>
              <w:widowControl w:val="0"/>
              <w:autoSpaceDE w:val="0"/>
              <w:autoSpaceDN w:val="0"/>
              <w:adjustRightInd w:val="0"/>
              <w:spacing w:after="0" w:line="240" w:lineRule="auto"/>
              <w:rPr>
                <w:rFonts w:cs="Times New Roman"/>
                <w:szCs w:val="24"/>
              </w:rPr>
            </w:pPr>
            <w:r>
              <w:rPr>
                <w:rFonts w:cs="Times New Roman"/>
                <w:szCs w:val="24"/>
              </w:rPr>
              <w:t>-0.457</w:t>
            </w:r>
          </w:p>
        </w:tc>
        <w:tc>
          <w:tcPr>
            <w:tcW w:w="2027" w:type="dxa"/>
            <w:tcBorders>
              <w:top w:val="nil"/>
              <w:left w:val="nil"/>
              <w:bottom w:val="nil"/>
              <w:right w:val="nil"/>
            </w:tcBorders>
          </w:tcPr>
          <w:p w:rsidR="00DE51E9" w:rsidRDefault="00DE51E9" w:rsidP="00CF51DF">
            <w:pPr>
              <w:widowControl w:val="0"/>
              <w:autoSpaceDE w:val="0"/>
              <w:autoSpaceDN w:val="0"/>
              <w:adjustRightInd w:val="0"/>
              <w:spacing w:after="0" w:line="240" w:lineRule="auto"/>
              <w:rPr>
                <w:rFonts w:cs="Times New Roman"/>
                <w:szCs w:val="24"/>
              </w:rPr>
            </w:pPr>
            <w:r>
              <w:rPr>
                <w:rFonts w:cs="Times New Roman"/>
                <w:szCs w:val="24"/>
              </w:rPr>
              <w:t>-2.157*</w:t>
            </w:r>
          </w:p>
        </w:tc>
      </w:tr>
      <w:tr w:rsidR="00DE51E9" w:rsidTr="00CF51DF">
        <w:trPr>
          <w:trHeight w:val="432"/>
          <w:jc w:val="center"/>
        </w:trPr>
        <w:tc>
          <w:tcPr>
            <w:tcW w:w="2732" w:type="dxa"/>
            <w:tcBorders>
              <w:top w:val="nil"/>
              <w:left w:val="nil"/>
              <w:bottom w:val="nil"/>
              <w:right w:val="nil"/>
            </w:tcBorders>
          </w:tcPr>
          <w:p w:rsidR="00DE51E9" w:rsidRPr="002F67C5" w:rsidRDefault="00DE51E9" w:rsidP="00CF51DF">
            <w:pPr>
              <w:widowControl w:val="0"/>
              <w:autoSpaceDE w:val="0"/>
              <w:autoSpaceDN w:val="0"/>
              <w:adjustRightInd w:val="0"/>
              <w:spacing w:after="0" w:line="240" w:lineRule="auto"/>
              <w:rPr>
                <w:rFonts w:cs="Times New Roman"/>
                <w:szCs w:val="24"/>
              </w:rPr>
            </w:pPr>
          </w:p>
        </w:tc>
        <w:tc>
          <w:tcPr>
            <w:tcW w:w="2027" w:type="dxa"/>
            <w:tcBorders>
              <w:top w:val="nil"/>
              <w:left w:val="nil"/>
              <w:bottom w:val="nil"/>
              <w:right w:val="nil"/>
            </w:tcBorders>
          </w:tcPr>
          <w:p w:rsidR="00DE51E9" w:rsidRDefault="00DE51E9" w:rsidP="00CF51DF">
            <w:pPr>
              <w:widowControl w:val="0"/>
              <w:autoSpaceDE w:val="0"/>
              <w:autoSpaceDN w:val="0"/>
              <w:adjustRightInd w:val="0"/>
              <w:spacing w:after="0" w:line="240" w:lineRule="auto"/>
              <w:rPr>
                <w:rFonts w:cs="Times New Roman"/>
                <w:szCs w:val="24"/>
              </w:rPr>
            </w:pPr>
            <w:r>
              <w:rPr>
                <w:rFonts w:cs="Times New Roman"/>
                <w:szCs w:val="24"/>
              </w:rPr>
              <w:t>(0.457)</w:t>
            </w:r>
          </w:p>
        </w:tc>
        <w:tc>
          <w:tcPr>
            <w:tcW w:w="2027" w:type="dxa"/>
            <w:tcBorders>
              <w:top w:val="nil"/>
              <w:left w:val="nil"/>
              <w:bottom w:val="nil"/>
              <w:right w:val="nil"/>
            </w:tcBorders>
          </w:tcPr>
          <w:p w:rsidR="00DE51E9" w:rsidRDefault="00DE51E9" w:rsidP="00CF51DF">
            <w:pPr>
              <w:widowControl w:val="0"/>
              <w:autoSpaceDE w:val="0"/>
              <w:autoSpaceDN w:val="0"/>
              <w:adjustRightInd w:val="0"/>
              <w:spacing w:after="0" w:line="240" w:lineRule="auto"/>
              <w:rPr>
                <w:rFonts w:cs="Times New Roman"/>
                <w:szCs w:val="24"/>
              </w:rPr>
            </w:pPr>
            <w:r>
              <w:rPr>
                <w:rFonts w:cs="Times New Roman"/>
                <w:szCs w:val="24"/>
              </w:rPr>
              <w:t>(0.297)</w:t>
            </w:r>
          </w:p>
        </w:tc>
        <w:tc>
          <w:tcPr>
            <w:tcW w:w="2027" w:type="dxa"/>
            <w:tcBorders>
              <w:top w:val="nil"/>
              <w:left w:val="nil"/>
              <w:bottom w:val="nil"/>
              <w:right w:val="nil"/>
            </w:tcBorders>
          </w:tcPr>
          <w:p w:rsidR="00DE51E9" w:rsidRDefault="00DE51E9" w:rsidP="00CF51DF">
            <w:pPr>
              <w:widowControl w:val="0"/>
              <w:autoSpaceDE w:val="0"/>
              <w:autoSpaceDN w:val="0"/>
              <w:adjustRightInd w:val="0"/>
              <w:spacing w:after="0" w:line="240" w:lineRule="auto"/>
              <w:rPr>
                <w:rFonts w:cs="Times New Roman"/>
                <w:szCs w:val="24"/>
              </w:rPr>
            </w:pPr>
            <w:r>
              <w:rPr>
                <w:rFonts w:cs="Times New Roman"/>
                <w:szCs w:val="24"/>
              </w:rPr>
              <w:t>(1.188)</w:t>
            </w:r>
          </w:p>
        </w:tc>
      </w:tr>
      <w:tr w:rsidR="00DE51E9" w:rsidTr="00DE51E9">
        <w:trPr>
          <w:trHeight w:val="293"/>
          <w:jc w:val="center"/>
        </w:trPr>
        <w:tc>
          <w:tcPr>
            <w:tcW w:w="2732" w:type="dxa"/>
            <w:tcBorders>
              <w:top w:val="nil"/>
              <w:left w:val="nil"/>
              <w:bottom w:val="nil"/>
              <w:right w:val="nil"/>
            </w:tcBorders>
          </w:tcPr>
          <w:p w:rsidR="00DE51E9" w:rsidRPr="002F67C5" w:rsidRDefault="00DE51E9" w:rsidP="00CF51DF">
            <w:pPr>
              <w:widowControl w:val="0"/>
              <w:autoSpaceDE w:val="0"/>
              <w:autoSpaceDN w:val="0"/>
              <w:adjustRightInd w:val="0"/>
              <w:spacing w:after="0" w:line="240" w:lineRule="auto"/>
              <w:rPr>
                <w:rFonts w:cs="Times New Roman"/>
                <w:szCs w:val="24"/>
              </w:rPr>
            </w:pPr>
            <w:r w:rsidRPr="001053D5">
              <w:rPr>
                <w:rFonts w:cs="Times New Roman"/>
                <w:szCs w:val="24"/>
              </w:rPr>
              <w:t>Log(GDP p/c)</w:t>
            </w:r>
          </w:p>
        </w:tc>
        <w:tc>
          <w:tcPr>
            <w:tcW w:w="2027" w:type="dxa"/>
            <w:tcBorders>
              <w:top w:val="nil"/>
              <w:left w:val="nil"/>
              <w:bottom w:val="nil"/>
              <w:right w:val="nil"/>
            </w:tcBorders>
          </w:tcPr>
          <w:p w:rsidR="00DE51E9" w:rsidRDefault="00DE51E9" w:rsidP="00CF51DF">
            <w:pPr>
              <w:widowControl w:val="0"/>
              <w:autoSpaceDE w:val="0"/>
              <w:autoSpaceDN w:val="0"/>
              <w:adjustRightInd w:val="0"/>
              <w:spacing w:after="0" w:line="240" w:lineRule="auto"/>
              <w:rPr>
                <w:rFonts w:cs="Times New Roman"/>
                <w:szCs w:val="24"/>
              </w:rPr>
            </w:pPr>
            <w:r>
              <w:rPr>
                <w:rFonts w:cs="Times New Roman"/>
                <w:szCs w:val="24"/>
              </w:rPr>
              <w:t>0.859***</w:t>
            </w:r>
          </w:p>
        </w:tc>
        <w:tc>
          <w:tcPr>
            <w:tcW w:w="2027" w:type="dxa"/>
            <w:tcBorders>
              <w:top w:val="nil"/>
              <w:left w:val="nil"/>
              <w:bottom w:val="nil"/>
              <w:right w:val="nil"/>
            </w:tcBorders>
          </w:tcPr>
          <w:p w:rsidR="00DE51E9" w:rsidRDefault="00DE51E9" w:rsidP="00CF51DF">
            <w:pPr>
              <w:widowControl w:val="0"/>
              <w:autoSpaceDE w:val="0"/>
              <w:autoSpaceDN w:val="0"/>
              <w:adjustRightInd w:val="0"/>
              <w:spacing w:after="0" w:line="240" w:lineRule="auto"/>
              <w:rPr>
                <w:rFonts w:cs="Times New Roman"/>
                <w:szCs w:val="24"/>
              </w:rPr>
            </w:pPr>
            <w:r>
              <w:rPr>
                <w:rFonts w:cs="Times New Roman"/>
                <w:szCs w:val="24"/>
              </w:rPr>
              <w:t>0.523**</w:t>
            </w:r>
          </w:p>
        </w:tc>
        <w:tc>
          <w:tcPr>
            <w:tcW w:w="2027" w:type="dxa"/>
            <w:tcBorders>
              <w:top w:val="nil"/>
              <w:left w:val="nil"/>
              <w:bottom w:val="nil"/>
              <w:right w:val="nil"/>
            </w:tcBorders>
          </w:tcPr>
          <w:p w:rsidR="00DE51E9" w:rsidRDefault="00DE51E9" w:rsidP="00CF51DF">
            <w:pPr>
              <w:widowControl w:val="0"/>
              <w:autoSpaceDE w:val="0"/>
              <w:autoSpaceDN w:val="0"/>
              <w:adjustRightInd w:val="0"/>
              <w:spacing w:after="0" w:line="240" w:lineRule="auto"/>
              <w:rPr>
                <w:rFonts w:cs="Times New Roman"/>
                <w:szCs w:val="24"/>
              </w:rPr>
            </w:pPr>
            <w:r>
              <w:rPr>
                <w:rFonts w:cs="Times New Roman"/>
                <w:szCs w:val="24"/>
              </w:rPr>
              <w:t>-1.902</w:t>
            </w:r>
          </w:p>
        </w:tc>
      </w:tr>
      <w:tr w:rsidR="00DE51E9" w:rsidTr="00CF51DF">
        <w:trPr>
          <w:trHeight w:val="432"/>
          <w:jc w:val="center"/>
        </w:trPr>
        <w:tc>
          <w:tcPr>
            <w:tcW w:w="2732" w:type="dxa"/>
            <w:tcBorders>
              <w:top w:val="nil"/>
              <w:left w:val="nil"/>
              <w:bottom w:val="nil"/>
              <w:right w:val="nil"/>
            </w:tcBorders>
          </w:tcPr>
          <w:p w:rsidR="00DE51E9" w:rsidRPr="002F67C5" w:rsidRDefault="00DE51E9" w:rsidP="00CF51DF">
            <w:pPr>
              <w:widowControl w:val="0"/>
              <w:autoSpaceDE w:val="0"/>
              <w:autoSpaceDN w:val="0"/>
              <w:adjustRightInd w:val="0"/>
              <w:spacing w:after="0" w:line="240" w:lineRule="auto"/>
              <w:rPr>
                <w:rFonts w:cs="Times New Roman"/>
                <w:szCs w:val="24"/>
              </w:rPr>
            </w:pPr>
          </w:p>
        </w:tc>
        <w:tc>
          <w:tcPr>
            <w:tcW w:w="2027" w:type="dxa"/>
            <w:tcBorders>
              <w:top w:val="nil"/>
              <w:left w:val="nil"/>
              <w:bottom w:val="nil"/>
              <w:right w:val="nil"/>
            </w:tcBorders>
          </w:tcPr>
          <w:p w:rsidR="00DE51E9" w:rsidRDefault="00DE51E9" w:rsidP="00CF51DF">
            <w:pPr>
              <w:widowControl w:val="0"/>
              <w:autoSpaceDE w:val="0"/>
              <w:autoSpaceDN w:val="0"/>
              <w:adjustRightInd w:val="0"/>
              <w:spacing w:after="0" w:line="240" w:lineRule="auto"/>
              <w:rPr>
                <w:rFonts w:cs="Times New Roman"/>
                <w:szCs w:val="24"/>
              </w:rPr>
            </w:pPr>
            <w:r>
              <w:rPr>
                <w:rFonts w:cs="Times New Roman"/>
                <w:szCs w:val="24"/>
              </w:rPr>
              <w:t>(0.330)</w:t>
            </w:r>
          </w:p>
        </w:tc>
        <w:tc>
          <w:tcPr>
            <w:tcW w:w="2027" w:type="dxa"/>
            <w:tcBorders>
              <w:top w:val="nil"/>
              <w:left w:val="nil"/>
              <w:bottom w:val="nil"/>
              <w:right w:val="nil"/>
            </w:tcBorders>
          </w:tcPr>
          <w:p w:rsidR="00DE51E9" w:rsidRDefault="00DE51E9" w:rsidP="00CF51DF">
            <w:pPr>
              <w:widowControl w:val="0"/>
              <w:autoSpaceDE w:val="0"/>
              <w:autoSpaceDN w:val="0"/>
              <w:adjustRightInd w:val="0"/>
              <w:spacing w:after="0" w:line="240" w:lineRule="auto"/>
              <w:rPr>
                <w:rFonts w:cs="Times New Roman"/>
                <w:szCs w:val="24"/>
              </w:rPr>
            </w:pPr>
            <w:r>
              <w:rPr>
                <w:rFonts w:cs="Times New Roman"/>
                <w:szCs w:val="24"/>
              </w:rPr>
              <w:t>(0.257)</w:t>
            </w:r>
          </w:p>
        </w:tc>
        <w:tc>
          <w:tcPr>
            <w:tcW w:w="2027" w:type="dxa"/>
            <w:tcBorders>
              <w:top w:val="nil"/>
              <w:left w:val="nil"/>
              <w:bottom w:val="nil"/>
              <w:right w:val="nil"/>
            </w:tcBorders>
          </w:tcPr>
          <w:p w:rsidR="00DE51E9" w:rsidRDefault="00DE51E9" w:rsidP="00CF51DF">
            <w:pPr>
              <w:widowControl w:val="0"/>
              <w:autoSpaceDE w:val="0"/>
              <w:autoSpaceDN w:val="0"/>
              <w:adjustRightInd w:val="0"/>
              <w:spacing w:after="0" w:line="240" w:lineRule="auto"/>
              <w:rPr>
                <w:rFonts w:cs="Times New Roman"/>
                <w:szCs w:val="24"/>
              </w:rPr>
            </w:pPr>
            <w:r>
              <w:rPr>
                <w:rFonts w:cs="Times New Roman"/>
                <w:szCs w:val="24"/>
              </w:rPr>
              <w:t>(2.221)</w:t>
            </w:r>
          </w:p>
        </w:tc>
      </w:tr>
      <w:tr w:rsidR="00DE51E9" w:rsidTr="00DE51E9">
        <w:trPr>
          <w:trHeight w:val="293"/>
          <w:jc w:val="center"/>
        </w:trPr>
        <w:tc>
          <w:tcPr>
            <w:tcW w:w="2732" w:type="dxa"/>
            <w:tcBorders>
              <w:top w:val="nil"/>
              <w:left w:val="nil"/>
              <w:bottom w:val="nil"/>
              <w:right w:val="nil"/>
            </w:tcBorders>
          </w:tcPr>
          <w:p w:rsidR="00DE51E9" w:rsidRPr="002F67C5" w:rsidRDefault="00DE51E9" w:rsidP="00CF51DF">
            <w:pPr>
              <w:widowControl w:val="0"/>
              <w:autoSpaceDE w:val="0"/>
              <w:autoSpaceDN w:val="0"/>
              <w:adjustRightInd w:val="0"/>
              <w:spacing w:after="0" w:line="240" w:lineRule="auto"/>
              <w:rPr>
                <w:rFonts w:cs="Times New Roman"/>
                <w:szCs w:val="24"/>
              </w:rPr>
            </w:pPr>
            <w:proofErr w:type="spellStart"/>
            <w:r w:rsidRPr="001053D5">
              <w:rPr>
                <w:rFonts w:cs="Times New Roman"/>
                <w:szCs w:val="24"/>
              </w:rPr>
              <w:t>GDPgrowth</w:t>
            </w:r>
            <w:proofErr w:type="spellEnd"/>
          </w:p>
        </w:tc>
        <w:tc>
          <w:tcPr>
            <w:tcW w:w="2027" w:type="dxa"/>
            <w:tcBorders>
              <w:top w:val="nil"/>
              <w:left w:val="nil"/>
              <w:bottom w:val="nil"/>
              <w:right w:val="nil"/>
            </w:tcBorders>
          </w:tcPr>
          <w:p w:rsidR="00DE51E9" w:rsidRDefault="00DE51E9" w:rsidP="00CF51DF">
            <w:pPr>
              <w:widowControl w:val="0"/>
              <w:autoSpaceDE w:val="0"/>
              <w:autoSpaceDN w:val="0"/>
              <w:adjustRightInd w:val="0"/>
              <w:spacing w:after="0" w:line="240" w:lineRule="auto"/>
              <w:rPr>
                <w:rFonts w:cs="Times New Roman"/>
                <w:szCs w:val="24"/>
              </w:rPr>
            </w:pPr>
            <w:r>
              <w:rPr>
                <w:rFonts w:cs="Times New Roman"/>
                <w:szCs w:val="24"/>
              </w:rPr>
              <w:t>0.111**</w:t>
            </w:r>
          </w:p>
        </w:tc>
        <w:tc>
          <w:tcPr>
            <w:tcW w:w="2027" w:type="dxa"/>
            <w:tcBorders>
              <w:top w:val="nil"/>
              <w:left w:val="nil"/>
              <w:bottom w:val="nil"/>
              <w:right w:val="nil"/>
            </w:tcBorders>
          </w:tcPr>
          <w:p w:rsidR="00DE51E9" w:rsidRDefault="00DE51E9" w:rsidP="00CF51DF">
            <w:pPr>
              <w:widowControl w:val="0"/>
              <w:autoSpaceDE w:val="0"/>
              <w:autoSpaceDN w:val="0"/>
              <w:adjustRightInd w:val="0"/>
              <w:spacing w:after="0" w:line="240" w:lineRule="auto"/>
              <w:rPr>
                <w:rFonts w:cs="Times New Roman"/>
                <w:szCs w:val="24"/>
              </w:rPr>
            </w:pPr>
            <w:r>
              <w:rPr>
                <w:rFonts w:cs="Times New Roman"/>
                <w:szCs w:val="24"/>
              </w:rPr>
              <w:t>0.0876*</w:t>
            </w:r>
          </w:p>
        </w:tc>
        <w:tc>
          <w:tcPr>
            <w:tcW w:w="2027" w:type="dxa"/>
            <w:tcBorders>
              <w:top w:val="nil"/>
              <w:left w:val="nil"/>
              <w:bottom w:val="nil"/>
              <w:right w:val="nil"/>
            </w:tcBorders>
          </w:tcPr>
          <w:p w:rsidR="00DE51E9" w:rsidRDefault="00DE51E9" w:rsidP="00CF51DF">
            <w:pPr>
              <w:widowControl w:val="0"/>
              <w:autoSpaceDE w:val="0"/>
              <w:autoSpaceDN w:val="0"/>
              <w:adjustRightInd w:val="0"/>
              <w:spacing w:after="0" w:line="240" w:lineRule="auto"/>
              <w:rPr>
                <w:rFonts w:cs="Times New Roman"/>
                <w:szCs w:val="24"/>
              </w:rPr>
            </w:pPr>
            <w:r>
              <w:rPr>
                <w:rFonts w:cs="Times New Roman"/>
                <w:szCs w:val="24"/>
              </w:rPr>
              <w:t>0.197</w:t>
            </w:r>
          </w:p>
        </w:tc>
      </w:tr>
      <w:tr w:rsidR="00DE51E9" w:rsidTr="00CF51DF">
        <w:trPr>
          <w:trHeight w:val="432"/>
          <w:jc w:val="center"/>
        </w:trPr>
        <w:tc>
          <w:tcPr>
            <w:tcW w:w="2732" w:type="dxa"/>
            <w:tcBorders>
              <w:top w:val="nil"/>
              <w:left w:val="nil"/>
              <w:bottom w:val="nil"/>
              <w:right w:val="nil"/>
            </w:tcBorders>
          </w:tcPr>
          <w:p w:rsidR="00DE51E9" w:rsidRPr="002F67C5" w:rsidRDefault="00DE51E9" w:rsidP="00CF51DF">
            <w:pPr>
              <w:widowControl w:val="0"/>
              <w:autoSpaceDE w:val="0"/>
              <w:autoSpaceDN w:val="0"/>
              <w:adjustRightInd w:val="0"/>
              <w:spacing w:after="0" w:line="240" w:lineRule="auto"/>
              <w:rPr>
                <w:rFonts w:cs="Times New Roman"/>
                <w:szCs w:val="24"/>
              </w:rPr>
            </w:pPr>
          </w:p>
        </w:tc>
        <w:tc>
          <w:tcPr>
            <w:tcW w:w="2027" w:type="dxa"/>
            <w:tcBorders>
              <w:top w:val="nil"/>
              <w:left w:val="nil"/>
              <w:bottom w:val="nil"/>
              <w:right w:val="nil"/>
            </w:tcBorders>
          </w:tcPr>
          <w:p w:rsidR="00DE51E9" w:rsidRDefault="00DE51E9" w:rsidP="00CF51DF">
            <w:pPr>
              <w:widowControl w:val="0"/>
              <w:autoSpaceDE w:val="0"/>
              <w:autoSpaceDN w:val="0"/>
              <w:adjustRightInd w:val="0"/>
              <w:spacing w:after="0" w:line="240" w:lineRule="auto"/>
              <w:rPr>
                <w:rFonts w:cs="Times New Roman"/>
                <w:szCs w:val="24"/>
              </w:rPr>
            </w:pPr>
            <w:r>
              <w:rPr>
                <w:rFonts w:cs="Times New Roman"/>
                <w:szCs w:val="24"/>
              </w:rPr>
              <w:t>(0.0546)</w:t>
            </w:r>
          </w:p>
        </w:tc>
        <w:tc>
          <w:tcPr>
            <w:tcW w:w="2027" w:type="dxa"/>
            <w:tcBorders>
              <w:top w:val="nil"/>
              <w:left w:val="nil"/>
              <w:bottom w:val="nil"/>
              <w:right w:val="nil"/>
            </w:tcBorders>
          </w:tcPr>
          <w:p w:rsidR="00DE51E9" w:rsidRDefault="00DE51E9" w:rsidP="00CF51DF">
            <w:pPr>
              <w:widowControl w:val="0"/>
              <w:autoSpaceDE w:val="0"/>
              <w:autoSpaceDN w:val="0"/>
              <w:adjustRightInd w:val="0"/>
              <w:spacing w:after="0" w:line="240" w:lineRule="auto"/>
              <w:rPr>
                <w:rFonts w:cs="Times New Roman"/>
                <w:szCs w:val="24"/>
              </w:rPr>
            </w:pPr>
            <w:r>
              <w:rPr>
                <w:rFonts w:cs="Times New Roman"/>
                <w:szCs w:val="24"/>
              </w:rPr>
              <w:t>(0.0469)</w:t>
            </w:r>
          </w:p>
        </w:tc>
        <w:tc>
          <w:tcPr>
            <w:tcW w:w="2027" w:type="dxa"/>
            <w:tcBorders>
              <w:top w:val="nil"/>
              <w:left w:val="nil"/>
              <w:bottom w:val="nil"/>
              <w:right w:val="nil"/>
            </w:tcBorders>
          </w:tcPr>
          <w:p w:rsidR="00DE51E9" w:rsidRDefault="00DE51E9" w:rsidP="00CF51DF">
            <w:pPr>
              <w:widowControl w:val="0"/>
              <w:autoSpaceDE w:val="0"/>
              <w:autoSpaceDN w:val="0"/>
              <w:adjustRightInd w:val="0"/>
              <w:spacing w:after="0" w:line="240" w:lineRule="auto"/>
              <w:rPr>
                <w:rFonts w:cs="Times New Roman"/>
                <w:szCs w:val="24"/>
              </w:rPr>
            </w:pPr>
            <w:r>
              <w:rPr>
                <w:rFonts w:cs="Times New Roman"/>
                <w:szCs w:val="24"/>
              </w:rPr>
              <w:t>(0.162)</w:t>
            </w:r>
          </w:p>
        </w:tc>
      </w:tr>
      <w:tr w:rsidR="00DE51E9" w:rsidTr="00DE51E9">
        <w:trPr>
          <w:trHeight w:val="293"/>
          <w:jc w:val="center"/>
        </w:trPr>
        <w:tc>
          <w:tcPr>
            <w:tcW w:w="2732" w:type="dxa"/>
            <w:tcBorders>
              <w:top w:val="nil"/>
              <w:left w:val="nil"/>
              <w:bottom w:val="nil"/>
              <w:right w:val="nil"/>
            </w:tcBorders>
          </w:tcPr>
          <w:p w:rsidR="00DE51E9" w:rsidRPr="001053D5" w:rsidRDefault="00DE51E9" w:rsidP="00CF51DF">
            <w:pPr>
              <w:widowControl w:val="0"/>
              <w:autoSpaceDE w:val="0"/>
              <w:autoSpaceDN w:val="0"/>
              <w:adjustRightInd w:val="0"/>
              <w:spacing w:after="0" w:line="240" w:lineRule="auto"/>
              <w:rPr>
                <w:rFonts w:cs="Times New Roman"/>
                <w:szCs w:val="24"/>
              </w:rPr>
            </w:pPr>
            <w:r w:rsidRPr="001053D5">
              <w:rPr>
                <w:rFonts w:cs="Times New Roman"/>
                <w:szCs w:val="24"/>
              </w:rPr>
              <w:t>EU-member</w:t>
            </w:r>
          </w:p>
        </w:tc>
        <w:tc>
          <w:tcPr>
            <w:tcW w:w="2027" w:type="dxa"/>
            <w:tcBorders>
              <w:top w:val="nil"/>
              <w:left w:val="nil"/>
              <w:bottom w:val="nil"/>
              <w:right w:val="nil"/>
            </w:tcBorders>
          </w:tcPr>
          <w:p w:rsidR="00DE51E9" w:rsidRDefault="00DE51E9" w:rsidP="00CF51DF">
            <w:pPr>
              <w:widowControl w:val="0"/>
              <w:autoSpaceDE w:val="0"/>
              <w:autoSpaceDN w:val="0"/>
              <w:adjustRightInd w:val="0"/>
              <w:spacing w:after="0" w:line="240" w:lineRule="auto"/>
              <w:rPr>
                <w:rFonts w:cs="Times New Roman"/>
                <w:szCs w:val="24"/>
              </w:rPr>
            </w:pPr>
            <w:r>
              <w:rPr>
                <w:rFonts w:cs="Times New Roman"/>
                <w:szCs w:val="24"/>
              </w:rPr>
              <w:t>2.264***</w:t>
            </w:r>
          </w:p>
        </w:tc>
        <w:tc>
          <w:tcPr>
            <w:tcW w:w="2027" w:type="dxa"/>
            <w:tcBorders>
              <w:top w:val="nil"/>
              <w:left w:val="nil"/>
              <w:bottom w:val="nil"/>
              <w:right w:val="nil"/>
            </w:tcBorders>
          </w:tcPr>
          <w:p w:rsidR="00DE51E9" w:rsidRDefault="00DE51E9" w:rsidP="00CF51DF">
            <w:pPr>
              <w:widowControl w:val="0"/>
              <w:autoSpaceDE w:val="0"/>
              <w:autoSpaceDN w:val="0"/>
              <w:adjustRightInd w:val="0"/>
              <w:spacing w:after="0" w:line="240" w:lineRule="auto"/>
              <w:rPr>
                <w:rFonts w:cs="Times New Roman"/>
                <w:szCs w:val="24"/>
              </w:rPr>
            </w:pPr>
            <w:r>
              <w:rPr>
                <w:rFonts w:cs="Times New Roman"/>
                <w:szCs w:val="24"/>
              </w:rPr>
              <w:t>1.463***</w:t>
            </w:r>
          </w:p>
        </w:tc>
        <w:tc>
          <w:tcPr>
            <w:tcW w:w="2027" w:type="dxa"/>
            <w:tcBorders>
              <w:top w:val="nil"/>
              <w:left w:val="nil"/>
              <w:bottom w:val="nil"/>
              <w:right w:val="nil"/>
            </w:tcBorders>
          </w:tcPr>
          <w:p w:rsidR="00DE51E9" w:rsidRDefault="00DE51E9" w:rsidP="00CF51DF">
            <w:pPr>
              <w:widowControl w:val="0"/>
              <w:autoSpaceDE w:val="0"/>
              <w:autoSpaceDN w:val="0"/>
              <w:adjustRightInd w:val="0"/>
              <w:spacing w:after="0" w:line="240" w:lineRule="auto"/>
              <w:rPr>
                <w:rFonts w:cs="Times New Roman"/>
                <w:szCs w:val="24"/>
              </w:rPr>
            </w:pPr>
            <w:r>
              <w:rPr>
                <w:rFonts w:cs="Times New Roman"/>
                <w:szCs w:val="24"/>
              </w:rPr>
              <w:t>3.829</w:t>
            </w:r>
          </w:p>
        </w:tc>
      </w:tr>
      <w:tr w:rsidR="00DE51E9" w:rsidTr="00CF51DF">
        <w:trPr>
          <w:trHeight w:val="432"/>
          <w:jc w:val="center"/>
        </w:trPr>
        <w:tc>
          <w:tcPr>
            <w:tcW w:w="2732" w:type="dxa"/>
            <w:tcBorders>
              <w:top w:val="nil"/>
              <w:left w:val="nil"/>
              <w:bottom w:val="nil"/>
              <w:right w:val="nil"/>
            </w:tcBorders>
          </w:tcPr>
          <w:p w:rsidR="00DE51E9" w:rsidRPr="001053D5" w:rsidRDefault="00DE51E9" w:rsidP="00CF51DF">
            <w:pPr>
              <w:widowControl w:val="0"/>
              <w:autoSpaceDE w:val="0"/>
              <w:autoSpaceDN w:val="0"/>
              <w:adjustRightInd w:val="0"/>
              <w:spacing w:after="0" w:line="240" w:lineRule="auto"/>
              <w:rPr>
                <w:rFonts w:cs="Times New Roman"/>
                <w:szCs w:val="24"/>
              </w:rPr>
            </w:pPr>
          </w:p>
        </w:tc>
        <w:tc>
          <w:tcPr>
            <w:tcW w:w="2027" w:type="dxa"/>
            <w:tcBorders>
              <w:top w:val="nil"/>
              <w:left w:val="nil"/>
              <w:bottom w:val="nil"/>
              <w:right w:val="nil"/>
            </w:tcBorders>
          </w:tcPr>
          <w:p w:rsidR="00DE51E9" w:rsidRDefault="00DE51E9" w:rsidP="00CF51DF">
            <w:pPr>
              <w:widowControl w:val="0"/>
              <w:autoSpaceDE w:val="0"/>
              <w:autoSpaceDN w:val="0"/>
              <w:adjustRightInd w:val="0"/>
              <w:spacing w:after="0" w:line="240" w:lineRule="auto"/>
              <w:rPr>
                <w:rFonts w:cs="Times New Roman"/>
                <w:szCs w:val="24"/>
              </w:rPr>
            </w:pPr>
            <w:r>
              <w:rPr>
                <w:rFonts w:cs="Times New Roman"/>
                <w:szCs w:val="24"/>
              </w:rPr>
              <w:t>(0.674)</w:t>
            </w:r>
          </w:p>
        </w:tc>
        <w:tc>
          <w:tcPr>
            <w:tcW w:w="2027" w:type="dxa"/>
            <w:tcBorders>
              <w:top w:val="nil"/>
              <w:left w:val="nil"/>
              <w:bottom w:val="nil"/>
              <w:right w:val="nil"/>
            </w:tcBorders>
          </w:tcPr>
          <w:p w:rsidR="00DE51E9" w:rsidRDefault="00DE51E9" w:rsidP="00CF51DF">
            <w:pPr>
              <w:widowControl w:val="0"/>
              <w:autoSpaceDE w:val="0"/>
              <w:autoSpaceDN w:val="0"/>
              <w:adjustRightInd w:val="0"/>
              <w:spacing w:after="0" w:line="240" w:lineRule="auto"/>
              <w:rPr>
                <w:rFonts w:cs="Times New Roman"/>
                <w:szCs w:val="24"/>
              </w:rPr>
            </w:pPr>
            <w:r>
              <w:rPr>
                <w:rFonts w:cs="Times New Roman"/>
                <w:szCs w:val="24"/>
              </w:rPr>
              <w:t>(0.485)</w:t>
            </w:r>
          </w:p>
        </w:tc>
        <w:tc>
          <w:tcPr>
            <w:tcW w:w="2027" w:type="dxa"/>
            <w:tcBorders>
              <w:top w:val="nil"/>
              <w:left w:val="nil"/>
              <w:bottom w:val="nil"/>
              <w:right w:val="nil"/>
            </w:tcBorders>
          </w:tcPr>
          <w:p w:rsidR="00DE51E9" w:rsidRDefault="00DE51E9" w:rsidP="00CF51DF">
            <w:pPr>
              <w:widowControl w:val="0"/>
              <w:autoSpaceDE w:val="0"/>
              <w:autoSpaceDN w:val="0"/>
              <w:adjustRightInd w:val="0"/>
              <w:spacing w:after="0" w:line="240" w:lineRule="auto"/>
              <w:rPr>
                <w:rFonts w:cs="Times New Roman"/>
                <w:szCs w:val="24"/>
              </w:rPr>
            </w:pPr>
            <w:r>
              <w:rPr>
                <w:rFonts w:cs="Times New Roman"/>
                <w:szCs w:val="24"/>
              </w:rPr>
              <w:t>(3.237)</w:t>
            </w:r>
          </w:p>
        </w:tc>
      </w:tr>
      <w:tr w:rsidR="00DE51E9" w:rsidTr="00DE51E9">
        <w:trPr>
          <w:trHeight w:val="293"/>
          <w:jc w:val="center"/>
        </w:trPr>
        <w:tc>
          <w:tcPr>
            <w:tcW w:w="2732" w:type="dxa"/>
            <w:tcBorders>
              <w:top w:val="nil"/>
              <w:left w:val="nil"/>
              <w:bottom w:val="nil"/>
              <w:right w:val="nil"/>
            </w:tcBorders>
          </w:tcPr>
          <w:p w:rsidR="00DE51E9" w:rsidRPr="001053D5" w:rsidRDefault="00DE51E9" w:rsidP="00CF51DF">
            <w:pPr>
              <w:widowControl w:val="0"/>
              <w:autoSpaceDE w:val="0"/>
              <w:autoSpaceDN w:val="0"/>
              <w:adjustRightInd w:val="0"/>
              <w:spacing w:after="0" w:line="240" w:lineRule="auto"/>
              <w:rPr>
                <w:rFonts w:cs="Times New Roman"/>
                <w:szCs w:val="24"/>
              </w:rPr>
            </w:pPr>
            <w:r w:rsidRPr="001053D5">
              <w:rPr>
                <w:rFonts w:cs="Times New Roman"/>
                <w:szCs w:val="24"/>
              </w:rPr>
              <w:t>EU-applicant</w:t>
            </w:r>
          </w:p>
        </w:tc>
        <w:tc>
          <w:tcPr>
            <w:tcW w:w="2027" w:type="dxa"/>
            <w:tcBorders>
              <w:top w:val="nil"/>
              <w:left w:val="nil"/>
              <w:bottom w:val="nil"/>
              <w:right w:val="nil"/>
            </w:tcBorders>
          </w:tcPr>
          <w:p w:rsidR="00DE51E9" w:rsidRDefault="00DE51E9" w:rsidP="00CF51DF">
            <w:pPr>
              <w:widowControl w:val="0"/>
              <w:autoSpaceDE w:val="0"/>
              <w:autoSpaceDN w:val="0"/>
              <w:adjustRightInd w:val="0"/>
              <w:spacing w:after="0" w:line="240" w:lineRule="auto"/>
              <w:rPr>
                <w:rFonts w:cs="Times New Roman"/>
                <w:szCs w:val="24"/>
              </w:rPr>
            </w:pPr>
            <w:r>
              <w:rPr>
                <w:rFonts w:cs="Times New Roman"/>
                <w:szCs w:val="24"/>
              </w:rPr>
              <w:t>0.739</w:t>
            </w:r>
          </w:p>
        </w:tc>
        <w:tc>
          <w:tcPr>
            <w:tcW w:w="2027" w:type="dxa"/>
            <w:tcBorders>
              <w:top w:val="nil"/>
              <w:left w:val="nil"/>
              <w:bottom w:val="nil"/>
              <w:right w:val="nil"/>
            </w:tcBorders>
          </w:tcPr>
          <w:p w:rsidR="00DE51E9" w:rsidRDefault="00DE51E9" w:rsidP="00CF51DF">
            <w:pPr>
              <w:widowControl w:val="0"/>
              <w:autoSpaceDE w:val="0"/>
              <w:autoSpaceDN w:val="0"/>
              <w:adjustRightInd w:val="0"/>
              <w:spacing w:after="0" w:line="240" w:lineRule="auto"/>
              <w:rPr>
                <w:rFonts w:cs="Times New Roman"/>
                <w:szCs w:val="24"/>
              </w:rPr>
            </w:pPr>
            <w:r>
              <w:rPr>
                <w:rFonts w:cs="Times New Roman"/>
                <w:szCs w:val="24"/>
              </w:rPr>
              <w:t>0.559</w:t>
            </w:r>
          </w:p>
        </w:tc>
        <w:tc>
          <w:tcPr>
            <w:tcW w:w="2027" w:type="dxa"/>
            <w:tcBorders>
              <w:top w:val="nil"/>
              <w:left w:val="nil"/>
              <w:bottom w:val="nil"/>
              <w:right w:val="nil"/>
            </w:tcBorders>
          </w:tcPr>
          <w:p w:rsidR="00DE51E9" w:rsidRDefault="00DE51E9" w:rsidP="00CF51DF">
            <w:pPr>
              <w:widowControl w:val="0"/>
              <w:autoSpaceDE w:val="0"/>
              <w:autoSpaceDN w:val="0"/>
              <w:adjustRightInd w:val="0"/>
              <w:spacing w:after="0" w:line="240" w:lineRule="auto"/>
              <w:rPr>
                <w:rFonts w:cs="Times New Roman"/>
                <w:szCs w:val="24"/>
              </w:rPr>
            </w:pPr>
          </w:p>
        </w:tc>
      </w:tr>
      <w:tr w:rsidR="00DE51E9" w:rsidTr="00CF51DF">
        <w:trPr>
          <w:trHeight w:val="432"/>
          <w:jc w:val="center"/>
        </w:trPr>
        <w:tc>
          <w:tcPr>
            <w:tcW w:w="2732" w:type="dxa"/>
            <w:tcBorders>
              <w:top w:val="nil"/>
              <w:left w:val="nil"/>
              <w:bottom w:val="nil"/>
              <w:right w:val="nil"/>
            </w:tcBorders>
          </w:tcPr>
          <w:p w:rsidR="00DE51E9" w:rsidRPr="001053D5" w:rsidRDefault="00DE51E9" w:rsidP="00CF51DF">
            <w:pPr>
              <w:widowControl w:val="0"/>
              <w:autoSpaceDE w:val="0"/>
              <w:autoSpaceDN w:val="0"/>
              <w:adjustRightInd w:val="0"/>
              <w:spacing w:after="0" w:line="240" w:lineRule="auto"/>
              <w:rPr>
                <w:rFonts w:cs="Times New Roman"/>
                <w:szCs w:val="24"/>
              </w:rPr>
            </w:pPr>
          </w:p>
        </w:tc>
        <w:tc>
          <w:tcPr>
            <w:tcW w:w="2027" w:type="dxa"/>
            <w:tcBorders>
              <w:top w:val="nil"/>
              <w:left w:val="nil"/>
              <w:bottom w:val="nil"/>
              <w:right w:val="nil"/>
            </w:tcBorders>
          </w:tcPr>
          <w:p w:rsidR="00DE51E9" w:rsidRDefault="00DE51E9" w:rsidP="00CF51DF">
            <w:pPr>
              <w:widowControl w:val="0"/>
              <w:autoSpaceDE w:val="0"/>
              <w:autoSpaceDN w:val="0"/>
              <w:adjustRightInd w:val="0"/>
              <w:spacing w:after="0" w:line="240" w:lineRule="auto"/>
              <w:rPr>
                <w:rFonts w:cs="Times New Roman"/>
                <w:szCs w:val="24"/>
              </w:rPr>
            </w:pPr>
            <w:r>
              <w:rPr>
                <w:rFonts w:cs="Times New Roman"/>
                <w:szCs w:val="24"/>
              </w:rPr>
              <w:t>(0.772)</w:t>
            </w:r>
          </w:p>
        </w:tc>
        <w:tc>
          <w:tcPr>
            <w:tcW w:w="2027" w:type="dxa"/>
            <w:tcBorders>
              <w:top w:val="nil"/>
              <w:left w:val="nil"/>
              <w:bottom w:val="nil"/>
              <w:right w:val="nil"/>
            </w:tcBorders>
          </w:tcPr>
          <w:p w:rsidR="00DE51E9" w:rsidRDefault="00DE51E9" w:rsidP="00CF51DF">
            <w:pPr>
              <w:widowControl w:val="0"/>
              <w:autoSpaceDE w:val="0"/>
              <w:autoSpaceDN w:val="0"/>
              <w:adjustRightInd w:val="0"/>
              <w:spacing w:after="0" w:line="240" w:lineRule="auto"/>
              <w:rPr>
                <w:rFonts w:cs="Times New Roman"/>
                <w:szCs w:val="24"/>
              </w:rPr>
            </w:pPr>
            <w:r>
              <w:rPr>
                <w:rFonts w:cs="Times New Roman"/>
                <w:szCs w:val="24"/>
              </w:rPr>
              <w:t>(0.529)</w:t>
            </w:r>
          </w:p>
        </w:tc>
        <w:tc>
          <w:tcPr>
            <w:tcW w:w="2027" w:type="dxa"/>
            <w:tcBorders>
              <w:top w:val="nil"/>
              <w:left w:val="nil"/>
              <w:bottom w:val="nil"/>
              <w:right w:val="nil"/>
            </w:tcBorders>
          </w:tcPr>
          <w:p w:rsidR="00DE51E9" w:rsidRDefault="00DE51E9" w:rsidP="00CF51DF">
            <w:pPr>
              <w:widowControl w:val="0"/>
              <w:autoSpaceDE w:val="0"/>
              <w:autoSpaceDN w:val="0"/>
              <w:adjustRightInd w:val="0"/>
              <w:spacing w:after="0" w:line="240" w:lineRule="auto"/>
              <w:rPr>
                <w:rFonts w:cs="Times New Roman"/>
                <w:szCs w:val="24"/>
              </w:rPr>
            </w:pPr>
          </w:p>
        </w:tc>
      </w:tr>
      <w:tr w:rsidR="00DE51E9" w:rsidTr="00DE51E9">
        <w:trPr>
          <w:trHeight w:val="293"/>
          <w:jc w:val="center"/>
        </w:trPr>
        <w:tc>
          <w:tcPr>
            <w:tcW w:w="2732" w:type="dxa"/>
            <w:tcBorders>
              <w:top w:val="nil"/>
              <w:left w:val="nil"/>
              <w:bottom w:val="nil"/>
              <w:right w:val="nil"/>
            </w:tcBorders>
          </w:tcPr>
          <w:p w:rsidR="00DE51E9" w:rsidRPr="001053D5" w:rsidRDefault="00DE51E9" w:rsidP="00CF51DF">
            <w:pPr>
              <w:widowControl w:val="0"/>
              <w:autoSpaceDE w:val="0"/>
              <w:autoSpaceDN w:val="0"/>
              <w:adjustRightInd w:val="0"/>
              <w:spacing w:after="0" w:line="240" w:lineRule="auto"/>
              <w:rPr>
                <w:rFonts w:cs="Times New Roman"/>
                <w:szCs w:val="24"/>
              </w:rPr>
            </w:pPr>
            <w:r w:rsidRPr="001053D5">
              <w:rPr>
                <w:rFonts w:cs="Times New Roman"/>
                <w:szCs w:val="24"/>
              </w:rPr>
              <w:t>EU-complete</w:t>
            </w:r>
          </w:p>
        </w:tc>
        <w:tc>
          <w:tcPr>
            <w:tcW w:w="2027" w:type="dxa"/>
            <w:tcBorders>
              <w:top w:val="nil"/>
              <w:left w:val="nil"/>
              <w:bottom w:val="nil"/>
              <w:right w:val="nil"/>
            </w:tcBorders>
          </w:tcPr>
          <w:p w:rsidR="00DE51E9" w:rsidRDefault="00DE51E9" w:rsidP="00CF51DF">
            <w:pPr>
              <w:widowControl w:val="0"/>
              <w:autoSpaceDE w:val="0"/>
              <w:autoSpaceDN w:val="0"/>
              <w:adjustRightInd w:val="0"/>
              <w:spacing w:after="0" w:line="240" w:lineRule="auto"/>
              <w:rPr>
                <w:rFonts w:cs="Times New Roman"/>
                <w:szCs w:val="24"/>
              </w:rPr>
            </w:pPr>
            <w:r>
              <w:rPr>
                <w:rFonts w:cs="Times New Roman"/>
                <w:szCs w:val="24"/>
              </w:rPr>
              <w:t>0.524</w:t>
            </w:r>
          </w:p>
        </w:tc>
        <w:tc>
          <w:tcPr>
            <w:tcW w:w="2027" w:type="dxa"/>
            <w:tcBorders>
              <w:top w:val="nil"/>
              <w:left w:val="nil"/>
              <w:bottom w:val="nil"/>
              <w:right w:val="nil"/>
            </w:tcBorders>
          </w:tcPr>
          <w:p w:rsidR="00DE51E9" w:rsidRDefault="00DE51E9" w:rsidP="00CF51DF">
            <w:pPr>
              <w:widowControl w:val="0"/>
              <w:autoSpaceDE w:val="0"/>
              <w:autoSpaceDN w:val="0"/>
              <w:adjustRightInd w:val="0"/>
              <w:spacing w:after="0" w:line="240" w:lineRule="auto"/>
              <w:rPr>
                <w:rFonts w:cs="Times New Roman"/>
                <w:szCs w:val="24"/>
              </w:rPr>
            </w:pPr>
            <w:r>
              <w:rPr>
                <w:rFonts w:cs="Times New Roman"/>
                <w:szCs w:val="24"/>
              </w:rPr>
              <w:t>0.0294</w:t>
            </w:r>
          </w:p>
        </w:tc>
        <w:tc>
          <w:tcPr>
            <w:tcW w:w="2027" w:type="dxa"/>
            <w:tcBorders>
              <w:top w:val="nil"/>
              <w:left w:val="nil"/>
              <w:bottom w:val="nil"/>
              <w:right w:val="nil"/>
            </w:tcBorders>
          </w:tcPr>
          <w:p w:rsidR="00DE51E9" w:rsidRDefault="00DE51E9" w:rsidP="00CF51DF">
            <w:pPr>
              <w:widowControl w:val="0"/>
              <w:autoSpaceDE w:val="0"/>
              <w:autoSpaceDN w:val="0"/>
              <w:adjustRightInd w:val="0"/>
              <w:spacing w:after="0" w:line="240" w:lineRule="auto"/>
              <w:rPr>
                <w:rFonts w:cs="Times New Roman"/>
                <w:szCs w:val="24"/>
              </w:rPr>
            </w:pPr>
          </w:p>
        </w:tc>
      </w:tr>
      <w:tr w:rsidR="00DE51E9" w:rsidTr="00CF51DF">
        <w:trPr>
          <w:trHeight w:val="432"/>
          <w:jc w:val="center"/>
        </w:trPr>
        <w:tc>
          <w:tcPr>
            <w:tcW w:w="2732" w:type="dxa"/>
            <w:tcBorders>
              <w:top w:val="nil"/>
              <w:left w:val="nil"/>
              <w:bottom w:val="nil"/>
              <w:right w:val="nil"/>
            </w:tcBorders>
          </w:tcPr>
          <w:p w:rsidR="00DE51E9" w:rsidRPr="001053D5" w:rsidRDefault="00DE51E9" w:rsidP="00CF51DF">
            <w:pPr>
              <w:widowControl w:val="0"/>
              <w:autoSpaceDE w:val="0"/>
              <w:autoSpaceDN w:val="0"/>
              <w:adjustRightInd w:val="0"/>
              <w:spacing w:after="0" w:line="240" w:lineRule="auto"/>
              <w:rPr>
                <w:rFonts w:cs="Times New Roman"/>
                <w:szCs w:val="24"/>
              </w:rPr>
            </w:pPr>
          </w:p>
        </w:tc>
        <w:tc>
          <w:tcPr>
            <w:tcW w:w="2027" w:type="dxa"/>
            <w:tcBorders>
              <w:top w:val="nil"/>
              <w:left w:val="nil"/>
              <w:bottom w:val="nil"/>
              <w:right w:val="nil"/>
            </w:tcBorders>
          </w:tcPr>
          <w:p w:rsidR="00DE51E9" w:rsidRDefault="00DE51E9" w:rsidP="00CF51DF">
            <w:pPr>
              <w:widowControl w:val="0"/>
              <w:autoSpaceDE w:val="0"/>
              <w:autoSpaceDN w:val="0"/>
              <w:adjustRightInd w:val="0"/>
              <w:spacing w:after="0" w:line="240" w:lineRule="auto"/>
              <w:rPr>
                <w:rFonts w:cs="Times New Roman"/>
                <w:szCs w:val="24"/>
              </w:rPr>
            </w:pPr>
            <w:r>
              <w:rPr>
                <w:rFonts w:cs="Times New Roman"/>
                <w:szCs w:val="24"/>
              </w:rPr>
              <w:t>(0.991)</w:t>
            </w:r>
          </w:p>
        </w:tc>
        <w:tc>
          <w:tcPr>
            <w:tcW w:w="2027" w:type="dxa"/>
            <w:tcBorders>
              <w:top w:val="nil"/>
              <w:left w:val="nil"/>
              <w:bottom w:val="nil"/>
              <w:right w:val="nil"/>
            </w:tcBorders>
          </w:tcPr>
          <w:p w:rsidR="00DE51E9" w:rsidRDefault="00DE51E9" w:rsidP="00CF51DF">
            <w:pPr>
              <w:widowControl w:val="0"/>
              <w:autoSpaceDE w:val="0"/>
              <w:autoSpaceDN w:val="0"/>
              <w:adjustRightInd w:val="0"/>
              <w:spacing w:after="0" w:line="240" w:lineRule="auto"/>
              <w:rPr>
                <w:rFonts w:cs="Times New Roman"/>
                <w:szCs w:val="24"/>
              </w:rPr>
            </w:pPr>
            <w:r>
              <w:rPr>
                <w:rFonts w:cs="Times New Roman"/>
                <w:szCs w:val="24"/>
              </w:rPr>
              <w:t>(0.675)</w:t>
            </w:r>
          </w:p>
        </w:tc>
        <w:tc>
          <w:tcPr>
            <w:tcW w:w="2027" w:type="dxa"/>
            <w:tcBorders>
              <w:top w:val="nil"/>
              <w:left w:val="nil"/>
              <w:bottom w:val="nil"/>
              <w:right w:val="nil"/>
            </w:tcBorders>
          </w:tcPr>
          <w:p w:rsidR="00DE51E9" w:rsidRDefault="00DE51E9" w:rsidP="00CF51DF">
            <w:pPr>
              <w:widowControl w:val="0"/>
              <w:autoSpaceDE w:val="0"/>
              <w:autoSpaceDN w:val="0"/>
              <w:adjustRightInd w:val="0"/>
              <w:spacing w:after="0" w:line="240" w:lineRule="auto"/>
              <w:rPr>
                <w:rFonts w:cs="Times New Roman"/>
                <w:szCs w:val="24"/>
              </w:rPr>
            </w:pPr>
          </w:p>
        </w:tc>
      </w:tr>
      <w:tr w:rsidR="00DE51E9" w:rsidTr="00DE51E9">
        <w:trPr>
          <w:trHeight w:val="293"/>
          <w:jc w:val="center"/>
        </w:trPr>
        <w:tc>
          <w:tcPr>
            <w:tcW w:w="2732" w:type="dxa"/>
            <w:tcBorders>
              <w:top w:val="nil"/>
              <w:left w:val="nil"/>
              <w:bottom w:val="nil"/>
              <w:right w:val="nil"/>
            </w:tcBorders>
          </w:tcPr>
          <w:p w:rsidR="00DE51E9" w:rsidRPr="001053D5" w:rsidRDefault="00DE51E9" w:rsidP="00CF51DF">
            <w:pPr>
              <w:widowControl w:val="0"/>
              <w:autoSpaceDE w:val="0"/>
              <w:autoSpaceDN w:val="0"/>
              <w:adjustRightInd w:val="0"/>
              <w:spacing w:after="0" w:line="240" w:lineRule="auto"/>
              <w:rPr>
                <w:rFonts w:cs="Times New Roman"/>
                <w:szCs w:val="24"/>
              </w:rPr>
            </w:pPr>
            <w:r w:rsidRPr="001053D5">
              <w:rPr>
                <w:rFonts w:cs="Times New Roman"/>
                <w:szCs w:val="24"/>
              </w:rPr>
              <w:t>EMU-member</w:t>
            </w:r>
          </w:p>
        </w:tc>
        <w:tc>
          <w:tcPr>
            <w:tcW w:w="2027" w:type="dxa"/>
            <w:tcBorders>
              <w:top w:val="nil"/>
              <w:left w:val="nil"/>
              <w:bottom w:val="nil"/>
              <w:right w:val="nil"/>
            </w:tcBorders>
          </w:tcPr>
          <w:p w:rsidR="00DE51E9" w:rsidRDefault="00DE51E9" w:rsidP="00CF51DF">
            <w:pPr>
              <w:widowControl w:val="0"/>
              <w:autoSpaceDE w:val="0"/>
              <w:autoSpaceDN w:val="0"/>
              <w:adjustRightInd w:val="0"/>
              <w:spacing w:after="0" w:line="240" w:lineRule="auto"/>
              <w:rPr>
                <w:rFonts w:cs="Times New Roman"/>
                <w:szCs w:val="24"/>
              </w:rPr>
            </w:pPr>
            <w:r>
              <w:rPr>
                <w:rFonts w:cs="Times New Roman"/>
                <w:szCs w:val="24"/>
              </w:rPr>
              <w:t>0.459</w:t>
            </w:r>
          </w:p>
        </w:tc>
        <w:tc>
          <w:tcPr>
            <w:tcW w:w="2027" w:type="dxa"/>
            <w:tcBorders>
              <w:top w:val="nil"/>
              <w:left w:val="nil"/>
              <w:bottom w:val="nil"/>
              <w:right w:val="nil"/>
            </w:tcBorders>
          </w:tcPr>
          <w:p w:rsidR="00DE51E9" w:rsidRDefault="00DE51E9" w:rsidP="00CF51DF">
            <w:pPr>
              <w:widowControl w:val="0"/>
              <w:autoSpaceDE w:val="0"/>
              <w:autoSpaceDN w:val="0"/>
              <w:adjustRightInd w:val="0"/>
              <w:spacing w:after="0" w:line="240" w:lineRule="auto"/>
              <w:rPr>
                <w:rFonts w:cs="Times New Roman"/>
                <w:szCs w:val="24"/>
              </w:rPr>
            </w:pPr>
            <w:r>
              <w:rPr>
                <w:rFonts w:cs="Times New Roman"/>
                <w:szCs w:val="24"/>
              </w:rPr>
              <w:t>0.989**</w:t>
            </w:r>
          </w:p>
        </w:tc>
        <w:tc>
          <w:tcPr>
            <w:tcW w:w="2027" w:type="dxa"/>
            <w:tcBorders>
              <w:top w:val="nil"/>
              <w:left w:val="nil"/>
              <w:bottom w:val="nil"/>
              <w:right w:val="nil"/>
            </w:tcBorders>
          </w:tcPr>
          <w:p w:rsidR="00DE51E9" w:rsidRDefault="00DE51E9" w:rsidP="00CF51DF">
            <w:pPr>
              <w:widowControl w:val="0"/>
              <w:autoSpaceDE w:val="0"/>
              <w:autoSpaceDN w:val="0"/>
              <w:adjustRightInd w:val="0"/>
              <w:spacing w:after="0" w:line="240" w:lineRule="auto"/>
              <w:rPr>
                <w:rFonts w:cs="Times New Roman"/>
                <w:szCs w:val="24"/>
              </w:rPr>
            </w:pPr>
            <w:r>
              <w:rPr>
                <w:rFonts w:cs="Times New Roman"/>
                <w:szCs w:val="24"/>
              </w:rPr>
              <w:t>-2.234</w:t>
            </w:r>
          </w:p>
        </w:tc>
      </w:tr>
      <w:tr w:rsidR="00DE51E9" w:rsidTr="00CF51DF">
        <w:trPr>
          <w:trHeight w:val="432"/>
          <w:jc w:val="center"/>
        </w:trPr>
        <w:tc>
          <w:tcPr>
            <w:tcW w:w="2732" w:type="dxa"/>
            <w:tcBorders>
              <w:top w:val="nil"/>
              <w:left w:val="nil"/>
              <w:bottom w:val="nil"/>
              <w:right w:val="nil"/>
            </w:tcBorders>
          </w:tcPr>
          <w:p w:rsidR="00DE51E9" w:rsidRPr="002F67C5" w:rsidRDefault="00DE51E9" w:rsidP="00CF51DF">
            <w:pPr>
              <w:widowControl w:val="0"/>
              <w:autoSpaceDE w:val="0"/>
              <w:autoSpaceDN w:val="0"/>
              <w:adjustRightInd w:val="0"/>
              <w:spacing w:after="0" w:line="240" w:lineRule="auto"/>
              <w:rPr>
                <w:rFonts w:cs="Times New Roman"/>
                <w:szCs w:val="24"/>
              </w:rPr>
            </w:pPr>
          </w:p>
        </w:tc>
        <w:tc>
          <w:tcPr>
            <w:tcW w:w="2027" w:type="dxa"/>
            <w:tcBorders>
              <w:top w:val="nil"/>
              <w:left w:val="nil"/>
              <w:bottom w:val="nil"/>
              <w:right w:val="nil"/>
            </w:tcBorders>
          </w:tcPr>
          <w:p w:rsidR="00DE51E9" w:rsidRDefault="00DE51E9" w:rsidP="00CF51DF">
            <w:pPr>
              <w:widowControl w:val="0"/>
              <w:autoSpaceDE w:val="0"/>
              <w:autoSpaceDN w:val="0"/>
              <w:adjustRightInd w:val="0"/>
              <w:spacing w:after="0" w:line="240" w:lineRule="auto"/>
              <w:rPr>
                <w:rFonts w:cs="Times New Roman"/>
                <w:szCs w:val="24"/>
              </w:rPr>
            </w:pPr>
            <w:r>
              <w:rPr>
                <w:rFonts w:cs="Times New Roman"/>
                <w:szCs w:val="24"/>
              </w:rPr>
              <w:t>(0.489)</w:t>
            </w:r>
          </w:p>
        </w:tc>
        <w:tc>
          <w:tcPr>
            <w:tcW w:w="2027" w:type="dxa"/>
            <w:tcBorders>
              <w:top w:val="nil"/>
              <w:left w:val="nil"/>
              <w:bottom w:val="nil"/>
              <w:right w:val="nil"/>
            </w:tcBorders>
          </w:tcPr>
          <w:p w:rsidR="00DE51E9" w:rsidRDefault="00DE51E9" w:rsidP="00CF51DF">
            <w:pPr>
              <w:widowControl w:val="0"/>
              <w:autoSpaceDE w:val="0"/>
              <w:autoSpaceDN w:val="0"/>
              <w:adjustRightInd w:val="0"/>
              <w:spacing w:after="0" w:line="240" w:lineRule="auto"/>
              <w:rPr>
                <w:rFonts w:cs="Times New Roman"/>
                <w:szCs w:val="24"/>
              </w:rPr>
            </w:pPr>
            <w:r>
              <w:rPr>
                <w:rFonts w:cs="Times New Roman"/>
                <w:szCs w:val="24"/>
              </w:rPr>
              <w:t>(0.384)</w:t>
            </w:r>
          </w:p>
        </w:tc>
        <w:tc>
          <w:tcPr>
            <w:tcW w:w="2027" w:type="dxa"/>
            <w:tcBorders>
              <w:top w:val="nil"/>
              <w:left w:val="nil"/>
              <w:bottom w:val="nil"/>
              <w:right w:val="nil"/>
            </w:tcBorders>
          </w:tcPr>
          <w:p w:rsidR="00DE51E9" w:rsidRDefault="00DE51E9" w:rsidP="00CF51DF">
            <w:pPr>
              <w:widowControl w:val="0"/>
              <w:autoSpaceDE w:val="0"/>
              <w:autoSpaceDN w:val="0"/>
              <w:adjustRightInd w:val="0"/>
              <w:spacing w:after="0" w:line="240" w:lineRule="auto"/>
              <w:rPr>
                <w:rFonts w:cs="Times New Roman"/>
                <w:szCs w:val="24"/>
              </w:rPr>
            </w:pPr>
            <w:r>
              <w:rPr>
                <w:rFonts w:cs="Times New Roman"/>
                <w:szCs w:val="24"/>
              </w:rPr>
              <w:t>(2.729)</w:t>
            </w:r>
          </w:p>
        </w:tc>
      </w:tr>
      <w:tr w:rsidR="00DE51E9" w:rsidTr="00DE51E9">
        <w:trPr>
          <w:trHeight w:val="293"/>
          <w:jc w:val="center"/>
        </w:trPr>
        <w:tc>
          <w:tcPr>
            <w:tcW w:w="2732" w:type="dxa"/>
            <w:tcBorders>
              <w:top w:val="nil"/>
              <w:left w:val="nil"/>
              <w:bottom w:val="nil"/>
              <w:right w:val="nil"/>
            </w:tcBorders>
          </w:tcPr>
          <w:p w:rsidR="00DE51E9" w:rsidRPr="002F67C5" w:rsidRDefault="00DE51E9" w:rsidP="00CF51DF">
            <w:pPr>
              <w:widowControl w:val="0"/>
              <w:autoSpaceDE w:val="0"/>
              <w:autoSpaceDN w:val="0"/>
              <w:adjustRightInd w:val="0"/>
              <w:spacing w:after="0" w:line="240" w:lineRule="auto"/>
              <w:rPr>
                <w:rFonts w:cs="Times New Roman"/>
                <w:szCs w:val="24"/>
              </w:rPr>
            </w:pPr>
            <w:r w:rsidRPr="002F67C5">
              <w:rPr>
                <w:rFonts w:cs="Times New Roman"/>
                <w:szCs w:val="24"/>
              </w:rPr>
              <w:t>Constant</w:t>
            </w:r>
          </w:p>
        </w:tc>
        <w:tc>
          <w:tcPr>
            <w:tcW w:w="2027" w:type="dxa"/>
            <w:tcBorders>
              <w:top w:val="nil"/>
              <w:left w:val="nil"/>
              <w:bottom w:val="nil"/>
              <w:right w:val="nil"/>
            </w:tcBorders>
          </w:tcPr>
          <w:p w:rsidR="00DE51E9" w:rsidRDefault="00DE51E9" w:rsidP="00CF51DF">
            <w:pPr>
              <w:widowControl w:val="0"/>
              <w:autoSpaceDE w:val="0"/>
              <w:autoSpaceDN w:val="0"/>
              <w:adjustRightInd w:val="0"/>
              <w:spacing w:after="0" w:line="240" w:lineRule="auto"/>
              <w:rPr>
                <w:rFonts w:cs="Times New Roman"/>
                <w:szCs w:val="24"/>
              </w:rPr>
            </w:pPr>
            <w:r>
              <w:rPr>
                <w:rFonts w:cs="Times New Roman"/>
                <w:szCs w:val="24"/>
              </w:rPr>
              <w:t>5.242</w:t>
            </w:r>
          </w:p>
        </w:tc>
        <w:tc>
          <w:tcPr>
            <w:tcW w:w="2027" w:type="dxa"/>
            <w:tcBorders>
              <w:top w:val="nil"/>
              <w:left w:val="nil"/>
              <w:bottom w:val="nil"/>
              <w:right w:val="nil"/>
            </w:tcBorders>
          </w:tcPr>
          <w:p w:rsidR="00DE51E9" w:rsidRDefault="00DE51E9" w:rsidP="00CF51DF">
            <w:pPr>
              <w:widowControl w:val="0"/>
              <w:autoSpaceDE w:val="0"/>
              <w:autoSpaceDN w:val="0"/>
              <w:adjustRightInd w:val="0"/>
              <w:spacing w:after="0" w:line="240" w:lineRule="auto"/>
              <w:rPr>
                <w:rFonts w:cs="Times New Roman"/>
                <w:szCs w:val="24"/>
              </w:rPr>
            </w:pPr>
            <w:r>
              <w:rPr>
                <w:rFonts w:cs="Times New Roman"/>
                <w:szCs w:val="24"/>
              </w:rPr>
              <w:t>6.358</w:t>
            </w:r>
          </w:p>
        </w:tc>
        <w:tc>
          <w:tcPr>
            <w:tcW w:w="2027" w:type="dxa"/>
            <w:tcBorders>
              <w:top w:val="nil"/>
              <w:left w:val="nil"/>
              <w:bottom w:val="nil"/>
              <w:right w:val="nil"/>
            </w:tcBorders>
          </w:tcPr>
          <w:p w:rsidR="00DE51E9" w:rsidRDefault="00DE51E9" w:rsidP="00CF51DF">
            <w:pPr>
              <w:widowControl w:val="0"/>
              <w:autoSpaceDE w:val="0"/>
              <w:autoSpaceDN w:val="0"/>
              <w:adjustRightInd w:val="0"/>
              <w:spacing w:after="0" w:line="240" w:lineRule="auto"/>
              <w:rPr>
                <w:rFonts w:cs="Times New Roman"/>
                <w:szCs w:val="24"/>
              </w:rPr>
            </w:pPr>
            <w:r>
              <w:rPr>
                <w:rFonts w:cs="Times New Roman"/>
                <w:szCs w:val="24"/>
              </w:rPr>
              <w:t>48.41</w:t>
            </w:r>
          </w:p>
        </w:tc>
      </w:tr>
      <w:tr w:rsidR="00DE51E9" w:rsidTr="00CF51DF">
        <w:trPr>
          <w:trHeight w:val="432"/>
          <w:jc w:val="center"/>
        </w:trPr>
        <w:tc>
          <w:tcPr>
            <w:tcW w:w="2732" w:type="dxa"/>
            <w:tcBorders>
              <w:top w:val="nil"/>
              <w:left w:val="nil"/>
              <w:bottom w:val="nil"/>
              <w:right w:val="nil"/>
            </w:tcBorders>
          </w:tcPr>
          <w:p w:rsidR="00DE51E9" w:rsidRPr="002F67C5" w:rsidRDefault="00DE51E9" w:rsidP="00CF51DF">
            <w:pPr>
              <w:widowControl w:val="0"/>
              <w:autoSpaceDE w:val="0"/>
              <w:autoSpaceDN w:val="0"/>
              <w:adjustRightInd w:val="0"/>
              <w:spacing w:after="0" w:line="240" w:lineRule="auto"/>
              <w:rPr>
                <w:rFonts w:cs="Times New Roman"/>
                <w:szCs w:val="24"/>
              </w:rPr>
            </w:pPr>
          </w:p>
        </w:tc>
        <w:tc>
          <w:tcPr>
            <w:tcW w:w="2027" w:type="dxa"/>
            <w:tcBorders>
              <w:top w:val="nil"/>
              <w:left w:val="nil"/>
              <w:bottom w:val="nil"/>
              <w:right w:val="nil"/>
            </w:tcBorders>
          </w:tcPr>
          <w:p w:rsidR="00DE51E9" w:rsidRDefault="00DE51E9" w:rsidP="00CF51DF">
            <w:pPr>
              <w:widowControl w:val="0"/>
              <w:autoSpaceDE w:val="0"/>
              <w:autoSpaceDN w:val="0"/>
              <w:adjustRightInd w:val="0"/>
              <w:spacing w:after="0" w:line="240" w:lineRule="auto"/>
              <w:rPr>
                <w:rFonts w:cs="Times New Roman"/>
                <w:szCs w:val="24"/>
              </w:rPr>
            </w:pPr>
            <w:r>
              <w:rPr>
                <w:rFonts w:cs="Times New Roman"/>
                <w:szCs w:val="24"/>
              </w:rPr>
              <w:t>(8.120)</w:t>
            </w:r>
          </w:p>
        </w:tc>
        <w:tc>
          <w:tcPr>
            <w:tcW w:w="2027" w:type="dxa"/>
            <w:tcBorders>
              <w:top w:val="nil"/>
              <w:left w:val="nil"/>
              <w:bottom w:val="nil"/>
              <w:right w:val="nil"/>
            </w:tcBorders>
          </w:tcPr>
          <w:p w:rsidR="00DE51E9" w:rsidRDefault="00DE51E9" w:rsidP="00CF51DF">
            <w:pPr>
              <w:widowControl w:val="0"/>
              <w:autoSpaceDE w:val="0"/>
              <w:autoSpaceDN w:val="0"/>
              <w:adjustRightInd w:val="0"/>
              <w:spacing w:after="0" w:line="240" w:lineRule="auto"/>
              <w:rPr>
                <w:rFonts w:cs="Times New Roman"/>
                <w:szCs w:val="24"/>
              </w:rPr>
            </w:pPr>
            <w:r>
              <w:rPr>
                <w:rFonts w:cs="Times New Roman"/>
                <w:szCs w:val="24"/>
              </w:rPr>
              <w:t>(5.507)</w:t>
            </w:r>
          </w:p>
        </w:tc>
        <w:tc>
          <w:tcPr>
            <w:tcW w:w="2027" w:type="dxa"/>
            <w:tcBorders>
              <w:top w:val="nil"/>
              <w:left w:val="nil"/>
              <w:bottom w:val="nil"/>
              <w:right w:val="nil"/>
            </w:tcBorders>
          </w:tcPr>
          <w:p w:rsidR="00DE51E9" w:rsidRDefault="00DE51E9" w:rsidP="00CF51DF">
            <w:pPr>
              <w:widowControl w:val="0"/>
              <w:autoSpaceDE w:val="0"/>
              <w:autoSpaceDN w:val="0"/>
              <w:adjustRightInd w:val="0"/>
              <w:spacing w:after="0" w:line="240" w:lineRule="auto"/>
              <w:rPr>
                <w:rFonts w:cs="Times New Roman"/>
                <w:szCs w:val="24"/>
              </w:rPr>
            </w:pPr>
            <w:r>
              <w:rPr>
                <w:rFonts w:cs="Times New Roman"/>
                <w:szCs w:val="24"/>
              </w:rPr>
              <w:t>(32.97)</w:t>
            </w:r>
          </w:p>
        </w:tc>
      </w:tr>
      <w:tr w:rsidR="007857D3" w:rsidTr="00DE51E9">
        <w:trPr>
          <w:trHeight w:val="293"/>
          <w:jc w:val="center"/>
        </w:trPr>
        <w:tc>
          <w:tcPr>
            <w:tcW w:w="2732" w:type="dxa"/>
            <w:tcBorders>
              <w:top w:val="nil"/>
              <w:left w:val="nil"/>
              <w:bottom w:val="nil"/>
              <w:right w:val="nil"/>
            </w:tcBorders>
          </w:tcPr>
          <w:p w:rsidR="007857D3" w:rsidRDefault="007857D3" w:rsidP="00CF51DF">
            <w:pPr>
              <w:widowControl w:val="0"/>
              <w:autoSpaceDE w:val="0"/>
              <w:autoSpaceDN w:val="0"/>
              <w:adjustRightInd w:val="0"/>
              <w:spacing w:after="0" w:line="240" w:lineRule="auto"/>
              <w:rPr>
                <w:rFonts w:cs="Times New Roman"/>
                <w:szCs w:val="24"/>
              </w:rPr>
            </w:pPr>
          </w:p>
        </w:tc>
        <w:tc>
          <w:tcPr>
            <w:tcW w:w="2027" w:type="dxa"/>
            <w:tcBorders>
              <w:top w:val="nil"/>
              <w:left w:val="nil"/>
              <w:bottom w:val="nil"/>
              <w:right w:val="nil"/>
            </w:tcBorders>
          </w:tcPr>
          <w:p w:rsidR="007857D3" w:rsidRDefault="007857D3" w:rsidP="00CF51DF">
            <w:pPr>
              <w:widowControl w:val="0"/>
              <w:autoSpaceDE w:val="0"/>
              <w:autoSpaceDN w:val="0"/>
              <w:adjustRightInd w:val="0"/>
              <w:spacing w:after="0" w:line="240" w:lineRule="auto"/>
              <w:rPr>
                <w:rFonts w:cs="Times New Roman"/>
                <w:szCs w:val="24"/>
              </w:rPr>
            </w:pPr>
          </w:p>
        </w:tc>
        <w:tc>
          <w:tcPr>
            <w:tcW w:w="2027" w:type="dxa"/>
            <w:tcBorders>
              <w:top w:val="nil"/>
              <w:left w:val="nil"/>
              <w:bottom w:val="nil"/>
              <w:right w:val="nil"/>
            </w:tcBorders>
          </w:tcPr>
          <w:p w:rsidR="007857D3" w:rsidRDefault="007857D3" w:rsidP="00CF51DF">
            <w:pPr>
              <w:widowControl w:val="0"/>
              <w:autoSpaceDE w:val="0"/>
              <w:autoSpaceDN w:val="0"/>
              <w:adjustRightInd w:val="0"/>
              <w:spacing w:after="0" w:line="240" w:lineRule="auto"/>
              <w:rPr>
                <w:rFonts w:cs="Times New Roman"/>
                <w:szCs w:val="24"/>
              </w:rPr>
            </w:pPr>
          </w:p>
        </w:tc>
        <w:tc>
          <w:tcPr>
            <w:tcW w:w="2027" w:type="dxa"/>
            <w:tcBorders>
              <w:top w:val="nil"/>
              <w:left w:val="nil"/>
              <w:bottom w:val="nil"/>
              <w:right w:val="nil"/>
            </w:tcBorders>
          </w:tcPr>
          <w:p w:rsidR="007857D3" w:rsidRDefault="007857D3" w:rsidP="00CF51DF">
            <w:pPr>
              <w:widowControl w:val="0"/>
              <w:autoSpaceDE w:val="0"/>
              <w:autoSpaceDN w:val="0"/>
              <w:adjustRightInd w:val="0"/>
              <w:spacing w:after="0" w:line="240" w:lineRule="auto"/>
              <w:rPr>
                <w:rFonts w:cs="Times New Roman"/>
                <w:szCs w:val="24"/>
              </w:rPr>
            </w:pPr>
          </w:p>
        </w:tc>
      </w:tr>
      <w:tr w:rsidR="007857D3" w:rsidTr="00DE51E9">
        <w:trPr>
          <w:trHeight w:val="320"/>
          <w:jc w:val="center"/>
        </w:trPr>
        <w:tc>
          <w:tcPr>
            <w:tcW w:w="2732" w:type="dxa"/>
            <w:tcBorders>
              <w:top w:val="nil"/>
              <w:left w:val="nil"/>
              <w:bottom w:val="nil"/>
              <w:right w:val="nil"/>
            </w:tcBorders>
          </w:tcPr>
          <w:p w:rsidR="007857D3" w:rsidRDefault="007857D3" w:rsidP="00CF51DF">
            <w:pPr>
              <w:widowControl w:val="0"/>
              <w:autoSpaceDE w:val="0"/>
              <w:autoSpaceDN w:val="0"/>
              <w:adjustRightInd w:val="0"/>
              <w:spacing w:after="0" w:line="240" w:lineRule="auto"/>
              <w:rPr>
                <w:rFonts w:cs="Times New Roman"/>
                <w:szCs w:val="24"/>
              </w:rPr>
            </w:pPr>
            <w:r>
              <w:rPr>
                <w:rFonts w:cs="Times New Roman"/>
                <w:szCs w:val="24"/>
              </w:rPr>
              <w:t>Observations</w:t>
            </w:r>
          </w:p>
        </w:tc>
        <w:tc>
          <w:tcPr>
            <w:tcW w:w="2027" w:type="dxa"/>
            <w:tcBorders>
              <w:top w:val="nil"/>
              <w:left w:val="nil"/>
              <w:bottom w:val="nil"/>
              <w:right w:val="nil"/>
            </w:tcBorders>
          </w:tcPr>
          <w:p w:rsidR="007857D3" w:rsidRDefault="007857D3" w:rsidP="00CF51DF">
            <w:pPr>
              <w:widowControl w:val="0"/>
              <w:autoSpaceDE w:val="0"/>
              <w:autoSpaceDN w:val="0"/>
              <w:adjustRightInd w:val="0"/>
              <w:spacing w:after="0" w:line="240" w:lineRule="auto"/>
              <w:rPr>
                <w:rFonts w:cs="Times New Roman"/>
                <w:szCs w:val="24"/>
              </w:rPr>
            </w:pPr>
            <w:r>
              <w:rPr>
                <w:rFonts w:cs="Times New Roman"/>
                <w:szCs w:val="24"/>
              </w:rPr>
              <w:t>693</w:t>
            </w:r>
          </w:p>
        </w:tc>
        <w:tc>
          <w:tcPr>
            <w:tcW w:w="2027" w:type="dxa"/>
            <w:tcBorders>
              <w:top w:val="nil"/>
              <w:left w:val="nil"/>
              <w:bottom w:val="nil"/>
              <w:right w:val="nil"/>
            </w:tcBorders>
          </w:tcPr>
          <w:p w:rsidR="007857D3" w:rsidRDefault="007857D3" w:rsidP="00CF51DF">
            <w:pPr>
              <w:widowControl w:val="0"/>
              <w:autoSpaceDE w:val="0"/>
              <w:autoSpaceDN w:val="0"/>
              <w:adjustRightInd w:val="0"/>
              <w:spacing w:after="0" w:line="240" w:lineRule="auto"/>
              <w:rPr>
                <w:rFonts w:cs="Times New Roman"/>
                <w:szCs w:val="24"/>
              </w:rPr>
            </w:pPr>
            <w:r>
              <w:rPr>
                <w:rFonts w:cs="Times New Roman"/>
                <w:szCs w:val="24"/>
              </w:rPr>
              <w:t>554</w:t>
            </w:r>
          </w:p>
        </w:tc>
        <w:tc>
          <w:tcPr>
            <w:tcW w:w="2027" w:type="dxa"/>
            <w:tcBorders>
              <w:top w:val="nil"/>
              <w:left w:val="nil"/>
              <w:bottom w:val="nil"/>
              <w:right w:val="nil"/>
            </w:tcBorders>
          </w:tcPr>
          <w:p w:rsidR="007857D3" w:rsidRDefault="007857D3" w:rsidP="00CF51DF">
            <w:pPr>
              <w:widowControl w:val="0"/>
              <w:autoSpaceDE w:val="0"/>
              <w:autoSpaceDN w:val="0"/>
              <w:adjustRightInd w:val="0"/>
              <w:spacing w:after="0" w:line="240" w:lineRule="auto"/>
              <w:rPr>
                <w:rFonts w:cs="Times New Roman"/>
                <w:szCs w:val="24"/>
              </w:rPr>
            </w:pPr>
            <w:r>
              <w:rPr>
                <w:rFonts w:cs="Times New Roman"/>
                <w:szCs w:val="24"/>
              </w:rPr>
              <w:t>139</w:t>
            </w:r>
          </w:p>
        </w:tc>
      </w:tr>
      <w:tr w:rsidR="007857D3" w:rsidTr="00DE51E9">
        <w:tblPrEx>
          <w:tblBorders>
            <w:bottom w:val="single" w:sz="6" w:space="0" w:color="auto"/>
          </w:tblBorders>
        </w:tblPrEx>
        <w:trPr>
          <w:trHeight w:val="320"/>
          <w:jc w:val="center"/>
        </w:trPr>
        <w:tc>
          <w:tcPr>
            <w:tcW w:w="2732" w:type="dxa"/>
            <w:tcBorders>
              <w:top w:val="nil"/>
              <w:left w:val="nil"/>
              <w:bottom w:val="single" w:sz="6" w:space="0" w:color="auto"/>
              <w:right w:val="nil"/>
            </w:tcBorders>
          </w:tcPr>
          <w:p w:rsidR="007857D3" w:rsidRDefault="00DE51E9" w:rsidP="00CF51DF">
            <w:pPr>
              <w:widowControl w:val="0"/>
              <w:autoSpaceDE w:val="0"/>
              <w:autoSpaceDN w:val="0"/>
              <w:adjustRightInd w:val="0"/>
              <w:spacing w:after="0" w:line="240" w:lineRule="auto"/>
              <w:rPr>
                <w:rFonts w:cs="Times New Roman"/>
                <w:szCs w:val="24"/>
              </w:rPr>
            </w:pPr>
            <w:r>
              <w:rPr>
                <w:rFonts w:cs="Times New Roman"/>
                <w:szCs w:val="24"/>
              </w:rPr>
              <w:t>R-squared</w:t>
            </w:r>
          </w:p>
        </w:tc>
        <w:tc>
          <w:tcPr>
            <w:tcW w:w="2027" w:type="dxa"/>
            <w:tcBorders>
              <w:top w:val="nil"/>
              <w:left w:val="nil"/>
              <w:bottom w:val="single" w:sz="6" w:space="0" w:color="auto"/>
              <w:right w:val="nil"/>
            </w:tcBorders>
          </w:tcPr>
          <w:p w:rsidR="007857D3" w:rsidRDefault="00DE51E9" w:rsidP="00CF51DF">
            <w:pPr>
              <w:widowControl w:val="0"/>
              <w:autoSpaceDE w:val="0"/>
              <w:autoSpaceDN w:val="0"/>
              <w:adjustRightInd w:val="0"/>
              <w:spacing w:after="0" w:line="240" w:lineRule="auto"/>
              <w:rPr>
                <w:rFonts w:cs="Times New Roman"/>
                <w:szCs w:val="24"/>
              </w:rPr>
            </w:pPr>
            <w:r w:rsidRPr="00DE51E9">
              <w:rPr>
                <w:rFonts w:cs="Times New Roman"/>
                <w:szCs w:val="24"/>
              </w:rPr>
              <w:t>0.1069</w:t>
            </w:r>
          </w:p>
        </w:tc>
        <w:tc>
          <w:tcPr>
            <w:tcW w:w="2027" w:type="dxa"/>
            <w:tcBorders>
              <w:top w:val="nil"/>
              <w:left w:val="nil"/>
              <w:bottom w:val="single" w:sz="6" w:space="0" w:color="auto"/>
              <w:right w:val="nil"/>
            </w:tcBorders>
          </w:tcPr>
          <w:p w:rsidR="007857D3" w:rsidRDefault="00DE51E9" w:rsidP="00CF51DF">
            <w:pPr>
              <w:widowControl w:val="0"/>
              <w:autoSpaceDE w:val="0"/>
              <w:autoSpaceDN w:val="0"/>
              <w:adjustRightInd w:val="0"/>
              <w:spacing w:after="0" w:line="240" w:lineRule="auto"/>
              <w:rPr>
                <w:rFonts w:cs="Times New Roman"/>
                <w:szCs w:val="24"/>
              </w:rPr>
            </w:pPr>
            <w:r w:rsidRPr="00DE51E9">
              <w:rPr>
                <w:rFonts w:cs="Times New Roman"/>
                <w:szCs w:val="24"/>
              </w:rPr>
              <w:t>0.1848</w:t>
            </w:r>
          </w:p>
        </w:tc>
        <w:tc>
          <w:tcPr>
            <w:tcW w:w="2027" w:type="dxa"/>
            <w:tcBorders>
              <w:top w:val="nil"/>
              <w:left w:val="nil"/>
              <w:bottom w:val="single" w:sz="6" w:space="0" w:color="auto"/>
              <w:right w:val="nil"/>
            </w:tcBorders>
          </w:tcPr>
          <w:p w:rsidR="007857D3" w:rsidRDefault="00DE51E9" w:rsidP="00CF51DF">
            <w:pPr>
              <w:widowControl w:val="0"/>
              <w:autoSpaceDE w:val="0"/>
              <w:autoSpaceDN w:val="0"/>
              <w:adjustRightInd w:val="0"/>
              <w:spacing w:after="0" w:line="240" w:lineRule="auto"/>
              <w:rPr>
                <w:rFonts w:cs="Times New Roman"/>
                <w:szCs w:val="24"/>
              </w:rPr>
            </w:pPr>
            <w:r w:rsidRPr="00DE51E9">
              <w:rPr>
                <w:rFonts w:cs="Times New Roman"/>
                <w:szCs w:val="24"/>
              </w:rPr>
              <w:t>0.0306</w:t>
            </w:r>
          </w:p>
        </w:tc>
      </w:tr>
    </w:tbl>
    <w:p w:rsidR="00AF2B99" w:rsidRPr="002F67C5" w:rsidRDefault="00AF2B99" w:rsidP="007857D3">
      <w:pPr>
        <w:rPr>
          <w:rFonts w:cs="Times New Roman"/>
          <w:b/>
          <w:color w:val="FF0000"/>
          <w:szCs w:val="24"/>
        </w:rPr>
      </w:pPr>
    </w:p>
    <w:p w:rsidR="00BD165E" w:rsidRDefault="00BD165E" w:rsidP="00B803E5">
      <w:pPr>
        <w:jc w:val="center"/>
        <w:rPr>
          <w:rFonts w:cs="Times New Roman"/>
          <w:b/>
          <w:color w:val="FF0000"/>
          <w:szCs w:val="24"/>
        </w:rPr>
      </w:pPr>
    </w:p>
    <w:p w:rsidR="00900BEB" w:rsidRDefault="00900BEB" w:rsidP="00B803E5">
      <w:pPr>
        <w:jc w:val="center"/>
        <w:rPr>
          <w:rFonts w:cs="Times New Roman"/>
          <w:b/>
          <w:color w:val="FF0000"/>
          <w:szCs w:val="24"/>
        </w:rPr>
      </w:pPr>
    </w:p>
    <w:p w:rsidR="00900BEB" w:rsidRDefault="00900BEB" w:rsidP="00B803E5">
      <w:pPr>
        <w:jc w:val="center"/>
        <w:rPr>
          <w:rFonts w:cs="Times New Roman"/>
          <w:b/>
          <w:color w:val="FF0000"/>
          <w:szCs w:val="24"/>
        </w:rPr>
      </w:pPr>
    </w:p>
    <w:p w:rsidR="00900BEB" w:rsidRDefault="00900BEB" w:rsidP="00B803E5">
      <w:pPr>
        <w:jc w:val="center"/>
        <w:rPr>
          <w:rFonts w:cs="Times New Roman"/>
          <w:b/>
          <w:color w:val="FF0000"/>
          <w:szCs w:val="24"/>
        </w:rPr>
      </w:pPr>
    </w:p>
    <w:p w:rsidR="00900BEB" w:rsidRDefault="00900BEB" w:rsidP="00B803E5">
      <w:pPr>
        <w:jc w:val="center"/>
        <w:rPr>
          <w:rFonts w:cs="Times New Roman"/>
          <w:b/>
          <w:color w:val="FF0000"/>
          <w:szCs w:val="24"/>
        </w:rPr>
      </w:pPr>
    </w:p>
    <w:p w:rsidR="00900BEB" w:rsidRDefault="00900BEB" w:rsidP="00B803E5">
      <w:pPr>
        <w:jc w:val="center"/>
        <w:rPr>
          <w:rFonts w:cs="Times New Roman"/>
          <w:b/>
          <w:color w:val="FF0000"/>
          <w:szCs w:val="24"/>
        </w:rPr>
      </w:pPr>
    </w:p>
    <w:p w:rsidR="00900BEB" w:rsidRDefault="00900BEB" w:rsidP="00B803E5">
      <w:pPr>
        <w:jc w:val="center"/>
        <w:rPr>
          <w:rFonts w:cs="Times New Roman"/>
          <w:b/>
          <w:color w:val="FF0000"/>
          <w:szCs w:val="24"/>
        </w:rPr>
      </w:pPr>
    </w:p>
    <w:p w:rsidR="00900BEB" w:rsidRDefault="00900BEB" w:rsidP="00900BEB">
      <w:pPr>
        <w:pStyle w:val="Heading1"/>
      </w:pPr>
      <w:bookmarkStart w:id="39" w:name="_Toc262411530"/>
      <w:r w:rsidRPr="00DE51E9">
        <w:lastRenderedPageBreak/>
        <w:t>Appendix II</w:t>
      </w:r>
      <w:r w:rsidR="00D0760D">
        <w:t>I</w:t>
      </w:r>
      <w:bookmarkEnd w:id="39"/>
    </w:p>
    <w:p w:rsidR="00900BEB" w:rsidRPr="00900BEB" w:rsidRDefault="00900BEB" w:rsidP="00900BEB">
      <w:pPr>
        <w:spacing w:after="0" w:line="240" w:lineRule="auto"/>
        <w:jc w:val="both"/>
        <w:rPr>
          <w:rFonts w:cs="Times New Roman"/>
          <w:color w:val="000000" w:themeColor="text1"/>
          <w:sz w:val="20"/>
          <w:szCs w:val="20"/>
        </w:rPr>
      </w:pPr>
      <w:r w:rsidRPr="00900BEB">
        <w:rPr>
          <w:rFonts w:cs="Times New Roman"/>
          <w:color w:val="000000" w:themeColor="text1"/>
          <w:szCs w:val="24"/>
        </w:rPr>
        <w:t xml:space="preserve">This table reports the results of the OLS regression performed by STATA with </w:t>
      </w:r>
      <w:r w:rsidR="00A452F9">
        <w:rPr>
          <w:rFonts w:cs="Times New Roman"/>
          <w:color w:val="000000" w:themeColor="text1"/>
          <w:szCs w:val="24"/>
        </w:rPr>
        <w:t xml:space="preserve">Corporate Tax Rates </w:t>
      </w:r>
      <w:r w:rsidRPr="00900BEB">
        <w:rPr>
          <w:rFonts w:cs="Times New Roman"/>
          <w:color w:val="000000" w:themeColor="text1"/>
          <w:szCs w:val="24"/>
        </w:rPr>
        <w:t xml:space="preserve">as dependent variable. </w:t>
      </w:r>
      <w:r w:rsidR="00A87E59">
        <w:rPr>
          <w:rFonts w:cs="Times New Roman"/>
          <w:color w:val="000000" w:themeColor="text1"/>
          <w:szCs w:val="24"/>
        </w:rPr>
        <w:t>Country dummies are introduced</w:t>
      </w:r>
      <w:r w:rsidRPr="00900BEB">
        <w:rPr>
          <w:rFonts w:cs="Times New Roman"/>
          <w:color w:val="000000" w:themeColor="text1"/>
          <w:szCs w:val="24"/>
        </w:rPr>
        <w:t>. The different columns present different periods.  Standard errors are in parentheses.  ***</w:t>
      </w:r>
      <w:proofErr w:type="gramStart"/>
      <w:r w:rsidRPr="00900BEB">
        <w:rPr>
          <w:rFonts w:cs="Times New Roman"/>
          <w:color w:val="000000" w:themeColor="text1"/>
          <w:szCs w:val="24"/>
        </w:rPr>
        <w:t>,*</w:t>
      </w:r>
      <w:proofErr w:type="gramEnd"/>
      <w:r w:rsidRPr="00900BEB">
        <w:rPr>
          <w:rFonts w:cs="Times New Roman"/>
          <w:color w:val="000000" w:themeColor="text1"/>
          <w:szCs w:val="24"/>
        </w:rPr>
        <w:t xml:space="preserve">*,* = 1%,5%,10% significance, </w:t>
      </w:r>
      <w:proofErr w:type="spellStart"/>
      <w:r w:rsidRPr="00900BEB">
        <w:rPr>
          <w:rFonts w:cs="Times New Roman"/>
          <w:color w:val="000000" w:themeColor="text1"/>
          <w:szCs w:val="24"/>
        </w:rPr>
        <w:t>GDPgrowth</w:t>
      </w:r>
      <w:proofErr w:type="spellEnd"/>
      <w:r w:rsidRPr="00900BEB">
        <w:rPr>
          <w:rFonts w:cs="Times New Roman"/>
          <w:color w:val="000000" w:themeColor="text1"/>
          <w:szCs w:val="24"/>
        </w:rPr>
        <w:t xml:space="preserve"> is lagged by one year</w:t>
      </w:r>
      <w:r w:rsidRPr="004B0AFB">
        <w:rPr>
          <w:rFonts w:cs="Times New Roman"/>
          <w:color w:val="000000" w:themeColor="text1"/>
          <w:sz w:val="20"/>
          <w:szCs w:val="20"/>
        </w:rPr>
        <w:t xml:space="preserve"> .</w:t>
      </w:r>
    </w:p>
    <w:p w:rsidR="00900BEB" w:rsidRDefault="00900BEB" w:rsidP="00B803E5">
      <w:pPr>
        <w:jc w:val="center"/>
        <w:rPr>
          <w:rFonts w:cs="Times New Roman"/>
          <w:b/>
          <w:color w:val="FF0000"/>
          <w:szCs w:val="24"/>
        </w:rPr>
      </w:pPr>
    </w:p>
    <w:tbl>
      <w:tblPr>
        <w:tblW w:w="8989" w:type="dxa"/>
        <w:jc w:val="center"/>
        <w:tblLayout w:type="fixed"/>
        <w:tblCellMar>
          <w:left w:w="75" w:type="dxa"/>
          <w:right w:w="75" w:type="dxa"/>
        </w:tblCellMar>
        <w:tblLook w:val="0000"/>
      </w:tblPr>
      <w:tblGrid>
        <w:gridCol w:w="2395"/>
        <w:gridCol w:w="2198"/>
        <w:gridCol w:w="2198"/>
        <w:gridCol w:w="2198"/>
      </w:tblGrid>
      <w:tr w:rsidR="0002047D" w:rsidTr="00AD6691">
        <w:trPr>
          <w:trHeight w:val="146"/>
          <w:jc w:val="center"/>
        </w:trPr>
        <w:tc>
          <w:tcPr>
            <w:tcW w:w="2395" w:type="dxa"/>
            <w:tcBorders>
              <w:top w:val="single" w:sz="6" w:space="0" w:color="auto"/>
              <w:left w:val="nil"/>
              <w:bottom w:val="nil"/>
              <w:right w:val="nil"/>
            </w:tcBorders>
          </w:tcPr>
          <w:p w:rsidR="0002047D" w:rsidRDefault="0002047D" w:rsidP="00CF51DF">
            <w:pPr>
              <w:widowControl w:val="0"/>
              <w:autoSpaceDE w:val="0"/>
              <w:autoSpaceDN w:val="0"/>
              <w:adjustRightInd w:val="0"/>
              <w:spacing w:after="0" w:line="240" w:lineRule="auto"/>
              <w:rPr>
                <w:rFonts w:cs="Times New Roman"/>
                <w:szCs w:val="24"/>
              </w:rPr>
            </w:pPr>
          </w:p>
        </w:tc>
        <w:tc>
          <w:tcPr>
            <w:tcW w:w="2198" w:type="dxa"/>
            <w:tcBorders>
              <w:top w:val="single" w:sz="6" w:space="0" w:color="auto"/>
              <w:left w:val="nil"/>
              <w:bottom w:val="nil"/>
              <w:right w:val="nil"/>
            </w:tcBorders>
          </w:tcPr>
          <w:p w:rsidR="0002047D" w:rsidRDefault="0002047D" w:rsidP="00CF51DF">
            <w:pPr>
              <w:widowControl w:val="0"/>
              <w:autoSpaceDE w:val="0"/>
              <w:autoSpaceDN w:val="0"/>
              <w:adjustRightInd w:val="0"/>
              <w:spacing w:after="0" w:line="240" w:lineRule="auto"/>
              <w:rPr>
                <w:rFonts w:cs="Times New Roman"/>
                <w:szCs w:val="24"/>
              </w:rPr>
            </w:pPr>
            <w:r>
              <w:rPr>
                <w:rFonts w:cs="Times New Roman"/>
                <w:szCs w:val="24"/>
              </w:rPr>
              <w:t>(1)</w:t>
            </w:r>
          </w:p>
        </w:tc>
        <w:tc>
          <w:tcPr>
            <w:tcW w:w="2198" w:type="dxa"/>
            <w:tcBorders>
              <w:top w:val="single" w:sz="6" w:space="0" w:color="auto"/>
              <w:left w:val="nil"/>
              <w:bottom w:val="nil"/>
              <w:right w:val="nil"/>
            </w:tcBorders>
          </w:tcPr>
          <w:p w:rsidR="0002047D" w:rsidRDefault="0002047D" w:rsidP="00CF51DF">
            <w:pPr>
              <w:widowControl w:val="0"/>
              <w:autoSpaceDE w:val="0"/>
              <w:autoSpaceDN w:val="0"/>
              <w:adjustRightInd w:val="0"/>
              <w:spacing w:after="0" w:line="240" w:lineRule="auto"/>
              <w:rPr>
                <w:rFonts w:cs="Times New Roman"/>
                <w:szCs w:val="24"/>
              </w:rPr>
            </w:pPr>
            <w:r>
              <w:rPr>
                <w:rFonts w:cs="Times New Roman"/>
                <w:szCs w:val="24"/>
              </w:rPr>
              <w:t>(2)</w:t>
            </w:r>
          </w:p>
        </w:tc>
        <w:tc>
          <w:tcPr>
            <w:tcW w:w="2198" w:type="dxa"/>
            <w:tcBorders>
              <w:top w:val="single" w:sz="6" w:space="0" w:color="auto"/>
              <w:left w:val="nil"/>
              <w:bottom w:val="nil"/>
              <w:right w:val="nil"/>
            </w:tcBorders>
          </w:tcPr>
          <w:p w:rsidR="0002047D" w:rsidRDefault="0002047D" w:rsidP="00CF51DF">
            <w:pPr>
              <w:widowControl w:val="0"/>
              <w:autoSpaceDE w:val="0"/>
              <w:autoSpaceDN w:val="0"/>
              <w:adjustRightInd w:val="0"/>
              <w:spacing w:after="0" w:line="240" w:lineRule="auto"/>
              <w:rPr>
                <w:rFonts w:cs="Times New Roman"/>
                <w:szCs w:val="24"/>
              </w:rPr>
            </w:pPr>
            <w:r>
              <w:rPr>
                <w:rFonts w:cs="Times New Roman"/>
                <w:szCs w:val="24"/>
              </w:rPr>
              <w:t>(3)</w:t>
            </w:r>
          </w:p>
        </w:tc>
      </w:tr>
      <w:tr w:rsidR="0002047D" w:rsidTr="00AD6691">
        <w:trPr>
          <w:trHeight w:val="146"/>
          <w:jc w:val="center"/>
        </w:trPr>
        <w:tc>
          <w:tcPr>
            <w:tcW w:w="2395" w:type="dxa"/>
            <w:tcBorders>
              <w:top w:val="nil"/>
              <w:left w:val="nil"/>
              <w:bottom w:val="single" w:sz="6" w:space="0" w:color="auto"/>
              <w:right w:val="nil"/>
            </w:tcBorders>
          </w:tcPr>
          <w:p w:rsidR="0002047D" w:rsidRDefault="0002047D" w:rsidP="00CF51DF">
            <w:pPr>
              <w:widowControl w:val="0"/>
              <w:autoSpaceDE w:val="0"/>
              <w:autoSpaceDN w:val="0"/>
              <w:adjustRightInd w:val="0"/>
              <w:spacing w:after="0" w:line="240" w:lineRule="auto"/>
              <w:rPr>
                <w:rFonts w:cs="Times New Roman"/>
                <w:szCs w:val="24"/>
              </w:rPr>
            </w:pPr>
          </w:p>
        </w:tc>
        <w:tc>
          <w:tcPr>
            <w:tcW w:w="2198" w:type="dxa"/>
            <w:tcBorders>
              <w:top w:val="nil"/>
              <w:left w:val="nil"/>
              <w:bottom w:val="single" w:sz="6" w:space="0" w:color="auto"/>
              <w:right w:val="nil"/>
            </w:tcBorders>
          </w:tcPr>
          <w:p w:rsidR="0002047D" w:rsidRDefault="0002047D" w:rsidP="00A11162">
            <w:pPr>
              <w:widowControl w:val="0"/>
              <w:autoSpaceDE w:val="0"/>
              <w:autoSpaceDN w:val="0"/>
              <w:adjustRightInd w:val="0"/>
              <w:spacing w:after="0" w:line="240" w:lineRule="auto"/>
              <w:rPr>
                <w:rFonts w:cs="Times New Roman"/>
                <w:szCs w:val="24"/>
              </w:rPr>
            </w:pPr>
            <w:r>
              <w:rPr>
                <w:rFonts w:cs="Times New Roman"/>
                <w:szCs w:val="24"/>
              </w:rPr>
              <w:t>1982-2011</w:t>
            </w:r>
          </w:p>
        </w:tc>
        <w:tc>
          <w:tcPr>
            <w:tcW w:w="2198" w:type="dxa"/>
            <w:tcBorders>
              <w:top w:val="nil"/>
              <w:left w:val="nil"/>
              <w:bottom w:val="single" w:sz="6" w:space="0" w:color="auto"/>
              <w:right w:val="nil"/>
            </w:tcBorders>
          </w:tcPr>
          <w:p w:rsidR="0002047D" w:rsidRDefault="0002047D" w:rsidP="00A11162">
            <w:pPr>
              <w:widowControl w:val="0"/>
              <w:autoSpaceDE w:val="0"/>
              <w:autoSpaceDN w:val="0"/>
              <w:adjustRightInd w:val="0"/>
              <w:spacing w:after="0" w:line="240" w:lineRule="auto"/>
              <w:rPr>
                <w:rFonts w:cs="Times New Roman"/>
                <w:szCs w:val="24"/>
              </w:rPr>
            </w:pPr>
            <w:r>
              <w:rPr>
                <w:rFonts w:cs="Times New Roman"/>
                <w:szCs w:val="24"/>
              </w:rPr>
              <w:t>1982-2006</w:t>
            </w:r>
          </w:p>
        </w:tc>
        <w:tc>
          <w:tcPr>
            <w:tcW w:w="2198" w:type="dxa"/>
            <w:tcBorders>
              <w:top w:val="nil"/>
              <w:left w:val="nil"/>
              <w:bottom w:val="single" w:sz="6" w:space="0" w:color="auto"/>
              <w:right w:val="nil"/>
            </w:tcBorders>
          </w:tcPr>
          <w:p w:rsidR="0002047D" w:rsidRDefault="0002047D" w:rsidP="00A11162">
            <w:pPr>
              <w:widowControl w:val="0"/>
              <w:autoSpaceDE w:val="0"/>
              <w:autoSpaceDN w:val="0"/>
              <w:adjustRightInd w:val="0"/>
              <w:spacing w:after="0" w:line="240" w:lineRule="auto"/>
              <w:rPr>
                <w:rFonts w:cs="Times New Roman"/>
                <w:szCs w:val="24"/>
              </w:rPr>
            </w:pPr>
            <w:r>
              <w:rPr>
                <w:rFonts w:cs="Times New Roman"/>
                <w:szCs w:val="24"/>
              </w:rPr>
              <w:t>2007-2011</w:t>
            </w:r>
          </w:p>
        </w:tc>
      </w:tr>
      <w:tr w:rsidR="0002047D" w:rsidTr="00AD6691">
        <w:trPr>
          <w:trHeight w:val="146"/>
          <w:jc w:val="center"/>
        </w:trPr>
        <w:tc>
          <w:tcPr>
            <w:tcW w:w="2395" w:type="dxa"/>
            <w:tcBorders>
              <w:top w:val="nil"/>
              <w:left w:val="nil"/>
              <w:bottom w:val="nil"/>
              <w:right w:val="nil"/>
            </w:tcBorders>
          </w:tcPr>
          <w:p w:rsidR="0002047D" w:rsidRDefault="0002047D" w:rsidP="00CF51DF">
            <w:pPr>
              <w:widowControl w:val="0"/>
              <w:autoSpaceDE w:val="0"/>
              <w:autoSpaceDN w:val="0"/>
              <w:adjustRightInd w:val="0"/>
              <w:spacing w:after="0" w:line="240" w:lineRule="auto"/>
              <w:rPr>
                <w:rFonts w:cs="Times New Roman"/>
                <w:szCs w:val="24"/>
              </w:rPr>
            </w:pPr>
            <w:proofErr w:type="spellStart"/>
            <w:r w:rsidRPr="004513E4">
              <w:rPr>
                <w:rFonts w:cs="Times New Roman"/>
                <w:szCs w:val="24"/>
              </w:rPr>
              <w:t>GovernmentExp</w:t>
            </w:r>
            <w:proofErr w:type="spellEnd"/>
            <w:r w:rsidRPr="004513E4">
              <w:rPr>
                <w:rFonts w:cs="Times New Roman"/>
                <w:szCs w:val="24"/>
              </w:rPr>
              <w:t>(%GDP)</w:t>
            </w:r>
          </w:p>
        </w:tc>
        <w:tc>
          <w:tcPr>
            <w:tcW w:w="2198" w:type="dxa"/>
            <w:tcBorders>
              <w:top w:val="nil"/>
              <w:left w:val="nil"/>
              <w:bottom w:val="nil"/>
              <w:right w:val="nil"/>
            </w:tcBorders>
          </w:tcPr>
          <w:p w:rsidR="0002047D" w:rsidRDefault="0002047D" w:rsidP="00CF51DF">
            <w:pPr>
              <w:widowControl w:val="0"/>
              <w:autoSpaceDE w:val="0"/>
              <w:autoSpaceDN w:val="0"/>
              <w:adjustRightInd w:val="0"/>
              <w:spacing w:after="0" w:line="240" w:lineRule="auto"/>
              <w:rPr>
                <w:rFonts w:cs="Times New Roman"/>
                <w:szCs w:val="24"/>
              </w:rPr>
            </w:pPr>
            <w:r>
              <w:rPr>
                <w:rFonts w:cs="Times New Roman"/>
                <w:szCs w:val="24"/>
              </w:rPr>
              <w:t>0.00978***</w:t>
            </w:r>
          </w:p>
        </w:tc>
        <w:tc>
          <w:tcPr>
            <w:tcW w:w="2198" w:type="dxa"/>
            <w:tcBorders>
              <w:top w:val="nil"/>
              <w:left w:val="nil"/>
              <w:bottom w:val="nil"/>
              <w:right w:val="nil"/>
            </w:tcBorders>
          </w:tcPr>
          <w:p w:rsidR="0002047D" w:rsidRDefault="0002047D" w:rsidP="00CF51DF">
            <w:pPr>
              <w:widowControl w:val="0"/>
              <w:autoSpaceDE w:val="0"/>
              <w:autoSpaceDN w:val="0"/>
              <w:adjustRightInd w:val="0"/>
              <w:spacing w:after="0" w:line="240" w:lineRule="auto"/>
              <w:rPr>
                <w:rFonts w:cs="Times New Roman"/>
                <w:szCs w:val="24"/>
              </w:rPr>
            </w:pPr>
            <w:r>
              <w:rPr>
                <w:rFonts w:cs="Times New Roman"/>
                <w:szCs w:val="24"/>
              </w:rPr>
              <w:t>0.0113***</w:t>
            </w:r>
          </w:p>
        </w:tc>
        <w:tc>
          <w:tcPr>
            <w:tcW w:w="2198" w:type="dxa"/>
            <w:tcBorders>
              <w:top w:val="nil"/>
              <w:left w:val="nil"/>
              <w:bottom w:val="nil"/>
              <w:right w:val="nil"/>
            </w:tcBorders>
          </w:tcPr>
          <w:p w:rsidR="0002047D" w:rsidRDefault="0002047D" w:rsidP="00CF51DF">
            <w:pPr>
              <w:widowControl w:val="0"/>
              <w:autoSpaceDE w:val="0"/>
              <w:autoSpaceDN w:val="0"/>
              <w:adjustRightInd w:val="0"/>
              <w:spacing w:after="0" w:line="240" w:lineRule="auto"/>
              <w:rPr>
                <w:rFonts w:cs="Times New Roman"/>
                <w:szCs w:val="24"/>
              </w:rPr>
            </w:pPr>
            <w:r>
              <w:rPr>
                <w:rFonts w:cs="Times New Roman"/>
                <w:szCs w:val="24"/>
              </w:rPr>
              <w:t>-0.000216</w:t>
            </w:r>
          </w:p>
        </w:tc>
      </w:tr>
      <w:tr w:rsidR="0002047D" w:rsidTr="00AD6691">
        <w:trPr>
          <w:trHeight w:val="439"/>
          <w:jc w:val="center"/>
        </w:trPr>
        <w:tc>
          <w:tcPr>
            <w:tcW w:w="2395" w:type="dxa"/>
            <w:tcBorders>
              <w:top w:val="nil"/>
              <w:left w:val="nil"/>
              <w:bottom w:val="nil"/>
              <w:right w:val="nil"/>
            </w:tcBorders>
          </w:tcPr>
          <w:p w:rsidR="0002047D" w:rsidRDefault="0002047D" w:rsidP="00CF51DF">
            <w:pPr>
              <w:widowControl w:val="0"/>
              <w:autoSpaceDE w:val="0"/>
              <w:autoSpaceDN w:val="0"/>
              <w:adjustRightInd w:val="0"/>
              <w:spacing w:after="0" w:line="240" w:lineRule="auto"/>
              <w:rPr>
                <w:rFonts w:cs="Times New Roman"/>
                <w:szCs w:val="24"/>
              </w:rPr>
            </w:pPr>
          </w:p>
        </w:tc>
        <w:tc>
          <w:tcPr>
            <w:tcW w:w="2198" w:type="dxa"/>
            <w:tcBorders>
              <w:top w:val="nil"/>
              <w:left w:val="nil"/>
              <w:bottom w:val="nil"/>
              <w:right w:val="nil"/>
            </w:tcBorders>
          </w:tcPr>
          <w:p w:rsidR="0002047D" w:rsidRDefault="0002047D" w:rsidP="00CF51DF">
            <w:pPr>
              <w:widowControl w:val="0"/>
              <w:autoSpaceDE w:val="0"/>
              <w:autoSpaceDN w:val="0"/>
              <w:adjustRightInd w:val="0"/>
              <w:spacing w:after="0" w:line="240" w:lineRule="auto"/>
              <w:rPr>
                <w:rFonts w:cs="Times New Roman"/>
                <w:szCs w:val="24"/>
              </w:rPr>
            </w:pPr>
            <w:r>
              <w:rPr>
                <w:rFonts w:cs="Times New Roman"/>
                <w:szCs w:val="24"/>
              </w:rPr>
              <w:t>(0.00168)</w:t>
            </w:r>
          </w:p>
        </w:tc>
        <w:tc>
          <w:tcPr>
            <w:tcW w:w="2198" w:type="dxa"/>
            <w:tcBorders>
              <w:top w:val="nil"/>
              <w:left w:val="nil"/>
              <w:bottom w:val="nil"/>
              <w:right w:val="nil"/>
            </w:tcBorders>
          </w:tcPr>
          <w:p w:rsidR="0002047D" w:rsidRDefault="0002047D" w:rsidP="00CF51DF">
            <w:pPr>
              <w:widowControl w:val="0"/>
              <w:autoSpaceDE w:val="0"/>
              <w:autoSpaceDN w:val="0"/>
              <w:adjustRightInd w:val="0"/>
              <w:spacing w:after="0" w:line="240" w:lineRule="auto"/>
              <w:rPr>
                <w:rFonts w:cs="Times New Roman"/>
                <w:szCs w:val="24"/>
              </w:rPr>
            </w:pPr>
            <w:r>
              <w:rPr>
                <w:rFonts w:cs="Times New Roman"/>
                <w:szCs w:val="24"/>
              </w:rPr>
              <w:t>(0.00200)</w:t>
            </w:r>
          </w:p>
        </w:tc>
        <w:tc>
          <w:tcPr>
            <w:tcW w:w="2198" w:type="dxa"/>
            <w:tcBorders>
              <w:top w:val="nil"/>
              <w:left w:val="nil"/>
              <w:bottom w:val="nil"/>
              <w:right w:val="nil"/>
            </w:tcBorders>
          </w:tcPr>
          <w:p w:rsidR="0002047D" w:rsidRDefault="0002047D" w:rsidP="00CF51DF">
            <w:pPr>
              <w:widowControl w:val="0"/>
              <w:autoSpaceDE w:val="0"/>
              <w:autoSpaceDN w:val="0"/>
              <w:adjustRightInd w:val="0"/>
              <w:spacing w:after="0" w:line="240" w:lineRule="auto"/>
              <w:rPr>
                <w:rFonts w:cs="Times New Roman"/>
                <w:szCs w:val="24"/>
              </w:rPr>
            </w:pPr>
            <w:r>
              <w:rPr>
                <w:rFonts w:cs="Times New Roman"/>
                <w:szCs w:val="24"/>
              </w:rPr>
              <w:t>(0.000989)</w:t>
            </w:r>
          </w:p>
        </w:tc>
      </w:tr>
      <w:tr w:rsidR="0002047D" w:rsidTr="00AD6691">
        <w:trPr>
          <w:trHeight w:val="146"/>
          <w:jc w:val="center"/>
        </w:trPr>
        <w:tc>
          <w:tcPr>
            <w:tcW w:w="2395" w:type="dxa"/>
            <w:tcBorders>
              <w:top w:val="nil"/>
              <w:left w:val="nil"/>
              <w:bottom w:val="nil"/>
              <w:right w:val="nil"/>
            </w:tcBorders>
          </w:tcPr>
          <w:p w:rsidR="0002047D" w:rsidRDefault="0002047D" w:rsidP="00CF51DF">
            <w:pPr>
              <w:widowControl w:val="0"/>
              <w:autoSpaceDE w:val="0"/>
              <w:autoSpaceDN w:val="0"/>
              <w:adjustRightInd w:val="0"/>
              <w:spacing w:after="0" w:line="240" w:lineRule="auto"/>
              <w:rPr>
                <w:rFonts w:cs="Times New Roman"/>
                <w:szCs w:val="24"/>
              </w:rPr>
            </w:pPr>
            <w:r>
              <w:rPr>
                <w:rFonts w:cs="Times New Roman"/>
                <w:szCs w:val="24"/>
              </w:rPr>
              <w:t>Log(</w:t>
            </w:r>
            <w:r w:rsidRPr="001053D5">
              <w:rPr>
                <w:rFonts w:cs="Times New Roman"/>
                <w:szCs w:val="24"/>
              </w:rPr>
              <w:t>Population</w:t>
            </w:r>
            <w:r>
              <w:rPr>
                <w:rFonts w:cs="Times New Roman"/>
                <w:szCs w:val="24"/>
              </w:rPr>
              <w:t>)</w:t>
            </w:r>
          </w:p>
        </w:tc>
        <w:tc>
          <w:tcPr>
            <w:tcW w:w="2198" w:type="dxa"/>
            <w:tcBorders>
              <w:top w:val="nil"/>
              <w:left w:val="nil"/>
              <w:bottom w:val="nil"/>
              <w:right w:val="nil"/>
            </w:tcBorders>
          </w:tcPr>
          <w:p w:rsidR="0002047D" w:rsidRDefault="0002047D" w:rsidP="00CF51DF">
            <w:pPr>
              <w:widowControl w:val="0"/>
              <w:autoSpaceDE w:val="0"/>
              <w:autoSpaceDN w:val="0"/>
              <w:adjustRightInd w:val="0"/>
              <w:spacing w:after="0" w:line="240" w:lineRule="auto"/>
              <w:rPr>
                <w:rFonts w:cs="Times New Roman"/>
                <w:szCs w:val="24"/>
              </w:rPr>
            </w:pPr>
            <w:r>
              <w:rPr>
                <w:rFonts w:cs="Times New Roman"/>
                <w:szCs w:val="24"/>
              </w:rPr>
              <w:t>-0.455***</w:t>
            </w:r>
          </w:p>
        </w:tc>
        <w:tc>
          <w:tcPr>
            <w:tcW w:w="2198" w:type="dxa"/>
            <w:tcBorders>
              <w:top w:val="nil"/>
              <w:left w:val="nil"/>
              <w:bottom w:val="nil"/>
              <w:right w:val="nil"/>
            </w:tcBorders>
          </w:tcPr>
          <w:p w:rsidR="0002047D" w:rsidRDefault="0002047D" w:rsidP="00CF51DF">
            <w:pPr>
              <w:widowControl w:val="0"/>
              <w:autoSpaceDE w:val="0"/>
              <w:autoSpaceDN w:val="0"/>
              <w:adjustRightInd w:val="0"/>
              <w:spacing w:after="0" w:line="240" w:lineRule="auto"/>
              <w:rPr>
                <w:rFonts w:cs="Times New Roman"/>
                <w:szCs w:val="24"/>
              </w:rPr>
            </w:pPr>
            <w:r>
              <w:rPr>
                <w:rFonts w:cs="Times New Roman"/>
                <w:szCs w:val="24"/>
              </w:rPr>
              <w:t>-0.526***</w:t>
            </w:r>
          </w:p>
        </w:tc>
        <w:tc>
          <w:tcPr>
            <w:tcW w:w="2198" w:type="dxa"/>
            <w:tcBorders>
              <w:top w:val="nil"/>
              <w:left w:val="nil"/>
              <w:bottom w:val="nil"/>
              <w:right w:val="nil"/>
            </w:tcBorders>
          </w:tcPr>
          <w:p w:rsidR="0002047D" w:rsidRDefault="0002047D" w:rsidP="00CF51DF">
            <w:pPr>
              <w:widowControl w:val="0"/>
              <w:autoSpaceDE w:val="0"/>
              <w:autoSpaceDN w:val="0"/>
              <w:adjustRightInd w:val="0"/>
              <w:spacing w:after="0" w:line="240" w:lineRule="auto"/>
              <w:rPr>
                <w:rFonts w:cs="Times New Roman"/>
                <w:szCs w:val="24"/>
              </w:rPr>
            </w:pPr>
            <w:r>
              <w:rPr>
                <w:rFonts w:cs="Times New Roman"/>
                <w:szCs w:val="24"/>
              </w:rPr>
              <w:t>-0.252***</w:t>
            </w:r>
          </w:p>
        </w:tc>
      </w:tr>
      <w:tr w:rsidR="0002047D" w:rsidTr="00AD6691">
        <w:trPr>
          <w:trHeight w:val="439"/>
          <w:jc w:val="center"/>
        </w:trPr>
        <w:tc>
          <w:tcPr>
            <w:tcW w:w="2395" w:type="dxa"/>
            <w:tcBorders>
              <w:top w:val="nil"/>
              <w:left w:val="nil"/>
              <w:bottom w:val="nil"/>
              <w:right w:val="nil"/>
            </w:tcBorders>
          </w:tcPr>
          <w:p w:rsidR="0002047D" w:rsidRDefault="0002047D" w:rsidP="00CF51DF">
            <w:pPr>
              <w:widowControl w:val="0"/>
              <w:autoSpaceDE w:val="0"/>
              <w:autoSpaceDN w:val="0"/>
              <w:adjustRightInd w:val="0"/>
              <w:spacing w:after="0" w:line="240" w:lineRule="auto"/>
              <w:rPr>
                <w:rFonts w:cs="Times New Roman"/>
                <w:szCs w:val="24"/>
              </w:rPr>
            </w:pPr>
          </w:p>
        </w:tc>
        <w:tc>
          <w:tcPr>
            <w:tcW w:w="2198" w:type="dxa"/>
            <w:tcBorders>
              <w:top w:val="nil"/>
              <w:left w:val="nil"/>
              <w:bottom w:val="nil"/>
              <w:right w:val="nil"/>
            </w:tcBorders>
          </w:tcPr>
          <w:p w:rsidR="0002047D" w:rsidRDefault="0002047D" w:rsidP="00CF51DF">
            <w:pPr>
              <w:widowControl w:val="0"/>
              <w:autoSpaceDE w:val="0"/>
              <w:autoSpaceDN w:val="0"/>
              <w:adjustRightInd w:val="0"/>
              <w:spacing w:after="0" w:line="240" w:lineRule="auto"/>
              <w:rPr>
                <w:rFonts w:cs="Times New Roman"/>
                <w:szCs w:val="24"/>
              </w:rPr>
            </w:pPr>
            <w:r>
              <w:rPr>
                <w:rFonts w:cs="Times New Roman"/>
                <w:szCs w:val="24"/>
              </w:rPr>
              <w:t>(0.0648)</w:t>
            </w:r>
          </w:p>
        </w:tc>
        <w:tc>
          <w:tcPr>
            <w:tcW w:w="2198" w:type="dxa"/>
            <w:tcBorders>
              <w:top w:val="nil"/>
              <w:left w:val="nil"/>
              <w:bottom w:val="nil"/>
              <w:right w:val="nil"/>
            </w:tcBorders>
          </w:tcPr>
          <w:p w:rsidR="0002047D" w:rsidRDefault="0002047D" w:rsidP="00CF51DF">
            <w:pPr>
              <w:widowControl w:val="0"/>
              <w:autoSpaceDE w:val="0"/>
              <w:autoSpaceDN w:val="0"/>
              <w:adjustRightInd w:val="0"/>
              <w:spacing w:after="0" w:line="240" w:lineRule="auto"/>
              <w:rPr>
                <w:rFonts w:cs="Times New Roman"/>
                <w:szCs w:val="24"/>
              </w:rPr>
            </w:pPr>
            <w:r>
              <w:rPr>
                <w:rFonts w:cs="Times New Roman"/>
                <w:szCs w:val="24"/>
              </w:rPr>
              <w:t>(0.0850)</w:t>
            </w:r>
          </w:p>
        </w:tc>
        <w:tc>
          <w:tcPr>
            <w:tcW w:w="2198" w:type="dxa"/>
            <w:tcBorders>
              <w:top w:val="nil"/>
              <w:left w:val="nil"/>
              <w:bottom w:val="nil"/>
              <w:right w:val="nil"/>
            </w:tcBorders>
          </w:tcPr>
          <w:p w:rsidR="0002047D" w:rsidRDefault="0002047D" w:rsidP="00CF51DF">
            <w:pPr>
              <w:widowControl w:val="0"/>
              <w:autoSpaceDE w:val="0"/>
              <w:autoSpaceDN w:val="0"/>
              <w:adjustRightInd w:val="0"/>
              <w:spacing w:after="0" w:line="240" w:lineRule="auto"/>
              <w:rPr>
                <w:rFonts w:cs="Times New Roman"/>
                <w:szCs w:val="24"/>
              </w:rPr>
            </w:pPr>
            <w:r>
              <w:rPr>
                <w:rFonts w:cs="Times New Roman"/>
                <w:szCs w:val="24"/>
              </w:rPr>
              <w:t>(0.0969)</w:t>
            </w:r>
          </w:p>
        </w:tc>
      </w:tr>
      <w:tr w:rsidR="0002047D" w:rsidTr="00AD6691">
        <w:trPr>
          <w:trHeight w:val="146"/>
          <w:jc w:val="center"/>
        </w:trPr>
        <w:tc>
          <w:tcPr>
            <w:tcW w:w="2395" w:type="dxa"/>
            <w:tcBorders>
              <w:top w:val="nil"/>
              <w:left w:val="nil"/>
              <w:bottom w:val="nil"/>
              <w:right w:val="nil"/>
            </w:tcBorders>
          </w:tcPr>
          <w:p w:rsidR="0002047D" w:rsidRDefault="0002047D" w:rsidP="00CF51DF">
            <w:pPr>
              <w:widowControl w:val="0"/>
              <w:autoSpaceDE w:val="0"/>
              <w:autoSpaceDN w:val="0"/>
              <w:adjustRightInd w:val="0"/>
              <w:spacing w:after="0" w:line="240" w:lineRule="auto"/>
              <w:rPr>
                <w:rFonts w:cs="Times New Roman"/>
                <w:szCs w:val="24"/>
              </w:rPr>
            </w:pPr>
            <w:proofErr w:type="spellStart"/>
            <w:r w:rsidRPr="004513E4">
              <w:rPr>
                <w:rFonts w:cs="Times New Roman"/>
                <w:szCs w:val="24"/>
              </w:rPr>
              <w:t>GDPgrowth</w:t>
            </w:r>
            <w:proofErr w:type="spellEnd"/>
          </w:p>
        </w:tc>
        <w:tc>
          <w:tcPr>
            <w:tcW w:w="2198" w:type="dxa"/>
            <w:tcBorders>
              <w:top w:val="nil"/>
              <w:left w:val="nil"/>
              <w:bottom w:val="nil"/>
              <w:right w:val="nil"/>
            </w:tcBorders>
          </w:tcPr>
          <w:p w:rsidR="0002047D" w:rsidRDefault="0002047D" w:rsidP="00CF51DF">
            <w:pPr>
              <w:widowControl w:val="0"/>
              <w:autoSpaceDE w:val="0"/>
              <w:autoSpaceDN w:val="0"/>
              <w:adjustRightInd w:val="0"/>
              <w:spacing w:after="0" w:line="240" w:lineRule="auto"/>
              <w:rPr>
                <w:rFonts w:cs="Times New Roman"/>
                <w:szCs w:val="24"/>
              </w:rPr>
            </w:pPr>
            <w:r>
              <w:rPr>
                <w:rFonts w:cs="Times New Roman"/>
                <w:szCs w:val="24"/>
              </w:rPr>
              <w:t>0.00330***</w:t>
            </w:r>
          </w:p>
        </w:tc>
        <w:tc>
          <w:tcPr>
            <w:tcW w:w="2198" w:type="dxa"/>
            <w:tcBorders>
              <w:top w:val="nil"/>
              <w:left w:val="nil"/>
              <w:bottom w:val="nil"/>
              <w:right w:val="nil"/>
            </w:tcBorders>
          </w:tcPr>
          <w:p w:rsidR="0002047D" w:rsidRDefault="0002047D" w:rsidP="00CF51DF">
            <w:pPr>
              <w:widowControl w:val="0"/>
              <w:autoSpaceDE w:val="0"/>
              <w:autoSpaceDN w:val="0"/>
              <w:adjustRightInd w:val="0"/>
              <w:spacing w:after="0" w:line="240" w:lineRule="auto"/>
              <w:rPr>
                <w:rFonts w:cs="Times New Roman"/>
                <w:szCs w:val="24"/>
              </w:rPr>
            </w:pPr>
            <w:r>
              <w:rPr>
                <w:rFonts w:cs="Times New Roman"/>
                <w:szCs w:val="24"/>
              </w:rPr>
              <w:t>0.00332**</w:t>
            </w:r>
          </w:p>
        </w:tc>
        <w:tc>
          <w:tcPr>
            <w:tcW w:w="2198" w:type="dxa"/>
            <w:tcBorders>
              <w:top w:val="nil"/>
              <w:left w:val="nil"/>
              <w:bottom w:val="nil"/>
              <w:right w:val="nil"/>
            </w:tcBorders>
          </w:tcPr>
          <w:p w:rsidR="0002047D" w:rsidRDefault="0002047D" w:rsidP="00CF51DF">
            <w:pPr>
              <w:widowControl w:val="0"/>
              <w:autoSpaceDE w:val="0"/>
              <w:autoSpaceDN w:val="0"/>
              <w:adjustRightInd w:val="0"/>
              <w:spacing w:after="0" w:line="240" w:lineRule="auto"/>
              <w:rPr>
                <w:rFonts w:cs="Times New Roman"/>
                <w:szCs w:val="24"/>
              </w:rPr>
            </w:pPr>
            <w:r>
              <w:rPr>
                <w:rFonts w:cs="Times New Roman"/>
                <w:szCs w:val="24"/>
              </w:rPr>
              <w:t>0.000721</w:t>
            </w:r>
          </w:p>
        </w:tc>
      </w:tr>
      <w:tr w:rsidR="0002047D" w:rsidTr="00AD6691">
        <w:trPr>
          <w:trHeight w:val="439"/>
          <w:jc w:val="center"/>
        </w:trPr>
        <w:tc>
          <w:tcPr>
            <w:tcW w:w="2395" w:type="dxa"/>
            <w:tcBorders>
              <w:top w:val="nil"/>
              <w:left w:val="nil"/>
              <w:bottom w:val="nil"/>
              <w:right w:val="nil"/>
            </w:tcBorders>
          </w:tcPr>
          <w:p w:rsidR="0002047D" w:rsidRDefault="0002047D" w:rsidP="00CF51DF">
            <w:pPr>
              <w:widowControl w:val="0"/>
              <w:autoSpaceDE w:val="0"/>
              <w:autoSpaceDN w:val="0"/>
              <w:adjustRightInd w:val="0"/>
              <w:spacing w:after="0" w:line="240" w:lineRule="auto"/>
              <w:rPr>
                <w:rFonts w:cs="Times New Roman"/>
                <w:szCs w:val="24"/>
              </w:rPr>
            </w:pPr>
          </w:p>
        </w:tc>
        <w:tc>
          <w:tcPr>
            <w:tcW w:w="2198" w:type="dxa"/>
            <w:tcBorders>
              <w:top w:val="nil"/>
              <w:left w:val="nil"/>
              <w:bottom w:val="nil"/>
              <w:right w:val="nil"/>
            </w:tcBorders>
          </w:tcPr>
          <w:p w:rsidR="0002047D" w:rsidRDefault="0002047D" w:rsidP="00CF51DF">
            <w:pPr>
              <w:widowControl w:val="0"/>
              <w:autoSpaceDE w:val="0"/>
              <w:autoSpaceDN w:val="0"/>
              <w:adjustRightInd w:val="0"/>
              <w:spacing w:after="0" w:line="240" w:lineRule="auto"/>
              <w:rPr>
                <w:rFonts w:cs="Times New Roman"/>
                <w:szCs w:val="24"/>
              </w:rPr>
            </w:pPr>
            <w:r>
              <w:rPr>
                <w:rFonts w:cs="Times New Roman"/>
                <w:szCs w:val="24"/>
              </w:rPr>
              <w:t>(0.00122)</w:t>
            </w:r>
          </w:p>
        </w:tc>
        <w:tc>
          <w:tcPr>
            <w:tcW w:w="2198" w:type="dxa"/>
            <w:tcBorders>
              <w:top w:val="nil"/>
              <w:left w:val="nil"/>
              <w:bottom w:val="nil"/>
              <w:right w:val="nil"/>
            </w:tcBorders>
          </w:tcPr>
          <w:p w:rsidR="0002047D" w:rsidRDefault="0002047D" w:rsidP="00CF51DF">
            <w:pPr>
              <w:widowControl w:val="0"/>
              <w:autoSpaceDE w:val="0"/>
              <w:autoSpaceDN w:val="0"/>
              <w:adjustRightInd w:val="0"/>
              <w:spacing w:after="0" w:line="240" w:lineRule="auto"/>
              <w:rPr>
                <w:rFonts w:cs="Times New Roman"/>
                <w:szCs w:val="24"/>
              </w:rPr>
            </w:pPr>
            <w:r>
              <w:rPr>
                <w:rFonts w:cs="Times New Roman"/>
                <w:szCs w:val="24"/>
              </w:rPr>
              <w:t>(0.00158)</w:t>
            </w:r>
          </w:p>
        </w:tc>
        <w:tc>
          <w:tcPr>
            <w:tcW w:w="2198" w:type="dxa"/>
            <w:tcBorders>
              <w:top w:val="nil"/>
              <w:left w:val="nil"/>
              <w:bottom w:val="nil"/>
              <w:right w:val="nil"/>
            </w:tcBorders>
          </w:tcPr>
          <w:p w:rsidR="0002047D" w:rsidRDefault="0002047D" w:rsidP="00CF51DF">
            <w:pPr>
              <w:widowControl w:val="0"/>
              <w:autoSpaceDE w:val="0"/>
              <w:autoSpaceDN w:val="0"/>
              <w:adjustRightInd w:val="0"/>
              <w:spacing w:after="0" w:line="240" w:lineRule="auto"/>
              <w:rPr>
                <w:rFonts w:cs="Times New Roman"/>
                <w:szCs w:val="24"/>
              </w:rPr>
            </w:pPr>
            <w:r>
              <w:rPr>
                <w:rFonts w:cs="Times New Roman"/>
                <w:szCs w:val="24"/>
              </w:rPr>
              <w:t>(0.000443)</w:t>
            </w:r>
          </w:p>
        </w:tc>
      </w:tr>
      <w:tr w:rsidR="0002047D" w:rsidTr="00AD6691">
        <w:trPr>
          <w:trHeight w:val="146"/>
          <w:jc w:val="center"/>
        </w:trPr>
        <w:tc>
          <w:tcPr>
            <w:tcW w:w="2395" w:type="dxa"/>
            <w:tcBorders>
              <w:top w:val="nil"/>
              <w:left w:val="nil"/>
              <w:bottom w:val="nil"/>
              <w:right w:val="nil"/>
            </w:tcBorders>
          </w:tcPr>
          <w:p w:rsidR="0002047D" w:rsidRDefault="0002047D" w:rsidP="00CF51DF">
            <w:pPr>
              <w:widowControl w:val="0"/>
              <w:autoSpaceDE w:val="0"/>
              <w:autoSpaceDN w:val="0"/>
              <w:adjustRightInd w:val="0"/>
              <w:spacing w:after="0" w:line="240" w:lineRule="auto"/>
              <w:rPr>
                <w:rFonts w:cs="Times New Roman"/>
                <w:szCs w:val="24"/>
              </w:rPr>
            </w:pPr>
            <w:r w:rsidRPr="004513E4">
              <w:rPr>
                <w:rFonts w:cs="Times New Roman"/>
                <w:szCs w:val="24"/>
              </w:rPr>
              <w:t>Log(GDP p/c)</w:t>
            </w:r>
          </w:p>
        </w:tc>
        <w:tc>
          <w:tcPr>
            <w:tcW w:w="2198" w:type="dxa"/>
            <w:tcBorders>
              <w:top w:val="nil"/>
              <w:left w:val="nil"/>
              <w:bottom w:val="nil"/>
              <w:right w:val="nil"/>
            </w:tcBorders>
          </w:tcPr>
          <w:p w:rsidR="0002047D" w:rsidRDefault="0002047D" w:rsidP="00CF51DF">
            <w:pPr>
              <w:widowControl w:val="0"/>
              <w:autoSpaceDE w:val="0"/>
              <w:autoSpaceDN w:val="0"/>
              <w:adjustRightInd w:val="0"/>
              <w:spacing w:after="0" w:line="240" w:lineRule="auto"/>
              <w:rPr>
                <w:rFonts w:cs="Times New Roman"/>
                <w:szCs w:val="24"/>
              </w:rPr>
            </w:pPr>
            <w:r>
              <w:rPr>
                <w:rFonts w:cs="Times New Roman"/>
                <w:szCs w:val="24"/>
              </w:rPr>
              <w:t>-0.00719</w:t>
            </w:r>
          </w:p>
        </w:tc>
        <w:tc>
          <w:tcPr>
            <w:tcW w:w="2198" w:type="dxa"/>
            <w:tcBorders>
              <w:top w:val="nil"/>
              <w:left w:val="nil"/>
              <w:bottom w:val="nil"/>
              <w:right w:val="nil"/>
            </w:tcBorders>
          </w:tcPr>
          <w:p w:rsidR="0002047D" w:rsidRDefault="0002047D" w:rsidP="00CF51DF">
            <w:pPr>
              <w:widowControl w:val="0"/>
              <w:autoSpaceDE w:val="0"/>
              <w:autoSpaceDN w:val="0"/>
              <w:adjustRightInd w:val="0"/>
              <w:spacing w:after="0" w:line="240" w:lineRule="auto"/>
              <w:rPr>
                <w:rFonts w:cs="Times New Roman"/>
                <w:szCs w:val="24"/>
              </w:rPr>
            </w:pPr>
            <w:r>
              <w:rPr>
                <w:rFonts w:cs="Times New Roman"/>
                <w:szCs w:val="24"/>
              </w:rPr>
              <w:t>0.00880</w:t>
            </w:r>
          </w:p>
        </w:tc>
        <w:tc>
          <w:tcPr>
            <w:tcW w:w="2198" w:type="dxa"/>
            <w:tcBorders>
              <w:top w:val="nil"/>
              <w:left w:val="nil"/>
              <w:bottom w:val="nil"/>
              <w:right w:val="nil"/>
            </w:tcBorders>
          </w:tcPr>
          <w:p w:rsidR="0002047D" w:rsidRDefault="0002047D" w:rsidP="00CF51DF">
            <w:pPr>
              <w:widowControl w:val="0"/>
              <w:autoSpaceDE w:val="0"/>
              <w:autoSpaceDN w:val="0"/>
              <w:adjustRightInd w:val="0"/>
              <w:spacing w:after="0" w:line="240" w:lineRule="auto"/>
              <w:rPr>
                <w:rFonts w:cs="Times New Roman"/>
                <w:szCs w:val="24"/>
              </w:rPr>
            </w:pPr>
            <w:r>
              <w:rPr>
                <w:rFonts w:cs="Times New Roman"/>
                <w:szCs w:val="24"/>
              </w:rPr>
              <w:t>-0.00446</w:t>
            </w:r>
          </w:p>
        </w:tc>
      </w:tr>
      <w:tr w:rsidR="0002047D" w:rsidTr="00AD6691">
        <w:trPr>
          <w:trHeight w:val="439"/>
          <w:jc w:val="center"/>
        </w:trPr>
        <w:tc>
          <w:tcPr>
            <w:tcW w:w="2395" w:type="dxa"/>
            <w:tcBorders>
              <w:top w:val="nil"/>
              <w:left w:val="nil"/>
              <w:bottom w:val="nil"/>
              <w:right w:val="nil"/>
            </w:tcBorders>
          </w:tcPr>
          <w:p w:rsidR="0002047D" w:rsidRDefault="0002047D" w:rsidP="00CF51DF">
            <w:pPr>
              <w:widowControl w:val="0"/>
              <w:autoSpaceDE w:val="0"/>
              <w:autoSpaceDN w:val="0"/>
              <w:adjustRightInd w:val="0"/>
              <w:spacing w:after="0" w:line="240" w:lineRule="auto"/>
              <w:rPr>
                <w:rFonts w:cs="Times New Roman"/>
                <w:szCs w:val="24"/>
              </w:rPr>
            </w:pPr>
          </w:p>
        </w:tc>
        <w:tc>
          <w:tcPr>
            <w:tcW w:w="2198" w:type="dxa"/>
            <w:tcBorders>
              <w:top w:val="nil"/>
              <w:left w:val="nil"/>
              <w:bottom w:val="nil"/>
              <w:right w:val="nil"/>
            </w:tcBorders>
          </w:tcPr>
          <w:p w:rsidR="0002047D" w:rsidRDefault="0002047D" w:rsidP="00CF51DF">
            <w:pPr>
              <w:widowControl w:val="0"/>
              <w:autoSpaceDE w:val="0"/>
              <w:autoSpaceDN w:val="0"/>
              <w:adjustRightInd w:val="0"/>
              <w:spacing w:after="0" w:line="240" w:lineRule="auto"/>
              <w:rPr>
                <w:rFonts w:cs="Times New Roman"/>
                <w:szCs w:val="24"/>
              </w:rPr>
            </w:pPr>
            <w:r>
              <w:rPr>
                <w:rFonts w:cs="Times New Roman"/>
                <w:szCs w:val="24"/>
              </w:rPr>
              <w:t>(0.00962)</w:t>
            </w:r>
          </w:p>
        </w:tc>
        <w:tc>
          <w:tcPr>
            <w:tcW w:w="2198" w:type="dxa"/>
            <w:tcBorders>
              <w:top w:val="nil"/>
              <w:left w:val="nil"/>
              <w:bottom w:val="nil"/>
              <w:right w:val="nil"/>
            </w:tcBorders>
          </w:tcPr>
          <w:p w:rsidR="0002047D" w:rsidRDefault="0002047D" w:rsidP="00CF51DF">
            <w:pPr>
              <w:widowControl w:val="0"/>
              <w:autoSpaceDE w:val="0"/>
              <w:autoSpaceDN w:val="0"/>
              <w:adjustRightInd w:val="0"/>
              <w:spacing w:after="0" w:line="240" w:lineRule="auto"/>
              <w:rPr>
                <w:rFonts w:cs="Times New Roman"/>
                <w:szCs w:val="24"/>
              </w:rPr>
            </w:pPr>
            <w:r>
              <w:rPr>
                <w:rFonts w:cs="Times New Roman"/>
                <w:szCs w:val="24"/>
              </w:rPr>
              <w:t>(0.0117)</w:t>
            </w:r>
          </w:p>
        </w:tc>
        <w:tc>
          <w:tcPr>
            <w:tcW w:w="2198" w:type="dxa"/>
            <w:tcBorders>
              <w:top w:val="nil"/>
              <w:left w:val="nil"/>
              <w:bottom w:val="nil"/>
              <w:right w:val="nil"/>
            </w:tcBorders>
          </w:tcPr>
          <w:p w:rsidR="0002047D" w:rsidRDefault="0002047D" w:rsidP="00CF51DF">
            <w:pPr>
              <w:widowControl w:val="0"/>
              <w:autoSpaceDE w:val="0"/>
              <w:autoSpaceDN w:val="0"/>
              <w:adjustRightInd w:val="0"/>
              <w:spacing w:after="0" w:line="240" w:lineRule="auto"/>
              <w:rPr>
                <w:rFonts w:cs="Times New Roman"/>
                <w:szCs w:val="24"/>
              </w:rPr>
            </w:pPr>
            <w:r>
              <w:rPr>
                <w:rFonts w:cs="Times New Roman"/>
                <w:szCs w:val="24"/>
              </w:rPr>
              <w:t>(0.0155)</w:t>
            </w:r>
          </w:p>
        </w:tc>
      </w:tr>
      <w:tr w:rsidR="0002047D" w:rsidTr="00AD6691">
        <w:trPr>
          <w:trHeight w:val="146"/>
          <w:jc w:val="center"/>
        </w:trPr>
        <w:tc>
          <w:tcPr>
            <w:tcW w:w="2395" w:type="dxa"/>
            <w:tcBorders>
              <w:top w:val="nil"/>
              <w:left w:val="nil"/>
              <w:bottom w:val="nil"/>
              <w:right w:val="nil"/>
            </w:tcBorders>
          </w:tcPr>
          <w:p w:rsidR="0002047D" w:rsidRDefault="0002047D" w:rsidP="00CF51DF">
            <w:pPr>
              <w:widowControl w:val="0"/>
              <w:autoSpaceDE w:val="0"/>
              <w:autoSpaceDN w:val="0"/>
              <w:adjustRightInd w:val="0"/>
              <w:spacing w:after="0" w:line="240" w:lineRule="auto"/>
              <w:rPr>
                <w:rFonts w:cs="Times New Roman"/>
                <w:szCs w:val="24"/>
              </w:rPr>
            </w:pPr>
            <w:r w:rsidRPr="004513E4">
              <w:rPr>
                <w:rFonts w:cs="Times New Roman"/>
                <w:szCs w:val="24"/>
              </w:rPr>
              <w:t>EU-member</w:t>
            </w:r>
          </w:p>
        </w:tc>
        <w:tc>
          <w:tcPr>
            <w:tcW w:w="2198" w:type="dxa"/>
            <w:tcBorders>
              <w:top w:val="nil"/>
              <w:left w:val="nil"/>
              <w:bottom w:val="nil"/>
              <w:right w:val="nil"/>
            </w:tcBorders>
          </w:tcPr>
          <w:p w:rsidR="0002047D" w:rsidRDefault="0002047D" w:rsidP="00CF51DF">
            <w:pPr>
              <w:widowControl w:val="0"/>
              <w:autoSpaceDE w:val="0"/>
              <w:autoSpaceDN w:val="0"/>
              <w:adjustRightInd w:val="0"/>
              <w:spacing w:after="0" w:line="240" w:lineRule="auto"/>
              <w:rPr>
                <w:rFonts w:cs="Times New Roman"/>
                <w:szCs w:val="24"/>
              </w:rPr>
            </w:pPr>
            <w:r>
              <w:rPr>
                <w:rFonts w:cs="Times New Roman"/>
                <w:szCs w:val="24"/>
              </w:rPr>
              <w:t>-0.125***</w:t>
            </w:r>
          </w:p>
        </w:tc>
        <w:tc>
          <w:tcPr>
            <w:tcW w:w="2198" w:type="dxa"/>
            <w:tcBorders>
              <w:top w:val="nil"/>
              <w:left w:val="nil"/>
              <w:bottom w:val="nil"/>
              <w:right w:val="nil"/>
            </w:tcBorders>
          </w:tcPr>
          <w:p w:rsidR="0002047D" w:rsidRDefault="0002047D" w:rsidP="00CF51DF">
            <w:pPr>
              <w:widowControl w:val="0"/>
              <w:autoSpaceDE w:val="0"/>
              <w:autoSpaceDN w:val="0"/>
              <w:adjustRightInd w:val="0"/>
              <w:spacing w:after="0" w:line="240" w:lineRule="auto"/>
              <w:rPr>
                <w:rFonts w:cs="Times New Roman"/>
                <w:szCs w:val="24"/>
              </w:rPr>
            </w:pPr>
            <w:r>
              <w:rPr>
                <w:rFonts w:cs="Times New Roman"/>
                <w:szCs w:val="24"/>
              </w:rPr>
              <w:t>-0.157***</w:t>
            </w:r>
          </w:p>
        </w:tc>
        <w:tc>
          <w:tcPr>
            <w:tcW w:w="2198" w:type="dxa"/>
            <w:tcBorders>
              <w:top w:val="nil"/>
              <w:left w:val="nil"/>
              <w:bottom w:val="nil"/>
              <w:right w:val="nil"/>
            </w:tcBorders>
          </w:tcPr>
          <w:p w:rsidR="0002047D" w:rsidRDefault="0002047D" w:rsidP="00CF51DF">
            <w:pPr>
              <w:widowControl w:val="0"/>
              <w:autoSpaceDE w:val="0"/>
              <w:autoSpaceDN w:val="0"/>
              <w:adjustRightInd w:val="0"/>
              <w:spacing w:after="0" w:line="240" w:lineRule="auto"/>
              <w:rPr>
                <w:rFonts w:cs="Times New Roman"/>
                <w:szCs w:val="24"/>
              </w:rPr>
            </w:pPr>
            <w:r>
              <w:rPr>
                <w:rFonts w:cs="Times New Roman"/>
                <w:szCs w:val="24"/>
              </w:rPr>
              <w:t>-0.735***</w:t>
            </w:r>
          </w:p>
        </w:tc>
      </w:tr>
      <w:tr w:rsidR="0002047D" w:rsidTr="00AD6691">
        <w:trPr>
          <w:trHeight w:val="439"/>
          <w:jc w:val="center"/>
        </w:trPr>
        <w:tc>
          <w:tcPr>
            <w:tcW w:w="2395" w:type="dxa"/>
            <w:tcBorders>
              <w:top w:val="nil"/>
              <w:left w:val="nil"/>
              <w:bottom w:val="nil"/>
              <w:right w:val="nil"/>
            </w:tcBorders>
          </w:tcPr>
          <w:p w:rsidR="0002047D" w:rsidRDefault="0002047D" w:rsidP="00CF51DF">
            <w:pPr>
              <w:widowControl w:val="0"/>
              <w:autoSpaceDE w:val="0"/>
              <w:autoSpaceDN w:val="0"/>
              <w:adjustRightInd w:val="0"/>
              <w:spacing w:after="0" w:line="240" w:lineRule="auto"/>
              <w:rPr>
                <w:rFonts w:cs="Times New Roman"/>
                <w:szCs w:val="24"/>
              </w:rPr>
            </w:pPr>
          </w:p>
        </w:tc>
        <w:tc>
          <w:tcPr>
            <w:tcW w:w="2198" w:type="dxa"/>
            <w:tcBorders>
              <w:top w:val="nil"/>
              <w:left w:val="nil"/>
              <w:bottom w:val="nil"/>
              <w:right w:val="nil"/>
            </w:tcBorders>
          </w:tcPr>
          <w:p w:rsidR="0002047D" w:rsidRDefault="0002047D" w:rsidP="00CF51DF">
            <w:pPr>
              <w:widowControl w:val="0"/>
              <w:autoSpaceDE w:val="0"/>
              <w:autoSpaceDN w:val="0"/>
              <w:adjustRightInd w:val="0"/>
              <w:spacing w:after="0" w:line="240" w:lineRule="auto"/>
              <w:rPr>
                <w:rFonts w:cs="Times New Roman"/>
                <w:szCs w:val="24"/>
              </w:rPr>
            </w:pPr>
            <w:r>
              <w:rPr>
                <w:rFonts w:cs="Times New Roman"/>
                <w:szCs w:val="24"/>
              </w:rPr>
              <w:t>(0.0165)</w:t>
            </w:r>
          </w:p>
        </w:tc>
        <w:tc>
          <w:tcPr>
            <w:tcW w:w="2198" w:type="dxa"/>
            <w:tcBorders>
              <w:top w:val="nil"/>
              <w:left w:val="nil"/>
              <w:bottom w:val="nil"/>
              <w:right w:val="nil"/>
            </w:tcBorders>
          </w:tcPr>
          <w:p w:rsidR="0002047D" w:rsidRDefault="0002047D" w:rsidP="00CF51DF">
            <w:pPr>
              <w:widowControl w:val="0"/>
              <w:autoSpaceDE w:val="0"/>
              <w:autoSpaceDN w:val="0"/>
              <w:adjustRightInd w:val="0"/>
              <w:spacing w:after="0" w:line="240" w:lineRule="auto"/>
              <w:rPr>
                <w:rFonts w:cs="Times New Roman"/>
                <w:szCs w:val="24"/>
              </w:rPr>
            </w:pPr>
            <w:r>
              <w:rPr>
                <w:rFonts w:cs="Times New Roman"/>
                <w:szCs w:val="24"/>
              </w:rPr>
              <w:t>(0.0191)</w:t>
            </w:r>
          </w:p>
        </w:tc>
        <w:tc>
          <w:tcPr>
            <w:tcW w:w="2198" w:type="dxa"/>
            <w:tcBorders>
              <w:top w:val="nil"/>
              <w:left w:val="nil"/>
              <w:bottom w:val="nil"/>
              <w:right w:val="nil"/>
            </w:tcBorders>
          </w:tcPr>
          <w:p w:rsidR="0002047D" w:rsidRDefault="0002047D" w:rsidP="00CF51DF">
            <w:pPr>
              <w:widowControl w:val="0"/>
              <w:autoSpaceDE w:val="0"/>
              <w:autoSpaceDN w:val="0"/>
              <w:adjustRightInd w:val="0"/>
              <w:spacing w:after="0" w:line="240" w:lineRule="auto"/>
              <w:rPr>
                <w:rFonts w:cs="Times New Roman"/>
                <w:szCs w:val="24"/>
              </w:rPr>
            </w:pPr>
            <w:r>
              <w:rPr>
                <w:rFonts w:cs="Times New Roman"/>
                <w:szCs w:val="24"/>
              </w:rPr>
              <w:t>(0.195)</w:t>
            </w:r>
          </w:p>
        </w:tc>
      </w:tr>
      <w:tr w:rsidR="0002047D" w:rsidTr="00AD6691">
        <w:trPr>
          <w:trHeight w:val="146"/>
          <w:jc w:val="center"/>
        </w:trPr>
        <w:tc>
          <w:tcPr>
            <w:tcW w:w="2395" w:type="dxa"/>
            <w:tcBorders>
              <w:top w:val="nil"/>
              <w:left w:val="nil"/>
              <w:bottom w:val="nil"/>
              <w:right w:val="nil"/>
            </w:tcBorders>
          </w:tcPr>
          <w:p w:rsidR="0002047D" w:rsidRDefault="0002047D" w:rsidP="00CF51DF">
            <w:pPr>
              <w:widowControl w:val="0"/>
              <w:autoSpaceDE w:val="0"/>
              <w:autoSpaceDN w:val="0"/>
              <w:adjustRightInd w:val="0"/>
              <w:spacing w:after="0" w:line="240" w:lineRule="auto"/>
              <w:rPr>
                <w:rFonts w:cs="Times New Roman"/>
                <w:szCs w:val="24"/>
              </w:rPr>
            </w:pPr>
            <w:r w:rsidRPr="004513E4">
              <w:rPr>
                <w:rFonts w:cs="Times New Roman"/>
                <w:szCs w:val="24"/>
              </w:rPr>
              <w:t>EU-applicant</w:t>
            </w:r>
          </w:p>
        </w:tc>
        <w:tc>
          <w:tcPr>
            <w:tcW w:w="2198" w:type="dxa"/>
            <w:tcBorders>
              <w:top w:val="nil"/>
              <w:left w:val="nil"/>
              <w:bottom w:val="nil"/>
              <w:right w:val="nil"/>
            </w:tcBorders>
          </w:tcPr>
          <w:p w:rsidR="0002047D" w:rsidRDefault="0002047D" w:rsidP="00CF51DF">
            <w:pPr>
              <w:widowControl w:val="0"/>
              <w:autoSpaceDE w:val="0"/>
              <w:autoSpaceDN w:val="0"/>
              <w:adjustRightInd w:val="0"/>
              <w:spacing w:after="0" w:line="240" w:lineRule="auto"/>
              <w:rPr>
                <w:rFonts w:cs="Times New Roman"/>
                <w:szCs w:val="24"/>
              </w:rPr>
            </w:pPr>
            <w:r>
              <w:rPr>
                <w:rFonts w:cs="Times New Roman"/>
                <w:szCs w:val="24"/>
              </w:rPr>
              <w:t>-0.0400**</w:t>
            </w:r>
          </w:p>
        </w:tc>
        <w:tc>
          <w:tcPr>
            <w:tcW w:w="2198" w:type="dxa"/>
            <w:tcBorders>
              <w:top w:val="nil"/>
              <w:left w:val="nil"/>
              <w:bottom w:val="nil"/>
              <w:right w:val="nil"/>
            </w:tcBorders>
          </w:tcPr>
          <w:p w:rsidR="0002047D" w:rsidRDefault="0002047D" w:rsidP="00CF51DF">
            <w:pPr>
              <w:widowControl w:val="0"/>
              <w:autoSpaceDE w:val="0"/>
              <w:autoSpaceDN w:val="0"/>
              <w:adjustRightInd w:val="0"/>
              <w:spacing w:after="0" w:line="240" w:lineRule="auto"/>
              <w:rPr>
                <w:rFonts w:cs="Times New Roman"/>
                <w:szCs w:val="24"/>
              </w:rPr>
            </w:pPr>
            <w:r>
              <w:rPr>
                <w:rFonts w:cs="Times New Roman"/>
                <w:szCs w:val="24"/>
              </w:rPr>
              <w:t>-0.0506***</w:t>
            </w:r>
          </w:p>
        </w:tc>
        <w:tc>
          <w:tcPr>
            <w:tcW w:w="2198" w:type="dxa"/>
            <w:tcBorders>
              <w:top w:val="nil"/>
              <w:left w:val="nil"/>
              <w:bottom w:val="nil"/>
              <w:right w:val="nil"/>
            </w:tcBorders>
          </w:tcPr>
          <w:p w:rsidR="0002047D" w:rsidRDefault="0002047D" w:rsidP="00CF51DF">
            <w:pPr>
              <w:widowControl w:val="0"/>
              <w:autoSpaceDE w:val="0"/>
              <w:autoSpaceDN w:val="0"/>
              <w:adjustRightInd w:val="0"/>
              <w:spacing w:after="0" w:line="240" w:lineRule="auto"/>
              <w:rPr>
                <w:rFonts w:cs="Times New Roman"/>
                <w:szCs w:val="24"/>
              </w:rPr>
            </w:pPr>
          </w:p>
        </w:tc>
      </w:tr>
      <w:tr w:rsidR="0002047D" w:rsidTr="00AD6691">
        <w:trPr>
          <w:trHeight w:val="439"/>
          <w:jc w:val="center"/>
        </w:trPr>
        <w:tc>
          <w:tcPr>
            <w:tcW w:w="2395" w:type="dxa"/>
            <w:tcBorders>
              <w:top w:val="nil"/>
              <w:left w:val="nil"/>
              <w:bottom w:val="nil"/>
              <w:right w:val="nil"/>
            </w:tcBorders>
          </w:tcPr>
          <w:p w:rsidR="0002047D" w:rsidRDefault="0002047D" w:rsidP="00CF51DF">
            <w:pPr>
              <w:widowControl w:val="0"/>
              <w:autoSpaceDE w:val="0"/>
              <w:autoSpaceDN w:val="0"/>
              <w:adjustRightInd w:val="0"/>
              <w:spacing w:after="0" w:line="240" w:lineRule="auto"/>
              <w:rPr>
                <w:rFonts w:cs="Times New Roman"/>
                <w:szCs w:val="24"/>
              </w:rPr>
            </w:pPr>
          </w:p>
        </w:tc>
        <w:tc>
          <w:tcPr>
            <w:tcW w:w="2198" w:type="dxa"/>
            <w:tcBorders>
              <w:top w:val="nil"/>
              <w:left w:val="nil"/>
              <w:bottom w:val="nil"/>
              <w:right w:val="nil"/>
            </w:tcBorders>
          </w:tcPr>
          <w:p w:rsidR="0002047D" w:rsidRDefault="0002047D" w:rsidP="00CF51DF">
            <w:pPr>
              <w:widowControl w:val="0"/>
              <w:autoSpaceDE w:val="0"/>
              <w:autoSpaceDN w:val="0"/>
              <w:adjustRightInd w:val="0"/>
              <w:spacing w:after="0" w:line="240" w:lineRule="auto"/>
              <w:rPr>
                <w:rFonts w:cs="Times New Roman"/>
                <w:szCs w:val="24"/>
              </w:rPr>
            </w:pPr>
            <w:r>
              <w:rPr>
                <w:rFonts w:cs="Times New Roman"/>
                <w:szCs w:val="24"/>
              </w:rPr>
              <w:t>(0.0165)</w:t>
            </w:r>
          </w:p>
        </w:tc>
        <w:tc>
          <w:tcPr>
            <w:tcW w:w="2198" w:type="dxa"/>
            <w:tcBorders>
              <w:top w:val="nil"/>
              <w:left w:val="nil"/>
              <w:bottom w:val="nil"/>
              <w:right w:val="nil"/>
            </w:tcBorders>
          </w:tcPr>
          <w:p w:rsidR="0002047D" w:rsidRDefault="0002047D" w:rsidP="00CF51DF">
            <w:pPr>
              <w:widowControl w:val="0"/>
              <w:autoSpaceDE w:val="0"/>
              <w:autoSpaceDN w:val="0"/>
              <w:adjustRightInd w:val="0"/>
              <w:spacing w:after="0" w:line="240" w:lineRule="auto"/>
              <w:rPr>
                <w:rFonts w:cs="Times New Roman"/>
                <w:szCs w:val="24"/>
              </w:rPr>
            </w:pPr>
            <w:r>
              <w:rPr>
                <w:rFonts w:cs="Times New Roman"/>
                <w:szCs w:val="24"/>
              </w:rPr>
              <w:t>(0.0178)</w:t>
            </w:r>
          </w:p>
        </w:tc>
        <w:tc>
          <w:tcPr>
            <w:tcW w:w="2198" w:type="dxa"/>
            <w:tcBorders>
              <w:top w:val="nil"/>
              <w:left w:val="nil"/>
              <w:bottom w:val="nil"/>
              <w:right w:val="nil"/>
            </w:tcBorders>
          </w:tcPr>
          <w:p w:rsidR="0002047D" w:rsidRDefault="0002047D" w:rsidP="00CF51DF">
            <w:pPr>
              <w:widowControl w:val="0"/>
              <w:autoSpaceDE w:val="0"/>
              <w:autoSpaceDN w:val="0"/>
              <w:adjustRightInd w:val="0"/>
              <w:spacing w:after="0" w:line="240" w:lineRule="auto"/>
              <w:rPr>
                <w:rFonts w:cs="Times New Roman"/>
                <w:szCs w:val="24"/>
              </w:rPr>
            </w:pPr>
          </w:p>
        </w:tc>
      </w:tr>
      <w:tr w:rsidR="0002047D" w:rsidTr="00AD6691">
        <w:trPr>
          <w:trHeight w:val="146"/>
          <w:jc w:val="center"/>
        </w:trPr>
        <w:tc>
          <w:tcPr>
            <w:tcW w:w="2395" w:type="dxa"/>
            <w:tcBorders>
              <w:top w:val="nil"/>
              <w:left w:val="nil"/>
              <w:bottom w:val="nil"/>
              <w:right w:val="nil"/>
            </w:tcBorders>
          </w:tcPr>
          <w:p w:rsidR="0002047D" w:rsidRDefault="0002047D" w:rsidP="00CF51DF">
            <w:pPr>
              <w:widowControl w:val="0"/>
              <w:autoSpaceDE w:val="0"/>
              <w:autoSpaceDN w:val="0"/>
              <w:adjustRightInd w:val="0"/>
              <w:spacing w:after="0" w:line="240" w:lineRule="auto"/>
              <w:rPr>
                <w:rFonts w:cs="Times New Roman"/>
                <w:szCs w:val="24"/>
              </w:rPr>
            </w:pPr>
            <w:r w:rsidRPr="004513E4">
              <w:rPr>
                <w:rFonts w:cs="Times New Roman"/>
                <w:szCs w:val="24"/>
              </w:rPr>
              <w:t>EU-complete</w:t>
            </w:r>
          </w:p>
        </w:tc>
        <w:tc>
          <w:tcPr>
            <w:tcW w:w="2198" w:type="dxa"/>
            <w:tcBorders>
              <w:top w:val="nil"/>
              <w:left w:val="nil"/>
              <w:bottom w:val="nil"/>
              <w:right w:val="nil"/>
            </w:tcBorders>
          </w:tcPr>
          <w:p w:rsidR="0002047D" w:rsidRDefault="0002047D" w:rsidP="00CF51DF">
            <w:pPr>
              <w:widowControl w:val="0"/>
              <w:autoSpaceDE w:val="0"/>
              <w:autoSpaceDN w:val="0"/>
              <w:adjustRightInd w:val="0"/>
              <w:spacing w:after="0" w:line="240" w:lineRule="auto"/>
              <w:rPr>
                <w:rFonts w:cs="Times New Roman"/>
                <w:szCs w:val="24"/>
              </w:rPr>
            </w:pPr>
            <w:r>
              <w:rPr>
                <w:rFonts w:cs="Times New Roman"/>
                <w:szCs w:val="24"/>
              </w:rPr>
              <w:t>-0.113***</w:t>
            </w:r>
          </w:p>
        </w:tc>
        <w:tc>
          <w:tcPr>
            <w:tcW w:w="2198" w:type="dxa"/>
            <w:tcBorders>
              <w:top w:val="nil"/>
              <w:left w:val="nil"/>
              <w:bottom w:val="nil"/>
              <w:right w:val="nil"/>
            </w:tcBorders>
          </w:tcPr>
          <w:p w:rsidR="0002047D" w:rsidRDefault="0002047D" w:rsidP="00CF51DF">
            <w:pPr>
              <w:widowControl w:val="0"/>
              <w:autoSpaceDE w:val="0"/>
              <w:autoSpaceDN w:val="0"/>
              <w:adjustRightInd w:val="0"/>
              <w:spacing w:after="0" w:line="240" w:lineRule="auto"/>
              <w:rPr>
                <w:rFonts w:cs="Times New Roman"/>
                <w:szCs w:val="24"/>
              </w:rPr>
            </w:pPr>
            <w:r>
              <w:rPr>
                <w:rFonts w:cs="Times New Roman"/>
                <w:szCs w:val="24"/>
              </w:rPr>
              <w:t>-0.130***</w:t>
            </w:r>
          </w:p>
        </w:tc>
        <w:tc>
          <w:tcPr>
            <w:tcW w:w="2198" w:type="dxa"/>
            <w:tcBorders>
              <w:top w:val="nil"/>
              <w:left w:val="nil"/>
              <w:bottom w:val="nil"/>
              <w:right w:val="nil"/>
            </w:tcBorders>
          </w:tcPr>
          <w:p w:rsidR="0002047D" w:rsidRDefault="0002047D" w:rsidP="00CF51DF">
            <w:pPr>
              <w:widowControl w:val="0"/>
              <w:autoSpaceDE w:val="0"/>
              <w:autoSpaceDN w:val="0"/>
              <w:adjustRightInd w:val="0"/>
              <w:spacing w:after="0" w:line="240" w:lineRule="auto"/>
              <w:rPr>
                <w:rFonts w:cs="Times New Roman"/>
                <w:szCs w:val="24"/>
              </w:rPr>
            </w:pPr>
          </w:p>
        </w:tc>
      </w:tr>
      <w:tr w:rsidR="0002047D" w:rsidTr="00AD6691">
        <w:trPr>
          <w:trHeight w:val="439"/>
          <w:jc w:val="center"/>
        </w:trPr>
        <w:tc>
          <w:tcPr>
            <w:tcW w:w="2395" w:type="dxa"/>
            <w:tcBorders>
              <w:top w:val="nil"/>
              <w:left w:val="nil"/>
              <w:bottom w:val="nil"/>
              <w:right w:val="nil"/>
            </w:tcBorders>
          </w:tcPr>
          <w:p w:rsidR="0002047D" w:rsidRDefault="0002047D" w:rsidP="00CF51DF">
            <w:pPr>
              <w:widowControl w:val="0"/>
              <w:autoSpaceDE w:val="0"/>
              <w:autoSpaceDN w:val="0"/>
              <w:adjustRightInd w:val="0"/>
              <w:spacing w:after="0" w:line="240" w:lineRule="auto"/>
              <w:rPr>
                <w:rFonts w:cs="Times New Roman"/>
                <w:szCs w:val="24"/>
              </w:rPr>
            </w:pPr>
          </w:p>
        </w:tc>
        <w:tc>
          <w:tcPr>
            <w:tcW w:w="2198" w:type="dxa"/>
            <w:tcBorders>
              <w:top w:val="nil"/>
              <w:left w:val="nil"/>
              <w:bottom w:val="nil"/>
              <w:right w:val="nil"/>
            </w:tcBorders>
          </w:tcPr>
          <w:p w:rsidR="0002047D" w:rsidRDefault="0002047D" w:rsidP="00CF51DF">
            <w:pPr>
              <w:widowControl w:val="0"/>
              <w:autoSpaceDE w:val="0"/>
              <w:autoSpaceDN w:val="0"/>
              <w:adjustRightInd w:val="0"/>
              <w:spacing w:after="0" w:line="240" w:lineRule="auto"/>
              <w:rPr>
                <w:rFonts w:cs="Times New Roman"/>
                <w:szCs w:val="24"/>
              </w:rPr>
            </w:pPr>
            <w:r>
              <w:rPr>
                <w:rFonts w:cs="Times New Roman"/>
                <w:szCs w:val="24"/>
              </w:rPr>
              <w:t>(0.0220)</w:t>
            </w:r>
          </w:p>
        </w:tc>
        <w:tc>
          <w:tcPr>
            <w:tcW w:w="2198" w:type="dxa"/>
            <w:tcBorders>
              <w:top w:val="nil"/>
              <w:left w:val="nil"/>
              <w:bottom w:val="nil"/>
              <w:right w:val="nil"/>
            </w:tcBorders>
          </w:tcPr>
          <w:p w:rsidR="0002047D" w:rsidRDefault="0002047D" w:rsidP="00CF51DF">
            <w:pPr>
              <w:widowControl w:val="0"/>
              <w:autoSpaceDE w:val="0"/>
              <w:autoSpaceDN w:val="0"/>
              <w:adjustRightInd w:val="0"/>
              <w:spacing w:after="0" w:line="240" w:lineRule="auto"/>
              <w:rPr>
                <w:rFonts w:cs="Times New Roman"/>
                <w:szCs w:val="24"/>
              </w:rPr>
            </w:pPr>
            <w:r>
              <w:rPr>
                <w:rFonts w:cs="Times New Roman"/>
                <w:szCs w:val="24"/>
              </w:rPr>
              <w:t>(0.0234)</w:t>
            </w:r>
          </w:p>
        </w:tc>
        <w:tc>
          <w:tcPr>
            <w:tcW w:w="2198" w:type="dxa"/>
            <w:tcBorders>
              <w:top w:val="nil"/>
              <w:left w:val="nil"/>
              <w:bottom w:val="nil"/>
              <w:right w:val="nil"/>
            </w:tcBorders>
          </w:tcPr>
          <w:p w:rsidR="0002047D" w:rsidRDefault="0002047D" w:rsidP="00CF51DF">
            <w:pPr>
              <w:widowControl w:val="0"/>
              <w:autoSpaceDE w:val="0"/>
              <w:autoSpaceDN w:val="0"/>
              <w:adjustRightInd w:val="0"/>
              <w:spacing w:after="0" w:line="240" w:lineRule="auto"/>
              <w:rPr>
                <w:rFonts w:cs="Times New Roman"/>
                <w:szCs w:val="24"/>
              </w:rPr>
            </w:pPr>
          </w:p>
        </w:tc>
      </w:tr>
      <w:tr w:rsidR="0002047D" w:rsidTr="00AD6691">
        <w:trPr>
          <w:trHeight w:val="146"/>
          <w:jc w:val="center"/>
        </w:trPr>
        <w:tc>
          <w:tcPr>
            <w:tcW w:w="2395" w:type="dxa"/>
            <w:tcBorders>
              <w:top w:val="nil"/>
              <w:left w:val="nil"/>
              <w:bottom w:val="nil"/>
              <w:right w:val="nil"/>
            </w:tcBorders>
          </w:tcPr>
          <w:p w:rsidR="0002047D" w:rsidRDefault="0002047D" w:rsidP="00CF51DF">
            <w:pPr>
              <w:widowControl w:val="0"/>
              <w:autoSpaceDE w:val="0"/>
              <w:autoSpaceDN w:val="0"/>
              <w:adjustRightInd w:val="0"/>
              <w:spacing w:after="0" w:line="240" w:lineRule="auto"/>
              <w:rPr>
                <w:rFonts w:cs="Times New Roman"/>
                <w:szCs w:val="24"/>
              </w:rPr>
            </w:pPr>
            <w:r w:rsidRPr="004513E4">
              <w:rPr>
                <w:rFonts w:cs="Times New Roman"/>
                <w:szCs w:val="24"/>
              </w:rPr>
              <w:t>EMU-member</w:t>
            </w:r>
          </w:p>
        </w:tc>
        <w:tc>
          <w:tcPr>
            <w:tcW w:w="2198" w:type="dxa"/>
            <w:tcBorders>
              <w:top w:val="nil"/>
              <w:left w:val="nil"/>
              <w:bottom w:val="nil"/>
              <w:right w:val="nil"/>
            </w:tcBorders>
          </w:tcPr>
          <w:p w:rsidR="0002047D" w:rsidRDefault="0002047D" w:rsidP="00CF51DF">
            <w:pPr>
              <w:widowControl w:val="0"/>
              <w:autoSpaceDE w:val="0"/>
              <w:autoSpaceDN w:val="0"/>
              <w:adjustRightInd w:val="0"/>
              <w:spacing w:after="0" w:line="240" w:lineRule="auto"/>
              <w:rPr>
                <w:rFonts w:cs="Times New Roman"/>
                <w:szCs w:val="24"/>
              </w:rPr>
            </w:pPr>
            <w:r>
              <w:rPr>
                <w:rFonts w:cs="Times New Roman"/>
                <w:szCs w:val="24"/>
              </w:rPr>
              <w:t>-0.0708***</w:t>
            </w:r>
          </w:p>
        </w:tc>
        <w:tc>
          <w:tcPr>
            <w:tcW w:w="2198" w:type="dxa"/>
            <w:tcBorders>
              <w:top w:val="nil"/>
              <w:left w:val="nil"/>
              <w:bottom w:val="nil"/>
              <w:right w:val="nil"/>
            </w:tcBorders>
          </w:tcPr>
          <w:p w:rsidR="0002047D" w:rsidRDefault="0002047D" w:rsidP="00CF51DF">
            <w:pPr>
              <w:widowControl w:val="0"/>
              <w:autoSpaceDE w:val="0"/>
              <w:autoSpaceDN w:val="0"/>
              <w:adjustRightInd w:val="0"/>
              <w:spacing w:after="0" w:line="240" w:lineRule="auto"/>
              <w:rPr>
                <w:rFonts w:cs="Times New Roman"/>
                <w:szCs w:val="24"/>
              </w:rPr>
            </w:pPr>
            <w:r>
              <w:rPr>
                <w:rFonts w:cs="Times New Roman"/>
                <w:szCs w:val="24"/>
              </w:rPr>
              <w:t>-0.0572***</w:t>
            </w:r>
          </w:p>
        </w:tc>
        <w:tc>
          <w:tcPr>
            <w:tcW w:w="2198" w:type="dxa"/>
            <w:tcBorders>
              <w:top w:val="nil"/>
              <w:left w:val="nil"/>
              <w:bottom w:val="nil"/>
              <w:right w:val="nil"/>
            </w:tcBorders>
          </w:tcPr>
          <w:p w:rsidR="0002047D" w:rsidRDefault="0002047D" w:rsidP="00CF51DF">
            <w:pPr>
              <w:widowControl w:val="0"/>
              <w:autoSpaceDE w:val="0"/>
              <w:autoSpaceDN w:val="0"/>
              <w:adjustRightInd w:val="0"/>
              <w:spacing w:after="0" w:line="240" w:lineRule="auto"/>
              <w:rPr>
                <w:rFonts w:cs="Times New Roman"/>
                <w:szCs w:val="24"/>
              </w:rPr>
            </w:pPr>
            <w:r>
              <w:rPr>
                <w:rFonts w:cs="Times New Roman"/>
                <w:szCs w:val="24"/>
              </w:rPr>
              <w:t>0.00659</w:t>
            </w:r>
          </w:p>
        </w:tc>
      </w:tr>
      <w:tr w:rsidR="0002047D" w:rsidTr="00AD6691">
        <w:trPr>
          <w:trHeight w:val="439"/>
          <w:jc w:val="center"/>
        </w:trPr>
        <w:tc>
          <w:tcPr>
            <w:tcW w:w="2395" w:type="dxa"/>
            <w:tcBorders>
              <w:top w:val="nil"/>
              <w:left w:val="nil"/>
              <w:bottom w:val="nil"/>
              <w:right w:val="nil"/>
            </w:tcBorders>
          </w:tcPr>
          <w:p w:rsidR="0002047D" w:rsidRDefault="0002047D" w:rsidP="00CF51DF">
            <w:pPr>
              <w:widowControl w:val="0"/>
              <w:autoSpaceDE w:val="0"/>
              <w:autoSpaceDN w:val="0"/>
              <w:adjustRightInd w:val="0"/>
              <w:spacing w:after="0" w:line="240" w:lineRule="auto"/>
              <w:rPr>
                <w:rFonts w:cs="Times New Roman"/>
                <w:szCs w:val="24"/>
              </w:rPr>
            </w:pPr>
          </w:p>
        </w:tc>
        <w:tc>
          <w:tcPr>
            <w:tcW w:w="2198" w:type="dxa"/>
            <w:tcBorders>
              <w:top w:val="nil"/>
              <w:left w:val="nil"/>
              <w:bottom w:val="nil"/>
              <w:right w:val="nil"/>
            </w:tcBorders>
          </w:tcPr>
          <w:p w:rsidR="0002047D" w:rsidRDefault="0002047D" w:rsidP="00CF51DF">
            <w:pPr>
              <w:widowControl w:val="0"/>
              <w:autoSpaceDE w:val="0"/>
              <w:autoSpaceDN w:val="0"/>
              <w:adjustRightInd w:val="0"/>
              <w:spacing w:after="0" w:line="240" w:lineRule="auto"/>
              <w:rPr>
                <w:rFonts w:cs="Times New Roman"/>
                <w:szCs w:val="24"/>
              </w:rPr>
            </w:pPr>
            <w:r>
              <w:rPr>
                <w:rFonts w:cs="Times New Roman"/>
                <w:szCs w:val="24"/>
              </w:rPr>
              <w:t>(0.0102)</w:t>
            </w:r>
          </w:p>
        </w:tc>
        <w:tc>
          <w:tcPr>
            <w:tcW w:w="2198" w:type="dxa"/>
            <w:tcBorders>
              <w:top w:val="nil"/>
              <w:left w:val="nil"/>
              <w:bottom w:val="nil"/>
              <w:right w:val="nil"/>
            </w:tcBorders>
          </w:tcPr>
          <w:p w:rsidR="0002047D" w:rsidRDefault="0002047D" w:rsidP="00CF51DF">
            <w:pPr>
              <w:widowControl w:val="0"/>
              <w:autoSpaceDE w:val="0"/>
              <w:autoSpaceDN w:val="0"/>
              <w:adjustRightInd w:val="0"/>
              <w:spacing w:after="0" w:line="240" w:lineRule="auto"/>
              <w:rPr>
                <w:rFonts w:cs="Times New Roman"/>
                <w:szCs w:val="24"/>
              </w:rPr>
            </w:pPr>
            <w:r>
              <w:rPr>
                <w:rFonts w:cs="Times New Roman"/>
                <w:szCs w:val="24"/>
              </w:rPr>
              <w:t>(0.0124)</w:t>
            </w:r>
          </w:p>
        </w:tc>
        <w:tc>
          <w:tcPr>
            <w:tcW w:w="2198" w:type="dxa"/>
            <w:tcBorders>
              <w:top w:val="nil"/>
              <w:left w:val="nil"/>
              <w:bottom w:val="nil"/>
              <w:right w:val="nil"/>
            </w:tcBorders>
          </w:tcPr>
          <w:p w:rsidR="0002047D" w:rsidRDefault="0002047D" w:rsidP="00CF51DF">
            <w:pPr>
              <w:widowControl w:val="0"/>
              <w:autoSpaceDE w:val="0"/>
              <w:autoSpaceDN w:val="0"/>
              <w:adjustRightInd w:val="0"/>
              <w:spacing w:after="0" w:line="240" w:lineRule="auto"/>
              <w:rPr>
                <w:rFonts w:cs="Times New Roman"/>
                <w:szCs w:val="24"/>
              </w:rPr>
            </w:pPr>
            <w:r>
              <w:rPr>
                <w:rFonts w:cs="Times New Roman"/>
                <w:szCs w:val="24"/>
              </w:rPr>
              <w:t>(0.0128)</w:t>
            </w:r>
          </w:p>
        </w:tc>
      </w:tr>
      <w:tr w:rsidR="008E5A9A" w:rsidTr="00AD6691">
        <w:trPr>
          <w:trHeight w:val="146"/>
          <w:jc w:val="center"/>
        </w:trPr>
        <w:tc>
          <w:tcPr>
            <w:tcW w:w="2395" w:type="dxa"/>
            <w:tcBorders>
              <w:top w:val="nil"/>
              <w:left w:val="nil"/>
              <w:bottom w:val="nil"/>
              <w:right w:val="nil"/>
            </w:tcBorders>
          </w:tcPr>
          <w:p w:rsidR="008E5A9A" w:rsidRDefault="008E5A9A" w:rsidP="0002047D">
            <w:pPr>
              <w:widowControl w:val="0"/>
              <w:autoSpaceDE w:val="0"/>
              <w:autoSpaceDN w:val="0"/>
              <w:adjustRightInd w:val="0"/>
              <w:spacing w:after="0" w:line="240" w:lineRule="auto"/>
              <w:rPr>
                <w:rFonts w:cs="Times New Roman"/>
                <w:szCs w:val="24"/>
              </w:rPr>
            </w:pPr>
            <w:r>
              <w:rPr>
                <w:rFonts w:cs="Times New Roman"/>
                <w:szCs w:val="24"/>
              </w:rPr>
              <w:t>Constant</w:t>
            </w:r>
          </w:p>
        </w:tc>
        <w:tc>
          <w:tcPr>
            <w:tcW w:w="2198" w:type="dxa"/>
            <w:tcBorders>
              <w:top w:val="nil"/>
              <w:left w:val="nil"/>
              <w:bottom w:val="nil"/>
              <w:right w:val="nil"/>
            </w:tcBorders>
          </w:tcPr>
          <w:p w:rsidR="008E5A9A" w:rsidRDefault="008E5A9A" w:rsidP="0002047D">
            <w:pPr>
              <w:widowControl w:val="0"/>
              <w:autoSpaceDE w:val="0"/>
              <w:autoSpaceDN w:val="0"/>
              <w:adjustRightInd w:val="0"/>
              <w:spacing w:after="0" w:line="240" w:lineRule="auto"/>
              <w:rPr>
                <w:rFonts w:cs="Times New Roman"/>
                <w:szCs w:val="24"/>
              </w:rPr>
            </w:pPr>
            <w:r>
              <w:rPr>
                <w:rFonts w:cs="Times New Roman"/>
                <w:szCs w:val="24"/>
              </w:rPr>
              <w:t>9.168***</w:t>
            </w:r>
          </w:p>
        </w:tc>
        <w:tc>
          <w:tcPr>
            <w:tcW w:w="2198" w:type="dxa"/>
            <w:tcBorders>
              <w:top w:val="nil"/>
              <w:left w:val="nil"/>
              <w:bottom w:val="nil"/>
              <w:right w:val="nil"/>
            </w:tcBorders>
          </w:tcPr>
          <w:p w:rsidR="008E5A9A" w:rsidRDefault="008E5A9A" w:rsidP="0002047D">
            <w:pPr>
              <w:widowControl w:val="0"/>
              <w:autoSpaceDE w:val="0"/>
              <w:autoSpaceDN w:val="0"/>
              <w:adjustRightInd w:val="0"/>
              <w:spacing w:after="0" w:line="240" w:lineRule="auto"/>
              <w:rPr>
                <w:rFonts w:cs="Times New Roman"/>
                <w:szCs w:val="24"/>
              </w:rPr>
            </w:pPr>
            <w:r>
              <w:rPr>
                <w:rFonts w:cs="Times New Roman"/>
                <w:szCs w:val="24"/>
              </w:rPr>
              <w:t>10.34***</w:t>
            </w:r>
          </w:p>
        </w:tc>
        <w:tc>
          <w:tcPr>
            <w:tcW w:w="2198" w:type="dxa"/>
            <w:tcBorders>
              <w:top w:val="nil"/>
              <w:left w:val="nil"/>
              <w:bottom w:val="nil"/>
              <w:right w:val="nil"/>
            </w:tcBorders>
          </w:tcPr>
          <w:p w:rsidR="008E5A9A" w:rsidRDefault="008E5A9A" w:rsidP="0002047D">
            <w:pPr>
              <w:widowControl w:val="0"/>
              <w:autoSpaceDE w:val="0"/>
              <w:autoSpaceDN w:val="0"/>
              <w:adjustRightInd w:val="0"/>
              <w:spacing w:after="0" w:line="240" w:lineRule="auto"/>
              <w:rPr>
                <w:rFonts w:cs="Times New Roman"/>
                <w:szCs w:val="24"/>
              </w:rPr>
            </w:pPr>
            <w:r>
              <w:rPr>
                <w:rFonts w:cs="Times New Roman"/>
                <w:szCs w:val="24"/>
              </w:rPr>
              <w:t>5.361***</w:t>
            </w:r>
          </w:p>
        </w:tc>
      </w:tr>
      <w:tr w:rsidR="008E5A9A" w:rsidTr="00AD6691">
        <w:trPr>
          <w:trHeight w:val="146"/>
          <w:jc w:val="center"/>
        </w:trPr>
        <w:tc>
          <w:tcPr>
            <w:tcW w:w="2395" w:type="dxa"/>
            <w:tcBorders>
              <w:top w:val="nil"/>
              <w:left w:val="nil"/>
              <w:bottom w:val="nil"/>
              <w:right w:val="nil"/>
            </w:tcBorders>
          </w:tcPr>
          <w:p w:rsidR="008E5A9A" w:rsidRDefault="008E5A9A" w:rsidP="0002047D">
            <w:pPr>
              <w:widowControl w:val="0"/>
              <w:autoSpaceDE w:val="0"/>
              <w:autoSpaceDN w:val="0"/>
              <w:adjustRightInd w:val="0"/>
              <w:spacing w:after="0" w:line="240" w:lineRule="auto"/>
              <w:rPr>
                <w:rFonts w:cs="Times New Roman"/>
                <w:szCs w:val="24"/>
              </w:rPr>
            </w:pPr>
          </w:p>
        </w:tc>
        <w:tc>
          <w:tcPr>
            <w:tcW w:w="2198" w:type="dxa"/>
            <w:tcBorders>
              <w:top w:val="nil"/>
              <w:left w:val="nil"/>
              <w:bottom w:val="nil"/>
              <w:right w:val="nil"/>
            </w:tcBorders>
          </w:tcPr>
          <w:p w:rsidR="008E5A9A" w:rsidRDefault="008E5A9A" w:rsidP="0002047D">
            <w:pPr>
              <w:widowControl w:val="0"/>
              <w:autoSpaceDE w:val="0"/>
              <w:autoSpaceDN w:val="0"/>
              <w:adjustRightInd w:val="0"/>
              <w:spacing w:after="0" w:line="240" w:lineRule="auto"/>
              <w:rPr>
                <w:rFonts w:cs="Times New Roman"/>
                <w:szCs w:val="24"/>
              </w:rPr>
            </w:pPr>
            <w:r>
              <w:rPr>
                <w:rFonts w:cs="Times New Roman"/>
                <w:szCs w:val="24"/>
              </w:rPr>
              <w:t>(1.196)</w:t>
            </w:r>
          </w:p>
        </w:tc>
        <w:tc>
          <w:tcPr>
            <w:tcW w:w="2198" w:type="dxa"/>
            <w:tcBorders>
              <w:top w:val="nil"/>
              <w:left w:val="nil"/>
              <w:bottom w:val="nil"/>
              <w:right w:val="nil"/>
            </w:tcBorders>
          </w:tcPr>
          <w:p w:rsidR="008E5A9A" w:rsidRDefault="008E5A9A" w:rsidP="0002047D">
            <w:pPr>
              <w:widowControl w:val="0"/>
              <w:autoSpaceDE w:val="0"/>
              <w:autoSpaceDN w:val="0"/>
              <w:adjustRightInd w:val="0"/>
              <w:spacing w:after="0" w:line="240" w:lineRule="auto"/>
              <w:rPr>
                <w:rFonts w:cs="Times New Roman"/>
                <w:szCs w:val="24"/>
              </w:rPr>
            </w:pPr>
            <w:r>
              <w:rPr>
                <w:rFonts w:cs="Times New Roman"/>
                <w:szCs w:val="24"/>
              </w:rPr>
              <w:t>(1.581)</w:t>
            </w:r>
          </w:p>
        </w:tc>
        <w:tc>
          <w:tcPr>
            <w:tcW w:w="2198" w:type="dxa"/>
            <w:tcBorders>
              <w:top w:val="nil"/>
              <w:left w:val="nil"/>
              <w:bottom w:val="nil"/>
              <w:right w:val="nil"/>
            </w:tcBorders>
          </w:tcPr>
          <w:p w:rsidR="008E5A9A" w:rsidRDefault="008E5A9A" w:rsidP="0002047D">
            <w:pPr>
              <w:widowControl w:val="0"/>
              <w:autoSpaceDE w:val="0"/>
              <w:autoSpaceDN w:val="0"/>
              <w:adjustRightInd w:val="0"/>
              <w:spacing w:after="0" w:line="240" w:lineRule="auto"/>
              <w:rPr>
                <w:rFonts w:cs="Times New Roman"/>
                <w:szCs w:val="24"/>
              </w:rPr>
            </w:pPr>
            <w:r>
              <w:rPr>
                <w:rFonts w:cs="Times New Roman"/>
                <w:szCs w:val="24"/>
              </w:rPr>
              <w:t>(1.829)</w:t>
            </w:r>
          </w:p>
        </w:tc>
      </w:tr>
      <w:tr w:rsidR="008E5A9A" w:rsidTr="00AD6691">
        <w:trPr>
          <w:trHeight w:val="146"/>
          <w:jc w:val="center"/>
        </w:trPr>
        <w:tc>
          <w:tcPr>
            <w:tcW w:w="2395" w:type="dxa"/>
            <w:tcBorders>
              <w:top w:val="nil"/>
              <w:left w:val="nil"/>
              <w:bottom w:val="nil"/>
              <w:right w:val="nil"/>
            </w:tcBorders>
          </w:tcPr>
          <w:p w:rsidR="008E5A9A" w:rsidRDefault="008E5A9A" w:rsidP="0002047D">
            <w:pPr>
              <w:widowControl w:val="0"/>
              <w:autoSpaceDE w:val="0"/>
              <w:autoSpaceDN w:val="0"/>
              <w:adjustRightInd w:val="0"/>
              <w:spacing w:after="0" w:line="240" w:lineRule="auto"/>
              <w:rPr>
                <w:rFonts w:cs="Times New Roman"/>
                <w:szCs w:val="24"/>
              </w:rPr>
            </w:pPr>
          </w:p>
        </w:tc>
        <w:tc>
          <w:tcPr>
            <w:tcW w:w="2198" w:type="dxa"/>
            <w:tcBorders>
              <w:top w:val="nil"/>
              <w:left w:val="nil"/>
              <w:bottom w:val="nil"/>
              <w:right w:val="nil"/>
            </w:tcBorders>
          </w:tcPr>
          <w:p w:rsidR="008E5A9A" w:rsidRDefault="008E5A9A" w:rsidP="0002047D">
            <w:pPr>
              <w:widowControl w:val="0"/>
              <w:autoSpaceDE w:val="0"/>
              <w:autoSpaceDN w:val="0"/>
              <w:adjustRightInd w:val="0"/>
              <w:spacing w:after="0" w:line="240" w:lineRule="auto"/>
              <w:rPr>
                <w:rFonts w:cs="Times New Roman"/>
                <w:szCs w:val="24"/>
              </w:rPr>
            </w:pPr>
          </w:p>
        </w:tc>
        <w:tc>
          <w:tcPr>
            <w:tcW w:w="2198" w:type="dxa"/>
            <w:tcBorders>
              <w:top w:val="nil"/>
              <w:left w:val="nil"/>
              <w:bottom w:val="nil"/>
              <w:right w:val="nil"/>
            </w:tcBorders>
          </w:tcPr>
          <w:p w:rsidR="008E5A9A" w:rsidRDefault="008E5A9A" w:rsidP="0002047D">
            <w:pPr>
              <w:widowControl w:val="0"/>
              <w:autoSpaceDE w:val="0"/>
              <w:autoSpaceDN w:val="0"/>
              <w:adjustRightInd w:val="0"/>
              <w:spacing w:after="0" w:line="240" w:lineRule="auto"/>
              <w:rPr>
                <w:rFonts w:cs="Times New Roman"/>
                <w:szCs w:val="24"/>
              </w:rPr>
            </w:pPr>
          </w:p>
        </w:tc>
        <w:tc>
          <w:tcPr>
            <w:tcW w:w="2198" w:type="dxa"/>
            <w:tcBorders>
              <w:top w:val="nil"/>
              <w:left w:val="nil"/>
              <w:bottom w:val="nil"/>
              <w:right w:val="nil"/>
            </w:tcBorders>
          </w:tcPr>
          <w:p w:rsidR="008E5A9A" w:rsidRDefault="008E5A9A" w:rsidP="0002047D">
            <w:pPr>
              <w:widowControl w:val="0"/>
              <w:autoSpaceDE w:val="0"/>
              <w:autoSpaceDN w:val="0"/>
              <w:adjustRightInd w:val="0"/>
              <w:spacing w:after="0" w:line="240" w:lineRule="auto"/>
              <w:rPr>
                <w:rFonts w:cs="Times New Roman"/>
                <w:szCs w:val="24"/>
              </w:rPr>
            </w:pPr>
          </w:p>
        </w:tc>
      </w:tr>
      <w:tr w:rsidR="008E5A9A" w:rsidTr="00AD6691">
        <w:trPr>
          <w:trHeight w:val="146"/>
          <w:jc w:val="center"/>
        </w:trPr>
        <w:tc>
          <w:tcPr>
            <w:tcW w:w="2395" w:type="dxa"/>
            <w:tcBorders>
              <w:top w:val="nil"/>
              <w:left w:val="nil"/>
              <w:bottom w:val="nil"/>
              <w:right w:val="nil"/>
            </w:tcBorders>
          </w:tcPr>
          <w:p w:rsidR="008E5A9A" w:rsidRDefault="008E5A9A" w:rsidP="0002047D">
            <w:pPr>
              <w:widowControl w:val="0"/>
              <w:autoSpaceDE w:val="0"/>
              <w:autoSpaceDN w:val="0"/>
              <w:adjustRightInd w:val="0"/>
              <w:spacing w:after="0" w:line="240" w:lineRule="auto"/>
              <w:rPr>
                <w:rFonts w:cs="Times New Roman"/>
                <w:szCs w:val="24"/>
              </w:rPr>
            </w:pPr>
            <w:r>
              <w:rPr>
                <w:rFonts w:cs="Times New Roman"/>
                <w:szCs w:val="24"/>
              </w:rPr>
              <w:t>Observations</w:t>
            </w:r>
          </w:p>
        </w:tc>
        <w:tc>
          <w:tcPr>
            <w:tcW w:w="2198" w:type="dxa"/>
            <w:tcBorders>
              <w:top w:val="nil"/>
              <w:left w:val="nil"/>
              <w:bottom w:val="nil"/>
              <w:right w:val="nil"/>
            </w:tcBorders>
          </w:tcPr>
          <w:p w:rsidR="008E5A9A" w:rsidRDefault="008E5A9A" w:rsidP="0002047D">
            <w:pPr>
              <w:widowControl w:val="0"/>
              <w:autoSpaceDE w:val="0"/>
              <w:autoSpaceDN w:val="0"/>
              <w:adjustRightInd w:val="0"/>
              <w:spacing w:after="0" w:line="240" w:lineRule="auto"/>
              <w:rPr>
                <w:rFonts w:cs="Times New Roman"/>
                <w:szCs w:val="24"/>
              </w:rPr>
            </w:pPr>
            <w:r>
              <w:rPr>
                <w:rFonts w:cs="Times New Roman"/>
                <w:szCs w:val="24"/>
              </w:rPr>
              <w:t>782</w:t>
            </w:r>
          </w:p>
        </w:tc>
        <w:tc>
          <w:tcPr>
            <w:tcW w:w="2198" w:type="dxa"/>
            <w:tcBorders>
              <w:top w:val="nil"/>
              <w:left w:val="nil"/>
              <w:bottom w:val="nil"/>
              <w:right w:val="nil"/>
            </w:tcBorders>
          </w:tcPr>
          <w:p w:rsidR="008E5A9A" w:rsidRDefault="008E5A9A" w:rsidP="0002047D">
            <w:pPr>
              <w:widowControl w:val="0"/>
              <w:autoSpaceDE w:val="0"/>
              <w:autoSpaceDN w:val="0"/>
              <w:adjustRightInd w:val="0"/>
              <w:spacing w:after="0" w:line="240" w:lineRule="auto"/>
              <w:rPr>
                <w:rFonts w:cs="Times New Roman"/>
                <w:szCs w:val="24"/>
              </w:rPr>
            </w:pPr>
            <w:r>
              <w:rPr>
                <w:rFonts w:cs="Times New Roman"/>
                <w:szCs w:val="24"/>
              </w:rPr>
              <w:t>628</w:t>
            </w:r>
          </w:p>
        </w:tc>
        <w:tc>
          <w:tcPr>
            <w:tcW w:w="2198" w:type="dxa"/>
            <w:tcBorders>
              <w:top w:val="nil"/>
              <w:left w:val="nil"/>
              <w:bottom w:val="nil"/>
              <w:right w:val="nil"/>
            </w:tcBorders>
          </w:tcPr>
          <w:p w:rsidR="008E5A9A" w:rsidRDefault="008E5A9A" w:rsidP="0002047D">
            <w:pPr>
              <w:widowControl w:val="0"/>
              <w:autoSpaceDE w:val="0"/>
              <w:autoSpaceDN w:val="0"/>
              <w:adjustRightInd w:val="0"/>
              <w:spacing w:after="0" w:line="240" w:lineRule="auto"/>
              <w:rPr>
                <w:rFonts w:cs="Times New Roman"/>
                <w:szCs w:val="24"/>
              </w:rPr>
            </w:pPr>
            <w:r>
              <w:rPr>
                <w:rFonts w:cs="Times New Roman"/>
                <w:szCs w:val="24"/>
              </w:rPr>
              <w:t>154</w:t>
            </w:r>
          </w:p>
        </w:tc>
      </w:tr>
      <w:tr w:rsidR="008E5A9A" w:rsidTr="00AD6691">
        <w:trPr>
          <w:trHeight w:val="146"/>
          <w:jc w:val="center"/>
        </w:trPr>
        <w:tc>
          <w:tcPr>
            <w:tcW w:w="2395" w:type="dxa"/>
            <w:tcBorders>
              <w:top w:val="nil"/>
              <w:left w:val="nil"/>
              <w:bottom w:val="single" w:sz="6" w:space="0" w:color="auto"/>
              <w:right w:val="nil"/>
            </w:tcBorders>
          </w:tcPr>
          <w:p w:rsidR="008E5A9A" w:rsidRDefault="008E5A9A" w:rsidP="0002047D">
            <w:pPr>
              <w:widowControl w:val="0"/>
              <w:autoSpaceDE w:val="0"/>
              <w:autoSpaceDN w:val="0"/>
              <w:adjustRightInd w:val="0"/>
              <w:spacing w:after="0" w:line="240" w:lineRule="auto"/>
              <w:rPr>
                <w:rFonts w:cs="Times New Roman"/>
                <w:szCs w:val="24"/>
              </w:rPr>
            </w:pPr>
            <w:r>
              <w:rPr>
                <w:rFonts w:cs="Times New Roman"/>
                <w:szCs w:val="24"/>
              </w:rPr>
              <w:t>Number of id</w:t>
            </w:r>
          </w:p>
        </w:tc>
        <w:tc>
          <w:tcPr>
            <w:tcW w:w="2198" w:type="dxa"/>
            <w:tcBorders>
              <w:top w:val="nil"/>
              <w:left w:val="nil"/>
              <w:bottom w:val="single" w:sz="6" w:space="0" w:color="auto"/>
              <w:right w:val="nil"/>
            </w:tcBorders>
          </w:tcPr>
          <w:p w:rsidR="008E5A9A" w:rsidRDefault="008E5A9A" w:rsidP="0002047D">
            <w:pPr>
              <w:widowControl w:val="0"/>
              <w:autoSpaceDE w:val="0"/>
              <w:autoSpaceDN w:val="0"/>
              <w:adjustRightInd w:val="0"/>
              <w:spacing w:after="0" w:line="240" w:lineRule="auto"/>
              <w:rPr>
                <w:rFonts w:cs="Times New Roman"/>
                <w:szCs w:val="24"/>
              </w:rPr>
            </w:pPr>
            <w:r>
              <w:rPr>
                <w:rFonts w:cs="Times New Roman"/>
                <w:szCs w:val="24"/>
              </w:rPr>
              <w:t>26</w:t>
            </w:r>
          </w:p>
        </w:tc>
        <w:tc>
          <w:tcPr>
            <w:tcW w:w="2198" w:type="dxa"/>
            <w:tcBorders>
              <w:top w:val="nil"/>
              <w:left w:val="nil"/>
              <w:bottom w:val="single" w:sz="6" w:space="0" w:color="auto"/>
              <w:right w:val="nil"/>
            </w:tcBorders>
          </w:tcPr>
          <w:p w:rsidR="008E5A9A" w:rsidRDefault="008E5A9A" w:rsidP="0002047D">
            <w:pPr>
              <w:widowControl w:val="0"/>
              <w:autoSpaceDE w:val="0"/>
              <w:autoSpaceDN w:val="0"/>
              <w:adjustRightInd w:val="0"/>
              <w:spacing w:after="0" w:line="240" w:lineRule="auto"/>
              <w:rPr>
                <w:rFonts w:cs="Times New Roman"/>
                <w:szCs w:val="24"/>
              </w:rPr>
            </w:pPr>
            <w:r>
              <w:rPr>
                <w:rFonts w:cs="Times New Roman"/>
                <w:szCs w:val="24"/>
              </w:rPr>
              <w:t>26</w:t>
            </w:r>
          </w:p>
        </w:tc>
        <w:tc>
          <w:tcPr>
            <w:tcW w:w="2198" w:type="dxa"/>
            <w:tcBorders>
              <w:top w:val="nil"/>
              <w:left w:val="nil"/>
              <w:bottom w:val="single" w:sz="6" w:space="0" w:color="auto"/>
              <w:right w:val="nil"/>
            </w:tcBorders>
          </w:tcPr>
          <w:p w:rsidR="008E5A9A" w:rsidRDefault="008E5A9A" w:rsidP="0002047D">
            <w:pPr>
              <w:widowControl w:val="0"/>
              <w:autoSpaceDE w:val="0"/>
              <w:autoSpaceDN w:val="0"/>
              <w:adjustRightInd w:val="0"/>
              <w:spacing w:after="0" w:line="240" w:lineRule="auto"/>
              <w:rPr>
                <w:rFonts w:cs="Times New Roman"/>
                <w:szCs w:val="24"/>
              </w:rPr>
            </w:pPr>
            <w:r>
              <w:rPr>
                <w:rFonts w:cs="Times New Roman"/>
                <w:szCs w:val="24"/>
              </w:rPr>
              <w:t>26</w:t>
            </w:r>
          </w:p>
        </w:tc>
      </w:tr>
    </w:tbl>
    <w:p w:rsidR="008E5A9A" w:rsidRDefault="008E5A9A" w:rsidP="00D0760D">
      <w:pPr>
        <w:pStyle w:val="Heading1"/>
      </w:pPr>
    </w:p>
    <w:p w:rsidR="008E5A9A" w:rsidRDefault="008E5A9A" w:rsidP="00D0760D">
      <w:pPr>
        <w:pStyle w:val="Heading1"/>
      </w:pPr>
    </w:p>
    <w:p w:rsidR="008E5A9A" w:rsidRDefault="008E5A9A" w:rsidP="00D0760D">
      <w:pPr>
        <w:pStyle w:val="Heading1"/>
      </w:pPr>
    </w:p>
    <w:p w:rsidR="008E5A9A" w:rsidRDefault="008E5A9A" w:rsidP="00D0760D">
      <w:pPr>
        <w:pStyle w:val="Heading1"/>
      </w:pPr>
      <w:r>
        <w:br w:type="page"/>
      </w:r>
    </w:p>
    <w:p w:rsidR="00D0760D" w:rsidRDefault="00D0760D" w:rsidP="00D0760D">
      <w:pPr>
        <w:pStyle w:val="Heading1"/>
      </w:pPr>
      <w:bookmarkStart w:id="40" w:name="_Toc262411531"/>
      <w:r w:rsidRPr="00DE51E9">
        <w:lastRenderedPageBreak/>
        <w:t xml:space="preserve">Appendix </w:t>
      </w:r>
      <w:r w:rsidR="00B7024D">
        <w:t>IV</w:t>
      </w:r>
      <w:bookmarkEnd w:id="40"/>
    </w:p>
    <w:p w:rsidR="00D0760D" w:rsidRDefault="00D0760D" w:rsidP="00AD6691">
      <w:pPr>
        <w:spacing w:line="240" w:lineRule="auto"/>
        <w:jc w:val="both"/>
        <w:rPr>
          <w:rFonts w:cs="Times New Roman"/>
          <w:color w:val="000000" w:themeColor="text1"/>
          <w:szCs w:val="24"/>
        </w:rPr>
      </w:pPr>
      <w:r w:rsidRPr="00900BEB">
        <w:rPr>
          <w:rFonts w:cs="Times New Roman"/>
          <w:color w:val="000000" w:themeColor="text1"/>
          <w:szCs w:val="24"/>
        </w:rPr>
        <w:t xml:space="preserve">This table reports the results of the OLS regression performed by STATA with FDI inflow relative to GDP as dependent variable. </w:t>
      </w:r>
      <w:r>
        <w:rPr>
          <w:rFonts w:cs="Times New Roman"/>
          <w:color w:val="000000" w:themeColor="text1"/>
          <w:szCs w:val="24"/>
        </w:rPr>
        <w:t>Country dummies are introduced</w:t>
      </w:r>
      <w:r w:rsidRPr="00900BEB">
        <w:rPr>
          <w:rFonts w:cs="Times New Roman"/>
          <w:color w:val="000000" w:themeColor="text1"/>
          <w:szCs w:val="24"/>
        </w:rPr>
        <w:t>. The different columns present different periods.  Standard errors are in parentheses.  ***</w:t>
      </w:r>
      <w:proofErr w:type="gramStart"/>
      <w:r w:rsidRPr="00900BEB">
        <w:rPr>
          <w:rFonts w:cs="Times New Roman"/>
          <w:color w:val="000000" w:themeColor="text1"/>
          <w:szCs w:val="24"/>
        </w:rPr>
        <w:t>,*</w:t>
      </w:r>
      <w:proofErr w:type="gramEnd"/>
      <w:r w:rsidRPr="00900BEB">
        <w:rPr>
          <w:rFonts w:cs="Times New Roman"/>
          <w:color w:val="000000" w:themeColor="text1"/>
          <w:szCs w:val="24"/>
        </w:rPr>
        <w:t xml:space="preserve">*,* = 1%,5%,10% significance, </w:t>
      </w:r>
      <w:proofErr w:type="spellStart"/>
      <w:r w:rsidRPr="00900BEB">
        <w:rPr>
          <w:rFonts w:cs="Times New Roman"/>
          <w:color w:val="000000" w:themeColor="text1"/>
          <w:szCs w:val="24"/>
        </w:rPr>
        <w:t>GDPgrowth</w:t>
      </w:r>
      <w:proofErr w:type="spellEnd"/>
      <w:r w:rsidRPr="00900BEB">
        <w:rPr>
          <w:rFonts w:cs="Times New Roman"/>
          <w:color w:val="000000" w:themeColor="text1"/>
          <w:szCs w:val="24"/>
        </w:rPr>
        <w:t xml:space="preserve"> is lagged by one year</w:t>
      </w:r>
      <w:r w:rsidR="00AD6691">
        <w:rPr>
          <w:rFonts w:cs="Times New Roman"/>
          <w:color w:val="000000" w:themeColor="text1"/>
          <w:szCs w:val="24"/>
        </w:rPr>
        <w:t>.</w:t>
      </w:r>
    </w:p>
    <w:p w:rsidR="00AD6691" w:rsidRDefault="00AD6691" w:rsidP="00AD6691">
      <w:pPr>
        <w:spacing w:line="240" w:lineRule="auto"/>
        <w:jc w:val="both"/>
        <w:rPr>
          <w:rFonts w:cs="Times New Roman"/>
          <w:color w:val="000000" w:themeColor="text1"/>
          <w:szCs w:val="24"/>
        </w:rPr>
      </w:pPr>
    </w:p>
    <w:tbl>
      <w:tblPr>
        <w:tblW w:w="9271" w:type="dxa"/>
        <w:jc w:val="center"/>
        <w:tblLayout w:type="fixed"/>
        <w:tblCellMar>
          <w:left w:w="75" w:type="dxa"/>
          <w:right w:w="75" w:type="dxa"/>
        </w:tblCellMar>
        <w:tblLook w:val="0000"/>
      </w:tblPr>
      <w:tblGrid>
        <w:gridCol w:w="2872"/>
        <w:gridCol w:w="2133"/>
        <w:gridCol w:w="2133"/>
        <w:gridCol w:w="2133"/>
      </w:tblGrid>
      <w:tr w:rsidR="00456EFF" w:rsidTr="00AD6691">
        <w:trPr>
          <w:trHeight w:val="264"/>
          <w:jc w:val="center"/>
        </w:trPr>
        <w:tc>
          <w:tcPr>
            <w:tcW w:w="2872" w:type="dxa"/>
            <w:tcBorders>
              <w:top w:val="single" w:sz="6" w:space="0" w:color="auto"/>
              <w:left w:val="nil"/>
              <w:bottom w:val="nil"/>
              <w:right w:val="nil"/>
            </w:tcBorders>
          </w:tcPr>
          <w:p w:rsidR="00456EFF" w:rsidRDefault="00456EFF" w:rsidP="00AD6691">
            <w:pPr>
              <w:widowControl w:val="0"/>
              <w:autoSpaceDE w:val="0"/>
              <w:autoSpaceDN w:val="0"/>
              <w:adjustRightInd w:val="0"/>
              <w:spacing w:after="0" w:line="240" w:lineRule="auto"/>
              <w:jc w:val="center"/>
              <w:rPr>
                <w:rFonts w:cs="Times New Roman"/>
                <w:szCs w:val="24"/>
              </w:rPr>
            </w:pPr>
          </w:p>
        </w:tc>
        <w:tc>
          <w:tcPr>
            <w:tcW w:w="2133" w:type="dxa"/>
            <w:tcBorders>
              <w:top w:val="single" w:sz="6" w:space="0" w:color="auto"/>
              <w:left w:val="nil"/>
              <w:bottom w:val="nil"/>
              <w:right w:val="nil"/>
            </w:tcBorders>
          </w:tcPr>
          <w:p w:rsidR="00456EFF" w:rsidRDefault="00456EFF" w:rsidP="009E5A0A">
            <w:pPr>
              <w:widowControl w:val="0"/>
              <w:autoSpaceDE w:val="0"/>
              <w:autoSpaceDN w:val="0"/>
              <w:adjustRightInd w:val="0"/>
              <w:spacing w:after="0" w:line="240" w:lineRule="auto"/>
              <w:jc w:val="center"/>
              <w:rPr>
                <w:rFonts w:cs="Times New Roman"/>
                <w:szCs w:val="24"/>
              </w:rPr>
            </w:pPr>
            <w:r>
              <w:rPr>
                <w:rFonts w:cs="Times New Roman"/>
                <w:szCs w:val="24"/>
              </w:rPr>
              <w:t>(1)</w:t>
            </w:r>
          </w:p>
        </w:tc>
        <w:tc>
          <w:tcPr>
            <w:tcW w:w="2133" w:type="dxa"/>
            <w:tcBorders>
              <w:top w:val="single" w:sz="6" w:space="0" w:color="auto"/>
              <w:left w:val="nil"/>
              <w:bottom w:val="nil"/>
              <w:right w:val="nil"/>
            </w:tcBorders>
          </w:tcPr>
          <w:p w:rsidR="00456EFF" w:rsidRDefault="00456EFF" w:rsidP="009E5A0A">
            <w:pPr>
              <w:widowControl w:val="0"/>
              <w:autoSpaceDE w:val="0"/>
              <w:autoSpaceDN w:val="0"/>
              <w:adjustRightInd w:val="0"/>
              <w:spacing w:after="0" w:line="240" w:lineRule="auto"/>
              <w:jc w:val="center"/>
              <w:rPr>
                <w:rFonts w:cs="Times New Roman"/>
                <w:szCs w:val="24"/>
              </w:rPr>
            </w:pPr>
            <w:r>
              <w:rPr>
                <w:rFonts w:cs="Times New Roman"/>
                <w:szCs w:val="24"/>
              </w:rPr>
              <w:t>(2)</w:t>
            </w:r>
          </w:p>
        </w:tc>
        <w:tc>
          <w:tcPr>
            <w:tcW w:w="2133" w:type="dxa"/>
            <w:tcBorders>
              <w:top w:val="single" w:sz="6" w:space="0" w:color="auto"/>
              <w:left w:val="nil"/>
              <w:bottom w:val="nil"/>
              <w:right w:val="nil"/>
            </w:tcBorders>
          </w:tcPr>
          <w:p w:rsidR="00456EFF" w:rsidRDefault="00456EFF" w:rsidP="009E5A0A">
            <w:pPr>
              <w:widowControl w:val="0"/>
              <w:autoSpaceDE w:val="0"/>
              <w:autoSpaceDN w:val="0"/>
              <w:adjustRightInd w:val="0"/>
              <w:spacing w:after="0" w:line="240" w:lineRule="auto"/>
              <w:jc w:val="center"/>
              <w:rPr>
                <w:rFonts w:cs="Times New Roman"/>
                <w:szCs w:val="24"/>
              </w:rPr>
            </w:pPr>
            <w:r>
              <w:rPr>
                <w:rFonts w:cs="Times New Roman"/>
                <w:szCs w:val="24"/>
              </w:rPr>
              <w:t>(3)</w:t>
            </w:r>
          </w:p>
        </w:tc>
      </w:tr>
      <w:tr w:rsidR="00456EFF" w:rsidTr="00AD6691">
        <w:trPr>
          <w:trHeight w:val="285"/>
          <w:jc w:val="center"/>
        </w:trPr>
        <w:tc>
          <w:tcPr>
            <w:tcW w:w="2872" w:type="dxa"/>
            <w:tcBorders>
              <w:top w:val="nil"/>
              <w:left w:val="nil"/>
              <w:bottom w:val="single" w:sz="6" w:space="0" w:color="auto"/>
              <w:right w:val="nil"/>
            </w:tcBorders>
          </w:tcPr>
          <w:p w:rsidR="00456EFF" w:rsidRDefault="00456EFF" w:rsidP="009E5A0A">
            <w:pPr>
              <w:widowControl w:val="0"/>
              <w:autoSpaceDE w:val="0"/>
              <w:autoSpaceDN w:val="0"/>
              <w:adjustRightInd w:val="0"/>
              <w:spacing w:after="0" w:line="240" w:lineRule="auto"/>
              <w:rPr>
                <w:rFonts w:cs="Times New Roman"/>
                <w:szCs w:val="24"/>
              </w:rPr>
            </w:pPr>
          </w:p>
        </w:tc>
        <w:tc>
          <w:tcPr>
            <w:tcW w:w="2133" w:type="dxa"/>
            <w:tcBorders>
              <w:top w:val="nil"/>
              <w:left w:val="nil"/>
              <w:bottom w:val="single" w:sz="6" w:space="0" w:color="auto"/>
              <w:right w:val="nil"/>
            </w:tcBorders>
          </w:tcPr>
          <w:p w:rsidR="00456EFF" w:rsidRDefault="00456EFF" w:rsidP="009E5A0A">
            <w:pPr>
              <w:widowControl w:val="0"/>
              <w:autoSpaceDE w:val="0"/>
              <w:autoSpaceDN w:val="0"/>
              <w:adjustRightInd w:val="0"/>
              <w:spacing w:after="0" w:line="240" w:lineRule="auto"/>
              <w:jc w:val="center"/>
              <w:rPr>
                <w:rFonts w:cs="Times New Roman"/>
                <w:szCs w:val="24"/>
              </w:rPr>
            </w:pPr>
            <w:r>
              <w:rPr>
                <w:rFonts w:cs="Times New Roman"/>
                <w:szCs w:val="24"/>
              </w:rPr>
              <w:t>1982-2011</w:t>
            </w:r>
          </w:p>
        </w:tc>
        <w:tc>
          <w:tcPr>
            <w:tcW w:w="2133" w:type="dxa"/>
            <w:tcBorders>
              <w:top w:val="nil"/>
              <w:left w:val="nil"/>
              <w:bottom w:val="single" w:sz="6" w:space="0" w:color="auto"/>
              <w:right w:val="nil"/>
            </w:tcBorders>
          </w:tcPr>
          <w:p w:rsidR="00456EFF" w:rsidRDefault="00456EFF" w:rsidP="009E5A0A">
            <w:pPr>
              <w:widowControl w:val="0"/>
              <w:autoSpaceDE w:val="0"/>
              <w:autoSpaceDN w:val="0"/>
              <w:adjustRightInd w:val="0"/>
              <w:spacing w:after="0" w:line="240" w:lineRule="auto"/>
              <w:jc w:val="center"/>
              <w:rPr>
                <w:rFonts w:cs="Times New Roman"/>
                <w:szCs w:val="24"/>
              </w:rPr>
            </w:pPr>
            <w:r>
              <w:rPr>
                <w:rFonts w:cs="Times New Roman"/>
                <w:szCs w:val="24"/>
              </w:rPr>
              <w:t>1982-2006</w:t>
            </w:r>
          </w:p>
        </w:tc>
        <w:tc>
          <w:tcPr>
            <w:tcW w:w="2133" w:type="dxa"/>
            <w:tcBorders>
              <w:top w:val="nil"/>
              <w:left w:val="nil"/>
              <w:bottom w:val="single" w:sz="6" w:space="0" w:color="auto"/>
              <w:right w:val="nil"/>
            </w:tcBorders>
          </w:tcPr>
          <w:p w:rsidR="00456EFF" w:rsidRDefault="00456EFF" w:rsidP="009E5A0A">
            <w:pPr>
              <w:widowControl w:val="0"/>
              <w:autoSpaceDE w:val="0"/>
              <w:autoSpaceDN w:val="0"/>
              <w:adjustRightInd w:val="0"/>
              <w:spacing w:after="0" w:line="240" w:lineRule="auto"/>
              <w:jc w:val="center"/>
              <w:rPr>
                <w:rFonts w:cs="Times New Roman"/>
                <w:szCs w:val="24"/>
              </w:rPr>
            </w:pPr>
            <w:r>
              <w:rPr>
                <w:rFonts w:cs="Times New Roman"/>
                <w:szCs w:val="24"/>
              </w:rPr>
              <w:t>2007-2011</w:t>
            </w:r>
          </w:p>
        </w:tc>
      </w:tr>
      <w:tr w:rsidR="00D0760D" w:rsidTr="00AD6691">
        <w:trPr>
          <w:trHeight w:val="264"/>
          <w:jc w:val="center"/>
        </w:trPr>
        <w:tc>
          <w:tcPr>
            <w:tcW w:w="2872" w:type="dxa"/>
            <w:tcBorders>
              <w:top w:val="nil"/>
              <w:left w:val="nil"/>
              <w:bottom w:val="nil"/>
              <w:right w:val="nil"/>
            </w:tcBorders>
          </w:tcPr>
          <w:p w:rsidR="00D0760D" w:rsidRDefault="00D0760D" w:rsidP="009E5A0A">
            <w:pPr>
              <w:widowControl w:val="0"/>
              <w:autoSpaceDE w:val="0"/>
              <w:autoSpaceDN w:val="0"/>
              <w:adjustRightInd w:val="0"/>
              <w:spacing w:after="0" w:line="240" w:lineRule="auto"/>
              <w:rPr>
                <w:rFonts w:cs="Times New Roman"/>
                <w:szCs w:val="24"/>
              </w:rPr>
            </w:pPr>
          </w:p>
        </w:tc>
        <w:tc>
          <w:tcPr>
            <w:tcW w:w="2133" w:type="dxa"/>
            <w:tcBorders>
              <w:top w:val="nil"/>
              <w:left w:val="nil"/>
              <w:bottom w:val="nil"/>
              <w:right w:val="nil"/>
            </w:tcBorders>
          </w:tcPr>
          <w:p w:rsidR="00D0760D" w:rsidRDefault="00D0760D" w:rsidP="009E5A0A">
            <w:pPr>
              <w:widowControl w:val="0"/>
              <w:autoSpaceDE w:val="0"/>
              <w:autoSpaceDN w:val="0"/>
              <w:adjustRightInd w:val="0"/>
              <w:spacing w:after="0" w:line="240" w:lineRule="auto"/>
              <w:jc w:val="center"/>
              <w:rPr>
                <w:rFonts w:cs="Times New Roman"/>
                <w:szCs w:val="24"/>
              </w:rPr>
            </w:pPr>
          </w:p>
        </w:tc>
        <w:tc>
          <w:tcPr>
            <w:tcW w:w="2133" w:type="dxa"/>
            <w:tcBorders>
              <w:top w:val="nil"/>
              <w:left w:val="nil"/>
              <w:bottom w:val="nil"/>
              <w:right w:val="nil"/>
            </w:tcBorders>
          </w:tcPr>
          <w:p w:rsidR="00D0760D" w:rsidRDefault="00D0760D" w:rsidP="009E5A0A">
            <w:pPr>
              <w:widowControl w:val="0"/>
              <w:autoSpaceDE w:val="0"/>
              <w:autoSpaceDN w:val="0"/>
              <w:adjustRightInd w:val="0"/>
              <w:spacing w:after="0" w:line="240" w:lineRule="auto"/>
              <w:jc w:val="center"/>
              <w:rPr>
                <w:rFonts w:cs="Times New Roman"/>
                <w:szCs w:val="24"/>
              </w:rPr>
            </w:pPr>
          </w:p>
        </w:tc>
        <w:tc>
          <w:tcPr>
            <w:tcW w:w="2133" w:type="dxa"/>
            <w:tcBorders>
              <w:top w:val="nil"/>
              <w:left w:val="nil"/>
              <w:bottom w:val="nil"/>
              <w:right w:val="nil"/>
            </w:tcBorders>
          </w:tcPr>
          <w:p w:rsidR="00D0760D" w:rsidRDefault="00D0760D" w:rsidP="009E5A0A">
            <w:pPr>
              <w:widowControl w:val="0"/>
              <w:autoSpaceDE w:val="0"/>
              <w:autoSpaceDN w:val="0"/>
              <w:adjustRightInd w:val="0"/>
              <w:spacing w:after="0" w:line="240" w:lineRule="auto"/>
              <w:jc w:val="center"/>
              <w:rPr>
                <w:rFonts w:cs="Times New Roman"/>
                <w:szCs w:val="24"/>
              </w:rPr>
            </w:pPr>
          </w:p>
        </w:tc>
      </w:tr>
      <w:tr w:rsidR="00B52B82" w:rsidTr="00AD6691">
        <w:trPr>
          <w:trHeight w:val="285"/>
          <w:jc w:val="center"/>
        </w:trPr>
        <w:tc>
          <w:tcPr>
            <w:tcW w:w="2872" w:type="dxa"/>
            <w:tcBorders>
              <w:top w:val="nil"/>
              <w:left w:val="nil"/>
              <w:bottom w:val="nil"/>
              <w:right w:val="nil"/>
            </w:tcBorders>
          </w:tcPr>
          <w:p w:rsidR="00B52B82" w:rsidRDefault="00B52B82" w:rsidP="009E5A0A">
            <w:pPr>
              <w:widowControl w:val="0"/>
              <w:autoSpaceDE w:val="0"/>
              <w:autoSpaceDN w:val="0"/>
              <w:adjustRightInd w:val="0"/>
              <w:spacing w:after="0" w:line="240" w:lineRule="auto"/>
              <w:rPr>
                <w:rFonts w:cs="Times New Roman"/>
                <w:szCs w:val="24"/>
              </w:rPr>
            </w:pPr>
            <w:proofErr w:type="spellStart"/>
            <w:r>
              <w:rPr>
                <w:rFonts w:cs="Times New Roman"/>
                <w:szCs w:val="24"/>
              </w:rPr>
              <w:t>CorporateTaxRate</w:t>
            </w:r>
            <w:proofErr w:type="spellEnd"/>
          </w:p>
        </w:tc>
        <w:tc>
          <w:tcPr>
            <w:tcW w:w="2133" w:type="dxa"/>
            <w:tcBorders>
              <w:top w:val="nil"/>
              <w:left w:val="nil"/>
              <w:bottom w:val="nil"/>
              <w:right w:val="nil"/>
            </w:tcBorders>
          </w:tcPr>
          <w:p w:rsidR="00B52B82" w:rsidRDefault="00B52B82" w:rsidP="009E5A0A">
            <w:pPr>
              <w:widowControl w:val="0"/>
              <w:autoSpaceDE w:val="0"/>
              <w:autoSpaceDN w:val="0"/>
              <w:adjustRightInd w:val="0"/>
              <w:spacing w:after="0" w:line="240" w:lineRule="auto"/>
              <w:jc w:val="center"/>
              <w:rPr>
                <w:rFonts w:cs="Times New Roman"/>
                <w:szCs w:val="24"/>
              </w:rPr>
            </w:pPr>
            <w:r>
              <w:rPr>
                <w:rFonts w:cs="Times New Roman"/>
                <w:szCs w:val="24"/>
              </w:rPr>
              <w:t>-1.589</w:t>
            </w:r>
          </w:p>
        </w:tc>
        <w:tc>
          <w:tcPr>
            <w:tcW w:w="2133" w:type="dxa"/>
            <w:tcBorders>
              <w:top w:val="nil"/>
              <w:left w:val="nil"/>
              <w:bottom w:val="nil"/>
              <w:right w:val="nil"/>
            </w:tcBorders>
          </w:tcPr>
          <w:p w:rsidR="00B52B82" w:rsidRDefault="00B52B82" w:rsidP="009E5A0A">
            <w:pPr>
              <w:widowControl w:val="0"/>
              <w:autoSpaceDE w:val="0"/>
              <w:autoSpaceDN w:val="0"/>
              <w:adjustRightInd w:val="0"/>
              <w:spacing w:after="0" w:line="240" w:lineRule="auto"/>
              <w:jc w:val="center"/>
              <w:rPr>
                <w:rFonts w:cs="Times New Roman"/>
                <w:szCs w:val="24"/>
              </w:rPr>
            </w:pPr>
            <w:r>
              <w:rPr>
                <w:rFonts w:cs="Times New Roman"/>
                <w:szCs w:val="24"/>
              </w:rPr>
              <w:t>-4.210***</w:t>
            </w:r>
          </w:p>
        </w:tc>
        <w:tc>
          <w:tcPr>
            <w:tcW w:w="2133" w:type="dxa"/>
            <w:tcBorders>
              <w:top w:val="nil"/>
              <w:left w:val="nil"/>
              <w:bottom w:val="nil"/>
              <w:right w:val="nil"/>
            </w:tcBorders>
          </w:tcPr>
          <w:p w:rsidR="00B52B82" w:rsidRDefault="00B52B82" w:rsidP="009E5A0A">
            <w:pPr>
              <w:widowControl w:val="0"/>
              <w:autoSpaceDE w:val="0"/>
              <w:autoSpaceDN w:val="0"/>
              <w:adjustRightInd w:val="0"/>
              <w:spacing w:after="0" w:line="240" w:lineRule="auto"/>
              <w:jc w:val="center"/>
              <w:rPr>
                <w:rFonts w:cs="Times New Roman"/>
                <w:szCs w:val="24"/>
              </w:rPr>
            </w:pPr>
            <w:r>
              <w:rPr>
                <w:rFonts w:cs="Times New Roman"/>
                <w:szCs w:val="24"/>
              </w:rPr>
              <w:t>19.15</w:t>
            </w:r>
          </w:p>
        </w:tc>
      </w:tr>
      <w:tr w:rsidR="00B52B82" w:rsidTr="00AD6691">
        <w:trPr>
          <w:trHeight w:val="427"/>
          <w:jc w:val="center"/>
        </w:trPr>
        <w:tc>
          <w:tcPr>
            <w:tcW w:w="2872" w:type="dxa"/>
            <w:tcBorders>
              <w:top w:val="nil"/>
              <w:left w:val="nil"/>
              <w:bottom w:val="nil"/>
              <w:right w:val="nil"/>
            </w:tcBorders>
          </w:tcPr>
          <w:p w:rsidR="00B52B82" w:rsidRDefault="00B52B82" w:rsidP="009E5A0A">
            <w:pPr>
              <w:widowControl w:val="0"/>
              <w:autoSpaceDE w:val="0"/>
              <w:autoSpaceDN w:val="0"/>
              <w:adjustRightInd w:val="0"/>
              <w:spacing w:after="0" w:line="240" w:lineRule="auto"/>
              <w:rPr>
                <w:rFonts w:cs="Times New Roman"/>
                <w:szCs w:val="24"/>
              </w:rPr>
            </w:pPr>
          </w:p>
        </w:tc>
        <w:tc>
          <w:tcPr>
            <w:tcW w:w="2133" w:type="dxa"/>
            <w:tcBorders>
              <w:top w:val="nil"/>
              <w:left w:val="nil"/>
              <w:bottom w:val="nil"/>
              <w:right w:val="nil"/>
            </w:tcBorders>
          </w:tcPr>
          <w:p w:rsidR="00B52B82" w:rsidRDefault="00B52B82" w:rsidP="009E5A0A">
            <w:pPr>
              <w:widowControl w:val="0"/>
              <w:autoSpaceDE w:val="0"/>
              <w:autoSpaceDN w:val="0"/>
              <w:adjustRightInd w:val="0"/>
              <w:spacing w:after="0" w:line="240" w:lineRule="auto"/>
              <w:jc w:val="center"/>
              <w:rPr>
                <w:rFonts w:cs="Times New Roman"/>
                <w:szCs w:val="24"/>
              </w:rPr>
            </w:pPr>
            <w:r>
              <w:rPr>
                <w:rFonts w:cs="Times New Roman"/>
                <w:szCs w:val="24"/>
              </w:rPr>
              <w:t>(2.042)</w:t>
            </w:r>
          </w:p>
        </w:tc>
        <w:tc>
          <w:tcPr>
            <w:tcW w:w="2133" w:type="dxa"/>
            <w:tcBorders>
              <w:top w:val="nil"/>
              <w:left w:val="nil"/>
              <w:bottom w:val="nil"/>
              <w:right w:val="nil"/>
            </w:tcBorders>
          </w:tcPr>
          <w:p w:rsidR="00B52B82" w:rsidRDefault="00B52B82" w:rsidP="009E5A0A">
            <w:pPr>
              <w:widowControl w:val="0"/>
              <w:autoSpaceDE w:val="0"/>
              <w:autoSpaceDN w:val="0"/>
              <w:adjustRightInd w:val="0"/>
              <w:spacing w:after="0" w:line="240" w:lineRule="auto"/>
              <w:jc w:val="center"/>
              <w:rPr>
                <w:rFonts w:cs="Times New Roman"/>
                <w:szCs w:val="24"/>
              </w:rPr>
            </w:pPr>
            <w:r>
              <w:rPr>
                <w:rFonts w:cs="Times New Roman"/>
                <w:szCs w:val="24"/>
              </w:rPr>
              <w:t>(1.521)</w:t>
            </w:r>
          </w:p>
        </w:tc>
        <w:tc>
          <w:tcPr>
            <w:tcW w:w="2133" w:type="dxa"/>
            <w:tcBorders>
              <w:top w:val="nil"/>
              <w:left w:val="nil"/>
              <w:bottom w:val="nil"/>
              <w:right w:val="nil"/>
            </w:tcBorders>
          </w:tcPr>
          <w:p w:rsidR="00B52B82" w:rsidRDefault="00B52B82" w:rsidP="009E5A0A">
            <w:pPr>
              <w:widowControl w:val="0"/>
              <w:autoSpaceDE w:val="0"/>
              <w:autoSpaceDN w:val="0"/>
              <w:adjustRightInd w:val="0"/>
              <w:spacing w:after="0" w:line="240" w:lineRule="auto"/>
              <w:jc w:val="center"/>
              <w:rPr>
                <w:rFonts w:cs="Times New Roman"/>
                <w:szCs w:val="24"/>
              </w:rPr>
            </w:pPr>
            <w:r>
              <w:rPr>
                <w:rFonts w:cs="Times New Roman"/>
                <w:szCs w:val="24"/>
              </w:rPr>
              <w:t>(37.63)</w:t>
            </w:r>
          </w:p>
        </w:tc>
      </w:tr>
      <w:tr w:rsidR="00B52B82" w:rsidTr="00AD6691">
        <w:trPr>
          <w:trHeight w:val="264"/>
          <w:jc w:val="center"/>
        </w:trPr>
        <w:tc>
          <w:tcPr>
            <w:tcW w:w="2872" w:type="dxa"/>
            <w:tcBorders>
              <w:top w:val="nil"/>
              <w:left w:val="nil"/>
              <w:bottom w:val="nil"/>
              <w:right w:val="nil"/>
            </w:tcBorders>
          </w:tcPr>
          <w:p w:rsidR="00B52B82" w:rsidRDefault="00B52B82" w:rsidP="009E5A0A">
            <w:pPr>
              <w:widowControl w:val="0"/>
              <w:autoSpaceDE w:val="0"/>
              <w:autoSpaceDN w:val="0"/>
              <w:adjustRightInd w:val="0"/>
              <w:spacing w:after="0" w:line="240" w:lineRule="auto"/>
              <w:rPr>
                <w:rFonts w:cs="Times New Roman"/>
                <w:szCs w:val="24"/>
              </w:rPr>
            </w:pPr>
            <w:r>
              <w:rPr>
                <w:rFonts w:cs="Times New Roman"/>
                <w:szCs w:val="24"/>
              </w:rPr>
              <w:t>Log(Population)</w:t>
            </w:r>
          </w:p>
        </w:tc>
        <w:tc>
          <w:tcPr>
            <w:tcW w:w="2133" w:type="dxa"/>
            <w:tcBorders>
              <w:top w:val="nil"/>
              <w:left w:val="nil"/>
              <w:bottom w:val="nil"/>
              <w:right w:val="nil"/>
            </w:tcBorders>
          </w:tcPr>
          <w:p w:rsidR="00B52B82" w:rsidRDefault="00B52B82" w:rsidP="009E5A0A">
            <w:pPr>
              <w:widowControl w:val="0"/>
              <w:autoSpaceDE w:val="0"/>
              <w:autoSpaceDN w:val="0"/>
              <w:adjustRightInd w:val="0"/>
              <w:spacing w:after="0" w:line="240" w:lineRule="auto"/>
              <w:jc w:val="center"/>
              <w:rPr>
                <w:rFonts w:cs="Times New Roman"/>
                <w:szCs w:val="24"/>
              </w:rPr>
            </w:pPr>
            <w:r>
              <w:rPr>
                <w:rFonts w:cs="Times New Roman"/>
                <w:szCs w:val="24"/>
              </w:rPr>
              <w:t>0.542</w:t>
            </w:r>
          </w:p>
        </w:tc>
        <w:tc>
          <w:tcPr>
            <w:tcW w:w="2133" w:type="dxa"/>
            <w:tcBorders>
              <w:top w:val="nil"/>
              <w:left w:val="nil"/>
              <w:bottom w:val="nil"/>
              <w:right w:val="nil"/>
            </w:tcBorders>
          </w:tcPr>
          <w:p w:rsidR="00B52B82" w:rsidRDefault="00B52B82" w:rsidP="009E5A0A">
            <w:pPr>
              <w:widowControl w:val="0"/>
              <w:autoSpaceDE w:val="0"/>
              <w:autoSpaceDN w:val="0"/>
              <w:adjustRightInd w:val="0"/>
              <w:spacing w:after="0" w:line="240" w:lineRule="auto"/>
              <w:jc w:val="center"/>
              <w:rPr>
                <w:rFonts w:cs="Times New Roman"/>
                <w:szCs w:val="24"/>
              </w:rPr>
            </w:pPr>
            <w:r>
              <w:rPr>
                <w:rFonts w:cs="Times New Roman"/>
                <w:szCs w:val="24"/>
              </w:rPr>
              <w:t>5.309**</w:t>
            </w:r>
          </w:p>
        </w:tc>
        <w:tc>
          <w:tcPr>
            <w:tcW w:w="2133" w:type="dxa"/>
            <w:tcBorders>
              <w:top w:val="nil"/>
              <w:left w:val="nil"/>
              <w:bottom w:val="nil"/>
              <w:right w:val="nil"/>
            </w:tcBorders>
          </w:tcPr>
          <w:p w:rsidR="00B52B82" w:rsidRDefault="00B52B82" w:rsidP="009E5A0A">
            <w:pPr>
              <w:widowControl w:val="0"/>
              <w:autoSpaceDE w:val="0"/>
              <w:autoSpaceDN w:val="0"/>
              <w:adjustRightInd w:val="0"/>
              <w:spacing w:after="0" w:line="240" w:lineRule="auto"/>
              <w:jc w:val="center"/>
              <w:rPr>
                <w:rFonts w:cs="Times New Roman"/>
                <w:szCs w:val="24"/>
              </w:rPr>
            </w:pPr>
            <w:r>
              <w:rPr>
                <w:rFonts w:cs="Times New Roman"/>
                <w:szCs w:val="24"/>
              </w:rPr>
              <w:t>-137.8***</w:t>
            </w:r>
          </w:p>
        </w:tc>
      </w:tr>
      <w:tr w:rsidR="00B52B82" w:rsidTr="00AD6691">
        <w:trPr>
          <w:trHeight w:val="427"/>
          <w:jc w:val="center"/>
        </w:trPr>
        <w:tc>
          <w:tcPr>
            <w:tcW w:w="2872" w:type="dxa"/>
            <w:tcBorders>
              <w:top w:val="nil"/>
              <w:left w:val="nil"/>
              <w:bottom w:val="nil"/>
              <w:right w:val="nil"/>
            </w:tcBorders>
          </w:tcPr>
          <w:p w:rsidR="00B52B82" w:rsidRDefault="00B52B82" w:rsidP="009E5A0A">
            <w:pPr>
              <w:widowControl w:val="0"/>
              <w:autoSpaceDE w:val="0"/>
              <w:autoSpaceDN w:val="0"/>
              <w:adjustRightInd w:val="0"/>
              <w:spacing w:after="0" w:line="240" w:lineRule="auto"/>
              <w:rPr>
                <w:rFonts w:cs="Times New Roman"/>
                <w:szCs w:val="24"/>
              </w:rPr>
            </w:pPr>
          </w:p>
        </w:tc>
        <w:tc>
          <w:tcPr>
            <w:tcW w:w="2133" w:type="dxa"/>
            <w:tcBorders>
              <w:top w:val="nil"/>
              <w:left w:val="nil"/>
              <w:bottom w:val="nil"/>
              <w:right w:val="nil"/>
            </w:tcBorders>
          </w:tcPr>
          <w:p w:rsidR="00B52B82" w:rsidRDefault="00B52B82" w:rsidP="009E5A0A">
            <w:pPr>
              <w:widowControl w:val="0"/>
              <w:autoSpaceDE w:val="0"/>
              <w:autoSpaceDN w:val="0"/>
              <w:adjustRightInd w:val="0"/>
              <w:spacing w:after="0" w:line="240" w:lineRule="auto"/>
              <w:jc w:val="center"/>
              <w:rPr>
                <w:rFonts w:cs="Times New Roman"/>
                <w:szCs w:val="24"/>
              </w:rPr>
            </w:pPr>
            <w:r>
              <w:rPr>
                <w:rFonts w:cs="Times New Roman"/>
                <w:szCs w:val="24"/>
              </w:rPr>
              <w:t>(3.112)</w:t>
            </w:r>
          </w:p>
        </w:tc>
        <w:tc>
          <w:tcPr>
            <w:tcW w:w="2133" w:type="dxa"/>
            <w:tcBorders>
              <w:top w:val="nil"/>
              <w:left w:val="nil"/>
              <w:bottom w:val="nil"/>
              <w:right w:val="nil"/>
            </w:tcBorders>
          </w:tcPr>
          <w:p w:rsidR="00B52B82" w:rsidRDefault="00B52B82" w:rsidP="009E5A0A">
            <w:pPr>
              <w:widowControl w:val="0"/>
              <w:autoSpaceDE w:val="0"/>
              <w:autoSpaceDN w:val="0"/>
              <w:adjustRightInd w:val="0"/>
              <w:spacing w:after="0" w:line="240" w:lineRule="auto"/>
              <w:jc w:val="center"/>
              <w:rPr>
                <w:rFonts w:cs="Times New Roman"/>
                <w:szCs w:val="24"/>
              </w:rPr>
            </w:pPr>
            <w:r>
              <w:rPr>
                <w:rFonts w:cs="Times New Roman"/>
                <w:szCs w:val="24"/>
              </w:rPr>
              <w:t>(2.662)</w:t>
            </w:r>
          </w:p>
        </w:tc>
        <w:tc>
          <w:tcPr>
            <w:tcW w:w="2133" w:type="dxa"/>
            <w:tcBorders>
              <w:top w:val="nil"/>
              <w:left w:val="nil"/>
              <w:bottom w:val="nil"/>
              <w:right w:val="nil"/>
            </w:tcBorders>
          </w:tcPr>
          <w:p w:rsidR="00B52B82" w:rsidRDefault="00B52B82" w:rsidP="009E5A0A">
            <w:pPr>
              <w:widowControl w:val="0"/>
              <w:autoSpaceDE w:val="0"/>
              <w:autoSpaceDN w:val="0"/>
              <w:adjustRightInd w:val="0"/>
              <w:spacing w:after="0" w:line="240" w:lineRule="auto"/>
              <w:jc w:val="center"/>
              <w:rPr>
                <w:rFonts w:cs="Times New Roman"/>
                <w:szCs w:val="24"/>
              </w:rPr>
            </w:pPr>
            <w:r>
              <w:rPr>
                <w:rFonts w:cs="Times New Roman"/>
                <w:szCs w:val="24"/>
              </w:rPr>
              <w:t>(41.23)</w:t>
            </w:r>
          </w:p>
        </w:tc>
      </w:tr>
      <w:tr w:rsidR="00B52B82" w:rsidTr="00AD6691">
        <w:trPr>
          <w:trHeight w:val="264"/>
          <w:jc w:val="center"/>
        </w:trPr>
        <w:tc>
          <w:tcPr>
            <w:tcW w:w="2872" w:type="dxa"/>
            <w:tcBorders>
              <w:top w:val="nil"/>
              <w:left w:val="nil"/>
              <w:bottom w:val="nil"/>
              <w:right w:val="nil"/>
            </w:tcBorders>
          </w:tcPr>
          <w:p w:rsidR="00B52B82" w:rsidRDefault="00B52B82" w:rsidP="009E5A0A">
            <w:pPr>
              <w:widowControl w:val="0"/>
              <w:autoSpaceDE w:val="0"/>
              <w:autoSpaceDN w:val="0"/>
              <w:adjustRightInd w:val="0"/>
              <w:spacing w:after="0" w:line="240" w:lineRule="auto"/>
              <w:rPr>
                <w:rFonts w:cs="Times New Roman"/>
                <w:szCs w:val="24"/>
              </w:rPr>
            </w:pPr>
            <w:r w:rsidRPr="001053D5">
              <w:rPr>
                <w:rFonts w:cs="Times New Roman"/>
                <w:szCs w:val="24"/>
              </w:rPr>
              <w:t>Log(GDP p/c)</w:t>
            </w:r>
          </w:p>
        </w:tc>
        <w:tc>
          <w:tcPr>
            <w:tcW w:w="2133" w:type="dxa"/>
            <w:tcBorders>
              <w:top w:val="nil"/>
              <w:left w:val="nil"/>
              <w:bottom w:val="nil"/>
              <w:right w:val="nil"/>
            </w:tcBorders>
          </w:tcPr>
          <w:p w:rsidR="00B52B82" w:rsidRDefault="00B52B82" w:rsidP="009E5A0A">
            <w:pPr>
              <w:widowControl w:val="0"/>
              <w:autoSpaceDE w:val="0"/>
              <w:autoSpaceDN w:val="0"/>
              <w:adjustRightInd w:val="0"/>
              <w:spacing w:after="0" w:line="240" w:lineRule="auto"/>
              <w:jc w:val="center"/>
              <w:rPr>
                <w:rFonts w:cs="Times New Roman"/>
                <w:szCs w:val="24"/>
              </w:rPr>
            </w:pPr>
            <w:r>
              <w:rPr>
                <w:rFonts w:cs="Times New Roman"/>
                <w:szCs w:val="24"/>
              </w:rPr>
              <w:t>0.957**</w:t>
            </w:r>
          </w:p>
        </w:tc>
        <w:tc>
          <w:tcPr>
            <w:tcW w:w="2133" w:type="dxa"/>
            <w:tcBorders>
              <w:top w:val="nil"/>
              <w:left w:val="nil"/>
              <w:bottom w:val="nil"/>
              <w:right w:val="nil"/>
            </w:tcBorders>
          </w:tcPr>
          <w:p w:rsidR="00B52B82" w:rsidRDefault="00B52B82" w:rsidP="009E5A0A">
            <w:pPr>
              <w:widowControl w:val="0"/>
              <w:autoSpaceDE w:val="0"/>
              <w:autoSpaceDN w:val="0"/>
              <w:adjustRightInd w:val="0"/>
              <w:spacing w:after="0" w:line="240" w:lineRule="auto"/>
              <w:jc w:val="center"/>
              <w:rPr>
                <w:rFonts w:cs="Times New Roman"/>
                <w:szCs w:val="24"/>
              </w:rPr>
            </w:pPr>
            <w:r>
              <w:rPr>
                <w:rFonts w:cs="Times New Roman"/>
                <w:szCs w:val="24"/>
              </w:rPr>
              <w:t>0.318</w:t>
            </w:r>
          </w:p>
        </w:tc>
        <w:tc>
          <w:tcPr>
            <w:tcW w:w="2133" w:type="dxa"/>
            <w:tcBorders>
              <w:top w:val="nil"/>
              <w:left w:val="nil"/>
              <w:bottom w:val="nil"/>
              <w:right w:val="nil"/>
            </w:tcBorders>
          </w:tcPr>
          <w:p w:rsidR="00B52B82" w:rsidRDefault="00B52B82" w:rsidP="009E5A0A">
            <w:pPr>
              <w:widowControl w:val="0"/>
              <w:autoSpaceDE w:val="0"/>
              <w:autoSpaceDN w:val="0"/>
              <w:adjustRightInd w:val="0"/>
              <w:spacing w:after="0" w:line="240" w:lineRule="auto"/>
              <w:jc w:val="center"/>
              <w:rPr>
                <w:rFonts w:cs="Times New Roman"/>
                <w:szCs w:val="24"/>
              </w:rPr>
            </w:pPr>
            <w:r>
              <w:rPr>
                <w:rFonts w:cs="Times New Roman"/>
                <w:szCs w:val="24"/>
              </w:rPr>
              <w:t>10.88</w:t>
            </w:r>
          </w:p>
        </w:tc>
      </w:tr>
      <w:tr w:rsidR="00B52B82" w:rsidTr="00AD6691">
        <w:trPr>
          <w:trHeight w:val="427"/>
          <w:jc w:val="center"/>
        </w:trPr>
        <w:tc>
          <w:tcPr>
            <w:tcW w:w="2872" w:type="dxa"/>
            <w:tcBorders>
              <w:top w:val="nil"/>
              <w:left w:val="nil"/>
              <w:bottom w:val="nil"/>
              <w:right w:val="nil"/>
            </w:tcBorders>
          </w:tcPr>
          <w:p w:rsidR="00B52B82" w:rsidRDefault="00B52B82" w:rsidP="009E5A0A">
            <w:pPr>
              <w:widowControl w:val="0"/>
              <w:autoSpaceDE w:val="0"/>
              <w:autoSpaceDN w:val="0"/>
              <w:adjustRightInd w:val="0"/>
              <w:spacing w:after="0" w:line="240" w:lineRule="auto"/>
              <w:rPr>
                <w:rFonts w:cs="Times New Roman"/>
                <w:szCs w:val="24"/>
              </w:rPr>
            </w:pPr>
          </w:p>
        </w:tc>
        <w:tc>
          <w:tcPr>
            <w:tcW w:w="2133" w:type="dxa"/>
            <w:tcBorders>
              <w:top w:val="nil"/>
              <w:left w:val="nil"/>
              <w:bottom w:val="nil"/>
              <w:right w:val="nil"/>
            </w:tcBorders>
          </w:tcPr>
          <w:p w:rsidR="00B52B82" w:rsidRDefault="00B52B82" w:rsidP="009E5A0A">
            <w:pPr>
              <w:widowControl w:val="0"/>
              <w:autoSpaceDE w:val="0"/>
              <w:autoSpaceDN w:val="0"/>
              <w:adjustRightInd w:val="0"/>
              <w:spacing w:after="0" w:line="240" w:lineRule="auto"/>
              <w:jc w:val="center"/>
              <w:rPr>
                <w:rFonts w:cs="Times New Roman"/>
                <w:szCs w:val="24"/>
              </w:rPr>
            </w:pPr>
            <w:r>
              <w:rPr>
                <w:rFonts w:cs="Times New Roman"/>
                <w:szCs w:val="24"/>
              </w:rPr>
              <w:t>(0.478)</w:t>
            </w:r>
          </w:p>
        </w:tc>
        <w:tc>
          <w:tcPr>
            <w:tcW w:w="2133" w:type="dxa"/>
            <w:tcBorders>
              <w:top w:val="nil"/>
              <w:left w:val="nil"/>
              <w:bottom w:val="nil"/>
              <w:right w:val="nil"/>
            </w:tcBorders>
          </w:tcPr>
          <w:p w:rsidR="00B52B82" w:rsidRDefault="00B52B82" w:rsidP="009E5A0A">
            <w:pPr>
              <w:widowControl w:val="0"/>
              <w:autoSpaceDE w:val="0"/>
              <w:autoSpaceDN w:val="0"/>
              <w:adjustRightInd w:val="0"/>
              <w:spacing w:after="0" w:line="240" w:lineRule="auto"/>
              <w:jc w:val="center"/>
              <w:rPr>
                <w:rFonts w:cs="Times New Roman"/>
                <w:szCs w:val="24"/>
              </w:rPr>
            </w:pPr>
            <w:r>
              <w:rPr>
                <w:rFonts w:cs="Times New Roman"/>
                <w:szCs w:val="24"/>
              </w:rPr>
              <w:t>(0.376)</w:t>
            </w:r>
          </w:p>
        </w:tc>
        <w:tc>
          <w:tcPr>
            <w:tcW w:w="2133" w:type="dxa"/>
            <w:tcBorders>
              <w:top w:val="nil"/>
              <w:left w:val="nil"/>
              <w:bottom w:val="nil"/>
              <w:right w:val="nil"/>
            </w:tcBorders>
          </w:tcPr>
          <w:p w:rsidR="00B52B82" w:rsidRDefault="00B52B82" w:rsidP="009E5A0A">
            <w:pPr>
              <w:widowControl w:val="0"/>
              <w:autoSpaceDE w:val="0"/>
              <w:autoSpaceDN w:val="0"/>
              <w:adjustRightInd w:val="0"/>
              <w:spacing w:after="0" w:line="240" w:lineRule="auto"/>
              <w:jc w:val="center"/>
              <w:rPr>
                <w:rFonts w:cs="Times New Roman"/>
                <w:szCs w:val="24"/>
              </w:rPr>
            </w:pPr>
            <w:r>
              <w:rPr>
                <w:rFonts w:cs="Times New Roman"/>
                <w:szCs w:val="24"/>
              </w:rPr>
              <w:t>(6.744)</w:t>
            </w:r>
          </w:p>
        </w:tc>
      </w:tr>
      <w:tr w:rsidR="00B52B82" w:rsidTr="00AD6691">
        <w:trPr>
          <w:trHeight w:val="264"/>
          <w:jc w:val="center"/>
        </w:trPr>
        <w:tc>
          <w:tcPr>
            <w:tcW w:w="2872" w:type="dxa"/>
            <w:tcBorders>
              <w:top w:val="nil"/>
              <w:left w:val="nil"/>
              <w:bottom w:val="nil"/>
              <w:right w:val="nil"/>
            </w:tcBorders>
          </w:tcPr>
          <w:p w:rsidR="00B52B82" w:rsidRDefault="00B52B82" w:rsidP="009E5A0A">
            <w:pPr>
              <w:widowControl w:val="0"/>
              <w:autoSpaceDE w:val="0"/>
              <w:autoSpaceDN w:val="0"/>
              <w:adjustRightInd w:val="0"/>
              <w:spacing w:after="0" w:line="240" w:lineRule="auto"/>
              <w:rPr>
                <w:rFonts w:cs="Times New Roman"/>
                <w:szCs w:val="24"/>
              </w:rPr>
            </w:pPr>
            <w:proofErr w:type="spellStart"/>
            <w:r w:rsidRPr="001053D5">
              <w:rPr>
                <w:rFonts w:cs="Times New Roman"/>
                <w:szCs w:val="24"/>
              </w:rPr>
              <w:t>GDPgrowth</w:t>
            </w:r>
            <w:proofErr w:type="spellEnd"/>
          </w:p>
        </w:tc>
        <w:tc>
          <w:tcPr>
            <w:tcW w:w="2133" w:type="dxa"/>
            <w:tcBorders>
              <w:top w:val="nil"/>
              <w:left w:val="nil"/>
              <w:bottom w:val="nil"/>
              <w:right w:val="nil"/>
            </w:tcBorders>
          </w:tcPr>
          <w:p w:rsidR="00B52B82" w:rsidRDefault="00B52B82" w:rsidP="009E5A0A">
            <w:pPr>
              <w:widowControl w:val="0"/>
              <w:autoSpaceDE w:val="0"/>
              <w:autoSpaceDN w:val="0"/>
              <w:adjustRightInd w:val="0"/>
              <w:spacing w:after="0" w:line="240" w:lineRule="auto"/>
              <w:jc w:val="center"/>
              <w:rPr>
                <w:rFonts w:cs="Times New Roman"/>
                <w:szCs w:val="24"/>
              </w:rPr>
            </w:pPr>
            <w:r>
              <w:rPr>
                <w:rFonts w:cs="Times New Roman"/>
                <w:szCs w:val="24"/>
              </w:rPr>
              <w:t>0.143***</w:t>
            </w:r>
          </w:p>
        </w:tc>
        <w:tc>
          <w:tcPr>
            <w:tcW w:w="2133" w:type="dxa"/>
            <w:tcBorders>
              <w:top w:val="nil"/>
              <w:left w:val="nil"/>
              <w:bottom w:val="nil"/>
              <w:right w:val="nil"/>
            </w:tcBorders>
          </w:tcPr>
          <w:p w:rsidR="00B52B82" w:rsidRDefault="00B52B82" w:rsidP="009E5A0A">
            <w:pPr>
              <w:widowControl w:val="0"/>
              <w:autoSpaceDE w:val="0"/>
              <w:autoSpaceDN w:val="0"/>
              <w:adjustRightInd w:val="0"/>
              <w:spacing w:after="0" w:line="240" w:lineRule="auto"/>
              <w:jc w:val="center"/>
              <w:rPr>
                <w:rFonts w:cs="Times New Roman"/>
                <w:szCs w:val="24"/>
              </w:rPr>
            </w:pPr>
            <w:r>
              <w:rPr>
                <w:rFonts w:cs="Times New Roman"/>
                <w:szCs w:val="24"/>
              </w:rPr>
              <w:t>0.132***</w:t>
            </w:r>
          </w:p>
        </w:tc>
        <w:tc>
          <w:tcPr>
            <w:tcW w:w="2133" w:type="dxa"/>
            <w:tcBorders>
              <w:top w:val="nil"/>
              <w:left w:val="nil"/>
              <w:bottom w:val="nil"/>
              <w:right w:val="nil"/>
            </w:tcBorders>
          </w:tcPr>
          <w:p w:rsidR="00B52B82" w:rsidRDefault="00B52B82" w:rsidP="009E5A0A">
            <w:pPr>
              <w:widowControl w:val="0"/>
              <w:autoSpaceDE w:val="0"/>
              <w:autoSpaceDN w:val="0"/>
              <w:adjustRightInd w:val="0"/>
              <w:spacing w:after="0" w:line="240" w:lineRule="auto"/>
              <w:jc w:val="center"/>
              <w:rPr>
                <w:rFonts w:cs="Times New Roman"/>
                <w:szCs w:val="24"/>
              </w:rPr>
            </w:pPr>
            <w:r>
              <w:rPr>
                <w:rFonts w:cs="Times New Roman"/>
                <w:szCs w:val="24"/>
              </w:rPr>
              <w:t>-0.0182</w:t>
            </w:r>
          </w:p>
        </w:tc>
      </w:tr>
      <w:tr w:rsidR="00B52B82" w:rsidTr="00AD6691">
        <w:trPr>
          <w:trHeight w:val="427"/>
          <w:jc w:val="center"/>
        </w:trPr>
        <w:tc>
          <w:tcPr>
            <w:tcW w:w="2872" w:type="dxa"/>
            <w:tcBorders>
              <w:top w:val="nil"/>
              <w:left w:val="nil"/>
              <w:bottom w:val="nil"/>
              <w:right w:val="nil"/>
            </w:tcBorders>
          </w:tcPr>
          <w:p w:rsidR="00B52B82" w:rsidRDefault="00B52B82" w:rsidP="009E5A0A">
            <w:pPr>
              <w:widowControl w:val="0"/>
              <w:autoSpaceDE w:val="0"/>
              <w:autoSpaceDN w:val="0"/>
              <w:adjustRightInd w:val="0"/>
              <w:spacing w:after="0" w:line="240" w:lineRule="auto"/>
              <w:rPr>
                <w:rFonts w:cs="Times New Roman"/>
                <w:szCs w:val="24"/>
              </w:rPr>
            </w:pPr>
          </w:p>
        </w:tc>
        <w:tc>
          <w:tcPr>
            <w:tcW w:w="2133" w:type="dxa"/>
            <w:tcBorders>
              <w:top w:val="nil"/>
              <w:left w:val="nil"/>
              <w:bottom w:val="nil"/>
              <w:right w:val="nil"/>
            </w:tcBorders>
          </w:tcPr>
          <w:p w:rsidR="00B52B82" w:rsidRDefault="00B52B82" w:rsidP="009E5A0A">
            <w:pPr>
              <w:widowControl w:val="0"/>
              <w:autoSpaceDE w:val="0"/>
              <w:autoSpaceDN w:val="0"/>
              <w:adjustRightInd w:val="0"/>
              <w:spacing w:after="0" w:line="240" w:lineRule="auto"/>
              <w:jc w:val="center"/>
              <w:rPr>
                <w:rFonts w:cs="Times New Roman"/>
                <w:szCs w:val="24"/>
              </w:rPr>
            </w:pPr>
            <w:r>
              <w:rPr>
                <w:rFonts w:cs="Times New Roman"/>
                <w:szCs w:val="24"/>
              </w:rPr>
              <w:t>(0.0551)</w:t>
            </w:r>
          </w:p>
        </w:tc>
        <w:tc>
          <w:tcPr>
            <w:tcW w:w="2133" w:type="dxa"/>
            <w:tcBorders>
              <w:top w:val="nil"/>
              <w:left w:val="nil"/>
              <w:bottom w:val="nil"/>
              <w:right w:val="nil"/>
            </w:tcBorders>
          </w:tcPr>
          <w:p w:rsidR="00B52B82" w:rsidRDefault="00B52B82" w:rsidP="009E5A0A">
            <w:pPr>
              <w:widowControl w:val="0"/>
              <w:autoSpaceDE w:val="0"/>
              <w:autoSpaceDN w:val="0"/>
              <w:adjustRightInd w:val="0"/>
              <w:spacing w:after="0" w:line="240" w:lineRule="auto"/>
              <w:jc w:val="center"/>
              <w:rPr>
                <w:rFonts w:cs="Times New Roman"/>
                <w:szCs w:val="24"/>
              </w:rPr>
            </w:pPr>
            <w:r>
              <w:rPr>
                <w:rFonts w:cs="Times New Roman"/>
                <w:szCs w:val="24"/>
              </w:rPr>
              <w:t>(0.0497)</w:t>
            </w:r>
          </w:p>
        </w:tc>
        <w:tc>
          <w:tcPr>
            <w:tcW w:w="2133" w:type="dxa"/>
            <w:tcBorders>
              <w:top w:val="nil"/>
              <w:left w:val="nil"/>
              <w:bottom w:val="nil"/>
              <w:right w:val="nil"/>
            </w:tcBorders>
          </w:tcPr>
          <w:p w:rsidR="00B52B82" w:rsidRDefault="00B52B82" w:rsidP="009E5A0A">
            <w:pPr>
              <w:widowControl w:val="0"/>
              <w:autoSpaceDE w:val="0"/>
              <w:autoSpaceDN w:val="0"/>
              <w:adjustRightInd w:val="0"/>
              <w:spacing w:after="0" w:line="240" w:lineRule="auto"/>
              <w:jc w:val="center"/>
              <w:rPr>
                <w:rFonts w:cs="Times New Roman"/>
                <w:szCs w:val="24"/>
              </w:rPr>
            </w:pPr>
            <w:r>
              <w:rPr>
                <w:rFonts w:cs="Times New Roman"/>
                <w:szCs w:val="24"/>
              </w:rPr>
              <w:t>(0.181)</w:t>
            </w:r>
          </w:p>
        </w:tc>
      </w:tr>
      <w:tr w:rsidR="00B52B82" w:rsidTr="00AD6691">
        <w:trPr>
          <w:trHeight w:val="285"/>
          <w:jc w:val="center"/>
        </w:trPr>
        <w:tc>
          <w:tcPr>
            <w:tcW w:w="2872" w:type="dxa"/>
            <w:tcBorders>
              <w:top w:val="nil"/>
              <w:left w:val="nil"/>
              <w:bottom w:val="nil"/>
              <w:right w:val="nil"/>
            </w:tcBorders>
          </w:tcPr>
          <w:p w:rsidR="00B52B82" w:rsidRDefault="00B52B82" w:rsidP="009E5A0A">
            <w:pPr>
              <w:widowControl w:val="0"/>
              <w:autoSpaceDE w:val="0"/>
              <w:autoSpaceDN w:val="0"/>
              <w:adjustRightInd w:val="0"/>
              <w:spacing w:after="0" w:line="240" w:lineRule="auto"/>
              <w:rPr>
                <w:rFonts w:cs="Times New Roman"/>
                <w:szCs w:val="24"/>
              </w:rPr>
            </w:pPr>
            <w:r w:rsidRPr="001053D5">
              <w:rPr>
                <w:rFonts w:cs="Times New Roman"/>
                <w:szCs w:val="24"/>
              </w:rPr>
              <w:t>EU-member</w:t>
            </w:r>
          </w:p>
        </w:tc>
        <w:tc>
          <w:tcPr>
            <w:tcW w:w="2133" w:type="dxa"/>
            <w:tcBorders>
              <w:top w:val="nil"/>
              <w:left w:val="nil"/>
              <w:bottom w:val="nil"/>
              <w:right w:val="nil"/>
            </w:tcBorders>
          </w:tcPr>
          <w:p w:rsidR="00B52B82" w:rsidRDefault="00B52B82" w:rsidP="009E5A0A">
            <w:pPr>
              <w:widowControl w:val="0"/>
              <w:autoSpaceDE w:val="0"/>
              <w:autoSpaceDN w:val="0"/>
              <w:adjustRightInd w:val="0"/>
              <w:spacing w:after="0" w:line="240" w:lineRule="auto"/>
              <w:jc w:val="center"/>
              <w:rPr>
                <w:rFonts w:cs="Times New Roman"/>
                <w:szCs w:val="24"/>
              </w:rPr>
            </w:pPr>
            <w:r>
              <w:rPr>
                <w:rFonts w:cs="Times New Roman"/>
                <w:szCs w:val="24"/>
              </w:rPr>
              <w:t>2.389***</w:t>
            </w:r>
          </w:p>
        </w:tc>
        <w:tc>
          <w:tcPr>
            <w:tcW w:w="2133" w:type="dxa"/>
            <w:tcBorders>
              <w:top w:val="nil"/>
              <w:left w:val="nil"/>
              <w:bottom w:val="nil"/>
              <w:right w:val="nil"/>
            </w:tcBorders>
          </w:tcPr>
          <w:p w:rsidR="00B52B82" w:rsidRDefault="00B52B82" w:rsidP="009E5A0A">
            <w:pPr>
              <w:widowControl w:val="0"/>
              <w:autoSpaceDE w:val="0"/>
              <w:autoSpaceDN w:val="0"/>
              <w:adjustRightInd w:val="0"/>
              <w:spacing w:after="0" w:line="240" w:lineRule="auto"/>
              <w:jc w:val="center"/>
              <w:rPr>
                <w:rFonts w:cs="Times New Roman"/>
                <w:szCs w:val="24"/>
              </w:rPr>
            </w:pPr>
            <w:r>
              <w:rPr>
                <w:rFonts w:cs="Times New Roman"/>
                <w:szCs w:val="24"/>
              </w:rPr>
              <w:t>1.700***</w:t>
            </w:r>
          </w:p>
        </w:tc>
        <w:tc>
          <w:tcPr>
            <w:tcW w:w="2133" w:type="dxa"/>
            <w:tcBorders>
              <w:top w:val="nil"/>
              <w:left w:val="nil"/>
              <w:bottom w:val="nil"/>
              <w:right w:val="nil"/>
            </w:tcBorders>
          </w:tcPr>
          <w:p w:rsidR="00B52B82" w:rsidRDefault="00B52B82" w:rsidP="009E5A0A">
            <w:pPr>
              <w:widowControl w:val="0"/>
              <w:autoSpaceDE w:val="0"/>
              <w:autoSpaceDN w:val="0"/>
              <w:adjustRightInd w:val="0"/>
              <w:spacing w:after="0" w:line="240" w:lineRule="auto"/>
              <w:jc w:val="center"/>
              <w:rPr>
                <w:rFonts w:cs="Times New Roman"/>
                <w:szCs w:val="24"/>
              </w:rPr>
            </w:pPr>
            <w:r>
              <w:rPr>
                <w:rFonts w:cs="Times New Roman"/>
                <w:szCs w:val="24"/>
              </w:rPr>
              <w:t>-267.4***</w:t>
            </w:r>
          </w:p>
        </w:tc>
      </w:tr>
      <w:tr w:rsidR="00B52B82" w:rsidTr="00AD6691">
        <w:trPr>
          <w:trHeight w:val="427"/>
          <w:jc w:val="center"/>
        </w:trPr>
        <w:tc>
          <w:tcPr>
            <w:tcW w:w="2872" w:type="dxa"/>
            <w:tcBorders>
              <w:top w:val="nil"/>
              <w:left w:val="nil"/>
              <w:bottom w:val="nil"/>
              <w:right w:val="nil"/>
            </w:tcBorders>
          </w:tcPr>
          <w:p w:rsidR="00B52B82" w:rsidRDefault="00B52B82" w:rsidP="009E5A0A">
            <w:pPr>
              <w:widowControl w:val="0"/>
              <w:autoSpaceDE w:val="0"/>
              <w:autoSpaceDN w:val="0"/>
              <w:adjustRightInd w:val="0"/>
              <w:spacing w:after="0" w:line="240" w:lineRule="auto"/>
              <w:rPr>
                <w:rFonts w:cs="Times New Roman"/>
                <w:szCs w:val="24"/>
              </w:rPr>
            </w:pPr>
          </w:p>
        </w:tc>
        <w:tc>
          <w:tcPr>
            <w:tcW w:w="2133" w:type="dxa"/>
            <w:tcBorders>
              <w:top w:val="nil"/>
              <w:left w:val="nil"/>
              <w:bottom w:val="nil"/>
              <w:right w:val="nil"/>
            </w:tcBorders>
          </w:tcPr>
          <w:p w:rsidR="00B52B82" w:rsidRDefault="00B52B82" w:rsidP="009E5A0A">
            <w:pPr>
              <w:widowControl w:val="0"/>
              <w:autoSpaceDE w:val="0"/>
              <w:autoSpaceDN w:val="0"/>
              <w:adjustRightInd w:val="0"/>
              <w:spacing w:after="0" w:line="240" w:lineRule="auto"/>
              <w:jc w:val="center"/>
              <w:rPr>
                <w:rFonts w:cs="Times New Roman"/>
                <w:szCs w:val="24"/>
              </w:rPr>
            </w:pPr>
            <w:r>
              <w:rPr>
                <w:rFonts w:cs="Times New Roman"/>
                <w:szCs w:val="24"/>
              </w:rPr>
              <w:t>(0.840)</w:t>
            </w:r>
          </w:p>
        </w:tc>
        <w:tc>
          <w:tcPr>
            <w:tcW w:w="2133" w:type="dxa"/>
            <w:tcBorders>
              <w:top w:val="nil"/>
              <w:left w:val="nil"/>
              <w:bottom w:val="nil"/>
              <w:right w:val="nil"/>
            </w:tcBorders>
          </w:tcPr>
          <w:p w:rsidR="00B52B82" w:rsidRDefault="00B52B82" w:rsidP="009E5A0A">
            <w:pPr>
              <w:widowControl w:val="0"/>
              <w:autoSpaceDE w:val="0"/>
              <w:autoSpaceDN w:val="0"/>
              <w:adjustRightInd w:val="0"/>
              <w:spacing w:after="0" w:line="240" w:lineRule="auto"/>
              <w:jc w:val="center"/>
              <w:rPr>
                <w:rFonts w:cs="Times New Roman"/>
                <w:szCs w:val="24"/>
              </w:rPr>
            </w:pPr>
            <w:r>
              <w:rPr>
                <w:rFonts w:cs="Times New Roman"/>
                <w:szCs w:val="24"/>
              </w:rPr>
              <w:t>(0.645)</w:t>
            </w:r>
          </w:p>
        </w:tc>
        <w:tc>
          <w:tcPr>
            <w:tcW w:w="2133" w:type="dxa"/>
            <w:tcBorders>
              <w:top w:val="nil"/>
              <w:left w:val="nil"/>
              <w:bottom w:val="nil"/>
              <w:right w:val="nil"/>
            </w:tcBorders>
          </w:tcPr>
          <w:p w:rsidR="00B52B82" w:rsidRDefault="00B52B82" w:rsidP="009E5A0A">
            <w:pPr>
              <w:widowControl w:val="0"/>
              <w:autoSpaceDE w:val="0"/>
              <w:autoSpaceDN w:val="0"/>
              <w:adjustRightInd w:val="0"/>
              <w:spacing w:after="0" w:line="240" w:lineRule="auto"/>
              <w:jc w:val="center"/>
              <w:rPr>
                <w:rFonts w:cs="Times New Roman"/>
                <w:szCs w:val="24"/>
              </w:rPr>
            </w:pPr>
            <w:r>
              <w:rPr>
                <w:rFonts w:cs="Times New Roman"/>
                <w:szCs w:val="24"/>
              </w:rPr>
              <w:t>(85.93)</w:t>
            </w:r>
          </w:p>
        </w:tc>
      </w:tr>
      <w:tr w:rsidR="00B52B82" w:rsidTr="00AD6691">
        <w:trPr>
          <w:trHeight w:val="264"/>
          <w:jc w:val="center"/>
        </w:trPr>
        <w:tc>
          <w:tcPr>
            <w:tcW w:w="2872" w:type="dxa"/>
            <w:tcBorders>
              <w:top w:val="nil"/>
              <w:left w:val="nil"/>
              <w:bottom w:val="nil"/>
              <w:right w:val="nil"/>
            </w:tcBorders>
          </w:tcPr>
          <w:p w:rsidR="00B52B82" w:rsidRDefault="00B52B82" w:rsidP="009E5A0A">
            <w:pPr>
              <w:widowControl w:val="0"/>
              <w:autoSpaceDE w:val="0"/>
              <w:autoSpaceDN w:val="0"/>
              <w:adjustRightInd w:val="0"/>
              <w:spacing w:after="0" w:line="240" w:lineRule="auto"/>
              <w:rPr>
                <w:rFonts w:cs="Times New Roman"/>
                <w:szCs w:val="24"/>
              </w:rPr>
            </w:pPr>
            <w:r w:rsidRPr="001053D5">
              <w:rPr>
                <w:rFonts w:cs="Times New Roman"/>
                <w:szCs w:val="24"/>
              </w:rPr>
              <w:t>EU-applicant</w:t>
            </w:r>
          </w:p>
        </w:tc>
        <w:tc>
          <w:tcPr>
            <w:tcW w:w="2133" w:type="dxa"/>
            <w:tcBorders>
              <w:top w:val="nil"/>
              <w:left w:val="nil"/>
              <w:bottom w:val="nil"/>
              <w:right w:val="nil"/>
            </w:tcBorders>
          </w:tcPr>
          <w:p w:rsidR="00B52B82" w:rsidRDefault="00B52B82" w:rsidP="009E5A0A">
            <w:pPr>
              <w:widowControl w:val="0"/>
              <w:autoSpaceDE w:val="0"/>
              <w:autoSpaceDN w:val="0"/>
              <w:adjustRightInd w:val="0"/>
              <w:spacing w:after="0" w:line="240" w:lineRule="auto"/>
              <w:jc w:val="center"/>
              <w:rPr>
                <w:rFonts w:cs="Times New Roman"/>
                <w:szCs w:val="24"/>
              </w:rPr>
            </w:pPr>
            <w:r>
              <w:rPr>
                <w:rFonts w:cs="Times New Roman"/>
                <w:szCs w:val="24"/>
              </w:rPr>
              <w:t>0.796</w:t>
            </w:r>
          </w:p>
        </w:tc>
        <w:tc>
          <w:tcPr>
            <w:tcW w:w="2133" w:type="dxa"/>
            <w:tcBorders>
              <w:top w:val="nil"/>
              <w:left w:val="nil"/>
              <w:bottom w:val="nil"/>
              <w:right w:val="nil"/>
            </w:tcBorders>
          </w:tcPr>
          <w:p w:rsidR="00B52B82" w:rsidRDefault="00B52B82" w:rsidP="009E5A0A">
            <w:pPr>
              <w:widowControl w:val="0"/>
              <w:autoSpaceDE w:val="0"/>
              <w:autoSpaceDN w:val="0"/>
              <w:adjustRightInd w:val="0"/>
              <w:spacing w:after="0" w:line="240" w:lineRule="auto"/>
              <w:jc w:val="center"/>
              <w:rPr>
                <w:rFonts w:cs="Times New Roman"/>
                <w:szCs w:val="24"/>
              </w:rPr>
            </w:pPr>
            <w:r>
              <w:rPr>
                <w:rFonts w:cs="Times New Roman"/>
                <w:szCs w:val="24"/>
              </w:rPr>
              <w:t>0.516</w:t>
            </w:r>
          </w:p>
        </w:tc>
        <w:tc>
          <w:tcPr>
            <w:tcW w:w="2133" w:type="dxa"/>
            <w:tcBorders>
              <w:top w:val="nil"/>
              <w:left w:val="nil"/>
              <w:bottom w:val="nil"/>
              <w:right w:val="nil"/>
            </w:tcBorders>
          </w:tcPr>
          <w:p w:rsidR="00B52B82" w:rsidRDefault="00B52B82" w:rsidP="009E5A0A">
            <w:pPr>
              <w:widowControl w:val="0"/>
              <w:autoSpaceDE w:val="0"/>
              <w:autoSpaceDN w:val="0"/>
              <w:adjustRightInd w:val="0"/>
              <w:spacing w:after="0" w:line="240" w:lineRule="auto"/>
              <w:jc w:val="center"/>
              <w:rPr>
                <w:rFonts w:cs="Times New Roman"/>
                <w:szCs w:val="24"/>
              </w:rPr>
            </w:pPr>
          </w:p>
        </w:tc>
      </w:tr>
      <w:tr w:rsidR="00B52B82" w:rsidTr="00AD6691">
        <w:trPr>
          <w:trHeight w:val="427"/>
          <w:jc w:val="center"/>
        </w:trPr>
        <w:tc>
          <w:tcPr>
            <w:tcW w:w="2872" w:type="dxa"/>
            <w:tcBorders>
              <w:top w:val="nil"/>
              <w:left w:val="nil"/>
              <w:bottom w:val="nil"/>
              <w:right w:val="nil"/>
            </w:tcBorders>
          </w:tcPr>
          <w:p w:rsidR="00B52B82" w:rsidRDefault="00B52B82" w:rsidP="009E5A0A">
            <w:pPr>
              <w:widowControl w:val="0"/>
              <w:autoSpaceDE w:val="0"/>
              <w:autoSpaceDN w:val="0"/>
              <w:adjustRightInd w:val="0"/>
              <w:spacing w:after="0" w:line="240" w:lineRule="auto"/>
              <w:rPr>
                <w:rFonts w:cs="Times New Roman"/>
                <w:szCs w:val="24"/>
              </w:rPr>
            </w:pPr>
          </w:p>
        </w:tc>
        <w:tc>
          <w:tcPr>
            <w:tcW w:w="2133" w:type="dxa"/>
            <w:tcBorders>
              <w:top w:val="nil"/>
              <w:left w:val="nil"/>
              <w:bottom w:val="nil"/>
              <w:right w:val="nil"/>
            </w:tcBorders>
          </w:tcPr>
          <w:p w:rsidR="00B52B82" w:rsidRDefault="00B52B82" w:rsidP="009E5A0A">
            <w:pPr>
              <w:widowControl w:val="0"/>
              <w:autoSpaceDE w:val="0"/>
              <w:autoSpaceDN w:val="0"/>
              <w:adjustRightInd w:val="0"/>
              <w:spacing w:after="0" w:line="240" w:lineRule="auto"/>
              <w:jc w:val="center"/>
              <w:rPr>
                <w:rFonts w:cs="Times New Roman"/>
                <w:szCs w:val="24"/>
              </w:rPr>
            </w:pPr>
            <w:r>
              <w:rPr>
                <w:rFonts w:cs="Times New Roman"/>
                <w:szCs w:val="24"/>
              </w:rPr>
              <w:t>(0.853)</w:t>
            </w:r>
          </w:p>
        </w:tc>
        <w:tc>
          <w:tcPr>
            <w:tcW w:w="2133" w:type="dxa"/>
            <w:tcBorders>
              <w:top w:val="nil"/>
              <w:left w:val="nil"/>
              <w:bottom w:val="nil"/>
              <w:right w:val="nil"/>
            </w:tcBorders>
          </w:tcPr>
          <w:p w:rsidR="00B52B82" w:rsidRDefault="00B52B82" w:rsidP="009E5A0A">
            <w:pPr>
              <w:widowControl w:val="0"/>
              <w:autoSpaceDE w:val="0"/>
              <w:autoSpaceDN w:val="0"/>
              <w:adjustRightInd w:val="0"/>
              <w:spacing w:after="0" w:line="240" w:lineRule="auto"/>
              <w:jc w:val="center"/>
              <w:rPr>
                <w:rFonts w:cs="Times New Roman"/>
                <w:szCs w:val="24"/>
              </w:rPr>
            </w:pPr>
            <w:r>
              <w:rPr>
                <w:rFonts w:cs="Times New Roman"/>
                <w:szCs w:val="24"/>
              </w:rPr>
              <w:t>(0.611)</w:t>
            </w:r>
          </w:p>
        </w:tc>
        <w:tc>
          <w:tcPr>
            <w:tcW w:w="2133" w:type="dxa"/>
            <w:tcBorders>
              <w:top w:val="nil"/>
              <w:left w:val="nil"/>
              <w:bottom w:val="nil"/>
              <w:right w:val="nil"/>
            </w:tcBorders>
          </w:tcPr>
          <w:p w:rsidR="00B52B82" w:rsidRDefault="00B52B82" w:rsidP="009E5A0A">
            <w:pPr>
              <w:widowControl w:val="0"/>
              <w:autoSpaceDE w:val="0"/>
              <w:autoSpaceDN w:val="0"/>
              <w:adjustRightInd w:val="0"/>
              <w:spacing w:after="0" w:line="240" w:lineRule="auto"/>
              <w:jc w:val="center"/>
              <w:rPr>
                <w:rFonts w:cs="Times New Roman"/>
                <w:szCs w:val="24"/>
              </w:rPr>
            </w:pPr>
          </w:p>
        </w:tc>
      </w:tr>
      <w:tr w:rsidR="00B52B82" w:rsidTr="00AD6691">
        <w:trPr>
          <w:trHeight w:val="264"/>
          <w:jc w:val="center"/>
        </w:trPr>
        <w:tc>
          <w:tcPr>
            <w:tcW w:w="2872" w:type="dxa"/>
            <w:tcBorders>
              <w:top w:val="nil"/>
              <w:left w:val="nil"/>
              <w:bottom w:val="nil"/>
              <w:right w:val="nil"/>
            </w:tcBorders>
          </w:tcPr>
          <w:p w:rsidR="00B52B82" w:rsidRDefault="00B52B82" w:rsidP="009E5A0A">
            <w:pPr>
              <w:widowControl w:val="0"/>
              <w:autoSpaceDE w:val="0"/>
              <w:autoSpaceDN w:val="0"/>
              <w:adjustRightInd w:val="0"/>
              <w:spacing w:after="0" w:line="240" w:lineRule="auto"/>
              <w:rPr>
                <w:rFonts w:cs="Times New Roman"/>
                <w:szCs w:val="24"/>
              </w:rPr>
            </w:pPr>
            <w:r w:rsidRPr="001053D5">
              <w:rPr>
                <w:rFonts w:cs="Times New Roman"/>
                <w:szCs w:val="24"/>
              </w:rPr>
              <w:t>EU-complete</w:t>
            </w:r>
          </w:p>
        </w:tc>
        <w:tc>
          <w:tcPr>
            <w:tcW w:w="2133" w:type="dxa"/>
            <w:tcBorders>
              <w:top w:val="nil"/>
              <w:left w:val="nil"/>
              <w:bottom w:val="nil"/>
              <w:right w:val="nil"/>
            </w:tcBorders>
          </w:tcPr>
          <w:p w:rsidR="00B52B82" w:rsidRDefault="00B52B82" w:rsidP="009E5A0A">
            <w:pPr>
              <w:widowControl w:val="0"/>
              <w:autoSpaceDE w:val="0"/>
              <w:autoSpaceDN w:val="0"/>
              <w:adjustRightInd w:val="0"/>
              <w:spacing w:after="0" w:line="240" w:lineRule="auto"/>
              <w:jc w:val="center"/>
              <w:rPr>
                <w:rFonts w:cs="Times New Roman"/>
                <w:szCs w:val="24"/>
              </w:rPr>
            </w:pPr>
            <w:r>
              <w:rPr>
                <w:rFonts w:cs="Times New Roman"/>
                <w:szCs w:val="24"/>
              </w:rPr>
              <w:t>0.729</w:t>
            </w:r>
          </w:p>
        </w:tc>
        <w:tc>
          <w:tcPr>
            <w:tcW w:w="2133" w:type="dxa"/>
            <w:tcBorders>
              <w:top w:val="nil"/>
              <w:left w:val="nil"/>
              <w:bottom w:val="nil"/>
              <w:right w:val="nil"/>
            </w:tcBorders>
          </w:tcPr>
          <w:p w:rsidR="00B52B82" w:rsidRDefault="00B52B82" w:rsidP="009E5A0A">
            <w:pPr>
              <w:widowControl w:val="0"/>
              <w:autoSpaceDE w:val="0"/>
              <w:autoSpaceDN w:val="0"/>
              <w:adjustRightInd w:val="0"/>
              <w:spacing w:after="0" w:line="240" w:lineRule="auto"/>
              <w:jc w:val="center"/>
              <w:rPr>
                <w:rFonts w:cs="Times New Roman"/>
                <w:szCs w:val="24"/>
              </w:rPr>
            </w:pPr>
            <w:r>
              <w:rPr>
                <w:rFonts w:cs="Times New Roman"/>
                <w:szCs w:val="24"/>
              </w:rPr>
              <w:t>0.217</w:t>
            </w:r>
          </w:p>
        </w:tc>
        <w:tc>
          <w:tcPr>
            <w:tcW w:w="2133" w:type="dxa"/>
            <w:tcBorders>
              <w:top w:val="nil"/>
              <w:left w:val="nil"/>
              <w:bottom w:val="nil"/>
              <w:right w:val="nil"/>
            </w:tcBorders>
          </w:tcPr>
          <w:p w:rsidR="00B52B82" w:rsidRDefault="00B52B82" w:rsidP="009E5A0A">
            <w:pPr>
              <w:widowControl w:val="0"/>
              <w:autoSpaceDE w:val="0"/>
              <w:autoSpaceDN w:val="0"/>
              <w:adjustRightInd w:val="0"/>
              <w:spacing w:after="0" w:line="240" w:lineRule="auto"/>
              <w:jc w:val="center"/>
              <w:rPr>
                <w:rFonts w:cs="Times New Roman"/>
                <w:szCs w:val="24"/>
              </w:rPr>
            </w:pPr>
          </w:p>
        </w:tc>
      </w:tr>
      <w:tr w:rsidR="00B52B82" w:rsidTr="00AD6691">
        <w:trPr>
          <w:trHeight w:val="225"/>
          <w:jc w:val="center"/>
        </w:trPr>
        <w:tc>
          <w:tcPr>
            <w:tcW w:w="2872" w:type="dxa"/>
            <w:tcBorders>
              <w:top w:val="nil"/>
              <w:left w:val="nil"/>
              <w:bottom w:val="nil"/>
              <w:right w:val="nil"/>
            </w:tcBorders>
          </w:tcPr>
          <w:p w:rsidR="00B52B82" w:rsidRDefault="00B52B82" w:rsidP="009E5A0A">
            <w:pPr>
              <w:widowControl w:val="0"/>
              <w:autoSpaceDE w:val="0"/>
              <w:autoSpaceDN w:val="0"/>
              <w:adjustRightInd w:val="0"/>
              <w:spacing w:after="0" w:line="240" w:lineRule="auto"/>
              <w:rPr>
                <w:rFonts w:cs="Times New Roman"/>
                <w:szCs w:val="24"/>
              </w:rPr>
            </w:pPr>
          </w:p>
        </w:tc>
        <w:tc>
          <w:tcPr>
            <w:tcW w:w="2133" w:type="dxa"/>
            <w:tcBorders>
              <w:top w:val="nil"/>
              <w:left w:val="nil"/>
              <w:bottom w:val="nil"/>
              <w:right w:val="nil"/>
            </w:tcBorders>
          </w:tcPr>
          <w:p w:rsidR="00B52B82" w:rsidRDefault="00B52B82" w:rsidP="009E5A0A">
            <w:pPr>
              <w:widowControl w:val="0"/>
              <w:autoSpaceDE w:val="0"/>
              <w:autoSpaceDN w:val="0"/>
              <w:adjustRightInd w:val="0"/>
              <w:spacing w:after="0" w:line="240" w:lineRule="auto"/>
              <w:jc w:val="center"/>
              <w:rPr>
                <w:rFonts w:cs="Times New Roman"/>
                <w:szCs w:val="24"/>
              </w:rPr>
            </w:pPr>
            <w:r>
              <w:rPr>
                <w:rFonts w:cs="Times New Roman"/>
                <w:szCs w:val="24"/>
              </w:rPr>
              <w:t>(1.079)</w:t>
            </w:r>
          </w:p>
        </w:tc>
        <w:tc>
          <w:tcPr>
            <w:tcW w:w="2133" w:type="dxa"/>
            <w:tcBorders>
              <w:top w:val="nil"/>
              <w:left w:val="nil"/>
              <w:bottom w:val="nil"/>
              <w:right w:val="nil"/>
            </w:tcBorders>
          </w:tcPr>
          <w:p w:rsidR="00B52B82" w:rsidRDefault="00B52B82" w:rsidP="009E5A0A">
            <w:pPr>
              <w:widowControl w:val="0"/>
              <w:autoSpaceDE w:val="0"/>
              <w:autoSpaceDN w:val="0"/>
              <w:adjustRightInd w:val="0"/>
              <w:spacing w:after="0" w:line="240" w:lineRule="auto"/>
              <w:jc w:val="center"/>
              <w:rPr>
                <w:rFonts w:cs="Times New Roman"/>
                <w:szCs w:val="24"/>
              </w:rPr>
            </w:pPr>
            <w:r>
              <w:rPr>
                <w:rFonts w:cs="Times New Roman"/>
                <w:szCs w:val="24"/>
              </w:rPr>
              <w:t>(0.770)</w:t>
            </w:r>
          </w:p>
        </w:tc>
        <w:tc>
          <w:tcPr>
            <w:tcW w:w="2133" w:type="dxa"/>
            <w:tcBorders>
              <w:top w:val="nil"/>
              <w:left w:val="nil"/>
              <w:bottom w:val="nil"/>
              <w:right w:val="nil"/>
            </w:tcBorders>
          </w:tcPr>
          <w:p w:rsidR="00B52B82" w:rsidRDefault="00B52B82" w:rsidP="009E5A0A">
            <w:pPr>
              <w:widowControl w:val="0"/>
              <w:autoSpaceDE w:val="0"/>
              <w:autoSpaceDN w:val="0"/>
              <w:adjustRightInd w:val="0"/>
              <w:spacing w:after="0" w:line="240" w:lineRule="auto"/>
              <w:jc w:val="center"/>
              <w:rPr>
                <w:rFonts w:cs="Times New Roman"/>
                <w:szCs w:val="24"/>
              </w:rPr>
            </w:pPr>
          </w:p>
        </w:tc>
      </w:tr>
      <w:tr w:rsidR="00B52B82" w:rsidTr="00AD6691">
        <w:trPr>
          <w:trHeight w:val="264"/>
          <w:jc w:val="center"/>
        </w:trPr>
        <w:tc>
          <w:tcPr>
            <w:tcW w:w="2872" w:type="dxa"/>
            <w:tcBorders>
              <w:top w:val="nil"/>
              <w:left w:val="nil"/>
              <w:bottom w:val="nil"/>
              <w:right w:val="nil"/>
            </w:tcBorders>
          </w:tcPr>
          <w:p w:rsidR="00B52B82" w:rsidRDefault="00B52B82" w:rsidP="009E5A0A">
            <w:pPr>
              <w:widowControl w:val="0"/>
              <w:autoSpaceDE w:val="0"/>
              <w:autoSpaceDN w:val="0"/>
              <w:adjustRightInd w:val="0"/>
              <w:spacing w:after="0" w:line="240" w:lineRule="auto"/>
              <w:rPr>
                <w:rFonts w:cs="Times New Roman"/>
                <w:szCs w:val="24"/>
              </w:rPr>
            </w:pPr>
            <w:r w:rsidRPr="001053D5">
              <w:rPr>
                <w:rFonts w:cs="Times New Roman"/>
                <w:szCs w:val="24"/>
              </w:rPr>
              <w:t>EMU-member</w:t>
            </w:r>
          </w:p>
        </w:tc>
        <w:tc>
          <w:tcPr>
            <w:tcW w:w="2133" w:type="dxa"/>
            <w:tcBorders>
              <w:top w:val="nil"/>
              <w:left w:val="nil"/>
              <w:bottom w:val="nil"/>
              <w:right w:val="nil"/>
            </w:tcBorders>
          </w:tcPr>
          <w:p w:rsidR="00B52B82" w:rsidRDefault="00B52B82" w:rsidP="009E5A0A">
            <w:pPr>
              <w:widowControl w:val="0"/>
              <w:autoSpaceDE w:val="0"/>
              <w:autoSpaceDN w:val="0"/>
              <w:adjustRightInd w:val="0"/>
              <w:spacing w:after="0" w:line="240" w:lineRule="auto"/>
              <w:jc w:val="center"/>
              <w:rPr>
                <w:rFonts w:cs="Times New Roman"/>
                <w:szCs w:val="24"/>
              </w:rPr>
            </w:pPr>
            <w:r>
              <w:rPr>
                <w:rFonts w:cs="Times New Roman"/>
                <w:szCs w:val="24"/>
              </w:rPr>
              <w:t>0.815</w:t>
            </w:r>
          </w:p>
        </w:tc>
        <w:tc>
          <w:tcPr>
            <w:tcW w:w="2133" w:type="dxa"/>
            <w:tcBorders>
              <w:top w:val="nil"/>
              <w:left w:val="nil"/>
              <w:bottom w:val="nil"/>
              <w:right w:val="nil"/>
            </w:tcBorders>
          </w:tcPr>
          <w:p w:rsidR="00B52B82" w:rsidRDefault="00B52B82" w:rsidP="009E5A0A">
            <w:pPr>
              <w:widowControl w:val="0"/>
              <w:autoSpaceDE w:val="0"/>
              <w:autoSpaceDN w:val="0"/>
              <w:adjustRightInd w:val="0"/>
              <w:spacing w:after="0" w:line="240" w:lineRule="auto"/>
              <w:jc w:val="center"/>
              <w:rPr>
                <w:rFonts w:cs="Times New Roman"/>
                <w:szCs w:val="24"/>
              </w:rPr>
            </w:pPr>
            <w:r>
              <w:rPr>
                <w:rFonts w:cs="Times New Roman"/>
                <w:szCs w:val="24"/>
              </w:rPr>
              <w:t>1.393***</w:t>
            </w:r>
          </w:p>
        </w:tc>
        <w:tc>
          <w:tcPr>
            <w:tcW w:w="2133" w:type="dxa"/>
            <w:tcBorders>
              <w:top w:val="nil"/>
              <w:left w:val="nil"/>
              <w:bottom w:val="nil"/>
              <w:right w:val="nil"/>
            </w:tcBorders>
          </w:tcPr>
          <w:p w:rsidR="00B52B82" w:rsidRDefault="00B52B82" w:rsidP="009E5A0A">
            <w:pPr>
              <w:widowControl w:val="0"/>
              <w:autoSpaceDE w:val="0"/>
              <w:autoSpaceDN w:val="0"/>
              <w:adjustRightInd w:val="0"/>
              <w:spacing w:after="0" w:line="240" w:lineRule="auto"/>
              <w:jc w:val="center"/>
              <w:rPr>
                <w:rFonts w:cs="Times New Roman"/>
                <w:szCs w:val="24"/>
              </w:rPr>
            </w:pPr>
            <w:r>
              <w:rPr>
                <w:rFonts w:cs="Times New Roman"/>
                <w:szCs w:val="24"/>
              </w:rPr>
              <w:t>-1.941</w:t>
            </w:r>
          </w:p>
        </w:tc>
      </w:tr>
      <w:tr w:rsidR="00B52B82" w:rsidTr="00AD6691">
        <w:trPr>
          <w:trHeight w:val="427"/>
          <w:jc w:val="center"/>
        </w:trPr>
        <w:tc>
          <w:tcPr>
            <w:tcW w:w="2872" w:type="dxa"/>
            <w:tcBorders>
              <w:top w:val="nil"/>
              <w:left w:val="nil"/>
              <w:bottom w:val="nil"/>
              <w:right w:val="nil"/>
            </w:tcBorders>
          </w:tcPr>
          <w:p w:rsidR="00B52B82" w:rsidRDefault="00B52B82" w:rsidP="009E5A0A">
            <w:pPr>
              <w:widowControl w:val="0"/>
              <w:autoSpaceDE w:val="0"/>
              <w:autoSpaceDN w:val="0"/>
              <w:adjustRightInd w:val="0"/>
              <w:spacing w:after="0" w:line="240" w:lineRule="auto"/>
              <w:rPr>
                <w:rFonts w:cs="Times New Roman"/>
                <w:szCs w:val="24"/>
              </w:rPr>
            </w:pPr>
          </w:p>
        </w:tc>
        <w:tc>
          <w:tcPr>
            <w:tcW w:w="2133" w:type="dxa"/>
            <w:tcBorders>
              <w:top w:val="nil"/>
              <w:left w:val="nil"/>
              <w:bottom w:val="nil"/>
              <w:right w:val="nil"/>
            </w:tcBorders>
          </w:tcPr>
          <w:p w:rsidR="00B52B82" w:rsidRDefault="00B52B82" w:rsidP="009E5A0A">
            <w:pPr>
              <w:widowControl w:val="0"/>
              <w:autoSpaceDE w:val="0"/>
              <w:autoSpaceDN w:val="0"/>
              <w:adjustRightInd w:val="0"/>
              <w:spacing w:after="0" w:line="240" w:lineRule="auto"/>
              <w:jc w:val="center"/>
              <w:rPr>
                <w:rFonts w:cs="Times New Roman"/>
                <w:szCs w:val="24"/>
              </w:rPr>
            </w:pPr>
            <w:r>
              <w:rPr>
                <w:rFonts w:cs="Times New Roman"/>
                <w:szCs w:val="24"/>
              </w:rPr>
              <w:t>(0.496)</w:t>
            </w:r>
          </w:p>
        </w:tc>
        <w:tc>
          <w:tcPr>
            <w:tcW w:w="2133" w:type="dxa"/>
            <w:tcBorders>
              <w:top w:val="nil"/>
              <w:left w:val="nil"/>
              <w:bottom w:val="nil"/>
              <w:right w:val="nil"/>
            </w:tcBorders>
          </w:tcPr>
          <w:p w:rsidR="00B52B82" w:rsidRDefault="00B52B82" w:rsidP="009E5A0A">
            <w:pPr>
              <w:widowControl w:val="0"/>
              <w:autoSpaceDE w:val="0"/>
              <w:autoSpaceDN w:val="0"/>
              <w:adjustRightInd w:val="0"/>
              <w:spacing w:after="0" w:line="240" w:lineRule="auto"/>
              <w:jc w:val="center"/>
              <w:rPr>
                <w:rFonts w:cs="Times New Roman"/>
                <w:szCs w:val="24"/>
              </w:rPr>
            </w:pPr>
            <w:r>
              <w:rPr>
                <w:rFonts w:cs="Times New Roman"/>
                <w:szCs w:val="24"/>
              </w:rPr>
              <w:t>(0.397)</w:t>
            </w:r>
          </w:p>
        </w:tc>
        <w:tc>
          <w:tcPr>
            <w:tcW w:w="2133" w:type="dxa"/>
            <w:tcBorders>
              <w:top w:val="nil"/>
              <w:left w:val="nil"/>
              <w:bottom w:val="nil"/>
              <w:right w:val="nil"/>
            </w:tcBorders>
          </w:tcPr>
          <w:p w:rsidR="00B52B82" w:rsidRDefault="00B52B82" w:rsidP="009E5A0A">
            <w:pPr>
              <w:widowControl w:val="0"/>
              <w:autoSpaceDE w:val="0"/>
              <w:autoSpaceDN w:val="0"/>
              <w:adjustRightInd w:val="0"/>
              <w:spacing w:after="0" w:line="240" w:lineRule="auto"/>
              <w:jc w:val="center"/>
              <w:rPr>
                <w:rFonts w:cs="Times New Roman"/>
                <w:szCs w:val="24"/>
              </w:rPr>
            </w:pPr>
            <w:r>
              <w:rPr>
                <w:rFonts w:cs="Times New Roman"/>
                <w:szCs w:val="24"/>
              </w:rPr>
              <w:t>(5.301)</w:t>
            </w:r>
          </w:p>
        </w:tc>
      </w:tr>
      <w:tr w:rsidR="00B52B82" w:rsidTr="00AD6691">
        <w:trPr>
          <w:trHeight w:val="264"/>
          <w:jc w:val="center"/>
        </w:trPr>
        <w:tc>
          <w:tcPr>
            <w:tcW w:w="2872" w:type="dxa"/>
            <w:tcBorders>
              <w:top w:val="nil"/>
              <w:left w:val="nil"/>
              <w:bottom w:val="nil"/>
              <w:right w:val="nil"/>
            </w:tcBorders>
          </w:tcPr>
          <w:p w:rsidR="00B52B82" w:rsidRDefault="00B52B82" w:rsidP="009E5A0A">
            <w:pPr>
              <w:widowControl w:val="0"/>
              <w:autoSpaceDE w:val="0"/>
              <w:autoSpaceDN w:val="0"/>
              <w:adjustRightInd w:val="0"/>
              <w:spacing w:after="0" w:line="240" w:lineRule="auto"/>
              <w:rPr>
                <w:rFonts w:cs="Times New Roman"/>
                <w:szCs w:val="24"/>
              </w:rPr>
            </w:pPr>
            <w:r w:rsidRPr="002F67C5">
              <w:rPr>
                <w:rFonts w:cs="Times New Roman"/>
                <w:szCs w:val="24"/>
              </w:rPr>
              <w:t>Constant</w:t>
            </w:r>
          </w:p>
        </w:tc>
        <w:tc>
          <w:tcPr>
            <w:tcW w:w="2133" w:type="dxa"/>
            <w:tcBorders>
              <w:top w:val="nil"/>
              <w:left w:val="nil"/>
              <w:bottom w:val="nil"/>
              <w:right w:val="nil"/>
            </w:tcBorders>
          </w:tcPr>
          <w:p w:rsidR="00B52B82" w:rsidRDefault="00B52B82" w:rsidP="009E5A0A">
            <w:pPr>
              <w:widowControl w:val="0"/>
              <w:autoSpaceDE w:val="0"/>
              <w:autoSpaceDN w:val="0"/>
              <w:adjustRightInd w:val="0"/>
              <w:spacing w:after="0" w:line="240" w:lineRule="auto"/>
              <w:jc w:val="center"/>
              <w:rPr>
                <w:rFonts w:cs="Times New Roman"/>
                <w:szCs w:val="24"/>
              </w:rPr>
            </w:pPr>
            <w:r>
              <w:rPr>
                <w:rFonts w:cs="Times New Roman"/>
                <w:szCs w:val="24"/>
              </w:rPr>
              <w:t>-18.83</w:t>
            </w:r>
          </w:p>
        </w:tc>
        <w:tc>
          <w:tcPr>
            <w:tcW w:w="2133" w:type="dxa"/>
            <w:tcBorders>
              <w:top w:val="nil"/>
              <w:left w:val="nil"/>
              <w:bottom w:val="nil"/>
              <w:right w:val="nil"/>
            </w:tcBorders>
          </w:tcPr>
          <w:p w:rsidR="00B52B82" w:rsidRDefault="00B52B82" w:rsidP="009E5A0A">
            <w:pPr>
              <w:widowControl w:val="0"/>
              <w:autoSpaceDE w:val="0"/>
              <w:autoSpaceDN w:val="0"/>
              <w:adjustRightInd w:val="0"/>
              <w:spacing w:after="0" w:line="240" w:lineRule="auto"/>
              <w:jc w:val="center"/>
              <w:rPr>
                <w:rFonts w:cs="Times New Roman"/>
                <w:szCs w:val="24"/>
              </w:rPr>
            </w:pPr>
            <w:r>
              <w:rPr>
                <w:rFonts w:cs="Times New Roman"/>
                <w:szCs w:val="24"/>
              </w:rPr>
              <w:t>-103.6**</w:t>
            </w:r>
          </w:p>
        </w:tc>
        <w:tc>
          <w:tcPr>
            <w:tcW w:w="2133" w:type="dxa"/>
            <w:tcBorders>
              <w:top w:val="nil"/>
              <w:left w:val="nil"/>
              <w:bottom w:val="nil"/>
              <w:right w:val="nil"/>
            </w:tcBorders>
          </w:tcPr>
          <w:p w:rsidR="00B52B82" w:rsidRDefault="00B52B82" w:rsidP="009E5A0A">
            <w:pPr>
              <w:widowControl w:val="0"/>
              <w:autoSpaceDE w:val="0"/>
              <w:autoSpaceDN w:val="0"/>
              <w:adjustRightInd w:val="0"/>
              <w:spacing w:after="0" w:line="240" w:lineRule="auto"/>
              <w:jc w:val="center"/>
              <w:rPr>
                <w:rFonts w:cs="Times New Roman"/>
                <w:szCs w:val="24"/>
              </w:rPr>
            </w:pPr>
            <w:r>
              <w:rPr>
                <w:rFonts w:cs="Times New Roman"/>
                <w:szCs w:val="24"/>
              </w:rPr>
              <w:t>2,570***</w:t>
            </w:r>
          </w:p>
        </w:tc>
      </w:tr>
      <w:tr w:rsidR="00D0760D" w:rsidTr="00AD6691">
        <w:trPr>
          <w:trHeight w:val="427"/>
          <w:jc w:val="center"/>
        </w:trPr>
        <w:tc>
          <w:tcPr>
            <w:tcW w:w="2872" w:type="dxa"/>
            <w:tcBorders>
              <w:top w:val="nil"/>
              <w:left w:val="nil"/>
              <w:bottom w:val="nil"/>
              <w:right w:val="nil"/>
            </w:tcBorders>
          </w:tcPr>
          <w:p w:rsidR="00D0760D" w:rsidRDefault="00D0760D" w:rsidP="009E5A0A">
            <w:pPr>
              <w:widowControl w:val="0"/>
              <w:autoSpaceDE w:val="0"/>
              <w:autoSpaceDN w:val="0"/>
              <w:adjustRightInd w:val="0"/>
              <w:spacing w:after="0" w:line="240" w:lineRule="auto"/>
              <w:rPr>
                <w:rFonts w:cs="Times New Roman"/>
                <w:szCs w:val="24"/>
              </w:rPr>
            </w:pPr>
          </w:p>
        </w:tc>
        <w:tc>
          <w:tcPr>
            <w:tcW w:w="2133" w:type="dxa"/>
            <w:tcBorders>
              <w:top w:val="nil"/>
              <w:left w:val="nil"/>
              <w:bottom w:val="nil"/>
              <w:right w:val="nil"/>
            </w:tcBorders>
          </w:tcPr>
          <w:p w:rsidR="00D0760D" w:rsidRDefault="00D0760D" w:rsidP="009E5A0A">
            <w:pPr>
              <w:widowControl w:val="0"/>
              <w:autoSpaceDE w:val="0"/>
              <w:autoSpaceDN w:val="0"/>
              <w:adjustRightInd w:val="0"/>
              <w:spacing w:after="0" w:line="240" w:lineRule="auto"/>
              <w:jc w:val="center"/>
              <w:rPr>
                <w:rFonts w:cs="Times New Roman"/>
                <w:szCs w:val="24"/>
              </w:rPr>
            </w:pPr>
            <w:r>
              <w:rPr>
                <w:rFonts w:cs="Times New Roman"/>
                <w:szCs w:val="24"/>
              </w:rPr>
              <w:t>(57.43)</w:t>
            </w:r>
          </w:p>
        </w:tc>
        <w:tc>
          <w:tcPr>
            <w:tcW w:w="2133" w:type="dxa"/>
            <w:tcBorders>
              <w:top w:val="nil"/>
              <w:left w:val="nil"/>
              <w:bottom w:val="nil"/>
              <w:right w:val="nil"/>
            </w:tcBorders>
          </w:tcPr>
          <w:p w:rsidR="00D0760D" w:rsidRDefault="00D0760D" w:rsidP="009E5A0A">
            <w:pPr>
              <w:widowControl w:val="0"/>
              <w:autoSpaceDE w:val="0"/>
              <w:autoSpaceDN w:val="0"/>
              <w:adjustRightInd w:val="0"/>
              <w:spacing w:after="0" w:line="240" w:lineRule="auto"/>
              <w:jc w:val="center"/>
              <w:rPr>
                <w:rFonts w:cs="Times New Roman"/>
                <w:szCs w:val="24"/>
              </w:rPr>
            </w:pPr>
            <w:r>
              <w:rPr>
                <w:rFonts w:cs="Times New Roman"/>
                <w:szCs w:val="24"/>
              </w:rPr>
              <w:t>(49.51)</w:t>
            </w:r>
          </w:p>
        </w:tc>
        <w:tc>
          <w:tcPr>
            <w:tcW w:w="2133" w:type="dxa"/>
            <w:tcBorders>
              <w:top w:val="nil"/>
              <w:left w:val="nil"/>
              <w:bottom w:val="nil"/>
              <w:right w:val="nil"/>
            </w:tcBorders>
          </w:tcPr>
          <w:p w:rsidR="00D0760D" w:rsidRDefault="00D0760D" w:rsidP="009E5A0A">
            <w:pPr>
              <w:widowControl w:val="0"/>
              <w:autoSpaceDE w:val="0"/>
              <w:autoSpaceDN w:val="0"/>
              <w:adjustRightInd w:val="0"/>
              <w:spacing w:after="0" w:line="240" w:lineRule="auto"/>
              <w:jc w:val="center"/>
              <w:rPr>
                <w:rFonts w:cs="Times New Roman"/>
                <w:szCs w:val="24"/>
              </w:rPr>
            </w:pPr>
            <w:r>
              <w:rPr>
                <w:rFonts w:cs="Times New Roman"/>
                <w:szCs w:val="24"/>
              </w:rPr>
              <w:t>(791.1)</w:t>
            </w:r>
          </w:p>
        </w:tc>
      </w:tr>
      <w:tr w:rsidR="00D0760D" w:rsidTr="00AD6691">
        <w:trPr>
          <w:trHeight w:val="264"/>
          <w:jc w:val="center"/>
        </w:trPr>
        <w:tc>
          <w:tcPr>
            <w:tcW w:w="2872" w:type="dxa"/>
            <w:tcBorders>
              <w:top w:val="nil"/>
              <w:left w:val="nil"/>
              <w:bottom w:val="nil"/>
              <w:right w:val="nil"/>
            </w:tcBorders>
          </w:tcPr>
          <w:p w:rsidR="00D0760D" w:rsidRDefault="00D0760D" w:rsidP="009E5A0A">
            <w:pPr>
              <w:widowControl w:val="0"/>
              <w:autoSpaceDE w:val="0"/>
              <w:autoSpaceDN w:val="0"/>
              <w:adjustRightInd w:val="0"/>
              <w:spacing w:after="0" w:line="240" w:lineRule="auto"/>
              <w:rPr>
                <w:rFonts w:cs="Times New Roman"/>
                <w:szCs w:val="24"/>
              </w:rPr>
            </w:pPr>
          </w:p>
        </w:tc>
        <w:tc>
          <w:tcPr>
            <w:tcW w:w="2133" w:type="dxa"/>
            <w:tcBorders>
              <w:top w:val="nil"/>
              <w:left w:val="nil"/>
              <w:bottom w:val="nil"/>
              <w:right w:val="nil"/>
            </w:tcBorders>
          </w:tcPr>
          <w:p w:rsidR="00D0760D" w:rsidRDefault="00D0760D" w:rsidP="009E5A0A">
            <w:pPr>
              <w:widowControl w:val="0"/>
              <w:autoSpaceDE w:val="0"/>
              <w:autoSpaceDN w:val="0"/>
              <w:adjustRightInd w:val="0"/>
              <w:spacing w:after="0" w:line="240" w:lineRule="auto"/>
              <w:jc w:val="center"/>
              <w:rPr>
                <w:rFonts w:cs="Times New Roman"/>
                <w:szCs w:val="24"/>
              </w:rPr>
            </w:pPr>
          </w:p>
        </w:tc>
        <w:tc>
          <w:tcPr>
            <w:tcW w:w="2133" w:type="dxa"/>
            <w:tcBorders>
              <w:top w:val="nil"/>
              <w:left w:val="nil"/>
              <w:bottom w:val="nil"/>
              <w:right w:val="nil"/>
            </w:tcBorders>
          </w:tcPr>
          <w:p w:rsidR="00D0760D" w:rsidRDefault="00D0760D" w:rsidP="009E5A0A">
            <w:pPr>
              <w:widowControl w:val="0"/>
              <w:autoSpaceDE w:val="0"/>
              <w:autoSpaceDN w:val="0"/>
              <w:adjustRightInd w:val="0"/>
              <w:spacing w:after="0" w:line="240" w:lineRule="auto"/>
              <w:jc w:val="center"/>
              <w:rPr>
                <w:rFonts w:cs="Times New Roman"/>
                <w:szCs w:val="24"/>
              </w:rPr>
            </w:pPr>
          </w:p>
        </w:tc>
        <w:tc>
          <w:tcPr>
            <w:tcW w:w="2133" w:type="dxa"/>
            <w:tcBorders>
              <w:top w:val="nil"/>
              <w:left w:val="nil"/>
              <w:bottom w:val="nil"/>
              <w:right w:val="nil"/>
            </w:tcBorders>
          </w:tcPr>
          <w:p w:rsidR="00D0760D" w:rsidRDefault="00D0760D" w:rsidP="009E5A0A">
            <w:pPr>
              <w:widowControl w:val="0"/>
              <w:autoSpaceDE w:val="0"/>
              <w:autoSpaceDN w:val="0"/>
              <w:adjustRightInd w:val="0"/>
              <w:spacing w:after="0" w:line="240" w:lineRule="auto"/>
              <w:jc w:val="center"/>
              <w:rPr>
                <w:rFonts w:cs="Times New Roman"/>
                <w:szCs w:val="24"/>
              </w:rPr>
            </w:pPr>
          </w:p>
        </w:tc>
      </w:tr>
      <w:tr w:rsidR="00D0760D" w:rsidTr="00AD6691">
        <w:trPr>
          <w:trHeight w:val="285"/>
          <w:jc w:val="center"/>
        </w:trPr>
        <w:tc>
          <w:tcPr>
            <w:tcW w:w="2872" w:type="dxa"/>
            <w:tcBorders>
              <w:top w:val="nil"/>
              <w:left w:val="nil"/>
              <w:bottom w:val="nil"/>
              <w:right w:val="nil"/>
            </w:tcBorders>
          </w:tcPr>
          <w:p w:rsidR="00D0760D" w:rsidRDefault="00D0760D" w:rsidP="009E5A0A">
            <w:pPr>
              <w:widowControl w:val="0"/>
              <w:autoSpaceDE w:val="0"/>
              <w:autoSpaceDN w:val="0"/>
              <w:adjustRightInd w:val="0"/>
              <w:spacing w:after="0" w:line="240" w:lineRule="auto"/>
              <w:rPr>
                <w:rFonts w:cs="Times New Roman"/>
                <w:szCs w:val="24"/>
              </w:rPr>
            </w:pPr>
            <w:r>
              <w:rPr>
                <w:rFonts w:cs="Times New Roman"/>
                <w:szCs w:val="24"/>
              </w:rPr>
              <w:t>Observations</w:t>
            </w:r>
          </w:p>
        </w:tc>
        <w:tc>
          <w:tcPr>
            <w:tcW w:w="2133" w:type="dxa"/>
            <w:tcBorders>
              <w:top w:val="nil"/>
              <w:left w:val="nil"/>
              <w:bottom w:val="nil"/>
              <w:right w:val="nil"/>
            </w:tcBorders>
          </w:tcPr>
          <w:p w:rsidR="00D0760D" w:rsidRDefault="00D0760D" w:rsidP="009E5A0A">
            <w:pPr>
              <w:widowControl w:val="0"/>
              <w:autoSpaceDE w:val="0"/>
              <w:autoSpaceDN w:val="0"/>
              <w:adjustRightInd w:val="0"/>
              <w:spacing w:after="0" w:line="240" w:lineRule="auto"/>
              <w:jc w:val="center"/>
              <w:rPr>
                <w:rFonts w:cs="Times New Roman"/>
                <w:szCs w:val="24"/>
              </w:rPr>
            </w:pPr>
            <w:r>
              <w:rPr>
                <w:rFonts w:cs="Times New Roman"/>
                <w:szCs w:val="24"/>
              </w:rPr>
              <w:t>737</w:t>
            </w:r>
          </w:p>
        </w:tc>
        <w:tc>
          <w:tcPr>
            <w:tcW w:w="2133" w:type="dxa"/>
            <w:tcBorders>
              <w:top w:val="nil"/>
              <w:left w:val="nil"/>
              <w:bottom w:val="nil"/>
              <w:right w:val="nil"/>
            </w:tcBorders>
          </w:tcPr>
          <w:p w:rsidR="00D0760D" w:rsidRDefault="00D0760D" w:rsidP="009E5A0A">
            <w:pPr>
              <w:widowControl w:val="0"/>
              <w:autoSpaceDE w:val="0"/>
              <w:autoSpaceDN w:val="0"/>
              <w:adjustRightInd w:val="0"/>
              <w:spacing w:after="0" w:line="240" w:lineRule="auto"/>
              <w:jc w:val="center"/>
              <w:rPr>
                <w:rFonts w:cs="Times New Roman"/>
                <w:szCs w:val="24"/>
              </w:rPr>
            </w:pPr>
            <w:r>
              <w:rPr>
                <w:rFonts w:cs="Times New Roman"/>
                <w:szCs w:val="24"/>
              </w:rPr>
              <w:t>586</w:t>
            </w:r>
          </w:p>
        </w:tc>
        <w:tc>
          <w:tcPr>
            <w:tcW w:w="2133" w:type="dxa"/>
            <w:tcBorders>
              <w:top w:val="nil"/>
              <w:left w:val="nil"/>
              <w:bottom w:val="nil"/>
              <w:right w:val="nil"/>
            </w:tcBorders>
          </w:tcPr>
          <w:p w:rsidR="00D0760D" w:rsidRDefault="00D0760D" w:rsidP="009E5A0A">
            <w:pPr>
              <w:widowControl w:val="0"/>
              <w:autoSpaceDE w:val="0"/>
              <w:autoSpaceDN w:val="0"/>
              <w:adjustRightInd w:val="0"/>
              <w:spacing w:after="0" w:line="240" w:lineRule="auto"/>
              <w:jc w:val="center"/>
              <w:rPr>
                <w:rFonts w:cs="Times New Roman"/>
                <w:szCs w:val="24"/>
              </w:rPr>
            </w:pPr>
            <w:r>
              <w:rPr>
                <w:rFonts w:cs="Times New Roman"/>
                <w:szCs w:val="24"/>
              </w:rPr>
              <w:t>151</w:t>
            </w:r>
          </w:p>
        </w:tc>
      </w:tr>
      <w:tr w:rsidR="00D0760D" w:rsidTr="00AD6691">
        <w:tblPrEx>
          <w:tblBorders>
            <w:bottom w:val="single" w:sz="6" w:space="0" w:color="auto"/>
          </w:tblBorders>
        </w:tblPrEx>
        <w:trPr>
          <w:trHeight w:val="285"/>
          <w:jc w:val="center"/>
        </w:trPr>
        <w:tc>
          <w:tcPr>
            <w:tcW w:w="2872" w:type="dxa"/>
            <w:tcBorders>
              <w:top w:val="nil"/>
              <w:left w:val="nil"/>
              <w:bottom w:val="single" w:sz="6" w:space="0" w:color="auto"/>
              <w:right w:val="nil"/>
            </w:tcBorders>
          </w:tcPr>
          <w:p w:rsidR="00D0760D" w:rsidRDefault="00D0760D" w:rsidP="009E5A0A">
            <w:pPr>
              <w:widowControl w:val="0"/>
              <w:autoSpaceDE w:val="0"/>
              <w:autoSpaceDN w:val="0"/>
              <w:adjustRightInd w:val="0"/>
              <w:spacing w:after="0" w:line="240" w:lineRule="auto"/>
              <w:rPr>
                <w:rFonts w:cs="Times New Roman"/>
                <w:szCs w:val="24"/>
              </w:rPr>
            </w:pPr>
            <w:r>
              <w:rPr>
                <w:rFonts w:cs="Times New Roman"/>
                <w:szCs w:val="24"/>
              </w:rPr>
              <w:t>Number of id</w:t>
            </w:r>
          </w:p>
        </w:tc>
        <w:tc>
          <w:tcPr>
            <w:tcW w:w="2133" w:type="dxa"/>
            <w:tcBorders>
              <w:top w:val="nil"/>
              <w:left w:val="nil"/>
              <w:bottom w:val="single" w:sz="6" w:space="0" w:color="auto"/>
              <w:right w:val="nil"/>
            </w:tcBorders>
          </w:tcPr>
          <w:p w:rsidR="00D0760D" w:rsidRDefault="00D0760D" w:rsidP="009E5A0A">
            <w:pPr>
              <w:widowControl w:val="0"/>
              <w:autoSpaceDE w:val="0"/>
              <w:autoSpaceDN w:val="0"/>
              <w:adjustRightInd w:val="0"/>
              <w:spacing w:after="0" w:line="240" w:lineRule="auto"/>
              <w:jc w:val="center"/>
              <w:rPr>
                <w:rFonts w:cs="Times New Roman"/>
                <w:szCs w:val="24"/>
              </w:rPr>
            </w:pPr>
            <w:r>
              <w:rPr>
                <w:rFonts w:cs="Times New Roman"/>
                <w:szCs w:val="24"/>
              </w:rPr>
              <w:t>26</w:t>
            </w:r>
          </w:p>
        </w:tc>
        <w:tc>
          <w:tcPr>
            <w:tcW w:w="2133" w:type="dxa"/>
            <w:tcBorders>
              <w:top w:val="nil"/>
              <w:left w:val="nil"/>
              <w:bottom w:val="single" w:sz="6" w:space="0" w:color="auto"/>
              <w:right w:val="nil"/>
            </w:tcBorders>
          </w:tcPr>
          <w:p w:rsidR="00D0760D" w:rsidRDefault="00D0760D" w:rsidP="009E5A0A">
            <w:pPr>
              <w:widowControl w:val="0"/>
              <w:autoSpaceDE w:val="0"/>
              <w:autoSpaceDN w:val="0"/>
              <w:adjustRightInd w:val="0"/>
              <w:spacing w:after="0" w:line="240" w:lineRule="auto"/>
              <w:jc w:val="center"/>
              <w:rPr>
                <w:rFonts w:cs="Times New Roman"/>
                <w:szCs w:val="24"/>
              </w:rPr>
            </w:pPr>
            <w:r>
              <w:rPr>
                <w:rFonts w:cs="Times New Roman"/>
                <w:szCs w:val="24"/>
              </w:rPr>
              <w:t>26</w:t>
            </w:r>
          </w:p>
        </w:tc>
        <w:tc>
          <w:tcPr>
            <w:tcW w:w="2133" w:type="dxa"/>
            <w:tcBorders>
              <w:top w:val="nil"/>
              <w:left w:val="nil"/>
              <w:bottom w:val="single" w:sz="6" w:space="0" w:color="auto"/>
              <w:right w:val="nil"/>
            </w:tcBorders>
          </w:tcPr>
          <w:p w:rsidR="00D0760D" w:rsidRDefault="00D0760D" w:rsidP="009E5A0A">
            <w:pPr>
              <w:widowControl w:val="0"/>
              <w:autoSpaceDE w:val="0"/>
              <w:autoSpaceDN w:val="0"/>
              <w:adjustRightInd w:val="0"/>
              <w:spacing w:after="0" w:line="240" w:lineRule="auto"/>
              <w:jc w:val="center"/>
              <w:rPr>
                <w:rFonts w:cs="Times New Roman"/>
                <w:szCs w:val="24"/>
              </w:rPr>
            </w:pPr>
            <w:r>
              <w:rPr>
                <w:rFonts w:cs="Times New Roman"/>
                <w:szCs w:val="24"/>
              </w:rPr>
              <w:t>26</w:t>
            </w:r>
          </w:p>
        </w:tc>
      </w:tr>
    </w:tbl>
    <w:p w:rsidR="00D0760D" w:rsidRDefault="00D0760D" w:rsidP="00D0760D">
      <w:pPr>
        <w:jc w:val="center"/>
        <w:rPr>
          <w:rFonts w:cs="Times New Roman"/>
          <w:b/>
          <w:color w:val="FF0000"/>
          <w:szCs w:val="24"/>
        </w:rPr>
      </w:pPr>
    </w:p>
    <w:p w:rsidR="00B7024D" w:rsidRDefault="00B7024D" w:rsidP="00D0760D">
      <w:pPr>
        <w:jc w:val="center"/>
        <w:rPr>
          <w:rFonts w:cs="Times New Roman"/>
          <w:b/>
          <w:color w:val="FF0000"/>
          <w:szCs w:val="24"/>
        </w:rPr>
      </w:pPr>
    </w:p>
    <w:p w:rsidR="00B7024D" w:rsidRDefault="00B7024D" w:rsidP="00D0760D">
      <w:pPr>
        <w:jc w:val="center"/>
        <w:rPr>
          <w:rFonts w:cs="Times New Roman"/>
          <w:b/>
          <w:color w:val="FF0000"/>
          <w:szCs w:val="24"/>
        </w:rPr>
      </w:pPr>
    </w:p>
    <w:p w:rsidR="00B7024D" w:rsidRDefault="00B7024D" w:rsidP="00D0760D">
      <w:pPr>
        <w:jc w:val="center"/>
        <w:rPr>
          <w:rFonts w:cs="Times New Roman"/>
          <w:b/>
          <w:color w:val="FF0000"/>
          <w:szCs w:val="24"/>
        </w:rPr>
      </w:pPr>
    </w:p>
    <w:p w:rsidR="00B7024D" w:rsidRDefault="00B7024D" w:rsidP="00D0760D">
      <w:pPr>
        <w:jc w:val="center"/>
        <w:rPr>
          <w:rFonts w:cs="Times New Roman"/>
          <w:b/>
          <w:color w:val="FF0000"/>
          <w:szCs w:val="24"/>
        </w:rPr>
      </w:pPr>
    </w:p>
    <w:p w:rsidR="00B7024D" w:rsidRDefault="00B7024D" w:rsidP="00D0760D">
      <w:pPr>
        <w:jc w:val="center"/>
        <w:rPr>
          <w:rFonts w:cs="Times New Roman"/>
          <w:b/>
          <w:color w:val="FF0000"/>
          <w:szCs w:val="24"/>
        </w:rPr>
      </w:pPr>
    </w:p>
    <w:p w:rsidR="00B7024D" w:rsidRDefault="00B7024D" w:rsidP="00D0760D">
      <w:pPr>
        <w:jc w:val="center"/>
        <w:rPr>
          <w:rFonts w:cs="Times New Roman"/>
          <w:b/>
          <w:color w:val="FF0000"/>
          <w:szCs w:val="24"/>
        </w:rPr>
      </w:pPr>
    </w:p>
    <w:p w:rsidR="00B7024D" w:rsidRDefault="00B7024D" w:rsidP="00D0760D">
      <w:pPr>
        <w:jc w:val="center"/>
        <w:rPr>
          <w:rFonts w:cs="Times New Roman"/>
          <w:b/>
          <w:color w:val="FF0000"/>
          <w:szCs w:val="24"/>
        </w:rPr>
      </w:pPr>
    </w:p>
    <w:p w:rsidR="00B7024D" w:rsidRDefault="00B7024D" w:rsidP="00D0760D">
      <w:pPr>
        <w:jc w:val="center"/>
        <w:rPr>
          <w:rFonts w:cs="Times New Roman"/>
          <w:b/>
          <w:color w:val="FF0000"/>
          <w:szCs w:val="24"/>
        </w:rPr>
      </w:pPr>
    </w:p>
    <w:p w:rsidR="00B7024D" w:rsidRDefault="00B7024D" w:rsidP="00B7024D">
      <w:pPr>
        <w:pStyle w:val="Heading1"/>
      </w:pPr>
      <w:bookmarkStart w:id="41" w:name="_Toc262411532"/>
      <w:r w:rsidRPr="00DE51E9">
        <w:t xml:space="preserve">Appendix </w:t>
      </w:r>
      <w:r>
        <w:t>V</w:t>
      </w:r>
      <w:bookmarkEnd w:id="41"/>
    </w:p>
    <w:p w:rsidR="00B7024D" w:rsidRDefault="00B7024D" w:rsidP="00B7024D">
      <w:pPr>
        <w:jc w:val="both"/>
        <w:rPr>
          <w:rFonts w:cs="Times New Roman"/>
          <w:color w:val="000000" w:themeColor="text1"/>
          <w:szCs w:val="24"/>
        </w:rPr>
      </w:pPr>
      <w:r w:rsidRPr="00900BEB">
        <w:rPr>
          <w:rFonts w:cs="Times New Roman"/>
          <w:color w:val="000000" w:themeColor="text1"/>
          <w:szCs w:val="24"/>
        </w:rPr>
        <w:t xml:space="preserve">This table reports the results of the OLS regression performed by STATA with </w:t>
      </w:r>
      <w:r>
        <w:rPr>
          <w:rFonts w:cs="Times New Roman"/>
          <w:color w:val="000000" w:themeColor="text1"/>
          <w:szCs w:val="24"/>
        </w:rPr>
        <w:t>Corporate Tax Rates</w:t>
      </w:r>
      <w:r w:rsidRPr="00900BEB">
        <w:rPr>
          <w:rFonts w:cs="Times New Roman"/>
          <w:color w:val="000000" w:themeColor="text1"/>
          <w:szCs w:val="24"/>
        </w:rPr>
        <w:t xml:space="preserve"> as dependent variable. </w:t>
      </w:r>
      <w:r>
        <w:rPr>
          <w:rFonts w:cs="Times New Roman"/>
          <w:color w:val="000000" w:themeColor="text1"/>
          <w:szCs w:val="24"/>
        </w:rPr>
        <w:t>Year dummies are introduced</w:t>
      </w:r>
      <w:r w:rsidRPr="00900BEB">
        <w:rPr>
          <w:rFonts w:cs="Times New Roman"/>
          <w:color w:val="000000" w:themeColor="text1"/>
          <w:szCs w:val="24"/>
        </w:rPr>
        <w:t>. The different columns present different periods.  Standard errors are in parentheses.  ***</w:t>
      </w:r>
      <w:proofErr w:type="gramStart"/>
      <w:r w:rsidRPr="00900BEB">
        <w:rPr>
          <w:rFonts w:cs="Times New Roman"/>
          <w:color w:val="000000" w:themeColor="text1"/>
          <w:szCs w:val="24"/>
        </w:rPr>
        <w:t>,*</w:t>
      </w:r>
      <w:proofErr w:type="gramEnd"/>
      <w:r w:rsidRPr="00900BEB">
        <w:rPr>
          <w:rFonts w:cs="Times New Roman"/>
          <w:color w:val="000000" w:themeColor="text1"/>
          <w:szCs w:val="24"/>
        </w:rPr>
        <w:t xml:space="preserve">*,* = 1%,5%,10% significance, </w:t>
      </w:r>
      <w:proofErr w:type="spellStart"/>
      <w:r w:rsidRPr="00900BEB">
        <w:rPr>
          <w:rFonts w:cs="Times New Roman"/>
          <w:color w:val="000000" w:themeColor="text1"/>
          <w:szCs w:val="24"/>
        </w:rPr>
        <w:t>GDPgrowth</w:t>
      </w:r>
      <w:proofErr w:type="spellEnd"/>
      <w:r w:rsidRPr="00900BEB">
        <w:rPr>
          <w:rFonts w:cs="Times New Roman"/>
          <w:color w:val="000000" w:themeColor="text1"/>
          <w:szCs w:val="24"/>
        </w:rPr>
        <w:t xml:space="preserve"> is lagged by one year</w:t>
      </w:r>
      <w:r>
        <w:rPr>
          <w:rFonts w:cs="Times New Roman"/>
          <w:color w:val="000000" w:themeColor="text1"/>
          <w:szCs w:val="24"/>
        </w:rPr>
        <w:t>.</w:t>
      </w:r>
    </w:p>
    <w:tbl>
      <w:tblPr>
        <w:tblW w:w="10011" w:type="dxa"/>
        <w:jc w:val="center"/>
        <w:tblLayout w:type="fixed"/>
        <w:tblCellMar>
          <w:left w:w="75" w:type="dxa"/>
          <w:right w:w="75" w:type="dxa"/>
        </w:tblCellMar>
        <w:tblLook w:val="0000"/>
      </w:tblPr>
      <w:tblGrid>
        <w:gridCol w:w="2667"/>
        <w:gridCol w:w="2448"/>
        <w:gridCol w:w="2448"/>
        <w:gridCol w:w="2448"/>
      </w:tblGrid>
      <w:tr w:rsidR="00456EFF" w:rsidTr="008E5A9A">
        <w:trPr>
          <w:jc w:val="center"/>
        </w:trPr>
        <w:tc>
          <w:tcPr>
            <w:tcW w:w="2667" w:type="dxa"/>
            <w:tcBorders>
              <w:top w:val="single" w:sz="6" w:space="0" w:color="auto"/>
              <w:left w:val="nil"/>
              <w:bottom w:val="nil"/>
              <w:right w:val="nil"/>
            </w:tcBorders>
          </w:tcPr>
          <w:p w:rsidR="00456EFF" w:rsidRDefault="00456EFF" w:rsidP="009E5A0A">
            <w:pPr>
              <w:widowControl w:val="0"/>
              <w:autoSpaceDE w:val="0"/>
              <w:autoSpaceDN w:val="0"/>
              <w:adjustRightInd w:val="0"/>
              <w:spacing w:after="0" w:line="240" w:lineRule="auto"/>
              <w:rPr>
                <w:rFonts w:cs="Times New Roman"/>
                <w:szCs w:val="24"/>
              </w:rPr>
            </w:pPr>
          </w:p>
        </w:tc>
        <w:tc>
          <w:tcPr>
            <w:tcW w:w="2448" w:type="dxa"/>
            <w:tcBorders>
              <w:top w:val="single" w:sz="6" w:space="0" w:color="auto"/>
              <w:left w:val="nil"/>
              <w:bottom w:val="nil"/>
              <w:right w:val="nil"/>
            </w:tcBorders>
          </w:tcPr>
          <w:p w:rsidR="00456EFF" w:rsidRDefault="00456EFF" w:rsidP="009E5A0A">
            <w:pPr>
              <w:widowControl w:val="0"/>
              <w:autoSpaceDE w:val="0"/>
              <w:autoSpaceDN w:val="0"/>
              <w:adjustRightInd w:val="0"/>
              <w:spacing w:after="0" w:line="240" w:lineRule="auto"/>
              <w:jc w:val="center"/>
              <w:rPr>
                <w:rFonts w:cs="Times New Roman"/>
                <w:szCs w:val="24"/>
              </w:rPr>
            </w:pPr>
            <w:r>
              <w:rPr>
                <w:rFonts w:cs="Times New Roman"/>
                <w:szCs w:val="24"/>
              </w:rPr>
              <w:t>(1)</w:t>
            </w:r>
          </w:p>
        </w:tc>
        <w:tc>
          <w:tcPr>
            <w:tcW w:w="2448" w:type="dxa"/>
            <w:tcBorders>
              <w:top w:val="single" w:sz="6" w:space="0" w:color="auto"/>
              <w:left w:val="nil"/>
              <w:bottom w:val="nil"/>
              <w:right w:val="nil"/>
            </w:tcBorders>
          </w:tcPr>
          <w:p w:rsidR="00456EFF" w:rsidRDefault="00456EFF" w:rsidP="009E5A0A">
            <w:pPr>
              <w:widowControl w:val="0"/>
              <w:autoSpaceDE w:val="0"/>
              <w:autoSpaceDN w:val="0"/>
              <w:adjustRightInd w:val="0"/>
              <w:spacing w:after="0" w:line="240" w:lineRule="auto"/>
              <w:jc w:val="center"/>
              <w:rPr>
                <w:rFonts w:cs="Times New Roman"/>
                <w:szCs w:val="24"/>
              </w:rPr>
            </w:pPr>
            <w:r>
              <w:rPr>
                <w:rFonts w:cs="Times New Roman"/>
                <w:szCs w:val="24"/>
              </w:rPr>
              <w:t>(2)</w:t>
            </w:r>
          </w:p>
        </w:tc>
        <w:tc>
          <w:tcPr>
            <w:tcW w:w="2448" w:type="dxa"/>
            <w:tcBorders>
              <w:top w:val="single" w:sz="6" w:space="0" w:color="auto"/>
              <w:left w:val="nil"/>
              <w:bottom w:val="nil"/>
              <w:right w:val="nil"/>
            </w:tcBorders>
          </w:tcPr>
          <w:p w:rsidR="00456EFF" w:rsidRDefault="00456EFF" w:rsidP="009E5A0A">
            <w:pPr>
              <w:widowControl w:val="0"/>
              <w:autoSpaceDE w:val="0"/>
              <w:autoSpaceDN w:val="0"/>
              <w:adjustRightInd w:val="0"/>
              <w:spacing w:after="0" w:line="240" w:lineRule="auto"/>
              <w:jc w:val="center"/>
              <w:rPr>
                <w:rFonts w:cs="Times New Roman"/>
                <w:szCs w:val="24"/>
              </w:rPr>
            </w:pPr>
            <w:r>
              <w:rPr>
                <w:rFonts w:cs="Times New Roman"/>
                <w:szCs w:val="24"/>
              </w:rPr>
              <w:t>(3)</w:t>
            </w:r>
          </w:p>
        </w:tc>
      </w:tr>
      <w:tr w:rsidR="00456EFF" w:rsidTr="008E5A9A">
        <w:trPr>
          <w:jc w:val="center"/>
        </w:trPr>
        <w:tc>
          <w:tcPr>
            <w:tcW w:w="2667" w:type="dxa"/>
            <w:tcBorders>
              <w:top w:val="nil"/>
              <w:left w:val="nil"/>
              <w:bottom w:val="single" w:sz="6" w:space="0" w:color="auto"/>
              <w:right w:val="nil"/>
            </w:tcBorders>
          </w:tcPr>
          <w:p w:rsidR="00456EFF" w:rsidRDefault="00456EFF" w:rsidP="009E5A0A">
            <w:pPr>
              <w:widowControl w:val="0"/>
              <w:autoSpaceDE w:val="0"/>
              <w:autoSpaceDN w:val="0"/>
              <w:adjustRightInd w:val="0"/>
              <w:spacing w:after="0" w:line="240" w:lineRule="auto"/>
              <w:rPr>
                <w:rFonts w:cs="Times New Roman"/>
                <w:szCs w:val="24"/>
              </w:rPr>
            </w:pPr>
          </w:p>
        </w:tc>
        <w:tc>
          <w:tcPr>
            <w:tcW w:w="2448" w:type="dxa"/>
            <w:tcBorders>
              <w:top w:val="nil"/>
              <w:left w:val="nil"/>
              <w:bottom w:val="single" w:sz="6" w:space="0" w:color="auto"/>
              <w:right w:val="nil"/>
            </w:tcBorders>
          </w:tcPr>
          <w:p w:rsidR="00456EFF" w:rsidRDefault="00456EFF" w:rsidP="009E5A0A">
            <w:pPr>
              <w:widowControl w:val="0"/>
              <w:autoSpaceDE w:val="0"/>
              <w:autoSpaceDN w:val="0"/>
              <w:adjustRightInd w:val="0"/>
              <w:spacing w:after="0" w:line="240" w:lineRule="auto"/>
              <w:jc w:val="center"/>
              <w:rPr>
                <w:rFonts w:cs="Times New Roman"/>
                <w:szCs w:val="24"/>
              </w:rPr>
            </w:pPr>
            <w:r>
              <w:rPr>
                <w:rFonts w:cs="Times New Roman"/>
                <w:szCs w:val="24"/>
              </w:rPr>
              <w:t>1982-2011</w:t>
            </w:r>
          </w:p>
        </w:tc>
        <w:tc>
          <w:tcPr>
            <w:tcW w:w="2448" w:type="dxa"/>
            <w:tcBorders>
              <w:top w:val="nil"/>
              <w:left w:val="nil"/>
              <w:bottom w:val="single" w:sz="6" w:space="0" w:color="auto"/>
              <w:right w:val="nil"/>
            </w:tcBorders>
          </w:tcPr>
          <w:p w:rsidR="00456EFF" w:rsidRDefault="00456EFF" w:rsidP="009E5A0A">
            <w:pPr>
              <w:widowControl w:val="0"/>
              <w:autoSpaceDE w:val="0"/>
              <w:autoSpaceDN w:val="0"/>
              <w:adjustRightInd w:val="0"/>
              <w:spacing w:after="0" w:line="240" w:lineRule="auto"/>
              <w:jc w:val="center"/>
              <w:rPr>
                <w:rFonts w:cs="Times New Roman"/>
                <w:szCs w:val="24"/>
              </w:rPr>
            </w:pPr>
            <w:r>
              <w:rPr>
                <w:rFonts w:cs="Times New Roman"/>
                <w:szCs w:val="24"/>
              </w:rPr>
              <w:t>1982-2006</w:t>
            </w:r>
          </w:p>
        </w:tc>
        <w:tc>
          <w:tcPr>
            <w:tcW w:w="2448" w:type="dxa"/>
            <w:tcBorders>
              <w:top w:val="nil"/>
              <w:left w:val="nil"/>
              <w:bottom w:val="single" w:sz="6" w:space="0" w:color="auto"/>
              <w:right w:val="nil"/>
            </w:tcBorders>
          </w:tcPr>
          <w:p w:rsidR="00456EFF" w:rsidRDefault="00456EFF" w:rsidP="009E5A0A">
            <w:pPr>
              <w:widowControl w:val="0"/>
              <w:autoSpaceDE w:val="0"/>
              <w:autoSpaceDN w:val="0"/>
              <w:adjustRightInd w:val="0"/>
              <w:spacing w:after="0" w:line="240" w:lineRule="auto"/>
              <w:jc w:val="center"/>
              <w:rPr>
                <w:rFonts w:cs="Times New Roman"/>
                <w:szCs w:val="24"/>
              </w:rPr>
            </w:pPr>
            <w:r>
              <w:rPr>
                <w:rFonts w:cs="Times New Roman"/>
                <w:szCs w:val="24"/>
              </w:rPr>
              <w:t>2007-2011</w:t>
            </w:r>
          </w:p>
        </w:tc>
      </w:tr>
      <w:tr w:rsidR="00B7024D" w:rsidTr="008E5A9A">
        <w:trPr>
          <w:jc w:val="center"/>
        </w:trPr>
        <w:tc>
          <w:tcPr>
            <w:tcW w:w="2667" w:type="dxa"/>
            <w:tcBorders>
              <w:top w:val="nil"/>
              <w:left w:val="nil"/>
              <w:bottom w:val="nil"/>
              <w:right w:val="nil"/>
            </w:tcBorders>
          </w:tcPr>
          <w:p w:rsidR="00B7024D" w:rsidRDefault="00B7024D" w:rsidP="009E5A0A">
            <w:pPr>
              <w:widowControl w:val="0"/>
              <w:autoSpaceDE w:val="0"/>
              <w:autoSpaceDN w:val="0"/>
              <w:adjustRightInd w:val="0"/>
              <w:spacing w:after="0" w:line="240" w:lineRule="auto"/>
              <w:rPr>
                <w:rFonts w:cs="Times New Roman"/>
                <w:szCs w:val="24"/>
              </w:rPr>
            </w:pPr>
          </w:p>
        </w:tc>
        <w:tc>
          <w:tcPr>
            <w:tcW w:w="2448" w:type="dxa"/>
            <w:tcBorders>
              <w:top w:val="nil"/>
              <w:left w:val="nil"/>
              <w:bottom w:val="nil"/>
              <w:right w:val="nil"/>
            </w:tcBorders>
          </w:tcPr>
          <w:p w:rsidR="00B7024D" w:rsidRDefault="00B7024D" w:rsidP="009E5A0A">
            <w:pPr>
              <w:widowControl w:val="0"/>
              <w:autoSpaceDE w:val="0"/>
              <w:autoSpaceDN w:val="0"/>
              <w:adjustRightInd w:val="0"/>
              <w:spacing w:after="0" w:line="240" w:lineRule="auto"/>
              <w:jc w:val="center"/>
              <w:rPr>
                <w:rFonts w:cs="Times New Roman"/>
                <w:szCs w:val="24"/>
              </w:rPr>
            </w:pPr>
          </w:p>
        </w:tc>
        <w:tc>
          <w:tcPr>
            <w:tcW w:w="2448" w:type="dxa"/>
            <w:tcBorders>
              <w:top w:val="nil"/>
              <w:left w:val="nil"/>
              <w:bottom w:val="nil"/>
              <w:right w:val="nil"/>
            </w:tcBorders>
          </w:tcPr>
          <w:p w:rsidR="00B7024D" w:rsidRDefault="00B7024D" w:rsidP="009E5A0A">
            <w:pPr>
              <w:widowControl w:val="0"/>
              <w:autoSpaceDE w:val="0"/>
              <w:autoSpaceDN w:val="0"/>
              <w:adjustRightInd w:val="0"/>
              <w:spacing w:after="0" w:line="240" w:lineRule="auto"/>
              <w:jc w:val="center"/>
              <w:rPr>
                <w:rFonts w:cs="Times New Roman"/>
                <w:szCs w:val="24"/>
              </w:rPr>
            </w:pPr>
          </w:p>
        </w:tc>
        <w:tc>
          <w:tcPr>
            <w:tcW w:w="2448" w:type="dxa"/>
            <w:tcBorders>
              <w:top w:val="nil"/>
              <w:left w:val="nil"/>
              <w:bottom w:val="nil"/>
              <w:right w:val="nil"/>
            </w:tcBorders>
          </w:tcPr>
          <w:p w:rsidR="00B7024D" w:rsidRDefault="00B7024D" w:rsidP="009E5A0A">
            <w:pPr>
              <w:widowControl w:val="0"/>
              <w:autoSpaceDE w:val="0"/>
              <w:autoSpaceDN w:val="0"/>
              <w:adjustRightInd w:val="0"/>
              <w:spacing w:after="0" w:line="240" w:lineRule="auto"/>
              <w:jc w:val="center"/>
              <w:rPr>
                <w:rFonts w:cs="Times New Roman"/>
                <w:szCs w:val="24"/>
              </w:rPr>
            </w:pPr>
          </w:p>
        </w:tc>
      </w:tr>
      <w:tr w:rsidR="00B52B82" w:rsidTr="008E5A9A">
        <w:trPr>
          <w:jc w:val="center"/>
        </w:trPr>
        <w:tc>
          <w:tcPr>
            <w:tcW w:w="2667" w:type="dxa"/>
            <w:tcBorders>
              <w:top w:val="nil"/>
              <w:left w:val="nil"/>
              <w:bottom w:val="nil"/>
              <w:right w:val="nil"/>
            </w:tcBorders>
          </w:tcPr>
          <w:p w:rsidR="00B52B82" w:rsidRDefault="00B52B82" w:rsidP="009E5A0A">
            <w:pPr>
              <w:widowControl w:val="0"/>
              <w:autoSpaceDE w:val="0"/>
              <w:autoSpaceDN w:val="0"/>
              <w:adjustRightInd w:val="0"/>
              <w:spacing w:after="0" w:line="240" w:lineRule="auto"/>
              <w:rPr>
                <w:rFonts w:cs="Times New Roman"/>
                <w:szCs w:val="24"/>
              </w:rPr>
            </w:pPr>
            <w:proofErr w:type="spellStart"/>
            <w:r w:rsidRPr="004513E4">
              <w:rPr>
                <w:rFonts w:cs="Times New Roman"/>
                <w:szCs w:val="24"/>
              </w:rPr>
              <w:t>GovernmentExp</w:t>
            </w:r>
            <w:proofErr w:type="spellEnd"/>
            <w:r w:rsidRPr="004513E4">
              <w:rPr>
                <w:rFonts w:cs="Times New Roman"/>
                <w:szCs w:val="24"/>
              </w:rPr>
              <w:t>(%GDP)</w:t>
            </w:r>
          </w:p>
        </w:tc>
        <w:tc>
          <w:tcPr>
            <w:tcW w:w="2448" w:type="dxa"/>
            <w:tcBorders>
              <w:top w:val="nil"/>
              <w:left w:val="nil"/>
              <w:bottom w:val="nil"/>
              <w:right w:val="nil"/>
            </w:tcBorders>
          </w:tcPr>
          <w:p w:rsidR="00B52B82" w:rsidRDefault="00B52B82" w:rsidP="009E5A0A">
            <w:pPr>
              <w:widowControl w:val="0"/>
              <w:autoSpaceDE w:val="0"/>
              <w:autoSpaceDN w:val="0"/>
              <w:adjustRightInd w:val="0"/>
              <w:spacing w:after="0" w:line="240" w:lineRule="auto"/>
              <w:jc w:val="center"/>
              <w:rPr>
                <w:rFonts w:cs="Times New Roman"/>
                <w:szCs w:val="24"/>
              </w:rPr>
            </w:pPr>
            <w:r>
              <w:rPr>
                <w:rFonts w:cs="Times New Roman"/>
                <w:szCs w:val="24"/>
              </w:rPr>
              <w:t>0.0102***</w:t>
            </w:r>
          </w:p>
        </w:tc>
        <w:tc>
          <w:tcPr>
            <w:tcW w:w="2448" w:type="dxa"/>
            <w:tcBorders>
              <w:top w:val="nil"/>
              <w:left w:val="nil"/>
              <w:bottom w:val="nil"/>
              <w:right w:val="nil"/>
            </w:tcBorders>
          </w:tcPr>
          <w:p w:rsidR="00B52B82" w:rsidRDefault="00B52B82" w:rsidP="009E5A0A">
            <w:pPr>
              <w:widowControl w:val="0"/>
              <w:autoSpaceDE w:val="0"/>
              <w:autoSpaceDN w:val="0"/>
              <w:adjustRightInd w:val="0"/>
              <w:spacing w:after="0" w:line="240" w:lineRule="auto"/>
              <w:jc w:val="center"/>
              <w:rPr>
                <w:rFonts w:cs="Times New Roman"/>
                <w:szCs w:val="24"/>
              </w:rPr>
            </w:pPr>
            <w:r>
              <w:rPr>
                <w:rFonts w:cs="Times New Roman"/>
                <w:szCs w:val="24"/>
              </w:rPr>
              <w:t>0.0114***</w:t>
            </w:r>
          </w:p>
        </w:tc>
        <w:tc>
          <w:tcPr>
            <w:tcW w:w="2448" w:type="dxa"/>
            <w:tcBorders>
              <w:top w:val="nil"/>
              <w:left w:val="nil"/>
              <w:bottom w:val="nil"/>
              <w:right w:val="nil"/>
            </w:tcBorders>
          </w:tcPr>
          <w:p w:rsidR="00B52B82" w:rsidRDefault="00B52B82" w:rsidP="009E5A0A">
            <w:pPr>
              <w:widowControl w:val="0"/>
              <w:autoSpaceDE w:val="0"/>
              <w:autoSpaceDN w:val="0"/>
              <w:adjustRightInd w:val="0"/>
              <w:spacing w:after="0" w:line="240" w:lineRule="auto"/>
              <w:jc w:val="center"/>
              <w:rPr>
                <w:rFonts w:cs="Times New Roman"/>
                <w:szCs w:val="24"/>
              </w:rPr>
            </w:pPr>
            <w:r>
              <w:rPr>
                <w:rFonts w:cs="Times New Roman"/>
                <w:szCs w:val="24"/>
              </w:rPr>
              <w:t>0.00104</w:t>
            </w:r>
          </w:p>
        </w:tc>
      </w:tr>
      <w:tr w:rsidR="00B52B82" w:rsidTr="008E5A9A">
        <w:trPr>
          <w:jc w:val="center"/>
        </w:trPr>
        <w:tc>
          <w:tcPr>
            <w:tcW w:w="2667" w:type="dxa"/>
            <w:tcBorders>
              <w:top w:val="nil"/>
              <w:left w:val="nil"/>
              <w:bottom w:val="nil"/>
              <w:right w:val="nil"/>
            </w:tcBorders>
          </w:tcPr>
          <w:p w:rsidR="00B52B82" w:rsidRDefault="00B52B82" w:rsidP="009E5A0A">
            <w:pPr>
              <w:widowControl w:val="0"/>
              <w:autoSpaceDE w:val="0"/>
              <w:autoSpaceDN w:val="0"/>
              <w:adjustRightInd w:val="0"/>
              <w:spacing w:after="0" w:line="240" w:lineRule="auto"/>
              <w:rPr>
                <w:rFonts w:cs="Times New Roman"/>
                <w:szCs w:val="24"/>
              </w:rPr>
            </w:pPr>
          </w:p>
        </w:tc>
        <w:tc>
          <w:tcPr>
            <w:tcW w:w="2448" w:type="dxa"/>
            <w:tcBorders>
              <w:top w:val="nil"/>
              <w:left w:val="nil"/>
              <w:bottom w:val="nil"/>
              <w:right w:val="nil"/>
            </w:tcBorders>
          </w:tcPr>
          <w:p w:rsidR="00B52B82" w:rsidRDefault="00B52B82" w:rsidP="009E5A0A">
            <w:pPr>
              <w:widowControl w:val="0"/>
              <w:autoSpaceDE w:val="0"/>
              <w:autoSpaceDN w:val="0"/>
              <w:adjustRightInd w:val="0"/>
              <w:spacing w:after="0" w:line="240" w:lineRule="auto"/>
              <w:jc w:val="center"/>
              <w:rPr>
                <w:rFonts w:cs="Times New Roman"/>
                <w:szCs w:val="24"/>
              </w:rPr>
            </w:pPr>
            <w:r>
              <w:rPr>
                <w:rFonts w:cs="Times New Roman"/>
                <w:szCs w:val="24"/>
              </w:rPr>
              <w:t>(0.00148)</w:t>
            </w:r>
          </w:p>
        </w:tc>
        <w:tc>
          <w:tcPr>
            <w:tcW w:w="2448" w:type="dxa"/>
            <w:tcBorders>
              <w:top w:val="nil"/>
              <w:left w:val="nil"/>
              <w:bottom w:val="nil"/>
              <w:right w:val="nil"/>
            </w:tcBorders>
          </w:tcPr>
          <w:p w:rsidR="00B52B82" w:rsidRDefault="00B52B82" w:rsidP="009E5A0A">
            <w:pPr>
              <w:widowControl w:val="0"/>
              <w:autoSpaceDE w:val="0"/>
              <w:autoSpaceDN w:val="0"/>
              <w:adjustRightInd w:val="0"/>
              <w:spacing w:after="0" w:line="240" w:lineRule="auto"/>
              <w:jc w:val="center"/>
              <w:rPr>
                <w:rFonts w:cs="Times New Roman"/>
                <w:szCs w:val="24"/>
              </w:rPr>
            </w:pPr>
            <w:r>
              <w:rPr>
                <w:rFonts w:cs="Times New Roman"/>
                <w:szCs w:val="24"/>
              </w:rPr>
              <w:t>(0.00177)</w:t>
            </w:r>
          </w:p>
        </w:tc>
        <w:tc>
          <w:tcPr>
            <w:tcW w:w="2448" w:type="dxa"/>
            <w:tcBorders>
              <w:top w:val="nil"/>
              <w:left w:val="nil"/>
              <w:bottom w:val="nil"/>
              <w:right w:val="nil"/>
            </w:tcBorders>
          </w:tcPr>
          <w:p w:rsidR="00B52B82" w:rsidRDefault="00B52B82" w:rsidP="009E5A0A">
            <w:pPr>
              <w:widowControl w:val="0"/>
              <w:autoSpaceDE w:val="0"/>
              <w:autoSpaceDN w:val="0"/>
              <w:adjustRightInd w:val="0"/>
              <w:spacing w:after="0" w:line="240" w:lineRule="auto"/>
              <w:jc w:val="center"/>
              <w:rPr>
                <w:rFonts w:cs="Times New Roman"/>
                <w:szCs w:val="24"/>
              </w:rPr>
            </w:pPr>
            <w:r>
              <w:rPr>
                <w:rFonts w:cs="Times New Roman"/>
                <w:szCs w:val="24"/>
              </w:rPr>
              <w:t>(0.000994)</w:t>
            </w:r>
          </w:p>
        </w:tc>
      </w:tr>
      <w:tr w:rsidR="00B52B82" w:rsidTr="008E5A9A">
        <w:trPr>
          <w:jc w:val="center"/>
        </w:trPr>
        <w:tc>
          <w:tcPr>
            <w:tcW w:w="2667" w:type="dxa"/>
            <w:tcBorders>
              <w:top w:val="nil"/>
              <w:left w:val="nil"/>
              <w:bottom w:val="nil"/>
              <w:right w:val="nil"/>
            </w:tcBorders>
          </w:tcPr>
          <w:p w:rsidR="00B52B82" w:rsidRDefault="00B52B82" w:rsidP="009E5A0A">
            <w:pPr>
              <w:widowControl w:val="0"/>
              <w:autoSpaceDE w:val="0"/>
              <w:autoSpaceDN w:val="0"/>
              <w:adjustRightInd w:val="0"/>
              <w:spacing w:after="0" w:line="240" w:lineRule="auto"/>
              <w:rPr>
                <w:rFonts w:cs="Times New Roman"/>
                <w:szCs w:val="24"/>
              </w:rPr>
            </w:pPr>
            <w:r>
              <w:rPr>
                <w:rFonts w:cs="Times New Roman"/>
                <w:szCs w:val="24"/>
              </w:rPr>
              <w:t>Log(</w:t>
            </w:r>
            <w:r w:rsidRPr="001053D5">
              <w:rPr>
                <w:rFonts w:cs="Times New Roman"/>
                <w:szCs w:val="24"/>
              </w:rPr>
              <w:t>Population</w:t>
            </w:r>
            <w:r>
              <w:rPr>
                <w:rFonts w:cs="Times New Roman"/>
                <w:szCs w:val="24"/>
              </w:rPr>
              <w:t>)</w:t>
            </w:r>
          </w:p>
        </w:tc>
        <w:tc>
          <w:tcPr>
            <w:tcW w:w="2448" w:type="dxa"/>
            <w:tcBorders>
              <w:top w:val="nil"/>
              <w:left w:val="nil"/>
              <w:bottom w:val="nil"/>
              <w:right w:val="nil"/>
            </w:tcBorders>
          </w:tcPr>
          <w:p w:rsidR="00B52B82" w:rsidRDefault="00B52B82" w:rsidP="009E5A0A">
            <w:pPr>
              <w:widowControl w:val="0"/>
              <w:autoSpaceDE w:val="0"/>
              <w:autoSpaceDN w:val="0"/>
              <w:adjustRightInd w:val="0"/>
              <w:spacing w:after="0" w:line="240" w:lineRule="auto"/>
              <w:jc w:val="center"/>
              <w:rPr>
                <w:rFonts w:cs="Times New Roman"/>
                <w:szCs w:val="24"/>
              </w:rPr>
            </w:pPr>
            <w:r>
              <w:rPr>
                <w:rFonts w:cs="Times New Roman"/>
                <w:szCs w:val="24"/>
              </w:rPr>
              <w:t>0.0293***</w:t>
            </w:r>
          </w:p>
        </w:tc>
        <w:tc>
          <w:tcPr>
            <w:tcW w:w="2448" w:type="dxa"/>
            <w:tcBorders>
              <w:top w:val="nil"/>
              <w:left w:val="nil"/>
              <w:bottom w:val="nil"/>
              <w:right w:val="nil"/>
            </w:tcBorders>
          </w:tcPr>
          <w:p w:rsidR="00B52B82" w:rsidRDefault="00B52B82" w:rsidP="009E5A0A">
            <w:pPr>
              <w:widowControl w:val="0"/>
              <w:autoSpaceDE w:val="0"/>
              <w:autoSpaceDN w:val="0"/>
              <w:adjustRightInd w:val="0"/>
              <w:spacing w:after="0" w:line="240" w:lineRule="auto"/>
              <w:jc w:val="center"/>
              <w:rPr>
                <w:rFonts w:cs="Times New Roman"/>
                <w:szCs w:val="24"/>
              </w:rPr>
            </w:pPr>
            <w:r>
              <w:rPr>
                <w:rFonts w:cs="Times New Roman"/>
                <w:szCs w:val="24"/>
              </w:rPr>
              <w:t>0.0291***</w:t>
            </w:r>
          </w:p>
        </w:tc>
        <w:tc>
          <w:tcPr>
            <w:tcW w:w="2448" w:type="dxa"/>
            <w:tcBorders>
              <w:top w:val="nil"/>
              <w:left w:val="nil"/>
              <w:bottom w:val="nil"/>
              <w:right w:val="nil"/>
            </w:tcBorders>
          </w:tcPr>
          <w:p w:rsidR="00B52B82" w:rsidRDefault="00B52B82" w:rsidP="009E5A0A">
            <w:pPr>
              <w:widowControl w:val="0"/>
              <w:autoSpaceDE w:val="0"/>
              <w:autoSpaceDN w:val="0"/>
              <w:adjustRightInd w:val="0"/>
              <w:spacing w:after="0" w:line="240" w:lineRule="auto"/>
              <w:jc w:val="center"/>
              <w:rPr>
                <w:rFonts w:cs="Times New Roman"/>
                <w:szCs w:val="24"/>
              </w:rPr>
            </w:pPr>
            <w:r>
              <w:rPr>
                <w:rFonts w:cs="Times New Roman"/>
                <w:szCs w:val="24"/>
              </w:rPr>
              <w:t>0.0317***</w:t>
            </w:r>
          </w:p>
        </w:tc>
      </w:tr>
      <w:tr w:rsidR="00B52B82" w:rsidTr="008E5A9A">
        <w:trPr>
          <w:jc w:val="center"/>
        </w:trPr>
        <w:tc>
          <w:tcPr>
            <w:tcW w:w="2667" w:type="dxa"/>
            <w:tcBorders>
              <w:top w:val="nil"/>
              <w:left w:val="nil"/>
              <w:bottom w:val="nil"/>
              <w:right w:val="nil"/>
            </w:tcBorders>
          </w:tcPr>
          <w:p w:rsidR="00B52B82" w:rsidRDefault="00B52B82" w:rsidP="009E5A0A">
            <w:pPr>
              <w:widowControl w:val="0"/>
              <w:autoSpaceDE w:val="0"/>
              <w:autoSpaceDN w:val="0"/>
              <w:adjustRightInd w:val="0"/>
              <w:spacing w:after="0" w:line="240" w:lineRule="auto"/>
              <w:rPr>
                <w:rFonts w:cs="Times New Roman"/>
                <w:szCs w:val="24"/>
              </w:rPr>
            </w:pPr>
          </w:p>
        </w:tc>
        <w:tc>
          <w:tcPr>
            <w:tcW w:w="2448" w:type="dxa"/>
            <w:tcBorders>
              <w:top w:val="nil"/>
              <w:left w:val="nil"/>
              <w:bottom w:val="nil"/>
              <w:right w:val="nil"/>
            </w:tcBorders>
          </w:tcPr>
          <w:p w:rsidR="00B52B82" w:rsidRDefault="00B52B82" w:rsidP="009E5A0A">
            <w:pPr>
              <w:widowControl w:val="0"/>
              <w:autoSpaceDE w:val="0"/>
              <w:autoSpaceDN w:val="0"/>
              <w:adjustRightInd w:val="0"/>
              <w:spacing w:after="0" w:line="240" w:lineRule="auto"/>
              <w:jc w:val="center"/>
              <w:rPr>
                <w:rFonts w:cs="Times New Roman"/>
                <w:szCs w:val="24"/>
              </w:rPr>
            </w:pPr>
            <w:r>
              <w:rPr>
                <w:rFonts w:cs="Times New Roman"/>
                <w:szCs w:val="24"/>
              </w:rPr>
              <w:t>(0.00715)</w:t>
            </w:r>
          </w:p>
        </w:tc>
        <w:tc>
          <w:tcPr>
            <w:tcW w:w="2448" w:type="dxa"/>
            <w:tcBorders>
              <w:top w:val="nil"/>
              <w:left w:val="nil"/>
              <w:bottom w:val="nil"/>
              <w:right w:val="nil"/>
            </w:tcBorders>
          </w:tcPr>
          <w:p w:rsidR="00B52B82" w:rsidRDefault="00B52B82" w:rsidP="009E5A0A">
            <w:pPr>
              <w:widowControl w:val="0"/>
              <w:autoSpaceDE w:val="0"/>
              <w:autoSpaceDN w:val="0"/>
              <w:adjustRightInd w:val="0"/>
              <w:spacing w:after="0" w:line="240" w:lineRule="auto"/>
              <w:jc w:val="center"/>
              <w:rPr>
                <w:rFonts w:cs="Times New Roman"/>
                <w:szCs w:val="24"/>
              </w:rPr>
            </w:pPr>
            <w:r>
              <w:rPr>
                <w:rFonts w:cs="Times New Roman"/>
                <w:szCs w:val="24"/>
              </w:rPr>
              <w:t>(0.00898)</w:t>
            </w:r>
          </w:p>
        </w:tc>
        <w:tc>
          <w:tcPr>
            <w:tcW w:w="2448" w:type="dxa"/>
            <w:tcBorders>
              <w:top w:val="nil"/>
              <w:left w:val="nil"/>
              <w:bottom w:val="nil"/>
              <w:right w:val="nil"/>
            </w:tcBorders>
          </w:tcPr>
          <w:p w:rsidR="00B52B82" w:rsidRDefault="00B52B82" w:rsidP="009E5A0A">
            <w:pPr>
              <w:widowControl w:val="0"/>
              <w:autoSpaceDE w:val="0"/>
              <w:autoSpaceDN w:val="0"/>
              <w:adjustRightInd w:val="0"/>
              <w:spacing w:after="0" w:line="240" w:lineRule="auto"/>
              <w:jc w:val="center"/>
              <w:rPr>
                <w:rFonts w:cs="Times New Roman"/>
                <w:szCs w:val="24"/>
              </w:rPr>
            </w:pPr>
            <w:r>
              <w:rPr>
                <w:rFonts w:cs="Times New Roman"/>
                <w:szCs w:val="24"/>
              </w:rPr>
              <w:t>(0.00612)</w:t>
            </w:r>
          </w:p>
        </w:tc>
      </w:tr>
      <w:tr w:rsidR="00B52B82" w:rsidTr="008E5A9A">
        <w:trPr>
          <w:jc w:val="center"/>
        </w:trPr>
        <w:tc>
          <w:tcPr>
            <w:tcW w:w="2667" w:type="dxa"/>
            <w:tcBorders>
              <w:top w:val="nil"/>
              <w:left w:val="nil"/>
              <w:bottom w:val="nil"/>
              <w:right w:val="nil"/>
            </w:tcBorders>
          </w:tcPr>
          <w:p w:rsidR="00B52B82" w:rsidRDefault="00B52B82" w:rsidP="009E5A0A">
            <w:pPr>
              <w:widowControl w:val="0"/>
              <w:autoSpaceDE w:val="0"/>
              <w:autoSpaceDN w:val="0"/>
              <w:adjustRightInd w:val="0"/>
              <w:spacing w:after="0" w:line="240" w:lineRule="auto"/>
              <w:rPr>
                <w:rFonts w:cs="Times New Roman"/>
                <w:szCs w:val="24"/>
              </w:rPr>
            </w:pPr>
            <w:proofErr w:type="spellStart"/>
            <w:r w:rsidRPr="004513E4">
              <w:rPr>
                <w:rFonts w:cs="Times New Roman"/>
                <w:szCs w:val="24"/>
              </w:rPr>
              <w:t>GDPgrowth</w:t>
            </w:r>
            <w:proofErr w:type="spellEnd"/>
          </w:p>
        </w:tc>
        <w:tc>
          <w:tcPr>
            <w:tcW w:w="2448" w:type="dxa"/>
            <w:tcBorders>
              <w:top w:val="nil"/>
              <w:left w:val="nil"/>
              <w:bottom w:val="nil"/>
              <w:right w:val="nil"/>
            </w:tcBorders>
          </w:tcPr>
          <w:p w:rsidR="00B52B82" w:rsidRDefault="00B52B82" w:rsidP="009E5A0A">
            <w:pPr>
              <w:widowControl w:val="0"/>
              <w:autoSpaceDE w:val="0"/>
              <w:autoSpaceDN w:val="0"/>
              <w:adjustRightInd w:val="0"/>
              <w:spacing w:after="0" w:line="240" w:lineRule="auto"/>
              <w:jc w:val="center"/>
              <w:rPr>
                <w:rFonts w:cs="Times New Roman"/>
                <w:szCs w:val="24"/>
              </w:rPr>
            </w:pPr>
            <w:r>
              <w:rPr>
                <w:rFonts w:cs="Times New Roman"/>
                <w:szCs w:val="24"/>
              </w:rPr>
              <w:t>0.000465</w:t>
            </w:r>
          </w:p>
        </w:tc>
        <w:tc>
          <w:tcPr>
            <w:tcW w:w="2448" w:type="dxa"/>
            <w:tcBorders>
              <w:top w:val="nil"/>
              <w:left w:val="nil"/>
              <w:bottom w:val="nil"/>
              <w:right w:val="nil"/>
            </w:tcBorders>
          </w:tcPr>
          <w:p w:rsidR="00B52B82" w:rsidRDefault="00B52B82" w:rsidP="009E5A0A">
            <w:pPr>
              <w:widowControl w:val="0"/>
              <w:autoSpaceDE w:val="0"/>
              <w:autoSpaceDN w:val="0"/>
              <w:adjustRightInd w:val="0"/>
              <w:spacing w:after="0" w:line="240" w:lineRule="auto"/>
              <w:jc w:val="center"/>
              <w:rPr>
                <w:rFonts w:cs="Times New Roman"/>
                <w:szCs w:val="24"/>
              </w:rPr>
            </w:pPr>
            <w:r>
              <w:rPr>
                <w:rFonts w:cs="Times New Roman"/>
                <w:szCs w:val="24"/>
              </w:rPr>
              <w:t>-0.000137</w:t>
            </w:r>
          </w:p>
        </w:tc>
        <w:tc>
          <w:tcPr>
            <w:tcW w:w="2448" w:type="dxa"/>
            <w:tcBorders>
              <w:top w:val="nil"/>
              <w:left w:val="nil"/>
              <w:bottom w:val="nil"/>
              <w:right w:val="nil"/>
            </w:tcBorders>
          </w:tcPr>
          <w:p w:rsidR="00B52B82" w:rsidRDefault="00B52B82" w:rsidP="009E5A0A">
            <w:pPr>
              <w:widowControl w:val="0"/>
              <w:autoSpaceDE w:val="0"/>
              <w:autoSpaceDN w:val="0"/>
              <w:adjustRightInd w:val="0"/>
              <w:spacing w:after="0" w:line="240" w:lineRule="auto"/>
              <w:jc w:val="center"/>
              <w:rPr>
                <w:rFonts w:cs="Times New Roman"/>
                <w:szCs w:val="24"/>
              </w:rPr>
            </w:pPr>
            <w:r>
              <w:rPr>
                <w:rFonts w:cs="Times New Roman"/>
                <w:szCs w:val="24"/>
              </w:rPr>
              <w:t>0.000671</w:t>
            </w:r>
          </w:p>
        </w:tc>
      </w:tr>
      <w:tr w:rsidR="00B52B82" w:rsidTr="008E5A9A">
        <w:trPr>
          <w:jc w:val="center"/>
        </w:trPr>
        <w:tc>
          <w:tcPr>
            <w:tcW w:w="2667" w:type="dxa"/>
            <w:tcBorders>
              <w:top w:val="nil"/>
              <w:left w:val="nil"/>
              <w:bottom w:val="nil"/>
              <w:right w:val="nil"/>
            </w:tcBorders>
          </w:tcPr>
          <w:p w:rsidR="00B52B82" w:rsidRDefault="00B52B82" w:rsidP="009E5A0A">
            <w:pPr>
              <w:widowControl w:val="0"/>
              <w:autoSpaceDE w:val="0"/>
              <w:autoSpaceDN w:val="0"/>
              <w:adjustRightInd w:val="0"/>
              <w:spacing w:after="0" w:line="240" w:lineRule="auto"/>
              <w:rPr>
                <w:rFonts w:cs="Times New Roman"/>
                <w:szCs w:val="24"/>
              </w:rPr>
            </w:pPr>
          </w:p>
        </w:tc>
        <w:tc>
          <w:tcPr>
            <w:tcW w:w="2448" w:type="dxa"/>
            <w:tcBorders>
              <w:top w:val="nil"/>
              <w:left w:val="nil"/>
              <w:bottom w:val="nil"/>
              <w:right w:val="nil"/>
            </w:tcBorders>
          </w:tcPr>
          <w:p w:rsidR="00B52B82" w:rsidRDefault="00B52B82" w:rsidP="009E5A0A">
            <w:pPr>
              <w:widowControl w:val="0"/>
              <w:autoSpaceDE w:val="0"/>
              <w:autoSpaceDN w:val="0"/>
              <w:adjustRightInd w:val="0"/>
              <w:spacing w:after="0" w:line="240" w:lineRule="auto"/>
              <w:jc w:val="center"/>
              <w:rPr>
                <w:rFonts w:cs="Times New Roman"/>
                <w:szCs w:val="24"/>
              </w:rPr>
            </w:pPr>
            <w:r>
              <w:rPr>
                <w:rFonts w:cs="Times New Roman"/>
                <w:szCs w:val="24"/>
              </w:rPr>
              <w:t>(0.00157)</w:t>
            </w:r>
          </w:p>
        </w:tc>
        <w:tc>
          <w:tcPr>
            <w:tcW w:w="2448" w:type="dxa"/>
            <w:tcBorders>
              <w:top w:val="nil"/>
              <w:left w:val="nil"/>
              <w:bottom w:val="nil"/>
              <w:right w:val="nil"/>
            </w:tcBorders>
          </w:tcPr>
          <w:p w:rsidR="00B52B82" w:rsidRDefault="00B52B82" w:rsidP="009E5A0A">
            <w:pPr>
              <w:widowControl w:val="0"/>
              <w:autoSpaceDE w:val="0"/>
              <w:autoSpaceDN w:val="0"/>
              <w:adjustRightInd w:val="0"/>
              <w:spacing w:after="0" w:line="240" w:lineRule="auto"/>
              <w:jc w:val="center"/>
              <w:rPr>
                <w:rFonts w:cs="Times New Roman"/>
                <w:szCs w:val="24"/>
              </w:rPr>
            </w:pPr>
            <w:r>
              <w:rPr>
                <w:rFonts w:cs="Times New Roman"/>
                <w:szCs w:val="24"/>
              </w:rPr>
              <w:t>(0.00183)</w:t>
            </w:r>
          </w:p>
        </w:tc>
        <w:tc>
          <w:tcPr>
            <w:tcW w:w="2448" w:type="dxa"/>
            <w:tcBorders>
              <w:top w:val="nil"/>
              <w:left w:val="nil"/>
              <w:bottom w:val="nil"/>
              <w:right w:val="nil"/>
            </w:tcBorders>
          </w:tcPr>
          <w:p w:rsidR="00B52B82" w:rsidRDefault="00B52B82" w:rsidP="009E5A0A">
            <w:pPr>
              <w:widowControl w:val="0"/>
              <w:autoSpaceDE w:val="0"/>
              <w:autoSpaceDN w:val="0"/>
              <w:adjustRightInd w:val="0"/>
              <w:spacing w:after="0" w:line="240" w:lineRule="auto"/>
              <w:jc w:val="center"/>
              <w:rPr>
                <w:rFonts w:cs="Times New Roman"/>
                <w:szCs w:val="24"/>
              </w:rPr>
            </w:pPr>
            <w:r>
              <w:rPr>
                <w:rFonts w:cs="Times New Roman"/>
                <w:szCs w:val="24"/>
              </w:rPr>
              <w:t>(0.000702)</w:t>
            </w:r>
          </w:p>
        </w:tc>
      </w:tr>
      <w:tr w:rsidR="00B52B82" w:rsidTr="008E5A9A">
        <w:trPr>
          <w:jc w:val="center"/>
        </w:trPr>
        <w:tc>
          <w:tcPr>
            <w:tcW w:w="2667" w:type="dxa"/>
            <w:tcBorders>
              <w:top w:val="nil"/>
              <w:left w:val="nil"/>
              <w:bottom w:val="nil"/>
              <w:right w:val="nil"/>
            </w:tcBorders>
          </w:tcPr>
          <w:p w:rsidR="00B52B82" w:rsidRDefault="00B52B82" w:rsidP="009E5A0A">
            <w:pPr>
              <w:widowControl w:val="0"/>
              <w:autoSpaceDE w:val="0"/>
              <w:autoSpaceDN w:val="0"/>
              <w:adjustRightInd w:val="0"/>
              <w:spacing w:after="0" w:line="240" w:lineRule="auto"/>
              <w:rPr>
                <w:rFonts w:cs="Times New Roman"/>
                <w:szCs w:val="24"/>
              </w:rPr>
            </w:pPr>
            <w:r w:rsidRPr="004513E4">
              <w:rPr>
                <w:rFonts w:cs="Times New Roman"/>
                <w:szCs w:val="24"/>
              </w:rPr>
              <w:t>Log(GDP p/c)</w:t>
            </w:r>
          </w:p>
        </w:tc>
        <w:tc>
          <w:tcPr>
            <w:tcW w:w="2448" w:type="dxa"/>
            <w:tcBorders>
              <w:top w:val="nil"/>
              <w:left w:val="nil"/>
              <w:bottom w:val="nil"/>
              <w:right w:val="nil"/>
            </w:tcBorders>
          </w:tcPr>
          <w:p w:rsidR="00B52B82" w:rsidRDefault="00B52B82" w:rsidP="009E5A0A">
            <w:pPr>
              <w:widowControl w:val="0"/>
              <w:autoSpaceDE w:val="0"/>
              <w:autoSpaceDN w:val="0"/>
              <w:adjustRightInd w:val="0"/>
              <w:spacing w:after="0" w:line="240" w:lineRule="auto"/>
              <w:jc w:val="center"/>
              <w:rPr>
                <w:rFonts w:cs="Times New Roman"/>
                <w:szCs w:val="24"/>
              </w:rPr>
            </w:pPr>
            <w:r>
              <w:rPr>
                <w:rFonts w:cs="Times New Roman"/>
                <w:szCs w:val="24"/>
              </w:rPr>
              <w:t>0.0381***</w:t>
            </w:r>
          </w:p>
        </w:tc>
        <w:tc>
          <w:tcPr>
            <w:tcW w:w="2448" w:type="dxa"/>
            <w:tcBorders>
              <w:top w:val="nil"/>
              <w:left w:val="nil"/>
              <w:bottom w:val="nil"/>
              <w:right w:val="nil"/>
            </w:tcBorders>
          </w:tcPr>
          <w:p w:rsidR="00B52B82" w:rsidRDefault="00B52B82" w:rsidP="009E5A0A">
            <w:pPr>
              <w:widowControl w:val="0"/>
              <w:autoSpaceDE w:val="0"/>
              <w:autoSpaceDN w:val="0"/>
              <w:adjustRightInd w:val="0"/>
              <w:spacing w:after="0" w:line="240" w:lineRule="auto"/>
              <w:jc w:val="center"/>
              <w:rPr>
                <w:rFonts w:cs="Times New Roman"/>
                <w:szCs w:val="24"/>
              </w:rPr>
            </w:pPr>
            <w:r>
              <w:rPr>
                <w:rFonts w:cs="Times New Roman"/>
                <w:szCs w:val="24"/>
              </w:rPr>
              <w:t>0.0614***</w:t>
            </w:r>
          </w:p>
        </w:tc>
        <w:tc>
          <w:tcPr>
            <w:tcW w:w="2448" w:type="dxa"/>
            <w:tcBorders>
              <w:top w:val="nil"/>
              <w:left w:val="nil"/>
              <w:bottom w:val="nil"/>
              <w:right w:val="nil"/>
            </w:tcBorders>
          </w:tcPr>
          <w:p w:rsidR="00B52B82" w:rsidRDefault="00B52B82" w:rsidP="009E5A0A">
            <w:pPr>
              <w:widowControl w:val="0"/>
              <w:autoSpaceDE w:val="0"/>
              <w:autoSpaceDN w:val="0"/>
              <w:adjustRightInd w:val="0"/>
              <w:spacing w:after="0" w:line="240" w:lineRule="auto"/>
              <w:jc w:val="center"/>
              <w:rPr>
                <w:rFonts w:cs="Times New Roman"/>
                <w:szCs w:val="24"/>
              </w:rPr>
            </w:pPr>
            <w:r>
              <w:rPr>
                <w:rFonts w:cs="Times New Roman"/>
                <w:szCs w:val="24"/>
              </w:rPr>
              <w:t>0.0204*</w:t>
            </w:r>
          </w:p>
        </w:tc>
      </w:tr>
      <w:tr w:rsidR="00B52B82" w:rsidTr="008E5A9A">
        <w:trPr>
          <w:jc w:val="center"/>
        </w:trPr>
        <w:tc>
          <w:tcPr>
            <w:tcW w:w="2667" w:type="dxa"/>
            <w:tcBorders>
              <w:top w:val="nil"/>
              <w:left w:val="nil"/>
              <w:bottom w:val="nil"/>
              <w:right w:val="nil"/>
            </w:tcBorders>
          </w:tcPr>
          <w:p w:rsidR="00B52B82" w:rsidRDefault="00B52B82" w:rsidP="009E5A0A">
            <w:pPr>
              <w:widowControl w:val="0"/>
              <w:autoSpaceDE w:val="0"/>
              <w:autoSpaceDN w:val="0"/>
              <w:adjustRightInd w:val="0"/>
              <w:spacing w:after="0" w:line="240" w:lineRule="auto"/>
              <w:rPr>
                <w:rFonts w:cs="Times New Roman"/>
                <w:szCs w:val="24"/>
              </w:rPr>
            </w:pPr>
          </w:p>
        </w:tc>
        <w:tc>
          <w:tcPr>
            <w:tcW w:w="2448" w:type="dxa"/>
            <w:tcBorders>
              <w:top w:val="nil"/>
              <w:left w:val="nil"/>
              <w:bottom w:val="nil"/>
              <w:right w:val="nil"/>
            </w:tcBorders>
          </w:tcPr>
          <w:p w:rsidR="00B52B82" w:rsidRDefault="00B52B82" w:rsidP="009E5A0A">
            <w:pPr>
              <w:widowControl w:val="0"/>
              <w:autoSpaceDE w:val="0"/>
              <w:autoSpaceDN w:val="0"/>
              <w:adjustRightInd w:val="0"/>
              <w:spacing w:after="0" w:line="240" w:lineRule="auto"/>
              <w:jc w:val="center"/>
              <w:rPr>
                <w:rFonts w:cs="Times New Roman"/>
                <w:szCs w:val="24"/>
              </w:rPr>
            </w:pPr>
            <w:r>
              <w:rPr>
                <w:rFonts w:cs="Times New Roman"/>
                <w:szCs w:val="24"/>
              </w:rPr>
              <w:t>(0.0106)</w:t>
            </w:r>
          </w:p>
        </w:tc>
        <w:tc>
          <w:tcPr>
            <w:tcW w:w="2448" w:type="dxa"/>
            <w:tcBorders>
              <w:top w:val="nil"/>
              <w:left w:val="nil"/>
              <w:bottom w:val="nil"/>
              <w:right w:val="nil"/>
            </w:tcBorders>
          </w:tcPr>
          <w:p w:rsidR="00B52B82" w:rsidRDefault="00B52B82" w:rsidP="009E5A0A">
            <w:pPr>
              <w:widowControl w:val="0"/>
              <w:autoSpaceDE w:val="0"/>
              <w:autoSpaceDN w:val="0"/>
              <w:adjustRightInd w:val="0"/>
              <w:spacing w:after="0" w:line="240" w:lineRule="auto"/>
              <w:jc w:val="center"/>
              <w:rPr>
                <w:rFonts w:cs="Times New Roman"/>
                <w:szCs w:val="24"/>
              </w:rPr>
            </w:pPr>
            <w:r>
              <w:rPr>
                <w:rFonts w:cs="Times New Roman"/>
                <w:szCs w:val="24"/>
              </w:rPr>
              <w:t>(0.0132)</w:t>
            </w:r>
          </w:p>
        </w:tc>
        <w:tc>
          <w:tcPr>
            <w:tcW w:w="2448" w:type="dxa"/>
            <w:tcBorders>
              <w:top w:val="nil"/>
              <w:left w:val="nil"/>
              <w:bottom w:val="nil"/>
              <w:right w:val="nil"/>
            </w:tcBorders>
          </w:tcPr>
          <w:p w:rsidR="00B52B82" w:rsidRDefault="00B52B82" w:rsidP="009E5A0A">
            <w:pPr>
              <w:widowControl w:val="0"/>
              <w:autoSpaceDE w:val="0"/>
              <w:autoSpaceDN w:val="0"/>
              <w:adjustRightInd w:val="0"/>
              <w:spacing w:after="0" w:line="240" w:lineRule="auto"/>
              <w:jc w:val="center"/>
              <w:rPr>
                <w:rFonts w:cs="Times New Roman"/>
                <w:szCs w:val="24"/>
              </w:rPr>
            </w:pPr>
            <w:r>
              <w:rPr>
                <w:rFonts w:cs="Times New Roman"/>
                <w:szCs w:val="24"/>
              </w:rPr>
              <w:t>(0.0109)</w:t>
            </w:r>
          </w:p>
        </w:tc>
      </w:tr>
      <w:tr w:rsidR="00B52B82" w:rsidTr="008E5A9A">
        <w:trPr>
          <w:jc w:val="center"/>
        </w:trPr>
        <w:tc>
          <w:tcPr>
            <w:tcW w:w="2667" w:type="dxa"/>
            <w:tcBorders>
              <w:top w:val="nil"/>
              <w:left w:val="nil"/>
              <w:bottom w:val="nil"/>
              <w:right w:val="nil"/>
            </w:tcBorders>
          </w:tcPr>
          <w:p w:rsidR="00B52B82" w:rsidRDefault="00B52B82" w:rsidP="009E5A0A">
            <w:pPr>
              <w:widowControl w:val="0"/>
              <w:autoSpaceDE w:val="0"/>
              <w:autoSpaceDN w:val="0"/>
              <w:adjustRightInd w:val="0"/>
              <w:spacing w:after="0" w:line="240" w:lineRule="auto"/>
              <w:rPr>
                <w:rFonts w:cs="Times New Roman"/>
                <w:szCs w:val="24"/>
              </w:rPr>
            </w:pPr>
            <w:r w:rsidRPr="004513E4">
              <w:rPr>
                <w:rFonts w:cs="Times New Roman"/>
                <w:szCs w:val="24"/>
              </w:rPr>
              <w:t>EU-member</w:t>
            </w:r>
          </w:p>
        </w:tc>
        <w:tc>
          <w:tcPr>
            <w:tcW w:w="2448" w:type="dxa"/>
            <w:tcBorders>
              <w:top w:val="nil"/>
              <w:left w:val="nil"/>
              <w:bottom w:val="nil"/>
              <w:right w:val="nil"/>
            </w:tcBorders>
          </w:tcPr>
          <w:p w:rsidR="00B52B82" w:rsidRDefault="00B52B82" w:rsidP="009E5A0A">
            <w:pPr>
              <w:widowControl w:val="0"/>
              <w:autoSpaceDE w:val="0"/>
              <w:autoSpaceDN w:val="0"/>
              <w:adjustRightInd w:val="0"/>
              <w:spacing w:after="0" w:line="240" w:lineRule="auto"/>
              <w:jc w:val="center"/>
              <w:rPr>
                <w:rFonts w:cs="Times New Roman"/>
                <w:szCs w:val="24"/>
              </w:rPr>
            </w:pPr>
            <w:r>
              <w:rPr>
                <w:rFonts w:cs="Times New Roman"/>
                <w:szCs w:val="24"/>
              </w:rPr>
              <w:t>-0.0539***</w:t>
            </w:r>
          </w:p>
        </w:tc>
        <w:tc>
          <w:tcPr>
            <w:tcW w:w="2448" w:type="dxa"/>
            <w:tcBorders>
              <w:top w:val="nil"/>
              <w:left w:val="nil"/>
              <w:bottom w:val="nil"/>
              <w:right w:val="nil"/>
            </w:tcBorders>
          </w:tcPr>
          <w:p w:rsidR="00B52B82" w:rsidRDefault="00B52B82" w:rsidP="009E5A0A">
            <w:pPr>
              <w:widowControl w:val="0"/>
              <w:autoSpaceDE w:val="0"/>
              <w:autoSpaceDN w:val="0"/>
              <w:adjustRightInd w:val="0"/>
              <w:spacing w:after="0" w:line="240" w:lineRule="auto"/>
              <w:jc w:val="center"/>
              <w:rPr>
                <w:rFonts w:cs="Times New Roman"/>
                <w:szCs w:val="24"/>
              </w:rPr>
            </w:pPr>
            <w:r>
              <w:rPr>
                <w:rFonts w:cs="Times New Roman"/>
                <w:szCs w:val="24"/>
              </w:rPr>
              <w:t>-0.0728***</w:t>
            </w:r>
          </w:p>
        </w:tc>
        <w:tc>
          <w:tcPr>
            <w:tcW w:w="2448" w:type="dxa"/>
            <w:tcBorders>
              <w:top w:val="nil"/>
              <w:left w:val="nil"/>
              <w:bottom w:val="nil"/>
              <w:right w:val="nil"/>
            </w:tcBorders>
          </w:tcPr>
          <w:p w:rsidR="00B52B82" w:rsidRDefault="00B52B82" w:rsidP="009E5A0A">
            <w:pPr>
              <w:widowControl w:val="0"/>
              <w:autoSpaceDE w:val="0"/>
              <w:autoSpaceDN w:val="0"/>
              <w:adjustRightInd w:val="0"/>
              <w:spacing w:after="0" w:line="240" w:lineRule="auto"/>
              <w:jc w:val="center"/>
              <w:rPr>
                <w:rFonts w:cs="Times New Roman"/>
                <w:szCs w:val="24"/>
              </w:rPr>
            </w:pPr>
            <w:r>
              <w:rPr>
                <w:rFonts w:cs="Times New Roman"/>
                <w:szCs w:val="24"/>
              </w:rPr>
              <w:t>-0.0471**</w:t>
            </w:r>
          </w:p>
        </w:tc>
      </w:tr>
      <w:tr w:rsidR="00B52B82" w:rsidTr="008E5A9A">
        <w:trPr>
          <w:jc w:val="center"/>
        </w:trPr>
        <w:tc>
          <w:tcPr>
            <w:tcW w:w="2667" w:type="dxa"/>
            <w:tcBorders>
              <w:top w:val="nil"/>
              <w:left w:val="nil"/>
              <w:bottom w:val="nil"/>
              <w:right w:val="nil"/>
            </w:tcBorders>
          </w:tcPr>
          <w:p w:rsidR="00B52B82" w:rsidRDefault="00B52B82" w:rsidP="009E5A0A">
            <w:pPr>
              <w:widowControl w:val="0"/>
              <w:autoSpaceDE w:val="0"/>
              <w:autoSpaceDN w:val="0"/>
              <w:adjustRightInd w:val="0"/>
              <w:spacing w:after="0" w:line="240" w:lineRule="auto"/>
              <w:rPr>
                <w:rFonts w:cs="Times New Roman"/>
                <w:szCs w:val="24"/>
              </w:rPr>
            </w:pPr>
          </w:p>
        </w:tc>
        <w:tc>
          <w:tcPr>
            <w:tcW w:w="2448" w:type="dxa"/>
            <w:tcBorders>
              <w:top w:val="nil"/>
              <w:left w:val="nil"/>
              <w:bottom w:val="nil"/>
              <w:right w:val="nil"/>
            </w:tcBorders>
          </w:tcPr>
          <w:p w:rsidR="00B52B82" w:rsidRDefault="00B52B82" w:rsidP="009E5A0A">
            <w:pPr>
              <w:widowControl w:val="0"/>
              <w:autoSpaceDE w:val="0"/>
              <w:autoSpaceDN w:val="0"/>
              <w:adjustRightInd w:val="0"/>
              <w:spacing w:after="0" w:line="240" w:lineRule="auto"/>
              <w:jc w:val="center"/>
              <w:rPr>
                <w:rFonts w:cs="Times New Roman"/>
                <w:szCs w:val="24"/>
              </w:rPr>
            </w:pPr>
            <w:r>
              <w:rPr>
                <w:rFonts w:cs="Times New Roman"/>
                <w:szCs w:val="24"/>
              </w:rPr>
              <w:t>(0.0131)</w:t>
            </w:r>
          </w:p>
        </w:tc>
        <w:tc>
          <w:tcPr>
            <w:tcW w:w="2448" w:type="dxa"/>
            <w:tcBorders>
              <w:top w:val="nil"/>
              <w:left w:val="nil"/>
              <w:bottom w:val="nil"/>
              <w:right w:val="nil"/>
            </w:tcBorders>
          </w:tcPr>
          <w:p w:rsidR="00B52B82" w:rsidRDefault="00B52B82" w:rsidP="009E5A0A">
            <w:pPr>
              <w:widowControl w:val="0"/>
              <w:autoSpaceDE w:val="0"/>
              <w:autoSpaceDN w:val="0"/>
              <w:adjustRightInd w:val="0"/>
              <w:spacing w:after="0" w:line="240" w:lineRule="auto"/>
              <w:jc w:val="center"/>
              <w:rPr>
                <w:rFonts w:cs="Times New Roman"/>
                <w:szCs w:val="24"/>
              </w:rPr>
            </w:pPr>
            <w:r>
              <w:rPr>
                <w:rFonts w:cs="Times New Roman"/>
                <w:szCs w:val="24"/>
              </w:rPr>
              <w:t>(0.0159)</w:t>
            </w:r>
          </w:p>
        </w:tc>
        <w:tc>
          <w:tcPr>
            <w:tcW w:w="2448" w:type="dxa"/>
            <w:tcBorders>
              <w:top w:val="nil"/>
              <w:left w:val="nil"/>
              <w:bottom w:val="nil"/>
              <w:right w:val="nil"/>
            </w:tcBorders>
          </w:tcPr>
          <w:p w:rsidR="00B52B82" w:rsidRDefault="00B52B82" w:rsidP="009E5A0A">
            <w:pPr>
              <w:widowControl w:val="0"/>
              <w:autoSpaceDE w:val="0"/>
              <w:autoSpaceDN w:val="0"/>
              <w:adjustRightInd w:val="0"/>
              <w:spacing w:after="0" w:line="240" w:lineRule="auto"/>
              <w:jc w:val="center"/>
              <w:rPr>
                <w:rFonts w:cs="Times New Roman"/>
                <w:szCs w:val="24"/>
              </w:rPr>
            </w:pPr>
            <w:r>
              <w:rPr>
                <w:rFonts w:cs="Times New Roman"/>
                <w:szCs w:val="24"/>
              </w:rPr>
              <w:t>(0.0184)</w:t>
            </w:r>
          </w:p>
        </w:tc>
      </w:tr>
      <w:tr w:rsidR="00B52B82" w:rsidTr="008E5A9A">
        <w:trPr>
          <w:jc w:val="center"/>
        </w:trPr>
        <w:tc>
          <w:tcPr>
            <w:tcW w:w="2667" w:type="dxa"/>
            <w:tcBorders>
              <w:top w:val="nil"/>
              <w:left w:val="nil"/>
              <w:bottom w:val="nil"/>
              <w:right w:val="nil"/>
            </w:tcBorders>
          </w:tcPr>
          <w:p w:rsidR="00B52B82" w:rsidRDefault="00B52B82" w:rsidP="009E5A0A">
            <w:pPr>
              <w:widowControl w:val="0"/>
              <w:autoSpaceDE w:val="0"/>
              <w:autoSpaceDN w:val="0"/>
              <w:adjustRightInd w:val="0"/>
              <w:spacing w:after="0" w:line="240" w:lineRule="auto"/>
              <w:rPr>
                <w:rFonts w:cs="Times New Roman"/>
                <w:szCs w:val="24"/>
              </w:rPr>
            </w:pPr>
            <w:r w:rsidRPr="004513E4">
              <w:rPr>
                <w:rFonts w:cs="Times New Roman"/>
                <w:szCs w:val="24"/>
              </w:rPr>
              <w:t>EU-applicant</w:t>
            </w:r>
          </w:p>
        </w:tc>
        <w:tc>
          <w:tcPr>
            <w:tcW w:w="2448" w:type="dxa"/>
            <w:tcBorders>
              <w:top w:val="nil"/>
              <w:left w:val="nil"/>
              <w:bottom w:val="nil"/>
              <w:right w:val="nil"/>
            </w:tcBorders>
          </w:tcPr>
          <w:p w:rsidR="00B52B82" w:rsidRDefault="00B52B82" w:rsidP="009E5A0A">
            <w:pPr>
              <w:widowControl w:val="0"/>
              <w:autoSpaceDE w:val="0"/>
              <w:autoSpaceDN w:val="0"/>
              <w:adjustRightInd w:val="0"/>
              <w:spacing w:after="0" w:line="240" w:lineRule="auto"/>
              <w:jc w:val="center"/>
              <w:rPr>
                <w:rFonts w:cs="Times New Roman"/>
                <w:szCs w:val="24"/>
              </w:rPr>
            </w:pPr>
            <w:r>
              <w:rPr>
                <w:rFonts w:cs="Times New Roman"/>
                <w:szCs w:val="24"/>
              </w:rPr>
              <w:t>-0.00658</w:t>
            </w:r>
          </w:p>
        </w:tc>
        <w:tc>
          <w:tcPr>
            <w:tcW w:w="2448" w:type="dxa"/>
            <w:tcBorders>
              <w:top w:val="nil"/>
              <w:left w:val="nil"/>
              <w:bottom w:val="nil"/>
              <w:right w:val="nil"/>
            </w:tcBorders>
          </w:tcPr>
          <w:p w:rsidR="00B52B82" w:rsidRDefault="00B52B82" w:rsidP="009E5A0A">
            <w:pPr>
              <w:widowControl w:val="0"/>
              <w:autoSpaceDE w:val="0"/>
              <w:autoSpaceDN w:val="0"/>
              <w:adjustRightInd w:val="0"/>
              <w:spacing w:after="0" w:line="240" w:lineRule="auto"/>
              <w:jc w:val="center"/>
              <w:rPr>
                <w:rFonts w:cs="Times New Roman"/>
                <w:szCs w:val="24"/>
              </w:rPr>
            </w:pPr>
            <w:r>
              <w:rPr>
                <w:rFonts w:cs="Times New Roman"/>
                <w:szCs w:val="24"/>
              </w:rPr>
              <w:t>-0.00713</w:t>
            </w:r>
          </w:p>
        </w:tc>
        <w:tc>
          <w:tcPr>
            <w:tcW w:w="2448" w:type="dxa"/>
            <w:tcBorders>
              <w:top w:val="nil"/>
              <w:left w:val="nil"/>
              <w:bottom w:val="nil"/>
              <w:right w:val="nil"/>
            </w:tcBorders>
          </w:tcPr>
          <w:p w:rsidR="00B52B82" w:rsidRDefault="00B52B82" w:rsidP="009E5A0A">
            <w:pPr>
              <w:widowControl w:val="0"/>
              <w:autoSpaceDE w:val="0"/>
              <w:autoSpaceDN w:val="0"/>
              <w:adjustRightInd w:val="0"/>
              <w:spacing w:after="0" w:line="240" w:lineRule="auto"/>
              <w:jc w:val="center"/>
              <w:rPr>
                <w:rFonts w:cs="Times New Roman"/>
                <w:szCs w:val="24"/>
              </w:rPr>
            </w:pPr>
          </w:p>
        </w:tc>
      </w:tr>
      <w:tr w:rsidR="00B52B82" w:rsidTr="008E5A9A">
        <w:trPr>
          <w:jc w:val="center"/>
        </w:trPr>
        <w:tc>
          <w:tcPr>
            <w:tcW w:w="2667" w:type="dxa"/>
            <w:tcBorders>
              <w:top w:val="nil"/>
              <w:left w:val="nil"/>
              <w:bottom w:val="nil"/>
              <w:right w:val="nil"/>
            </w:tcBorders>
          </w:tcPr>
          <w:p w:rsidR="00B52B82" w:rsidRDefault="00B52B82" w:rsidP="009E5A0A">
            <w:pPr>
              <w:widowControl w:val="0"/>
              <w:autoSpaceDE w:val="0"/>
              <w:autoSpaceDN w:val="0"/>
              <w:adjustRightInd w:val="0"/>
              <w:spacing w:after="0" w:line="240" w:lineRule="auto"/>
              <w:rPr>
                <w:rFonts w:cs="Times New Roman"/>
                <w:szCs w:val="24"/>
              </w:rPr>
            </w:pPr>
          </w:p>
        </w:tc>
        <w:tc>
          <w:tcPr>
            <w:tcW w:w="2448" w:type="dxa"/>
            <w:tcBorders>
              <w:top w:val="nil"/>
              <w:left w:val="nil"/>
              <w:bottom w:val="nil"/>
              <w:right w:val="nil"/>
            </w:tcBorders>
          </w:tcPr>
          <w:p w:rsidR="00B52B82" w:rsidRDefault="00B52B82" w:rsidP="009E5A0A">
            <w:pPr>
              <w:widowControl w:val="0"/>
              <w:autoSpaceDE w:val="0"/>
              <w:autoSpaceDN w:val="0"/>
              <w:adjustRightInd w:val="0"/>
              <w:spacing w:after="0" w:line="240" w:lineRule="auto"/>
              <w:jc w:val="center"/>
              <w:rPr>
                <w:rFonts w:cs="Times New Roman"/>
                <w:szCs w:val="24"/>
              </w:rPr>
            </w:pPr>
            <w:r>
              <w:rPr>
                <w:rFonts w:cs="Times New Roman"/>
                <w:szCs w:val="24"/>
              </w:rPr>
              <w:t>(0.0169)</w:t>
            </w:r>
          </w:p>
        </w:tc>
        <w:tc>
          <w:tcPr>
            <w:tcW w:w="2448" w:type="dxa"/>
            <w:tcBorders>
              <w:top w:val="nil"/>
              <w:left w:val="nil"/>
              <w:bottom w:val="nil"/>
              <w:right w:val="nil"/>
            </w:tcBorders>
          </w:tcPr>
          <w:p w:rsidR="00B52B82" w:rsidRDefault="00B52B82" w:rsidP="009E5A0A">
            <w:pPr>
              <w:widowControl w:val="0"/>
              <w:autoSpaceDE w:val="0"/>
              <w:autoSpaceDN w:val="0"/>
              <w:adjustRightInd w:val="0"/>
              <w:spacing w:after="0" w:line="240" w:lineRule="auto"/>
              <w:jc w:val="center"/>
              <w:rPr>
                <w:rFonts w:cs="Times New Roman"/>
                <w:szCs w:val="24"/>
              </w:rPr>
            </w:pPr>
            <w:r>
              <w:rPr>
                <w:rFonts w:cs="Times New Roman"/>
                <w:szCs w:val="24"/>
              </w:rPr>
              <w:t>(0.0181)</w:t>
            </w:r>
          </w:p>
        </w:tc>
        <w:tc>
          <w:tcPr>
            <w:tcW w:w="2448" w:type="dxa"/>
            <w:tcBorders>
              <w:top w:val="nil"/>
              <w:left w:val="nil"/>
              <w:bottom w:val="nil"/>
              <w:right w:val="nil"/>
            </w:tcBorders>
          </w:tcPr>
          <w:p w:rsidR="00B52B82" w:rsidRDefault="00B52B82" w:rsidP="009E5A0A">
            <w:pPr>
              <w:widowControl w:val="0"/>
              <w:autoSpaceDE w:val="0"/>
              <w:autoSpaceDN w:val="0"/>
              <w:adjustRightInd w:val="0"/>
              <w:spacing w:after="0" w:line="240" w:lineRule="auto"/>
              <w:jc w:val="center"/>
              <w:rPr>
                <w:rFonts w:cs="Times New Roman"/>
                <w:szCs w:val="24"/>
              </w:rPr>
            </w:pPr>
          </w:p>
        </w:tc>
      </w:tr>
      <w:tr w:rsidR="00B52B82" w:rsidTr="008E5A9A">
        <w:trPr>
          <w:jc w:val="center"/>
        </w:trPr>
        <w:tc>
          <w:tcPr>
            <w:tcW w:w="2667" w:type="dxa"/>
            <w:tcBorders>
              <w:top w:val="nil"/>
              <w:left w:val="nil"/>
              <w:bottom w:val="nil"/>
              <w:right w:val="nil"/>
            </w:tcBorders>
          </w:tcPr>
          <w:p w:rsidR="00B52B82" w:rsidRDefault="00B52B82" w:rsidP="009E5A0A">
            <w:pPr>
              <w:widowControl w:val="0"/>
              <w:autoSpaceDE w:val="0"/>
              <w:autoSpaceDN w:val="0"/>
              <w:adjustRightInd w:val="0"/>
              <w:spacing w:after="0" w:line="240" w:lineRule="auto"/>
              <w:rPr>
                <w:rFonts w:cs="Times New Roman"/>
                <w:szCs w:val="24"/>
              </w:rPr>
            </w:pPr>
            <w:r w:rsidRPr="004513E4">
              <w:rPr>
                <w:rFonts w:cs="Times New Roman"/>
                <w:szCs w:val="24"/>
              </w:rPr>
              <w:t>EU-complete</w:t>
            </w:r>
          </w:p>
        </w:tc>
        <w:tc>
          <w:tcPr>
            <w:tcW w:w="2448" w:type="dxa"/>
            <w:tcBorders>
              <w:top w:val="nil"/>
              <w:left w:val="nil"/>
              <w:bottom w:val="nil"/>
              <w:right w:val="nil"/>
            </w:tcBorders>
          </w:tcPr>
          <w:p w:rsidR="00B52B82" w:rsidRDefault="00B52B82" w:rsidP="009E5A0A">
            <w:pPr>
              <w:widowControl w:val="0"/>
              <w:autoSpaceDE w:val="0"/>
              <w:autoSpaceDN w:val="0"/>
              <w:adjustRightInd w:val="0"/>
              <w:spacing w:after="0" w:line="240" w:lineRule="auto"/>
              <w:jc w:val="center"/>
              <w:rPr>
                <w:rFonts w:cs="Times New Roman"/>
                <w:szCs w:val="24"/>
              </w:rPr>
            </w:pPr>
            <w:r>
              <w:rPr>
                <w:rFonts w:cs="Times New Roman"/>
                <w:szCs w:val="24"/>
              </w:rPr>
              <w:t>-0.0620***</w:t>
            </w:r>
          </w:p>
        </w:tc>
        <w:tc>
          <w:tcPr>
            <w:tcW w:w="2448" w:type="dxa"/>
            <w:tcBorders>
              <w:top w:val="nil"/>
              <w:left w:val="nil"/>
              <w:bottom w:val="nil"/>
              <w:right w:val="nil"/>
            </w:tcBorders>
          </w:tcPr>
          <w:p w:rsidR="00B52B82" w:rsidRDefault="00B52B82" w:rsidP="009E5A0A">
            <w:pPr>
              <w:widowControl w:val="0"/>
              <w:autoSpaceDE w:val="0"/>
              <w:autoSpaceDN w:val="0"/>
              <w:adjustRightInd w:val="0"/>
              <w:spacing w:after="0" w:line="240" w:lineRule="auto"/>
              <w:jc w:val="center"/>
              <w:rPr>
                <w:rFonts w:cs="Times New Roman"/>
                <w:szCs w:val="24"/>
              </w:rPr>
            </w:pPr>
            <w:r>
              <w:rPr>
                <w:rFonts w:cs="Times New Roman"/>
                <w:szCs w:val="24"/>
              </w:rPr>
              <w:t>-0.0791***</w:t>
            </w:r>
          </w:p>
        </w:tc>
        <w:tc>
          <w:tcPr>
            <w:tcW w:w="2448" w:type="dxa"/>
            <w:tcBorders>
              <w:top w:val="nil"/>
              <w:left w:val="nil"/>
              <w:bottom w:val="nil"/>
              <w:right w:val="nil"/>
            </w:tcBorders>
          </w:tcPr>
          <w:p w:rsidR="00B52B82" w:rsidRDefault="00B52B82" w:rsidP="009E5A0A">
            <w:pPr>
              <w:widowControl w:val="0"/>
              <w:autoSpaceDE w:val="0"/>
              <w:autoSpaceDN w:val="0"/>
              <w:adjustRightInd w:val="0"/>
              <w:spacing w:after="0" w:line="240" w:lineRule="auto"/>
              <w:jc w:val="center"/>
              <w:rPr>
                <w:rFonts w:cs="Times New Roman"/>
                <w:szCs w:val="24"/>
              </w:rPr>
            </w:pPr>
          </w:p>
        </w:tc>
      </w:tr>
      <w:tr w:rsidR="00B52B82" w:rsidTr="008E5A9A">
        <w:trPr>
          <w:jc w:val="center"/>
        </w:trPr>
        <w:tc>
          <w:tcPr>
            <w:tcW w:w="2667" w:type="dxa"/>
            <w:tcBorders>
              <w:top w:val="nil"/>
              <w:left w:val="nil"/>
              <w:bottom w:val="nil"/>
              <w:right w:val="nil"/>
            </w:tcBorders>
          </w:tcPr>
          <w:p w:rsidR="00B52B82" w:rsidRDefault="00B52B82" w:rsidP="009E5A0A">
            <w:pPr>
              <w:widowControl w:val="0"/>
              <w:autoSpaceDE w:val="0"/>
              <w:autoSpaceDN w:val="0"/>
              <w:adjustRightInd w:val="0"/>
              <w:spacing w:after="0" w:line="240" w:lineRule="auto"/>
              <w:rPr>
                <w:rFonts w:cs="Times New Roman"/>
                <w:szCs w:val="24"/>
              </w:rPr>
            </w:pPr>
          </w:p>
        </w:tc>
        <w:tc>
          <w:tcPr>
            <w:tcW w:w="2448" w:type="dxa"/>
            <w:tcBorders>
              <w:top w:val="nil"/>
              <w:left w:val="nil"/>
              <w:bottom w:val="nil"/>
              <w:right w:val="nil"/>
            </w:tcBorders>
          </w:tcPr>
          <w:p w:rsidR="00B52B82" w:rsidRDefault="00B52B82" w:rsidP="009E5A0A">
            <w:pPr>
              <w:widowControl w:val="0"/>
              <w:autoSpaceDE w:val="0"/>
              <w:autoSpaceDN w:val="0"/>
              <w:adjustRightInd w:val="0"/>
              <w:spacing w:after="0" w:line="240" w:lineRule="auto"/>
              <w:jc w:val="center"/>
              <w:rPr>
                <w:rFonts w:cs="Times New Roman"/>
                <w:szCs w:val="24"/>
              </w:rPr>
            </w:pPr>
            <w:r>
              <w:rPr>
                <w:rFonts w:cs="Times New Roman"/>
                <w:szCs w:val="24"/>
              </w:rPr>
              <w:t>(0.0229)</w:t>
            </w:r>
          </w:p>
        </w:tc>
        <w:tc>
          <w:tcPr>
            <w:tcW w:w="2448" w:type="dxa"/>
            <w:tcBorders>
              <w:top w:val="nil"/>
              <w:left w:val="nil"/>
              <w:bottom w:val="nil"/>
              <w:right w:val="nil"/>
            </w:tcBorders>
          </w:tcPr>
          <w:p w:rsidR="00B52B82" w:rsidRDefault="00B52B82" w:rsidP="009E5A0A">
            <w:pPr>
              <w:widowControl w:val="0"/>
              <w:autoSpaceDE w:val="0"/>
              <w:autoSpaceDN w:val="0"/>
              <w:adjustRightInd w:val="0"/>
              <w:spacing w:after="0" w:line="240" w:lineRule="auto"/>
              <w:jc w:val="center"/>
              <w:rPr>
                <w:rFonts w:cs="Times New Roman"/>
                <w:szCs w:val="24"/>
              </w:rPr>
            </w:pPr>
            <w:r>
              <w:rPr>
                <w:rFonts w:cs="Times New Roman"/>
                <w:szCs w:val="24"/>
              </w:rPr>
              <w:t>(0.0243)</w:t>
            </w:r>
          </w:p>
        </w:tc>
        <w:tc>
          <w:tcPr>
            <w:tcW w:w="2448" w:type="dxa"/>
            <w:tcBorders>
              <w:top w:val="nil"/>
              <w:left w:val="nil"/>
              <w:bottom w:val="nil"/>
              <w:right w:val="nil"/>
            </w:tcBorders>
          </w:tcPr>
          <w:p w:rsidR="00B52B82" w:rsidRDefault="00B52B82" w:rsidP="009E5A0A">
            <w:pPr>
              <w:widowControl w:val="0"/>
              <w:autoSpaceDE w:val="0"/>
              <w:autoSpaceDN w:val="0"/>
              <w:adjustRightInd w:val="0"/>
              <w:spacing w:after="0" w:line="240" w:lineRule="auto"/>
              <w:jc w:val="center"/>
              <w:rPr>
                <w:rFonts w:cs="Times New Roman"/>
                <w:szCs w:val="24"/>
              </w:rPr>
            </w:pPr>
          </w:p>
        </w:tc>
      </w:tr>
      <w:tr w:rsidR="00B52B82" w:rsidTr="008E5A9A">
        <w:trPr>
          <w:jc w:val="center"/>
        </w:trPr>
        <w:tc>
          <w:tcPr>
            <w:tcW w:w="2667" w:type="dxa"/>
            <w:tcBorders>
              <w:top w:val="nil"/>
              <w:left w:val="nil"/>
              <w:bottom w:val="nil"/>
              <w:right w:val="nil"/>
            </w:tcBorders>
          </w:tcPr>
          <w:p w:rsidR="00B52B82" w:rsidRDefault="00B52B82" w:rsidP="009E5A0A">
            <w:pPr>
              <w:widowControl w:val="0"/>
              <w:autoSpaceDE w:val="0"/>
              <w:autoSpaceDN w:val="0"/>
              <w:adjustRightInd w:val="0"/>
              <w:spacing w:after="0" w:line="240" w:lineRule="auto"/>
              <w:rPr>
                <w:rFonts w:cs="Times New Roman"/>
                <w:szCs w:val="24"/>
              </w:rPr>
            </w:pPr>
            <w:r w:rsidRPr="004513E4">
              <w:rPr>
                <w:rFonts w:cs="Times New Roman"/>
                <w:szCs w:val="24"/>
              </w:rPr>
              <w:t>EMU-member</w:t>
            </w:r>
          </w:p>
        </w:tc>
        <w:tc>
          <w:tcPr>
            <w:tcW w:w="2448" w:type="dxa"/>
            <w:tcBorders>
              <w:top w:val="nil"/>
              <w:left w:val="nil"/>
              <w:bottom w:val="nil"/>
              <w:right w:val="nil"/>
            </w:tcBorders>
          </w:tcPr>
          <w:p w:rsidR="00B52B82" w:rsidRDefault="00B52B82" w:rsidP="009E5A0A">
            <w:pPr>
              <w:widowControl w:val="0"/>
              <w:autoSpaceDE w:val="0"/>
              <w:autoSpaceDN w:val="0"/>
              <w:adjustRightInd w:val="0"/>
              <w:spacing w:after="0" w:line="240" w:lineRule="auto"/>
              <w:jc w:val="center"/>
              <w:rPr>
                <w:rFonts w:cs="Times New Roman"/>
                <w:szCs w:val="24"/>
              </w:rPr>
            </w:pPr>
            <w:r>
              <w:rPr>
                <w:rFonts w:cs="Times New Roman"/>
                <w:szCs w:val="24"/>
              </w:rPr>
              <w:t>-0.0367***</w:t>
            </w:r>
          </w:p>
        </w:tc>
        <w:tc>
          <w:tcPr>
            <w:tcW w:w="2448" w:type="dxa"/>
            <w:tcBorders>
              <w:top w:val="nil"/>
              <w:left w:val="nil"/>
              <w:bottom w:val="nil"/>
              <w:right w:val="nil"/>
            </w:tcBorders>
          </w:tcPr>
          <w:p w:rsidR="00B52B82" w:rsidRDefault="00B52B82" w:rsidP="009E5A0A">
            <w:pPr>
              <w:widowControl w:val="0"/>
              <w:autoSpaceDE w:val="0"/>
              <w:autoSpaceDN w:val="0"/>
              <w:adjustRightInd w:val="0"/>
              <w:spacing w:after="0" w:line="240" w:lineRule="auto"/>
              <w:jc w:val="center"/>
              <w:rPr>
                <w:rFonts w:cs="Times New Roman"/>
                <w:szCs w:val="24"/>
              </w:rPr>
            </w:pPr>
            <w:r>
              <w:rPr>
                <w:rFonts w:cs="Times New Roman"/>
                <w:szCs w:val="24"/>
              </w:rPr>
              <w:t>-0.0300**</w:t>
            </w:r>
          </w:p>
        </w:tc>
        <w:tc>
          <w:tcPr>
            <w:tcW w:w="2448" w:type="dxa"/>
            <w:tcBorders>
              <w:top w:val="nil"/>
              <w:left w:val="nil"/>
              <w:bottom w:val="nil"/>
              <w:right w:val="nil"/>
            </w:tcBorders>
          </w:tcPr>
          <w:p w:rsidR="00B52B82" w:rsidRDefault="00B52B82" w:rsidP="009E5A0A">
            <w:pPr>
              <w:widowControl w:val="0"/>
              <w:autoSpaceDE w:val="0"/>
              <w:autoSpaceDN w:val="0"/>
              <w:adjustRightInd w:val="0"/>
              <w:spacing w:after="0" w:line="240" w:lineRule="auto"/>
              <w:jc w:val="center"/>
              <w:rPr>
                <w:rFonts w:cs="Times New Roman"/>
                <w:szCs w:val="24"/>
              </w:rPr>
            </w:pPr>
            <w:r>
              <w:rPr>
                <w:rFonts w:cs="Times New Roman"/>
                <w:szCs w:val="24"/>
              </w:rPr>
              <w:t>0.0173</w:t>
            </w:r>
          </w:p>
        </w:tc>
      </w:tr>
      <w:tr w:rsidR="00B52B82" w:rsidTr="008E5A9A">
        <w:trPr>
          <w:jc w:val="center"/>
        </w:trPr>
        <w:tc>
          <w:tcPr>
            <w:tcW w:w="2667" w:type="dxa"/>
            <w:tcBorders>
              <w:top w:val="nil"/>
              <w:left w:val="nil"/>
              <w:bottom w:val="nil"/>
              <w:right w:val="nil"/>
            </w:tcBorders>
          </w:tcPr>
          <w:p w:rsidR="00B52B82" w:rsidRDefault="00B52B82" w:rsidP="009E5A0A">
            <w:pPr>
              <w:widowControl w:val="0"/>
              <w:autoSpaceDE w:val="0"/>
              <w:autoSpaceDN w:val="0"/>
              <w:adjustRightInd w:val="0"/>
              <w:spacing w:after="0" w:line="240" w:lineRule="auto"/>
              <w:rPr>
                <w:rFonts w:cs="Times New Roman"/>
                <w:szCs w:val="24"/>
              </w:rPr>
            </w:pPr>
          </w:p>
        </w:tc>
        <w:tc>
          <w:tcPr>
            <w:tcW w:w="2448" w:type="dxa"/>
            <w:tcBorders>
              <w:top w:val="nil"/>
              <w:left w:val="nil"/>
              <w:bottom w:val="nil"/>
              <w:right w:val="nil"/>
            </w:tcBorders>
          </w:tcPr>
          <w:p w:rsidR="00B52B82" w:rsidRDefault="00B52B82" w:rsidP="009E5A0A">
            <w:pPr>
              <w:widowControl w:val="0"/>
              <w:autoSpaceDE w:val="0"/>
              <w:autoSpaceDN w:val="0"/>
              <w:adjustRightInd w:val="0"/>
              <w:spacing w:after="0" w:line="240" w:lineRule="auto"/>
              <w:jc w:val="center"/>
              <w:rPr>
                <w:rFonts w:cs="Times New Roman"/>
                <w:szCs w:val="24"/>
              </w:rPr>
            </w:pPr>
            <w:r>
              <w:rPr>
                <w:rFonts w:cs="Times New Roman"/>
                <w:szCs w:val="24"/>
              </w:rPr>
              <w:t>(0.0116)</w:t>
            </w:r>
          </w:p>
        </w:tc>
        <w:tc>
          <w:tcPr>
            <w:tcW w:w="2448" w:type="dxa"/>
            <w:tcBorders>
              <w:top w:val="nil"/>
              <w:left w:val="nil"/>
              <w:bottom w:val="nil"/>
              <w:right w:val="nil"/>
            </w:tcBorders>
          </w:tcPr>
          <w:p w:rsidR="00B52B82" w:rsidRDefault="00B52B82" w:rsidP="009E5A0A">
            <w:pPr>
              <w:widowControl w:val="0"/>
              <w:autoSpaceDE w:val="0"/>
              <w:autoSpaceDN w:val="0"/>
              <w:adjustRightInd w:val="0"/>
              <w:spacing w:after="0" w:line="240" w:lineRule="auto"/>
              <w:jc w:val="center"/>
              <w:rPr>
                <w:rFonts w:cs="Times New Roman"/>
                <w:szCs w:val="24"/>
              </w:rPr>
            </w:pPr>
            <w:r>
              <w:rPr>
                <w:rFonts w:cs="Times New Roman"/>
                <w:szCs w:val="24"/>
              </w:rPr>
              <w:t>(0.0148)</w:t>
            </w:r>
          </w:p>
        </w:tc>
        <w:tc>
          <w:tcPr>
            <w:tcW w:w="2448" w:type="dxa"/>
            <w:tcBorders>
              <w:top w:val="nil"/>
              <w:left w:val="nil"/>
              <w:bottom w:val="nil"/>
              <w:right w:val="nil"/>
            </w:tcBorders>
          </w:tcPr>
          <w:p w:rsidR="00B52B82" w:rsidRDefault="00B52B82" w:rsidP="009E5A0A">
            <w:pPr>
              <w:widowControl w:val="0"/>
              <w:autoSpaceDE w:val="0"/>
              <w:autoSpaceDN w:val="0"/>
              <w:adjustRightInd w:val="0"/>
              <w:spacing w:after="0" w:line="240" w:lineRule="auto"/>
              <w:jc w:val="center"/>
              <w:rPr>
                <w:rFonts w:cs="Times New Roman"/>
                <w:szCs w:val="24"/>
              </w:rPr>
            </w:pPr>
            <w:r>
              <w:rPr>
                <w:rFonts w:cs="Times New Roman"/>
                <w:szCs w:val="24"/>
              </w:rPr>
              <w:t>(0.0107)</w:t>
            </w:r>
          </w:p>
        </w:tc>
      </w:tr>
      <w:tr w:rsidR="00B52B82" w:rsidTr="008E5A9A">
        <w:trPr>
          <w:jc w:val="center"/>
        </w:trPr>
        <w:tc>
          <w:tcPr>
            <w:tcW w:w="2667" w:type="dxa"/>
            <w:tcBorders>
              <w:top w:val="nil"/>
              <w:left w:val="nil"/>
              <w:bottom w:val="nil"/>
              <w:right w:val="nil"/>
            </w:tcBorders>
          </w:tcPr>
          <w:p w:rsidR="00B52B82" w:rsidRDefault="00B52B82" w:rsidP="009E5A0A">
            <w:pPr>
              <w:widowControl w:val="0"/>
              <w:autoSpaceDE w:val="0"/>
              <w:autoSpaceDN w:val="0"/>
              <w:adjustRightInd w:val="0"/>
              <w:spacing w:after="0" w:line="240" w:lineRule="auto"/>
              <w:rPr>
                <w:rFonts w:cs="Times New Roman"/>
                <w:szCs w:val="24"/>
              </w:rPr>
            </w:pPr>
            <w:proofErr w:type="spellStart"/>
            <w:r w:rsidRPr="004513E4">
              <w:rPr>
                <w:rFonts w:cs="Times New Roman"/>
                <w:szCs w:val="24"/>
              </w:rPr>
              <w:t>GovernmentExp</w:t>
            </w:r>
            <w:proofErr w:type="spellEnd"/>
            <w:r w:rsidRPr="004513E4">
              <w:rPr>
                <w:rFonts w:cs="Times New Roman"/>
                <w:szCs w:val="24"/>
              </w:rPr>
              <w:t>(%GDP)</w:t>
            </w:r>
          </w:p>
        </w:tc>
        <w:tc>
          <w:tcPr>
            <w:tcW w:w="2448" w:type="dxa"/>
            <w:tcBorders>
              <w:top w:val="nil"/>
              <w:left w:val="nil"/>
              <w:bottom w:val="nil"/>
              <w:right w:val="nil"/>
            </w:tcBorders>
          </w:tcPr>
          <w:p w:rsidR="00B52B82" w:rsidRDefault="00B52B82" w:rsidP="009E5A0A">
            <w:pPr>
              <w:widowControl w:val="0"/>
              <w:autoSpaceDE w:val="0"/>
              <w:autoSpaceDN w:val="0"/>
              <w:adjustRightInd w:val="0"/>
              <w:spacing w:after="0" w:line="240" w:lineRule="auto"/>
              <w:jc w:val="center"/>
              <w:rPr>
                <w:rFonts w:cs="Times New Roman"/>
                <w:szCs w:val="24"/>
              </w:rPr>
            </w:pPr>
            <w:r>
              <w:rPr>
                <w:rFonts w:cs="Times New Roman"/>
                <w:szCs w:val="24"/>
              </w:rPr>
              <w:t>-0.740***</w:t>
            </w:r>
          </w:p>
        </w:tc>
        <w:tc>
          <w:tcPr>
            <w:tcW w:w="2448" w:type="dxa"/>
            <w:tcBorders>
              <w:top w:val="nil"/>
              <w:left w:val="nil"/>
              <w:bottom w:val="nil"/>
              <w:right w:val="nil"/>
            </w:tcBorders>
          </w:tcPr>
          <w:p w:rsidR="00B52B82" w:rsidRDefault="00B52B82" w:rsidP="009E5A0A">
            <w:pPr>
              <w:widowControl w:val="0"/>
              <w:autoSpaceDE w:val="0"/>
              <w:autoSpaceDN w:val="0"/>
              <w:adjustRightInd w:val="0"/>
              <w:spacing w:after="0" w:line="240" w:lineRule="auto"/>
              <w:jc w:val="center"/>
              <w:rPr>
                <w:rFonts w:cs="Times New Roman"/>
                <w:szCs w:val="24"/>
              </w:rPr>
            </w:pPr>
            <w:r>
              <w:rPr>
                <w:rFonts w:cs="Times New Roman"/>
                <w:szCs w:val="24"/>
              </w:rPr>
              <w:t>-0.932***</w:t>
            </w:r>
          </w:p>
        </w:tc>
        <w:tc>
          <w:tcPr>
            <w:tcW w:w="2448" w:type="dxa"/>
            <w:tcBorders>
              <w:top w:val="nil"/>
              <w:left w:val="nil"/>
              <w:bottom w:val="nil"/>
              <w:right w:val="nil"/>
            </w:tcBorders>
          </w:tcPr>
          <w:p w:rsidR="00B52B82" w:rsidRDefault="00B52B82" w:rsidP="009E5A0A">
            <w:pPr>
              <w:widowControl w:val="0"/>
              <w:autoSpaceDE w:val="0"/>
              <w:autoSpaceDN w:val="0"/>
              <w:adjustRightInd w:val="0"/>
              <w:spacing w:after="0" w:line="240" w:lineRule="auto"/>
              <w:jc w:val="center"/>
              <w:rPr>
                <w:rFonts w:cs="Times New Roman"/>
                <w:szCs w:val="24"/>
              </w:rPr>
            </w:pPr>
            <w:r>
              <w:rPr>
                <w:rFonts w:cs="Times New Roman"/>
                <w:szCs w:val="24"/>
              </w:rPr>
              <w:t>-0.479***</w:t>
            </w:r>
          </w:p>
        </w:tc>
      </w:tr>
      <w:tr w:rsidR="00B7024D" w:rsidTr="008E5A9A">
        <w:trPr>
          <w:jc w:val="center"/>
        </w:trPr>
        <w:tc>
          <w:tcPr>
            <w:tcW w:w="2667" w:type="dxa"/>
            <w:tcBorders>
              <w:top w:val="nil"/>
              <w:left w:val="nil"/>
              <w:bottom w:val="nil"/>
              <w:right w:val="nil"/>
            </w:tcBorders>
          </w:tcPr>
          <w:p w:rsidR="00B7024D" w:rsidRDefault="00B7024D" w:rsidP="009E5A0A">
            <w:pPr>
              <w:widowControl w:val="0"/>
              <w:autoSpaceDE w:val="0"/>
              <w:autoSpaceDN w:val="0"/>
              <w:adjustRightInd w:val="0"/>
              <w:spacing w:after="0" w:line="240" w:lineRule="auto"/>
              <w:rPr>
                <w:rFonts w:cs="Times New Roman"/>
                <w:szCs w:val="24"/>
              </w:rPr>
            </w:pPr>
          </w:p>
        </w:tc>
        <w:tc>
          <w:tcPr>
            <w:tcW w:w="2448" w:type="dxa"/>
            <w:tcBorders>
              <w:top w:val="nil"/>
              <w:left w:val="nil"/>
              <w:bottom w:val="nil"/>
              <w:right w:val="nil"/>
            </w:tcBorders>
          </w:tcPr>
          <w:p w:rsidR="00B7024D" w:rsidRDefault="00B7024D" w:rsidP="009E5A0A">
            <w:pPr>
              <w:widowControl w:val="0"/>
              <w:autoSpaceDE w:val="0"/>
              <w:autoSpaceDN w:val="0"/>
              <w:adjustRightInd w:val="0"/>
              <w:spacing w:after="0" w:line="240" w:lineRule="auto"/>
              <w:jc w:val="center"/>
              <w:rPr>
                <w:rFonts w:cs="Times New Roman"/>
                <w:szCs w:val="24"/>
              </w:rPr>
            </w:pPr>
            <w:r>
              <w:rPr>
                <w:rFonts w:cs="Times New Roman"/>
                <w:szCs w:val="24"/>
              </w:rPr>
              <w:t>(0.165)</w:t>
            </w:r>
          </w:p>
        </w:tc>
        <w:tc>
          <w:tcPr>
            <w:tcW w:w="2448" w:type="dxa"/>
            <w:tcBorders>
              <w:top w:val="nil"/>
              <w:left w:val="nil"/>
              <w:bottom w:val="nil"/>
              <w:right w:val="nil"/>
            </w:tcBorders>
          </w:tcPr>
          <w:p w:rsidR="00B7024D" w:rsidRDefault="00B7024D" w:rsidP="009E5A0A">
            <w:pPr>
              <w:widowControl w:val="0"/>
              <w:autoSpaceDE w:val="0"/>
              <w:autoSpaceDN w:val="0"/>
              <w:adjustRightInd w:val="0"/>
              <w:spacing w:after="0" w:line="240" w:lineRule="auto"/>
              <w:jc w:val="center"/>
              <w:rPr>
                <w:rFonts w:cs="Times New Roman"/>
                <w:szCs w:val="24"/>
              </w:rPr>
            </w:pPr>
            <w:r>
              <w:rPr>
                <w:rFonts w:cs="Times New Roman"/>
                <w:szCs w:val="24"/>
              </w:rPr>
              <w:t>(0.203)</w:t>
            </w:r>
          </w:p>
        </w:tc>
        <w:tc>
          <w:tcPr>
            <w:tcW w:w="2448" w:type="dxa"/>
            <w:tcBorders>
              <w:top w:val="nil"/>
              <w:left w:val="nil"/>
              <w:bottom w:val="nil"/>
              <w:right w:val="nil"/>
            </w:tcBorders>
          </w:tcPr>
          <w:p w:rsidR="00B7024D" w:rsidRDefault="00B7024D" w:rsidP="009E5A0A">
            <w:pPr>
              <w:widowControl w:val="0"/>
              <w:autoSpaceDE w:val="0"/>
              <w:autoSpaceDN w:val="0"/>
              <w:adjustRightInd w:val="0"/>
              <w:spacing w:after="0" w:line="240" w:lineRule="auto"/>
              <w:jc w:val="center"/>
              <w:rPr>
                <w:rFonts w:cs="Times New Roman"/>
                <w:szCs w:val="24"/>
              </w:rPr>
            </w:pPr>
            <w:r>
              <w:rPr>
                <w:rFonts w:cs="Times New Roman"/>
                <w:szCs w:val="24"/>
              </w:rPr>
              <w:t>(0.169)</w:t>
            </w:r>
          </w:p>
        </w:tc>
      </w:tr>
      <w:tr w:rsidR="00B7024D" w:rsidTr="008E5A9A">
        <w:trPr>
          <w:jc w:val="center"/>
        </w:trPr>
        <w:tc>
          <w:tcPr>
            <w:tcW w:w="2667" w:type="dxa"/>
            <w:tcBorders>
              <w:top w:val="nil"/>
              <w:left w:val="nil"/>
              <w:bottom w:val="nil"/>
              <w:right w:val="nil"/>
            </w:tcBorders>
          </w:tcPr>
          <w:p w:rsidR="00B7024D" w:rsidRDefault="00B7024D" w:rsidP="009E5A0A">
            <w:pPr>
              <w:widowControl w:val="0"/>
              <w:autoSpaceDE w:val="0"/>
              <w:autoSpaceDN w:val="0"/>
              <w:adjustRightInd w:val="0"/>
              <w:spacing w:after="0" w:line="240" w:lineRule="auto"/>
              <w:rPr>
                <w:rFonts w:cs="Times New Roman"/>
                <w:szCs w:val="24"/>
              </w:rPr>
            </w:pPr>
          </w:p>
        </w:tc>
        <w:tc>
          <w:tcPr>
            <w:tcW w:w="2448" w:type="dxa"/>
            <w:tcBorders>
              <w:top w:val="nil"/>
              <w:left w:val="nil"/>
              <w:bottom w:val="nil"/>
              <w:right w:val="nil"/>
            </w:tcBorders>
          </w:tcPr>
          <w:p w:rsidR="00B7024D" w:rsidRDefault="00B7024D" w:rsidP="009E5A0A">
            <w:pPr>
              <w:widowControl w:val="0"/>
              <w:autoSpaceDE w:val="0"/>
              <w:autoSpaceDN w:val="0"/>
              <w:adjustRightInd w:val="0"/>
              <w:spacing w:after="0" w:line="240" w:lineRule="auto"/>
              <w:jc w:val="center"/>
              <w:rPr>
                <w:rFonts w:cs="Times New Roman"/>
                <w:szCs w:val="24"/>
              </w:rPr>
            </w:pPr>
          </w:p>
        </w:tc>
        <w:tc>
          <w:tcPr>
            <w:tcW w:w="2448" w:type="dxa"/>
            <w:tcBorders>
              <w:top w:val="nil"/>
              <w:left w:val="nil"/>
              <w:bottom w:val="nil"/>
              <w:right w:val="nil"/>
            </w:tcBorders>
          </w:tcPr>
          <w:p w:rsidR="00B7024D" w:rsidRDefault="00B7024D" w:rsidP="009E5A0A">
            <w:pPr>
              <w:widowControl w:val="0"/>
              <w:autoSpaceDE w:val="0"/>
              <w:autoSpaceDN w:val="0"/>
              <w:adjustRightInd w:val="0"/>
              <w:spacing w:after="0" w:line="240" w:lineRule="auto"/>
              <w:jc w:val="center"/>
              <w:rPr>
                <w:rFonts w:cs="Times New Roman"/>
                <w:szCs w:val="24"/>
              </w:rPr>
            </w:pPr>
          </w:p>
        </w:tc>
        <w:tc>
          <w:tcPr>
            <w:tcW w:w="2448" w:type="dxa"/>
            <w:tcBorders>
              <w:top w:val="nil"/>
              <w:left w:val="nil"/>
              <w:bottom w:val="nil"/>
              <w:right w:val="nil"/>
            </w:tcBorders>
          </w:tcPr>
          <w:p w:rsidR="00B7024D" w:rsidRDefault="00B7024D" w:rsidP="009E5A0A">
            <w:pPr>
              <w:widowControl w:val="0"/>
              <w:autoSpaceDE w:val="0"/>
              <w:autoSpaceDN w:val="0"/>
              <w:adjustRightInd w:val="0"/>
              <w:spacing w:after="0" w:line="240" w:lineRule="auto"/>
              <w:jc w:val="center"/>
              <w:rPr>
                <w:rFonts w:cs="Times New Roman"/>
                <w:szCs w:val="24"/>
              </w:rPr>
            </w:pPr>
          </w:p>
        </w:tc>
      </w:tr>
      <w:tr w:rsidR="00B7024D" w:rsidTr="008E5A9A">
        <w:trPr>
          <w:jc w:val="center"/>
        </w:trPr>
        <w:tc>
          <w:tcPr>
            <w:tcW w:w="2667" w:type="dxa"/>
            <w:tcBorders>
              <w:top w:val="nil"/>
              <w:left w:val="nil"/>
              <w:bottom w:val="nil"/>
              <w:right w:val="nil"/>
            </w:tcBorders>
          </w:tcPr>
          <w:p w:rsidR="00B7024D" w:rsidRDefault="00B7024D" w:rsidP="009E5A0A">
            <w:pPr>
              <w:widowControl w:val="0"/>
              <w:autoSpaceDE w:val="0"/>
              <w:autoSpaceDN w:val="0"/>
              <w:adjustRightInd w:val="0"/>
              <w:spacing w:after="0" w:line="240" w:lineRule="auto"/>
              <w:rPr>
                <w:rFonts w:cs="Times New Roman"/>
                <w:szCs w:val="24"/>
              </w:rPr>
            </w:pPr>
            <w:r>
              <w:rPr>
                <w:rFonts w:cs="Times New Roman"/>
                <w:szCs w:val="24"/>
              </w:rPr>
              <w:t>Observations</w:t>
            </w:r>
          </w:p>
        </w:tc>
        <w:tc>
          <w:tcPr>
            <w:tcW w:w="2448" w:type="dxa"/>
            <w:tcBorders>
              <w:top w:val="nil"/>
              <w:left w:val="nil"/>
              <w:bottom w:val="nil"/>
              <w:right w:val="nil"/>
            </w:tcBorders>
          </w:tcPr>
          <w:p w:rsidR="00B7024D" w:rsidRDefault="00B7024D" w:rsidP="009E5A0A">
            <w:pPr>
              <w:widowControl w:val="0"/>
              <w:autoSpaceDE w:val="0"/>
              <w:autoSpaceDN w:val="0"/>
              <w:adjustRightInd w:val="0"/>
              <w:spacing w:after="0" w:line="240" w:lineRule="auto"/>
              <w:jc w:val="center"/>
              <w:rPr>
                <w:rFonts w:cs="Times New Roman"/>
                <w:szCs w:val="24"/>
              </w:rPr>
            </w:pPr>
            <w:r>
              <w:rPr>
                <w:rFonts w:cs="Times New Roman"/>
                <w:szCs w:val="24"/>
              </w:rPr>
              <w:t>782</w:t>
            </w:r>
          </w:p>
        </w:tc>
        <w:tc>
          <w:tcPr>
            <w:tcW w:w="2448" w:type="dxa"/>
            <w:tcBorders>
              <w:top w:val="nil"/>
              <w:left w:val="nil"/>
              <w:bottom w:val="nil"/>
              <w:right w:val="nil"/>
            </w:tcBorders>
          </w:tcPr>
          <w:p w:rsidR="00B7024D" w:rsidRDefault="00B7024D" w:rsidP="009E5A0A">
            <w:pPr>
              <w:widowControl w:val="0"/>
              <w:autoSpaceDE w:val="0"/>
              <w:autoSpaceDN w:val="0"/>
              <w:adjustRightInd w:val="0"/>
              <w:spacing w:after="0" w:line="240" w:lineRule="auto"/>
              <w:jc w:val="center"/>
              <w:rPr>
                <w:rFonts w:cs="Times New Roman"/>
                <w:szCs w:val="24"/>
              </w:rPr>
            </w:pPr>
            <w:r>
              <w:rPr>
                <w:rFonts w:cs="Times New Roman"/>
                <w:szCs w:val="24"/>
              </w:rPr>
              <w:t>628</w:t>
            </w:r>
          </w:p>
        </w:tc>
        <w:tc>
          <w:tcPr>
            <w:tcW w:w="2448" w:type="dxa"/>
            <w:tcBorders>
              <w:top w:val="nil"/>
              <w:left w:val="nil"/>
              <w:bottom w:val="nil"/>
              <w:right w:val="nil"/>
            </w:tcBorders>
          </w:tcPr>
          <w:p w:rsidR="00B7024D" w:rsidRDefault="00B7024D" w:rsidP="009E5A0A">
            <w:pPr>
              <w:widowControl w:val="0"/>
              <w:autoSpaceDE w:val="0"/>
              <w:autoSpaceDN w:val="0"/>
              <w:adjustRightInd w:val="0"/>
              <w:spacing w:after="0" w:line="240" w:lineRule="auto"/>
              <w:jc w:val="center"/>
              <w:rPr>
                <w:rFonts w:cs="Times New Roman"/>
                <w:szCs w:val="24"/>
              </w:rPr>
            </w:pPr>
            <w:r>
              <w:rPr>
                <w:rFonts w:cs="Times New Roman"/>
                <w:szCs w:val="24"/>
              </w:rPr>
              <w:t>154</w:t>
            </w:r>
          </w:p>
        </w:tc>
      </w:tr>
      <w:tr w:rsidR="00B7024D" w:rsidTr="008E5A9A">
        <w:tblPrEx>
          <w:tblBorders>
            <w:bottom w:val="single" w:sz="6" w:space="0" w:color="auto"/>
          </w:tblBorders>
        </w:tblPrEx>
        <w:trPr>
          <w:jc w:val="center"/>
        </w:trPr>
        <w:tc>
          <w:tcPr>
            <w:tcW w:w="2667" w:type="dxa"/>
            <w:tcBorders>
              <w:top w:val="nil"/>
              <w:left w:val="nil"/>
              <w:bottom w:val="single" w:sz="6" w:space="0" w:color="auto"/>
              <w:right w:val="nil"/>
            </w:tcBorders>
          </w:tcPr>
          <w:p w:rsidR="00B7024D" w:rsidRDefault="00B7024D" w:rsidP="009E5A0A">
            <w:pPr>
              <w:widowControl w:val="0"/>
              <w:autoSpaceDE w:val="0"/>
              <w:autoSpaceDN w:val="0"/>
              <w:adjustRightInd w:val="0"/>
              <w:spacing w:after="0" w:line="240" w:lineRule="auto"/>
              <w:rPr>
                <w:rFonts w:cs="Times New Roman"/>
                <w:szCs w:val="24"/>
              </w:rPr>
            </w:pPr>
            <w:r>
              <w:rPr>
                <w:rFonts w:cs="Times New Roman"/>
                <w:szCs w:val="24"/>
              </w:rPr>
              <w:t>Number of id</w:t>
            </w:r>
          </w:p>
        </w:tc>
        <w:tc>
          <w:tcPr>
            <w:tcW w:w="2448" w:type="dxa"/>
            <w:tcBorders>
              <w:top w:val="nil"/>
              <w:left w:val="nil"/>
              <w:bottom w:val="single" w:sz="6" w:space="0" w:color="auto"/>
              <w:right w:val="nil"/>
            </w:tcBorders>
          </w:tcPr>
          <w:p w:rsidR="00B7024D" w:rsidRDefault="00B7024D" w:rsidP="009E5A0A">
            <w:pPr>
              <w:widowControl w:val="0"/>
              <w:autoSpaceDE w:val="0"/>
              <w:autoSpaceDN w:val="0"/>
              <w:adjustRightInd w:val="0"/>
              <w:spacing w:after="0" w:line="240" w:lineRule="auto"/>
              <w:jc w:val="center"/>
              <w:rPr>
                <w:rFonts w:cs="Times New Roman"/>
                <w:szCs w:val="24"/>
              </w:rPr>
            </w:pPr>
            <w:r>
              <w:rPr>
                <w:rFonts w:cs="Times New Roman"/>
                <w:szCs w:val="24"/>
              </w:rPr>
              <w:t>26</w:t>
            </w:r>
          </w:p>
        </w:tc>
        <w:tc>
          <w:tcPr>
            <w:tcW w:w="2448" w:type="dxa"/>
            <w:tcBorders>
              <w:top w:val="nil"/>
              <w:left w:val="nil"/>
              <w:bottom w:val="single" w:sz="6" w:space="0" w:color="auto"/>
              <w:right w:val="nil"/>
            </w:tcBorders>
          </w:tcPr>
          <w:p w:rsidR="00B7024D" w:rsidRDefault="00B7024D" w:rsidP="009E5A0A">
            <w:pPr>
              <w:widowControl w:val="0"/>
              <w:autoSpaceDE w:val="0"/>
              <w:autoSpaceDN w:val="0"/>
              <w:adjustRightInd w:val="0"/>
              <w:spacing w:after="0" w:line="240" w:lineRule="auto"/>
              <w:jc w:val="center"/>
              <w:rPr>
                <w:rFonts w:cs="Times New Roman"/>
                <w:szCs w:val="24"/>
              </w:rPr>
            </w:pPr>
            <w:r>
              <w:rPr>
                <w:rFonts w:cs="Times New Roman"/>
                <w:szCs w:val="24"/>
              </w:rPr>
              <w:t>26</w:t>
            </w:r>
          </w:p>
        </w:tc>
        <w:tc>
          <w:tcPr>
            <w:tcW w:w="2448" w:type="dxa"/>
            <w:tcBorders>
              <w:top w:val="nil"/>
              <w:left w:val="nil"/>
              <w:bottom w:val="single" w:sz="6" w:space="0" w:color="auto"/>
              <w:right w:val="nil"/>
            </w:tcBorders>
          </w:tcPr>
          <w:p w:rsidR="00B7024D" w:rsidRDefault="00B7024D" w:rsidP="009E5A0A">
            <w:pPr>
              <w:widowControl w:val="0"/>
              <w:autoSpaceDE w:val="0"/>
              <w:autoSpaceDN w:val="0"/>
              <w:adjustRightInd w:val="0"/>
              <w:spacing w:after="0" w:line="240" w:lineRule="auto"/>
              <w:jc w:val="center"/>
              <w:rPr>
                <w:rFonts w:cs="Times New Roman"/>
                <w:szCs w:val="24"/>
              </w:rPr>
            </w:pPr>
            <w:r>
              <w:rPr>
                <w:rFonts w:cs="Times New Roman"/>
                <w:szCs w:val="24"/>
              </w:rPr>
              <w:t>26</w:t>
            </w:r>
          </w:p>
        </w:tc>
      </w:tr>
    </w:tbl>
    <w:p w:rsidR="00B7024D" w:rsidRDefault="00B7024D" w:rsidP="00B7024D">
      <w:pPr>
        <w:pStyle w:val="Heading1"/>
      </w:pPr>
    </w:p>
    <w:p w:rsidR="008E5A9A" w:rsidRDefault="008E5A9A" w:rsidP="00B7024D">
      <w:pPr>
        <w:pStyle w:val="Heading1"/>
      </w:pPr>
    </w:p>
    <w:p w:rsidR="008E5A9A" w:rsidRDefault="008E5A9A" w:rsidP="00B7024D">
      <w:pPr>
        <w:pStyle w:val="Heading1"/>
      </w:pPr>
    </w:p>
    <w:p w:rsidR="008E5A9A" w:rsidRDefault="008E5A9A" w:rsidP="00B7024D">
      <w:pPr>
        <w:pStyle w:val="Heading1"/>
      </w:pPr>
    </w:p>
    <w:p w:rsidR="008E5A9A" w:rsidRDefault="008E5A9A" w:rsidP="00B7024D">
      <w:pPr>
        <w:pStyle w:val="Heading1"/>
      </w:pPr>
      <w:r>
        <w:br w:type="page"/>
      </w:r>
    </w:p>
    <w:p w:rsidR="00B7024D" w:rsidRDefault="00B7024D" w:rsidP="00B7024D">
      <w:pPr>
        <w:pStyle w:val="Heading1"/>
      </w:pPr>
      <w:bookmarkStart w:id="42" w:name="_Toc262411533"/>
      <w:r w:rsidRPr="00DE51E9">
        <w:lastRenderedPageBreak/>
        <w:t xml:space="preserve">Appendix </w:t>
      </w:r>
      <w:r>
        <w:t>VI</w:t>
      </w:r>
      <w:bookmarkEnd w:id="42"/>
    </w:p>
    <w:p w:rsidR="00B7024D" w:rsidRDefault="00B7024D" w:rsidP="00B7024D">
      <w:pPr>
        <w:jc w:val="both"/>
        <w:rPr>
          <w:rFonts w:cs="Times New Roman"/>
          <w:color w:val="000000" w:themeColor="text1"/>
          <w:szCs w:val="24"/>
        </w:rPr>
      </w:pPr>
      <w:r w:rsidRPr="00900BEB">
        <w:rPr>
          <w:rFonts w:cs="Times New Roman"/>
          <w:color w:val="000000" w:themeColor="text1"/>
          <w:szCs w:val="24"/>
        </w:rPr>
        <w:t xml:space="preserve">This table reports the results of the OLS regression performed by STATA with FDI inflow relative to GDP as dependent variable. </w:t>
      </w:r>
      <w:r>
        <w:rPr>
          <w:rFonts w:cs="Times New Roman"/>
          <w:color w:val="000000" w:themeColor="text1"/>
          <w:szCs w:val="24"/>
        </w:rPr>
        <w:t>Year dummies are introduced</w:t>
      </w:r>
      <w:r w:rsidRPr="00900BEB">
        <w:rPr>
          <w:rFonts w:cs="Times New Roman"/>
          <w:color w:val="000000" w:themeColor="text1"/>
          <w:szCs w:val="24"/>
        </w:rPr>
        <w:t>. The different columns present different periods.  Standard errors are in parentheses.  ***</w:t>
      </w:r>
      <w:proofErr w:type="gramStart"/>
      <w:r w:rsidRPr="00900BEB">
        <w:rPr>
          <w:rFonts w:cs="Times New Roman"/>
          <w:color w:val="000000" w:themeColor="text1"/>
          <w:szCs w:val="24"/>
        </w:rPr>
        <w:t>,*</w:t>
      </w:r>
      <w:proofErr w:type="gramEnd"/>
      <w:r w:rsidRPr="00900BEB">
        <w:rPr>
          <w:rFonts w:cs="Times New Roman"/>
          <w:color w:val="000000" w:themeColor="text1"/>
          <w:szCs w:val="24"/>
        </w:rPr>
        <w:t xml:space="preserve">*,* = 1%,5%,10% significance, </w:t>
      </w:r>
      <w:proofErr w:type="spellStart"/>
      <w:r w:rsidRPr="00900BEB">
        <w:rPr>
          <w:rFonts w:cs="Times New Roman"/>
          <w:color w:val="000000" w:themeColor="text1"/>
          <w:szCs w:val="24"/>
        </w:rPr>
        <w:t>GDPgrowth</w:t>
      </w:r>
      <w:proofErr w:type="spellEnd"/>
      <w:r w:rsidRPr="00900BEB">
        <w:rPr>
          <w:rFonts w:cs="Times New Roman"/>
          <w:color w:val="000000" w:themeColor="text1"/>
          <w:szCs w:val="24"/>
        </w:rPr>
        <w:t xml:space="preserve"> is lagged by one year</w:t>
      </w:r>
    </w:p>
    <w:p w:rsidR="00B7024D" w:rsidRDefault="00B7024D" w:rsidP="00D0760D">
      <w:pPr>
        <w:jc w:val="center"/>
        <w:rPr>
          <w:rFonts w:cs="Times New Roman"/>
          <w:b/>
          <w:color w:val="FF0000"/>
          <w:szCs w:val="24"/>
        </w:rPr>
      </w:pPr>
    </w:p>
    <w:tbl>
      <w:tblPr>
        <w:tblW w:w="0" w:type="auto"/>
        <w:jc w:val="center"/>
        <w:tblLayout w:type="fixed"/>
        <w:tblCellMar>
          <w:left w:w="75" w:type="dxa"/>
          <w:right w:w="75" w:type="dxa"/>
        </w:tblCellMar>
        <w:tblLook w:val="0000"/>
      </w:tblPr>
      <w:tblGrid>
        <w:gridCol w:w="2523"/>
        <w:gridCol w:w="1872"/>
        <w:gridCol w:w="1872"/>
        <w:gridCol w:w="1872"/>
      </w:tblGrid>
      <w:tr w:rsidR="00456EFF" w:rsidTr="009E5A0A">
        <w:trPr>
          <w:jc w:val="center"/>
        </w:trPr>
        <w:tc>
          <w:tcPr>
            <w:tcW w:w="2523" w:type="dxa"/>
            <w:tcBorders>
              <w:top w:val="single" w:sz="6" w:space="0" w:color="auto"/>
              <w:left w:val="nil"/>
              <w:bottom w:val="nil"/>
              <w:right w:val="nil"/>
            </w:tcBorders>
          </w:tcPr>
          <w:p w:rsidR="00456EFF" w:rsidRDefault="00456EFF" w:rsidP="009E5A0A">
            <w:pPr>
              <w:widowControl w:val="0"/>
              <w:autoSpaceDE w:val="0"/>
              <w:autoSpaceDN w:val="0"/>
              <w:adjustRightInd w:val="0"/>
              <w:spacing w:after="0" w:line="240" w:lineRule="auto"/>
              <w:rPr>
                <w:rFonts w:cs="Times New Roman"/>
                <w:szCs w:val="24"/>
              </w:rPr>
            </w:pPr>
          </w:p>
        </w:tc>
        <w:tc>
          <w:tcPr>
            <w:tcW w:w="1872" w:type="dxa"/>
            <w:tcBorders>
              <w:top w:val="single" w:sz="6" w:space="0" w:color="auto"/>
              <w:left w:val="nil"/>
              <w:bottom w:val="nil"/>
              <w:right w:val="nil"/>
            </w:tcBorders>
          </w:tcPr>
          <w:p w:rsidR="00456EFF" w:rsidRDefault="00456EFF" w:rsidP="009E5A0A">
            <w:pPr>
              <w:widowControl w:val="0"/>
              <w:autoSpaceDE w:val="0"/>
              <w:autoSpaceDN w:val="0"/>
              <w:adjustRightInd w:val="0"/>
              <w:spacing w:after="0" w:line="240" w:lineRule="auto"/>
              <w:jc w:val="center"/>
              <w:rPr>
                <w:rFonts w:cs="Times New Roman"/>
                <w:szCs w:val="24"/>
              </w:rPr>
            </w:pPr>
            <w:r>
              <w:rPr>
                <w:rFonts w:cs="Times New Roman"/>
                <w:szCs w:val="24"/>
              </w:rPr>
              <w:t>(1)</w:t>
            </w:r>
          </w:p>
        </w:tc>
        <w:tc>
          <w:tcPr>
            <w:tcW w:w="1872" w:type="dxa"/>
            <w:tcBorders>
              <w:top w:val="single" w:sz="6" w:space="0" w:color="auto"/>
              <w:left w:val="nil"/>
              <w:bottom w:val="nil"/>
              <w:right w:val="nil"/>
            </w:tcBorders>
          </w:tcPr>
          <w:p w:rsidR="00456EFF" w:rsidRDefault="00456EFF" w:rsidP="009E5A0A">
            <w:pPr>
              <w:widowControl w:val="0"/>
              <w:autoSpaceDE w:val="0"/>
              <w:autoSpaceDN w:val="0"/>
              <w:adjustRightInd w:val="0"/>
              <w:spacing w:after="0" w:line="240" w:lineRule="auto"/>
              <w:jc w:val="center"/>
              <w:rPr>
                <w:rFonts w:cs="Times New Roman"/>
                <w:szCs w:val="24"/>
              </w:rPr>
            </w:pPr>
            <w:r>
              <w:rPr>
                <w:rFonts w:cs="Times New Roman"/>
                <w:szCs w:val="24"/>
              </w:rPr>
              <w:t>(2)</w:t>
            </w:r>
          </w:p>
        </w:tc>
        <w:tc>
          <w:tcPr>
            <w:tcW w:w="1872" w:type="dxa"/>
            <w:tcBorders>
              <w:top w:val="single" w:sz="6" w:space="0" w:color="auto"/>
              <w:left w:val="nil"/>
              <w:bottom w:val="nil"/>
              <w:right w:val="nil"/>
            </w:tcBorders>
          </w:tcPr>
          <w:p w:rsidR="00456EFF" w:rsidRDefault="00456EFF" w:rsidP="009E5A0A">
            <w:pPr>
              <w:widowControl w:val="0"/>
              <w:autoSpaceDE w:val="0"/>
              <w:autoSpaceDN w:val="0"/>
              <w:adjustRightInd w:val="0"/>
              <w:spacing w:after="0" w:line="240" w:lineRule="auto"/>
              <w:jc w:val="center"/>
              <w:rPr>
                <w:rFonts w:cs="Times New Roman"/>
                <w:szCs w:val="24"/>
              </w:rPr>
            </w:pPr>
            <w:r>
              <w:rPr>
                <w:rFonts w:cs="Times New Roman"/>
                <w:szCs w:val="24"/>
              </w:rPr>
              <w:t>(3)</w:t>
            </w:r>
          </w:p>
        </w:tc>
      </w:tr>
      <w:tr w:rsidR="00456EFF" w:rsidTr="009E5A0A">
        <w:trPr>
          <w:jc w:val="center"/>
        </w:trPr>
        <w:tc>
          <w:tcPr>
            <w:tcW w:w="2523" w:type="dxa"/>
            <w:tcBorders>
              <w:top w:val="nil"/>
              <w:left w:val="nil"/>
              <w:bottom w:val="single" w:sz="6" w:space="0" w:color="auto"/>
              <w:right w:val="nil"/>
            </w:tcBorders>
          </w:tcPr>
          <w:p w:rsidR="00456EFF" w:rsidRDefault="00456EFF" w:rsidP="00456EFF">
            <w:pPr>
              <w:widowControl w:val="0"/>
              <w:autoSpaceDE w:val="0"/>
              <w:autoSpaceDN w:val="0"/>
              <w:adjustRightInd w:val="0"/>
              <w:spacing w:after="0" w:line="240" w:lineRule="auto"/>
              <w:rPr>
                <w:rFonts w:cs="Times New Roman"/>
                <w:szCs w:val="24"/>
              </w:rPr>
            </w:pPr>
          </w:p>
        </w:tc>
        <w:tc>
          <w:tcPr>
            <w:tcW w:w="1872" w:type="dxa"/>
            <w:tcBorders>
              <w:top w:val="nil"/>
              <w:left w:val="nil"/>
              <w:bottom w:val="single" w:sz="6" w:space="0" w:color="auto"/>
              <w:right w:val="nil"/>
            </w:tcBorders>
          </w:tcPr>
          <w:p w:rsidR="00456EFF" w:rsidRDefault="00456EFF" w:rsidP="009E5A0A">
            <w:pPr>
              <w:widowControl w:val="0"/>
              <w:autoSpaceDE w:val="0"/>
              <w:autoSpaceDN w:val="0"/>
              <w:adjustRightInd w:val="0"/>
              <w:spacing w:after="0" w:line="240" w:lineRule="auto"/>
              <w:jc w:val="center"/>
              <w:rPr>
                <w:rFonts w:cs="Times New Roman"/>
                <w:szCs w:val="24"/>
              </w:rPr>
            </w:pPr>
            <w:r>
              <w:rPr>
                <w:rFonts w:cs="Times New Roman"/>
                <w:szCs w:val="24"/>
              </w:rPr>
              <w:t>1982-2011</w:t>
            </w:r>
          </w:p>
        </w:tc>
        <w:tc>
          <w:tcPr>
            <w:tcW w:w="1872" w:type="dxa"/>
            <w:tcBorders>
              <w:top w:val="nil"/>
              <w:left w:val="nil"/>
              <w:bottom w:val="single" w:sz="6" w:space="0" w:color="auto"/>
              <w:right w:val="nil"/>
            </w:tcBorders>
          </w:tcPr>
          <w:p w:rsidR="00456EFF" w:rsidRDefault="00456EFF" w:rsidP="009E5A0A">
            <w:pPr>
              <w:widowControl w:val="0"/>
              <w:autoSpaceDE w:val="0"/>
              <w:autoSpaceDN w:val="0"/>
              <w:adjustRightInd w:val="0"/>
              <w:spacing w:after="0" w:line="240" w:lineRule="auto"/>
              <w:jc w:val="center"/>
              <w:rPr>
                <w:rFonts w:cs="Times New Roman"/>
                <w:szCs w:val="24"/>
              </w:rPr>
            </w:pPr>
            <w:r>
              <w:rPr>
                <w:rFonts w:cs="Times New Roman"/>
                <w:szCs w:val="24"/>
              </w:rPr>
              <w:t>1982-2006</w:t>
            </w:r>
          </w:p>
        </w:tc>
        <w:tc>
          <w:tcPr>
            <w:tcW w:w="1872" w:type="dxa"/>
            <w:tcBorders>
              <w:top w:val="nil"/>
              <w:left w:val="nil"/>
              <w:bottom w:val="single" w:sz="6" w:space="0" w:color="auto"/>
              <w:right w:val="nil"/>
            </w:tcBorders>
          </w:tcPr>
          <w:p w:rsidR="00456EFF" w:rsidRDefault="00456EFF" w:rsidP="009E5A0A">
            <w:pPr>
              <w:widowControl w:val="0"/>
              <w:autoSpaceDE w:val="0"/>
              <w:autoSpaceDN w:val="0"/>
              <w:adjustRightInd w:val="0"/>
              <w:spacing w:after="0" w:line="240" w:lineRule="auto"/>
              <w:jc w:val="center"/>
              <w:rPr>
                <w:rFonts w:cs="Times New Roman"/>
                <w:szCs w:val="24"/>
              </w:rPr>
            </w:pPr>
            <w:r>
              <w:rPr>
                <w:rFonts w:cs="Times New Roman"/>
                <w:szCs w:val="24"/>
              </w:rPr>
              <w:t>2007-2011</w:t>
            </w:r>
          </w:p>
        </w:tc>
      </w:tr>
      <w:tr w:rsidR="00B7024D" w:rsidTr="009E5A0A">
        <w:trPr>
          <w:jc w:val="center"/>
        </w:trPr>
        <w:tc>
          <w:tcPr>
            <w:tcW w:w="2523" w:type="dxa"/>
            <w:tcBorders>
              <w:top w:val="nil"/>
              <w:left w:val="nil"/>
              <w:bottom w:val="nil"/>
              <w:right w:val="nil"/>
            </w:tcBorders>
          </w:tcPr>
          <w:p w:rsidR="00B7024D" w:rsidRDefault="00B7024D" w:rsidP="009E5A0A">
            <w:pPr>
              <w:widowControl w:val="0"/>
              <w:autoSpaceDE w:val="0"/>
              <w:autoSpaceDN w:val="0"/>
              <w:adjustRightInd w:val="0"/>
              <w:spacing w:after="0" w:line="240" w:lineRule="auto"/>
              <w:rPr>
                <w:rFonts w:cs="Times New Roman"/>
                <w:szCs w:val="24"/>
              </w:rPr>
            </w:pPr>
          </w:p>
        </w:tc>
        <w:tc>
          <w:tcPr>
            <w:tcW w:w="1872" w:type="dxa"/>
            <w:tcBorders>
              <w:top w:val="nil"/>
              <w:left w:val="nil"/>
              <w:bottom w:val="nil"/>
              <w:right w:val="nil"/>
            </w:tcBorders>
          </w:tcPr>
          <w:p w:rsidR="00B7024D" w:rsidRDefault="00B7024D" w:rsidP="009E5A0A">
            <w:pPr>
              <w:widowControl w:val="0"/>
              <w:autoSpaceDE w:val="0"/>
              <w:autoSpaceDN w:val="0"/>
              <w:adjustRightInd w:val="0"/>
              <w:spacing w:after="0" w:line="240" w:lineRule="auto"/>
              <w:jc w:val="center"/>
              <w:rPr>
                <w:rFonts w:cs="Times New Roman"/>
                <w:szCs w:val="24"/>
              </w:rPr>
            </w:pPr>
          </w:p>
        </w:tc>
        <w:tc>
          <w:tcPr>
            <w:tcW w:w="1872" w:type="dxa"/>
            <w:tcBorders>
              <w:top w:val="nil"/>
              <w:left w:val="nil"/>
              <w:bottom w:val="nil"/>
              <w:right w:val="nil"/>
            </w:tcBorders>
          </w:tcPr>
          <w:p w:rsidR="00B7024D" w:rsidRDefault="00B7024D" w:rsidP="009E5A0A">
            <w:pPr>
              <w:widowControl w:val="0"/>
              <w:autoSpaceDE w:val="0"/>
              <w:autoSpaceDN w:val="0"/>
              <w:adjustRightInd w:val="0"/>
              <w:spacing w:after="0" w:line="240" w:lineRule="auto"/>
              <w:jc w:val="center"/>
              <w:rPr>
                <w:rFonts w:cs="Times New Roman"/>
                <w:szCs w:val="24"/>
              </w:rPr>
            </w:pPr>
          </w:p>
        </w:tc>
        <w:tc>
          <w:tcPr>
            <w:tcW w:w="1872" w:type="dxa"/>
            <w:tcBorders>
              <w:top w:val="nil"/>
              <w:left w:val="nil"/>
              <w:bottom w:val="nil"/>
              <w:right w:val="nil"/>
            </w:tcBorders>
          </w:tcPr>
          <w:p w:rsidR="00B7024D" w:rsidRDefault="00B7024D" w:rsidP="009E5A0A">
            <w:pPr>
              <w:widowControl w:val="0"/>
              <w:autoSpaceDE w:val="0"/>
              <w:autoSpaceDN w:val="0"/>
              <w:adjustRightInd w:val="0"/>
              <w:spacing w:after="0" w:line="240" w:lineRule="auto"/>
              <w:jc w:val="center"/>
              <w:rPr>
                <w:rFonts w:cs="Times New Roman"/>
                <w:szCs w:val="24"/>
              </w:rPr>
            </w:pPr>
          </w:p>
        </w:tc>
      </w:tr>
      <w:tr w:rsidR="00B52B82" w:rsidTr="009E5A0A">
        <w:trPr>
          <w:jc w:val="center"/>
        </w:trPr>
        <w:tc>
          <w:tcPr>
            <w:tcW w:w="2523" w:type="dxa"/>
            <w:tcBorders>
              <w:top w:val="nil"/>
              <w:left w:val="nil"/>
              <w:bottom w:val="nil"/>
              <w:right w:val="nil"/>
            </w:tcBorders>
          </w:tcPr>
          <w:p w:rsidR="00B52B82" w:rsidRDefault="00B52B82" w:rsidP="00456EFF">
            <w:pPr>
              <w:widowControl w:val="0"/>
              <w:autoSpaceDE w:val="0"/>
              <w:autoSpaceDN w:val="0"/>
              <w:adjustRightInd w:val="0"/>
              <w:spacing w:after="0" w:line="240" w:lineRule="auto"/>
              <w:rPr>
                <w:rFonts w:cs="Times New Roman"/>
                <w:szCs w:val="24"/>
              </w:rPr>
            </w:pPr>
            <w:proofErr w:type="spellStart"/>
            <w:r>
              <w:rPr>
                <w:rFonts w:cs="Times New Roman"/>
                <w:szCs w:val="24"/>
              </w:rPr>
              <w:t>CorporateTaxRate</w:t>
            </w:r>
            <w:proofErr w:type="spellEnd"/>
          </w:p>
        </w:tc>
        <w:tc>
          <w:tcPr>
            <w:tcW w:w="1872" w:type="dxa"/>
            <w:tcBorders>
              <w:top w:val="nil"/>
              <w:left w:val="nil"/>
              <w:bottom w:val="nil"/>
              <w:right w:val="nil"/>
            </w:tcBorders>
          </w:tcPr>
          <w:p w:rsidR="00B52B82" w:rsidRDefault="00B52B82" w:rsidP="00456EFF">
            <w:pPr>
              <w:widowControl w:val="0"/>
              <w:autoSpaceDE w:val="0"/>
              <w:autoSpaceDN w:val="0"/>
              <w:adjustRightInd w:val="0"/>
              <w:spacing w:after="0" w:line="240" w:lineRule="auto"/>
              <w:rPr>
                <w:rFonts w:cs="Times New Roman"/>
                <w:szCs w:val="24"/>
              </w:rPr>
            </w:pPr>
            <w:r>
              <w:rPr>
                <w:rFonts w:cs="Times New Roman"/>
                <w:szCs w:val="24"/>
              </w:rPr>
              <w:t>-7.137***</w:t>
            </w:r>
          </w:p>
        </w:tc>
        <w:tc>
          <w:tcPr>
            <w:tcW w:w="1872" w:type="dxa"/>
            <w:tcBorders>
              <w:top w:val="nil"/>
              <w:left w:val="nil"/>
              <w:bottom w:val="nil"/>
              <w:right w:val="nil"/>
            </w:tcBorders>
          </w:tcPr>
          <w:p w:rsidR="00B52B82" w:rsidRDefault="00B52B82" w:rsidP="00456EFF">
            <w:pPr>
              <w:widowControl w:val="0"/>
              <w:autoSpaceDE w:val="0"/>
              <w:autoSpaceDN w:val="0"/>
              <w:adjustRightInd w:val="0"/>
              <w:spacing w:after="0" w:line="240" w:lineRule="auto"/>
              <w:rPr>
                <w:rFonts w:cs="Times New Roman"/>
                <w:szCs w:val="24"/>
              </w:rPr>
            </w:pPr>
            <w:r>
              <w:rPr>
                <w:rFonts w:cs="Times New Roman"/>
                <w:szCs w:val="24"/>
              </w:rPr>
              <w:t>-5.439***</w:t>
            </w:r>
          </w:p>
        </w:tc>
        <w:tc>
          <w:tcPr>
            <w:tcW w:w="1872" w:type="dxa"/>
            <w:tcBorders>
              <w:top w:val="nil"/>
              <w:left w:val="nil"/>
              <w:bottom w:val="nil"/>
              <w:right w:val="nil"/>
            </w:tcBorders>
          </w:tcPr>
          <w:p w:rsidR="00B52B82" w:rsidRDefault="00B52B82" w:rsidP="00456EFF">
            <w:pPr>
              <w:widowControl w:val="0"/>
              <w:autoSpaceDE w:val="0"/>
              <w:autoSpaceDN w:val="0"/>
              <w:adjustRightInd w:val="0"/>
              <w:spacing w:after="0" w:line="240" w:lineRule="auto"/>
              <w:rPr>
                <w:rFonts w:cs="Times New Roman"/>
                <w:szCs w:val="24"/>
              </w:rPr>
            </w:pPr>
            <w:r>
              <w:rPr>
                <w:rFonts w:cs="Times New Roman"/>
                <w:szCs w:val="24"/>
              </w:rPr>
              <w:t>-17.99</w:t>
            </w:r>
          </w:p>
        </w:tc>
      </w:tr>
      <w:tr w:rsidR="00B52B82" w:rsidTr="009E5A0A">
        <w:trPr>
          <w:jc w:val="center"/>
        </w:trPr>
        <w:tc>
          <w:tcPr>
            <w:tcW w:w="2523" w:type="dxa"/>
            <w:tcBorders>
              <w:top w:val="nil"/>
              <w:left w:val="nil"/>
              <w:bottom w:val="nil"/>
              <w:right w:val="nil"/>
            </w:tcBorders>
          </w:tcPr>
          <w:p w:rsidR="00B52B82" w:rsidRDefault="00B52B82" w:rsidP="00456EFF">
            <w:pPr>
              <w:widowControl w:val="0"/>
              <w:autoSpaceDE w:val="0"/>
              <w:autoSpaceDN w:val="0"/>
              <w:adjustRightInd w:val="0"/>
              <w:spacing w:after="0" w:line="240" w:lineRule="auto"/>
              <w:rPr>
                <w:rFonts w:cs="Times New Roman"/>
                <w:szCs w:val="24"/>
              </w:rPr>
            </w:pPr>
          </w:p>
        </w:tc>
        <w:tc>
          <w:tcPr>
            <w:tcW w:w="1872" w:type="dxa"/>
            <w:tcBorders>
              <w:top w:val="nil"/>
              <w:left w:val="nil"/>
              <w:bottom w:val="nil"/>
              <w:right w:val="nil"/>
            </w:tcBorders>
          </w:tcPr>
          <w:p w:rsidR="00B52B82" w:rsidRDefault="00B52B82" w:rsidP="00456EFF">
            <w:pPr>
              <w:widowControl w:val="0"/>
              <w:autoSpaceDE w:val="0"/>
              <w:autoSpaceDN w:val="0"/>
              <w:adjustRightInd w:val="0"/>
              <w:spacing w:after="0" w:line="240" w:lineRule="auto"/>
              <w:rPr>
                <w:rFonts w:cs="Times New Roman"/>
                <w:szCs w:val="24"/>
              </w:rPr>
            </w:pPr>
            <w:r>
              <w:rPr>
                <w:rFonts w:cs="Times New Roman"/>
                <w:szCs w:val="24"/>
              </w:rPr>
              <w:t>(1.791)</w:t>
            </w:r>
          </w:p>
        </w:tc>
        <w:tc>
          <w:tcPr>
            <w:tcW w:w="1872" w:type="dxa"/>
            <w:tcBorders>
              <w:top w:val="nil"/>
              <w:left w:val="nil"/>
              <w:bottom w:val="nil"/>
              <w:right w:val="nil"/>
            </w:tcBorders>
          </w:tcPr>
          <w:p w:rsidR="00B52B82" w:rsidRDefault="00B52B82" w:rsidP="00456EFF">
            <w:pPr>
              <w:widowControl w:val="0"/>
              <w:autoSpaceDE w:val="0"/>
              <w:autoSpaceDN w:val="0"/>
              <w:adjustRightInd w:val="0"/>
              <w:spacing w:after="0" w:line="240" w:lineRule="auto"/>
              <w:rPr>
                <w:rFonts w:cs="Times New Roman"/>
                <w:szCs w:val="24"/>
              </w:rPr>
            </w:pPr>
            <w:r>
              <w:rPr>
                <w:rFonts w:cs="Times New Roman"/>
                <w:szCs w:val="24"/>
              </w:rPr>
              <w:t>(1.314)</w:t>
            </w:r>
          </w:p>
        </w:tc>
        <w:tc>
          <w:tcPr>
            <w:tcW w:w="1872" w:type="dxa"/>
            <w:tcBorders>
              <w:top w:val="nil"/>
              <w:left w:val="nil"/>
              <w:bottom w:val="nil"/>
              <w:right w:val="nil"/>
            </w:tcBorders>
          </w:tcPr>
          <w:p w:rsidR="00B52B82" w:rsidRDefault="00B52B82" w:rsidP="00456EFF">
            <w:pPr>
              <w:widowControl w:val="0"/>
              <w:autoSpaceDE w:val="0"/>
              <w:autoSpaceDN w:val="0"/>
              <w:adjustRightInd w:val="0"/>
              <w:spacing w:after="0" w:line="240" w:lineRule="auto"/>
              <w:rPr>
                <w:rFonts w:cs="Times New Roman"/>
                <w:szCs w:val="24"/>
              </w:rPr>
            </w:pPr>
            <w:r>
              <w:rPr>
                <w:rFonts w:cs="Times New Roman"/>
                <w:szCs w:val="24"/>
              </w:rPr>
              <w:t>(22.69)</w:t>
            </w:r>
          </w:p>
        </w:tc>
      </w:tr>
      <w:tr w:rsidR="00B52B82" w:rsidTr="009E5A0A">
        <w:trPr>
          <w:jc w:val="center"/>
        </w:trPr>
        <w:tc>
          <w:tcPr>
            <w:tcW w:w="2523" w:type="dxa"/>
            <w:tcBorders>
              <w:top w:val="nil"/>
              <w:left w:val="nil"/>
              <w:bottom w:val="nil"/>
              <w:right w:val="nil"/>
            </w:tcBorders>
          </w:tcPr>
          <w:p w:rsidR="00B52B82" w:rsidRDefault="00B52B82" w:rsidP="00456EFF">
            <w:pPr>
              <w:widowControl w:val="0"/>
              <w:autoSpaceDE w:val="0"/>
              <w:autoSpaceDN w:val="0"/>
              <w:adjustRightInd w:val="0"/>
              <w:spacing w:after="0" w:line="240" w:lineRule="auto"/>
              <w:rPr>
                <w:rFonts w:cs="Times New Roman"/>
                <w:szCs w:val="24"/>
              </w:rPr>
            </w:pPr>
            <w:r>
              <w:rPr>
                <w:rFonts w:cs="Times New Roman"/>
                <w:szCs w:val="24"/>
              </w:rPr>
              <w:t>Log(Population)</w:t>
            </w:r>
          </w:p>
        </w:tc>
        <w:tc>
          <w:tcPr>
            <w:tcW w:w="1872" w:type="dxa"/>
            <w:tcBorders>
              <w:top w:val="nil"/>
              <w:left w:val="nil"/>
              <w:bottom w:val="nil"/>
              <w:right w:val="nil"/>
            </w:tcBorders>
          </w:tcPr>
          <w:p w:rsidR="00B52B82" w:rsidRDefault="00B52B82" w:rsidP="00456EFF">
            <w:pPr>
              <w:widowControl w:val="0"/>
              <w:autoSpaceDE w:val="0"/>
              <w:autoSpaceDN w:val="0"/>
              <w:adjustRightInd w:val="0"/>
              <w:spacing w:after="0" w:line="240" w:lineRule="auto"/>
              <w:rPr>
                <w:rFonts w:cs="Times New Roman"/>
                <w:szCs w:val="24"/>
              </w:rPr>
            </w:pPr>
            <w:r>
              <w:rPr>
                <w:rFonts w:cs="Times New Roman"/>
                <w:szCs w:val="24"/>
              </w:rPr>
              <w:t>-0.713***</w:t>
            </w:r>
          </w:p>
        </w:tc>
        <w:tc>
          <w:tcPr>
            <w:tcW w:w="1872" w:type="dxa"/>
            <w:tcBorders>
              <w:top w:val="nil"/>
              <w:left w:val="nil"/>
              <w:bottom w:val="nil"/>
              <w:right w:val="nil"/>
            </w:tcBorders>
          </w:tcPr>
          <w:p w:rsidR="00B52B82" w:rsidRDefault="00B52B82" w:rsidP="00456EFF">
            <w:pPr>
              <w:widowControl w:val="0"/>
              <w:autoSpaceDE w:val="0"/>
              <w:autoSpaceDN w:val="0"/>
              <w:adjustRightInd w:val="0"/>
              <w:spacing w:after="0" w:line="240" w:lineRule="auto"/>
              <w:rPr>
                <w:rFonts w:cs="Times New Roman"/>
                <w:szCs w:val="24"/>
              </w:rPr>
            </w:pPr>
            <w:r>
              <w:rPr>
                <w:rFonts w:cs="Times New Roman"/>
                <w:szCs w:val="24"/>
              </w:rPr>
              <w:t>-0.671***</w:t>
            </w:r>
          </w:p>
        </w:tc>
        <w:tc>
          <w:tcPr>
            <w:tcW w:w="1872" w:type="dxa"/>
            <w:tcBorders>
              <w:top w:val="nil"/>
              <w:left w:val="nil"/>
              <w:bottom w:val="nil"/>
              <w:right w:val="nil"/>
            </w:tcBorders>
          </w:tcPr>
          <w:p w:rsidR="00B52B82" w:rsidRDefault="00B52B82" w:rsidP="00456EFF">
            <w:pPr>
              <w:widowControl w:val="0"/>
              <w:autoSpaceDE w:val="0"/>
              <w:autoSpaceDN w:val="0"/>
              <w:adjustRightInd w:val="0"/>
              <w:spacing w:after="0" w:line="240" w:lineRule="auto"/>
              <w:rPr>
                <w:rFonts w:cs="Times New Roman"/>
                <w:szCs w:val="24"/>
              </w:rPr>
            </w:pPr>
            <w:r>
              <w:rPr>
                <w:rFonts w:cs="Times New Roman"/>
                <w:szCs w:val="24"/>
              </w:rPr>
              <w:t>-0.799</w:t>
            </w:r>
          </w:p>
        </w:tc>
      </w:tr>
      <w:tr w:rsidR="00B52B82" w:rsidTr="009E5A0A">
        <w:trPr>
          <w:jc w:val="center"/>
        </w:trPr>
        <w:tc>
          <w:tcPr>
            <w:tcW w:w="2523" w:type="dxa"/>
            <w:tcBorders>
              <w:top w:val="nil"/>
              <w:left w:val="nil"/>
              <w:bottom w:val="nil"/>
              <w:right w:val="nil"/>
            </w:tcBorders>
          </w:tcPr>
          <w:p w:rsidR="00B52B82" w:rsidRDefault="00B52B82" w:rsidP="00456EFF">
            <w:pPr>
              <w:widowControl w:val="0"/>
              <w:autoSpaceDE w:val="0"/>
              <w:autoSpaceDN w:val="0"/>
              <w:adjustRightInd w:val="0"/>
              <w:spacing w:after="0" w:line="240" w:lineRule="auto"/>
              <w:rPr>
                <w:rFonts w:cs="Times New Roman"/>
                <w:szCs w:val="24"/>
              </w:rPr>
            </w:pPr>
          </w:p>
        </w:tc>
        <w:tc>
          <w:tcPr>
            <w:tcW w:w="1872" w:type="dxa"/>
            <w:tcBorders>
              <w:top w:val="nil"/>
              <w:left w:val="nil"/>
              <w:bottom w:val="nil"/>
              <w:right w:val="nil"/>
            </w:tcBorders>
          </w:tcPr>
          <w:p w:rsidR="00B52B82" w:rsidRDefault="00B52B82" w:rsidP="00456EFF">
            <w:pPr>
              <w:widowControl w:val="0"/>
              <w:autoSpaceDE w:val="0"/>
              <w:autoSpaceDN w:val="0"/>
              <w:adjustRightInd w:val="0"/>
              <w:spacing w:after="0" w:line="240" w:lineRule="auto"/>
              <w:rPr>
                <w:rFonts w:cs="Times New Roman"/>
                <w:szCs w:val="24"/>
              </w:rPr>
            </w:pPr>
            <w:r>
              <w:rPr>
                <w:rFonts w:cs="Times New Roman"/>
                <w:szCs w:val="24"/>
              </w:rPr>
              <w:t>(0.137)</w:t>
            </w:r>
          </w:p>
        </w:tc>
        <w:tc>
          <w:tcPr>
            <w:tcW w:w="1872" w:type="dxa"/>
            <w:tcBorders>
              <w:top w:val="nil"/>
              <w:left w:val="nil"/>
              <w:bottom w:val="nil"/>
              <w:right w:val="nil"/>
            </w:tcBorders>
          </w:tcPr>
          <w:p w:rsidR="00B52B82" w:rsidRDefault="00B52B82" w:rsidP="00456EFF">
            <w:pPr>
              <w:widowControl w:val="0"/>
              <w:autoSpaceDE w:val="0"/>
              <w:autoSpaceDN w:val="0"/>
              <w:adjustRightInd w:val="0"/>
              <w:spacing w:after="0" w:line="240" w:lineRule="auto"/>
              <w:rPr>
                <w:rFonts w:cs="Times New Roman"/>
                <w:szCs w:val="24"/>
              </w:rPr>
            </w:pPr>
            <w:r>
              <w:rPr>
                <w:rFonts w:cs="Times New Roman"/>
                <w:szCs w:val="24"/>
              </w:rPr>
              <w:t>(0.154)</w:t>
            </w:r>
          </w:p>
        </w:tc>
        <w:tc>
          <w:tcPr>
            <w:tcW w:w="1872" w:type="dxa"/>
            <w:tcBorders>
              <w:top w:val="nil"/>
              <w:left w:val="nil"/>
              <w:bottom w:val="nil"/>
              <w:right w:val="nil"/>
            </w:tcBorders>
          </w:tcPr>
          <w:p w:rsidR="00B52B82" w:rsidRDefault="00B52B82" w:rsidP="00456EFF">
            <w:pPr>
              <w:widowControl w:val="0"/>
              <w:autoSpaceDE w:val="0"/>
              <w:autoSpaceDN w:val="0"/>
              <w:adjustRightInd w:val="0"/>
              <w:spacing w:after="0" w:line="240" w:lineRule="auto"/>
              <w:rPr>
                <w:rFonts w:cs="Times New Roman"/>
                <w:szCs w:val="24"/>
              </w:rPr>
            </w:pPr>
            <w:r>
              <w:rPr>
                <w:rFonts w:cs="Times New Roman"/>
                <w:szCs w:val="24"/>
              </w:rPr>
              <w:t>(1.217)</w:t>
            </w:r>
          </w:p>
        </w:tc>
      </w:tr>
      <w:tr w:rsidR="00B52B82" w:rsidTr="009E5A0A">
        <w:trPr>
          <w:jc w:val="center"/>
        </w:trPr>
        <w:tc>
          <w:tcPr>
            <w:tcW w:w="2523" w:type="dxa"/>
            <w:tcBorders>
              <w:top w:val="nil"/>
              <w:left w:val="nil"/>
              <w:bottom w:val="nil"/>
              <w:right w:val="nil"/>
            </w:tcBorders>
          </w:tcPr>
          <w:p w:rsidR="00B52B82" w:rsidRDefault="00B52B82" w:rsidP="00456EFF">
            <w:pPr>
              <w:widowControl w:val="0"/>
              <w:autoSpaceDE w:val="0"/>
              <w:autoSpaceDN w:val="0"/>
              <w:adjustRightInd w:val="0"/>
              <w:spacing w:after="0" w:line="240" w:lineRule="auto"/>
              <w:rPr>
                <w:rFonts w:cs="Times New Roman"/>
                <w:szCs w:val="24"/>
              </w:rPr>
            </w:pPr>
            <w:r w:rsidRPr="001053D5">
              <w:rPr>
                <w:rFonts w:cs="Times New Roman"/>
                <w:szCs w:val="24"/>
              </w:rPr>
              <w:t>Log(GDP p/c)</w:t>
            </w:r>
          </w:p>
        </w:tc>
        <w:tc>
          <w:tcPr>
            <w:tcW w:w="1872" w:type="dxa"/>
            <w:tcBorders>
              <w:top w:val="nil"/>
              <w:left w:val="nil"/>
              <w:bottom w:val="nil"/>
              <w:right w:val="nil"/>
            </w:tcBorders>
          </w:tcPr>
          <w:p w:rsidR="00B52B82" w:rsidRDefault="00B52B82" w:rsidP="00456EFF">
            <w:pPr>
              <w:widowControl w:val="0"/>
              <w:autoSpaceDE w:val="0"/>
              <w:autoSpaceDN w:val="0"/>
              <w:adjustRightInd w:val="0"/>
              <w:spacing w:after="0" w:line="240" w:lineRule="auto"/>
              <w:rPr>
                <w:rFonts w:cs="Times New Roman"/>
                <w:szCs w:val="24"/>
              </w:rPr>
            </w:pPr>
            <w:r>
              <w:rPr>
                <w:rFonts w:cs="Times New Roman"/>
                <w:szCs w:val="24"/>
              </w:rPr>
              <w:t>-0.559**</w:t>
            </w:r>
          </w:p>
        </w:tc>
        <w:tc>
          <w:tcPr>
            <w:tcW w:w="1872" w:type="dxa"/>
            <w:tcBorders>
              <w:top w:val="nil"/>
              <w:left w:val="nil"/>
              <w:bottom w:val="nil"/>
              <w:right w:val="nil"/>
            </w:tcBorders>
          </w:tcPr>
          <w:p w:rsidR="00B52B82" w:rsidRDefault="00B52B82" w:rsidP="00456EFF">
            <w:pPr>
              <w:widowControl w:val="0"/>
              <w:autoSpaceDE w:val="0"/>
              <w:autoSpaceDN w:val="0"/>
              <w:adjustRightInd w:val="0"/>
              <w:spacing w:after="0" w:line="240" w:lineRule="auto"/>
              <w:rPr>
                <w:rFonts w:cs="Times New Roman"/>
                <w:szCs w:val="24"/>
              </w:rPr>
            </w:pPr>
            <w:r>
              <w:rPr>
                <w:rFonts w:cs="Times New Roman"/>
                <w:szCs w:val="24"/>
              </w:rPr>
              <w:t>-0.439</w:t>
            </w:r>
          </w:p>
        </w:tc>
        <w:tc>
          <w:tcPr>
            <w:tcW w:w="1872" w:type="dxa"/>
            <w:tcBorders>
              <w:top w:val="nil"/>
              <w:left w:val="nil"/>
              <w:bottom w:val="nil"/>
              <w:right w:val="nil"/>
            </w:tcBorders>
          </w:tcPr>
          <w:p w:rsidR="00B52B82" w:rsidRDefault="00B52B82" w:rsidP="00456EFF">
            <w:pPr>
              <w:widowControl w:val="0"/>
              <w:autoSpaceDE w:val="0"/>
              <w:autoSpaceDN w:val="0"/>
              <w:adjustRightInd w:val="0"/>
              <w:spacing w:after="0" w:line="240" w:lineRule="auto"/>
              <w:rPr>
                <w:rFonts w:cs="Times New Roman"/>
                <w:szCs w:val="24"/>
              </w:rPr>
            </w:pPr>
            <w:r>
              <w:rPr>
                <w:rFonts w:cs="Times New Roman"/>
                <w:szCs w:val="24"/>
              </w:rPr>
              <w:t>0.393</w:t>
            </w:r>
          </w:p>
        </w:tc>
      </w:tr>
      <w:tr w:rsidR="00B52B82" w:rsidTr="009E5A0A">
        <w:trPr>
          <w:jc w:val="center"/>
        </w:trPr>
        <w:tc>
          <w:tcPr>
            <w:tcW w:w="2523" w:type="dxa"/>
            <w:tcBorders>
              <w:top w:val="nil"/>
              <w:left w:val="nil"/>
              <w:bottom w:val="nil"/>
              <w:right w:val="nil"/>
            </w:tcBorders>
          </w:tcPr>
          <w:p w:rsidR="00B52B82" w:rsidRDefault="00B52B82" w:rsidP="00456EFF">
            <w:pPr>
              <w:widowControl w:val="0"/>
              <w:autoSpaceDE w:val="0"/>
              <w:autoSpaceDN w:val="0"/>
              <w:adjustRightInd w:val="0"/>
              <w:spacing w:after="0" w:line="240" w:lineRule="auto"/>
              <w:rPr>
                <w:rFonts w:cs="Times New Roman"/>
                <w:szCs w:val="24"/>
              </w:rPr>
            </w:pPr>
          </w:p>
        </w:tc>
        <w:tc>
          <w:tcPr>
            <w:tcW w:w="1872" w:type="dxa"/>
            <w:tcBorders>
              <w:top w:val="nil"/>
              <w:left w:val="nil"/>
              <w:bottom w:val="nil"/>
              <w:right w:val="nil"/>
            </w:tcBorders>
          </w:tcPr>
          <w:p w:rsidR="00B52B82" w:rsidRDefault="00B52B82" w:rsidP="00456EFF">
            <w:pPr>
              <w:widowControl w:val="0"/>
              <w:autoSpaceDE w:val="0"/>
              <w:autoSpaceDN w:val="0"/>
              <w:adjustRightInd w:val="0"/>
              <w:spacing w:after="0" w:line="240" w:lineRule="auto"/>
              <w:rPr>
                <w:rFonts w:cs="Times New Roman"/>
                <w:szCs w:val="24"/>
              </w:rPr>
            </w:pPr>
            <w:r>
              <w:rPr>
                <w:rFonts w:cs="Times New Roman"/>
                <w:szCs w:val="24"/>
              </w:rPr>
              <w:t>(0.274)</w:t>
            </w:r>
          </w:p>
        </w:tc>
        <w:tc>
          <w:tcPr>
            <w:tcW w:w="1872" w:type="dxa"/>
            <w:tcBorders>
              <w:top w:val="nil"/>
              <w:left w:val="nil"/>
              <w:bottom w:val="nil"/>
              <w:right w:val="nil"/>
            </w:tcBorders>
          </w:tcPr>
          <w:p w:rsidR="00B52B82" w:rsidRDefault="00B52B82" w:rsidP="00456EFF">
            <w:pPr>
              <w:widowControl w:val="0"/>
              <w:autoSpaceDE w:val="0"/>
              <w:autoSpaceDN w:val="0"/>
              <w:adjustRightInd w:val="0"/>
              <w:spacing w:after="0" w:line="240" w:lineRule="auto"/>
              <w:rPr>
                <w:rFonts w:cs="Times New Roman"/>
                <w:szCs w:val="24"/>
              </w:rPr>
            </w:pPr>
            <w:r>
              <w:rPr>
                <w:rFonts w:cs="Times New Roman"/>
                <w:szCs w:val="24"/>
              </w:rPr>
              <w:t>(0.277)</w:t>
            </w:r>
          </w:p>
        </w:tc>
        <w:tc>
          <w:tcPr>
            <w:tcW w:w="1872" w:type="dxa"/>
            <w:tcBorders>
              <w:top w:val="nil"/>
              <w:left w:val="nil"/>
              <w:bottom w:val="nil"/>
              <w:right w:val="nil"/>
            </w:tcBorders>
          </w:tcPr>
          <w:p w:rsidR="00B52B82" w:rsidRDefault="00B52B82" w:rsidP="00456EFF">
            <w:pPr>
              <w:widowControl w:val="0"/>
              <w:autoSpaceDE w:val="0"/>
              <w:autoSpaceDN w:val="0"/>
              <w:adjustRightInd w:val="0"/>
              <w:spacing w:after="0" w:line="240" w:lineRule="auto"/>
              <w:rPr>
                <w:rFonts w:cs="Times New Roman"/>
                <w:szCs w:val="24"/>
              </w:rPr>
            </w:pPr>
            <w:r>
              <w:rPr>
                <w:rFonts w:cs="Times New Roman"/>
                <w:szCs w:val="24"/>
              </w:rPr>
              <w:t>(2.206)</w:t>
            </w:r>
          </w:p>
        </w:tc>
      </w:tr>
      <w:tr w:rsidR="00B52B82" w:rsidTr="009E5A0A">
        <w:trPr>
          <w:jc w:val="center"/>
        </w:trPr>
        <w:tc>
          <w:tcPr>
            <w:tcW w:w="2523" w:type="dxa"/>
            <w:tcBorders>
              <w:top w:val="nil"/>
              <w:left w:val="nil"/>
              <w:bottom w:val="nil"/>
              <w:right w:val="nil"/>
            </w:tcBorders>
          </w:tcPr>
          <w:p w:rsidR="00B52B82" w:rsidRDefault="00B52B82" w:rsidP="00456EFF">
            <w:pPr>
              <w:widowControl w:val="0"/>
              <w:autoSpaceDE w:val="0"/>
              <w:autoSpaceDN w:val="0"/>
              <w:adjustRightInd w:val="0"/>
              <w:spacing w:after="0" w:line="240" w:lineRule="auto"/>
              <w:rPr>
                <w:rFonts w:cs="Times New Roman"/>
                <w:szCs w:val="24"/>
              </w:rPr>
            </w:pPr>
            <w:proofErr w:type="spellStart"/>
            <w:r w:rsidRPr="001053D5">
              <w:rPr>
                <w:rFonts w:cs="Times New Roman"/>
                <w:szCs w:val="24"/>
              </w:rPr>
              <w:t>GDPgrowth</w:t>
            </w:r>
            <w:proofErr w:type="spellEnd"/>
          </w:p>
        </w:tc>
        <w:tc>
          <w:tcPr>
            <w:tcW w:w="1872" w:type="dxa"/>
            <w:tcBorders>
              <w:top w:val="nil"/>
              <w:left w:val="nil"/>
              <w:bottom w:val="nil"/>
              <w:right w:val="nil"/>
            </w:tcBorders>
          </w:tcPr>
          <w:p w:rsidR="00B52B82" w:rsidRDefault="00B52B82" w:rsidP="00456EFF">
            <w:pPr>
              <w:widowControl w:val="0"/>
              <w:autoSpaceDE w:val="0"/>
              <w:autoSpaceDN w:val="0"/>
              <w:adjustRightInd w:val="0"/>
              <w:spacing w:after="0" w:line="240" w:lineRule="auto"/>
              <w:rPr>
                <w:rFonts w:cs="Times New Roman"/>
                <w:szCs w:val="24"/>
              </w:rPr>
            </w:pPr>
            <w:r>
              <w:rPr>
                <w:rFonts w:cs="Times New Roman"/>
                <w:szCs w:val="24"/>
              </w:rPr>
              <w:t>-0.0150</w:t>
            </w:r>
          </w:p>
        </w:tc>
        <w:tc>
          <w:tcPr>
            <w:tcW w:w="1872" w:type="dxa"/>
            <w:tcBorders>
              <w:top w:val="nil"/>
              <w:left w:val="nil"/>
              <w:bottom w:val="nil"/>
              <w:right w:val="nil"/>
            </w:tcBorders>
          </w:tcPr>
          <w:p w:rsidR="00B52B82" w:rsidRDefault="00B52B82" w:rsidP="00456EFF">
            <w:pPr>
              <w:widowControl w:val="0"/>
              <w:autoSpaceDE w:val="0"/>
              <w:autoSpaceDN w:val="0"/>
              <w:adjustRightInd w:val="0"/>
              <w:spacing w:after="0" w:line="240" w:lineRule="auto"/>
              <w:rPr>
                <w:rFonts w:cs="Times New Roman"/>
                <w:szCs w:val="24"/>
              </w:rPr>
            </w:pPr>
            <w:r>
              <w:rPr>
                <w:rFonts w:cs="Times New Roman"/>
                <w:szCs w:val="24"/>
              </w:rPr>
              <w:t>0.0749</w:t>
            </w:r>
          </w:p>
        </w:tc>
        <w:tc>
          <w:tcPr>
            <w:tcW w:w="1872" w:type="dxa"/>
            <w:tcBorders>
              <w:top w:val="nil"/>
              <w:left w:val="nil"/>
              <w:bottom w:val="nil"/>
              <w:right w:val="nil"/>
            </w:tcBorders>
          </w:tcPr>
          <w:p w:rsidR="00B52B82" w:rsidRDefault="00B52B82" w:rsidP="00456EFF">
            <w:pPr>
              <w:widowControl w:val="0"/>
              <w:autoSpaceDE w:val="0"/>
              <w:autoSpaceDN w:val="0"/>
              <w:adjustRightInd w:val="0"/>
              <w:spacing w:after="0" w:line="240" w:lineRule="auto"/>
              <w:rPr>
                <w:rFonts w:cs="Times New Roman"/>
                <w:szCs w:val="24"/>
              </w:rPr>
            </w:pPr>
            <w:r>
              <w:rPr>
                <w:rFonts w:cs="Times New Roman"/>
                <w:szCs w:val="24"/>
              </w:rPr>
              <w:t>-0.279</w:t>
            </w:r>
          </w:p>
        </w:tc>
      </w:tr>
      <w:tr w:rsidR="00B52B82" w:rsidTr="009E5A0A">
        <w:trPr>
          <w:jc w:val="center"/>
        </w:trPr>
        <w:tc>
          <w:tcPr>
            <w:tcW w:w="2523" w:type="dxa"/>
            <w:tcBorders>
              <w:top w:val="nil"/>
              <w:left w:val="nil"/>
              <w:bottom w:val="nil"/>
              <w:right w:val="nil"/>
            </w:tcBorders>
          </w:tcPr>
          <w:p w:rsidR="00B52B82" w:rsidRDefault="00B52B82" w:rsidP="00456EFF">
            <w:pPr>
              <w:widowControl w:val="0"/>
              <w:autoSpaceDE w:val="0"/>
              <w:autoSpaceDN w:val="0"/>
              <w:adjustRightInd w:val="0"/>
              <w:spacing w:after="0" w:line="240" w:lineRule="auto"/>
              <w:rPr>
                <w:rFonts w:cs="Times New Roman"/>
                <w:szCs w:val="24"/>
              </w:rPr>
            </w:pPr>
          </w:p>
        </w:tc>
        <w:tc>
          <w:tcPr>
            <w:tcW w:w="1872" w:type="dxa"/>
            <w:tcBorders>
              <w:top w:val="nil"/>
              <w:left w:val="nil"/>
              <w:bottom w:val="nil"/>
              <w:right w:val="nil"/>
            </w:tcBorders>
          </w:tcPr>
          <w:p w:rsidR="00B52B82" w:rsidRDefault="00B52B82" w:rsidP="00456EFF">
            <w:pPr>
              <w:widowControl w:val="0"/>
              <w:autoSpaceDE w:val="0"/>
              <w:autoSpaceDN w:val="0"/>
              <w:adjustRightInd w:val="0"/>
              <w:spacing w:after="0" w:line="240" w:lineRule="auto"/>
              <w:rPr>
                <w:rFonts w:cs="Times New Roman"/>
                <w:szCs w:val="24"/>
              </w:rPr>
            </w:pPr>
            <w:r>
              <w:rPr>
                <w:rFonts w:cs="Times New Roman"/>
                <w:szCs w:val="24"/>
              </w:rPr>
              <w:t>(0.0754)</w:t>
            </w:r>
          </w:p>
        </w:tc>
        <w:tc>
          <w:tcPr>
            <w:tcW w:w="1872" w:type="dxa"/>
            <w:tcBorders>
              <w:top w:val="nil"/>
              <w:left w:val="nil"/>
              <w:bottom w:val="nil"/>
              <w:right w:val="nil"/>
            </w:tcBorders>
          </w:tcPr>
          <w:p w:rsidR="00B52B82" w:rsidRDefault="00B52B82" w:rsidP="00456EFF">
            <w:pPr>
              <w:widowControl w:val="0"/>
              <w:autoSpaceDE w:val="0"/>
              <w:autoSpaceDN w:val="0"/>
              <w:adjustRightInd w:val="0"/>
              <w:spacing w:after="0" w:line="240" w:lineRule="auto"/>
              <w:rPr>
                <w:rFonts w:cs="Times New Roman"/>
                <w:szCs w:val="24"/>
              </w:rPr>
            </w:pPr>
            <w:r>
              <w:rPr>
                <w:rFonts w:cs="Times New Roman"/>
                <w:szCs w:val="24"/>
              </w:rPr>
              <w:t>(0.0550)</w:t>
            </w:r>
          </w:p>
        </w:tc>
        <w:tc>
          <w:tcPr>
            <w:tcW w:w="1872" w:type="dxa"/>
            <w:tcBorders>
              <w:top w:val="nil"/>
              <w:left w:val="nil"/>
              <w:bottom w:val="nil"/>
              <w:right w:val="nil"/>
            </w:tcBorders>
          </w:tcPr>
          <w:p w:rsidR="00B52B82" w:rsidRDefault="00B52B82" w:rsidP="00456EFF">
            <w:pPr>
              <w:widowControl w:val="0"/>
              <w:autoSpaceDE w:val="0"/>
              <w:autoSpaceDN w:val="0"/>
              <w:adjustRightInd w:val="0"/>
              <w:spacing w:after="0" w:line="240" w:lineRule="auto"/>
              <w:rPr>
                <w:rFonts w:cs="Times New Roman"/>
                <w:szCs w:val="24"/>
              </w:rPr>
            </w:pPr>
            <w:r>
              <w:rPr>
                <w:rFonts w:cs="Times New Roman"/>
                <w:szCs w:val="24"/>
              </w:rPr>
              <w:t>(0.262)</w:t>
            </w:r>
          </w:p>
        </w:tc>
      </w:tr>
      <w:tr w:rsidR="00B52B82" w:rsidTr="009E5A0A">
        <w:trPr>
          <w:jc w:val="center"/>
        </w:trPr>
        <w:tc>
          <w:tcPr>
            <w:tcW w:w="2523" w:type="dxa"/>
            <w:tcBorders>
              <w:top w:val="nil"/>
              <w:left w:val="nil"/>
              <w:bottom w:val="nil"/>
              <w:right w:val="nil"/>
            </w:tcBorders>
          </w:tcPr>
          <w:p w:rsidR="00B52B82" w:rsidRDefault="00B52B82" w:rsidP="00456EFF">
            <w:pPr>
              <w:widowControl w:val="0"/>
              <w:autoSpaceDE w:val="0"/>
              <w:autoSpaceDN w:val="0"/>
              <w:adjustRightInd w:val="0"/>
              <w:spacing w:after="0" w:line="240" w:lineRule="auto"/>
              <w:rPr>
                <w:rFonts w:cs="Times New Roman"/>
                <w:szCs w:val="24"/>
              </w:rPr>
            </w:pPr>
            <w:r w:rsidRPr="001053D5">
              <w:rPr>
                <w:rFonts w:cs="Times New Roman"/>
                <w:szCs w:val="24"/>
              </w:rPr>
              <w:t>EU-member</w:t>
            </w:r>
          </w:p>
        </w:tc>
        <w:tc>
          <w:tcPr>
            <w:tcW w:w="1872" w:type="dxa"/>
            <w:tcBorders>
              <w:top w:val="nil"/>
              <w:left w:val="nil"/>
              <w:bottom w:val="nil"/>
              <w:right w:val="nil"/>
            </w:tcBorders>
          </w:tcPr>
          <w:p w:rsidR="00B52B82" w:rsidRDefault="00B52B82" w:rsidP="00456EFF">
            <w:pPr>
              <w:widowControl w:val="0"/>
              <w:autoSpaceDE w:val="0"/>
              <w:autoSpaceDN w:val="0"/>
              <w:adjustRightInd w:val="0"/>
              <w:spacing w:after="0" w:line="240" w:lineRule="auto"/>
              <w:rPr>
                <w:rFonts w:cs="Times New Roman"/>
                <w:szCs w:val="24"/>
              </w:rPr>
            </w:pPr>
            <w:r>
              <w:rPr>
                <w:rFonts w:cs="Times New Roman"/>
                <w:szCs w:val="24"/>
              </w:rPr>
              <w:t>0.919**</w:t>
            </w:r>
          </w:p>
        </w:tc>
        <w:tc>
          <w:tcPr>
            <w:tcW w:w="1872" w:type="dxa"/>
            <w:tcBorders>
              <w:top w:val="nil"/>
              <w:left w:val="nil"/>
              <w:bottom w:val="nil"/>
              <w:right w:val="nil"/>
            </w:tcBorders>
          </w:tcPr>
          <w:p w:rsidR="00B52B82" w:rsidRDefault="00B52B82" w:rsidP="00456EFF">
            <w:pPr>
              <w:widowControl w:val="0"/>
              <w:autoSpaceDE w:val="0"/>
              <w:autoSpaceDN w:val="0"/>
              <w:adjustRightInd w:val="0"/>
              <w:spacing w:after="0" w:line="240" w:lineRule="auto"/>
              <w:rPr>
                <w:rFonts w:cs="Times New Roman"/>
                <w:szCs w:val="24"/>
              </w:rPr>
            </w:pPr>
            <w:r>
              <w:rPr>
                <w:rFonts w:cs="Times New Roman"/>
                <w:szCs w:val="24"/>
              </w:rPr>
              <w:t>0.880**</w:t>
            </w:r>
          </w:p>
        </w:tc>
        <w:tc>
          <w:tcPr>
            <w:tcW w:w="1872" w:type="dxa"/>
            <w:tcBorders>
              <w:top w:val="nil"/>
              <w:left w:val="nil"/>
              <w:bottom w:val="nil"/>
              <w:right w:val="nil"/>
            </w:tcBorders>
          </w:tcPr>
          <w:p w:rsidR="00B52B82" w:rsidRDefault="00B52B82" w:rsidP="00456EFF">
            <w:pPr>
              <w:widowControl w:val="0"/>
              <w:autoSpaceDE w:val="0"/>
              <w:autoSpaceDN w:val="0"/>
              <w:adjustRightInd w:val="0"/>
              <w:spacing w:after="0" w:line="240" w:lineRule="auto"/>
              <w:rPr>
                <w:rFonts w:cs="Times New Roman"/>
                <w:szCs w:val="24"/>
              </w:rPr>
            </w:pPr>
            <w:r>
              <w:rPr>
                <w:rFonts w:cs="Times New Roman"/>
                <w:szCs w:val="24"/>
              </w:rPr>
              <w:t>1.773</w:t>
            </w:r>
          </w:p>
        </w:tc>
      </w:tr>
      <w:tr w:rsidR="00B52B82" w:rsidTr="009E5A0A">
        <w:trPr>
          <w:jc w:val="center"/>
        </w:trPr>
        <w:tc>
          <w:tcPr>
            <w:tcW w:w="2523" w:type="dxa"/>
            <w:tcBorders>
              <w:top w:val="nil"/>
              <w:left w:val="nil"/>
              <w:bottom w:val="nil"/>
              <w:right w:val="nil"/>
            </w:tcBorders>
          </w:tcPr>
          <w:p w:rsidR="00B52B82" w:rsidRDefault="00B52B82" w:rsidP="00456EFF">
            <w:pPr>
              <w:widowControl w:val="0"/>
              <w:autoSpaceDE w:val="0"/>
              <w:autoSpaceDN w:val="0"/>
              <w:adjustRightInd w:val="0"/>
              <w:spacing w:after="0" w:line="240" w:lineRule="auto"/>
              <w:rPr>
                <w:rFonts w:cs="Times New Roman"/>
                <w:szCs w:val="24"/>
              </w:rPr>
            </w:pPr>
          </w:p>
        </w:tc>
        <w:tc>
          <w:tcPr>
            <w:tcW w:w="1872" w:type="dxa"/>
            <w:tcBorders>
              <w:top w:val="nil"/>
              <w:left w:val="nil"/>
              <w:bottom w:val="nil"/>
              <w:right w:val="nil"/>
            </w:tcBorders>
          </w:tcPr>
          <w:p w:rsidR="00B52B82" w:rsidRDefault="00B52B82" w:rsidP="00456EFF">
            <w:pPr>
              <w:widowControl w:val="0"/>
              <w:autoSpaceDE w:val="0"/>
              <w:autoSpaceDN w:val="0"/>
              <w:adjustRightInd w:val="0"/>
              <w:spacing w:after="0" w:line="240" w:lineRule="auto"/>
              <w:rPr>
                <w:rFonts w:cs="Times New Roman"/>
                <w:szCs w:val="24"/>
              </w:rPr>
            </w:pPr>
            <w:r>
              <w:rPr>
                <w:rFonts w:cs="Times New Roman"/>
                <w:szCs w:val="24"/>
              </w:rPr>
              <w:t>(0.375)</w:t>
            </w:r>
          </w:p>
        </w:tc>
        <w:tc>
          <w:tcPr>
            <w:tcW w:w="1872" w:type="dxa"/>
            <w:tcBorders>
              <w:top w:val="nil"/>
              <w:left w:val="nil"/>
              <w:bottom w:val="nil"/>
              <w:right w:val="nil"/>
            </w:tcBorders>
          </w:tcPr>
          <w:p w:rsidR="00B52B82" w:rsidRDefault="00B52B82" w:rsidP="00456EFF">
            <w:pPr>
              <w:widowControl w:val="0"/>
              <w:autoSpaceDE w:val="0"/>
              <w:autoSpaceDN w:val="0"/>
              <w:adjustRightInd w:val="0"/>
              <w:spacing w:after="0" w:line="240" w:lineRule="auto"/>
              <w:rPr>
                <w:rFonts w:cs="Times New Roman"/>
                <w:szCs w:val="24"/>
              </w:rPr>
            </w:pPr>
            <w:r>
              <w:rPr>
                <w:rFonts w:cs="Times New Roman"/>
                <w:szCs w:val="24"/>
              </w:rPr>
              <w:t>(0.360)</w:t>
            </w:r>
          </w:p>
        </w:tc>
        <w:tc>
          <w:tcPr>
            <w:tcW w:w="1872" w:type="dxa"/>
            <w:tcBorders>
              <w:top w:val="nil"/>
              <w:left w:val="nil"/>
              <w:bottom w:val="nil"/>
              <w:right w:val="nil"/>
            </w:tcBorders>
          </w:tcPr>
          <w:p w:rsidR="00B52B82" w:rsidRDefault="00B52B82" w:rsidP="00456EFF">
            <w:pPr>
              <w:widowControl w:val="0"/>
              <w:autoSpaceDE w:val="0"/>
              <w:autoSpaceDN w:val="0"/>
              <w:adjustRightInd w:val="0"/>
              <w:spacing w:after="0" w:line="240" w:lineRule="auto"/>
              <w:rPr>
                <w:rFonts w:cs="Times New Roman"/>
                <w:szCs w:val="24"/>
              </w:rPr>
            </w:pPr>
            <w:r>
              <w:rPr>
                <w:rFonts w:cs="Times New Roman"/>
                <w:szCs w:val="24"/>
              </w:rPr>
              <w:t>(3.240)</w:t>
            </w:r>
          </w:p>
        </w:tc>
      </w:tr>
      <w:tr w:rsidR="00B52B82" w:rsidTr="009E5A0A">
        <w:trPr>
          <w:jc w:val="center"/>
        </w:trPr>
        <w:tc>
          <w:tcPr>
            <w:tcW w:w="2523" w:type="dxa"/>
            <w:tcBorders>
              <w:top w:val="nil"/>
              <w:left w:val="nil"/>
              <w:bottom w:val="nil"/>
              <w:right w:val="nil"/>
            </w:tcBorders>
          </w:tcPr>
          <w:p w:rsidR="00B52B82" w:rsidRDefault="00B52B82" w:rsidP="00456EFF">
            <w:pPr>
              <w:widowControl w:val="0"/>
              <w:autoSpaceDE w:val="0"/>
              <w:autoSpaceDN w:val="0"/>
              <w:adjustRightInd w:val="0"/>
              <w:spacing w:after="0" w:line="240" w:lineRule="auto"/>
              <w:rPr>
                <w:rFonts w:cs="Times New Roman"/>
                <w:szCs w:val="24"/>
              </w:rPr>
            </w:pPr>
            <w:r w:rsidRPr="001053D5">
              <w:rPr>
                <w:rFonts w:cs="Times New Roman"/>
                <w:szCs w:val="24"/>
              </w:rPr>
              <w:t>EU-applicant</w:t>
            </w:r>
          </w:p>
        </w:tc>
        <w:tc>
          <w:tcPr>
            <w:tcW w:w="1872" w:type="dxa"/>
            <w:tcBorders>
              <w:top w:val="nil"/>
              <w:left w:val="nil"/>
              <w:bottom w:val="nil"/>
              <w:right w:val="nil"/>
            </w:tcBorders>
          </w:tcPr>
          <w:p w:rsidR="00B52B82" w:rsidRDefault="00B52B82" w:rsidP="00456EFF">
            <w:pPr>
              <w:widowControl w:val="0"/>
              <w:autoSpaceDE w:val="0"/>
              <w:autoSpaceDN w:val="0"/>
              <w:adjustRightInd w:val="0"/>
              <w:spacing w:after="0" w:line="240" w:lineRule="auto"/>
              <w:rPr>
                <w:rFonts w:cs="Times New Roman"/>
                <w:szCs w:val="24"/>
              </w:rPr>
            </w:pPr>
            <w:r>
              <w:rPr>
                <w:rFonts w:cs="Times New Roman"/>
                <w:szCs w:val="24"/>
              </w:rPr>
              <w:t>-0.0315</w:t>
            </w:r>
          </w:p>
        </w:tc>
        <w:tc>
          <w:tcPr>
            <w:tcW w:w="1872" w:type="dxa"/>
            <w:tcBorders>
              <w:top w:val="nil"/>
              <w:left w:val="nil"/>
              <w:bottom w:val="nil"/>
              <w:right w:val="nil"/>
            </w:tcBorders>
          </w:tcPr>
          <w:p w:rsidR="00B52B82" w:rsidRDefault="00B52B82" w:rsidP="00456EFF">
            <w:pPr>
              <w:widowControl w:val="0"/>
              <w:autoSpaceDE w:val="0"/>
              <w:autoSpaceDN w:val="0"/>
              <w:adjustRightInd w:val="0"/>
              <w:spacing w:after="0" w:line="240" w:lineRule="auto"/>
              <w:rPr>
                <w:rFonts w:cs="Times New Roman"/>
                <w:szCs w:val="24"/>
              </w:rPr>
            </w:pPr>
            <w:r>
              <w:rPr>
                <w:rFonts w:cs="Times New Roman"/>
                <w:szCs w:val="24"/>
              </w:rPr>
              <w:t>0.0116</w:t>
            </w:r>
          </w:p>
        </w:tc>
        <w:tc>
          <w:tcPr>
            <w:tcW w:w="1872" w:type="dxa"/>
            <w:tcBorders>
              <w:top w:val="nil"/>
              <w:left w:val="nil"/>
              <w:bottom w:val="nil"/>
              <w:right w:val="nil"/>
            </w:tcBorders>
          </w:tcPr>
          <w:p w:rsidR="00B52B82" w:rsidRDefault="00B52B82" w:rsidP="00456EFF">
            <w:pPr>
              <w:widowControl w:val="0"/>
              <w:autoSpaceDE w:val="0"/>
              <w:autoSpaceDN w:val="0"/>
              <w:adjustRightInd w:val="0"/>
              <w:spacing w:after="0" w:line="240" w:lineRule="auto"/>
              <w:rPr>
                <w:rFonts w:cs="Times New Roman"/>
                <w:szCs w:val="24"/>
              </w:rPr>
            </w:pPr>
          </w:p>
        </w:tc>
      </w:tr>
      <w:tr w:rsidR="00B52B82" w:rsidTr="009E5A0A">
        <w:trPr>
          <w:jc w:val="center"/>
        </w:trPr>
        <w:tc>
          <w:tcPr>
            <w:tcW w:w="2523" w:type="dxa"/>
            <w:tcBorders>
              <w:top w:val="nil"/>
              <w:left w:val="nil"/>
              <w:bottom w:val="nil"/>
              <w:right w:val="nil"/>
            </w:tcBorders>
          </w:tcPr>
          <w:p w:rsidR="00B52B82" w:rsidRDefault="00B52B82" w:rsidP="00456EFF">
            <w:pPr>
              <w:widowControl w:val="0"/>
              <w:autoSpaceDE w:val="0"/>
              <w:autoSpaceDN w:val="0"/>
              <w:adjustRightInd w:val="0"/>
              <w:spacing w:after="0" w:line="240" w:lineRule="auto"/>
              <w:rPr>
                <w:rFonts w:cs="Times New Roman"/>
                <w:szCs w:val="24"/>
              </w:rPr>
            </w:pPr>
          </w:p>
        </w:tc>
        <w:tc>
          <w:tcPr>
            <w:tcW w:w="1872" w:type="dxa"/>
            <w:tcBorders>
              <w:top w:val="nil"/>
              <w:left w:val="nil"/>
              <w:bottom w:val="nil"/>
              <w:right w:val="nil"/>
            </w:tcBorders>
          </w:tcPr>
          <w:p w:rsidR="00B52B82" w:rsidRDefault="00B52B82" w:rsidP="00456EFF">
            <w:pPr>
              <w:widowControl w:val="0"/>
              <w:autoSpaceDE w:val="0"/>
              <w:autoSpaceDN w:val="0"/>
              <w:adjustRightInd w:val="0"/>
              <w:spacing w:after="0" w:line="240" w:lineRule="auto"/>
              <w:rPr>
                <w:rFonts w:cs="Times New Roman"/>
                <w:szCs w:val="24"/>
              </w:rPr>
            </w:pPr>
            <w:r>
              <w:rPr>
                <w:rFonts w:cs="Times New Roman"/>
                <w:szCs w:val="24"/>
              </w:rPr>
              <w:t>(0.743)</w:t>
            </w:r>
          </w:p>
        </w:tc>
        <w:tc>
          <w:tcPr>
            <w:tcW w:w="1872" w:type="dxa"/>
            <w:tcBorders>
              <w:top w:val="nil"/>
              <w:left w:val="nil"/>
              <w:bottom w:val="nil"/>
              <w:right w:val="nil"/>
            </w:tcBorders>
          </w:tcPr>
          <w:p w:rsidR="00B52B82" w:rsidRDefault="00B52B82" w:rsidP="00456EFF">
            <w:pPr>
              <w:widowControl w:val="0"/>
              <w:autoSpaceDE w:val="0"/>
              <w:autoSpaceDN w:val="0"/>
              <w:adjustRightInd w:val="0"/>
              <w:spacing w:after="0" w:line="240" w:lineRule="auto"/>
              <w:rPr>
                <w:rFonts w:cs="Times New Roman"/>
                <w:szCs w:val="24"/>
              </w:rPr>
            </w:pPr>
            <w:r>
              <w:rPr>
                <w:rFonts w:cs="Times New Roman"/>
                <w:szCs w:val="24"/>
              </w:rPr>
              <w:t>(0.525)</w:t>
            </w:r>
          </w:p>
        </w:tc>
        <w:tc>
          <w:tcPr>
            <w:tcW w:w="1872" w:type="dxa"/>
            <w:tcBorders>
              <w:top w:val="nil"/>
              <w:left w:val="nil"/>
              <w:bottom w:val="nil"/>
              <w:right w:val="nil"/>
            </w:tcBorders>
          </w:tcPr>
          <w:p w:rsidR="00B52B82" w:rsidRDefault="00B52B82" w:rsidP="00456EFF">
            <w:pPr>
              <w:widowControl w:val="0"/>
              <w:autoSpaceDE w:val="0"/>
              <w:autoSpaceDN w:val="0"/>
              <w:adjustRightInd w:val="0"/>
              <w:spacing w:after="0" w:line="240" w:lineRule="auto"/>
              <w:rPr>
                <w:rFonts w:cs="Times New Roman"/>
                <w:szCs w:val="24"/>
              </w:rPr>
            </w:pPr>
          </w:p>
        </w:tc>
      </w:tr>
      <w:tr w:rsidR="00B52B82" w:rsidTr="009E5A0A">
        <w:trPr>
          <w:jc w:val="center"/>
        </w:trPr>
        <w:tc>
          <w:tcPr>
            <w:tcW w:w="2523" w:type="dxa"/>
            <w:tcBorders>
              <w:top w:val="nil"/>
              <w:left w:val="nil"/>
              <w:bottom w:val="nil"/>
              <w:right w:val="nil"/>
            </w:tcBorders>
          </w:tcPr>
          <w:p w:rsidR="00B52B82" w:rsidRDefault="00B52B82" w:rsidP="00456EFF">
            <w:pPr>
              <w:widowControl w:val="0"/>
              <w:autoSpaceDE w:val="0"/>
              <w:autoSpaceDN w:val="0"/>
              <w:adjustRightInd w:val="0"/>
              <w:spacing w:after="0" w:line="240" w:lineRule="auto"/>
              <w:rPr>
                <w:rFonts w:cs="Times New Roman"/>
                <w:szCs w:val="24"/>
              </w:rPr>
            </w:pPr>
            <w:r w:rsidRPr="001053D5">
              <w:rPr>
                <w:rFonts w:cs="Times New Roman"/>
                <w:szCs w:val="24"/>
              </w:rPr>
              <w:t>EU-complete</w:t>
            </w:r>
          </w:p>
        </w:tc>
        <w:tc>
          <w:tcPr>
            <w:tcW w:w="1872" w:type="dxa"/>
            <w:tcBorders>
              <w:top w:val="nil"/>
              <w:left w:val="nil"/>
              <w:bottom w:val="nil"/>
              <w:right w:val="nil"/>
            </w:tcBorders>
          </w:tcPr>
          <w:p w:rsidR="00B52B82" w:rsidRDefault="00B52B82" w:rsidP="00456EFF">
            <w:pPr>
              <w:widowControl w:val="0"/>
              <w:autoSpaceDE w:val="0"/>
              <w:autoSpaceDN w:val="0"/>
              <w:adjustRightInd w:val="0"/>
              <w:spacing w:after="0" w:line="240" w:lineRule="auto"/>
              <w:rPr>
                <w:rFonts w:cs="Times New Roman"/>
                <w:szCs w:val="24"/>
              </w:rPr>
            </w:pPr>
            <w:r>
              <w:rPr>
                <w:rFonts w:cs="Times New Roman"/>
                <w:szCs w:val="24"/>
              </w:rPr>
              <w:t>0.0798</w:t>
            </w:r>
          </w:p>
        </w:tc>
        <w:tc>
          <w:tcPr>
            <w:tcW w:w="1872" w:type="dxa"/>
            <w:tcBorders>
              <w:top w:val="nil"/>
              <w:left w:val="nil"/>
              <w:bottom w:val="nil"/>
              <w:right w:val="nil"/>
            </w:tcBorders>
          </w:tcPr>
          <w:p w:rsidR="00B52B82" w:rsidRDefault="00B52B82" w:rsidP="00456EFF">
            <w:pPr>
              <w:widowControl w:val="0"/>
              <w:autoSpaceDE w:val="0"/>
              <w:autoSpaceDN w:val="0"/>
              <w:adjustRightInd w:val="0"/>
              <w:spacing w:after="0" w:line="240" w:lineRule="auto"/>
              <w:rPr>
                <w:rFonts w:cs="Times New Roman"/>
                <w:szCs w:val="24"/>
              </w:rPr>
            </w:pPr>
            <w:r>
              <w:rPr>
                <w:rFonts w:cs="Times New Roman"/>
                <w:szCs w:val="24"/>
              </w:rPr>
              <w:t>0.0734</w:t>
            </w:r>
          </w:p>
        </w:tc>
        <w:tc>
          <w:tcPr>
            <w:tcW w:w="1872" w:type="dxa"/>
            <w:tcBorders>
              <w:top w:val="nil"/>
              <w:left w:val="nil"/>
              <w:bottom w:val="nil"/>
              <w:right w:val="nil"/>
            </w:tcBorders>
          </w:tcPr>
          <w:p w:rsidR="00B52B82" w:rsidRDefault="00B52B82" w:rsidP="00456EFF">
            <w:pPr>
              <w:widowControl w:val="0"/>
              <w:autoSpaceDE w:val="0"/>
              <w:autoSpaceDN w:val="0"/>
              <w:adjustRightInd w:val="0"/>
              <w:spacing w:after="0" w:line="240" w:lineRule="auto"/>
              <w:rPr>
                <w:rFonts w:cs="Times New Roman"/>
                <w:szCs w:val="24"/>
              </w:rPr>
            </w:pPr>
          </w:p>
        </w:tc>
      </w:tr>
      <w:tr w:rsidR="00B52B82" w:rsidTr="009E5A0A">
        <w:trPr>
          <w:jc w:val="center"/>
        </w:trPr>
        <w:tc>
          <w:tcPr>
            <w:tcW w:w="2523" w:type="dxa"/>
            <w:tcBorders>
              <w:top w:val="nil"/>
              <w:left w:val="nil"/>
              <w:bottom w:val="nil"/>
              <w:right w:val="nil"/>
            </w:tcBorders>
          </w:tcPr>
          <w:p w:rsidR="00B52B82" w:rsidRDefault="00B52B82" w:rsidP="00456EFF">
            <w:pPr>
              <w:widowControl w:val="0"/>
              <w:autoSpaceDE w:val="0"/>
              <w:autoSpaceDN w:val="0"/>
              <w:adjustRightInd w:val="0"/>
              <w:spacing w:after="0" w:line="240" w:lineRule="auto"/>
              <w:rPr>
                <w:rFonts w:cs="Times New Roman"/>
                <w:szCs w:val="24"/>
              </w:rPr>
            </w:pPr>
          </w:p>
        </w:tc>
        <w:tc>
          <w:tcPr>
            <w:tcW w:w="1872" w:type="dxa"/>
            <w:tcBorders>
              <w:top w:val="nil"/>
              <w:left w:val="nil"/>
              <w:bottom w:val="nil"/>
              <w:right w:val="nil"/>
            </w:tcBorders>
          </w:tcPr>
          <w:p w:rsidR="00B52B82" w:rsidRDefault="00B52B82" w:rsidP="00456EFF">
            <w:pPr>
              <w:widowControl w:val="0"/>
              <w:autoSpaceDE w:val="0"/>
              <w:autoSpaceDN w:val="0"/>
              <w:adjustRightInd w:val="0"/>
              <w:spacing w:after="0" w:line="240" w:lineRule="auto"/>
              <w:rPr>
                <w:rFonts w:cs="Times New Roman"/>
                <w:szCs w:val="24"/>
              </w:rPr>
            </w:pPr>
            <w:r>
              <w:rPr>
                <w:rFonts w:cs="Times New Roman"/>
                <w:szCs w:val="24"/>
              </w:rPr>
              <w:t>(1.040)</w:t>
            </w:r>
          </w:p>
        </w:tc>
        <w:tc>
          <w:tcPr>
            <w:tcW w:w="1872" w:type="dxa"/>
            <w:tcBorders>
              <w:top w:val="nil"/>
              <w:left w:val="nil"/>
              <w:bottom w:val="nil"/>
              <w:right w:val="nil"/>
            </w:tcBorders>
          </w:tcPr>
          <w:p w:rsidR="00B52B82" w:rsidRDefault="00B52B82" w:rsidP="00456EFF">
            <w:pPr>
              <w:widowControl w:val="0"/>
              <w:autoSpaceDE w:val="0"/>
              <w:autoSpaceDN w:val="0"/>
              <w:adjustRightInd w:val="0"/>
              <w:spacing w:after="0" w:line="240" w:lineRule="auto"/>
              <w:rPr>
                <w:rFonts w:cs="Times New Roman"/>
                <w:szCs w:val="24"/>
              </w:rPr>
            </w:pPr>
            <w:r>
              <w:rPr>
                <w:rFonts w:cs="Times New Roman"/>
                <w:szCs w:val="24"/>
              </w:rPr>
              <w:t>(0.694)</w:t>
            </w:r>
          </w:p>
        </w:tc>
        <w:tc>
          <w:tcPr>
            <w:tcW w:w="1872" w:type="dxa"/>
            <w:tcBorders>
              <w:top w:val="nil"/>
              <w:left w:val="nil"/>
              <w:bottom w:val="nil"/>
              <w:right w:val="nil"/>
            </w:tcBorders>
          </w:tcPr>
          <w:p w:rsidR="00B52B82" w:rsidRDefault="00B52B82" w:rsidP="00456EFF">
            <w:pPr>
              <w:widowControl w:val="0"/>
              <w:autoSpaceDE w:val="0"/>
              <w:autoSpaceDN w:val="0"/>
              <w:adjustRightInd w:val="0"/>
              <w:spacing w:after="0" w:line="240" w:lineRule="auto"/>
              <w:rPr>
                <w:rFonts w:cs="Times New Roman"/>
                <w:szCs w:val="24"/>
              </w:rPr>
            </w:pPr>
          </w:p>
        </w:tc>
      </w:tr>
      <w:tr w:rsidR="00456EFF" w:rsidTr="009E5A0A">
        <w:trPr>
          <w:jc w:val="center"/>
        </w:trPr>
        <w:tc>
          <w:tcPr>
            <w:tcW w:w="2523" w:type="dxa"/>
            <w:tcBorders>
              <w:top w:val="nil"/>
              <w:left w:val="nil"/>
              <w:bottom w:val="nil"/>
              <w:right w:val="nil"/>
            </w:tcBorders>
          </w:tcPr>
          <w:p w:rsidR="00456EFF" w:rsidRDefault="00456EFF" w:rsidP="00456EFF">
            <w:pPr>
              <w:widowControl w:val="0"/>
              <w:autoSpaceDE w:val="0"/>
              <w:autoSpaceDN w:val="0"/>
              <w:adjustRightInd w:val="0"/>
              <w:spacing w:after="0" w:line="240" w:lineRule="auto"/>
              <w:rPr>
                <w:rFonts w:cs="Times New Roman"/>
                <w:szCs w:val="24"/>
              </w:rPr>
            </w:pPr>
            <w:r w:rsidRPr="001053D5">
              <w:rPr>
                <w:rFonts w:cs="Times New Roman"/>
                <w:szCs w:val="24"/>
              </w:rPr>
              <w:t>EMU-member</w:t>
            </w:r>
          </w:p>
        </w:tc>
        <w:tc>
          <w:tcPr>
            <w:tcW w:w="1872" w:type="dxa"/>
            <w:tcBorders>
              <w:top w:val="nil"/>
              <w:left w:val="nil"/>
              <w:bottom w:val="nil"/>
              <w:right w:val="nil"/>
            </w:tcBorders>
          </w:tcPr>
          <w:p w:rsidR="00456EFF" w:rsidRDefault="00456EFF" w:rsidP="00456EFF">
            <w:pPr>
              <w:widowControl w:val="0"/>
              <w:autoSpaceDE w:val="0"/>
              <w:autoSpaceDN w:val="0"/>
              <w:adjustRightInd w:val="0"/>
              <w:spacing w:after="0" w:line="240" w:lineRule="auto"/>
              <w:rPr>
                <w:rFonts w:cs="Times New Roman"/>
                <w:szCs w:val="24"/>
              </w:rPr>
            </w:pPr>
            <w:r>
              <w:rPr>
                <w:rFonts w:cs="Times New Roman"/>
                <w:szCs w:val="24"/>
              </w:rPr>
              <w:t>0.493</w:t>
            </w:r>
          </w:p>
        </w:tc>
        <w:tc>
          <w:tcPr>
            <w:tcW w:w="1872" w:type="dxa"/>
            <w:tcBorders>
              <w:top w:val="nil"/>
              <w:left w:val="nil"/>
              <w:bottom w:val="nil"/>
              <w:right w:val="nil"/>
            </w:tcBorders>
          </w:tcPr>
          <w:p w:rsidR="00456EFF" w:rsidRDefault="00456EFF" w:rsidP="00456EFF">
            <w:pPr>
              <w:widowControl w:val="0"/>
              <w:autoSpaceDE w:val="0"/>
              <w:autoSpaceDN w:val="0"/>
              <w:adjustRightInd w:val="0"/>
              <w:spacing w:after="0" w:line="240" w:lineRule="auto"/>
              <w:rPr>
                <w:rFonts w:cs="Times New Roman"/>
                <w:szCs w:val="24"/>
              </w:rPr>
            </w:pPr>
            <w:r>
              <w:rPr>
                <w:rFonts w:cs="Times New Roman"/>
                <w:szCs w:val="24"/>
              </w:rPr>
              <w:t>0.892**</w:t>
            </w:r>
          </w:p>
        </w:tc>
        <w:tc>
          <w:tcPr>
            <w:tcW w:w="1872" w:type="dxa"/>
            <w:tcBorders>
              <w:top w:val="nil"/>
              <w:left w:val="nil"/>
              <w:bottom w:val="nil"/>
              <w:right w:val="nil"/>
            </w:tcBorders>
          </w:tcPr>
          <w:p w:rsidR="00456EFF" w:rsidRDefault="00456EFF" w:rsidP="00456EFF">
            <w:pPr>
              <w:widowControl w:val="0"/>
              <w:autoSpaceDE w:val="0"/>
              <w:autoSpaceDN w:val="0"/>
              <w:adjustRightInd w:val="0"/>
              <w:spacing w:after="0" w:line="240" w:lineRule="auto"/>
              <w:rPr>
                <w:rFonts w:cs="Times New Roman"/>
                <w:szCs w:val="24"/>
              </w:rPr>
            </w:pPr>
            <w:r>
              <w:rPr>
                <w:rFonts w:cs="Times New Roman"/>
                <w:szCs w:val="24"/>
              </w:rPr>
              <w:t>-0.103</w:t>
            </w:r>
          </w:p>
        </w:tc>
      </w:tr>
      <w:tr w:rsidR="00456EFF" w:rsidTr="009E5A0A">
        <w:trPr>
          <w:jc w:val="center"/>
        </w:trPr>
        <w:tc>
          <w:tcPr>
            <w:tcW w:w="2523" w:type="dxa"/>
            <w:tcBorders>
              <w:top w:val="nil"/>
              <w:left w:val="nil"/>
              <w:bottom w:val="nil"/>
              <w:right w:val="nil"/>
            </w:tcBorders>
          </w:tcPr>
          <w:p w:rsidR="00456EFF" w:rsidRDefault="00456EFF" w:rsidP="00456EFF">
            <w:pPr>
              <w:widowControl w:val="0"/>
              <w:autoSpaceDE w:val="0"/>
              <w:autoSpaceDN w:val="0"/>
              <w:adjustRightInd w:val="0"/>
              <w:spacing w:after="0" w:line="240" w:lineRule="auto"/>
              <w:rPr>
                <w:rFonts w:cs="Times New Roman"/>
                <w:szCs w:val="24"/>
              </w:rPr>
            </w:pPr>
          </w:p>
        </w:tc>
        <w:tc>
          <w:tcPr>
            <w:tcW w:w="1872" w:type="dxa"/>
            <w:tcBorders>
              <w:top w:val="nil"/>
              <w:left w:val="nil"/>
              <w:bottom w:val="nil"/>
              <w:right w:val="nil"/>
            </w:tcBorders>
          </w:tcPr>
          <w:p w:rsidR="00456EFF" w:rsidRDefault="00456EFF" w:rsidP="00456EFF">
            <w:pPr>
              <w:widowControl w:val="0"/>
              <w:autoSpaceDE w:val="0"/>
              <w:autoSpaceDN w:val="0"/>
              <w:adjustRightInd w:val="0"/>
              <w:spacing w:after="0" w:line="240" w:lineRule="auto"/>
              <w:rPr>
                <w:rFonts w:cs="Times New Roman"/>
                <w:szCs w:val="24"/>
              </w:rPr>
            </w:pPr>
            <w:r>
              <w:rPr>
                <w:rFonts w:cs="Times New Roman"/>
                <w:szCs w:val="24"/>
              </w:rPr>
              <w:t>(0.495)</w:t>
            </w:r>
          </w:p>
        </w:tc>
        <w:tc>
          <w:tcPr>
            <w:tcW w:w="1872" w:type="dxa"/>
            <w:tcBorders>
              <w:top w:val="nil"/>
              <w:left w:val="nil"/>
              <w:bottom w:val="nil"/>
              <w:right w:val="nil"/>
            </w:tcBorders>
          </w:tcPr>
          <w:p w:rsidR="00456EFF" w:rsidRDefault="00456EFF" w:rsidP="00456EFF">
            <w:pPr>
              <w:widowControl w:val="0"/>
              <w:autoSpaceDE w:val="0"/>
              <w:autoSpaceDN w:val="0"/>
              <w:adjustRightInd w:val="0"/>
              <w:spacing w:after="0" w:line="240" w:lineRule="auto"/>
              <w:rPr>
                <w:rFonts w:cs="Times New Roman"/>
                <w:szCs w:val="24"/>
              </w:rPr>
            </w:pPr>
            <w:r>
              <w:rPr>
                <w:rFonts w:cs="Times New Roman"/>
                <w:szCs w:val="24"/>
              </w:rPr>
              <w:t>(0.425)</w:t>
            </w:r>
          </w:p>
        </w:tc>
        <w:tc>
          <w:tcPr>
            <w:tcW w:w="1872" w:type="dxa"/>
            <w:tcBorders>
              <w:top w:val="nil"/>
              <w:left w:val="nil"/>
              <w:bottom w:val="nil"/>
              <w:right w:val="nil"/>
            </w:tcBorders>
          </w:tcPr>
          <w:p w:rsidR="00456EFF" w:rsidRDefault="00456EFF" w:rsidP="00456EFF">
            <w:pPr>
              <w:widowControl w:val="0"/>
              <w:autoSpaceDE w:val="0"/>
              <w:autoSpaceDN w:val="0"/>
              <w:adjustRightInd w:val="0"/>
              <w:spacing w:after="0" w:line="240" w:lineRule="auto"/>
              <w:rPr>
                <w:rFonts w:cs="Times New Roman"/>
                <w:szCs w:val="24"/>
              </w:rPr>
            </w:pPr>
            <w:r>
              <w:rPr>
                <w:rFonts w:cs="Times New Roman"/>
                <w:szCs w:val="24"/>
              </w:rPr>
              <w:t>(2.615)</w:t>
            </w:r>
          </w:p>
        </w:tc>
      </w:tr>
      <w:tr w:rsidR="00456EFF" w:rsidTr="009E5A0A">
        <w:trPr>
          <w:jc w:val="center"/>
        </w:trPr>
        <w:tc>
          <w:tcPr>
            <w:tcW w:w="2523" w:type="dxa"/>
            <w:tcBorders>
              <w:top w:val="nil"/>
              <w:left w:val="nil"/>
              <w:bottom w:val="nil"/>
              <w:right w:val="nil"/>
            </w:tcBorders>
          </w:tcPr>
          <w:p w:rsidR="00456EFF" w:rsidRDefault="00456EFF" w:rsidP="00456EFF">
            <w:pPr>
              <w:widowControl w:val="0"/>
              <w:autoSpaceDE w:val="0"/>
              <w:autoSpaceDN w:val="0"/>
              <w:adjustRightInd w:val="0"/>
              <w:spacing w:after="0" w:line="240" w:lineRule="auto"/>
              <w:rPr>
                <w:rFonts w:cs="Times New Roman"/>
                <w:szCs w:val="24"/>
              </w:rPr>
            </w:pPr>
            <w:r>
              <w:rPr>
                <w:rFonts w:cs="Times New Roman"/>
                <w:szCs w:val="24"/>
              </w:rPr>
              <w:t>Constant</w:t>
            </w:r>
          </w:p>
        </w:tc>
        <w:tc>
          <w:tcPr>
            <w:tcW w:w="1872" w:type="dxa"/>
            <w:tcBorders>
              <w:top w:val="nil"/>
              <w:left w:val="nil"/>
              <w:bottom w:val="nil"/>
              <w:right w:val="nil"/>
            </w:tcBorders>
          </w:tcPr>
          <w:p w:rsidR="00456EFF" w:rsidRDefault="00456EFF" w:rsidP="00456EFF">
            <w:pPr>
              <w:widowControl w:val="0"/>
              <w:autoSpaceDE w:val="0"/>
              <w:autoSpaceDN w:val="0"/>
              <w:adjustRightInd w:val="0"/>
              <w:spacing w:after="0" w:line="240" w:lineRule="auto"/>
              <w:rPr>
                <w:rFonts w:cs="Times New Roman"/>
                <w:szCs w:val="24"/>
              </w:rPr>
            </w:pPr>
            <w:r>
              <w:rPr>
                <w:rFonts w:cs="Times New Roman"/>
                <w:szCs w:val="24"/>
              </w:rPr>
              <w:t>22.44***</w:t>
            </w:r>
          </w:p>
        </w:tc>
        <w:tc>
          <w:tcPr>
            <w:tcW w:w="1872" w:type="dxa"/>
            <w:tcBorders>
              <w:top w:val="nil"/>
              <w:left w:val="nil"/>
              <w:bottom w:val="nil"/>
              <w:right w:val="nil"/>
            </w:tcBorders>
          </w:tcPr>
          <w:p w:rsidR="00456EFF" w:rsidRDefault="00456EFF" w:rsidP="00456EFF">
            <w:pPr>
              <w:widowControl w:val="0"/>
              <w:autoSpaceDE w:val="0"/>
              <w:autoSpaceDN w:val="0"/>
              <w:adjustRightInd w:val="0"/>
              <w:spacing w:after="0" w:line="240" w:lineRule="auto"/>
              <w:rPr>
                <w:rFonts w:cs="Times New Roman"/>
                <w:szCs w:val="24"/>
              </w:rPr>
            </w:pPr>
            <w:r>
              <w:rPr>
                <w:rFonts w:cs="Times New Roman"/>
                <w:szCs w:val="24"/>
              </w:rPr>
              <w:t>20.69***</w:t>
            </w:r>
          </w:p>
        </w:tc>
        <w:tc>
          <w:tcPr>
            <w:tcW w:w="1872" w:type="dxa"/>
            <w:tcBorders>
              <w:top w:val="nil"/>
              <w:left w:val="nil"/>
              <w:bottom w:val="nil"/>
              <w:right w:val="nil"/>
            </w:tcBorders>
          </w:tcPr>
          <w:p w:rsidR="00456EFF" w:rsidRDefault="00456EFF" w:rsidP="00456EFF">
            <w:pPr>
              <w:widowControl w:val="0"/>
              <w:autoSpaceDE w:val="0"/>
              <w:autoSpaceDN w:val="0"/>
              <w:adjustRightInd w:val="0"/>
              <w:spacing w:after="0" w:line="240" w:lineRule="auto"/>
              <w:rPr>
                <w:rFonts w:cs="Times New Roman"/>
                <w:szCs w:val="24"/>
              </w:rPr>
            </w:pPr>
            <w:r>
              <w:rPr>
                <w:rFonts w:cs="Times New Roman"/>
                <w:szCs w:val="24"/>
              </w:rPr>
              <w:t>15.39</w:t>
            </w:r>
          </w:p>
        </w:tc>
      </w:tr>
      <w:tr w:rsidR="00456EFF" w:rsidTr="009E5A0A">
        <w:trPr>
          <w:jc w:val="center"/>
        </w:trPr>
        <w:tc>
          <w:tcPr>
            <w:tcW w:w="2523" w:type="dxa"/>
            <w:tcBorders>
              <w:top w:val="nil"/>
              <w:left w:val="nil"/>
              <w:bottom w:val="nil"/>
              <w:right w:val="nil"/>
            </w:tcBorders>
          </w:tcPr>
          <w:p w:rsidR="00456EFF" w:rsidRDefault="00456EFF" w:rsidP="00456EFF">
            <w:pPr>
              <w:widowControl w:val="0"/>
              <w:autoSpaceDE w:val="0"/>
              <w:autoSpaceDN w:val="0"/>
              <w:adjustRightInd w:val="0"/>
              <w:spacing w:after="0" w:line="240" w:lineRule="auto"/>
              <w:rPr>
                <w:rFonts w:cs="Times New Roman"/>
                <w:szCs w:val="24"/>
              </w:rPr>
            </w:pPr>
          </w:p>
        </w:tc>
        <w:tc>
          <w:tcPr>
            <w:tcW w:w="1872" w:type="dxa"/>
            <w:tcBorders>
              <w:top w:val="nil"/>
              <w:left w:val="nil"/>
              <w:bottom w:val="nil"/>
              <w:right w:val="nil"/>
            </w:tcBorders>
          </w:tcPr>
          <w:p w:rsidR="00456EFF" w:rsidRDefault="00456EFF" w:rsidP="00456EFF">
            <w:pPr>
              <w:widowControl w:val="0"/>
              <w:autoSpaceDE w:val="0"/>
              <w:autoSpaceDN w:val="0"/>
              <w:adjustRightInd w:val="0"/>
              <w:spacing w:after="0" w:line="240" w:lineRule="auto"/>
              <w:rPr>
                <w:rFonts w:cs="Times New Roman"/>
                <w:szCs w:val="24"/>
              </w:rPr>
            </w:pPr>
            <w:r>
              <w:rPr>
                <w:rFonts w:cs="Times New Roman"/>
                <w:szCs w:val="24"/>
              </w:rPr>
              <w:t>(3.853)</w:t>
            </w:r>
          </w:p>
        </w:tc>
        <w:tc>
          <w:tcPr>
            <w:tcW w:w="1872" w:type="dxa"/>
            <w:tcBorders>
              <w:top w:val="nil"/>
              <w:left w:val="nil"/>
              <w:bottom w:val="nil"/>
              <w:right w:val="nil"/>
            </w:tcBorders>
          </w:tcPr>
          <w:p w:rsidR="00456EFF" w:rsidRDefault="00456EFF" w:rsidP="00456EFF">
            <w:pPr>
              <w:widowControl w:val="0"/>
              <w:autoSpaceDE w:val="0"/>
              <w:autoSpaceDN w:val="0"/>
              <w:adjustRightInd w:val="0"/>
              <w:spacing w:after="0" w:line="240" w:lineRule="auto"/>
              <w:rPr>
                <w:rFonts w:cs="Times New Roman"/>
                <w:szCs w:val="24"/>
              </w:rPr>
            </w:pPr>
            <w:r>
              <w:rPr>
                <w:rFonts w:cs="Times New Roman"/>
                <w:szCs w:val="24"/>
              </w:rPr>
              <w:t>(3.905)</w:t>
            </w:r>
          </w:p>
        </w:tc>
        <w:tc>
          <w:tcPr>
            <w:tcW w:w="1872" w:type="dxa"/>
            <w:tcBorders>
              <w:top w:val="nil"/>
              <w:left w:val="nil"/>
              <w:bottom w:val="nil"/>
              <w:right w:val="nil"/>
            </w:tcBorders>
          </w:tcPr>
          <w:p w:rsidR="00456EFF" w:rsidRDefault="00456EFF" w:rsidP="00456EFF">
            <w:pPr>
              <w:widowControl w:val="0"/>
              <w:autoSpaceDE w:val="0"/>
              <w:autoSpaceDN w:val="0"/>
              <w:adjustRightInd w:val="0"/>
              <w:spacing w:after="0" w:line="240" w:lineRule="auto"/>
              <w:rPr>
                <w:rFonts w:cs="Times New Roman"/>
                <w:szCs w:val="24"/>
              </w:rPr>
            </w:pPr>
            <w:r>
              <w:rPr>
                <w:rFonts w:cs="Times New Roman"/>
                <w:szCs w:val="24"/>
              </w:rPr>
              <w:t>(33.66)</w:t>
            </w:r>
          </w:p>
        </w:tc>
      </w:tr>
      <w:tr w:rsidR="00B7024D" w:rsidTr="009E5A0A">
        <w:trPr>
          <w:jc w:val="center"/>
        </w:trPr>
        <w:tc>
          <w:tcPr>
            <w:tcW w:w="2523" w:type="dxa"/>
            <w:tcBorders>
              <w:top w:val="nil"/>
              <w:left w:val="nil"/>
              <w:bottom w:val="nil"/>
              <w:right w:val="nil"/>
            </w:tcBorders>
          </w:tcPr>
          <w:p w:rsidR="00B7024D" w:rsidRDefault="00B7024D" w:rsidP="00456EFF">
            <w:pPr>
              <w:widowControl w:val="0"/>
              <w:autoSpaceDE w:val="0"/>
              <w:autoSpaceDN w:val="0"/>
              <w:adjustRightInd w:val="0"/>
              <w:spacing w:after="0" w:line="240" w:lineRule="auto"/>
              <w:rPr>
                <w:rFonts w:cs="Times New Roman"/>
                <w:szCs w:val="24"/>
              </w:rPr>
            </w:pPr>
          </w:p>
        </w:tc>
        <w:tc>
          <w:tcPr>
            <w:tcW w:w="1872" w:type="dxa"/>
            <w:tcBorders>
              <w:top w:val="nil"/>
              <w:left w:val="nil"/>
              <w:bottom w:val="nil"/>
              <w:right w:val="nil"/>
            </w:tcBorders>
          </w:tcPr>
          <w:p w:rsidR="00B7024D" w:rsidRDefault="00B7024D" w:rsidP="00456EFF">
            <w:pPr>
              <w:widowControl w:val="0"/>
              <w:autoSpaceDE w:val="0"/>
              <w:autoSpaceDN w:val="0"/>
              <w:adjustRightInd w:val="0"/>
              <w:spacing w:after="0" w:line="240" w:lineRule="auto"/>
              <w:rPr>
                <w:rFonts w:cs="Times New Roman"/>
                <w:szCs w:val="24"/>
              </w:rPr>
            </w:pPr>
            <w:r>
              <w:rPr>
                <w:rFonts w:cs="Times New Roman"/>
                <w:szCs w:val="24"/>
              </w:rPr>
              <w:t>(3.853)</w:t>
            </w:r>
          </w:p>
        </w:tc>
        <w:tc>
          <w:tcPr>
            <w:tcW w:w="1872" w:type="dxa"/>
            <w:tcBorders>
              <w:top w:val="nil"/>
              <w:left w:val="nil"/>
              <w:bottom w:val="nil"/>
              <w:right w:val="nil"/>
            </w:tcBorders>
          </w:tcPr>
          <w:p w:rsidR="00B7024D" w:rsidRDefault="00B7024D" w:rsidP="00456EFF">
            <w:pPr>
              <w:widowControl w:val="0"/>
              <w:autoSpaceDE w:val="0"/>
              <w:autoSpaceDN w:val="0"/>
              <w:adjustRightInd w:val="0"/>
              <w:spacing w:after="0" w:line="240" w:lineRule="auto"/>
              <w:rPr>
                <w:rFonts w:cs="Times New Roman"/>
                <w:szCs w:val="24"/>
              </w:rPr>
            </w:pPr>
            <w:r>
              <w:rPr>
                <w:rFonts w:cs="Times New Roman"/>
                <w:szCs w:val="24"/>
              </w:rPr>
              <w:t>(3.905)</w:t>
            </w:r>
          </w:p>
        </w:tc>
        <w:tc>
          <w:tcPr>
            <w:tcW w:w="1872" w:type="dxa"/>
            <w:tcBorders>
              <w:top w:val="nil"/>
              <w:left w:val="nil"/>
              <w:bottom w:val="nil"/>
              <w:right w:val="nil"/>
            </w:tcBorders>
          </w:tcPr>
          <w:p w:rsidR="00B7024D" w:rsidRDefault="00B7024D" w:rsidP="00456EFF">
            <w:pPr>
              <w:widowControl w:val="0"/>
              <w:autoSpaceDE w:val="0"/>
              <w:autoSpaceDN w:val="0"/>
              <w:adjustRightInd w:val="0"/>
              <w:spacing w:after="0" w:line="240" w:lineRule="auto"/>
              <w:rPr>
                <w:rFonts w:cs="Times New Roman"/>
                <w:szCs w:val="24"/>
              </w:rPr>
            </w:pPr>
            <w:r>
              <w:rPr>
                <w:rFonts w:cs="Times New Roman"/>
                <w:szCs w:val="24"/>
              </w:rPr>
              <w:t>(33.66)</w:t>
            </w:r>
          </w:p>
        </w:tc>
      </w:tr>
      <w:tr w:rsidR="00B7024D" w:rsidTr="009E5A0A">
        <w:trPr>
          <w:jc w:val="center"/>
        </w:trPr>
        <w:tc>
          <w:tcPr>
            <w:tcW w:w="2523" w:type="dxa"/>
            <w:tcBorders>
              <w:top w:val="nil"/>
              <w:left w:val="nil"/>
              <w:bottom w:val="nil"/>
              <w:right w:val="nil"/>
            </w:tcBorders>
          </w:tcPr>
          <w:p w:rsidR="00B7024D" w:rsidRDefault="00B7024D" w:rsidP="00456EFF">
            <w:pPr>
              <w:widowControl w:val="0"/>
              <w:autoSpaceDE w:val="0"/>
              <w:autoSpaceDN w:val="0"/>
              <w:adjustRightInd w:val="0"/>
              <w:spacing w:after="0" w:line="240" w:lineRule="auto"/>
              <w:rPr>
                <w:rFonts w:cs="Times New Roman"/>
                <w:szCs w:val="24"/>
              </w:rPr>
            </w:pPr>
          </w:p>
        </w:tc>
        <w:tc>
          <w:tcPr>
            <w:tcW w:w="1872" w:type="dxa"/>
            <w:tcBorders>
              <w:top w:val="nil"/>
              <w:left w:val="nil"/>
              <w:bottom w:val="nil"/>
              <w:right w:val="nil"/>
            </w:tcBorders>
          </w:tcPr>
          <w:p w:rsidR="00B7024D" w:rsidRDefault="00B7024D" w:rsidP="00456EFF">
            <w:pPr>
              <w:widowControl w:val="0"/>
              <w:autoSpaceDE w:val="0"/>
              <w:autoSpaceDN w:val="0"/>
              <w:adjustRightInd w:val="0"/>
              <w:spacing w:after="0" w:line="240" w:lineRule="auto"/>
              <w:rPr>
                <w:rFonts w:cs="Times New Roman"/>
                <w:szCs w:val="24"/>
              </w:rPr>
            </w:pPr>
          </w:p>
        </w:tc>
        <w:tc>
          <w:tcPr>
            <w:tcW w:w="1872" w:type="dxa"/>
            <w:tcBorders>
              <w:top w:val="nil"/>
              <w:left w:val="nil"/>
              <w:bottom w:val="nil"/>
              <w:right w:val="nil"/>
            </w:tcBorders>
          </w:tcPr>
          <w:p w:rsidR="00B7024D" w:rsidRDefault="00B7024D" w:rsidP="00456EFF">
            <w:pPr>
              <w:widowControl w:val="0"/>
              <w:autoSpaceDE w:val="0"/>
              <w:autoSpaceDN w:val="0"/>
              <w:adjustRightInd w:val="0"/>
              <w:spacing w:after="0" w:line="240" w:lineRule="auto"/>
              <w:rPr>
                <w:rFonts w:cs="Times New Roman"/>
                <w:szCs w:val="24"/>
              </w:rPr>
            </w:pPr>
          </w:p>
        </w:tc>
        <w:tc>
          <w:tcPr>
            <w:tcW w:w="1872" w:type="dxa"/>
            <w:tcBorders>
              <w:top w:val="nil"/>
              <w:left w:val="nil"/>
              <w:bottom w:val="nil"/>
              <w:right w:val="nil"/>
            </w:tcBorders>
          </w:tcPr>
          <w:p w:rsidR="00B7024D" w:rsidRDefault="00B7024D" w:rsidP="00456EFF">
            <w:pPr>
              <w:widowControl w:val="0"/>
              <w:autoSpaceDE w:val="0"/>
              <w:autoSpaceDN w:val="0"/>
              <w:adjustRightInd w:val="0"/>
              <w:spacing w:after="0" w:line="240" w:lineRule="auto"/>
              <w:rPr>
                <w:rFonts w:cs="Times New Roman"/>
                <w:szCs w:val="24"/>
              </w:rPr>
            </w:pPr>
          </w:p>
        </w:tc>
      </w:tr>
      <w:tr w:rsidR="00B7024D" w:rsidTr="009E5A0A">
        <w:trPr>
          <w:jc w:val="center"/>
        </w:trPr>
        <w:tc>
          <w:tcPr>
            <w:tcW w:w="2523" w:type="dxa"/>
            <w:tcBorders>
              <w:top w:val="nil"/>
              <w:left w:val="nil"/>
              <w:bottom w:val="nil"/>
              <w:right w:val="nil"/>
            </w:tcBorders>
          </w:tcPr>
          <w:p w:rsidR="00B7024D" w:rsidRDefault="00B7024D" w:rsidP="00456EFF">
            <w:pPr>
              <w:widowControl w:val="0"/>
              <w:autoSpaceDE w:val="0"/>
              <w:autoSpaceDN w:val="0"/>
              <w:adjustRightInd w:val="0"/>
              <w:spacing w:after="0" w:line="240" w:lineRule="auto"/>
              <w:rPr>
                <w:rFonts w:cs="Times New Roman"/>
                <w:szCs w:val="24"/>
              </w:rPr>
            </w:pPr>
            <w:r>
              <w:rPr>
                <w:rFonts w:cs="Times New Roman"/>
                <w:szCs w:val="24"/>
              </w:rPr>
              <w:t>Observations</w:t>
            </w:r>
          </w:p>
        </w:tc>
        <w:tc>
          <w:tcPr>
            <w:tcW w:w="1872" w:type="dxa"/>
            <w:tcBorders>
              <w:top w:val="nil"/>
              <w:left w:val="nil"/>
              <w:bottom w:val="nil"/>
              <w:right w:val="nil"/>
            </w:tcBorders>
          </w:tcPr>
          <w:p w:rsidR="00B7024D" w:rsidRDefault="00B7024D" w:rsidP="00456EFF">
            <w:pPr>
              <w:widowControl w:val="0"/>
              <w:autoSpaceDE w:val="0"/>
              <w:autoSpaceDN w:val="0"/>
              <w:adjustRightInd w:val="0"/>
              <w:spacing w:after="0" w:line="240" w:lineRule="auto"/>
              <w:rPr>
                <w:rFonts w:cs="Times New Roman"/>
                <w:szCs w:val="24"/>
              </w:rPr>
            </w:pPr>
            <w:r>
              <w:rPr>
                <w:rFonts w:cs="Times New Roman"/>
                <w:szCs w:val="24"/>
              </w:rPr>
              <w:t>737</w:t>
            </w:r>
          </w:p>
        </w:tc>
        <w:tc>
          <w:tcPr>
            <w:tcW w:w="1872" w:type="dxa"/>
            <w:tcBorders>
              <w:top w:val="nil"/>
              <w:left w:val="nil"/>
              <w:bottom w:val="nil"/>
              <w:right w:val="nil"/>
            </w:tcBorders>
          </w:tcPr>
          <w:p w:rsidR="00B7024D" w:rsidRDefault="00B7024D" w:rsidP="00456EFF">
            <w:pPr>
              <w:widowControl w:val="0"/>
              <w:autoSpaceDE w:val="0"/>
              <w:autoSpaceDN w:val="0"/>
              <w:adjustRightInd w:val="0"/>
              <w:spacing w:after="0" w:line="240" w:lineRule="auto"/>
              <w:rPr>
                <w:rFonts w:cs="Times New Roman"/>
                <w:szCs w:val="24"/>
              </w:rPr>
            </w:pPr>
            <w:r>
              <w:rPr>
                <w:rFonts w:cs="Times New Roman"/>
                <w:szCs w:val="24"/>
              </w:rPr>
              <w:t>586</w:t>
            </w:r>
          </w:p>
        </w:tc>
        <w:tc>
          <w:tcPr>
            <w:tcW w:w="1872" w:type="dxa"/>
            <w:tcBorders>
              <w:top w:val="nil"/>
              <w:left w:val="nil"/>
              <w:bottom w:val="nil"/>
              <w:right w:val="nil"/>
            </w:tcBorders>
          </w:tcPr>
          <w:p w:rsidR="00B7024D" w:rsidRDefault="00B7024D" w:rsidP="00456EFF">
            <w:pPr>
              <w:widowControl w:val="0"/>
              <w:autoSpaceDE w:val="0"/>
              <w:autoSpaceDN w:val="0"/>
              <w:adjustRightInd w:val="0"/>
              <w:spacing w:after="0" w:line="240" w:lineRule="auto"/>
              <w:rPr>
                <w:rFonts w:cs="Times New Roman"/>
                <w:szCs w:val="24"/>
              </w:rPr>
            </w:pPr>
            <w:r>
              <w:rPr>
                <w:rFonts w:cs="Times New Roman"/>
                <w:szCs w:val="24"/>
              </w:rPr>
              <w:t>151</w:t>
            </w:r>
          </w:p>
        </w:tc>
      </w:tr>
      <w:tr w:rsidR="00B7024D" w:rsidTr="009E5A0A">
        <w:tblPrEx>
          <w:tblBorders>
            <w:bottom w:val="single" w:sz="6" w:space="0" w:color="auto"/>
          </w:tblBorders>
        </w:tblPrEx>
        <w:trPr>
          <w:jc w:val="center"/>
        </w:trPr>
        <w:tc>
          <w:tcPr>
            <w:tcW w:w="2523" w:type="dxa"/>
            <w:tcBorders>
              <w:top w:val="nil"/>
              <w:left w:val="nil"/>
              <w:bottom w:val="single" w:sz="6" w:space="0" w:color="auto"/>
              <w:right w:val="nil"/>
            </w:tcBorders>
          </w:tcPr>
          <w:p w:rsidR="00B7024D" w:rsidRDefault="00B7024D" w:rsidP="00456EFF">
            <w:pPr>
              <w:widowControl w:val="0"/>
              <w:autoSpaceDE w:val="0"/>
              <w:autoSpaceDN w:val="0"/>
              <w:adjustRightInd w:val="0"/>
              <w:spacing w:after="0" w:line="240" w:lineRule="auto"/>
              <w:rPr>
                <w:rFonts w:cs="Times New Roman"/>
                <w:szCs w:val="24"/>
              </w:rPr>
            </w:pPr>
            <w:r>
              <w:rPr>
                <w:rFonts w:cs="Times New Roman"/>
                <w:szCs w:val="24"/>
              </w:rPr>
              <w:t>Number of id</w:t>
            </w:r>
          </w:p>
        </w:tc>
        <w:tc>
          <w:tcPr>
            <w:tcW w:w="1872" w:type="dxa"/>
            <w:tcBorders>
              <w:top w:val="nil"/>
              <w:left w:val="nil"/>
              <w:bottom w:val="single" w:sz="6" w:space="0" w:color="auto"/>
              <w:right w:val="nil"/>
            </w:tcBorders>
          </w:tcPr>
          <w:p w:rsidR="00B7024D" w:rsidRDefault="00B7024D" w:rsidP="00456EFF">
            <w:pPr>
              <w:widowControl w:val="0"/>
              <w:autoSpaceDE w:val="0"/>
              <w:autoSpaceDN w:val="0"/>
              <w:adjustRightInd w:val="0"/>
              <w:spacing w:after="0" w:line="240" w:lineRule="auto"/>
              <w:rPr>
                <w:rFonts w:cs="Times New Roman"/>
                <w:szCs w:val="24"/>
              </w:rPr>
            </w:pPr>
            <w:r>
              <w:rPr>
                <w:rFonts w:cs="Times New Roman"/>
                <w:szCs w:val="24"/>
              </w:rPr>
              <w:t>26</w:t>
            </w:r>
          </w:p>
        </w:tc>
        <w:tc>
          <w:tcPr>
            <w:tcW w:w="1872" w:type="dxa"/>
            <w:tcBorders>
              <w:top w:val="nil"/>
              <w:left w:val="nil"/>
              <w:bottom w:val="single" w:sz="6" w:space="0" w:color="auto"/>
              <w:right w:val="nil"/>
            </w:tcBorders>
          </w:tcPr>
          <w:p w:rsidR="00B7024D" w:rsidRDefault="00B7024D" w:rsidP="00456EFF">
            <w:pPr>
              <w:widowControl w:val="0"/>
              <w:autoSpaceDE w:val="0"/>
              <w:autoSpaceDN w:val="0"/>
              <w:adjustRightInd w:val="0"/>
              <w:spacing w:after="0" w:line="240" w:lineRule="auto"/>
              <w:rPr>
                <w:rFonts w:cs="Times New Roman"/>
                <w:szCs w:val="24"/>
              </w:rPr>
            </w:pPr>
            <w:r>
              <w:rPr>
                <w:rFonts w:cs="Times New Roman"/>
                <w:szCs w:val="24"/>
              </w:rPr>
              <w:t>26</w:t>
            </w:r>
          </w:p>
        </w:tc>
        <w:tc>
          <w:tcPr>
            <w:tcW w:w="1872" w:type="dxa"/>
            <w:tcBorders>
              <w:top w:val="nil"/>
              <w:left w:val="nil"/>
              <w:bottom w:val="single" w:sz="6" w:space="0" w:color="auto"/>
              <w:right w:val="nil"/>
            </w:tcBorders>
          </w:tcPr>
          <w:p w:rsidR="00B7024D" w:rsidRDefault="00B7024D" w:rsidP="00456EFF">
            <w:pPr>
              <w:widowControl w:val="0"/>
              <w:autoSpaceDE w:val="0"/>
              <w:autoSpaceDN w:val="0"/>
              <w:adjustRightInd w:val="0"/>
              <w:spacing w:after="0" w:line="240" w:lineRule="auto"/>
              <w:rPr>
                <w:rFonts w:cs="Times New Roman"/>
                <w:szCs w:val="24"/>
              </w:rPr>
            </w:pPr>
            <w:r>
              <w:rPr>
                <w:rFonts w:cs="Times New Roman"/>
                <w:szCs w:val="24"/>
              </w:rPr>
              <w:t>26</w:t>
            </w:r>
          </w:p>
        </w:tc>
      </w:tr>
    </w:tbl>
    <w:p w:rsidR="00B7024D" w:rsidRDefault="00B7024D" w:rsidP="00B7024D">
      <w:pPr>
        <w:widowControl w:val="0"/>
        <w:autoSpaceDE w:val="0"/>
        <w:autoSpaceDN w:val="0"/>
        <w:adjustRightInd w:val="0"/>
        <w:spacing w:after="0" w:line="240" w:lineRule="auto"/>
        <w:jc w:val="center"/>
        <w:rPr>
          <w:rFonts w:cs="Times New Roman"/>
          <w:szCs w:val="24"/>
        </w:rPr>
      </w:pPr>
      <w:r>
        <w:rPr>
          <w:rFonts w:cs="Times New Roman"/>
          <w:szCs w:val="24"/>
        </w:rPr>
        <w:t>Standard errors in parentheses</w:t>
      </w:r>
    </w:p>
    <w:p w:rsidR="00B7024D" w:rsidRDefault="00B7024D" w:rsidP="00B7024D">
      <w:pPr>
        <w:widowControl w:val="0"/>
        <w:autoSpaceDE w:val="0"/>
        <w:autoSpaceDN w:val="0"/>
        <w:adjustRightInd w:val="0"/>
        <w:spacing w:after="0" w:line="240" w:lineRule="auto"/>
        <w:jc w:val="center"/>
        <w:rPr>
          <w:rFonts w:cs="Times New Roman"/>
          <w:szCs w:val="24"/>
        </w:rPr>
      </w:pPr>
      <w:r>
        <w:rPr>
          <w:rFonts w:cs="Times New Roman"/>
          <w:szCs w:val="24"/>
        </w:rPr>
        <w:t>*** p&lt;0.01, ** p&lt;0.05, * p&lt;0.1</w:t>
      </w:r>
    </w:p>
    <w:p w:rsidR="00B7024D" w:rsidRPr="002F67C5" w:rsidRDefault="00B7024D" w:rsidP="00D0760D">
      <w:pPr>
        <w:jc w:val="center"/>
        <w:rPr>
          <w:rFonts w:cs="Times New Roman"/>
          <w:b/>
          <w:color w:val="FF0000"/>
          <w:szCs w:val="24"/>
        </w:rPr>
      </w:pPr>
    </w:p>
    <w:sectPr w:rsidR="00B7024D" w:rsidRPr="002F67C5" w:rsidSect="00E01975">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85BF3" w:rsidRDefault="00985BF3" w:rsidP="00F21F0D">
      <w:pPr>
        <w:spacing w:after="0" w:line="240" w:lineRule="auto"/>
      </w:pPr>
      <w:r>
        <w:separator/>
      </w:r>
    </w:p>
  </w:endnote>
  <w:endnote w:type="continuationSeparator" w:id="0">
    <w:p w:rsidR="00985BF3" w:rsidRDefault="00985BF3" w:rsidP="00F21F0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5BF3" w:rsidRDefault="0056678A" w:rsidP="008F135A">
    <w:pPr>
      <w:pStyle w:val="Footer"/>
      <w:framePr w:wrap="around" w:vAnchor="text" w:hAnchor="margin" w:xAlign="right" w:y="1"/>
      <w:rPr>
        <w:rStyle w:val="PageNumber"/>
      </w:rPr>
    </w:pPr>
    <w:r>
      <w:rPr>
        <w:rStyle w:val="PageNumber"/>
      </w:rPr>
      <w:fldChar w:fldCharType="begin"/>
    </w:r>
    <w:r w:rsidR="00985BF3">
      <w:rPr>
        <w:rStyle w:val="PageNumber"/>
      </w:rPr>
      <w:instrText xml:space="preserve">PAGE  </w:instrText>
    </w:r>
    <w:r>
      <w:rPr>
        <w:rStyle w:val="PageNumber"/>
      </w:rPr>
      <w:fldChar w:fldCharType="end"/>
    </w:r>
  </w:p>
  <w:p w:rsidR="00985BF3" w:rsidRDefault="00985BF3" w:rsidP="008F135A">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5BF3" w:rsidRDefault="0056678A" w:rsidP="008F135A">
    <w:pPr>
      <w:pStyle w:val="Footer"/>
      <w:framePr w:wrap="around" w:vAnchor="text" w:hAnchor="margin" w:xAlign="right" w:y="1"/>
      <w:rPr>
        <w:rStyle w:val="PageNumber"/>
      </w:rPr>
    </w:pPr>
    <w:r>
      <w:rPr>
        <w:rStyle w:val="PageNumber"/>
      </w:rPr>
      <w:fldChar w:fldCharType="begin"/>
    </w:r>
    <w:r w:rsidR="00985BF3">
      <w:rPr>
        <w:rStyle w:val="PageNumber"/>
      </w:rPr>
      <w:instrText xml:space="preserve">PAGE  </w:instrText>
    </w:r>
    <w:r>
      <w:rPr>
        <w:rStyle w:val="PageNumber"/>
      </w:rPr>
      <w:fldChar w:fldCharType="separate"/>
    </w:r>
    <w:r w:rsidR="00585CEB">
      <w:rPr>
        <w:rStyle w:val="PageNumber"/>
        <w:noProof/>
      </w:rPr>
      <w:t>2</w:t>
    </w:r>
    <w:r>
      <w:rPr>
        <w:rStyle w:val="PageNumber"/>
      </w:rPr>
      <w:fldChar w:fldCharType="end"/>
    </w:r>
  </w:p>
  <w:p w:rsidR="00985BF3" w:rsidRDefault="00985BF3" w:rsidP="008F135A">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85BF3" w:rsidRDefault="00985BF3" w:rsidP="00F21F0D">
      <w:pPr>
        <w:spacing w:after="0" w:line="240" w:lineRule="auto"/>
      </w:pPr>
      <w:r>
        <w:separator/>
      </w:r>
    </w:p>
  </w:footnote>
  <w:footnote w:type="continuationSeparator" w:id="0">
    <w:p w:rsidR="00985BF3" w:rsidRDefault="00985BF3" w:rsidP="00F21F0D">
      <w:pPr>
        <w:spacing w:after="0" w:line="240" w:lineRule="auto"/>
      </w:pPr>
      <w:r>
        <w:continuationSeparator/>
      </w:r>
    </w:p>
  </w:footnote>
  <w:footnote w:id="1">
    <w:p w:rsidR="00985BF3" w:rsidRDefault="00985BF3" w:rsidP="00873944">
      <w:pPr>
        <w:pStyle w:val="FootnoteText"/>
      </w:pPr>
      <w:r>
        <w:rPr>
          <w:rStyle w:val="FootnoteReference"/>
        </w:rPr>
        <w:footnoteRef/>
      </w:r>
      <w:r>
        <w:t xml:space="preserve"> Figure based on Swank and </w:t>
      </w:r>
      <w:proofErr w:type="spellStart"/>
      <w:r>
        <w:t>Steinmo</w:t>
      </w:r>
      <w:proofErr w:type="spellEnd"/>
      <w:r>
        <w:t xml:space="preserve"> (2002) and Devereux, Lockwood and </w:t>
      </w:r>
      <w:proofErr w:type="spellStart"/>
      <w:r>
        <w:t>Redoano</w:t>
      </w:r>
      <w:proofErr w:type="spellEnd"/>
      <w:r>
        <w:t xml:space="preserve"> (2008)</w:t>
      </w:r>
    </w:p>
  </w:footnote>
  <w:footnote w:id="2">
    <w:p w:rsidR="00985BF3" w:rsidRDefault="00985BF3">
      <w:pPr>
        <w:pStyle w:val="FootnoteText"/>
      </w:pPr>
      <w:r>
        <w:rPr>
          <w:rStyle w:val="FootnoteReference"/>
        </w:rPr>
        <w:footnoteRef/>
      </w:r>
      <w:r>
        <w:t xml:space="preserve"> This figure is based on the </w:t>
      </w:r>
      <w:proofErr w:type="spellStart"/>
      <w:r>
        <w:t>elasticities</w:t>
      </w:r>
      <w:proofErr w:type="spellEnd"/>
      <w:r>
        <w:t xml:space="preserve"> found in the meta-analyses of De </w:t>
      </w:r>
      <w:proofErr w:type="spellStart"/>
      <w:r>
        <w:t>Mooij</w:t>
      </w:r>
      <w:proofErr w:type="spellEnd"/>
      <w:r>
        <w:t xml:space="preserve">  and </w:t>
      </w:r>
      <w:proofErr w:type="spellStart"/>
      <w:r>
        <w:t>Ederveen</w:t>
      </w:r>
      <w:proofErr w:type="spellEnd"/>
      <w:r>
        <w:t xml:space="preserve"> (2005)</w:t>
      </w:r>
    </w:p>
  </w:footnote>
  <w:footnote w:id="3">
    <w:p w:rsidR="00985BF3" w:rsidRDefault="00985BF3" w:rsidP="00B56A56">
      <w:pPr>
        <w:pStyle w:val="FootnoteText"/>
      </w:pPr>
      <w:r>
        <w:rPr>
          <w:rStyle w:val="FootnoteReference"/>
        </w:rPr>
        <w:footnoteRef/>
      </w:r>
      <w:r>
        <w:t xml:space="preserve"> Source: </w:t>
      </w:r>
      <w:hyperlink r:id="rId1" w:history="1">
        <w:r w:rsidRPr="001F11C7">
          <w:rPr>
            <w:rStyle w:val="Hyperlink"/>
          </w:rPr>
          <w:t>https://www.gov.uk/government/</w:t>
        </w:r>
      </w:hyperlink>
      <w:r>
        <w:t xml:space="preserve"> </w:t>
      </w:r>
    </w:p>
  </w:footnote>
  <w:footnote w:id="4">
    <w:p w:rsidR="00985BF3" w:rsidRDefault="00985BF3" w:rsidP="00F06FAF">
      <w:pPr>
        <w:pStyle w:val="FootnoteText"/>
      </w:pPr>
      <w:r>
        <w:rPr>
          <w:rStyle w:val="FootnoteReference"/>
        </w:rPr>
        <w:footnoteRef/>
      </w:r>
      <w:r>
        <w:t xml:space="preserve"> This figure is based on </w:t>
      </w:r>
      <w:proofErr w:type="spellStart"/>
      <w:r>
        <w:t>Laffer</w:t>
      </w:r>
      <w:proofErr w:type="spellEnd"/>
      <w:r>
        <w:t xml:space="preserve"> (2004) and </w:t>
      </w:r>
      <w:proofErr w:type="spellStart"/>
      <w:r>
        <w:t>Clausing</w:t>
      </w:r>
      <w:proofErr w:type="spellEnd"/>
      <w:r>
        <w:t xml:space="preserve"> (2007)</w:t>
      </w:r>
    </w:p>
  </w:footnote>
  <w:footnote w:id="5">
    <w:p w:rsidR="00985BF3" w:rsidRDefault="00985BF3" w:rsidP="00C54E94">
      <w:pPr>
        <w:pStyle w:val="FootnoteText"/>
      </w:pPr>
      <w:r>
        <w:rPr>
          <w:rStyle w:val="FootnoteReference"/>
        </w:rPr>
        <w:footnoteRef/>
      </w:r>
      <w:r>
        <w:t xml:space="preserve"> Source: http://www.economicsonline.co.uk</w:t>
      </w:r>
    </w:p>
  </w:footnote>
  <w:footnote w:id="6">
    <w:p w:rsidR="00985BF3" w:rsidRDefault="00985BF3" w:rsidP="00070F04">
      <w:pPr>
        <w:pStyle w:val="FootnoteText"/>
        <w:jc w:val="both"/>
      </w:pPr>
      <w:r>
        <w:rPr>
          <w:rStyle w:val="FootnoteReference"/>
        </w:rPr>
        <w:footnoteRef/>
      </w:r>
      <w:r>
        <w:t xml:space="preserve"> Australia, Austria, Belgium, Canada, Czech Republic, Denmark, Finland, France, Germany, Greece, Hungary, Ireland, Italy, Japan, Mexico, The Netherlands, New Zealand, Norway, Poland, Portugal, Slovak Republic, Spain, Sweden, Switzerland, United Kingdom and United States. </w:t>
      </w:r>
    </w:p>
  </w:footnote>
  <w:footnote w:id="7">
    <w:p w:rsidR="00985BF3" w:rsidRDefault="00985BF3" w:rsidP="000B4D8C">
      <w:pPr>
        <w:pStyle w:val="FootnoteText"/>
      </w:pPr>
      <w:r>
        <w:rPr>
          <w:rStyle w:val="FootnoteReference"/>
        </w:rPr>
        <w:footnoteRef/>
      </w:r>
      <w:r>
        <w:t xml:space="preserve"> Also the dummy variable Emu Applicant was added, which equals one for the years the countries applied as a euro member, but the currency is not introduced yet. However, no significant results were found.</w:t>
      </w:r>
    </w:p>
  </w:footnote>
  <w:footnote w:id="8">
    <w:p w:rsidR="00985BF3" w:rsidRDefault="00985BF3" w:rsidP="00A41330">
      <w:pPr>
        <w:pStyle w:val="FootnoteText"/>
      </w:pPr>
      <w:r>
        <w:rPr>
          <w:rStyle w:val="FootnoteReference"/>
        </w:rPr>
        <w:footnoteRef/>
      </w:r>
      <w:r>
        <w:t xml:space="preserve"> Again EMU Applicant is added as dummy variable and no significant results were obtained. </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D962E77"/>
    <w:multiLevelType w:val="hybridMultilevel"/>
    <w:tmpl w:val="71E60FCA"/>
    <w:lvl w:ilvl="0" w:tplc="27880692">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1"/>
  <w:proofState w:spelling="clean" w:grammar="clean"/>
  <w:defaultTabStop w:val="720"/>
  <w:hyphenationZone w:val="425"/>
  <w:characterSpacingControl w:val="doNotCompress"/>
  <w:footnotePr>
    <w:footnote w:id="-1"/>
    <w:footnote w:id="0"/>
  </w:footnotePr>
  <w:endnotePr>
    <w:endnote w:id="-1"/>
    <w:endnote w:id="0"/>
  </w:endnotePr>
  <w:compat/>
  <w:rsids>
    <w:rsidRoot w:val="000D1EF4"/>
    <w:rsid w:val="000024BA"/>
    <w:rsid w:val="000034FF"/>
    <w:rsid w:val="00003F23"/>
    <w:rsid w:val="00007E33"/>
    <w:rsid w:val="000111FD"/>
    <w:rsid w:val="00013099"/>
    <w:rsid w:val="00016E21"/>
    <w:rsid w:val="00017C53"/>
    <w:rsid w:val="0002047D"/>
    <w:rsid w:val="0002226B"/>
    <w:rsid w:val="000234F7"/>
    <w:rsid w:val="000238FF"/>
    <w:rsid w:val="000242EE"/>
    <w:rsid w:val="00027BC6"/>
    <w:rsid w:val="00032217"/>
    <w:rsid w:val="00032D92"/>
    <w:rsid w:val="000331A3"/>
    <w:rsid w:val="000336EE"/>
    <w:rsid w:val="000338D9"/>
    <w:rsid w:val="00034892"/>
    <w:rsid w:val="000352CA"/>
    <w:rsid w:val="00040A6E"/>
    <w:rsid w:val="0004246D"/>
    <w:rsid w:val="000434D1"/>
    <w:rsid w:val="00044CE8"/>
    <w:rsid w:val="000510CF"/>
    <w:rsid w:val="00052A08"/>
    <w:rsid w:val="00052C7F"/>
    <w:rsid w:val="00055E06"/>
    <w:rsid w:val="00057581"/>
    <w:rsid w:val="00061611"/>
    <w:rsid w:val="00061998"/>
    <w:rsid w:val="00062D16"/>
    <w:rsid w:val="000666B5"/>
    <w:rsid w:val="000673B3"/>
    <w:rsid w:val="00070F04"/>
    <w:rsid w:val="000760F1"/>
    <w:rsid w:val="0008326D"/>
    <w:rsid w:val="000834EC"/>
    <w:rsid w:val="0008385D"/>
    <w:rsid w:val="00090BF4"/>
    <w:rsid w:val="00092FFC"/>
    <w:rsid w:val="00096A55"/>
    <w:rsid w:val="000A1761"/>
    <w:rsid w:val="000A2274"/>
    <w:rsid w:val="000A7680"/>
    <w:rsid w:val="000B44A0"/>
    <w:rsid w:val="000B4AB0"/>
    <w:rsid w:val="000B4D8C"/>
    <w:rsid w:val="000C07DF"/>
    <w:rsid w:val="000C2AE4"/>
    <w:rsid w:val="000D1D7A"/>
    <w:rsid w:val="000D1EF4"/>
    <w:rsid w:val="000E0C38"/>
    <w:rsid w:val="000E1B1E"/>
    <w:rsid w:val="000E5CB0"/>
    <w:rsid w:val="000E7326"/>
    <w:rsid w:val="000F1769"/>
    <w:rsid w:val="000F2547"/>
    <w:rsid w:val="000F266A"/>
    <w:rsid w:val="000F4D60"/>
    <w:rsid w:val="000F4F99"/>
    <w:rsid w:val="000F7A72"/>
    <w:rsid w:val="00100087"/>
    <w:rsid w:val="0010060E"/>
    <w:rsid w:val="001036CB"/>
    <w:rsid w:val="001053D5"/>
    <w:rsid w:val="001058C5"/>
    <w:rsid w:val="00105DF2"/>
    <w:rsid w:val="00106259"/>
    <w:rsid w:val="00106CD5"/>
    <w:rsid w:val="001077D0"/>
    <w:rsid w:val="001078C9"/>
    <w:rsid w:val="00107F66"/>
    <w:rsid w:val="00111044"/>
    <w:rsid w:val="00111E99"/>
    <w:rsid w:val="00113E8F"/>
    <w:rsid w:val="00117C16"/>
    <w:rsid w:val="001238AE"/>
    <w:rsid w:val="0012615E"/>
    <w:rsid w:val="001319CB"/>
    <w:rsid w:val="00132755"/>
    <w:rsid w:val="00134447"/>
    <w:rsid w:val="00136BFE"/>
    <w:rsid w:val="00137403"/>
    <w:rsid w:val="00137FA0"/>
    <w:rsid w:val="00141D9C"/>
    <w:rsid w:val="00144820"/>
    <w:rsid w:val="00146237"/>
    <w:rsid w:val="0014634F"/>
    <w:rsid w:val="001466A9"/>
    <w:rsid w:val="00147205"/>
    <w:rsid w:val="001524EA"/>
    <w:rsid w:val="001527CD"/>
    <w:rsid w:val="00161DED"/>
    <w:rsid w:val="00175FF6"/>
    <w:rsid w:val="001764EC"/>
    <w:rsid w:val="00176F71"/>
    <w:rsid w:val="001858B1"/>
    <w:rsid w:val="001871F2"/>
    <w:rsid w:val="00190A41"/>
    <w:rsid w:val="001963CE"/>
    <w:rsid w:val="001A0A28"/>
    <w:rsid w:val="001A1E02"/>
    <w:rsid w:val="001A24D0"/>
    <w:rsid w:val="001A6A2C"/>
    <w:rsid w:val="001B3891"/>
    <w:rsid w:val="001B40C7"/>
    <w:rsid w:val="001B4EA4"/>
    <w:rsid w:val="001C081E"/>
    <w:rsid w:val="001C49FD"/>
    <w:rsid w:val="001D0712"/>
    <w:rsid w:val="001D2FC4"/>
    <w:rsid w:val="001D5503"/>
    <w:rsid w:val="001D55D2"/>
    <w:rsid w:val="001D633B"/>
    <w:rsid w:val="001D6534"/>
    <w:rsid w:val="001D67B6"/>
    <w:rsid w:val="001D7ED4"/>
    <w:rsid w:val="001E030B"/>
    <w:rsid w:val="001E06CA"/>
    <w:rsid w:val="001E0810"/>
    <w:rsid w:val="001E1BEC"/>
    <w:rsid w:val="001E58AA"/>
    <w:rsid w:val="001E66FA"/>
    <w:rsid w:val="001E73C5"/>
    <w:rsid w:val="001F28FB"/>
    <w:rsid w:val="001F3626"/>
    <w:rsid w:val="001F48BA"/>
    <w:rsid w:val="001F4F04"/>
    <w:rsid w:val="001F6A05"/>
    <w:rsid w:val="002002AD"/>
    <w:rsid w:val="00205A60"/>
    <w:rsid w:val="00206FE7"/>
    <w:rsid w:val="00207F88"/>
    <w:rsid w:val="0021251A"/>
    <w:rsid w:val="00214698"/>
    <w:rsid w:val="002173D0"/>
    <w:rsid w:val="002176F0"/>
    <w:rsid w:val="0023665B"/>
    <w:rsid w:val="00243A77"/>
    <w:rsid w:val="00245177"/>
    <w:rsid w:val="00250562"/>
    <w:rsid w:val="00250D06"/>
    <w:rsid w:val="00251AAB"/>
    <w:rsid w:val="00251F73"/>
    <w:rsid w:val="0025391D"/>
    <w:rsid w:val="00255418"/>
    <w:rsid w:val="00255FF1"/>
    <w:rsid w:val="002563E1"/>
    <w:rsid w:val="0025665A"/>
    <w:rsid w:val="0025786A"/>
    <w:rsid w:val="00257A61"/>
    <w:rsid w:val="00257F3B"/>
    <w:rsid w:val="00263213"/>
    <w:rsid w:val="0026691E"/>
    <w:rsid w:val="002669A4"/>
    <w:rsid w:val="0026721B"/>
    <w:rsid w:val="0026733A"/>
    <w:rsid w:val="00270C29"/>
    <w:rsid w:val="00273247"/>
    <w:rsid w:val="00276E1A"/>
    <w:rsid w:val="00276E57"/>
    <w:rsid w:val="00277BD1"/>
    <w:rsid w:val="00280EC9"/>
    <w:rsid w:val="0028155D"/>
    <w:rsid w:val="002815EA"/>
    <w:rsid w:val="0028528A"/>
    <w:rsid w:val="00285A86"/>
    <w:rsid w:val="00291181"/>
    <w:rsid w:val="00297286"/>
    <w:rsid w:val="002A271F"/>
    <w:rsid w:val="002A7383"/>
    <w:rsid w:val="002B1244"/>
    <w:rsid w:val="002B2158"/>
    <w:rsid w:val="002B3EA8"/>
    <w:rsid w:val="002B48A6"/>
    <w:rsid w:val="002C02DB"/>
    <w:rsid w:val="002C0478"/>
    <w:rsid w:val="002C1C1F"/>
    <w:rsid w:val="002C6BB2"/>
    <w:rsid w:val="002C7A62"/>
    <w:rsid w:val="002D1E49"/>
    <w:rsid w:val="002D4257"/>
    <w:rsid w:val="002D44DD"/>
    <w:rsid w:val="002D7E04"/>
    <w:rsid w:val="002D7E7F"/>
    <w:rsid w:val="002D7FBA"/>
    <w:rsid w:val="002E1A8F"/>
    <w:rsid w:val="002E2047"/>
    <w:rsid w:val="002E26CA"/>
    <w:rsid w:val="002E2C31"/>
    <w:rsid w:val="002E2F4A"/>
    <w:rsid w:val="002E57A4"/>
    <w:rsid w:val="002E5B36"/>
    <w:rsid w:val="002E6A25"/>
    <w:rsid w:val="002E720F"/>
    <w:rsid w:val="002F3E4A"/>
    <w:rsid w:val="002F4320"/>
    <w:rsid w:val="002F67C5"/>
    <w:rsid w:val="002F6A77"/>
    <w:rsid w:val="00301018"/>
    <w:rsid w:val="003019F8"/>
    <w:rsid w:val="0030274C"/>
    <w:rsid w:val="00302D2B"/>
    <w:rsid w:val="003069BC"/>
    <w:rsid w:val="00312B60"/>
    <w:rsid w:val="00313B31"/>
    <w:rsid w:val="00320F8C"/>
    <w:rsid w:val="00322DFB"/>
    <w:rsid w:val="003242C6"/>
    <w:rsid w:val="003354A0"/>
    <w:rsid w:val="00335A20"/>
    <w:rsid w:val="00337BF0"/>
    <w:rsid w:val="0034248D"/>
    <w:rsid w:val="00344A97"/>
    <w:rsid w:val="003456C2"/>
    <w:rsid w:val="00351E97"/>
    <w:rsid w:val="00352085"/>
    <w:rsid w:val="00355424"/>
    <w:rsid w:val="003564BE"/>
    <w:rsid w:val="00360015"/>
    <w:rsid w:val="00360B17"/>
    <w:rsid w:val="00365B23"/>
    <w:rsid w:val="003707DC"/>
    <w:rsid w:val="00371A8F"/>
    <w:rsid w:val="00373D9B"/>
    <w:rsid w:val="003746F5"/>
    <w:rsid w:val="00374A12"/>
    <w:rsid w:val="00377D92"/>
    <w:rsid w:val="00380BE8"/>
    <w:rsid w:val="00383A2C"/>
    <w:rsid w:val="003857C0"/>
    <w:rsid w:val="00386B02"/>
    <w:rsid w:val="00387509"/>
    <w:rsid w:val="0039156C"/>
    <w:rsid w:val="00393CCF"/>
    <w:rsid w:val="0039525A"/>
    <w:rsid w:val="003A068E"/>
    <w:rsid w:val="003A0F87"/>
    <w:rsid w:val="003A7B2E"/>
    <w:rsid w:val="003B15B5"/>
    <w:rsid w:val="003B1FC2"/>
    <w:rsid w:val="003B248E"/>
    <w:rsid w:val="003B387E"/>
    <w:rsid w:val="003B5296"/>
    <w:rsid w:val="003B546A"/>
    <w:rsid w:val="003B6094"/>
    <w:rsid w:val="003C2B18"/>
    <w:rsid w:val="003C44D2"/>
    <w:rsid w:val="003C569B"/>
    <w:rsid w:val="003D39D0"/>
    <w:rsid w:val="003D44C2"/>
    <w:rsid w:val="003E2688"/>
    <w:rsid w:val="003E55D1"/>
    <w:rsid w:val="003E758E"/>
    <w:rsid w:val="003F065D"/>
    <w:rsid w:val="003F3416"/>
    <w:rsid w:val="003F41F4"/>
    <w:rsid w:val="003F46F8"/>
    <w:rsid w:val="003F4A74"/>
    <w:rsid w:val="00405C14"/>
    <w:rsid w:val="00405CDD"/>
    <w:rsid w:val="00413306"/>
    <w:rsid w:val="004157DC"/>
    <w:rsid w:val="00416AF5"/>
    <w:rsid w:val="00417230"/>
    <w:rsid w:val="00420260"/>
    <w:rsid w:val="00422B33"/>
    <w:rsid w:val="00431DB9"/>
    <w:rsid w:val="004344D9"/>
    <w:rsid w:val="004344E5"/>
    <w:rsid w:val="004351E4"/>
    <w:rsid w:val="00437256"/>
    <w:rsid w:val="00437B82"/>
    <w:rsid w:val="004400F8"/>
    <w:rsid w:val="0044053A"/>
    <w:rsid w:val="00440867"/>
    <w:rsid w:val="004410FD"/>
    <w:rsid w:val="00441622"/>
    <w:rsid w:val="004439D5"/>
    <w:rsid w:val="004474C8"/>
    <w:rsid w:val="00450AC9"/>
    <w:rsid w:val="004513E4"/>
    <w:rsid w:val="004520E5"/>
    <w:rsid w:val="00452A1C"/>
    <w:rsid w:val="004537BE"/>
    <w:rsid w:val="004547EA"/>
    <w:rsid w:val="00456CBC"/>
    <w:rsid w:val="00456EFF"/>
    <w:rsid w:val="0045742B"/>
    <w:rsid w:val="00462A2A"/>
    <w:rsid w:val="00463B13"/>
    <w:rsid w:val="00466143"/>
    <w:rsid w:val="00470410"/>
    <w:rsid w:val="00475540"/>
    <w:rsid w:val="00475B05"/>
    <w:rsid w:val="00477125"/>
    <w:rsid w:val="00477DA4"/>
    <w:rsid w:val="004815F9"/>
    <w:rsid w:val="0048327F"/>
    <w:rsid w:val="00483ADC"/>
    <w:rsid w:val="0049057E"/>
    <w:rsid w:val="004A08B5"/>
    <w:rsid w:val="004A1154"/>
    <w:rsid w:val="004A1E63"/>
    <w:rsid w:val="004A6AB2"/>
    <w:rsid w:val="004B0AFB"/>
    <w:rsid w:val="004B1725"/>
    <w:rsid w:val="004B3BFC"/>
    <w:rsid w:val="004C3A56"/>
    <w:rsid w:val="004C3E5A"/>
    <w:rsid w:val="004C5FE1"/>
    <w:rsid w:val="004C695D"/>
    <w:rsid w:val="004C6A38"/>
    <w:rsid w:val="004C6DF6"/>
    <w:rsid w:val="004D1911"/>
    <w:rsid w:val="004D1ABA"/>
    <w:rsid w:val="004D266F"/>
    <w:rsid w:val="004D4831"/>
    <w:rsid w:val="004E0C3C"/>
    <w:rsid w:val="004E149A"/>
    <w:rsid w:val="004E289E"/>
    <w:rsid w:val="004E3E89"/>
    <w:rsid w:val="004E609B"/>
    <w:rsid w:val="004E72D3"/>
    <w:rsid w:val="004F19F8"/>
    <w:rsid w:val="004F358B"/>
    <w:rsid w:val="004F3E3F"/>
    <w:rsid w:val="004F4325"/>
    <w:rsid w:val="004F5F83"/>
    <w:rsid w:val="004F5FFE"/>
    <w:rsid w:val="004F7DEE"/>
    <w:rsid w:val="005004F1"/>
    <w:rsid w:val="00501676"/>
    <w:rsid w:val="00504078"/>
    <w:rsid w:val="00505807"/>
    <w:rsid w:val="00505D9D"/>
    <w:rsid w:val="005121E0"/>
    <w:rsid w:val="00514C26"/>
    <w:rsid w:val="00514E26"/>
    <w:rsid w:val="00515662"/>
    <w:rsid w:val="005177CC"/>
    <w:rsid w:val="005177FD"/>
    <w:rsid w:val="005225B2"/>
    <w:rsid w:val="00522D25"/>
    <w:rsid w:val="0052387D"/>
    <w:rsid w:val="005263D7"/>
    <w:rsid w:val="00526640"/>
    <w:rsid w:val="00526C0F"/>
    <w:rsid w:val="00534F35"/>
    <w:rsid w:val="00535EF9"/>
    <w:rsid w:val="00536567"/>
    <w:rsid w:val="00542E6B"/>
    <w:rsid w:val="0054717E"/>
    <w:rsid w:val="005540E1"/>
    <w:rsid w:val="005556C3"/>
    <w:rsid w:val="00556C86"/>
    <w:rsid w:val="00560434"/>
    <w:rsid w:val="0056370D"/>
    <w:rsid w:val="00565947"/>
    <w:rsid w:val="0056678A"/>
    <w:rsid w:val="00571B50"/>
    <w:rsid w:val="00573683"/>
    <w:rsid w:val="00573DF4"/>
    <w:rsid w:val="00575E8F"/>
    <w:rsid w:val="00580BA9"/>
    <w:rsid w:val="00581088"/>
    <w:rsid w:val="005822DE"/>
    <w:rsid w:val="005829B3"/>
    <w:rsid w:val="00585CEB"/>
    <w:rsid w:val="00585FC1"/>
    <w:rsid w:val="005861CF"/>
    <w:rsid w:val="005951B7"/>
    <w:rsid w:val="005966D0"/>
    <w:rsid w:val="005A305D"/>
    <w:rsid w:val="005A6F51"/>
    <w:rsid w:val="005B3FE9"/>
    <w:rsid w:val="005C16C3"/>
    <w:rsid w:val="005C31C6"/>
    <w:rsid w:val="005C35ED"/>
    <w:rsid w:val="005C501B"/>
    <w:rsid w:val="005C5E59"/>
    <w:rsid w:val="005C7063"/>
    <w:rsid w:val="005E1CAB"/>
    <w:rsid w:val="005E2A2E"/>
    <w:rsid w:val="005E3A79"/>
    <w:rsid w:val="005E441A"/>
    <w:rsid w:val="005E45EF"/>
    <w:rsid w:val="005E4A14"/>
    <w:rsid w:val="005E5227"/>
    <w:rsid w:val="005E6435"/>
    <w:rsid w:val="005E7911"/>
    <w:rsid w:val="005F0048"/>
    <w:rsid w:val="005F1C34"/>
    <w:rsid w:val="005F45A5"/>
    <w:rsid w:val="005F5769"/>
    <w:rsid w:val="005F5FE8"/>
    <w:rsid w:val="005F60B0"/>
    <w:rsid w:val="005F685C"/>
    <w:rsid w:val="005F68F4"/>
    <w:rsid w:val="00601ADD"/>
    <w:rsid w:val="00603E56"/>
    <w:rsid w:val="00604D7D"/>
    <w:rsid w:val="00607277"/>
    <w:rsid w:val="00612A93"/>
    <w:rsid w:val="0061465C"/>
    <w:rsid w:val="00614FB8"/>
    <w:rsid w:val="00622EE1"/>
    <w:rsid w:val="00624011"/>
    <w:rsid w:val="006328C2"/>
    <w:rsid w:val="006331B1"/>
    <w:rsid w:val="00642571"/>
    <w:rsid w:val="00643F05"/>
    <w:rsid w:val="00644CBC"/>
    <w:rsid w:val="00645B3B"/>
    <w:rsid w:val="00645B4A"/>
    <w:rsid w:val="00654D30"/>
    <w:rsid w:val="006559A8"/>
    <w:rsid w:val="00656530"/>
    <w:rsid w:val="0066375D"/>
    <w:rsid w:val="0067326D"/>
    <w:rsid w:val="00674807"/>
    <w:rsid w:val="00681279"/>
    <w:rsid w:val="006817E5"/>
    <w:rsid w:val="00685CB8"/>
    <w:rsid w:val="00686C50"/>
    <w:rsid w:val="00686F0A"/>
    <w:rsid w:val="00687315"/>
    <w:rsid w:val="0068790B"/>
    <w:rsid w:val="006923A9"/>
    <w:rsid w:val="0069369F"/>
    <w:rsid w:val="00695F0D"/>
    <w:rsid w:val="006B1F35"/>
    <w:rsid w:val="006B2DA7"/>
    <w:rsid w:val="006C2689"/>
    <w:rsid w:val="006C4FF1"/>
    <w:rsid w:val="006C51B5"/>
    <w:rsid w:val="006C7D52"/>
    <w:rsid w:val="006D4C75"/>
    <w:rsid w:val="006D50EF"/>
    <w:rsid w:val="006D6B47"/>
    <w:rsid w:val="006E32FB"/>
    <w:rsid w:val="006E64BF"/>
    <w:rsid w:val="006E7D8E"/>
    <w:rsid w:val="006F40EA"/>
    <w:rsid w:val="006F729F"/>
    <w:rsid w:val="006F7CB8"/>
    <w:rsid w:val="00701965"/>
    <w:rsid w:val="0070220B"/>
    <w:rsid w:val="0070461F"/>
    <w:rsid w:val="00710D13"/>
    <w:rsid w:val="00711103"/>
    <w:rsid w:val="00711573"/>
    <w:rsid w:val="00713B78"/>
    <w:rsid w:val="007150FC"/>
    <w:rsid w:val="007156F8"/>
    <w:rsid w:val="0071579E"/>
    <w:rsid w:val="0071654D"/>
    <w:rsid w:val="00716573"/>
    <w:rsid w:val="00717A95"/>
    <w:rsid w:val="00721DE8"/>
    <w:rsid w:val="00723535"/>
    <w:rsid w:val="00724797"/>
    <w:rsid w:val="00726E46"/>
    <w:rsid w:val="0073067B"/>
    <w:rsid w:val="007358D8"/>
    <w:rsid w:val="00736316"/>
    <w:rsid w:val="007403C2"/>
    <w:rsid w:val="007424CD"/>
    <w:rsid w:val="0074326D"/>
    <w:rsid w:val="00745C2F"/>
    <w:rsid w:val="007517A1"/>
    <w:rsid w:val="00751A73"/>
    <w:rsid w:val="00752F77"/>
    <w:rsid w:val="007541CB"/>
    <w:rsid w:val="00757F4C"/>
    <w:rsid w:val="0076054C"/>
    <w:rsid w:val="00760816"/>
    <w:rsid w:val="007664DB"/>
    <w:rsid w:val="00766F28"/>
    <w:rsid w:val="00770338"/>
    <w:rsid w:val="00771561"/>
    <w:rsid w:val="0077179E"/>
    <w:rsid w:val="00775882"/>
    <w:rsid w:val="00776FC2"/>
    <w:rsid w:val="0077727F"/>
    <w:rsid w:val="00777ED5"/>
    <w:rsid w:val="007857D3"/>
    <w:rsid w:val="007859AC"/>
    <w:rsid w:val="0078695E"/>
    <w:rsid w:val="00790B51"/>
    <w:rsid w:val="00790EB7"/>
    <w:rsid w:val="007914B1"/>
    <w:rsid w:val="0079479C"/>
    <w:rsid w:val="00797A06"/>
    <w:rsid w:val="007A1116"/>
    <w:rsid w:val="007A2F13"/>
    <w:rsid w:val="007A40D4"/>
    <w:rsid w:val="007A5116"/>
    <w:rsid w:val="007A517D"/>
    <w:rsid w:val="007A53B1"/>
    <w:rsid w:val="007A59B5"/>
    <w:rsid w:val="007A7DE9"/>
    <w:rsid w:val="007B1EE6"/>
    <w:rsid w:val="007B2898"/>
    <w:rsid w:val="007B5B53"/>
    <w:rsid w:val="007B767D"/>
    <w:rsid w:val="007D596E"/>
    <w:rsid w:val="007E191D"/>
    <w:rsid w:val="007E1D50"/>
    <w:rsid w:val="007E5E92"/>
    <w:rsid w:val="007E7430"/>
    <w:rsid w:val="007F0E99"/>
    <w:rsid w:val="007F3543"/>
    <w:rsid w:val="007F72E8"/>
    <w:rsid w:val="008028DD"/>
    <w:rsid w:val="00803401"/>
    <w:rsid w:val="008039BC"/>
    <w:rsid w:val="008069CF"/>
    <w:rsid w:val="0080773D"/>
    <w:rsid w:val="00807A9A"/>
    <w:rsid w:val="00810225"/>
    <w:rsid w:val="008104DF"/>
    <w:rsid w:val="008135B1"/>
    <w:rsid w:val="00813B55"/>
    <w:rsid w:val="00815D3E"/>
    <w:rsid w:val="008177E3"/>
    <w:rsid w:val="00817FCC"/>
    <w:rsid w:val="0082002E"/>
    <w:rsid w:val="00826FEC"/>
    <w:rsid w:val="00827A2D"/>
    <w:rsid w:val="00831A3F"/>
    <w:rsid w:val="00831C17"/>
    <w:rsid w:val="00833C39"/>
    <w:rsid w:val="00836EB9"/>
    <w:rsid w:val="00837770"/>
    <w:rsid w:val="008412D3"/>
    <w:rsid w:val="00843A0E"/>
    <w:rsid w:val="008454F1"/>
    <w:rsid w:val="00850554"/>
    <w:rsid w:val="00850ACE"/>
    <w:rsid w:val="00853273"/>
    <w:rsid w:val="00854BA5"/>
    <w:rsid w:val="00856CCD"/>
    <w:rsid w:val="00857116"/>
    <w:rsid w:val="00857E3E"/>
    <w:rsid w:val="00860A9F"/>
    <w:rsid w:val="00873944"/>
    <w:rsid w:val="00876B99"/>
    <w:rsid w:val="00882312"/>
    <w:rsid w:val="00882742"/>
    <w:rsid w:val="008858A1"/>
    <w:rsid w:val="00886C02"/>
    <w:rsid w:val="00886C87"/>
    <w:rsid w:val="008900F2"/>
    <w:rsid w:val="00890575"/>
    <w:rsid w:val="00896AC6"/>
    <w:rsid w:val="00896B9B"/>
    <w:rsid w:val="00897629"/>
    <w:rsid w:val="008A03AA"/>
    <w:rsid w:val="008A1333"/>
    <w:rsid w:val="008A1679"/>
    <w:rsid w:val="008A205C"/>
    <w:rsid w:val="008A2935"/>
    <w:rsid w:val="008A674D"/>
    <w:rsid w:val="008B05F0"/>
    <w:rsid w:val="008B06AB"/>
    <w:rsid w:val="008B1935"/>
    <w:rsid w:val="008B53E8"/>
    <w:rsid w:val="008B6F0C"/>
    <w:rsid w:val="008C2501"/>
    <w:rsid w:val="008C4600"/>
    <w:rsid w:val="008C76F4"/>
    <w:rsid w:val="008C78FF"/>
    <w:rsid w:val="008D36DE"/>
    <w:rsid w:val="008D4F2E"/>
    <w:rsid w:val="008D7A00"/>
    <w:rsid w:val="008E01EF"/>
    <w:rsid w:val="008E150F"/>
    <w:rsid w:val="008E28AF"/>
    <w:rsid w:val="008E3021"/>
    <w:rsid w:val="008E3C65"/>
    <w:rsid w:val="008E5465"/>
    <w:rsid w:val="008E5466"/>
    <w:rsid w:val="008E5A9A"/>
    <w:rsid w:val="008E607A"/>
    <w:rsid w:val="008E7E38"/>
    <w:rsid w:val="008F10BE"/>
    <w:rsid w:val="008F135A"/>
    <w:rsid w:val="008F1DE9"/>
    <w:rsid w:val="008F371D"/>
    <w:rsid w:val="008F3DC8"/>
    <w:rsid w:val="00900BEB"/>
    <w:rsid w:val="00900ECD"/>
    <w:rsid w:val="00902595"/>
    <w:rsid w:val="0090298A"/>
    <w:rsid w:val="0090604F"/>
    <w:rsid w:val="00910839"/>
    <w:rsid w:val="00910D5A"/>
    <w:rsid w:val="00911593"/>
    <w:rsid w:val="009212D2"/>
    <w:rsid w:val="009216BA"/>
    <w:rsid w:val="00921C79"/>
    <w:rsid w:val="00922EAE"/>
    <w:rsid w:val="00922FA0"/>
    <w:rsid w:val="00923600"/>
    <w:rsid w:val="0092723A"/>
    <w:rsid w:val="00927BCC"/>
    <w:rsid w:val="00930F4C"/>
    <w:rsid w:val="00931D20"/>
    <w:rsid w:val="00933C7F"/>
    <w:rsid w:val="00934765"/>
    <w:rsid w:val="00942489"/>
    <w:rsid w:val="00950FC1"/>
    <w:rsid w:val="00955CF6"/>
    <w:rsid w:val="00962E2A"/>
    <w:rsid w:val="00963153"/>
    <w:rsid w:val="0096345B"/>
    <w:rsid w:val="009634ED"/>
    <w:rsid w:val="00963AAC"/>
    <w:rsid w:val="0096767C"/>
    <w:rsid w:val="00971098"/>
    <w:rsid w:val="00975D38"/>
    <w:rsid w:val="00981675"/>
    <w:rsid w:val="00984A10"/>
    <w:rsid w:val="00985B8A"/>
    <w:rsid w:val="00985BF3"/>
    <w:rsid w:val="00986D37"/>
    <w:rsid w:val="0098718B"/>
    <w:rsid w:val="00990EA8"/>
    <w:rsid w:val="009938E3"/>
    <w:rsid w:val="00993C3D"/>
    <w:rsid w:val="00994084"/>
    <w:rsid w:val="0099430E"/>
    <w:rsid w:val="009B3538"/>
    <w:rsid w:val="009B39E1"/>
    <w:rsid w:val="009B450B"/>
    <w:rsid w:val="009B5151"/>
    <w:rsid w:val="009B5334"/>
    <w:rsid w:val="009B6658"/>
    <w:rsid w:val="009C1E1B"/>
    <w:rsid w:val="009C3C9F"/>
    <w:rsid w:val="009C67BF"/>
    <w:rsid w:val="009D039F"/>
    <w:rsid w:val="009D1F96"/>
    <w:rsid w:val="009D2A27"/>
    <w:rsid w:val="009D33D5"/>
    <w:rsid w:val="009D4ACB"/>
    <w:rsid w:val="009E0809"/>
    <w:rsid w:val="009E5A0A"/>
    <w:rsid w:val="009E6170"/>
    <w:rsid w:val="009E670C"/>
    <w:rsid w:val="009F015C"/>
    <w:rsid w:val="009F1A4B"/>
    <w:rsid w:val="009F2B60"/>
    <w:rsid w:val="009F2F35"/>
    <w:rsid w:val="00A00B2C"/>
    <w:rsid w:val="00A02D4D"/>
    <w:rsid w:val="00A06D2B"/>
    <w:rsid w:val="00A11162"/>
    <w:rsid w:val="00A112E4"/>
    <w:rsid w:val="00A11A84"/>
    <w:rsid w:val="00A126FA"/>
    <w:rsid w:val="00A143F1"/>
    <w:rsid w:val="00A15671"/>
    <w:rsid w:val="00A211EB"/>
    <w:rsid w:val="00A21605"/>
    <w:rsid w:val="00A21E8F"/>
    <w:rsid w:val="00A26234"/>
    <w:rsid w:val="00A31899"/>
    <w:rsid w:val="00A336E6"/>
    <w:rsid w:val="00A35DEE"/>
    <w:rsid w:val="00A36A46"/>
    <w:rsid w:val="00A36F94"/>
    <w:rsid w:val="00A37A30"/>
    <w:rsid w:val="00A41330"/>
    <w:rsid w:val="00A43FE3"/>
    <w:rsid w:val="00A44B13"/>
    <w:rsid w:val="00A452F9"/>
    <w:rsid w:val="00A46C21"/>
    <w:rsid w:val="00A55FD7"/>
    <w:rsid w:val="00A61CC9"/>
    <w:rsid w:val="00A61FAF"/>
    <w:rsid w:val="00A663CB"/>
    <w:rsid w:val="00A7051E"/>
    <w:rsid w:val="00A7528F"/>
    <w:rsid w:val="00A765DF"/>
    <w:rsid w:val="00A76697"/>
    <w:rsid w:val="00A76A2F"/>
    <w:rsid w:val="00A844EC"/>
    <w:rsid w:val="00A87E59"/>
    <w:rsid w:val="00A92C58"/>
    <w:rsid w:val="00A9680B"/>
    <w:rsid w:val="00A97BDC"/>
    <w:rsid w:val="00AA0FCB"/>
    <w:rsid w:val="00AA11A8"/>
    <w:rsid w:val="00AA150D"/>
    <w:rsid w:val="00AA2D47"/>
    <w:rsid w:val="00AA6F38"/>
    <w:rsid w:val="00AA72FD"/>
    <w:rsid w:val="00AB0684"/>
    <w:rsid w:val="00AB77E0"/>
    <w:rsid w:val="00AC5B74"/>
    <w:rsid w:val="00AC6092"/>
    <w:rsid w:val="00AC6747"/>
    <w:rsid w:val="00AC7B28"/>
    <w:rsid w:val="00AD3B04"/>
    <w:rsid w:val="00AD5670"/>
    <w:rsid w:val="00AD6691"/>
    <w:rsid w:val="00AD7FC5"/>
    <w:rsid w:val="00AE077B"/>
    <w:rsid w:val="00AE1C08"/>
    <w:rsid w:val="00AE2F72"/>
    <w:rsid w:val="00AE5048"/>
    <w:rsid w:val="00AE7CCC"/>
    <w:rsid w:val="00AF089E"/>
    <w:rsid w:val="00AF2B99"/>
    <w:rsid w:val="00AF2DB6"/>
    <w:rsid w:val="00AF5637"/>
    <w:rsid w:val="00B00894"/>
    <w:rsid w:val="00B0289E"/>
    <w:rsid w:val="00B06C15"/>
    <w:rsid w:val="00B10146"/>
    <w:rsid w:val="00B11C19"/>
    <w:rsid w:val="00B1331D"/>
    <w:rsid w:val="00B1415F"/>
    <w:rsid w:val="00B17648"/>
    <w:rsid w:val="00B17BB6"/>
    <w:rsid w:val="00B2042B"/>
    <w:rsid w:val="00B21CCC"/>
    <w:rsid w:val="00B23EE3"/>
    <w:rsid w:val="00B24C8D"/>
    <w:rsid w:val="00B263D1"/>
    <w:rsid w:val="00B31A9C"/>
    <w:rsid w:val="00B33C63"/>
    <w:rsid w:val="00B3489E"/>
    <w:rsid w:val="00B36EF1"/>
    <w:rsid w:val="00B379A8"/>
    <w:rsid w:val="00B413FC"/>
    <w:rsid w:val="00B41FB4"/>
    <w:rsid w:val="00B5034D"/>
    <w:rsid w:val="00B50FD3"/>
    <w:rsid w:val="00B51B9F"/>
    <w:rsid w:val="00B521D0"/>
    <w:rsid w:val="00B52B82"/>
    <w:rsid w:val="00B53245"/>
    <w:rsid w:val="00B56A56"/>
    <w:rsid w:val="00B56B38"/>
    <w:rsid w:val="00B61869"/>
    <w:rsid w:val="00B62292"/>
    <w:rsid w:val="00B624CD"/>
    <w:rsid w:val="00B62A6C"/>
    <w:rsid w:val="00B65A87"/>
    <w:rsid w:val="00B7024D"/>
    <w:rsid w:val="00B711C4"/>
    <w:rsid w:val="00B719D2"/>
    <w:rsid w:val="00B72825"/>
    <w:rsid w:val="00B732FB"/>
    <w:rsid w:val="00B7369C"/>
    <w:rsid w:val="00B803E5"/>
    <w:rsid w:val="00B80968"/>
    <w:rsid w:val="00B82C4B"/>
    <w:rsid w:val="00B84FC4"/>
    <w:rsid w:val="00B862A9"/>
    <w:rsid w:val="00B86F82"/>
    <w:rsid w:val="00B873E0"/>
    <w:rsid w:val="00B9147D"/>
    <w:rsid w:val="00B95A9C"/>
    <w:rsid w:val="00B96BD5"/>
    <w:rsid w:val="00B971E4"/>
    <w:rsid w:val="00B97959"/>
    <w:rsid w:val="00BA5F13"/>
    <w:rsid w:val="00BA6149"/>
    <w:rsid w:val="00BB5104"/>
    <w:rsid w:val="00BB595F"/>
    <w:rsid w:val="00BB6772"/>
    <w:rsid w:val="00BB7030"/>
    <w:rsid w:val="00BC03CF"/>
    <w:rsid w:val="00BC11A2"/>
    <w:rsid w:val="00BC17EF"/>
    <w:rsid w:val="00BC4268"/>
    <w:rsid w:val="00BC6DBE"/>
    <w:rsid w:val="00BD15C7"/>
    <w:rsid w:val="00BD165E"/>
    <w:rsid w:val="00BD3364"/>
    <w:rsid w:val="00BD36D4"/>
    <w:rsid w:val="00BD3D25"/>
    <w:rsid w:val="00BD548C"/>
    <w:rsid w:val="00BD5E5E"/>
    <w:rsid w:val="00BD7670"/>
    <w:rsid w:val="00BD7E92"/>
    <w:rsid w:val="00BE05CF"/>
    <w:rsid w:val="00BE18CF"/>
    <w:rsid w:val="00BE2F20"/>
    <w:rsid w:val="00BE462E"/>
    <w:rsid w:val="00BF092F"/>
    <w:rsid w:val="00BF178B"/>
    <w:rsid w:val="00BF218B"/>
    <w:rsid w:val="00BF3C15"/>
    <w:rsid w:val="00BF439A"/>
    <w:rsid w:val="00BF503B"/>
    <w:rsid w:val="00C01B55"/>
    <w:rsid w:val="00C02B47"/>
    <w:rsid w:val="00C07B4E"/>
    <w:rsid w:val="00C1278B"/>
    <w:rsid w:val="00C12CA3"/>
    <w:rsid w:val="00C14FFE"/>
    <w:rsid w:val="00C1696C"/>
    <w:rsid w:val="00C1713B"/>
    <w:rsid w:val="00C2020B"/>
    <w:rsid w:val="00C22FDD"/>
    <w:rsid w:val="00C300ED"/>
    <w:rsid w:val="00C33344"/>
    <w:rsid w:val="00C33B4D"/>
    <w:rsid w:val="00C34247"/>
    <w:rsid w:val="00C432AB"/>
    <w:rsid w:val="00C4348F"/>
    <w:rsid w:val="00C46FCC"/>
    <w:rsid w:val="00C51B65"/>
    <w:rsid w:val="00C54E94"/>
    <w:rsid w:val="00C55CF0"/>
    <w:rsid w:val="00C56A41"/>
    <w:rsid w:val="00C573A8"/>
    <w:rsid w:val="00C606BE"/>
    <w:rsid w:val="00C6163F"/>
    <w:rsid w:val="00C61734"/>
    <w:rsid w:val="00C62133"/>
    <w:rsid w:val="00C63467"/>
    <w:rsid w:val="00C65C9A"/>
    <w:rsid w:val="00C729BF"/>
    <w:rsid w:val="00C72BCC"/>
    <w:rsid w:val="00C801C1"/>
    <w:rsid w:val="00C86550"/>
    <w:rsid w:val="00C900FA"/>
    <w:rsid w:val="00C97413"/>
    <w:rsid w:val="00CA0D3A"/>
    <w:rsid w:val="00CA1A30"/>
    <w:rsid w:val="00CB001F"/>
    <w:rsid w:val="00CB05F5"/>
    <w:rsid w:val="00CB0631"/>
    <w:rsid w:val="00CB100C"/>
    <w:rsid w:val="00CB1C49"/>
    <w:rsid w:val="00CB2E6F"/>
    <w:rsid w:val="00CB36F5"/>
    <w:rsid w:val="00CB4DCF"/>
    <w:rsid w:val="00CB5C30"/>
    <w:rsid w:val="00CB6CCB"/>
    <w:rsid w:val="00CC0F40"/>
    <w:rsid w:val="00CC2122"/>
    <w:rsid w:val="00CC2354"/>
    <w:rsid w:val="00CC2438"/>
    <w:rsid w:val="00CC3A92"/>
    <w:rsid w:val="00CC3D11"/>
    <w:rsid w:val="00CC5DD0"/>
    <w:rsid w:val="00CD111C"/>
    <w:rsid w:val="00CD2D53"/>
    <w:rsid w:val="00CE147D"/>
    <w:rsid w:val="00CE224B"/>
    <w:rsid w:val="00CE2ED2"/>
    <w:rsid w:val="00CE4CE8"/>
    <w:rsid w:val="00CE63B0"/>
    <w:rsid w:val="00CE6D46"/>
    <w:rsid w:val="00CF3CD3"/>
    <w:rsid w:val="00CF51DF"/>
    <w:rsid w:val="00CF63FD"/>
    <w:rsid w:val="00D00E99"/>
    <w:rsid w:val="00D03473"/>
    <w:rsid w:val="00D06009"/>
    <w:rsid w:val="00D069B9"/>
    <w:rsid w:val="00D0760D"/>
    <w:rsid w:val="00D10ED5"/>
    <w:rsid w:val="00D128A7"/>
    <w:rsid w:val="00D1404C"/>
    <w:rsid w:val="00D14C4E"/>
    <w:rsid w:val="00D15A12"/>
    <w:rsid w:val="00D15FDE"/>
    <w:rsid w:val="00D20476"/>
    <w:rsid w:val="00D21048"/>
    <w:rsid w:val="00D2497C"/>
    <w:rsid w:val="00D2639D"/>
    <w:rsid w:val="00D26E7D"/>
    <w:rsid w:val="00D3066C"/>
    <w:rsid w:val="00D32FD2"/>
    <w:rsid w:val="00D37A21"/>
    <w:rsid w:val="00D4276D"/>
    <w:rsid w:val="00D4319F"/>
    <w:rsid w:val="00D4371F"/>
    <w:rsid w:val="00D44020"/>
    <w:rsid w:val="00D47FA2"/>
    <w:rsid w:val="00D52833"/>
    <w:rsid w:val="00D52C99"/>
    <w:rsid w:val="00D52D6A"/>
    <w:rsid w:val="00D5545B"/>
    <w:rsid w:val="00D5727E"/>
    <w:rsid w:val="00D620A2"/>
    <w:rsid w:val="00D62506"/>
    <w:rsid w:val="00D6776D"/>
    <w:rsid w:val="00D700A3"/>
    <w:rsid w:val="00D73938"/>
    <w:rsid w:val="00D7407C"/>
    <w:rsid w:val="00D81A68"/>
    <w:rsid w:val="00D824D9"/>
    <w:rsid w:val="00D86EEE"/>
    <w:rsid w:val="00D90F08"/>
    <w:rsid w:val="00D947FE"/>
    <w:rsid w:val="00DA0C16"/>
    <w:rsid w:val="00DA19F5"/>
    <w:rsid w:val="00DA6A20"/>
    <w:rsid w:val="00DA7B96"/>
    <w:rsid w:val="00DB1527"/>
    <w:rsid w:val="00DB1A6E"/>
    <w:rsid w:val="00DB4E04"/>
    <w:rsid w:val="00DB5827"/>
    <w:rsid w:val="00DB68EF"/>
    <w:rsid w:val="00DB7284"/>
    <w:rsid w:val="00DC4DC0"/>
    <w:rsid w:val="00DC5305"/>
    <w:rsid w:val="00DC6DC0"/>
    <w:rsid w:val="00DC70CF"/>
    <w:rsid w:val="00DD0023"/>
    <w:rsid w:val="00DD1186"/>
    <w:rsid w:val="00DD133C"/>
    <w:rsid w:val="00DD6E39"/>
    <w:rsid w:val="00DD6FE9"/>
    <w:rsid w:val="00DE242E"/>
    <w:rsid w:val="00DE4D87"/>
    <w:rsid w:val="00DE51E9"/>
    <w:rsid w:val="00DF1352"/>
    <w:rsid w:val="00DF4CF5"/>
    <w:rsid w:val="00DF6CD5"/>
    <w:rsid w:val="00E01975"/>
    <w:rsid w:val="00E02143"/>
    <w:rsid w:val="00E040B9"/>
    <w:rsid w:val="00E065FF"/>
    <w:rsid w:val="00E14E06"/>
    <w:rsid w:val="00E22334"/>
    <w:rsid w:val="00E223E9"/>
    <w:rsid w:val="00E2321E"/>
    <w:rsid w:val="00E23C3D"/>
    <w:rsid w:val="00E24DC1"/>
    <w:rsid w:val="00E25AA0"/>
    <w:rsid w:val="00E276C4"/>
    <w:rsid w:val="00E278F6"/>
    <w:rsid w:val="00E27A44"/>
    <w:rsid w:val="00E27C7C"/>
    <w:rsid w:val="00E314C6"/>
    <w:rsid w:val="00E33369"/>
    <w:rsid w:val="00E34CC9"/>
    <w:rsid w:val="00E37840"/>
    <w:rsid w:val="00E40705"/>
    <w:rsid w:val="00E41B87"/>
    <w:rsid w:val="00E44831"/>
    <w:rsid w:val="00E4560B"/>
    <w:rsid w:val="00E45632"/>
    <w:rsid w:val="00E517BC"/>
    <w:rsid w:val="00E5442D"/>
    <w:rsid w:val="00E56427"/>
    <w:rsid w:val="00E569A8"/>
    <w:rsid w:val="00E60807"/>
    <w:rsid w:val="00E63344"/>
    <w:rsid w:val="00E64ED3"/>
    <w:rsid w:val="00E65220"/>
    <w:rsid w:val="00E652AD"/>
    <w:rsid w:val="00E67CB8"/>
    <w:rsid w:val="00E67E63"/>
    <w:rsid w:val="00E67E9B"/>
    <w:rsid w:val="00E72F1A"/>
    <w:rsid w:val="00E76B56"/>
    <w:rsid w:val="00E7755F"/>
    <w:rsid w:val="00E81361"/>
    <w:rsid w:val="00E87A05"/>
    <w:rsid w:val="00E90062"/>
    <w:rsid w:val="00E90785"/>
    <w:rsid w:val="00E94BB7"/>
    <w:rsid w:val="00E9751A"/>
    <w:rsid w:val="00EA0EB2"/>
    <w:rsid w:val="00EA24F5"/>
    <w:rsid w:val="00EA3B54"/>
    <w:rsid w:val="00EA4CAB"/>
    <w:rsid w:val="00EB0951"/>
    <w:rsid w:val="00EB4091"/>
    <w:rsid w:val="00ED06AD"/>
    <w:rsid w:val="00ED2273"/>
    <w:rsid w:val="00ED26B6"/>
    <w:rsid w:val="00ED3457"/>
    <w:rsid w:val="00ED4CC0"/>
    <w:rsid w:val="00EE1493"/>
    <w:rsid w:val="00EE4705"/>
    <w:rsid w:val="00EE5FC5"/>
    <w:rsid w:val="00EF1AB6"/>
    <w:rsid w:val="00EF6B88"/>
    <w:rsid w:val="00F023C8"/>
    <w:rsid w:val="00F02B95"/>
    <w:rsid w:val="00F02F66"/>
    <w:rsid w:val="00F04648"/>
    <w:rsid w:val="00F05388"/>
    <w:rsid w:val="00F05B86"/>
    <w:rsid w:val="00F06FAF"/>
    <w:rsid w:val="00F10804"/>
    <w:rsid w:val="00F113EE"/>
    <w:rsid w:val="00F1215E"/>
    <w:rsid w:val="00F12683"/>
    <w:rsid w:val="00F13436"/>
    <w:rsid w:val="00F1685B"/>
    <w:rsid w:val="00F21F0D"/>
    <w:rsid w:val="00F229FA"/>
    <w:rsid w:val="00F22D28"/>
    <w:rsid w:val="00F240F1"/>
    <w:rsid w:val="00F26F57"/>
    <w:rsid w:val="00F30B9F"/>
    <w:rsid w:val="00F36059"/>
    <w:rsid w:val="00F4138D"/>
    <w:rsid w:val="00F428BC"/>
    <w:rsid w:val="00F430E1"/>
    <w:rsid w:val="00F4354C"/>
    <w:rsid w:val="00F43927"/>
    <w:rsid w:val="00F443F7"/>
    <w:rsid w:val="00F44AD5"/>
    <w:rsid w:val="00F4728B"/>
    <w:rsid w:val="00F50419"/>
    <w:rsid w:val="00F5293E"/>
    <w:rsid w:val="00F552F8"/>
    <w:rsid w:val="00F55AFB"/>
    <w:rsid w:val="00F5767D"/>
    <w:rsid w:val="00F601D8"/>
    <w:rsid w:val="00F61009"/>
    <w:rsid w:val="00F624A2"/>
    <w:rsid w:val="00F65B80"/>
    <w:rsid w:val="00F65DE9"/>
    <w:rsid w:val="00F6728E"/>
    <w:rsid w:val="00F6785C"/>
    <w:rsid w:val="00F7263C"/>
    <w:rsid w:val="00F745EA"/>
    <w:rsid w:val="00F748CB"/>
    <w:rsid w:val="00F81B62"/>
    <w:rsid w:val="00F84716"/>
    <w:rsid w:val="00F91390"/>
    <w:rsid w:val="00F9162C"/>
    <w:rsid w:val="00F9259C"/>
    <w:rsid w:val="00F9677B"/>
    <w:rsid w:val="00FA085B"/>
    <w:rsid w:val="00FA5D36"/>
    <w:rsid w:val="00FA5EC4"/>
    <w:rsid w:val="00FA64F0"/>
    <w:rsid w:val="00FB2075"/>
    <w:rsid w:val="00FB28FD"/>
    <w:rsid w:val="00FB3931"/>
    <w:rsid w:val="00FB7456"/>
    <w:rsid w:val="00FB7650"/>
    <w:rsid w:val="00FC0A45"/>
    <w:rsid w:val="00FC1D48"/>
    <w:rsid w:val="00FC3492"/>
    <w:rsid w:val="00FC3648"/>
    <w:rsid w:val="00FC6177"/>
    <w:rsid w:val="00FC71DA"/>
    <w:rsid w:val="00FD1C2D"/>
    <w:rsid w:val="00FD6368"/>
    <w:rsid w:val="00FD6A69"/>
    <w:rsid w:val="00FE0B5A"/>
    <w:rsid w:val="00FE304D"/>
    <w:rsid w:val="00FE351A"/>
    <w:rsid w:val="00FE3CDD"/>
    <w:rsid w:val="00FE4C5C"/>
    <w:rsid w:val="00FF0294"/>
    <w:rsid w:val="00FF051F"/>
    <w:rsid w:val="00FF1C02"/>
    <w:rsid w:val="00FF2255"/>
    <w:rsid w:val="00FF3BBB"/>
    <w:rsid w:val="00FF4A2C"/>
    <w:rsid w:val="00FF4AB9"/>
    <w:rsid w:val="00FF4C0B"/>
    <w:rsid w:val="00FF5B65"/>
    <w:rsid w:val="00FF62BC"/>
  </w:rsids>
  <m:mathPr>
    <m:mathFont m:val="Cambria Math"/>
    <m:brkBin m:val="before"/>
    <m:brkBinSub m:val="--"/>
    <m:smallFrac m:val="off"/>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40"/>
    <o:shapelayout v:ext="edit">
      <o:idmap v:ext="edit" data="1"/>
      <o:rules v:ext="edit">
        <o:r id="V:Rule1" type="connector" idref="#Straight Arrow Connector 12"/>
        <o:r id="V:Rule2" type="connector" idref="#Straight Arrow Connector 14"/>
        <o:r id="V:Rule3" type="connector" idref="#Straight Arrow Connector 18"/>
        <o:r id="V:Rule4" type="connector" idref="#Straight Arrow Connector 19"/>
        <o:r id="V:Rule5" type="connector" idref="#Straight Arrow Connector 20"/>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34247"/>
    <w:rPr>
      <w:rFonts w:ascii="Times New Roman" w:hAnsi="Times New Roman"/>
      <w:sz w:val="24"/>
    </w:rPr>
  </w:style>
  <w:style w:type="paragraph" w:styleId="Heading1">
    <w:name w:val="heading 1"/>
    <w:basedOn w:val="Normal"/>
    <w:next w:val="Normal"/>
    <w:link w:val="Heading1Char"/>
    <w:uiPriority w:val="9"/>
    <w:qFormat/>
    <w:rsid w:val="00CC0F40"/>
    <w:pPr>
      <w:keepNext/>
      <w:keepLines/>
      <w:spacing w:before="480" w:after="0"/>
      <w:outlineLvl w:val="0"/>
    </w:pPr>
    <w:rPr>
      <w:rFonts w:asciiTheme="majorHAnsi" w:eastAsiaTheme="majorEastAsia" w:hAnsiTheme="majorHAnsi" w:cstheme="majorBidi"/>
      <w:b/>
      <w:bCs/>
      <w:color w:val="365F91" w:themeColor="accent1" w:themeShade="BF"/>
      <w:sz w:val="28"/>
      <w:szCs w:val="28"/>
      <w:lang w:bidi="en-US"/>
    </w:rPr>
  </w:style>
  <w:style w:type="paragraph" w:styleId="Heading2">
    <w:name w:val="heading 2"/>
    <w:basedOn w:val="Normal"/>
    <w:next w:val="Normal"/>
    <w:link w:val="Heading2Char"/>
    <w:uiPriority w:val="9"/>
    <w:unhideWhenUsed/>
    <w:qFormat/>
    <w:rsid w:val="00C34247"/>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C34247"/>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C34247"/>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C51B5"/>
    <w:rPr>
      <w:color w:val="0000FF"/>
      <w:u w:val="single"/>
    </w:rPr>
  </w:style>
  <w:style w:type="paragraph" w:styleId="ListParagraph">
    <w:name w:val="List Paragraph"/>
    <w:basedOn w:val="Normal"/>
    <w:uiPriority w:val="34"/>
    <w:qFormat/>
    <w:rsid w:val="005F0048"/>
    <w:pPr>
      <w:ind w:left="720"/>
      <w:contextualSpacing/>
    </w:pPr>
  </w:style>
  <w:style w:type="paragraph" w:styleId="BalloonText">
    <w:name w:val="Balloon Text"/>
    <w:basedOn w:val="Normal"/>
    <w:link w:val="BalloonTextChar"/>
    <w:uiPriority w:val="99"/>
    <w:semiHidden/>
    <w:unhideWhenUsed/>
    <w:rsid w:val="0034248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4248D"/>
    <w:rPr>
      <w:rFonts w:ascii="Tahoma" w:hAnsi="Tahoma" w:cs="Tahoma"/>
      <w:sz w:val="16"/>
      <w:szCs w:val="16"/>
    </w:rPr>
  </w:style>
  <w:style w:type="character" w:styleId="PlaceholderText">
    <w:name w:val="Placeholder Text"/>
    <w:basedOn w:val="DefaultParagraphFont"/>
    <w:uiPriority w:val="99"/>
    <w:semiHidden/>
    <w:rsid w:val="00515662"/>
    <w:rPr>
      <w:color w:val="808080"/>
    </w:rPr>
  </w:style>
  <w:style w:type="character" w:styleId="Strong">
    <w:name w:val="Strong"/>
    <w:basedOn w:val="DefaultParagraphFont"/>
    <w:uiPriority w:val="22"/>
    <w:qFormat/>
    <w:rsid w:val="00BB7030"/>
    <w:rPr>
      <w:b/>
      <w:bCs/>
    </w:rPr>
  </w:style>
  <w:style w:type="paragraph" w:styleId="FootnoteText">
    <w:name w:val="footnote text"/>
    <w:basedOn w:val="Normal"/>
    <w:link w:val="FootnoteTextChar"/>
    <w:uiPriority w:val="99"/>
    <w:unhideWhenUsed/>
    <w:rsid w:val="00F21F0D"/>
    <w:pPr>
      <w:spacing w:after="0" w:line="240" w:lineRule="auto"/>
    </w:pPr>
    <w:rPr>
      <w:sz w:val="20"/>
      <w:szCs w:val="20"/>
    </w:rPr>
  </w:style>
  <w:style w:type="character" w:customStyle="1" w:styleId="FootnoteTextChar">
    <w:name w:val="Footnote Text Char"/>
    <w:basedOn w:val="DefaultParagraphFont"/>
    <w:link w:val="FootnoteText"/>
    <w:uiPriority w:val="99"/>
    <w:rsid w:val="00F21F0D"/>
    <w:rPr>
      <w:sz w:val="20"/>
      <w:szCs w:val="20"/>
    </w:rPr>
  </w:style>
  <w:style w:type="character" w:styleId="FootnoteReference">
    <w:name w:val="footnote reference"/>
    <w:basedOn w:val="DefaultParagraphFont"/>
    <w:uiPriority w:val="99"/>
    <w:unhideWhenUsed/>
    <w:rsid w:val="00F21F0D"/>
    <w:rPr>
      <w:vertAlign w:val="superscript"/>
    </w:rPr>
  </w:style>
  <w:style w:type="paragraph" w:styleId="NormalWeb">
    <w:name w:val="Normal (Web)"/>
    <w:basedOn w:val="Normal"/>
    <w:uiPriority w:val="99"/>
    <w:semiHidden/>
    <w:unhideWhenUsed/>
    <w:rsid w:val="00E56427"/>
    <w:pPr>
      <w:spacing w:before="100" w:beforeAutospacing="1" w:after="100" w:afterAutospacing="1" w:line="240" w:lineRule="auto"/>
    </w:pPr>
    <w:rPr>
      <w:rFonts w:eastAsiaTheme="minorEastAsia" w:cs="Times New Roman"/>
      <w:szCs w:val="24"/>
    </w:rPr>
  </w:style>
  <w:style w:type="table" w:styleId="TableGrid">
    <w:name w:val="Table Grid"/>
    <w:basedOn w:val="TableNormal"/>
    <w:uiPriority w:val="59"/>
    <w:rsid w:val="00B803E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7664DB"/>
    <w:pPr>
      <w:tabs>
        <w:tab w:val="center" w:pos="4320"/>
        <w:tab w:val="right" w:pos="8640"/>
      </w:tabs>
      <w:spacing w:after="0" w:line="240" w:lineRule="auto"/>
    </w:pPr>
  </w:style>
  <w:style w:type="character" w:customStyle="1" w:styleId="HeaderChar">
    <w:name w:val="Header Char"/>
    <w:basedOn w:val="DefaultParagraphFont"/>
    <w:link w:val="Header"/>
    <w:uiPriority w:val="99"/>
    <w:rsid w:val="007664DB"/>
  </w:style>
  <w:style w:type="paragraph" w:styleId="Footer">
    <w:name w:val="footer"/>
    <w:basedOn w:val="Normal"/>
    <w:link w:val="FooterChar"/>
    <w:uiPriority w:val="99"/>
    <w:unhideWhenUsed/>
    <w:rsid w:val="007664DB"/>
    <w:pPr>
      <w:tabs>
        <w:tab w:val="center" w:pos="4320"/>
        <w:tab w:val="right" w:pos="8640"/>
      </w:tabs>
      <w:spacing w:after="0" w:line="240" w:lineRule="auto"/>
    </w:pPr>
  </w:style>
  <w:style w:type="character" w:customStyle="1" w:styleId="FooterChar">
    <w:name w:val="Footer Char"/>
    <w:basedOn w:val="DefaultParagraphFont"/>
    <w:link w:val="Footer"/>
    <w:uiPriority w:val="99"/>
    <w:rsid w:val="007664DB"/>
  </w:style>
  <w:style w:type="character" w:styleId="PageNumber">
    <w:name w:val="page number"/>
    <w:basedOn w:val="DefaultParagraphFont"/>
    <w:uiPriority w:val="99"/>
    <w:semiHidden/>
    <w:unhideWhenUsed/>
    <w:rsid w:val="008F135A"/>
  </w:style>
  <w:style w:type="character" w:customStyle="1" w:styleId="Heading1Char">
    <w:name w:val="Heading 1 Char"/>
    <w:basedOn w:val="DefaultParagraphFont"/>
    <w:link w:val="Heading1"/>
    <w:uiPriority w:val="9"/>
    <w:rsid w:val="00CC0F40"/>
    <w:rPr>
      <w:rFonts w:asciiTheme="majorHAnsi" w:eastAsiaTheme="majorEastAsia" w:hAnsiTheme="majorHAnsi" w:cstheme="majorBidi"/>
      <w:b/>
      <w:bCs/>
      <w:color w:val="365F91" w:themeColor="accent1" w:themeShade="BF"/>
      <w:sz w:val="28"/>
      <w:szCs w:val="28"/>
      <w:lang w:bidi="en-US"/>
    </w:rPr>
  </w:style>
  <w:style w:type="paragraph" w:styleId="Bibliography">
    <w:name w:val="Bibliography"/>
    <w:basedOn w:val="Normal"/>
    <w:next w:val="Normal"/>
    <w:uiPriority w:val="37"/>
    <w:unhideWhenUsed/>
    <w:rsid w:val="00CC0F40"/>
  </w:style>
  <w:style w:type="character" w:customStyle="1" w:styleId="Heading2Char">
    <w:name w:val="Heading 2 Char"/>
    <w:basedOn w:val="DefaultParagraphFont"/>
    <w:link w:val="Heading2"/>
    <w:uiPriority w:val="9"/>
    <w:rsid w:val="00C34247"/>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C34247"/>
    <w:rPr>
      <w:rFonts w:asciiTheme="majorHAnsi" w:eastAsiaTheme="majorEastAsia" w:hAnsiTheme="majorHAnsi" w:cstheme="majorBidi"/>
      <w:b/>
      <w:bCs/>
      <w:color w:val="4F81BD" w:themeColor="accent1"/>
      <w:sz w:val="24"/>
    </w:rPr>
  </w:style>
  <w:style w:type="character" w:customStyle="1" w:styleId="Heading4Char">
    <w:name w:val="Heading 4 Char"/>
    <w:basedOn w:val="DefaultParagraphFont"/>
    <w:link w:val="Heading4"/>
    <w:uiPriority w:val="9"/>
    <w:rsid w:val="00C34247"/>
    <w:rPr>
      <w:rFonts w:asciiTheme="majorHAnsi" w:eastAsiaTheme="majorEastAsia" w:hAnsiTheme="majorHAnsi" w:cstheme="majorBidi"/>
      <w:b/>
      <w:bCs/>
      <w:i/>
      <w:iCs/>
      <w:color w:val="4F81BD" w:themeColor="accent1"/>
      <w:sz w:val="24"/>
    </w:rPr>
  </w:style>
  <w:style w:type="paragraph" w:styleId="TOCHeading">
    <w:name w:val="TOC Heading"/>
    <w:basedOn w:val="Heading1"/>
    <w:next w:val="Normal"/>
    <w:uiPriority w:val="39"/>
    <w:semiHidden/>
    <w:unhideWhenUsed/>
    <w:qFormat/>
    <w:rsid w:val="005861CF"/>
    <w:pPr>
      <w:outlineLvl w:val="9"/>
    </w:pPr>
    <w:rPr>
      <w:lang w:bidi="ar-SA"/>
    </w:rPr>
  </w:style>
  <w:style w:type="paragraph" w:styleId="TOC1">
    <w:name w:val="toc 1"/>
    <w:basedOn w:val="Normal"/>
    <w:next w:val="Normal"/>
    <w:autoRedefine/>
    <w:uiPriority w:val="39"/>
    <w:unhideWhenUsed/>
    <w:rsid w:val="005861CF"/>
    <w:pPr>
      <w:spacing w:after="100"/>
    </w:pPr>
  </w:style>
  <w:style w:type="paragraph" w:styleId="TOC2">
    <w:name w:val="toc 2"/>
    <w:basedOn w:val="Normal"/>
    <w:next w:val="Normal"/>
    <w:autoRedefine/>
    <w:uiPriority w:val="39"/>
    <w:unhideWhenUsed/>
    <w:rsid w:val="005861CF"/>
    <w:pPr>
      <w:spacing w:after="100"/>
      <w:ind w:left="240"/>
    </w:pPr>
  </w:style>
  <w:style w:type="paragraph" w:styleId="TOC3">
    <w:name w:val="toc 3"/>
    <w:basedOn w:val="Normal"/>
    <w:next w:val="Normal"/>
    <w:autoRedefine/>
    <w:uiPriority w:val="39"/>
    <w:unhideWhenUsed/>
    <w:rsid w:val="005861CF"/>
    <w:pPr>
      <w:spacing w:after="100"/>
      <w:ind w:left="480"/>
    </w:pPr>
  </w:style>
  <w:style w:type="character" w:styleId="FollowedHyperlink">
    <w:name w:val="FollowedHyperlink"/>
    <w:basedOn w:val="DefaultParagraphFont"/>
    <w:uiPriority w:val="99"/>
    <w:semiHidden/>
    <w:unhideWhenUsed/>
    <w:rsid w:val="000B4D8C"/>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34247"/>
    <w:rPr>
      <w:rFonts w:ascii="Times New Roman" w:hAnsi="Times New Roman"/>
      <w:sz w:val="24"/>
    </w:rPr>
  </w:style>
  <w:style w:type="paragraph" w:styleId="Heading1">
    <w:name w:val="heading 1"/>
    <w:basedOn w:val="Normal"/>
    <w:next w:val="Normal"/>
    <w:link w:val="Heading1Char"/>
    <w:uiPriority w:val="9"/>
    <w:qFormat/>
    <w:rsid w:val="00CC0F40"/>
    <w:pPr>
      <w:keepNext/>
      <w:keepLines/>
      <w:spacing w:before="480" w:after="0"/>
      <w:outlineLvl w:val="0"/>
    </w:pPr>
    <w:rPr>
      <w:rFonts w:asciiTheme="majorHAnsi" w:eastAsiaTheme="majorEastAsia" w:hAnsiTheme="majorHAnsi" w:cstheme="majorBidi"/>
      <w:b/>
      <w:bCs/>
      <w:color w:val="365F91" w:themeColor="accent1" w:themeShade="BF"/>
      <w:sz w:val="28"/>
      <w:szCs w:val="28"/>
      <w:lang w:bidi="en-US"/>
    </w:rPr>
  </w:style>
  <w:style w:type="paragraph" w:styleId="Heading2">
    <w:name w:val="heading 2"/>
    <w:basedOn w:val="Normal"/>
    <w:next w:val="Normal"/>
    <w:link w:val="Heading2Char"/>
    <w:uiPriority w:val="9"/>
    <w:unhideWhenUsed/>
    <w:qFormat/>
    <w:rsid w:val="00C34247"/>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C34247"/>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C34247"/>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C51B5"/>
    <w:rPr>
      <w:color w:val="0000FF"/>
      <w:u w:val="single"/>
    </w:rPr>
  </w:style>
  <w:style w:type="paragraph" w:styleId="ListParagraph">
    <w:name w:val="List Paragraph"/>
    <w:basedOn w:val="Normal"/>
    <w:uiPriority w:val="34"/>
    <w:qFormat/>
    <w:rsid w:val="005F0048"/>
    <w:pPr>
      <w:ind w:left="720"/>
      <w:contextualSpacing/>
    </w:pPr>
  </w:style>
  <w:style w:type="paragraph" w:styleId="BalloonText">
    <w:name w:val="Balloon Text"/>
    <w:basedOn w:val="Normal"/>
    <w:link w:val="BalloonTextChar"/>
    <w:uiPriority w:val="99"/>
    <w:semiHidden/>
    <w:unhideWhenUsed/>
    <w:rsid w:val="0034248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4248D"/>
    <w:rPr>
      <w:rFonts w:ascii="Tahoma" w:hAnsi="Tahoma" w:cs="Tahoma"/>
      <w:sz w:val="16"/>
      <w:szCs w:val="16"/>
    </w:rPr>
  </w:style>
  <w:style w:type="character" w:styleId="PlaceholderText">
    <w:name w:val="Placeholder Text"/>
    <w:basedOn w:val="DefaultParagraphFont"/>
    <w:uiPriority w:val="99"/>
    <w:semiHidden/>
    <w:rsid w:val="00515662"/>
    <w:rPr>
      <w:color w:val="808080"/>
    </w:rPr>
  </w:style>
  <w:style w:type="character" w:styleId="Strong">
    <w:name w:val="Strong"/>
    <w:basedOn w:val="DefaultParagraphFont"/>
    <w:uiPriority w:val="22"/>
    <w:qFormat/>
    <w:rsid w:val="00BB7030"/>
    <w:rPr>
      <w:b/>
      <w:bCs/>
    </w:rPr>
  </w:style>
  <w:style w:type="paragraph" w:styleId="FootnoteText">
    <w:name w:val="footnote text"/>
    <w:basedOn w:val="Normal"/>
    <w:link w:val="FootnoteTextChar"/>
    <w:uiPriority w:val="99"/>
    <w:unhideWhenUsed/>
    <w:rsid w:val="00F21F0D"/>
    <w:pPr>
      <w:spacing w:after="0" w:line="240" w:lineRule="auto"/>
    </w:pPr>
    <w:rPr>
      <w:sz w:val="20"/>
      <w:szCs w:val="20"/>
    </w:rPr>
  </w:style>
  <w:style w:type="character" w:customStyle="1" w:styleId="FootnoteTextChar">
    <w:name w:val="Footnote Text Char"/>
    <w:basedOn w:val="DefaultParagraphFont"/>
    <w:link w:val="FootnoteText"/>
    <w:uiPriority w:val="99"/>
    <w:rsid w:val="00F21F0D"/>
    <w:rPr>
      <w:sz w:val="20"/>
      <w:szCs w:val="20"/>
    </w:rPr>
  </w:style>
  <w:style w:type="character" w:styleId="FootnoteReference">
    <w:name w:val="footnote reference"/>
    <w:basedOn w:val="DefaultParagraphFont"/>
    <w:uiPriority w:val="99"/>
    <w:unhideWhenUsed/>
    <w:rsid w:val="00F21F0D"/>
    <w:rPr>
      <w:vertAlign w:val="superscript"/>
    </w:rPr>
  </w:style>
  <w:style w:type="paragraph" w:styleId="NormalWeb">
    <w:name w:val="Normal (Web)"/>
    <w:basedOn w:val="Normal"/>
    <w:uiPriority w:val="99"/>
    <w:semiHidden/>
    <w:unhideWhenUsed/>
    <w:rsid w:val="00E56427"/>
    <w:pPr>
      <w:spacing w:before="100" w:beforeAutospacing="1" w:after="100" w:afterAutospacing="1" w:line="240" w:lineRule="auto"/>
    </w:pPr>
    <w:rPr>
      <w:rFonts w:eastAsiaTheme="minorEastAsia" w:cs="Times New Roman"/>
      <w:szCs w:val="24"/>
    </w:rPr>
  </w:style>
  <w:style w:type="table" w:styleId="TableGrid">
    <w:name w:val="Table Grid"/>
    <w:basedOn w:val="TableNormal"/>
    <w:uiPriority w:val="59"/>
    <w:rsid w:val="00B803E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7664DB"/>
    <w:pPr>
      <w:tabs>
        <w:tab w:val="center" w:pos="4320"/>
        <w:tab w:val="right" w:pos="8640"/>
      </w:tabs>
      <w:spacing w:after="0" w:line="240" w:lineRule="auto"/>
    </w:pPr>
  </w:style>
  <w:style w:type="character" w:customStyle="1" w:styleId="HeaderChar">
    <w:name w:val="Header Char"/>
    <w:basedOn w:val="DefaultParagraphFont"/>
    <w:link w:val="Header"/>
    <w:uiPriority w:val="99"/>
    <w:rsid w:val="007664DB"/>
  </w:style>
  <w:style w:type="paragraph" w:styleId="Footer">
    <w:name w:val="footer"/>
    <w:basedOn w:val="Normal"/>
    <w:link w:val="FooterChar"/>
    <w:uiPriority w:val="99"/>
    <w:unhideWhenUsed/>
    <w:rsid w:val="007664DB"/>
    <w:pPr>
      <w:tabs>
        <w:tab w:val="center" w:pos="4320"/>
        <w:tab w:val="right" w:pos="8640"/>
      </w:tabs>
      <w:spacing w:after="0" w:line="240" w:lineRule="auto"/>
    </w:pPr>
  </w:style>
  <w:style w:type="character" w:customStyle="1" w:styleId="FooterChar">
    <w:name w:val="Footer Char"/>
    <w:basedOn w:val="DefaultParagraphFont"/>
    <w:link w:val="Footer"/>
    <w:uiPriority w:val="99"/>
    <w:rsid w:val="007664DB"/>
  </w:style>
  <w:style w:type="character" w:styleId="PageNumber">
    <w:name w:val="page number"/>
    <w:basedOn w:val="DefaultParagraphFont"/>
    <w:uiPriority w:val="99"/>
    <w:semiHidden/>
    <w:unhideWhenUsed/>
    <w:rsid w:val="008F135A"/>
  </w:style>
  <w:style w:type="character" w:customStyle="1" w:styleId="Heading1Char">
    <w:name w:val="Heading 1 Char"/>
    <w:basedOn w:val="DefaultParagraphFont"/>
    <w:link w:val="Heading1"/>
    <w:uiPriority w:val="9"/>
    <w:rsid w:val="00CC0F40"/>
    <w:rPr>
      <w:rFonts w:asciiTheme="majorHAnsi" w:eastAsiaTheme="majorEastAsia" w:hAnsiTheme="majorHAnsi" w:cstheme="majorBidi"/>
      <w:b/>
      <w:bCs/>
      <w:color w:val="365F91" w:themeColor="accent1" w:themeShade="BF"/>
      <w:sz w:val="28"/>
      <w:szCs w:val="28"/>
      <w:lang w:bidi="en-US"/>
    </w:rPr>
  </w:style>
  <w:style w:type="paragraph" w:styleId="Bibliography">
    <w:name w:val="Bibliography"/>
    <w:basedOn w:val="Normal"/>
    <w:next w:val="Normal"/>
    <w:uiPriority w:val="37"/>
    <w:unhideWhenUsed/>
    <w:rsid w:val="00CC0F40"/>
  </w:style>
  <w:style w:type="character" w:customStyle="1" w:styleId="Heading2Char">
    <w:name w:val="Heading 2 Char"/>
    <w:basedOn w:val="DefaultParagraphFont"/>
    <w:link w:val="Heading2"/>
    <w:uiPriority w:val="9"/>
    <w:rsid w:val="00C34247"/>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C34247"/>
    <w:rPr>
      <w:rFonts w:asciiTheme="majorHAnsi" w:eastAsiaTheme="majorEastAsia" w:hAnsiTheme="majorHAnsi" w:cstheme="majorBidi"/>
      <w:b/>
      <w:bCs/>
      <w:color w:val="4F81BD" w:themeColor="accent1"/>
      <w:sz w:val="24"/>
    </w:rPr>
  </w:style>
  <w:style w:type="character" w:customStyle="1" w:styleId="Heading4Char">
    <w:name w:val="Heading 4 Char"/>
    <w:basedOn w:val="DefaultParagraphFont"/>
    <w:link w:val="Heading4"/>
    <w:uiPriority w:val="9"/>
    <w:rsid w:val="00C34247"/>
    <w:rPr>
      <w:rFonts w:asciiTheme="majorHAnsi" w:eastAsiaTheme="majorEastAsia" w:hAnsiTheme="majorHAnsi" w:cstheme="majorBidi"/>
      <w:b/>
      <w:bCs/>
      <w:i/>
      <w:iCs/>
      <w:color w:val="4F81BD" w:themeColor="accent1"/>
      <w:sz w:val="24"/>
    </w:rPr>
  </w:style>
  <w:style w:type="paragraph" w:styleId="TOCHeading">
    <w:name w:val="TOC Heading"/>
    <w:basedOn w:val="Heading1"/>
    <w:next w:val="Normal"/>
    <w:uiPriority w:val="39"/>
    <w:semiHidden/>
    <w:unhideWhenUsed/>
    <w:qFormat/>
    <w:rsid w:val="005861CF"/>
    <w:pPr>
      <w:outlineLvl w:val="9"/>
    </w:pPr>
    <w:rPr>
      <w:lang w:bidi="ar-SA"/>
    </w:rPr>
  </w:style>
  <w:style w:type="paragraph" w:styleId="TOC1">
    <w:name w:val="toc 1"/>
    <w:basedOn w:val="Normal"/>
    <w:next w:val="Normal"/>
    <w:autoRedefine/>
    <w:uiPriority w:val="39"/>
    <w:unhideWhenUsed/>
    <w:rsid w:val="005861CF"/>
    <w:pPr>
      <w:spacing w:after="100"/>
    </w:pPr>
  </w:style>
  <w:style w:type="paragraph" w:styleId="TOC2">
    <w:name w:val="toc 2"/>
    <w:basedOn w:val="Normal"/>
    <w:next w:val="Normal"/>
    <w:autoRedefine/>
    <w:uiPriority w:val="39"/>
    <w:unhideWhenUsed/>
    <w:rsid w:val="005861CF"/>
    <w:pPr>
      <w:spacing w:after="100"/>
      <w:ind w:left="240"/>
    </w:pPr>
  </w:style>
  <w:style w:type="paragraph" w:styleId="TOC3">
    <w:name w:val="toc 3"/>
    <w:basedOn w:val="Normal"/>
    <w:next w:val="Normal"/>
    <w:autoRedefine/>
    <w:uiPriority w:val="39"/>
    <w:unhideWhenUsed/>
    <w:rsid w:val="005861CF"/>
    <w:pPr>
      <w:spacing w:after="100"/>
      <w:ind w:left="480"/>
    </w:pPr>
  </w:style>
  <w:style w:type="character" w:styleId="FollowedHyperlink">
    <w:name w:val="FollowedHyperlink"/>
    <w:basedOn w:val="DefaultParagraphFont"/>
    <w:uiPriority w:val="99"/>
    <w:semiHidden/>
    <w:unhideWhenUsed/>
    <w:rsid w:val="000B4D8C"/>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164707900">
      <w:bodyDiv w:val="1"/>
      <w:marLeft w:val="0"/>
      <w:marRight w:val="0"/>
      <w:marTop w:val="0"/>
      <w:marBottom w:val="0"/>
      <w:divBdr>
        <w:top w:val="none" w:sz="0" w:space="0" w:color="auto"/>
        <w:left w:val="none" w:sz="0" w:space="0" w:color="auto"/>
        <w:bottom w:val="none" w:sz="0" w:space="0" w:color="auto"/>
        <w:right w:val="none" w:sz="0" w:space="0" w:color="auto"/>
      </w:divBdr>
    </w:div>
    <w:div w:id="182011338">
      <w:bodyDiv w:val="1"/>
      <w:marLeft w:val="0"/>
      <w:marRight w:val="0"/>
      <w:marTop w:val="0"/>
      <w:marBottom w:val="0"/>
      <w:divBdr>
        <w:top w:val="none" w:sz="0" w:space="0" w:color="auto"/>
        <w:left w:val="none" w:sz="0" w:space="0" w:color="auto"/>
        <w:bottom w:val="none" w:sz="0" w:space="0" w:color="auto"/>
        <w:right w:val="none" w:sz="0" w:space="0" w:color="auto"/>
      </w:divBdr>
    </w:div>
    <w:div w:id="253708324">
      <w:bodyDiv w:val="1"/>
      <w:marLeft w:val="0"/>
      <w:marRight w:val="0"/>
      <w:marTop w:val="0"/>
      <w:marBottom w:val="0"/>
      <w:divBdr>
        <w:top w:val="none" w:sz="0" w:space="0" w:color="auto"/>
        <w:left w:val="none" w:sz="0" w:space="0" w:color="auto"/>
        <w:bottom w:val="none" w:sz="0" w:space="0" w:color="auto"/>
        <w:right w:val="none" w:sz="0" w:space="0" w:color="auto"/>
      </w:divBdr>
    </w:div>
    <w:div w:id="405305117">
      <w:bodyDiv w:val="1"/>
      <w:marLeft w:val="0"/>
      <w:marRight w:val="0"/>
      <w:marTop w:val="0"/>
      <w:marBottom w:val="0"/>
      <w:divBdr>
        <w:top w:val="none" w:sz="0" w:space="0" w:color="auto"/>
        <w:left w:val="none" w:sz="0" w:space="0" w:color="auto"/>
        <w:bottom w:val="none" w:sz="0" w:space="0" w:color="auto"/>
        <w:right w:val="none" w:sz="0" w:space="0" w:color="auto"/>
      </w:divBdr>
    </w:div>
    <w:div w:id="433936197">
      <w:bodyDiv w:val="1"/>
      <w:marLeft w:val="0"/>
      <w:marRight w:val="0"/>
      <w:marTop w:val="0"/>
      <w:marBottom w:val="0"/>
      <w:divBdr>
        <w:top w:val="none" w:sz="0" w:space="0" w:color="auto"/>
        <w:left w:val="none" w:sz="0" w:space="0" w:color="auto"/>
        <w:bottom w:val="none" w:sz="0" w:space="0" w:color="auto"/>
        <w:right w:val="none" w:sz="0" w:space="0" w:color="auto"/>
      </w:divBdr>
    </w:div>
    <w:div w:id="634336527">
      <w:bodyDiv w:val="1"/>
      <w:marLeft w:val="0"/>
      <w:marRight w:val="0"/>
      <w:marTop w:val="0"/>
      <w:marBottom w:val="0"/>
      <w:divBdr>
        <w:top w:val="none" w:sz="0" w:space="0" w:color="auto"/>
        <w:left w:val="none" w:sz="0" w:space="0" w:color="auto"/>
        <w:bottom w:val="none" w:sz="0" w:space="0" w:color="auto"/>
        <w:right w:val="none" w:sz="0" w:space="0" w:color="auto"/>
      </w:divBdr>
    </w:div>
    <w:div w:id="746653966">
      <w:bodyDiv w:val="1"/>
      <w:marLeft w:val="0"/>
      <w:marRight w:val="0"/>
      <w:marTop w:val="0"/>
      <w:marBottom w:val="0"/>
      <w:divBdr>
        <w:top w:val="none" w:sz="0" w:space="0" w:color="auto"/>
        <w:left w:val="none" w:sz="0" w:space="0" w:color="auto"/>
        <w:bottom w:val="none" w:sz="0" w:space="0" w:color="auto"/>
        <w:right w:val="none" w:sz="0" w:space="0" w:color="auto"/>
      </w:divBdr>
    </w:div>
    <w:div w:id="900673308">
      <w:bodyDiv w:val="1"/>
      <w:marLeft w:val="0"/>
      <w:marRight w:val="0"/>
      <w:marTop w:val="0"/>
      <w:marBottom w:val="0"/>
      <w:divBdr>
        <w:top w:val="none" w:sz="0" w:space="0" w:color="auto"/>
        <w:left w:val="none" w:sz="0" w:space="0" w:color="auto"/>
        <w:bottom w:val="none" w:sz="0" w:space="0" w:color="auto"/>
        <w:right w:val="none" w:sz="0" w:space="0" w:color="auto"/>
      </w:divBdr>
    </w:div>
    <w:div w:id="911155635">
      <w:bodyDiv w:val="1"/>
      <w:marLeft w:val="0"/>
      <w:marRight w:val="0"/>
      <w:marTop w:val="0"/>
      <w:marBottom w:val="0"/>
      <w:divBdr>
        <w:top w:val="none" w:sz="0" w:space="0" w:color="auto"/>
        <w:left w:val="none" w:sz="0" w:space="0" w:color="auto"/>
        <w:bottom w:val="none" w:sz="0" w:space="0" w:color="auto"/>
        <w:right w:val="none" w:sz="0" w:space="0" w:color="auto"/>
      </w:divBdr>
    </w:div>
    <w:div w:id="973094995">
      <w:bodyDiv w:val="1"/>
      <w:marLeft w:val="0"/>
      <w:marRight w:val="0"/>
      <w:marTop w:val="0"/>
      <w:marBottom w:val="0"/>
      <w:divBdr>
        <w:top w:val="none" w:sz="0" w:space="0" w:color="auto"/>
        <w:left w:val="none" w:sz="0" w:space="0" w:color="auto"/>
        <w:bottom w:val="none" w:sz="0" w:space="0" w:color="auto"/>
        <w:right w:val="none" w:sz="0" w:space="0" w:color="auto"/>
      </w:divBdr>
    </w:div>
    <w:div w:id="981813234">
      <w:bodyDiv w:val="1"/>
      <w:marLeft w:val="0"/>
      <w:marRight w:val="0"/>
      <w:marTop w:val="0"/>
      <w:marBottom w:val="0"/>
      <w:divBdr>
        <w:top w:val="none" w:sz="0" w:space="0" w:color="auto"/>
        <w:left w:val="none" w:sz="0" w:space="0" w:color="auto"/>
        <w:bottom w:val="none" w:sz="0" w:space="0" w:color="auto"/>
        <w:right w:val="none" w:sz="0" w:space="0" w:color="auto"/>
      </w:divBdr>
    </w:div>
    <w:div w:id="1221669684">
      <w:bodyDiv w:val="1"/>
      <w:marLeft w:val="0"/>
      <w:marRight w:val="0"/>
      <w:marTop w:val="0"/>
      <w:marBottom w:val="0"/>
      <w:divBdr>
        <w:top w:val="none" w:sz="0" w:space="0" w:color="auto"/>
        <w:left w:val="none" w:sz="0" w:space="0" w:color="auto"/>
        <w:bottom w:val="none" w:sz="0" w:space="0" w:color="auto"/>
        <w:right w:val="none" w:sz="0" w:space="0" w:color="auto"/>
      </w:divBdr>
    </w:div>
    <w:div w:id="1336959543">
      <w:bodyDiv w:val="1"/>
      <w:marLeft w:val="0"/>
      <w:marRight w:val="0"/>
      <w:marTop w:val="0"/>
      <w:marBottom w:val="0"/>
      <w:divBdr>
        <w:top w:val="none" w:sz="0" w:space="0" w:color="auto"/>
        <w:left w:val="none" w:sz="0" w:space="0" w:color="auto"/>
        <w:bottom w:val="none" w:sz="0" w:space="0" w:color="auto"/>
        <w:right w:val="none" w:sz="0" w:space="0" w:color="auto"/>
      </w:divBdr>
    </w:div>
    <w:div w:id="1456101345">
      <w:bodyDiv w:val="1"/>
      <w:marLeft w:val="0"/>
      <w:marRight w:val="0"/>
      <w:marTop w:val="0"/>
      <w:marBottom w:val="0"/>
      <w:divBdr>
        <w:top w:val="none" w:sz="0" w:space="0" w:color="auto"/>
        <w:left w:val="none" w:sz="0" w:space="0" w:color="auto"/>
        <w:bottom w:val="none" w:sz="0" w:space="0" w:color="auto"/>
        <w:right w:val="none" w:sz="0" w:space="0" w:color="auto"/>
      </w:divBdr>
    </w:div>
    <w:div w:id="1502815248">
      <w:bodyDiv w:val="1"/>
      <w:marLeft w:val="0"/>
      <w:marRight w:val="0"/>
      <w:marTop w:val="0"/>
      <w:marBottom w:val="0"/>
      <w:divBdr>
        <w:top w:val="none" w:sz="0" w:space="0" w:color="auto"/>
        <w:left w:val="none" w:sz="0" w:space="0" w:color="auto"/>
        <w:bottom w:val="none" w:sz="0" w:space="0" w:color="auto"/>
        <w:right w:val="none" w:sz="0" w:space="0" w:color="auto"/>
      </w:divBdr>
    </w:div>
    <w:div w:id="1843618986">
      <w:bodyDiv w:val="1"/>
      <w:marLeft w:val="0"/>
      <w:marRight w:val="0"/>
      <w:marTop w:val="0"/>
      <w:marBottom w:val="0"/>
      <w:divBdr>
        <w:top w:val="none" w:sz="0" w:space="0" w:color="auto"/>
        <w:left w:val="none" w:sz="0" w:space="0" w:color="auto"/>
        <w:bottom w:val="none" w:sz="0" w:space="0" w:color="auto"/>
        <w:right w:val="none" w:sz="0" w:space="0" w:color="auto"/>
      </w:divBdr>
    </w:div>
    <w:div w:id="1963999882">
      <w:bodyDiv w:val="1"/>
      <w:marLeft w:val="0"/>
      <w:marRight w:val="0"/>
      <w:marTop w:val="0"/>
      <w:marBottom w:val="0"/>
      <w:divBdr>
        <w:top w:val="none" w:sz="0" w:space="0" w:color="auto"/>
        <w:left w:val="none" w:sz="0" w:space="0" w:color="auto"/>
        <w:bottom w:val="none" w:sz="0" w:space="0" w:color="auto"/>
        <w:right w:val="none" w:sz="0" w:space="0" w:color="auto"/>
      </w:divBdr>
    </w:div>
    <w:div w:id="2096899646">
      <w:bodyDiv w:val="1"/>
      <w:marLeft w:val="0"/>
      <w:marRight w:val="0"/>
      <w:marTop w:val="0"/>
      <w:marBottom w:val="0"/>
      <w:divBdr>
        <w:top w:val="none" w:sz="0" w:space="0" w:color="auto"/>
        <w:left w:val="none" w:sz="0" w:space="0" w:color="auto"/>
        <w:bottom w:val="none" w:sz="0" w:space="0" w:color="auto"/>
        <w:right w:val="none" w:sz="0" w:space="0" w:color="auto"/>
      </w:divBdr>
    </w:div>
    <w:div w:id="21415361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4.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chart" Target="charts/chart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chart" Target="charts/chart1.xml"/><Relationship Id="rId10" Type="http://schemas.openxmlformats.org/officeDocument/2006/relationships/image" Target="media/image1.png"/><Relationship Id="rId19"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image" Target="media/image5.png"/></Relationships>
</file>

<file path=word/_rels/footnotes.xml.rels><?xml version="1.0" encoding="UTF-8" standalone="yes"?>
<Relationships xmlns="http://schemas.openxmlformats.org/package/2006/relationships"><Relationship Id="rId1" Type="http://schemas.openxmlformats.org/officeDocument/2006/relationships/hyperlink" Target="https://www.gov.uk/government/"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file:///C:\Documents%20and%20Settings\311292eb@eur.nl\My%20Documents\Downloads\DATA%20Thesis%2014-01.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311292eb\AppData\Local\Microsoft\Windows\Temporary%20Internet%20Files\Content.IE5\02TCCN3H\Workbook1.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lang val="en-US"/>
  <c:chart>
    <c:title>
      <c:tx>
        <c:rich>
          <a:bodyPr/>
          <a:lstStyle/>
          <a:p>
            <a:pPr>
              <a:defRPr/>
            </a:pPr>
            <a:r>
              <a:rPr lang="en-US"/>
              <a:t>Average</a:t>
            </a:r>
            <a:r>
              <a:rPr lang="en-US" baseline="0"/>
              <a:t> Corporate Tax Rates</a:t>
            </a:r>
          </a:p>
          <a:p>
            <a:pPr>
              <a:defRPr/>
            </a:pPr>
            <a:r>
              <a:rPr lang="en-US" baseline="0"/>
              <a:t>1982-2011</a:t>
            </a:r>
            <a:endParaRPr lang="en-US"/>
          </a:p>
        </c:rich>
      </c:tx>
    </c:title>
    <c:plotArea>
      <c:layout/>
      <c:lineChart>
        <c:grouping val="standard"/>
        <c:ser>
          <c:idx val="0"/>
          <c:order val="0"/>
          <c:tx>
            <c:strRef>
              <c:f>'[DATA Thesis 14-01.xlsx]Sheet1'!$C$838</c:f>
              <c:strCache>
                <c:ptCount val="1"/>
                <c:pt idx="0">
                  <c:v>Total</c:v>
                </c:pt>
              </c:strCache>
            </c:strRef>
          </c:tx>
          <c:marker>
            <c:symbol val="none"/>
          </c:marker>
          <c:cat>
            <c:numRef>
              <c:f>'[DATA Thesis 14-01.xlsx]Sheet1'!$B$839:$B$869</c:f>
              <c:numCache>
                <c:formatCode>Standaard</c:formatCode>
                <c:ptCount val="31"/>
                <c:pt idx="0">
                  <c:v>1981</c:v>
                </c:pt>
                <c:pt idx="1">
                  <c:v>1982</c:v>
                </c:pt>
                <c:pt idx="2">
                  <c:v>1983</c:v>
                </c:pt>
                <c:pt idx="3">
                  <c:v>1984</c:v>
                </c:pt>
                <c:pt idx="4">
                  <c:v>1985</c:v>
                </c:pt>
                <c:pt idx="5">
                  <c:v>1986</c:v>
                </c:pt>
                <c:pt idx="6">
                  <c:v>1987</c:v>
                </c:pt>
                <c:pt idx="7">
                  <c:v>1988</c:v>
                </c:pt>
                <c:pt idx="8">
                  <c:v>1989</c:v>
                </c:pt>
                <c:pt idx="9">
                  <c:v>1990</c:v>
                </c:pt>
                <c:pt idx="10">
                  <c:v>1991</c:v>
                </c:pt>
                <c:pt idx="11">
                  <c:v>1992</c:v>
                </c:pt>
                <c:pt idx="12">
                  <c:v>1993</c:v>
                </c:pt>
                <c:pt idx="13">
                  <c:v>1994</c:v>
                </c:pt>
                <c:pt idx="14">
                  <c:v>1995</c:v>
                </c:pt>
                <c:pt idx="15">
                  <c:v>1996</c:v>
                </c:pt>
                <c:pt idx="16">
                  <c:v>1997</c:v>
                </c:pt>
                <c:pt idx="17">
                  <c:v>1998</c:v>
                </c:pt>
                <c:pt idx="18">
                  <c:v>1999</c:v>
                </c:pt>
                <c:pt idx="19">
                  <c:v>2000</c:v>
                </c:pt>
                <c:pt idx="20">
                  <c:v>2001</c:v>
                </c:pt>
                <c:pt idx="21">
                  <c:v>2002</c:v>
                </c:pt>
                <c:pt idx="22">
                  <c:v>2003</c:v>
                </c:pt>
                <c:pt idx="23">
                  <c:v>2004</c:v>
                </c:pt>
                <c:pt idx="24">
                  <c:v>2005</c:v>
                </c:pt>
                <c:pt idx="25">
                  <c:v>2006</c:v>
                </c:pt>
                <c:pt idx="26">
                  <c:v>2007</c:v>
                </c:pt>
                <c:pt idx="27">
                  <c:v>2008</c:v>
                </c:pt>
                <c:pt idx="28">
                  <c:v>2009</c:v>
                </c:pt>
                <c:pt idx="29">
                  <c:v>2010</c:v>
                </c:pt>
                <c:pt idx="30">
                  <c:v>2011</c:v>
                </c:pt>
              </c:numCache>
            </c:numRef>
          </c:cat>
          <c:val>
            <c:numRef>
              <c:f>'[DATA Thesis 14-01.xlsx]Sheet1'!$C$839:$C$869</c:f>
              <c:numCache>
                <c:formatCode>Standaard</c:formatCode>
                <c:ptCount val="31"/>
                <c:pt idx="0">
                  <c:v>47.522727122907462</c:v>
                </c:pt>
                <c:pt idx="1">
                  <c:v>48.032727122907453</c:v>
                </c:pt>
                <c:pt idx="2">
                  <c:v>48.193917599097929</c:v>
                </c:pt>
                <c:pt idx="3">
                  <c:v>47.711977153265245</c:v>
                </c:pt>
                <c:pt idx="4">
                  <c:v>48.178643819932347</c:v>
                </c:pt>
                <c:pt idx="5">
                  <c:v>47.230817659814136</c:v>
                </c:pt>
                <c:pt idx="6">
                  <c:v>46.63921970682626</c:v>
                </c:pt>
                <c:pt idx="7">
                  <c:v>44.19325322230916</c:v>
                </c:pt>
                <c:pt idx="8">
                  <c:v>42.661488143732143</c:v>
                </c:pt>
                <c:pt idx="9">
                  <c:v>41.046738856850929</c:v>
                </c:pt>
                <c:pt idx="10">
                  <c:v>39.557044116578545</c:v>
                </c:pt>
                <c:pt idx="11">
                  <c:v>38.077113882856302</c:v>
                </c:pt>
                <c:pt idx="12">
                  <c:v>37.630000954937309</c:v>
                </c:pt>
                <c:pt idx="13">
                  <c:v>37.084123028515911</c:v>
                </c:pt>
                <c:pt idx="14">
                  <c:v>36.640632208697546</c:v>
                </c:pt>
                <c:pt idx="15">
                  <c:v>36.631761928847347</c:v>
                </c:pt>
                <c:pt idx="16">
                  <c:v>36.61811172899553</c:v>
                </c:pt>
                <c:pt idx="17">
                  <c:v>35.608230177405183</c:v>
                </c:pt>
                <c:pt idx="18">
                  <c:v>34.762745733528313</c:v>
                </c:pt>
                <c:pt idx="19">
                  <c:v>33.644564752620091</c:v>
                </c:pt>
                <c:pt idx="20">
                  <c:v>32.405408161676846</c:v>
                </c:pt>
                <c:pt idx="21">
                  <c:v>31.754067988127186</c:v>
                </c:pt>
                <c:pt idx="22">
                  <c:v>31.184830444094203</c:v>
                </c:pt>
                <c:pt idx="23">
                  <c:v>30.005759186513487</c:v>
                </c:pt>
                <c:pt idx="24">
                  <c:v>28.909900574528983</c:v>
                </c:pt>
                <c:pt idx="25">
                  <c:v>28.628477497606131</c:v>
                </c:pt>
                <c:pt idx="26">
                  <c:v>28.130430555201286</c:v>
                </c:pt>
                <c:pt idx="27">
                  <c:v>27.076555300618931</c:v>
                </c:pt>
                <c:pt idx="28">
                  <c:v>26.950939916003481</c:v>
                </c:pt>
                <c:pt idx="29">
                  <c:v>26.85288222369579</c:v>
                </c:pt>
                <c:pt idx="30">
                  <c:v>26.459055300618964</c:v>
                </c:pt>
              </c:numCache>
            </c:numRef>
          </c:val>
        </c:ser>
        <c:ser>
          <c:idx val="1"/>
          <c:order val="1"/>
          <c:tx>
            <c:strRef>
              <c:f>'[DATA Thesis 14-01.xlsx]Sheet1'!$D$838</c:f>
              <c:strCache>
                <c:ptCount val="1"/>
                <c:pt idx="0">
                  <c:v>Euro</c:v>
                </c:pt>
              </c:strCache>
            </c:strRef>
          </c:tx>
          <c:marker>
            <c:symbol val="none"/>
          </c:marker>
          <c:cat>
            <c:numRef>
              <c:f>'[DATA Thesis 14-01.xlsx]Sheet1'!$B$839:$B$869</c:f>
              <c:numCache>
                <c:formatCode>Standaard</c:formatCode>
                <c:ptCount val="31"/>
                <c:pt idx="0">
                  <c:v>1981</c:v>
                </c:pt>
                <c:pt idx="1">
                  <c:v>1982</c:v>
                </c:pt>
                <c:pt idx="2">
                  <c:v>1983</c:v>
                </c:pt>
                <c:pt idx="3">
                  <c:v>1984</c:v>
                </c:pt>
                <c:pt idx="4">
                  <c:v>1985</c:v>
                </c:pt>
                <c:pt idx="5">
                  <c:v>1986</c:v>
                </c:pt>
                <c:pt idx="6">
                  <c:v>1987</c:v>
                </c:pt>
                <c:pt idx="7">
                  <c:v>1988</c:v>
                </c:pt>
                <c:pt idx="8">
                  <c:v>1989</c:v>
                </c:pt>
                <c:pt idx="9">
                  <c:v>1990</c:v>
                </c:pt>
                <c:pt idx="10">
                  <c:v>1991</c:v>
                </c:pt>
                <c:pt idx="11">
                  <c:v>1992</c:v>
                </c:pt>
                <c:pt idx="12">
                  <c:v>1993</c:v>
                </c:pt>
                <c:pt idx="13">
                  <c:v>1994</c:v>
                </c:pt>
                <c:pt idx="14">
                  <c:v>1995</c:v>
                </c:pt>
                <c:pt idx="15">
                  <c:v>1996</c:v>
                </c:pt>
                <c:pt idx="16">
                  <c:v>1997</c:v>
                </c:pt>
                <c:pt idx="17">
                  <c:v>1998</c:v>
                </c:pt>
                <c:pt idx="18">
                  <c:v>1999</c:v>
                </c:pt>
                <c:pt idx="19">
                  <c:v>2000</c:v>
                </c:pt>
                <c:pt idx="20">
                  <c:v>2001</c:v>
                </c:pt>
                <c:pt idx="21">
                  <c:v>2002</c:v>
                </c:pt>
                <c:pt idx="22">
                  <c:v>2003</c:v>
                </c:pt>
                <c:pt idx="23">
                  <c:v>2004</c:v>
                </c:pt>
                <c:pt idx="24">
                  <c:v>2005</c:v>
                </c:pt>
                <c:pt idx="25">
                  <c:v>2006</c:v>
                </c:pt>
                <c:pt idx="26">
                  <c:v>2007</c:v>
                </c:pt>
                <c:pt idx="27">
                  <c:v>2008</c:v>
                </c:pt>
                <c:pt idx="28">
                  <c:v>2009</c:v>
                </c:pt>
                <c:pt idx="29">
                  <c:v>2010</c:v>
                </c:pt>
                <c:pt idx="30">
                  <c:v>2011</c:v>
                </c:pt>
              </c:numCache>
            </c:numRef>
          </c:cat>
          <c:val>
            <c:numRef>
              <c:f>'[DATA Thesis 14-01.xlsx]Sheet1'!$D$839:$D$869</c:f>
              <c:numCache>
                <c:formatCode>Standaard</c:formatCode>
                <c:ptCount val="31"/>
                <c:pt idx="0">
                  <c:v>48.24636363636364</c:v>
                </c:pt>
                <c:pt idx="1">
                  <c:v>49.346363636363385</c:v>
                </c:pt>
                <c:pt idx="2">
                  <c:v>49.910909090909101</c:v>
                </c:pt>
                <c:pt idx="3">
                  <c:v>49.66090909090925</c:v>
                </c:pt>
                <c:pt idx="4">
                  <c:v>50.024545454545446</c:v>
                </c:pt>
                <c:pt idx="5">
                  <c:v>48.107272727272743</c:v>
                </c:pt>
                <c:pt idx="6">
                  <c:v>47.725454545454561</c:v>
                </c:pt>
                <c:pt idx="7">
                  <c:v>47.18</c:v>
                </c:pt>
                <c:pt idx="8">
                  <c:v>43.004545454545287</c:v>
                </c:pt>
                <c:pt idx="9">
                  <c:v>41.599586776859503</c:v>
                </c:pt>
                <c:pt idx="10">
                  <c:v>41.15</c:v>
                </c:pt>
                <c:pt idx="11">
                  <c:v>40.222924901186012</c:v>
                </c:pt>
                <c:pt idx="12">
                  <c:v>38.901811594202513</c:v>
                </c:pt>
                <c:pt idx="13">
                  <c:v>38.539492753623016</c:v>
                </c:pt>
                <c:pt idx="14">
                  <c:v>38.89489130434761</c:v>
                </c:pt>
                <c:pt idx="15">
                  <c:v>39.042172364672382</c:v>
                </c:pt>
                <c:pt idx="16">
                  <c:v>39.352430264992996</c:v>
                </c:pt>
                <c:pt idx="17">
                  <c:v>38.023002092050213</c:v>
                </c:pt>
                <c:pt idx="18">
                  <c:v>37.216932918395663</c:v>
                </c:pt>
                <c:pt idx="19">
                  <c:v>35.682766251728907</c:v>
                </c:pt>
                <c:pt idx="20">
                  <c:v>33.852604166666062</c:v>
                </c:pt>
                <c:pt idx="21">
                  <c:v>32.666701244813282</c:v>
                </c:pt>
                <c:pt idx="22">
                  <c:v>31.802980636237887</c:v>
                </c:pt>
                <c:pt idx="23">
                  <c:v>30.651701244813289</c:v>
                </c:pt>
                <c:pt idx="24">
                  <c:v>29.11170124481329</c:v>
                </c:pt>
                <c:pt idx="25">
                  <c:v>28.660034578146586</c:v>
                </c:pt>
                <c:pt idx="26">
                  <c:v>27.693367911479939</c:v>
                </c:pt>
                <c:pt idx="27">
                  <c:v>26.299583333333082</c:v>
                </c:pt>
                <c:pt idx="28">
                  <c:v>26.299583333333082</c:v>
                </c:pt>
                <c:pt idx="29">
                  <c:v>26.216250000000031</c:v>
                </c:pt>
                <c:pt idx="30">
                  <c:v>25.841250000000031</c:v>
                </c:pt>
              </c:numCache>
            </c:numRef>
          </c:val>
        </c:ser>
        <c:ser>
          <c:idx val="2"/>
          <c:order val="2"/>
          <c:tx>
            <c:strRef>
              <c:f>'[DATA Thesis 14-01.xlsx]Sheet1'!$E$838</c:f>
              <c:strCache>
                <c:ptCount val="1"/>
                <c:pt idx="0">
                  <c:v>non-Euro</c:v>
                </c:pt>
              </c:strCache>
            </c:strRef>
          </c:tx>
          <c:marker>
            <c:symbol val="none"/>
          </c:marker>
          <c:cat>
            <c:numRef>
              <c:f>'[DATA Thesis 14-01.xlsx]Sheet1'!$B$839:$B$869</c:f>
              <c:numCache>
                <c:formatCode>Standaard</c:formatCode>
                <c:ptCount val="31"/>
                <c:pt idx="0">
                  <c:v>1981</c:v>
                </c:pt>
                <c:pt idx="1">
                  <c:v>1982</c:v>
                </c:pt>
                <c:pt idx="2">
                  <c:v>1983</c:v>
                </c:pt>
                <c:pt idx="3">
                  <c:v>1984</c:v>
                </c:pt>
                <c:pt idx="4">
                  <c:v>1985</c:v>
                </c:pt>
                <c:pt idx="5">
                  <c:v>1986</c:v>
                </c:pt>
                <c:pt idx="6">
                  <c:v>1987</c:v>
                </c:pt>
                <c:pt idx="7">
                  <c:v>1988</c:v>
                </c:pt>
                <c:pt idx="8">
                  <c:v>1989</c:v>
                </c:pt>
                <c:pt idx="9">
                  <c:v>1990</c:v>
                </c:pt>
                <c:pt idx="10">
                  <c:v>1991</c:v>
                </c:pt>
                <c:pt idx="11">
                  <c:v>1992</c:v>
                </c:pt>
                <c:pt idx="12">
                  <c:v>1993</c:v>
                </c:pt>
                <c:pt idx="13">
                  <c:v>1994</c:v>
                </c:pt>
                <c:pt idx="14">
                  <c:v>1995</c:v>
                </c:pt>
                <c:pt idx="15">
                  <c:v>1996</c:v>
                </c:pt>
                <c:pt idx="16">
                  <c:v>1997</c:v>
                </c:pt>
                <c:pt idx="17">
                  <c:v>1998</c:v>
                </c:pt>
                <c:pt idx="18">
                  <c:v>1999</c:v>
                </c:pt>
                <c:pt idx="19">
                  <c:v>2000</c:v>
                </c:pt>
                <c:pt idx="20">
                  <c:v>2001</c:v>
                </c:pt>
                <c:pt idx="21">
                  <c:v>2002</c:v>
                </c:pt>
                <c:pt idx="22">
                  <c:v>2003</c:v>
                </c:pt>
                <c:pt idx="23">
                  <c:v>2004</c:v>
                </c:pt>
                <c:pt idx="24">
                  <c:v>2005</c:v>
                </c:pt>
                <c:pt idx="25">
                  <c:v>2006</c:v>
                </c:pt>
                <c:pt idx="26">
                  <c:v>2007</c:v>
                </c:pt>
                <c:pt idx="27">
                  <c:v>2008</c:v>
                </c:pt>
                <c:pt idx="28">
                  <c:v>2009</c:v>
                </c:pt>
                <c:pt idx="29">
                  <c:v>2010</c:v>
                </c:pt>
                <c:pt idx="30">
                  <c:v>2011</c:v>
                </c:pt>
              </c:numCache>
            </c:numRef>
          </c:cat>
          <c:val>
            <c:numRef>
              <c:f>'[DATA Thesis 14-01.xlsx]Sheet1'!$E$839:$E$869</c:f>
              <c:numCache>
                <c:formatCode>Standaard</c:formatCode>
                <c:ptCount val="31"/>
                <c:pt idx="0">
                  <c:v>46.726726958105964</c:v>
                </c:pt>
                <c:pt idx="1">
                  <c:v>46.587726958105648</c:v>
                </c:pt>
                <c:pt idx="2">
                  <c:v>46.305226958105649</c:v>
                </c:pt>
                <c:pt idx="3">
                  <c:v>45.568152021858189</c:v>
                </c:pt>
                <c:pt idx="4">
                  <c:v>46.14815202185811</c:v>
                </c:pt>
                <c:pt idx="5">
                  <c:v>46.266717085610196</c:v>
                </c:pt>
                <c:pt idx="6">
                  <c:v>45.444361384335146</c:v>
                </c:pt>
                <c:pt idx="7">
                  <c:v>40.90783176684851</c:v>
                </c:pt>
                <c:pt idx="8">
                  <c:v>42.318430832919361</c:v>
                </c:pt>
                <c:pt idx="9">
                  <c:v>40.539961596842446</c:v>
                </c:pt>
                <c:pt idx="10">
                  <c:v>38.096834556775626</c:v>
                </c:pt>
                <c:pt idx="11">
                  <c:v>36.261427636577501</c:v>
                </c:pt>
                <c:pt idx="12">
                  <c:v>36.539877549852285</c:v>
                </c:pt>
                <c:pt idx="13">
                  <c:v>35.836663264138195</c:v>
                </c:pt>
                <c:pt idx="14">
                  <c:v>34.708410126711662</c:v>
                </c:pt>
                <c:pt idx="15">
                  <c:v>34.565695840997478</c:v>
                </c:pt>
                <c:pt idx="16">
                  <c:v>34.274410126711629</c:v>
                </c:pt>
                <c:pt idx="17">
                  <c:v>33.538425679138001</c:v>
                </c:pt>
                <c:pt idx="18">
                  <c:v>32.65915671792721</c:v>
                </c:pt>
                <c:pt idx="19">
                  <c:v>31.897534896241659</c:v>
                </c:pt>
                <c:pt idx="20">
                  <c:v>31.164954443114254</c:v>
                </c:pt>
                <c:pt idx="21">
                  <c:v>30.971810910967726</c:v>
                </c:pt>
                <c:pt idx="22">
                  <c:v>30.654987422256809</c:v>
                </c:pt>
                <c:pt idx="23">
                  <c:v>29.452094565113679</c:v>
                </c:pt>
                <c:pt idx="24">
                  <c:v>28.736928571428571</c:v>
                </c:pt>
                <c:pt idx="25">
                  <c:v>28.601428571428571</c:v>
                </c:pt>
                <c:pt idx="26">
                  <c:v>28.505055678391127</c:v>
                </c:pt>
                <c:pt idx="27">
                  <c:v>27.74253127257758</c:v>
                </c:pt>
                <c:pt idx="28">
                  <c:v>27.509245558292189</c:v>
                </c:pt>
                <c:pt idx="29">
                  <c:v>27.398566986863536</c:v>
                </c:pt>
                <c:pt idx="30">
                  <c:v>26.98860270114902</c:v>
                </c:pt>
              </c:numCache>
            </c:numRef>
          </c:val>
        </c:ser>
        <c:dLbls/>
        <c:marker val="1"/>
        <c:axId val="76842880"/>
        <c:axId val="76844416"/>
      </c:lineChart>
      <c:catAx>
        <c:axId val="76842880"/>
        <c:scaling>
          <c:orientation val="minMax"/>
        </c:scaling>
        <c:axPos val="b"/>
        <c:numFmt formatCode="Standaard" sourceLinked="1"/>
        <c:tickLblPos val="nextTo"/>
        <c:crossAx val="76844416"/>
        <c:crosses val="autoZero"/>
        <c:auto val="1"/>
        <c:lblAlgn val="ctr"/>
        <c:lblOffset val="100"/>
      </c:catAx>
      <c:valAx>
        <c:axId val="76844416"/>
        <c:scaling>
          <c:orientation val="minMax"/>
          <c:min val="20"/>
        </c:scaling>
        <c:axPos val="l"/>
        <c:majorGridlines/>
        <c:numFmt formatCode="Standaard" sourceLinked="1"/>
        <c:tickLblPos val="nextTo"/>
        <c:crossAx val="76842880"/>
        <c:crosses val="autoZero"/>
        <c:crossBetween val="between"/>
      </c:valAx>
    </c:plotArea>
    <c:legend>
      <c:legendPos val="r"/>
    </c:legend>
    <c:plotVisOnly val="1"/>
    <c:dispBlanksAs val="gap"/>
  </c:chart>
  <c:externalData r:id="rId1"/>
</c:chartSpace>
</file>

<file path=word/charts/chart2.xml><?xml version="1.0" encoding="utf-8"?>
<c:chartSpace xmlns:c="http://schemas.openxmlformats.org/drawingml/2006/chart" xmlns:a="http://schemas.openxmlformats.org/drawingml/2006/main" xmlns:r="http://schemas.openxmlformats.org/officeDocument/2006/relationships">
  <c:lang val="en-US"/>
  <c:style val="18"/>
  <c:chart>
    <c:autoTitleDeleted val="1"/>
    <c:plotArea>
      <c:layout/>
      <c:lineChart>
        <c:grouping val="standard"/>
        <c:ser>
          <c:idx val="0"/>
          <c:order val="0"/>
          <c:tx>
            <c:strRef>
              <c:f>Sheet1!$D$10</c:f>
              <c:strCache>
                <c:ptCount val="1"/>
                <c:pt idx="0">
                  <c:v>TAX Rate</c:v>
                </c:pt>
              </c:strCache>
            </c:strRef>
          </c:tx>
          <c:marker>
            <c:symbol val="none"/>
          </c:marker>
          <c:cat>
            <c:numRef>
              <c:f>Sheet1!$C$11:$C$85</c:f>
              <c:numCache>
                <c:formatCode>Standaard</c:formatCode>
                <c:ptCount val="75"/>
                <c:pt idx="0">
                  <c:v>1.0000000000000002E-2</c:v>
                </c:pt>
                <c:pt idx="1">
                  <c:v>2.0000000000000004E-2</c:v>
                </c:pt>
                <c:pt idx="2">
                  <c:v>3.0000000000000002E-2</c:v>
                </c:pt>
                <c:pt idx="3">
                  <c:v>4.0000000000000008E-2</c:v>
                </c:pt>
                <c:pt idx="4">
                  <c:v>0.05</c:v>
                </c:pt>
                <c:pt idx="5">
                  <c:v>6.0000000000000005E-2</c:v>
                </c:pt>
                <c:pt idx="6">
                  <c:v>7.0000000000000007E-2</c:v>
                </c:pt>
                <c:pt idx="7">
                  <c:v>8.0000000000000016E-2</c:v>
                </c:pt>
                <c:pt idx="8">
                  <c:v>9.0000000000000011E-2</c:v>
                </c:pt>
                <c:pt idx="9">
                  <c:v>0.1</c:v>
                </c:pt>
                <c:pt idx="10">
                  <c:v>0.11</c:v>
                </c:pt>
                <c:pt idx="11">
                  <c:v>0.12000000000000001</c:v>
                </c:pt>
                <c:pt idx="12">
                  <c:v>0.13</c:v>
                </c:pt>
                <c:pt idx="13">
                  <c:v>0.14000000000000001</c:v>
                </c:pt>
                <c:pt idx="14">
                  <c:v>0.15000000000000002</c:v>
                </c:pt>
                <c:pt idx="15">
                  <c:v>0.16</c:v>
                </c:pt>
                <c:pt idx="16">
                  <c:v>0.17</c:v>
                </c:pt>
                <c:pt idx="17">
                  <c:v>0.18000000000000002</c:v>
                </c:pt>
                <c:pt idx="18">
                  <c:v>0.19</c:v>
                </c:pt>
                <c:pt idx="19">
                  <c:v>0.2</c:v>
                </c:pt>
                <c:pt idx="20">
                  <c:v>0.21000000000000002</c:v>
                </c:pt>
                <c:pt idx="21">
                  <c:v>0.22</c:v>
                </c:pt>
                <c:pt idx="22">
                  <c:v>0.23</c:v>
                </c:pt>
                <c:pt idx="23">
                  <c:v>0.24000000000000002</c:v>
                </c:pt>
                <c:pt idx="24">
                  <c:v>0.25</c:v>
                </c:pt>
                <c:pt idx="25">
                  <c:v>0.26</c:v>
                </c:pt>
                <c:pt idx="26">
                  <c:v>0.27</c:v>
                </c:pt>
                <c:pt idx="27">
                  <c:v>0.28000000000000003</c:v>
                </c:pt>
                <c:pt idx="28">
                  <c:v>0.29000000000000004</c:v>
                </c:pt>
                <c:pt idx="29">
                  <c:v>0.30000000000000004</c:v>
                </c:pt>
                <c:pt idx="30">
                  <c:v>0.31000000000000005</c:v>
                </c:pt>
                <c:pt idx="31">
                  <c:v>0.32000000000000006</c:v>
                </c:pt>
                <c:pt idx="32">
                  <c:v>0.33000000000000007</c:v>
                </c:pt>
                <c:pt idx="33">
                  <c:v>0.34</c:v>
                </c:pt>
                <c:pt idx="34">
                  <c:v>0.35000000000000003</c:v>
                </c:pt>
                <c:pt idx="35">
                  <c:v>0.36000000000000004</c:v>
                </c:pt>
                <c:pt idx="36">
                  <c:v>0.37000000000000005</c:v>
                </c:pt>
                <c:pt idx="37">
                  <c:v>0.38000000000000006</c:v>
                </c:pt>
                <c:pt idx="38">
                  <c:v>0.39000000000000007</c:v>
                </c:pt>
                <c:pt idx="39">
                  <c:v>0.4</c:v>
                </c:pt>
                <c:pt idx="40">
                  <c:v>0.41000000000000003</c:v>
                </c:pt>
                <c:pt idx="41">
                  <c:v>0.42000000000000004</c:v>
                </c:pt>
                <c:pt idx="42">
                  <c:v>0.43000000000000005</c:v>
                </c:pt>
                <c:pt idx="43">
                  <c:v>0.44</c:v>
                </c:pt>
                <c:pt idx="44">
                  <c:v>0.45</c:v>
                </c:pt>
                <c:pt idx="45">
                  <c:v>0.46</c:v>
                </c:pt>
                <c:pt idx="46">
                  <c:v>0.47000000000000003</c:v>
                </c:pt>
                <c:pt idx="47">
                  <c:v>0.48000000000000004</c:v>
                </c:pt>
                <c:pt idx="48">
                  <c:v>0.49000000000000005</c:v>
                </c:pt>
                <c:pt idx="49">
                  <c:v>0.5</c:v>
                </c:pt>
                <c:pt idx="50">
                  <c:v>0.51</c:v>
                </c:pt>
                <c:pt idx="51">
                  <c:v>0.52</c:v>
                </c:pt>
                <c:pt idx="52">
                  <c:v>0.53</c:v>
                </c:pt>
                <c:pt idx="53">
                  <c:v>0.54</c:v>
                </c:pt>
                <c:pt idx="54">
                  <c:v>0.55000000000000004</c:v>
                </c:pt>
                <c:pt idx="55">
                  <c:v>0.56000000000000005</c:v>
                </c:pt>
                <c:pt idx="56">
                  <c:v>0.57000000000000006</c:v>
                </c:pt>
                <c:pt idx="57">
                  <c:v>0.57999999999999996</c:v>
                </c:pt>
                <c:pt idx="58">
                  <c:v>0.59</c:v>
                </c:pt>
                <c:pt idx="59">
                  <c:v>0.60000000000000009</c:v>
                </c:pt>
                <c:pt idx="60">
                  <c:v>0.6100000000000001</c:v>
                </c:pt>
                <c:pt idx="61">
                  <c:v>0.62000000000000011</c:v>
                </c:pt>
                <c:pt idx="62">
                  <c:v>0.63000000000000012</c:v>
                </c:pt>
                <c:pt idx="63">
                  <c:v>0.64000000000000012</c:v>
                </c:pt>
                <c:pt idx="64">
                  <c:v>0.65000000000000013</c:v>
                </c:pt>
                <c:pt idx="65">
                  <c:v>0.66000000000000014</c:v>
                </c:pt>
                <c:pt idx="66">
                  <c:v>0.67000000000000015</c:v>
                </c:pt>
                <c:pt idx="67">
                  <c:v>0.68</c:v>
                </c:pt>
                <c:pt idx="68">
                  <c:v>0.69000000000000006</c:v>
                </c:pt>
                <c:pt idx="69">
                  <c:v>0.70000000000000007</c:v>
                </c:pt>
                <c:pt idx="70">
                  <c:v>0.71000000000000008</c:v>
                </c:pt>
                <c:pt idx="71">
                  <c:v>0.72000000000000008</c:v>
                </c:pt>
                <c:pt idx="72">
                  <c:v>0.73000000000000009</c:v>
                </c:pt>
                <c:pt idx="73">
                  <c:v>0.7400000000000001</c:v>
                </c:pt>
                <c:pt idx="74">
                  <c:v>0.75000000000000011</c:v>
                </c:pt>
              </c:numCache>
            </c:numRef>
          </c:cat>
          <c:val>
            <c:numRef>
              <c:f>Sheet1!$D$11:$D$85</c:f>
              <c:numCache>
                <c:formatCode>Standaard</c:formatCode>
                <c:ptCount val="75"/>
                <c:pt idx="0">
                  <c:v>9.1977000000000003E-2</c:v>
                </c:pt>
                <c:pt idx="1">
                  <c:v>0.18156800000000003</c:v>
                </c:pt>
                <c:pt idx="2">
                  <c:v>0.26877299999999998</c:v>
                </c:pt>
                <c:pt idx="3">
                  <c:v>0.35359200000000002</c:v>
                </c:pt>
                <c:pt idx="4">
                  <c:v>0.43602500000000005</c:v>
                </c:pt>
                <c:pt idx="5">
                  <c:v>0.51607199999999998</c:v>
                </c:pt>
                <c:pt idx="6">
                  <c:v>0.59373299999999996</c:v>
                </c:pt>
                <c:pt idx="7">
                  <c:v>0.66900800000000016</c:v>
                </c:pt>
                <c:pt idx="8">
                  <c:v>0.74189700000000014</c:v>
                </c:pt>
                <c:pt idx="9">
                  <c:v>0.81240000000000001</c:v>
                </c:pt>
                <c:pt idx="10">
                  <c:v>0.88051699999999777</c:v>
                </c:pt>
                <c:pt idx="11">
                  <c:v>0.94624800000000009</c:v>
                </c:pt>
                <c:pt idx="12">
                  <c:v>1.0095929999999977</c:v>
                </c:pt>
                <c:pt idx="13">
                  <c:v>1.0705520000000033</c:v>
                </c:pt>
                <c:pt idx="14">
                  <c:v>1.1291249999999977</c:v>
                </c:pt>
                <c:pt idx="15">
                  <c:v>1.1853120000000001</c:v>
                </c:pt>
                <c:pt idx="16">
                  <c:v>1.2391129999999999</c:v>
                </c:pt>
                <c:pt idx="17">
                  <c:v>1.2905279999999999</c:v>
                </c:pt>
                <c:pt idx="18">
                  <c:v>1.3395570000000001</c:v>
                </c:pt>
                <c:pt idx="19">
                  <c:v>1.3862000000000001</c:v>
                </c:pt>
                <c:pt idx="20">
                  <c:v>1.4304570000000001</c:v>
                </c:pt>
                <c:pt idx="21">
                  <c:v>1.4723279999999999</c:v>
                </c:pt>
                <c:pt idx="22">
                  <c:v>1.5118129999999999</c:v>
                </c:pt>
                <c:pt idx="23">
                  <c:v>1.5489120000000001</c:v>
                </c:pt>
                <c:pt idx="24">
                  <c:v>1.5836249999999976</c:v>
                </c:pt>
                <c:pt idx="25">
                  <c:v>1.6159520000000001</c:v>
                </c:pt>
                <c:pt idx="26">
                  <c:v>1.6458929999999998</c:v>
                </c:pt>
                <c:pt idx="27">
                  <c:v>1.673448</c:v>
                </c:pt>
                <c:pt idx="28">
                  <c:v>1.6986170000000023</c:v>
                </c:pt>
                <c:pt idx="29">
                  <c:v>1.7213999999999998</c:v>
                </c:pt>
                <c:pt idx="30">
                  <c:v>1.7417969999999998</c:v>
                </c:pt>
                <c:pt idx="31">
                  <c:v>1.7598079999999998</c:v>
                </c:pt>
                <c:pt idx="32">
                  <c:v>1.7754329999999998</c:v>
                </c:pt>
                <c:pt idx="33">
                  <c:v>1.788672</c:v>
                </c:pt>
                <c:pt idx="34">
                  <c:v>1.7995249999999998</c:v>
                </c:pt>
                <c:pt idx="35">
                  <c:v>1.8079919999999976</c:v>
                </c:pt>
                <c:pt idx="36">
                  <c:v>1.814073</c:v>
                </c:pt>
                <c:pt idx="37">
                  <c:v>1.8177679999999998</c:v>
                </c:pt>
                <c:pt idx="38">
                  <c:v>1.8190770000000001</c:v>
                </c:pt>
                <c:pt idx="39">
                  <c:v>1.8180000000000001</c:v>
                </c:pt>
                <c:pt idx="40">
                  <c:v>1.8145370000000001</c:v>
                </c:pt>
                <c:pt idx="41">
                  <c:v>1.8086880000000001</c:v>
                </c:pt>
                <c:pt idx="42">
                  <c:v>1.8004530000000001</c:v>
                </c:pt>
                <c:pt idx="43">
                  <c:v>1.7898319999999999</c:v>
                </c:pt>
                <c:pt idx="44">
                  <c:v>1.7768249999999999</c:v>
                </c:pt>
                <c:pt idx="45">
                  <c:v>1.7614319999999999</c:v>
                </c:pt>
                <c:pt idx="46">
                  <c:v>1.7436529999999999</c:v>
                </c:pt>
                <c:pt idx="47">
                  <c:v>1.7234879999999999</c:v>
                </c:pt>
                <c:pt idx="48">
                  <c:v>1.700937000000001</c:v>
                </c:pt>
                <c:pt idx="49">
                  <c:v>1.6760000000000033</c:v>
                </c:pt>
                <c:pt idx="50">
                  <c:v>1.6486770000000022</c:v>
                </c:pt>
                <c:pt idx="51">
                  <c:v>1.618968</c:v>
                </c:pt>
                <c:pt idx="52">
                  <c:v>1.586873</c:v>
                </c:pt>
                <c:pt idx="53">
                  <c:v>1.552392</c:v>
                </c:pt>
                <c:pt idx="54">
                  <c:v>1.5155249999999976</c:v>
                </c:pt>
                <c:pt idx="55">
                  <c:v>1.476272</c:v>
                </c:pt>
                <c:pt idx="56">
                  <c:v>1.4346329999999998</c:v>
                </c:pt>
                <c:pt idx="57">
                  <c:v>1.3906080000000001</c:v>
                </c:pt>
                <c:pt idx="58">
                  <c:v>1.3441970000000001</c:v>
                </c:pt>
                <c:pt idx="59">
                  <c:v>1.295400000000001</c:v>
                </c:pt>
                <c:pt idx="60">
                  <c:v>1.2442170000000001</c:v>
                </c:pt>
                <c:pt idx="61">
                  <c:v>1.1906480000000021</c:v>
                </c:pt>
                <c:pt idx="62">
                  <c:v>1.134693</c:v>
                </c:pt>
                <c:pt idx="63">
                  <c:v>1.0763520000000022</c:v>
                </c:pt>
                <c:pt idx="64">
                  <c:v>1.0156249999999956</c:v>
                </c:pt>
                <c:pt idx="65">
                  <c:v>0.95251199999999991</c:v>
                </c:pt>
                <c:pt idx="66">
                  <c:v>0.88701299999999683</c:v>
                </c:pt>
                <c:pt idx="67">
                  <c:v>0.81912800000000008</c:v>
                </c:pt>
                <c:pt idx="68">
                  <c:v>0.74885700000000111</c:v>
                </c:pt>
                <c:pt idx="69">
                  <c:v>0.67620000000000113</c:v>
                </c:pt>
                <c:pt idx="70">
                  <c:v>0.60115700000000105</c:v>
                </c:pt>
                <c:pt idx="71">
                  <c:v>0.52372800000000008</c:v>
                </c:pt>
                <c:pt idx="72">
                  <c:v>0.443913000000001</c:v>
                </c:pt>
                <c:pt idx="73">
                  <c:v>0.36171200000000103</c:v>
                </c:pt>
                <c:pt idx="74">
                  <c:v>0.27712500000000001</c:v>
                </c:pt>
              </c:numCache>
            </c:numRef>
          </c:val>
        </c:ser>
        <c:dLbls/>
        <c:marker val="1"/>
        <c:axId val="77238272"/>
        <c:axId val="77239808"/>
      </c:lineChart>
      <c:catAx>
        <c:axId val="77238272"/>
        <c:scaling>
          <c:orientation val="minMax"/>
        </c:scaling>
        <c:axPos val="b"/>
        <c:numFmt formatCode="Standaard" sourceLinked="1"/>
        <c:tickLblPos val="nextTo"/>
        <c:crossAx val="77239808"/>
        <c:crosses val="autoZero"/>
        <c:auto val="1"/>
        <c:lblAlgn val="ctr"/>
        <c:lblOffset val="100"/>
      </c:catAx>
      <c:valAx>
        <c:axId val="77239808"/>
        <c:scaling>
          <c:orientation val="minMax"/>
        </c:scaling>
        <c:axPos val="l"/>
        <c:majorGridlines/>
        <c:numFmt formatCode="Standaard" sourceLinked="1"/>
        <c:tickLblPos val="nextTo"/>
        <c:crossAx val="77238272"/>
        <c:crosses val="autoZero"/>
        <c:crossBetween val="between"/>
      </c:valAx>
    </c:plotArea>
    <c:plotVisOnly val="1"/>
    <c:dispBlanksAs val="gap"/>
  </c:chart>
  <c:externalData r:id="rId1"/>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Ove11</b:Tag>
    <b:SourceType>JournalArticle</b:SourceType>
    <b:Guid>{E6ECD086-788F-4CB6-BDB0-2D33602E504C}</b:Guid>
    <b:Author>
      <b:Author>
        <b:NameList>
          <b:Person>
            <b:Last>Overesch</b:Last>
            <b:First>Michael</b:First>
          </b:Person>
          <b:Person>
            <b:Last>Rincke</b:Last>
            <b:First>Johannes</b:First>
          </b:Person>
        </b:NameList>
      </b:Author>
    </b:Author>
    <b:Title>What drives corporate tax rates Down? A reassessment of globalization, tax competion and dynamic adjustment to schocks</b:Title>
    <b:JournalName>The Scandinavian Journal of Economics</b:JournalName>
    <b:Year>2011</b:Year>
    <b:Pages>Vol. 113, Iss. 3, Pp. 579-602</b:Pages>
    <b:RefOrder>2</b:RefOrder>
  </b:Source>
  <b:Source>
    <b:Tag>Lee89</b:Tag>
    <b:SourceType>JournalArticle</b:SourceType>
    <b:Guid>{068D7708-44BF-4360-A6CA-5464F518EB7C}</b:Guid>
    <b:Author>
      <b:Author>
        <b:NameList>
          <b:Person>
            <b:Last>Lee</b:Last>
            <b:First>Dwight</b:First>
            <b:Middle>R</b:Middle>
          </b:Person>
          <b:Person>
            <b:Last>McKenzie</b:Last>
            <b:First>Richard</b:First>
            <b:Middle>B.</b:Middle>
          </b:Person>
        </b:NameList>
      </b:Author>
    </b:Author>
    <b:Title>The international political ecnomoy of declining tax rates</b:Title>
    <b:JournalName>National Tax Journal</b:JournalName>
    <b:Year>1989</b:Year>
    <b:Pages>Vol. 42, No. 1, Pp.79-83</b:Pages>
    <b:RefOrder>3</b:RefOrder>
  </b:Source>
  <b:Source>
    <b:Tag>Swa02</b:Tag>
    <b:SourceType>JournalArticle</b:SourceType>
    <b:Guid>{D1FDFBF6-0A23-4E43-A839-9DFD79CB22BE}</b:Guid>
    <b:Author>
      <b:Author>
        <b:NameList>
          <b:Person>
            <b:Last>Swank</b:Last>
            <b:First>Duane</b:First>
          </b:Person>
          <b:Person>
            <b:Last>Steinmo</b:Last>
            <b:First>Sven</b:First>
          </b:Person>
        </b:NameList>
      </b:Author>
    </b:Author>
    <b:Title>The new political economy of taxation in advanced capitalist democrasies</b:Title>
    <b:JournalName>American Journal of Political Science</b:JournalName>
    <b:Year>2002</b:Year>
    <b:Pages>Vol. 46, No. 3, Pp. 642-655</b:Pages>
    <b:RefOrder>4</b:RefOrder>
  </b:Source>
  <b:Source>
    <b:Tag>Men05</b:Tag>
    <b:SourceType>JournalArticle</b:SourceType>
    <b:Guid>{C2C60263-244E-4B5E-AA20-FD073B7969DD}</b:Guid>
    <b:LCID>2115</b:LCID>
    <b:Author>
      <b:Author>
        <b:NameList>
          <b:Person>
            <b:Last>Mendoza</b:Last>
            <b:First>Enrique</b:First>
            <b:Middle>G</b:Middle>
          </b:Person>
          <b:Person>
            <b:Last>Tesar</b:Last>
            <b:First>Linda</b:First>
            <b:Middle>L</b:Middle>
          </b:Person>
        </b:NameList>
      </b:Author>
    </b:Author>
    <b:Title>Why hasn't tax competition triggered a race to the bottom? Some quantitative lessons from the EU</b:Title>
    <b:Year>2005</b:Year>
    <b:JournalName>Journal of Monetary Economics</b:JournalName>
    <b:Pages>Vol. 52, Iss. 1, Pp. 163-204</b:Pages>
    <b:RefOrder>5</b:RefOrder>
  </b:Source>
  <b:Source>
    <b:Tag>Mut03</b:Tag>
    <b:SourceType>Book</b:SourceType>
    <b:Guid>{2087A644-659D-4545-ADDF-7477745FD58B}</b:Guid>
    <b:LCID>2115</b:LCID>
    <b:Author>
      <b:Author>
        <b:NameList>
          <b:Person>
            <b:Last>Mutti</b:Last>
            <b:First>John</b:First>
            <b:Middle>H</b:Middle>
          </b:Person>
        </b:NameList>
      </b:Author>
    </b:Author>
    <b:Title>Foreign direct investment and tax competition</b:Title>
    <b:Year>2003</b:Year>
    <b:City>Massachusetts</b:City>
    <b:Publisher>Peterson Institute</b:Publisher>
    <b:RefOrder>6</b:RefOrder>
  </b:Source>
  <b:Source>
    <b:Tag>Sle04</b:Tag>
    <b:SourceType>JournalArticle</b:SourceType>
    <b:Guid>{B2BC9FE3-5029-41BC-87BC-8E25A8FB16A0}</b:Guid>
    <b:LCID>2115</b:LCID>
    <b:Author>
      <b:Author>
        <b:NameList>
          <b:Person>
            <b:Last>Slemrod</b:Last>
            <b:First>Joel</b:First>
          </b:Person>
        </b:NameList>
      </b:Author>
    </b:Author>
    <b:Title>The economics of corporate tax selffishness</b:Title>
    <b:Year>2004</b:Year>
    <b:Publisher>Working Paper 10858</b:Publisher>
    <b:JournalName>Working Paper 10858 </b:JournalName>
    <b:RefOrder>7</b:RefOrder>
  </b:Source>
  <b:Source>
    <b:Tag>deM05</b:Tag>
    <b:SourceType>JournalArticle</b:SourceType>
    <b:Guid>{78C30C17-8F1C-495F-844D-A81AABBED12B}</b:Guid>
    <b:LCID>2115</b:LCID>
    <b:Author>
      <b:Author>
        <b:NameList>
          <b:Person>
            <b:Last>de Mooij</b:Last>
            <b:First>Ruud</b:First>
          </b:Person>
          <b:Person>
            <b:Last>Ederveen</b:Last>
            <b:First>Sjef</b:First>
          </b:Person>
        </b:NameList>
      </b:Author>
    </b:Author>
    <b:Title>Explaining the variation in empirical estimates of tax elasticities of foreign direct investments</b:Title>
    <b:JournalName>Working Paper Tinbergen Institute</b:JournalName>
    <b:Year>2005 </b:Year>
    <b:RefOrder>8</b:RefOrder>
  </b:Source>
  <b:Source>
    <b:Tag>For06</b:Tag>
    <b:SourceType>JournalArticle</b:SourceType>
    <b:Guid>{CC548111-D781-4219-BE65-B57FBF0EFFA9}</b:Guid>
    <b:LCID>2115</b:LCID>
    <b:Title>Foreign direct investment and economic transition: Panacea or pain killer?</b:Title>
    <b:JournalName>Europe-Asia studies</b:JournalName>
    <b:Year>2006</b:Year>
    <b:Pages>Vol. 58 Iss. 6 Pp. 881-902</b:Pages>
    <b:Author>
      <b:Author>
        <b:NameList>
          <b:Person>
            <b:Last>Jensen</b:Last>
            <b:First>Camilla</b:First>
          </b:Person>
        </b:NameList>
      </b:Author>
    </b:Author>
    <b:RefOrder>9</b:RefOrder>
  </b:Source>
  <b:Source>
    <b:Tag>Bel09</b:Tag>
    <b:SourceType>JournalArticle</b:SourceType>
    <b:Guid>{05D76578-F5EB-4FA2-A952-171946581E3D}</b:Guid>
    <b:LCID>2115</b:LCID>
    <b:Author>
      <b:Author>
        <b:NameList>
          <b:Person>
            <b:Last>Bellak</b:Last>
            <b:First>Christian</b:First>
          </b:Person>
          <b:Person>
            <b:Last>Leibrecht</b:Last>
            <b:First>M.</b:First>
          </b:Person>
        </b:NameList>
      </b:Author>
    </b:Author>
    <b:Title>Do low corporate income tax rates atrract FDI? Evidence from central- and east European countries</b:Title>
    <b:JournalName>Applieed Economics</b:JournalName>
    <b:Year>2009</b:Year>
    <b:Pages>Vol. 41, Iss. 21, Pp. 2691-2703</b:Pages>
    <b:RefOrder>10</b:RefOrder>
  </b:Source>
  <b:Source>
    <b:Tag>Bor99</b:Tag>
    <b:SourceType>JournalArticle</b:SourceType>
    <b:Guid>{FEB64569-74E6-41AA-9066-C618CA36ED70}</b:Guid>
    <b:Author>
      <b:Author>
        <b:NameList>
          <b:Person>
            <b:Last>Borensztein</b:Last>
            <b:First>E</b:First>
          </b:Person>
          <b:Person>
            <b:Last>De Gregorio</b:Last>
            <b:First>J</b:First>
          </b:Person>
          <b:Person>
            <b:Last>Lee</b:Last>
            <b:First>J-W</b:First>
          </b:Person>
        </b:NameList>
      </b:Author>
    </b:Author>
    <b:Title>How does foreign direct investment affect economic growth?</b:Title>
    <b:Year>1999</b:Year>
    <b:JournalName>European Economic Review</b:JournalName>
    <b:Pages>Vol. 45, Iss. 1, Pp. 115-135</b:Pages>
    <b:RefOrder>11</b:RefOrder>
  </b:Source>
  <b:Source>
    <b:Tag>Jen</b:Tag>
    <b:SourceType>JournalArticle</b:SourceType>
    <b:Guid>{F4777511-3FB1-4984-AD64-ABFD16FCAB07}</b:Guid>
    <b:Author>
      <b:Author>
        <b:NameList>
          <b:Person>
            <b:Last>Jensen</b:Last>
            <b:First>N</b:First>
            <b:Middle>M</b:Middle>
          </b:Person>
        </b:NameList>
      </b:Author>
    </b:Author>
    <b:Title>Nations states and the multinational corporation</b:Title>
    <b:JournalName>Princeton University Press</b:JournalName>
    <b:Year>2006</b:Year>
    <b:RefOrder>12</b:RefOrder>
  </b:Source>
  <b:Source>
    <b:Tag>Bow12</b:Tag>
    <b:SourceType>Book</b:SourceType>
    <b:Guid>{0CBAE68B-CD2B-4577-ACB4-5058930D29E9}</b:Guid>
    <b:Author>
      <b:Author>
        <b:NameList>
          <b:Person>
            <b:Last>Bowen</b:Last>
            <b:First>Harry</b:First>
            <b:Middle>P</b:Middle>
          </b:Person>
          <b:Person>
            <b:Last>Hollander</b:Last>
            <b:First>Abraham</b:First>
          </b:Person>
          <b:Person>
            <b:Last>Viaene</b:Last>
            <b:First>Jean-Marie</b:First>
          </b:Person>
        </b:NameList>
      </b:Author>
    </b:Author>
    <b:Title>Applied International Trade</b:Title>
    <b:Year>2012</b:Year>
    <b:City>Basingstoke</b:City>
    <b:Publisher>Palgrave Macmillan</b:Publisher>
    <b:RefOrder>13</b:RefOrder>
  </b:Source>
  <b:Source>
    <b:Tag>DeM97</b:Tag>
    <b:SourceType>JournalArticle</b:SourceType>
    <b:Guid>{C931F964-7F82-4DD3-B955-6D4664D7383B}</b:Guid>
    <b:Author>
      <b:Author>
        <b:NameList>
          <b:Person>
            <b:Last>De Mello</b:Last>
            <b:First>Luiz</b:First>
            <b:Middle>R</b:Middle>
          </b:Person>
        </b:NameList>
      </b:Author>
    </b:Author>
    <b:Title>Foreign direct investment in developing countries and growth: A selective survey</b:Title>
    <b:Year>1997</b:Year>
    <b:JournalName>The Journal of Development Studies</b:JournalName>
    <b:Pages>Vol. 34, Iss. 1, Pp. 1-34</b:Pages>
    <b:RefOrder>14</b:RefOrder>
  </b:Source>
  <b:Source>
    <b:Tag>Rua99</b:Tag>
    <b:SourceType>JournalArticle</b:SourceType>
    <b:Guid>{7539930C-E681-4535-AEA0-A14F31980043}</b:Guid>
    <b:Author>
      <b:Author>
        <b:NameList>
          <b:Person>
            <b:Last>Ruane</b:Last>
            <b:First>Frances</b:First>
          </b:Person>
          <b:Person>
            <b:Last>Goerg</b:Last>
            <b:First>Holger</b:First>
          </b:Person>
        </b:NameList>
      </b:Author>
    </b:Author>
    <b:Title>Irish FDI policy and investment from the EU</b:Title>
    <b:JournalName>Innovation, investment and the diffusion of technology in Europe</b:JournalName>
    <b:Year>1999</b:Year>
    <b:Pages>Vol. 44</b:Pages>
    <b:RefOrder>15</b:RefOrder>
  </b:Source>
  <b:Source>
    <b:Tag>Alf09</b:Tag>
    <b:SourceType>JournalArticle</b:SourceType>
    <b:Guid>{0539C803-053A-49A6-B9CF-B29D6534E172}</b:Guid>
    <b:Author>
      <b:Author>
        <b:NameList>
          <b:Person>
            <b:Last>Alfaro</b:Last>
            <b:First>Laura</b:First>
          </b:Person>
          <b:Person>
            <b:Last>Kalemli-Ozcan</b:Last>
            <b:First>Sebnem</b:First>
          </b:Person>
          <b:Person>
            <b:Last>Sayek</b:Last>
            <b:First>Selin</b:First>
          </b:Person>
        </b:NameList>
      </b:Author>
    </b:Author>
    <b:Title>FDI, productivity and financial development</b:Title>
    <b:JournalName>The World Economy</b:JournalName>
    <b:Year>2009</b:Year>
    <b:Pages>Vol. 32, Iss. 1, Pp. 111-135</b:Pages>
    <b:RefOrder>16</b:RefOrder>
  </b:Source>
  <b:Source>
    <b:Tag>OEC08</b:Tag>
    <b:SourceType>Book</b:SourceType>
    <b:Guid>{EEDD0B00-BAF2-4731-AF26-82F6388BB9CA}</b:Guid>
    <b:Author>
      <b:Author>
        <b:NameList>
          <b:Person>
            <b:Last>OECD</b:Last>
          </b:Person>
        </b:NameList>
      </b:Author>
    </b:Author>
    <b:Title>Tax effects on foreign direct investment</b:Title>
    <b:Year>2008</b:Year>
    <b:City>Paris</b:City>
    <b:Publisher>OECD Publishing</b:Publisher>
    <b:RefOrder>17</b:RefOrder>
  </b:Source>
  <b:Source>
    <b:Tag>Dev65</b:Tag>
    <b:SourceType>Report</b:SourceType>
    <b:Guid>{92E1CE80-8964-429C-AD0A-037FFC70B077}</b:Guid>
    <b:Author>
      <b:Author>
        <b:NameList>
          <b:Person>
            <b:Last>Devereux</b:Last>
            <b:First>Michael</b:First>
          </b:Person>
        </b:NameList>
      </b:Author>
    </b:Author>
    <b:Title>Developments in the taxation of corporate profit in OECD since 1965: Rates, bases and revenues</b:Title>
    <b:Year>1965</b:Year>
    <b:City>Oxford</b:City>
    <b:Publisher>Oxford University Centre for Business Taxation</b:Publisher>
    <b:RefOrder>18</b:RefOrder>
  </b:Source>
  <b:Source>
    <b:Tag>Liu01</b:Tag>
    <b:SourceType>JournalArticle</b:SourceType>
    <b:Guid>{D9F6C13D-9F9A-411E-8C73-D8A36229425B}</b:Guid>
    <b:Author>
      <b:Author>
        <b:NameList>
          <b:Person>
            <b:Last>Liu</b:Last>
            <b:First>Xiaming</b:First>
          </b:Person>
          <b:Person>
            <b:Last>Wang</b:Last>
            <b:First>Chengang</b:First>
          </b:Person>
          <b:Person>
            <b:Last>Wei</b:Last>
            <b:First>Yingqi</b:First>
          </b:Person>
        </b:NameList>
      </b:Author>
    </b:Author>
    <b:Title>Causal links between foreign direct investment and trade in china</b:Title>
    <b:Year>2001</b:Year>
    <b:JournalName>China Economic Review</b:JournalName>
    <b:Pages>Vol. 12, Iss. 2, Pp. 190-202</b:Pages>
    <b:RefOrder>19</b:RefOrder>
  </b:Source>
  <b:Source>
    <b:Tag>Lip04</b:Tag>
    <b:SourceType>JournalArticle</b:SourceType>
    <b:Guid>{C06E2F70-56F2-4076-8ACE-44758FE21BA2}</b:Guid>
    <b:Author>
      <b:Author>
        <b:NameList>
          <b:Person>
            <b:Last>Lipsey</b:Last>
            <b:First>Robert</b:First>
            <b:Middle>E</b:Middle>
          </b:Person>
        </b:NameList>
      </b:Author>
    </b:Author>
    <b:Title>Home-and host-country effects of foreign direct investment</b:Title>
    <b:JournalName>Challenges to globalization: Analyzing the economics</b:JournalName>
    <b:Year>2004</b:Year>
    <b:Pages>333-382</b:Pages>
    <b:RefOrder>20</b:RefOrder>
  </b:Source>
  <b:Source>
    <b:Tag>Laf04</b:Tag>
    <b:SourceType>Book</b:SourceType>
    <b:Guid>{6237FE2A-E842-4650-8A97-8A34F6891409}</b:Guid>
    <b:Author>
      <b:Author>
        <b:NameList>
          <b:Person>
            <b:Last>Laffer</b:Last>
            <b:First>Arthur</b:First>
            <b:Middle>B.</b:Middle>
          </b:Person>
        </b:NameList>
      </b:Author>
    </b:Author>
    <b:Title>The laffer curver: Past, present and future</b:Title>
    <b:JournalName>Backgrounder</b:JournalName>
    <b:Year>2004</b:Year>
    <b:City>Massachusetts</b:City>
    <b:Publisher>The Heritage Foundation</b:Publisher>
    <b:RefOrder>21</b:RefOrder>
  </b:Source>
  <b:Source>
    <b:Tag>Bri07</b:Tag>
    <b:SourceType>JournalArticle</b:SourceType>
    <b:Guid>{2189F329-7A27-4F53-8DB5-642F4ED9A4D1}</b:Guid>
    <b:Author>
      <b:Author>
        <b:NameList>
          <b:Person>
            <b:Last>Brill</b:Last>
            <b:First>Alex</b:First>
          </b:Person>
          <b:Person>
            <b:Last>Hassett</b:Last>
            <b:First>Kevin</b:First>
            <b:Middle>A</b:Middle>
          </b:Person>
        </b:NameList>
      </b:Author>
    </b:Author>
    <b:Title>Revenue-maximizing corporate income taxes: The laffer curve in OECD countries</b:Title>
    <b:Year>2007</b:Year>
    <b:JournalName>American Enterprise Insititute</b:JournalName>
    <b:Pages>137</b:Pages>
    <b:RefOrder>22</b:RefOrder>
  </b:Source>
  <b:Source>
    <b:Tag>Cla07</b:Tag>
    <b:SourceType>JournalArticle</b:SourceType>
    <b:Guid>{FE0C6F22-66D1-458F-8A84-507CA8FBA843}</b:Guid>
    <b:Author>
      <b:Author>
        <b:NameList>
          <b:Person>
            <b:Last>Clausing</b:Last>
            <b:First>Kimberly</b:First>
            <b:Middle>A</b:Middle>
          </b:Person>
        </b:NameList>
      </b:Author>
    </b:Author>
    <b:Title>Corporate tax revenues in OECD countries</b:Title>
    <b:JournalName>International Tax and Public Finance</b:JournalName>
    <b:Year>2007</b:Year>
    <b:Pages>Vol. 14, Pp. 115-133</b:Pages>
    <b:RefOrder>23</b:RefOrder>
  </b:Source>
  <b:Source>
    <b:Tag>Cla08</b:Tag>
    <b:SourceType>JournalArticle</b:SourceType>
    <b:Guid>{7BC67542-B839-44E0-A9A3-14B7C5DAE775}</b:Guid>
    <b:Author>
      <b:Author>
        <b:NameList>
          <b:Person>
            <b:Last>Clausing</b:Last>
            <b:First>Kimberly</b:First>
            <b:Middle>A.</b:Middle>
          </b:Person>
        </b:NameList>
      </b:Author>
    </b:Author>
    <b:Title>Closer economic integration and corporate tax systems</b:Title>
    <b:JournalName>Global Economy Journal</b:JournalName>
    <b:Year>2008</b:Year>
    <b:Pages>Vol. 8, Iss. 2</b:Pages>
    <b:RefOrder>24</b:RefOrder>
  </b:Source>
  <b:Source>
    <b:Tag>Hsi96</b:Tag>
    <b:SourceType>JournalArticle</b:SourceType>
    <b:Guid>{57D64111-5316-441F-835A-678BE5AB3BC9}</b:Guid>
    <b:Author>
      <b:Author>
        <b:NameList>
          <b:Person>
            <b:Last>Hsing</b:Last>
            <b:First>Yu</b:First>
          </b:Person>
        </b:NameList>
      </b:Author>
    </b:Author>
    <b:Title>Estimating the laffer curve and policy implications</b:Title>
    <b:JournalName>The Journal of Socio-Economics</b:JournalName>
    <b:Year>1996</b:Year>
    <b:Pages>Vol. 25, Iss. 3, Pp. 395-401</b:Pages>
    <b:RefOrder>25</b:RefOrder>
  </b:Source>
  <b:Source>
    <b:Tag>Mat03</b:Tag>
    <b:SourceType>JournalArticle</b:SourceType>
    <b:Guid>{42A5782A-787D-4506-AD67-A67BC93D821E}</b:Guid>
    <b:Author>
      <b:Author>
        <b:NameList>
          <b:Person>
            <b:Last>Matthews</b:Last>
            <b:First>Kent</b:First>
          </b:Person>
        </b:NameList>
      </b:Author>
    </b:Author>
    <b:Title>VAT evasion and VAT avoidance: Is there a european laffer curve for VAT?</b:Title>
    <b:JournalName>International Review of Applied Economics</b:JournalName>
    <b:Year>2003</b:Year>
    <b:Pages>Vol. 17, Iss. 1, Pp. 105-114</b:Pages>
    <b:RefOrder>26</b:RefOrder>
  </b:Source>
  <b:Source>
    <b:Tag>Rod97</b:Tag>
    <b:SourceType>JournalArticle</b:SourceType>
    <b:Guid>{2B9269E7-719A-46DB-A281-A15062700F2D}</b:Guid>
    <b:Author>
      <b:Author>
        <b:NameList>
          <b:Person>
            <b:Last>Rodrik</b:Last>
            <b:First>Dani</b:First>
          </b:Person>
        </b:NameList>
      </b:Author>
    </b:Author>
    <b:Title>Has globalization gone too far?</b:Title>
    <b:JournalName>California Management Review</b:JournalName>
    <b:Year>1997</b:Year>
    <b:Pages>Vol. 39, Iss. 3</b:Pages>
    <b:RefOrder>27</b:RefOrder>
  </b:Source>
  <b:Source>
    <b:Tag>Alo91</b:Tag>
    <b:SourceType>Report</b:SourceType>
    <b:Guid>{9DA8223D-20F7-4482-985B-737B35E714E9}</b:Guid>
    <b:Author>
      <b:Author>
        <b:NameList>
          <b:Person>
            <b:Last>Alogoskoufis</b:Last>
            <b:First>George</b:First>
          </b:Person>
          <b:Person>
            <b:Last>Portes</b:Last>
            <b:First>Richard</b:First>
          </b:Person>
        </b:NameList>
      </b:Author>
    </b:Author>
    <b:Title>International costs and benefits from EMU. No. w3384</b:Title>
    <b:Year>1991</b:Year>
    <b:Publisher>National Bureau of Economic Research</b:Publisher>
    <b:RefOrder>1</b:RefOrder>
  </b:Source>
  <b:Source>
    <b:Tag>Gen11</b:Tag>
    <b:SourceType>JournalArticle</b:SourceType>
    <b:Guid>{2C6B40F8-09A9-455C-AF66-D7AA857FFCB2}</b:Guid>
    <b:Author>
      <b:Author>
        <b:NameList>
          <b:Person>
            <b:Last>Genschel</b:Last>
            <b:First>Phillip</b:First>
          </b:Person>
          <b:Person>
            <b:Last>Kemmerling</b:Last>
            <b:First>Achim</b:First>
          </b:Person>
          <b:Person>
            <b:Last>Seils</b:Last>
            <b:First>Eric</b:First>
          </b:Person>
        </b:NameList>
      </b:Author>
    </b:Author>
    <b:Title>Accelerating downhill: How the EU shapes corporate tax competition in the single market</b:Title>
    <b:Year>2011</b:Year>
    <b:JournalName>Journal of Common Market Studies</b:JournalName>
    <b:Pages>Vol. 49, Iss. 3, Pp. 585-606</b:Pages>
    <b:RefOrder>28</b:RefOrder>
  </b:Source>
  <b:Source>
    <b:Tag>Gen96</b:Tag>
    <b:SourceType>JournalArticle</b:SourceType>
    <b:Guid>{20123837-4E3F-4EB1-9E15-3182753BF981}</b:Guid>
    <b:Author>
      <b:Author>
        <b:NameList>
          <b:Person>
            <b:Last>Genser</b:Last>
            <b:First>Bernd</b:First>
          </b:Person>
          <b:Person>
            <b:Last>Haufler</b:Last>
            <b:First>Andreas</b:First>
          </b:Person>
        </b:NameList>
      </b:Author>
    </b:Author>
    <b:Title>Tax competition, tax coordination and tax harmonization: The effects of EMU</b:Title>
    <b:JournalName>Empirica</b:JournalName>
    <b:Year>1996</b:Year>
    <b:Pages>Vol. 23, Iss. 1, Pp. 59-89</b:Pages>
    <b:RefOrder>29</b:RefOrder>
  </b:Source>
  <b:Source>
    <b:Tag>Dev09</b:Tag>
    <b:SourceType>JournalArticle</b:SourceType>
    <b:Guid>{A3A7787E-EE5E-4A39-8B43-01E9092F5A73}</b:Guid>
    <b:Author>
      <b:Author>
        <b:NameList>
          <b:Person>
            <b:Last>Devereux</b:Last>
            <b:First>Michael</b:First>
            <b:Middle>P</b:Middle>
          </b:Person>
          <b:Person>
            <b:Last>Fuest</b:Last>
            <b:First>Clemens</b:First>
          </b:Person>
        </b:NameList>
      </b:Author>
    </b:Author>
    <b:Title>Is the corporation tax an effective automatic stabilizer?</b:Title>
    <b:JournalName>National Tax Journal</b:JournalName>
    <b:Year>2009</b:Year>
    <b:Pages>Pp. 429-437</b:Pages>
    <b:RefOrder>30</b:RefOrder>
  </b:Source>
  <b:Source>
    <b:Tag>Bue10</b:Tag>
    <b:SourceType>JournalArticle</b:SourceType>
    <b:Guid>{0061E730-E08D-40B2-822D-A8D6703CAEB2}</b:Guid>
    <b:Author>
      <b:Author>
        <b:NameList>
          <b:Person>
            <b:Last>Buettner</b:Last>
            <b:First>Thiess</b:First>
          </b:Person>
          <b:Person>
            <b:Last>Fuest</b:Last>
            <b:First>Clemens</b:First>
          </b:Person>
        </b:NameList>
      </b:Author>
    </b:Author>
    <b:Title>The role of the corporate income tax as an automatic stabilizer</b:Title>
    <b:JournalName>International Tax and Public Finance</b:JournalName>
    <b:Year>2010</b:Year>
    <b:Pages>Vol. 17, Iss. 6, Pp. 686-698</b:Pages>
    <b:RefOrder>31</b:RefOrder>
  </b:Source>
  <b:Source>
    <b:Tag>Spi09</b:Tag>
    <b:SourceType>Book</b:SourceType>
    <b:Guid>{B2674EE7-A05C-40BC-B647-0BD32B9B130E}</b:Guid>
    <b:Author>
      <b:Author>
        <b:NameList>
          <b:Person>
            <b:Last>Spilimbergo</b:Last>
            <b:First>Antonio</b:First>
          </b:Person>
          <b:Person>
            <b:Last>Schindler</b:Last>
            <b:First>Martin</b:First>
          </b:Person>
          <b:Person>
            <b:Last>Symansky</b:Last>
            <b:First>Steven</b:First>
            <b:Middle>A.</b:Middle>
          </b:Person>
        </b:NameList>
      </b:Author>
    </b:Author>
    <b:Title>Fiscal multipliers</b:Title>
    <b:Year>2009</b:Year>
    <b:Publisher>International Monetary Fund</b:Publisher>
    <b:RefOrder>32</b:RefOrder>
  </b:Source>
  <b:Source>
    <b:Tag>Fer11</b:Tag>
    <b:SourceType>JournalArticle</b:SourceType>
    <b:Guid>{20308D8E-E94C-4DFD-A04C-D75B8A6AFE2A}</b:Guid>
    <b:Author>
      <b:Author>
        <b:NameList>
          <b:Person>
            <b:Last>Ferretti</b:Last>
            <b:First>Milesi</b:First>
          </b:Person>
          <b:Person>
            <b:Last>Maria</b:Last>
            <b:First>Gian</b:First>
          </b:Person>
          <b:Person>
            <b:Last>Cedric</b:Last>
            <b:First>Tille</b:First>
          </b:Person>
        </b:NameList>
      </b:Author>
    </b:Author>
    <b:Title>The great retrenchment international capital flows during the global financial crisis</b:Title>
    <b:Year>2011</b:Year>
    <b:JournalName>Economic Policy</b:JournalName>
    <b:Pages>Vol. 26, Iss. 66, Pp. 289-346</b:Pages>
    <b:RefOrder>33</b:RefOrder>
  </b:Source>
  <b:Source>
    <b:Tag>Hem10</b:Tag>
    <b:SourceType>JournalArticle</b:SourceType>
    <b:Guid>{5C4639A7-A653-42BA-9228-0B9FE39BDF82}</b:Guid>
    <b:Author>
      <b:Author>
        <b:NameList>
          <b:Person>
            <b:Last>Hemmelgarn</b:Last>
            <b:First>Thomas</b:First>
          </b:Person>
          <b:Person>
            <b:Last>Nicodeme</b:Last>
            <b:First>Gaetan</b:First>
          </b:Person>
        </b:NameList>
      </b:Author>
    </b:Author>
    <b:Title>The 2008 financial crisis and taxation policy</b:Title>
    <b:Year>2010</b:Year>
    <b:RefOrder>34</b:RefOrder>
  </b:Source>
  <b:Source>
    <b:Tag>Gen111</b:Tag>
    <b:SourceType>JournalArticle</b:SourceType>
    <b:Guid>{1F15857B-B4D0-4CF9-8ADA-42917EB61A2F}</b:Guid>
    <b:Author>
      <b:Author>
        <b:NameList>
          <b:Person>
            <b:Last>Genschel</b:Last>
            <b:First>Phillipp</b:First>
          </b:Person>
          <b:Person>
            <b:Last>Schwarz</b:Last>
            <b:First>Peter</b:First>
          </b:Person>
        </b:NameList>
      </b:Author>
    </b:Author>
    <b:Title>Tax competition: a literature review</b:Title>
    <b:JournalName>Socio-Economic Review</b:JournalName>
    <b:Year>2011</b:Year>
    <b:Pages>Vol. 9, Iss 2, Pp. 339-370</b:Pages>
    <b:RefOrder>35</b:RefOrder>
  </b:Source>
  <b:Source>
    <b:Tag>Dev07</b:Tag>
    <b:SourceType>JournalArticle</b:SourceType>
    <b:Guid>{C98755E4-74B2-4C55-A18B-F2A78BB37428}</b:Guid>
    <b:Author>
      <b:Author>
        <b:NameList>
          <b:Person>
            <b:Last>Devereux</b:Last>
            <b:First>Michael</b:First>
            <b:Middle>P.</b:Middle>
          </b:Person>
          <b:Person>
            <b:Last>Lockwood</b:Last>
            <b:First>B.</b:First>
          </b:Person>
          <b:Person>
            <b:Last>Redoano</b:Last>
            <b:First>M.</b:First>
          </b:Person>
        </b:NameList>
      </b:Author>
    </b:Author>
    <b:Title>Do countries compete over corporate tax rates?</b:Title>
    <b:Year>2007</b:Year>
    <b:JournalName>Journal of Public Economics</b:JournalName>
    <b:Pages>Vol. 92, Iss. 5-6, Pp. 1210-1235</b:Pages>
    <b:RefOrder>36</b:RefOrder>
  </b:Source>
  <b:Source>
    <b:Tag>Dun00</b:Tag>
    <b:SourceType>JournalArticle</b:SourceType>
    <b:Guid>{C3412C94-040C-41EC-9591-D3A96A867944}</b:Guid>
    <b:Author>
      <b:Author>
        <b:NameList>
          <b:Person>
            <b:Last>Dunning</b:Last>
            <b:First>John</b:First>
          </b:Person>
        </b:NameList>
      </b:Author>
    </b:Author>
    <b:Title>The eclectic paradigm as an envelope for economic business theories of MNE activity</b:Title>
    <b:Year>2000</b:Year>
    <b:JournalName>International Business Review</b:JournalName>
    <b:Pages>vol. 09, iss. 2, pp. 163-190</b:Pages>
    <b:RefOrder>37</b:RefOrder>
  </b:Source>
</b:Sources>
</file>

<file path=customXml/itemProps1.xml><?xml version="1.0" encoding="utf-8"?>
<ds:datastoreItem xmlns:ds="http://schemas.openxmlformats.org/officeDocument/2006/customXml" ds:itemID="{43581673-84D9-48BC-8279-F02C473376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52</Pages>
  <Words>12148</Words>
  <Characters>69249</Characters>
  <Application>Microsoft Office Word</Application>
  <DocSecurity>4</DocSecurity>
  <Lines>577</Lines>
  <Paragraphs>162</Paragraphs>
  <ScaleCrop>false</ScaleCrop>
  <HeadingPairs>
    <vt:vector size="2" baseType="variant">
      <vt:variant>
        <vt:lpstr>Title</vt:lpstr>
      </vt:variant>
      <vt:variant>
        <vt:i4>1</vt:i4>
      </vt:variant>
    </vt:vector>
  </HeadingPairs>
  <TitlesOfParts>
    <vt:vector size="1" baseType="lpstr">
      <vt:lpstr/>
    </vt:vector>
  </TitlesOfParts>
  <Company>Erasmus Universiteit Rotterdam</Company>
  <LinksUpToDate>false</LinksUpToDate>
  <CharactersWithSpaces>81235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EUR Student</dc:creator>
  <cp:lastModifiedBy>Thea T. L. Kruining</cp:lastModifiedBy>
  <cp:revision>2</cp:revision>
  <cp:lastPrinted>2013-10-16T14:11:00Z</cp:lastPrinted>
  <dcterms:created xsi:type="dcterms:W3CDTF">2014-06-26T08:13:00Z</dcterms:created>
  <dcterms:modified xsi:type="dcterms:W3CDTF">2014-06-26T08:13:00Z</dcterms:modified>
</cp:coreProperties>
</file>