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C50" w:rsidRDefault="006B1C50" w:rsidP="006B1C50">
      <w:pPr>
        <w:spacing w:line="360" w:lineRule="auto"/>
        <w:jc w:val="both"/>
        <w:rPr>
          <w:b/>
        </w:rPr>
      </w:pPr>
    </w:p>
    <w:p w:rsidR="006B1C50" w:rsidRDefault="006B1C50" w:rsidP="006B1C50">
      <w:pPr>
        <w:spacing w:line="360" w:lineRule="auto"/>
        <w:jc w:val="both"/>
        <w:rPr>
          <w:b/>
        </w:rPr>
      </w:pPr>
    </w:p>
    <w:p w:rsidR="006B1C50" w:rsidRDefault="006E2A8B" w:rsidP="006B1C50">
      <w:pPr>
        <w:spacing w:line="360" w:lineRule="auto"/>
        <w:jc w:val="both"/>
        <w:rPr>
          <w:b/>
        </w:rPr>
      </w:pPr>
      <w:r>
        <w:rPr>
          <w:b/>
        </w:rPr>
        <w:t>De Pakkans en Boete</w:t>
      </w:r>
      <w:r w:rsidR="006B1C50">
        <w:rPr>
          <w:b/>
        </w:rPr>
        <w:t xml:space="preserve"> bij Economische Criminaliteit</w:t>
      </w:r>
    </w:p>
    <w:p w:rsidR="006B1C50" w:rsidRDefault="006B1C50" w:rsidP="006B1C50">
      <w:pPr>
        <w:spacing w:line="360" w:lineRule="auto"/>
        <w:jc w:val="both"/>
      </w:pPr>
      <w:r>
        <w:t>ERASMUS UNIVERSITEIT ROTTERDAM</w:t>
      </w:r>
    </w:p>
    <w:p w:rsidR="006B1C50" w:rsidRPr="002601F0" w:rsidRDefault="006B1C50" w:rsidP="006B1C50">
      <w:pPr>
        <w:spacing w:line="360" w:lineRule="auto"/>
        <w:jc w:val="both"/>
      </w:pPr>
      <w:r w:rsidRPr="002601F0">
        <w:t>Erasmus School of Economics</w:t>
      </w:r>
    </w:p>
    <w:p w:rsidR="006B1C50" w:rsidRDefault="006B1C50" w:rsidP="006B1C50">
      <w:pPr>
        <w:spacing w:line="360" w:lineRule="auto"/>
        <w:jc w:val="both"/>
        <w:rPr>
          <w:lang w:val="en-US"/>
        </w:rPr>
      </w:pPr>
      <w:r w:rsidRPr="00AE4060">
        <w:rPr>
          <w:lang w:val="en-US"/>
        </w:rPr>
        <w:t>Department of Econom</w:t>
      </w:r>
      <w:r>
        <w:rPr>
          <w:lang w:val="en-US"/>
        </w:rPr>
        <w:t>ics</w:t>
      </w:r>
    </w:p>
    <w:p w:rsidR="006B1C50" w:rsidRDefault="006B1C50" w:rsidP="006B1C50">
      <w:pPr>
        <w:spacing w:line="360" w:lineRule="auto"/>
        <w:jc w:val="both"/>
        <w:rPr>
          <w:lang w:val="en-US"/>
        </w:rPr>
      </w:pPr>
    </w:p>
    <w:p w:rsidR="006B1C50" w:rsidRDefault="006B1C50" w:rsidP="006B1C50">
      <w:pPr>
        <w:spacing w:line="360" w:lineRule="auto"/>
        <w:jc w:val="both"/>
        <w:rPr>
          <w:lang w:val="en-US"/>
        </w:rPr>
      </w:pPr>
    </w:p>
    <w:p w:rsidR="006B1C50" w:rsidRPr="00AE4060" w:rsidRDefault="006B1C50" w:rsidP="006B1C50">
      <w:pPr>
        <w:spacing w:line="360" w:lineRule="auto"/>
        <w:jc w:val="both"/>
        <w:rPr>
          <w:lang w:val="en-US"/>
        </w:rPr>
      </w:pPr>
      <w:r w:rsidRPr="00AE4060">
        <w:rPr>
          <w:lang w:val="en-US"/>
        </w:rPr>
        <w:t xml:space="preserve">Supervisor: </w:t>
      </w:r>
      <w:r w:rsidRPr="00AE4060">
        <w:rPr>
          <w:lang w:val="en-US"/>
        </w:rPr>
        <w:tab/>
      </w:r>
      <w:r w:rsidRPr="00AE4060">
        <w:rPr>
          <w:lang w:val="en-US"/>
        </w:rPr>
        <w:tab/>
      </w:r>
      <w:proofErr w:type="spellStart"/>
      <w:r w:rsidRPr="00AE4060">
        <w:rPr>
          <w:lang w:val="en-US"/>
        </w:rPr>
        <w:t>Prof.Dr</w:t>
      </w:r>
      <w:proofErr w:type="spellEnd"/>
      <w:r w:rsidRPr="00AE4060">
        <w:rPr>
          <w:lang w:val="en-US"/>
        </w:rPr>
        <w:t>. O.</w:t>
      </w:r>
      <w:r>
        <w:rPr>
          <w:lang w:val="en-US"/>
        </w:rPr>
        <w:t>H.</w:t>
      </w:r>
      <w:r w:rsidRPr="00AE4060">
        <w:rPr>
          <w:lang w:val="en-US"/>
        </w:rPr>
        <w:t xml:space="preserve"> Swank</w:t>
      </w:r>
    </w:p>
    <w:p w:rsidR="006B1C50" w:rsidRPr="00AE4060" w:rsidRDefault="006B1C50" w:rsidP="006B1C50">
      <w:pPr>
        <w:spacing w:line="360" w:lineRule="auto"/>
        <w:jc w:val="both"/>
        <w:rPr>
          <w:lang w:val="en-US"/>
        </w:rPr>
      </w:pPr>
    </w:p>
    <w:p w:rsidR="006B1C50" w:rsidRPr="00AE4060" w:rsidRDefault="006B1C50" w:rsidP="006B1C50">
      <w:pPr>
        <w:spacing w:line="360" w:lineRule="auto"/>
        <w:jc w:val="both"/>
        <w:rPr>
          <w:lang w:val="en-US"/>
        </w:rPr>
      </w:pPr>
    </w:p>
    <w:p w:rsidR="006B1C50" w:rsidRDefault="006B1C50" w:rsidP="006B1C50">
      <w:pPr>
        <w:spacing w:line="360" w:lineRule="auto"/>
        <w:jc w:val="both"/>
      </w:pPr>
      <w:r>
        <w:t>Naam</w:t>
      </w:r>
      <w:proofErr w:type="gramStart"/>
      <w:r>
        <w:t>:</w:t>
      </w:r>
      <w:r>
        <w:tab/>
      </w:r>
      <w:r>
        <w:tab/>
      </w:r>
      <w:r>
        <w:tab/>
      </w:r>
      <w:proofErr w:type="spellStart"/>
      <w:r>
        <w:t>Yaira</w:t>
      </w:r>
      <w:proofErr w:type="spellEnd"/>
      <w:proofErr w:type="gramEnd"/>
      <w:r>
        <w:t xml:space="preserve"> Hollaar</w:t>
      </w:r>
    </w:p>
    <w:p w:rsidR="006B1C50" w:rsidRDefault="006B1C50" w:rsidP="006B1C50">
      <w:pPr>
        <w:spacing w:line="360" w:lineRule="auto"/>
        <w:jc w:val="both"/>
      </w:pPr>
      <w:r>
        <w:t>Studentnummer</w:t>
      </w:r>
      <w:proofErr w:type="gramStart"/>
      <w:r>
        <w:t>:</w:t>
      </w:r>
      <w:r>
        <w:tab/>
      </w:r>
      <w:proofErr w:type="gramEnd"/>
      <w:r>
        <w:t>354098</w:t>
      </w:r>
    </w:p>
    <w:p w:rsidR="00AA2307" w:rsidRPr="002601F0" w:rsidRDefault="006B1C50" w:rsidP="006B1C50">
      <w:pPr>
        <w:spacing w:line="360" w:lineRule="auto"/>
        <w:jc w:val="both"/>
      </w:pPr>
      <w:r w:rsidRPr="002601F0">
        <w:t xml:space="preserve">E-mailadres: </w:t>
      </w:r>
      <w:r w:rsidRPr="002601F0">
        <w:tab/>
      </w:r>
      <w:r w:rsidRPr="002601F0">
        <w:tab/>
      </w:r>
      <w:hyperlink r:id="rId7" w:history="1">
        <w:r w:rsidR="00AA2307" w:rsidRPr="002601F0">
          <w:rPr>
            <w:rStyle w:val="Hyperlink"/>
          </w:rPr>
          <w:t>yhollaar@gmail.com</w:t>
        </w:r>
      </w:hyperlink>
    </w:p>
    <w:p w:rsidR="00AA2307" w:rsidRPr="002601F0" w:rsidRDefault="00AA2307">
      <w:r w:rsidRPr="002601F0">
        <w:br w:type="page"/>
      </w:r>
    </w:p>
    <w:p w:rsidR="006B1C50" w:rsidRPr="002601F0" w:rsidRDefault="00AA2307" w:rsidP="00AA2307">
      <w:pPr>
        <w:spacing w:line="360" w:lineRule="auto"/>
        <w:jc w:val="center"/>
        <w:rPr>
          <w:b/>
        </w:rPr>
      </w:pPr>
      <w:r w:rsidRPr="002601F0">
        <w:rPr>
          <w:b/>
        </w:rPr>
        <w:lastRenderedPageBreak/>
        <w:t>Inhoudsopgave</w:t>
      </w:r>
    </w:p>
    <w:p w:rsidR="0064189A" w:rsidRPr="002601F0" w:rsidRDefault="0064189A" w:rsidP="00AA2307">
      <w:pPr>
        <w:spacing w:line="360" w:lineRule="auto"/>
        <w:jc w:val="center"/>
        <w:rPr>
          <w:b/>
        </w:rPr>
      </w:pPr>
    </w:p>
    <w:p w:rsidR="0064189A" w:rsidRPr="002601F0" w:rsidRDefault="0064189A" w:rsidP="0064189A">
      <w:pPr>
        <w:spacing w:line="360" w:lineRule="auto"/>
        <w:jc w:val="both"/>
      </w:pPr>
    </w:p>
    <w:p w:rsidR="0064189A" w:rsidRPr="002601F0" w:rsidRDefault="0064189A" w:rsidP="0064189A">
      <w:pPr>
        <w:spacing w:line="360" w:lineRule="auto"/>
        <w:jc w:val="both"/>
      </w:pPr>
    </w:p>
    <w:p w:rsidR="0064189A" w:rsidRPr="004E6653" w:rsidRDefault="0064189A" w:rsidP="0064189A">
      <w:pPr>
        <w:spacing w:line="360" w:lineRule="auto"/>
        <w:jc w:val="both"/>
      </w:pPr>
      <w:r w:rsidRPr="004E6653">
        <w:t>Inleiding</w:t>
      </w:r>
      <w:r w:rsidR="004E6653" w:rsidRPr="004E6653">
        <w:tab/>
      </w:r>
      <w:r w:rsidR="004E6653" w:rsidRPr="004E6653">
        <w:tab/>
      </w:r>
      <w:r w:rsidR="004E6653" w:rsidRPr="004E6653">
        <w:tab/>
      </w:r>
      <w:r w:rsidR="004E6653" w:rsidRPr="004E6653">
        <w:tab/>
      </w:r>
      <w:r w:rsidR="004E6653" w:rsidRPr="004E6653">
        <w:tab/>
      </w:r>
      <w:r w:rsidR="004E6653" w:rsidRPr="004E6653">
        <w:tab/>
      </w:r>
      <w:r w:rsidR="004E6653" w:rsidRPr="004E6653">
        <w:tab/>
      </w:r>
      <w:r w:rsidR="004E6653" w:rsidRPr="004E6653">
        <w:tab/>
      </w:r>
      <w:r w:rsidR="004E6653" w:rsidRPr="004E6653">
        <w:tab/>
        <w:t>pag</w:t>
      </w:r>
      <w:r w:rsidR="004E6653">
        <w:t>. 3</w:t>
      </w:r>
    </w:p>
    <w:p w:rsidR="0064189A" w:rsidRPr="004E6653" w:rsidRDefault="0064189A" w:rsidP="0064189A">
      <w:pPr>
        <w:spacing w:line="360" w:lineRule="auto"/>
        <w:jc w:val="both"/>
      </w:pPr>
    </w:p>
    <w:p w:rsidR="0064189A" w:rsidRPr="004E6653" w:rsidRDefault="0064189A" w:rsidP="0064189A">
      <w:pPr>
        <w:spacing w:line="360" w:lineRule="auto"/>
        <w:jc w:val="both"/>
      </w:pPr>
      <w:r w:rsidRPr="004E6653">
        <w:t>Theoretisch Kader</w:t>
      </w:r>
      <w:r w:rsidR="004E6653">
        <w:tab/>
      </w:r>
      <w:r w:rsidR="004E6653">
        <w:tab/>
      </w:r>
      <w:r w:rsidR="004E6653">
        <w:tab/>
      </w:r>
      <w:r w:rsidR="004E6653">
        <w:tab/>
      </w:r>
      <w:r w:rsidR="004E6653">
        <w:tab/>
      </w:r>
      <w:r w:rsidR="004E6653">
        <w:tab/>
      </w:r>
      <w:r w:rsidR="004E6653">
        <w:tab/>
      </w:r>
      <w:r w:rsidR="004E6653">
        <w:tab/>
        <w:t>pag. 5</w:t>
      </w:r>
    </w:p>
    <w:p w:rsidR="0064189A" w:rsidRPr="004E6653" w:rsidRDefault="0064189A" w:rsidP="0064189A">
      <w:pPr>
        <w:spacing w:line="360" w:lineRule="auto"/>
        <w:jc w:val="both"/>
      </w:pPr>
    </w:p>
    <w:p w:rsidR="0064189A" w:rsidRPr="004E6653" w:rsidRDefault="0064189A" w:rsidP="0064189A">
      <w:pPr>
        <w:spacing w:line="360" w:lineRule="auto"/>
        <w:jc w:val="both"/>
      </w:pPr>
      <w:r w:rsidRPr="004E6653">
        <w:t>Het Model</w:t>
      </w:r>
      <w:r w:rsidR="004E6653">
        <w:tab/>
      </w:r>
      <w:r w:rsidR="004E6653">
        <w:tab/>
      </w:r>
      <w:r w:rsidR="004E6653">
        <w:tab/>
      </w:r>
      <w:r w:rsidR="004E6653">
        <w:tab/>
      </w:r>
      <w:r w:rsidR="004E6653">
        <w:tab/>
      </w:r>
      <w:r w:rsidR="004E6653">
        <w:tab/>
      </w:r>
      <w:r w:rsidR="004E6653">
        <w:tab/>
      </w:r>
      <w:r w:rsidR="004E6653">
        <w:tab/>
      </w:r>
      <w:r w:rsidR="004E6653">
        <w:tab/>
        <w:t>pag. 8</w:t>
      </w:r>
    </w:p>
    <w:p w:rsidR="0064189A" w:rsidRPr="004E6653" w:rsidRDefault="0064189A" w:rsidP="0064189A">
      <w:pPr>
        <w:spacing w:line="360" w:lineRule="auto"/>
        <w:jc w:val="both"/>
      </w:pPr>
    </w:p>
    <w:p w:rsidR="0064189A" w:rsidRPr="004E6653" w:rsidRDefault="0064189A" w:rsidP="0064189A">
      <w:pPr>
        <w:spacing w:line="360" w:lineRule="auto"/>
        <w:jc w:val="both"/>
      </w:pPr>
      <w:r w:rsidRPr="004E6653">
        <w:t>Resultaten</w:t>
      </w:r>
      <w:r w:rsidR="004E6653">
        <w:tab/>
      </w:r>
      <w:r w:rsidR="004E6653">
        <w:tab/>
      </w:r>
      <w:r w:rsidR="004E6653">
        <w:tab/>
      </w:r>
      <w:r w:rsidR="004E6653">
        <w:tab/>
      </w:r>
      <w:r w:rsidR="004E6653">
        <w:tab/>
      </w:r>
      <w:r w:rsidR="004E6653">
        <w:tab/>
      </w:r>
      <w:r w:rsidR="004E6653">
        <w:tab/>
      </w:r>
      <w:r w:rsidR="004E6653">
        <w:tab/>
      </w:r>
      <w:r w:rsidR="004E6653">
        <w:tab/>
        <w:t>pag. 10</w:t>
      </w:r>
    </w:p>
    <w:p w:rsidR="0064189A" w:rsidRPr="004E6653" w:rsidRDefault="0064189A" w:rsidP="0064189A">
      <w:pPr>
        <w:spacing w:line="360" w:lineRule="auto"/>
        <w:jc w:val="both"/>
      </w:pPr>
    </w:p>
    <w:p w:rsidR="0064189A" w:rsidRPr="004E6653" w:rsidRDefault="0064189A" w:rsidP="0064189A">
      <w:pPr>
        <w:spacing w:line="360" w:lineRule="auto"/>
        <w:jc w:val="both"/>
      </w:pPr>
      <w:r w:rsidRPr="004E6653">
        <w:t>Discussie</w:t>
      </w:r>
      <w:r w:rsidR="004E6653">
        <w:tab/>
      </w:r>
      <w:r w:rsidR="004E6653">
        <w:tab/>
      </w:r>
      <w:r w:rsidR="004E6653">
        <w:tab/>
      </w:r>
      <w:r w:rsidR="004E6653">
        <w:tab/>
      </w:r>
      <w:r w:rsidR="004E6653">
        <w:tab/>
      </w:r>
      <w:r w:rsidR="004E6653">
        <w:tab/>
      </w:r>
      <w:r w:rsidR="004E6653">
        <w:tab/>
      </w:r>
      <w:r w:rsidR="004E6653">
        <w:tab/>
      </w:r>
      <w:r w:rsidR="004E6653">
        <w:tab/>
        <w:t>pag. 16</w:t>
      </w:r>
    </w:p>
    <w:p w:rsidR="0064189A" w:rsidRPr="004E6653" w:rsidRDefault="0064189A" w:rsidP="0064189A">
      <w:pPr>
        <w:spacing w:line="360" w:lineRule="auto"/>
        <w:jc w:val="both"/>
      </w:pPr>
    </w:p>
    <w:p w:rsidR="0064189A" w:rsidRPr="004E6653" w:rsidRDefault="0064189A" w:rsidP="0064189A">
      <w:pPr>
        <w:spacing w:line="360" w:lineRule="auto"/>
        <w:jc w:val="both"/>
      </w:pPr>
      <w:r w:rsidRPr="004E6653">
        <w:t>Conclusie</w:t>
      </w:r>
      <w:r w:rsidR="00F75692">
        <w:tab/>
      </w:r>
      <w:r w:rsidR="00F75692">
        <w:tab/>
      </w:r>
      <w:r w:rsidR="00F75692">
        <w:tab/>
      </w:r>
      <w:r w:rsidR="00F75692">
        <w:tab/>
      </w:r>
      <w:r w:rsidR="00F75692">
        <w:tab/>
      </w:r>
      <w:r w:rsidR="00F75692">
        <w:tab/>
      </w:r>
      <w:r w:rsidR="00F75692">
        <w:tab/>
      </w:r>
      <w:r w:rsidR="00F75692">
        <w:tab/>
      </w:r>
      <w:r w:rsidR="00F75692">
        <w:tab/>
        <w:t>pag. 21</w:t>
      </w:r>
    </w:p>
    <w:p w:rsidR="0064189A" w:rsidRPr="004E6653" w:rsidRDefault="0064189A" w:rsidP="0064189A">
      <w:pPr>
        <w:spacing w:line="360" w:lineRule="auto"/>
        <w:jc w:val="both"/>
      </w:pPr>
    </w:p>
    <w:p w:rsidR="0064189A" w:rsidRPr="004E6653" w:rsidRDefault="0064189A" w:rsidP="0064189A">
      <w:pPr>
        <w:spacing w:line="360" w:lineRule="auto"/>
        <w:jc w:val="both"/>
      </w:pPr>
      <w:r w:rsidRPr="004E6653">
        <w:t>Appendix</w:t>
      </w:r>
      <w:r w:rsidR="004E6653">
        <w:tab/>
      </w:r>
      <w:r w:rsidR="004E6653">
        <w:tab/>
      </w:r>
      <w:r w:rsidR="004E6653">
        <w:tab/>
      </w:r>
      <w:r w:rsidR="004E6653">
        <w:tab/>
      </w:r>
      <w:r w:rsidR="004E6653">
        <w:tab/>
      </w:r>
      <w:r w:rsidR="004E6653">
        <w:tab/>
      </w:r>
      <w:r w:rsidR="004E6653">
        <w:tab/>
      </w:r>
      <w:r w:rsidR="004E6653">
        <w:tab/>
      </w:r>
      <w:r w:rsidR="004E6653">
        <w:tab/>
        <w:t>pag. 25</w:t>
      </w:r>
    </w:p>
    <w:p w:rsidR="0064189A" w:rsidRPr="004E6653" w:rsidRDefault="0064189A" w:rsidP="0064189A">
      <w:pPr>
        <w:spacing w:line="360" w:lineRule="auto"/>
        <w:jc w:val="both"/>
      </w:pPr>
    </w:p>
    <w:p w:rsidR="0064189A" w:rsidRPr="004E6653" w:rsidRDefault="0064189A" w:rsidP="0064189A">
      <w:pPr>
        <w:spacing w:line="360" w:lineRule="auto"/>
        <w:jc w:val="both"/>
      </w:pPr>
      <w:r w:rsidRPr="004E6653">
        <w:t>Literatuur</w:t>
      </w:r>
      <w:r w:rsidR="004E6653">
        <w:tab/>
      </w:r>
      <w:r w:rsidR="004E6653">
        <w:tab/>
      </w:r>
      <w:r w:rsidR="004E6653">
        <w:tab/>
      </w:r>
      <w:r w:rsidR="004E6653">
        <w:tab/>
      </w:r>
      <w:r w:rsidR="004E6653">
        <w:tab/>
      </w:r>
      <w:r w:rsidR="004E6653">
        <w:tab/>
      </w:r>
      <w:r w:rsidR="004E6653">
        <w:tab/>
      </w:r>
      <w:r w:rsidR="004E6653">
        <w:tab/>
      </w:r>
      <w:r w:rsidR="004E6653">
        <w:tab/>
        <w:t>pag. 28</w:t>
      </w:r>
    </w:p>
    <w:p w:rsidR="006B1C50" w:rsidRPr="004E6653" w:rsidRDefault="006B1C50" w:rsidP="006B1C50">
      <w:pPr>
        <w:spacing w:line="360" w:lineRule="auto"/>
        <w:jc w:val="both"/>
        <w:rPr>
          <w:b/>
        </w:rPr>
      </w:pPr>
      <w:r w:rsidRPr="004E6653">
        <w:rPr>
          <w:b/>
        </w:rPr>
        <w:br w:type="page"/>
      </w:r>
    </w:p>
    <w:p w:rsidR="006B1C50" w:rsidRDefault="006B1C50" w:rsidP="00366496">
      <w:pPr>
        <w:spacing w:line="360" w:lineRule="auto"/>
        <w:jc w:val="center"/>
        <w:rPr>
          <w:b/>
        </w:rPr>
      </w:pPr>
      <w:r>
        <w:rPr>
          <w:b/>
        </w:rPr>
        <w:lastRenderedPageBreak/>
        <w:t>Inleiding</w:t>
      </w:r>
    </w:p>
    <w:p w:rsidR="006B1C50" w:rsidRDefault="006B1C50" w:rsidP="00366496">
      <w:pPr>
        <w:spacing w:line="360" w:lineRule="auto"/>
        <w:jc w:val="center"/>
        <w:rPr>
          <w:b/>
        </w:rPr>
      </w:pPr>
    </w:p>
    <w:p w:rsidR="006B1C50" w:rsidRDefault="006B1C50" w:rsidP="00366496">
      <w:pPr>
        <w:spacing w:line="360" w:lineRule="auto"/>
        <w:jc w:val="both"/>
      </w:pPr>
      <w:r>
        <w:t xml:space="preserve">Uit een onderzoek van accountantskantoor </w:t>
      </w:r>
      <w:proofErr w:type="spellStart"/>
      <w:r>
        <w:t>Price</w:t>
      </w:r>
      <w:proofErr w:type="spellEnd"/>
      <w:r>
        <w:t xml:space="preserve"> Waterhouse </w:t>
      </w:r>
      <w:proofErr w:type="spellStart"/>
      <w:r>
        <w:t>Coopers</w:t>
      </w:r>
      <w:proofErr w:type="spellEnd"/>
      <w:r>
        <w:t xml:space="preserve"> is gebleken dat er in 2013 voor ruim €7,3 miljard fraude is gepleegd </w:t>
      </w:r>
      <w:proofErr w:type="gramStart"/>
      <w:r>
        <w:t>jegens</w:t>
      </w:r>
      <w:proofErr w:type="gramEnd"/>
      <w:r>
        <w:t xml:space="preserve"> de overheid. Vooral fiscale fraude heeft daarin een groot aandeel. Fraude tussen natuurlijke personen en bedrijven had een omvang van €3,7 miljard</w:t>
      </w:r>
      <w:r w:rsidR="00DD0612">
        <w:t>. Bij elkaar is er dus voor ruim €11 miljard gefraudeerd in alleen het jaar 2013</w:t>
      </w:r>
      <w:r>
        <w:t xml:space="preserve"> </w:t>
      </w:r>
      <w:sdt>
        <w:sdtPr>
          <w:id w:val="83767657"/>
          <w:citation/>
        </w:sdtPr>
        <w:sdtContent>
          <w:fldSimple w:instr=" CITATION Ste13 \l 1043 ">
            <w:r>
              <w:rPr>
                <w:noProof/>
              </w:rPr>
              <w:t>(Steeds meer fraude in Nederland, 2013)</w:t>
            </w:r>
          </w:fldSimple>
        </w:sdtContent>
      </w:sdt>
      <w:r>
        <w:t xml:space="preserve">. Fraude kost de samenleving dus erg veel. Ook in het nieuws wordt er regelmatig aandacht aan besteedt. Recentelijk is bijvoorbeeld de bouwfraude van de KPMG uitgebreid behandeld. Door een ingewikkelde constructie zou KMPG bij de bouw van een nieuw hoofdkantoor veel belasting hebben ontdoken </w:t>
      </w:r>
      <w:sdt>
        <w:sdtPr>
          <w:id w:val="83767658"/>
          <w:citation/>
        </w:sdtPr>
        <w:sdtContent>
          <w:fldSimple w:instr=" CITATION KPM14 \l 1043 ">
            <w:r>
              <w:rPr>
                <w:noProof/>
              </w:rPr>
              <w:t>("KPMG-fraude vooropgezet plan", 2014)</w:t>
            </w:r>
          </w:fldSimple>
        </w:sdtContent>
      </w:sdt>
      <w:r>
        <w:t xml:space="preserve">. Verschillende wetenschappers en bestuurders hebben dan </w:t>
      </w:r>
      <w:proofErr w:type="gramStart"/>
      <w:r>
        <w:t xml:space="preserve">ook  </w:t>
      </w:r>
      <w:proofErr w:type="gramEnd"/>
      <w:r>
        <w:t xml:space="preserve">aangegeven zich zorgen te maken over de grote hoeveelheid fraude in Nederland </w:t>
      </w:r>
      <w:sdt>
        <w:sdtPr>
          <w:id w:val="83767659"/>
          <w:citation/>
        </w:sdtPr>
        <w:sdtContent>
          <w:fldSimple w:instr=" CITATION Ste13 \l 1043 ">
            <w:r>
              <w:rPr>
                <w:noProof/>
              </w:rPr>
              <w:t>(Steeds meer fraude in Nederland, 2013)</w:t>
            </w:r>
          </w:fldSimple>
        </w:sdtContent>
      </w:sdt>
      <w:r>
        <w:t>. Ook dit geeft aan dat de omvang van fraude in Nederland zorgwekkend is en dat hier iets aan moet gebeuren. De minister van Veiligheid en Justitie heeft een wetsvoorstel ingediend met als doel de fraude in Nederland te verminderen</w:t>
      </w:r>
      <w:r w:rsidR="006A39FC">
        <w:t xml:space="preserve"> </w:t>
      </w:r>
      <w:sdt>
        <w:sdtPr>
          <w:id w:val="415890548"/>
          <w:citation/>
        </w:sdtPr>
        <w:sdtContent>
          <w:fldSimple w:instr=" CITATION Ops12 \l 1043 ">
            <w:r w:rsidR="006A39FC">
              <w:rPr>
                <w:noProof/>
              </w:rPr>
              <w:t>(Opstelten, Wetsvoorstel verruiming mogelijkheden bestrijding financieel-economische criminaliteit, 2012)</w:t>
            </w:r>
          </w:fldSimple>
        </w:sdtContent>
      </w:sdt>
      <w:r>
        <w:t xml:space="preserve">. </w:t>
      </w:r>
      <w:r w:rsidR="00E24359">
        <w:t xml:space="preserve">Over dit wetsvoorstel wordt </w:t>
      </w:r>
      <w:r w:rsidR="00631838">
        <w:t>op 24 juni 2014</w:t>
      </w:r>
      <w:r w:rsidR="00E24359">
        <w:t xml:space="preserve"> gestemd door de leden van de Tweede Kamer.</w:t>
      </w:r>
    </w:p>
    <w:p w:rsidR="006B1C50" w:rsidRDefault="006B1C50" w:rsidP="00366496">
      <w:pPr>
        <w:spacing w:line="360" w:lineRule="auto"/>
        <w:jc w:val="both"/>
      </w:pPr>
    </w:p>
    <w:p w:rsidR="006B1C50" w:rsidRDefault="006B1C50" w:rsidP="00366496">
      <w:pPr>
        <w:spacing w:line="360" w:lineRule="auto"/>
        <w:jc w:val="both"/>
      </w:pPr>
      <w:r>
        <w:t xml:space="preserve">In het wetsvoorstel worden verschillende aanpassingen voorgesteld. Deze zijn </w:t>
      </w:r>
      <w:proofErr w:type="gramStart"/>
      <w:r>
        <w:t>met name</w:t>
      </w:r>
      <w:proofErr w:type="gramEnd"/>
      <w:r>
        <w:t xml:space="preserve"> gericht op de pakkans en de straf. Een aantal van die aanpassingen zijn van belang voor fraude gepleegd door bedrijven. Ten eerste wordt er voorgesteld om structurele plegers van economische delicten zwaarder te straffen. Dit is</w:t>
      </w:r>
      <w:r w:rsidR="00631838">
        <w:t xml:space="preserve"> niet noodzakelijk alleen van belang bij bedrijven, maar bedrijven zullen nu wel voorzichtiger moeten zijn met plegen van verschillende economische delicten. KPMG is bijvoorbeeld al vaker in het nieuws geweest vanwege het plegen van een economisch delict </w:t>
      </w:r>
      <w:sdt>
        <w:sdtPr>
          <w:id w:val="595702532"/>
          <w:citation/>
        </w:sdtPr>
        <w:sdtContent>
          <w:fldSimple w:instr=" CITATION Eig14 \l 1043 ">
            <w:r w:rsidR="00631838">
              <w:rPr>
                <w:noProof/>
              </w:rPr>
              <w:t>(Eigenraam &amp; Zandstra, 2014)</w:t>
            </w:r>
          </w:fldSimple>
        </w:sdtContent>
      </w:sdt>
      <w:r w:rsidR="00631838">
        <w:t xml:space="preserve">. </w:t>
      </w:r>
      <w:r>
        <w:t xml:space="preserve">Ten tweede zal er ook een hogere straf opgelegd worden als de fraude wordt gepleegd door een persoon die hierbij misbruik maakt van zijn beroep. Deze maatregel is voornamelijk van toepassing op bedrijven die werkzaam zijn in de financiële sector. Zij zullen bij het plegen van fraude zwaarder gestraft worden omdat zij vanuit hun beroep meer kennis hebben en hier misbruik van maken. Daarnaast zal ook de boete voor rechtspersonen afhankelijk gemaakt worden van de omzet van de betreffende rechtspersoon. </w:t>
      </w:r>
      <w:r>
        <w:lastRenderedPageBreak/>
        <w:t xml:space="preserve">Hierdoor zullen boetes een groter effect hebben op bedrijven. Ten slotte hebben de hogere straffen naast hun eigen afschrikeffect, ook het gevolg dat er meer mogelijkheden voor opsporing en </w:t>
      </w:r>
      <w:r w:rsidR="00DD0612">
        <w:t>vervolging open staan door deze</w:t>
      </w:r>
      <w:r>
        <w:t xml:space="preserve"> hogere straf</w:t>
      </w:r>
      <w:r w:rsidR="009240EC">
        <w:t xml:space="preserve"> </w:t>
      </w:r>
      <w:sdt>
        <w:sdtPr>
          <w:id w:val="415890550"/>
          <w:citation/>
        </w:sdtPr>
        <w:sdtContent>
          <w:fldSimple w:instr=" CITATION Ops12 \l 1043 ">
            <w:r w:rsidR="009240EC">
              <w:rPr>
                <w:noProof/>
              </w:rPr>
              <w:t>(Opstelten, Wetsvoorstel verruiming mogelijkheden bestrijding financieel-economische criminaliteit, 2012)</w:t>
            </w:r>
          </w:fldSimple>
        </w:sdtContent>
      </w:sdt>
      <w:r>
        <w:t xml:space="preserve">. Deze aanpassingen in de wet hebben alleen nut als zij ook daadwerkelijk het gewenste effect hebben op de hoeveelheid economische delicten. Het wetsvoorstel zal dan ook alleen ingevoerd moeten worden als een verhoging van de boete en pakkans ook daadwerkelijk de hoeveelheid economische delicten zal verminderen. </w:t>
      </w:r>
    </w:p>
    <w:p w:rsidR="006B1C50" w:rsidRDefault="006B1C50" w:rsidP="00366496">
      <w:pPr>
        <w:spacing w:line="360" w:lineRule="auto"/>
        <w:jc w:val="both"/>
      </w:pPr>
    </w:p>
    <w:p w:rsidR="006B1C50" w:rsidRDefault="006B1C50" w:rsidP="00366496">
      <w:pPr>
        <w:spacing w:line="360" w:lineRule="auto"/>
        <w:jc w:val="both"/>
      </w:pPr>
      <w:r>
        <w:t xml:space="preserve">Nobelprijswinner Gary Becker was de eerste econoom die beschreef dat criminelen net als andere rationele personen handelen. Ze kijken, volgens hem, namelijk of hun criminele handelen winstgevend is. Dit doen ze door de verwachte opbrengst van het delict te vergelijken met de kans dat ze gepakt worden en de straf die ze staat te wachten als ze inderdaad gepakt worden </w:t>
      </w:r>
      <w:sdt>
        <w:sdtPr>
          <w:id w:val="363199032"/>
          <w:citation/>
        </w:sdtPr>
        <w:sdtContent>
          <w:fldSimple w:instr=" CITATION Bec74 \l 1043 ">
            <w:r>
              <w:rPr>
                <w:noProof/>
              </w:rPr>
              <w:t>(Becker, 1974)</w:t>
            </w:r>
          </w:fldSimple>
        </w:sdtContent>
      </w:sdt>
      <w:r>
        <w:t xml:space="preserve">. Uit onderzoek is gebleken dat pakkans en boete, samen met andere factoren, ook daadwerkelijk in de praktijk van invloed zijn op de hoeveelheid criminaliteit </w:t>
      </w:r>
      <w:sdt>
        <w:sdtPr>
          <w:id w:val="363199033"/>
          <w:citation/>
        </w:sdtPr>
        <w:sdtContent>
          <w:fldSimple w:instr=" CITATION Van01 \l 1043 ">
            <w:r>
              <w:rPr>
                <w:noProof/>
              </w:rPr>
              <w:t>(Van der Torre &amp; Van Tulder, 2001)</w:t>
            </w:r>
          </w:fldSimple>
        </w:sdtContent>
      </w:sdt>
      <w:r>
        <w:t xml:space="preserve">. </w:t>
      </w:r>
    </w:p>
    <w:p w:rsidR="006B1C50" w:rsidRDefault="006B1C50" w:rsidP="00366496">
      <w:pPr>
        <w:spacing w:line="360" w:lineRule="auto"/>
        <w:jc w:val="both"/>
      </w:pPr>
    </w:p>
    <w:p w:rsidR="006B1C50" w:rsidRDefault="006B1C50" w:rsidP="00366496">
      <w:pPr>
        <w:spacing w:line="360" w:lineRule="auto"/>
        <w:jc w:val="both"/>
      </w:pPr>
      <w:r>
        <w:t>Het blijkt dus dat fraude een groot probleem is in Nederland, dat volgens het aanhangige wetsvoorstel opgelost gaat worden door de straf en pakkans te verhogen voor onder andere economische delicten gepleegd door bedrijven. Uit onderzoek is gebleken dat straf en pakkans ook werkelijk een invloed hebben op de hoeveelheid criminaliteit. In dit artikel wordt onderzocht of de verhoging van de pakkans en de boete bij economische delic</w:t>
      </w:r>
      <w:r w:rsidR="00DD0612">
        <w:t>ten, de grote hoeveelheid aan</w:t>
      </w:r>
      <w:r>
        <w:t xml:space="preserve"> deze delicten ook daadwerkelijk zal verminderen. Om dit te onderzoeken zal er </w:t>
      </w:r>
      <w:proofErr w:type="gramStart"/>
      <w:r>
        <w:t xml:space="preserve">eerst  </w:t>
      </w:r>
      <w:proofErr w:type="gramEnd"/>
      <w:r>
        <w:t xml:space="preserve">gekeken worden naar de voorwaarden waaronder personen de neiging hebben om te frauderen. Vervolgens zal gekeken worden of de overheid invloed heeft op deze voorwaarden en ten slotte zal aan de hand van verschillende theorieën bepaald worden of de pakkans en boete ertoe bij kunnen dragen dat de hoeveelheid economische delicten wordt verminderd en op welke manier zij hiertoe kunnen bijdragen. </w:t>
      </w:r>
    </w:p>
    <w:p w:rsidR="006B1C50" w:rsidRDefault="006B1C50" w:rsidP="00366496">
      <w:pPr>
        <w:spacing w:line="360" w:lineRule="auto"/>
        <w:jc w:val="both"/>
      </w:pPr>
    </w:p>
    <w:p w:rsidR="006B1C50" w:rsidRDefault="006B1C50" w:rsidP="00366496">
      <w:pPr>
        <w:spacing w:line="360" w:lineRule="auto"/>
        <w:jc w:val="both"/>
      </w:pPr>
      <w:r>
        <w:t xml:space="preserve">Dit artikel zal zich richten op een theoretische oplossing. Om dit te bereiken zal er gebruik worden gemaakt van game </w:t>
      </w:r>
      <w:proofErr w:type="spellStart"/>
      <w:r>
        <w:t>theory</w:t>
      </w:r>
      <w:proofErr w:type="spellEnd"/>
      <w:r>
        <w:t>. Eerst zal er aan de hand van de '</w:t>
      </w:r>
      <w:proofErr w:type="spellStart"/>
      <w:r>
        <w:t>Decision</w:t>
      </w:r>
      <w:proofErr w:type="spellEnd"/>
      <w:r>
        <w:t xml:space="preserve"> Maker - </w:t>
      </w:r>
      <w:proofErr w:type="spellStart"/>
      <w:r>
        <w:t>Adviser</w:t>
      </w:r>
      <w:proofErr w:type="spellEnd"/>
      <w:r>
        <w:t xml:space="preserve"> Game' een model opgesteld worden waaruit blijkt wanneer er </w:t>
      </w:r>
      <w:r>
        <w:lastRenderedPageBreak/>
        <w:t xml:space="preserve">gefraudeerd wordt. Dit model zal in drie verschillende tijdspannes worden toegepast, namelijk in een </w:t>
      </w:r>
      <w:proofErr w:type="spellStart"/>
      <w:r>
        <w:t>one-shot</w:t>
      </w:r>
      <w:proofErr w:type="spellEnd"/>
      <w:r>
        <w:t xml:space="preserve"> game, in een </w:t>
      </w:r>
      <w:proofErr w:type="spellStart"/>
      <w:r>
        <w:t>repeated</w:t>
      </w:r>
      <w:proofErr w:type="spellEnd"/>
      <w:r>
        <w:t xml:space="preserve"> game en in een </w:t>
      </w:r>
      <w:proofErr w:type="spellStart"/>
      <w:r>
        <w:t>infinite</w:t>
      </w:r>
      <w:proofErr w:type="spellEnd"/>
      <w:r>
        <w:t xml:space="preserve"> game. Met behulp van deze uitkomsten zal er dan gekeken worden of boetes en de pakkans het handelen van de spelers kunnen beïnvloeden zodat er geen of een minimale hoeveelheid fraude gepleegd wordt. Ook zal er gekeken worden of er andere mogelijkheden zijn om economische criminaliteit aan te pakken.</w:t>
      </w:r>
    </w:p>
    <w:p w:rsidR="006B1C50" w:rsidRDefault="006B1C50" w:rsidP="00366496">
      <w:pPr>
        <w:spacing w:line="360" w:lineRule="auto"/>
        <w:jc w:val="both"/>
      </w:pPr>
    </w:p>
    <w:p w:rsidR="006B1C50" w:rsidRDefault="006B1C50" w:rsidP="00366496">
      <w:pPr>
        <w:spacing w:line="360" w:lineRule="auto"/>
        <w:jc w:val="both"/>
      </w:pPr>
      <w:r>
        <w:t>Het model laat zien dat de discountfactor bepalend is voor de beslissing om fraude te plegen. Op basis van verschillende theorieën kan geconcludeerd worden dat een hoge boete en een hoge pakkans de discountfactor kunnen verhogen. Daarnaast kan het beïnvloeden van principes en idealen hierbij een grote rol spelen. Hoge boetes, een hoge pakkans en het wijzigen van principes en idealen kunnen er dus toe leiden dat er minder</w:t>
      </w:r>
      <w:r w:rsidR="00DD0612">
        <w:t xml:space="preserve"> economische criminaliteit voor </w:t>
      </w:r>
      <w:r>
        <w:t xml:space="preserve">komt in </w:t>
      </w:r>
      <w:proofErr w:type="gramStart"/>
      <w:r>
        <w:t xml:space="preserve">Nederland.   </w:t>
      </w:r>
      <w:proofErr w:type="gramEnd"/>
    </w:p>
    <w:p w:rsidR="00EF7353" w:rsidRDefault="00EF7353" w:rsidP="00366496">
      <w:pPr>
        <w:spacing w:line="360" w:lineRule="auto"/>
        <w:jc w:val="both"/>
      </w:pPr>
    </w:p>
    <w:p w:rsidR="00EF7353" w:rsidRDefault="007F49D8" w:rsidP="00EF7353">
      <w:pPr>
        <w:spacing w:line="360" w:lineRule="auto"/>
        <w:jc w:val="center"/>
        <w:rPr>
          <w:b/>
        </w:rPr>
      </w:pPr>
      <w:r>
        <w:rPr>
          <w:b/>
        </w:rPr>
        <w:t>Theoretisch K</w:t>
      </w:r>
      <w:r w:rsidR="00EF7353">
        <w:rPr>
          <w:b/>
        </w:rPr>
        <w:t>ader</w:t>
      </w:r>
    </w:p>
    <w:p w:rsidR="00EF7353" w:rsidRDefault="00EF7353" w:rsidP="00EF7353">
      <w:pPr>
        <w:spacing w:line="360" w:lineRule="auto"/>
        <w:jc w:val="center"/>
        <w:rPr>
          <w:b/>
        </w:rPr>
      </w:pPr>
    </w:p>
    <w:p w:rsidR="00EF7353" w:rsidRDefault="00EF7353" w:rsidP="00EF7353">
      <w:pPr>
        <w:spacing w:line="360" w:lineRule="auto"/>
        <w:jc w:val="both"/>
      </w:pPr>
      <w:r>
        <w:t xml:space="preserve">Eén van de eerste economen die werkelijk op een economische manier naar criminaliteit en de straffen die hierbij horen keek, is Gary Becker. Hij stelt dat criminelen op een rationele manier handelen. Volgens Becker vergelijken criminelen namelijk hun verwachte opbrengst van het crimineel handelen met de kans om gepakt te worden en de verwachte straf die ze dan zullen krijgen. Als de verwachte opbrengst hoger is dan de pakkans en de straf, zullen deze criminelen inderdaad crimineel handelen </w:t>
      </w:r>
      <w:sdt>
        <w:sdtPr>
          <w:id w:val="24125501"/>
          <w:citation/>
        </w:sdtPr>
        <w:sdtContent>
          <w:fldSimple w:instr=" CITATION Bec741 \l 1043 ">
            <w:r>
              <w:rPr>
                <w:noProof/>
              </w:rPr>
              <w:t>(Becker, 1974)</w:t>
            </w:r>
          </w:fldSimple>
        </w:sdtContent>
      </w:sdt>
      <w:r>
        <w:t xml:space="preserve">. Er wordt dus rationeel gekeken naar welk gedrag het nut maximaliseert. Na dit artikel van Becker zijn er </w:t>
      </w:r>
      <w:r w:rsidR="00BE5B69">
        <w:t>vele</w:t>
      </w:r>
      <w:r>
        <w:t xml:space="preserve"> anderen geweest die deze theorie hebben uitgewerkt en hebben getest in de empirie. </w:t>
      </w:r>
    </w:p>
    <w:p w:rsidR="00EF7353" w:rsidRDefault="00EF7353" w:rsidP="00EF7353">
      <w:pPr>
        <w:spacing w:line="360" w:lineRule="auto"/>
        <w:jc w:val="both"/>
      </w:pPr>
    </w:p>
    <w:p w:rsidR="00EF7353" w:rsidRDefault="00EF7353" w:rsidP="00EF7353">
      <w:pPr>
        <w:spacing w:line="360" w:lineRule="auto"/>
        <w:jc w:val="both"/>
      </w:pPr>
      <w:r>
        <w:t>Op de theorie van Becker is veel kritiek geweest. Deze kritiek was voornamelijk gericht op de 'normale' criminaliteit, zoals diefstal. Er zijn echter grote verschillen tussen die 'normale' criminaliteit en de delicten die door ondernemingen worden gepleegd. Bij de standaard criminaliteit is het bijvoorbeeld</w:t>
      </w:r>
      <w:r w:rsidR="00E24359">
        <w:t xml:space="preserve"> relatief</w:t>
      </w:r>
      <w:r>
        <w:t xml:space="preserve"> </w:t>
      </w:r>
      <w:proofErr w:type="gramStart"/>
      <w:r>
        <w:t>makkelijk</w:t>
      </w:r>
      <w:proofErr w:type="gramEnd"/>
      <w:r>
        <w:t xml:space="preserve"> om erachter te komen dat er een misdaad is gepleegd, maar is het lastiger om de dader te vinden. Bij economische criminaliteit begaan door ondernemingen is dit vaak andersom. Het is lastig om erachter te komen dat er een delict is gepleegd, maar als dit eenmaal bekend is, is het vrij </w:t>
      </w:r>
      <w:proofErr w:type="gramStart"/>
      <w:r>
        <w:t>makkelijk</w:t>
      </w:r>
      <w:proofErr w:type="gramEnd"/>
      <w:r>
        <w:t xml:space="preserve"> om de dader te vinden. Om daadwerkelijk </w:t>
      </w:r>
      <w:r>
        <w:lastRenderedPageBreak/>
        <w:t xml:space="preserve">te bewijzen dat deze dader het gedaan heeft, is dan weer veel lastiger bij delicten begaan door ondernemingen dan bij 'normale' criminaliteit. Deze verschillen kunnen ertoe leiden dat het afschrikeffect bij delicten gepleegd door ondernemingen wel degelijk bijdraagt aan een vermindering van dit type criminaliteit, terwijl dit effect bij de 'normale' criminaliteit lager wordt geschat </w:t>
      </w:r>
      <w:sdt>
        <w:sdtPr>
          <w:id w:val="83119459"/>
          <w:citation/>
        </w:sdtPr>
        <w:sdtContent>
          <w:fldSimple w:instr=" CITATION Bra82 \l 1043 ">
            <w:r>
              <w:rPr>
                <w:noProof/>
              </w:rPr>
              <w:t>(Braithwaite &amp; Geis, 1982)</w:t>
            </w:r>
          </w:fldSimple>
        </w:sdtContent>
      </w:sdt>
      <w:r>
        <w:t xml:space="preserve">. </w:t>
      </w:r>
    </w:p>
    <w:p w:rsidR="00EF7353" w:rsidRDefault="00EF7353" w:rsidP="00EF7353">
      <w:pPr>
        <w:spacing w:line="360" w:lineRule="auto"/>
        <w:jc w:val="both"/>
      </w:pPr>
    </w:p>
    <w:p w:rsidR="00EF7353" w:rsidRDefault="00EF7353" w:rsidP="00EF7353">
      <w:pPr>
        <w:spacing w:line="360" w:lineRule="auto"/>
        <w:jc w:val="both"/>
      </w:pPr>
      <w:r>
        <w:t xml:space="preserve">Uit empirische onderzoeken blijkt over het algemeen dat de afschrikking die van de pakkans en de straf </w:t>
      </w:r>
      <w:r w:rsidR="00E24359">
        <w:t>uit gaat</w:t>
      </w:r>
      <w:r>
        <w:t xml:space="preserve"> wel een rol speelt, maar dat er nog veel andere factoren zijn waarvan sommige zelfs een grotere invloed hebben op de reden voor het begaan van strafbare feiten. Een voorbeeld van één van deze factoren is onderwijs </w:t>
      </w:r>
      <w:sdt>
        <w:sdtPr>
          <w:id w:val="83119454"/>
          <w:citation/>
        </w:sdtPr>
        <w:sdtContent>
          <w:fldSimple w:instr=" CITATION Van09 \l 1043 ">
            <w:r>
              <w:rPr>
                <w:noProof/>
              </w:rPr>
              <w:t>(Van der Weele, 2009)</w:t>
            </w:r>
          </w:fldSimple>
        </w:sdtContent>
      </w:sdt>
      <w:r>
        <w:t xml:space="preserve">. Het is echter niet waarschijnlijk dat deze factor een groot effect heeft op het plegen van economische delicten door ondernemingen, omdat de personen die deze delicten binnen dit bedrijf plegen, vaak hoogopgeleid zijn. Ook de factor arbeidskansen is daarom niet van belang. Om de theorie beter bij de realiteit te laten passen, zullen er sociale factoren in verwerkt moeten worden. Het is bijvoorbeeld bewezen dat als er veel criminaliteit in de sociale omgeving plaats vindt, het ook waarschijnlijker is dat iemand zelf crimineel gedrag zal vertonen. Hierbij kan het zelfs zo zijn dat het begaan van strafbare feiten respect oplevert bij de omgeving. Het afschrikeffect dat uit gaat van een hoge pakkans en een hoge straf is dus op zichzelf niet genoeg om criminaliteit te verminderen, ook het sociale aspect zal hierbij een rol moeten spelen </w:t>
      </w:r>
      <w:sdt>
        <w:sdtPr>
          <w:id w:val="24125502"/>
          <w:citation/>
        </w:sdtPr>
        <w:sdtContent>
          <w:fldSimple w:instr=" CITATION Van09 \l 1043 ">
            <w:r>
              <w:rPr>
                <w:noProof/>
              </w:rPr>
              <w:t>(Van der Weele, 2009)</w:t>
            </w:r>
          </w:fldSimple>
        </w:sdtContent>
      </w:sdt>
      <w:r>
        <w:t>.</w:t>
      </w:r>
    </w:p>
    <w:p w:rsidR="00EF7353" w:rsidRDefault="00EF7353" w:rsidP="00EF7353">
      <w:pPr>
        <w:spacing w:line="360" w:lineRule="auto"/>
        <w:jc w:val="both"/>
      </w:pPr>
    </w:p>
    <w:p w:rsidR="00EF7353" w:rsidRDefault="00EF7353" w:rsidP="00EF7353">
      <w:pPr>
        <w:spacing w:line="360" w:lineRule="auto"/>
        <w:jc w:val="both"/>
      </w:pPr>
      <w:r>
        <w:t xml:space="preserve">Ook uit onderzoek van het Wetenschappelijk </w:t>
      </w:r>
      <w:proofErr w:type="spellStart"/>
      <w:r>
        <w:t>Onderzoeks</w:t>
      </w:r>
      <w:proofErr w:type="spellEnd"/>
      <w:r>
        <w:t xml:space="preserve">- en Documentatiecentrum dat ten behoeve van het wetsvoorstel verruiming mogelijkheden bestrijding financieel-economische criminaliteit is gedaan, is gebleken dat de hoge winsten die </w:t>
      </w:r>
      <w:proofErr w:type="gramStart"/>
      <w:r>
        <w:t>behaalt</w:t>
      </w:r>
      <w:proofErr w:type="gramEnd"/>
      <w:r>
        <w:t xml:space="preserve"> kunnen worden bij economische delicten kunnen werken als een sociale multiplier. Dit houdt in dat als de overheid geen actie onderneemt, er steeds meer financieel-economische criminaliteit zal plaatsvinden. Daarnaast blijkt uit het wetsvoorstel dat de boete bij economische delicten van een aantal aspecten afhankelijk is. Ten eerste is de ernst van het strafbare feit van belang. Hoe ernstiger het strafbare feit is, hoe zwaarder de straf moet zijn. Ten tweede is het profijt dat de dader heeft van het strafbare feit van belang. Ten slotte is de draagkracht van de dader een belangrijke factor. Als er een afschrikeffect van de straf uit moet gaan, moet de boete wel indruk maken op de dader. Als de draagkracht van de dader dus </w:t>
      </w:r>
      <w:r>
        <w:lastRenderedPageBreak/>
        <w:t xml:space="preserve">groot is, bijvoorbeeld als de dader een onderneming is, zal de boete ook hoog moeten zijn. Naast de boete is ook de pakkans van belang. Als er een hele hoge boete is, maar de kans heel klein dat de dader gepakt wordt, zal het afschrikeffect erg laag zijn. Er zal dus sprake moeten zijn van een combinatie van een hogere pakkans en een hogere boete </w:t>
      </w:r>
      <w:sdt>
        <w:sdtPr>
          <w:id w:val="24125503"/>
          <w:citation/>
        </w:sdtPr>
        <w:sdtContent>
          <w:fldSimple w:instr=" CITATION Ops12 \l 1043 ">
            <w:r>
              <w:rPr>
                <w:noProof/>
              </w:rPr>
              <w:t>(Opstelten, 2012)</w:t>
            </w:r>
          </w:fldSimple>
        </w:sdtContent>
      </w:sdt>
      <w:r>
        <w:t xml:space="preserve">. Er is namelijk gebleken dat de pakkans belangrijker is voor de potentiële dader bij zijn uiteindelijke beslissing om het delict te plegen dan de eventuele straf die hem, indien hij gepakt wordt, staat te wachten </w:t>
      </w:r>
      <w:sdt>
        <w:sdtPr>
          <w:id w:val="83119462"/>
          <w:citation/>
        </w:sdtPr>
        <w:sdtContent>
          <w:fldSimple w:instr=" CITATION Cof80 \l 1043 ">
            <w:r>
              <w:rPr>
                <w:noProof/>
              </w:rPr>
              <w:t>(Coffee, 1980)</w:t>
            </w:r>
          </w:fldSimple>
        </w:sdtContent>
      </w:sdt>
      <w:r>
        <w:t xml:space="preserve">. </w:t>
      </w:r>
    </w:p>
    <w:p w:rsidR="00EF7353" w:rsidRDefault="00EF7353" w:rsidP="00EF7353">
      <w:pPr>
        <w:spacing w:line="360" w:lineRule="auto"/>
        <w:jc w:val="both"/>
      </w:pPr>
    </w:p>
    <w:p w:rsidR="00EF7353" w:rsidRDefault="00EF7353" w:rsidP="00EF7353">
      <w:pPr>
        <w:spacing w:line="360" w:lineRule="auto"/>
        <w:jc w:val="both"/>
      </w:pPr>
      <w:r>
        <w:t xml:space="preserve">Uit verschillende onderzoeken blijkt dat zwaardere straffen voor ondernemingen wel degelijk het gewenste effect hebben, namelijk minder economische delicten gepleegd door ondernemingen. Van groter belang is echter hoe de </w:t>
      </w:r>
      <w:r w:rsidR="00BE5B69">
        <w:t>sector</w:t>
      </w:r>
      <w:r>
        <w:t xml:space="preserve"> in elkaar zit. Als de moraal in de gehele industrie is dat men eerlijk moet zijn en bijvoorbeeld geen fraude moet plegen dan zal de hoeveelheid fraude in die industrie laag zijn. De sociale controle in een industrie speelt dus een grote rol. Hoe kleiner de sociale controle, hoe meer impact het afschrikeffect zal hebben </w:t>
      </w:r>
      <w:sdt>
        <w:sdtPr>
          <w:id w:val="83119457"/>
          <w:citation/>
        </w:sdtPr>
        <w:sdtContent>
          <w:fldSimple w:instr=" CITATION Pat96 \l 1043 ">
            <w:r>
              <w:rPr>
                <w:noProof/>
              </w:rPr>
              <w:t>(Paternoster &amp; Simpson, 1996)</w:t>
            </w:r>
          </w:fldSimple>
        </w:sdtContent>
      </w:sdt>
      <w:r>
        <w:t xml:space="preserve">. Ook uit het wetsvoorstel verruiming mogelijkheden bestrijding financieel-economische criminaliteit blijkt dat het belangrijk is dat bedrijfstakken hun eigen gedragscodes opstellen </w:t>
      </w:r>
      <w:sdt>
        <w:sdtPr>
          <w:id w:val="83119458"/>
          <w:citation/>
        </w:sdtPr>
        <w:sdtContent>
          <w:fldSimple w:instr=" CITATION Ops12 \l 1043 ">
            <w:r>
              <w:rPr>
                <w:noProof/>
              </w:rPr>
              <w:t>(Opstelten, 2012)</w:t>
            </w:r>
          </w:fldSimple>
        </w:sdtContent>
      </w:sdt>
      <w:proofErr w:type="gramStart"/>
      <w:r>
        <w:t xml:space="preserve">.  </w:t>
      </w:r>
      <w:proofErr w:type="gramEnd"/>
    </w:p>
    <w:p w:rsidR="00EF7353" w:rsidRDefault="00EF7353" w:rsidP="00EF7353">
      <w:pPr>
        <w:spacing w:line="360" w:lineRule="auto"/>
        <w:jc w:val="both"/>
      </w:pPr>
    </w:p>
    <w:p w:rsidR="00EF7353" w:rsidRDefault="00EF7353" w:rsidP="00EF7353">
      <w:pPr>
        <w:spacing w:line="360" w:lineRule="auto"/>
        <w:jc w:val="both"/>
      </w:pPr>
      <w:r>
        <w:t xml:space="preserve">In het model dat in dit artikel opgesteld wordt, zal ook reputatie een rol moeten spelen. Uit onderzoek is namelijk gebleken dat in de Verenigde Staten beursgenoteerde bedrijven die fraude plegen niet alleen kosten hebben doordat ze boetes opgelegd krijgen vanuit de overheid, maar nog veel hogere kosten hebben doordat hun beursnotering sterk daalt </w:t>
      </w:r>
      <w:sdt>
        <w:sdtPr>
          <w:id w:val="83119455"/>
          <w:citation/>
        </w:sdtPr>
        <w:sdtContent>
          <w:fldSimple w:instr=" CITATION Van10 \l 1043 ">
            <w:r>
              <w:rPr>
                <w:noProof/>
              </w:rPr>
              <w:t>(Van den Broek, Kemp, Verschoor, &amp; De Vries, 2010)</w:t>
            </w:r>
          </w:fldSimple>
        </w:sdtContent>
      </w:sdt>
      <w:r>
        <w:t xml:space="preserve">. Hieruit blijkt dus dat de maatschappij het niet waardeert als ondernemingen delicten plegen. Dit is dan ook gelijk een belangrijke reden om de ondernemingen toch juridisch te straffen. Er zal namelijk een grote onvrede onder de bevolking ontstaan als deze ondernemingen niet door de overheid gestraft zouden worden, ook al zijn de kosten die de ondernemingen als gevolg van de lagere beursnotering heeft vele malen hoger dan de kosten van de strafrechtelijke boete </w:t>
      </w:r>
      <w:sdt>
        <w:sdtPr>
          <w:id w:val="83119456"/>
          <w:citation/>
        </w:sdtPr>
        <w:sdtContent>
          <w:fldSimple w:instr=" CITATION Kah98 \l 1043 ">
            <w:r>
              <w:rPr>
                <w:noProof/>
              </w:rPr>
              <w:t>(Kahan, 1998)</w:t>
            </w:r>
          </w:fldSimple>
        </w:sdtContent>
      </w:sdt>
      <w:r>
        <w:t xml:space="preserve">. </w:t>
      </w:r>
    </w:p>
    <w:p w:rsidR="00EF7353" w:rsidRDefault="00EF7353" w:rsidP="00EF7353">
      <w:pPr>
        <w:spacing w:line="360" w:lineRule="auto"/>
        <w:jc w:val="both"/>
        <w:rPr>
          <w:color w:val="FF0000"/>
        </w:rPr>
      </w:pPr>
    </w:p>
    <w:p w:rsidR="00EF7353" w:rsidRDefault="00EF7353" w:rsidP="00EF7353">
      <w:pPr>
        <w:spacing w:line="360" w:lineRule="auto"/>
        <w:jc w:val="both"/>
      </w:pPr>
      <w:r>
        <w:t xml:space="preserve">Ten slotte is het belangrijk dat er niet alleen naar het afschrikeffect van een hoge pakkans en hoge straffen gekeken wordt, maar ook naar tot op welke hoogte dit </w:t>
      </w:r>
      <w:r>
        <w:lastRenderedPageBreak/>
        <w:t>rendabel is voor de overheid. Het afschrikeffect kan bijvoorbeeld worden verhoogd door in plaats van een boete een gevangenisstraf te geven. Ook zullen personen minder snel geneigd zijn een delict te plegen als de straf direct op de persoon gericht is in plaats van dat de boete aan de onderneming waarvoor de persoon werkzaam is gegeven wordt. Ten slotte is de kans op de straf belangrijker voor de potentiële dader dan de zwaarte van de straf, zoals al eerder genoemd. Deze maatregelen kunnen echter ongewenst zijn voor de overheid. Een gevangenisstraf kost de overheid bijvoorbeeld meer dan een boete, omdat de overheid dan de faciliteiten in de gevangenis moet betalen. Daarnaast kan een gevangene ook niet meer werken</w:t>
      </w:r>
      <w:r w:rsidR="00E24359">
        <w:t xml:space="preserve"> in de markt</w:t>
      </w:r>
      <w:r>
        <w:t xml:space="preserve">, terwijl iemand die een boete heeft gekregen dit nog wel kan doen. Dit levert dan een </w:t>
      </w:r>
      <w:proofErr w:type="spellStart"/>
      <w:r>
        <w:t>deadweight</w:t>
      </w:r>
      <w:proofErr w:type="spellEnd"/>
      <w:r>
        <w:t xml:space="preserve"> loss op voor de maatschappij </w:t>
      </w:r>
      <w:sdt>
        <w:sdtPr>
          <w:id w:val="83119460"/>
          <w:citation/>
        </w:sdtPr>
        <w:sdtContent>
          <w:fldSimple w:instr=" CITATION Cof80 \l 1043 ">
            <w:r>
              <w:rPr>
                <w:noProof/>
              </w:rPr>
              <w:t>(Coffee, 1980)</w:t>
            </w:r>
          </w:fldSimple>
        </w:sdtContent>
      </w:sdt>
      <w:r>
        <w:t xml:space="preserve">. Ook uit het wetsvoorstel verruiming mogelijkheden bestrijding financieel-economische criminaliteit blijkt dat er om de pakkans te verhogen meer personeel ingezet zal moeten worden, wat de overheid geld kost. Ook de hogere gevangenisstraffen die door het wetsvoorstel mogelijk zullen worden, kosten de overheid meer geld. Aan de andere kant zullen de hogere boetes en het afschrikeffect dat uit zal gaan van de hogere pakkans en hogere straf de overheid juist geld opleveren </w:t>
      </w:r>
      <w:sdt>
        <w:sdtPr>
          <w:id w:val="83119461"/>
          <w:citation/>
        </w:sdtPr>
        <w:sdtContent>
          <w:fldSimple w:instr=" CITATION Ops12 \l 1043 ">
            <w:r>
              <w:rPr>
                <w:noProof/>
              </w:rPr>
              <w:t>(Opstelten, 2012)</w:t>
            </w:r>
          </w:fldSimple>
        </w:sdtContent>
      </w:sdt>
      <w:r>
        <w:t xml:space="preserve">. Het is dus belangrijk dat er niet alleen gekeken wordt naar wat er nodig is om de economische criminaliteit te verminderen, maar er moet ook gekeken worden naar wat er voor de overheid betaalbaar is. Het geld wat de overheid uitgeeft, komt immers van de </w:t>
      </w:r>
      <w:proofErr w:type="gramStart"/>
      <w:r>
        <w:t xml:space="preserve">bevolking.  </w:t>
      </w:r>
      <w:proofErr w:type="gramEnd"/>
    </w:p>
    <w:p w:rsidR="00EF7353" w:rsidRDefault="00EF7353" w:rsidP="00EF7353">
      <w:pPr>
        <w:spacing w:line="360" w:lineRule="auto"/>
        <w:jc w:val="both"/>
      </w:pPr>
    </w:p>
    <w:p w:rsidR="00EF7353" w:rsidRPr="007C775A" w:rsidRDefault="00EF7353" w:rsidP="00EF7353">
      <w:pPr>
        <w:spacing w:line="360" w:lineRule="auto"/>
        <w:jc w:val="center"/>
        <w:rPr>
          <w:b/>
        </w:rPr>
      </w:pPr>
      <w:r w:rsidRPr="007C775A">
        <w:rPr>
          <w:b/>
        </w:rPr>
        <w:t>H</w:t>
      </w:r>
      <w:r w:rsidR="007F49D8">
        <w:rPr>
          <w:b/>
        </w:rPr>
        <w:t>et M</w:t>
      </w:r>
      <w:r>
        <w:rPr>
          <w:b/>
        </w:rPr>
        <w:t>odel</w:t>
      </w:r>
    </w:p>
    <w:p w:rsidR="00EF7353" w:rsidRPr="00C15FD8" w:rsidRDefault="00EF7353" w:rsidP="00EF7353">
      <w:pPr>
        <w:spacing w:line="360" w:lineRule="auto"/>
        <w:jc w:val="both"/>
        <w:rPr>
          <w:i/>
        </w:rPr>
      </w:pPr>
    </w:p>
    <w:p w:rsidR="00EF7353" w:rsidRDefault="00B645B1" w:rsidP="00EF7353">
      <w:pPr>
        <w:spacing w:line="360" w:lineRule="auto"/>
        <w:jc w:val="both"/>
      </w:pPr>
      <w:r>
        <w:t xml:space="preserve">Om te bepalen onder welke voorwaarden er fraude gepleegd wordt, is er een model opgesteld. </w:t>
      </w:r>
      <w:r w:rsidR="00EF7353">
        <w:t>In dit model zijn drie spelers aanwezig. Namelijk, een bedrijf, een bank en een accountant. Het bedrijf wil graag een investering van de bank ontvangen. De bank wil deze investering echter alleen verlenen als het bedrijf een positieve winst heeft. Om de bank ervan te overtuigen dat het bedrijf een positieve winst heeft, huurt het bedrijf een accountant in</w:t>
      </w:r>
      <w:r w:rsidR="003F1F9A">
        <w:t>. Deze accountant beoordeeld</w:t>
      </w:r>
      <w:r w:rsidR="00EF7353">
        <w:t xml:space="preserve"> de winst van het bedrijf en geeft dan aan of de winst positief of negatief is. Het bedrijf en de accountant weten beide wat de werkelijke winst is. De bank moet echter puur uitgaan van het oordeel van de accountant. </w:t>
      </w:r>
    </w:p>
    <w:p w:rsidR="00EF7353" w:rsidRDefault="00EF7353" w:rsidP="00EF7353">
      <w:pPr>
        <w:spacing w:line="360" w:lineRule="auto"/>
        <w:jc w:val="both"/>
      </w:pPr>
    </w:p>
    <w:p w:rsidR="00EF7353" w:rsidRDefault="00EF7353" w:rsidP="00EF7353">
      <w:pPr>
        <w:spacing w:line="360" w:lineRule="auto"/>
        <w:jc w:val="both"/>
      </w:pPr>
      <w:r>
        <w:lastRenderedPageBreak/>
        <w:t xml:space="preserve">Er zijn twee typen accountants. Het eerste type is betrouwbaar en geeft eerlijk advies, waardoor de bank op het oordeel van deze accountant kan vertrouwen. Dit type accountant zal in het vervolg worden aangeduid als een goede accountant. </w:t>
      </w:r>
      <w:proofErr w:type="gramStart"/>
      <w:r>
        <w:t xml:space="preserve">De goede accountant zal alleen aangeven dat de winst van het bedrijf positief is als dit ook werkelijk het geval is. </w:t>
      </w:r>
      <w:proofErr w:type="gramEnd"/>
      <w:r>
        <w:t xml:space="preserve">Het andere type accountant zoekt graag de grenzen op voor het bedrijf en wil dus graag dat het bedrijf een investering ontvangt. Hierdoor zal uit de beoordeling van het bedrijf door de accountant altijd een positieve winst blijken. De bank weet hierdoor niet of het bedrijf werkelijk een positieve winst heeft en kan daarom niet op het oordeel van deze accountant vertrouwen. Dit type zal worden aangeduid als een slechte accountant. De kans op een goede accountant is gelijk aan π. Dit zal in het vervolg worden aangegeven met pr(A=goed)=π. </w:t>
      </w:r>
    </w:p>
    <w:p w:rsidR="00EF7353" w:rsidRDefault="00EF7353" w:rsidP="00EF7353">
      <w:pPr>
        <w:spacing w:line="360" w:lineRule="auto"/>
        <w:jc w:val="both"/>
      </w:pPr>
    </w:p>
    <w:p w:rsidR="00EF7353" w:rsidRDefault="00EF7353" w:rsidP="00EF7353">
      <w:pPr>
        <w:spacing w:line="360" w:lineRule="auto"/>
        <w:jc w:val="both"/>
        <w:rPr>
          <w:rFonts w:eastAsiaTheme="minorEastAsia"/>
        </w:rPr>
      </w:pPr>
      <w:r>
        <w:t xml:space="preserve">De winst van het bedrijf is gelijkmatig verdeeld over de afstand van l tot h. H is hierbij groter dan nul en l is kleiner dan nul. Er wordt aangenomen dat de verwachte waarde van de winst kleiner dan nul is. Dit wordt aangegeven </w:t>
      </w:r>
      <w:proofErr w:type="gramStart"/>
      <w:r>
        <w:t xml:space="preserve">met  </w:t>
      </w:r>
      <m:oMath>
        <w:proofErr w:type="gramEnd"/>
        <m:f>
          <m:fPr>
            <m:ctrlPr>
              <w:rPr>
                <w:rFonts w:ascii="Cambria Math" w:hAnsi="Cambria Math"/>
                <w:i/>
              </w:rPr>
            </m:ctrlPr>
          </m:fPr>
          <m:num>
            <m:r>
              <w:rPr>
                <w:rFonts w:ascii="Cambria Math" w:hAnsi="Cambria Math"/>
              </w:rPr>
              <m:t>1</m:t>
            </m:r>
          </m:num>
          <m:den>
            <m:r>
              <w:rPr>
                <w:rFonts w:ascii="Cambria Math" w:hAnsi="Cambria Math"/>
              </w:rPr>
              <m:t>2</m:t>
            </m:r>
          </m:den>
        </m:f>
      </m:oMath>
      <w:r>
        <w:rPr>
          <w:rFonts w:eastAsiaTheme="minorEastAsia"/>
        </w:rPr>
        <w:t xml:space="preserve">(h + l) &lt; 0. </w:t>
      </w:r>
      <w:r w:rsidRPr="00C95C8D">
        <w:rPr>
          <w:rFonts w:eastAsiaTheme="minorEastAsia"/>
        </w:rPr>
        <w:t>Hierdoor zal de bank nooit een investering verstrekken zonder een mededeling van een accountant waaruit blijkt dat het bedrijf een positieve winst heeft.</w:t>
      </w:r>
      <w:r>
        <w:rPr>
          <w:rFonts w:eastAsiaTheme="minorEastAsia"/>
        </w:rPr>
        <w:t xml:space="preserve"> Het nut voor het bedrijf bij het ontvangen van de investering is 1. Als het bedrijf geen investering van de bank ontvangt is het nut gelijk aan 0.</w:t>
      </w:r>
    </w:p>
    <w:p w:rsidR="00EF7353" w:rsidRDefault="00EF7353" w:rsidP="00EF7353">
      <w:pPr>
        <w:spacing w:line="360" w:lineRule="auto"/>
        <w:jc w:val="both"/>
      </w:pPr>
    </w:p>
    <w:p w:rsidR="00EF7353" w:rsidRDefault="00EF7353" w:rsidP="00EF7353">
      <w:pPr>
        <w:spacing w:line="360" w:lineRule="auto"/>
        <w:jc w:val="both"/>
      </w:pPr>
      <w:r>
        <w:t>De bank moet een beslissing maken over de investering. Als de bank besluit om te investeren, wordt dit aangegeven met I=1. Als de bank niet investeert, wordt dit aangegeven met I=0. De bank wil alleen investeren als de winst van het bedrijf positief is. Het nut van de bank bij investeren in een bedrijf met een positieve winst is y. Als de bank echter investeert in een bedrijf met een negatieve winst is het nut voor de bank gelijk aan -r. Als de bank besluit om niet te investeren is het nut voor de bank gelijk aan 0, ongeacht of het bedrijf een positieve of negatieve winst heeft.</w:t>
      </w:r>
    </w:p>
    <w:p w:rsidR="00EF7353" w:rsidRDefault="00EF7353" w:rsidP="00EF7353">
      <w:pPr>
        <w:spacing w:line="360" w:lineRule="auto"/>
        <w:jc w:val="both"/>
      </w:pPr>
    </w:p>
    <w:p w:rsidR="00EF7353" w:rsidRDefault="00EF7353" w:rsidP="00EF7353">
      <w:pPr>
        <w:spacing w:line="360" w:lineRule="auto"/>
        <w:jc w:val="both"/>
      </w:pPr>
      <w:r>
        <w:t xml:space="preserve">Om de bank ervan te overtuigen in het bedrijf te investeren, kan het bedrijf een accountant inhuren. Dit gebeurt tegen een prijs p die lager is dan 1. Bij een hogere prijs, is het nut van het krijgen van de investering lager dan de prijs die ervoor </w:t>
      </w:r>
      <w:proofErr w:type="gramStart"/>
      <w:r>
        <w:t>betaalt</w:t>
      </w:r>
      <w:proofErr w:type="gramEnd"/>
      <w:r>
        <w:t xml:space="preserve"> moet worden en zal een bedrijf dus nooit een accountant inhuren. Deze accountant moet een goedkeuring aan het bedrijf geven. Hieruit blijkt of het bedrijf een positieve </w:t>
      </w:r>
      <w:r>
        <w:lastRenderedPageBreak/>
        <w:t xml:space="preserve">of een negatieve winst heeft. Op basis van deze goedkeuring maakt de bank een beslissing met betrekking tot de investering. </w:t>
      </w:r>
    </w:p>
    <w:p w:rsidR="00EF7353" w:rsidRDefault="00EF7353" w:rsidP="00EF7353">
      <w:pPr>
        <w:spacing w:line="360" w:lineRule="auto"/>
        <w:jc w:val="both"/>
      </w:pPr>
    </w:p>
    <w:p w:rsidR="00EF7353" w:rsidRDefault="00EF7353" w:rsidP="00EF7353">
      <w:pPr>
        <w:spacing w:line="360" w:lineRule="auto"/>
        <w:jc w:val="both"/>
      </w:pPr>
      <w:r>
        <w:t xml:space="preserve">Dit model zal nu worden toegepast in een </w:t>
      </w:r>
      <w:proofErr w:type="spellStart"/>
      <w:r>
        <w:t>one-shot</w:t>
      </w:r>
      <w:proofErr w:type="spellEnd"/>
      <w:r>
        <w:t xml:space="preserve"> game, in een </w:t>
      </w:r>
      <w:proofErr w:type="spellStart"/>
      <w:r>
        <w:t>repeated</w:t>
      </w:r>
      <w:proofErr w:type="spellEnd"/>
      <w:r>
        <w:t xml:space="preserve"> game met twee periodes en in een </w:t>
      </w:r>
      <w:proofErr w:type="spellStart"/>
      <w:r>
        <w:t>infinite</w:t>
      </w:r>
      <w:proofErr w:type="spellEnd"/>
      <w:r>
        <w:t xml:space="preserve"> game met oneindig veel periodes.</w:t>
      </w:r>
    </w:p>
    <w:p w:rsidR="008369D6" w:rsidRDefault="008369D6" w:rsidP="00EF7353">
      <w:pPr>
        <w:spacing w:line="360" w:lineRule="auto"/>
        <w:jc w:val="center"/>
        <w:rPr>
          <w:b/>
        </w:rPr>
      </w:pPr>
    </w:p>
    <w:p w:rsidR="00EF7353" w:rsidRPr="007C775A" w:rsidRDefault="00EF7353" w:rsidP="00EF7353">
      <w:pPr>
        <w:spacing w:line="360" w:lineRule="auto"/>
        <w:jc w:val="center"/>
        <w:rPr>
          <w:b/>
        </w:rPr>
      </w:pPr>
      <w:r>
        <w:rPr>
          <w:b/>
        </w:rPr>
        <w:t>Resultaten</w:t>
      </w:r>
    </w:p>
    <w:p w:rsidR="00EF7353" w:rsidRDefault="00EF7353" w:rsidP="00EF7353">
      <w:pPr>
        <w:spacing w:line="360" w:lineRule="auto"/>
        <w:jc w:val="both"/>
        <w:rPr>
          <w:i/>
        </w:rPr>
      </w:pPr>
    </w:p>
    <w:p w:rsidR="00EF7353" w:rsidRDefault="00EF7353" w:rsidP="00EF7353">
      <w:pPr>
        <w:spacing w:line="360" w:lineRule="auto"/>
        <w:jc w:val="both"/>
        <w:rPr>
          <w:i/>
        </w:rPr>
      </w:pPr>
      <w:proofErr w:type="spellStart"/>
      <w:r>
        <w:rPr>
          <w:i/>
        </w:rPr>
        <w:t>One-shot</w:t>
      </w:r>
      <w:proofErr w:type="spellEnd"/>
      <w:r>
        <w:rPr>
          <w:i/>
        </w:rPr>
        <w:t xml:space="preserve"> game</w:t>
      </w:r>
    </w:p>
    <w:p w:rsidR="00EF7353" w:rsidRDefault="00EF7353" w:rsidP="00EF7353">
      <w:pPr>
        <w:spacing w:line="360" w:lineRule="auto"/>
        <w:jc w:val="both"/>
      </w:pPr>
      <w:r>
        <w:t xml:space="preserve">In een </w:t>
      </w:r>
      <w:proofErr w:type="spellStart"/>
      <w:r>
        <w:t>one-shot</w:t>
      </w:r>
      <w:proofErr w:type="spellEnd"/>
      <w:r>
        <w:t xml:space="preserve"> game komen de spelers elkaar maar één keer tegen. Hierdoor weten ze niet wat ze van elkaar kunnen verwachten, waardoor reputatie hier nog geen rol speelt. </w:t>
      </w:r>
    </w:p>
    <w:p w:rsidR="00EF7353" w:rsidRDefault="00EF7353" w:rsidP="00EF7353">
      <w:pPr>
        <w:spacing w:line="360" w:lineRule="auto"/>
        <w:jc w:val="both"/>
      </w:pPr>
    </w:p>
    <w:p w:rsidR="00EF7353" w:rsidRDefault="00EF7353" w:rsidP="00EF7353">
      <w:pPr>
        <w:spacing w:line="360" w:lineRule="auto"/>
        <w:jc w:val="both"/>
      </w:pPr>
      <w:r>
        <w:t xml:space="preserve">Het bedrijf wil graag de investering van de bank krijgen. Om deze investering te krijgen, moet de accountant bevestigen dat dit bedrijf een positieve winst heeft. De bank zal namelijk zonder verdere informatie over de winst niet investeren, omdat de verwachte waarde van de winst negatief is. </w:t>
      </w:r>
      <w:proofErr w:type="gramStart"/>
      <w:r>
        <w:t xml:space="preserve">Een goede accountant zal alleen aangeven dat de winst positief is, als dit ook het geval is. Een slechte accountant zal echter altijd aangeven dat de winst positief is. </w:t>
      </w:r>
      <w:proofErr w:type="gramEnd"/>
      <w:r>
        <w:t xml:space="preserve">De bank weet niet of hij te maken heeft met een goede of met een slechte accountant en weet daarom ook niet of hij kan vertrouwen op het oordeel van de accountant. </w:t>
      </w:r>
    </w:p>
    <w:p w:rsidR="00EF7353" w:rsidRDefault="00EF7353" w:rsidP="00EF7353">
      <w:pPr>
        <w:spacing w:line="360" w:lineRule="auto"/>
        <w:jc w:val="both"/>
      </w:pPr>
    </w:p>
    <w:p w:rsidR="00EF7353" w:rsidRDefault="00EF7353" w:rsidP="00EF7353">
      <w:pPr>
        <w:spacing w:line="360" w:lineRule="auto"/>
        <w:jc w:val="both"/>
      </w:pPr>
      <w:r>
        <w:t>Als de bank een oordeel van de accountant ontvangt waaruit blijkt dat de winst positief is, weet de bank met de kans dat het een goede accountant betreft dat het bedrijf een positieve winst heeft. Hij weet ook met de kans dat er sprake is van een slechte accountant dat de winst alle waarden tussen l en h aan kan nemen. Alleen als deze twee mogelijke situaties samen positief zijn, zal de bank genoeg zekerheid hebben om te investeren. Dit geeft:</w:t>
      </w:r>
    </w:p>
    <w:p w:rsidR="00EF7353" w:rsidRDefault="00EF7353" w:rsidP="00EF7353">
      <w:pPr>
        <w:spacing w:line="360" w:lineRule="auto"/>
        <w:jc w:val="both"/>
      </w:pPr>
    </w:p>
    <w:p w:rsidR="00EF7353" w:rsidRDefault="00EF7353" w:rsidP="00EF7353">
      <w:pPr>
        <w:spacing w:line="360" w:lineRule="auto"/>
        <w:jc w:val="both"/>
        <w:rPr>
          <w:rFonts w:eastAsiaTheme="minorEastAsia"/>
        </w:rPr>
      </w:pPr>
      <w:r>
        <w:t xml:space="preserve">π * </w:t>
      </w:r>
      <m:oMath>
        <m:f>
          <m:fPr>
            <m:ctrlPr>
              <w:rPr>
                <w:rFonts w:ascii="Cambria Math" w:hAnsi="Cambria Math"/>
                <w:i/>
              </w:rPr>
            </m:ctrlPr>
          </m:fPr>
          <m:num>
            <m:r>
              <w:rPr>
                <w:rFonts w:ascii="Cambria Math" w:hAnsi="Cambria Math"/>
              </w:rPr>
              <m:t>1</m:t>
            </m:r>
          </m:num>
          <m:den>
            <m:r>
              <w:rPr>
                <w:rFonts w:ascii="Cambria Math" w:hAnsi="Cambria Math"/>
              </w:rPr>
              <m:t>2</m:t>
            </m:r>
          </m:den>
        </m:f>
      </m:oMath>
      <w:proofErr w:type="gramStart"/>
      <w:r>
        <w:rPr>
          <w:rFonts w:eastAsiaTheme="minorEastAsia"/>
        </w:rPr>
        <w:t>h</w:t>
      </w:r>
      <w:proofErr w:type="gramEnd"/>
      <w:r>
        <w:rPr>
          <w:rFonts w:eastAsiaTheme="minorEastAsia"/>
        </w:rPr>
        <w:t xml:space="preserve"> + (1-π)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xml:space="preserve">(h+l) &gt; 0 </w:t>
      </w:r>
    </w:p>
    <w:p w:rsidR="00EF7353" w:rsidRDefault="00EF7353" w:rsidP="00EF7353">
      <w:pPr>
        <w:spacing w:line="360" w:lineRule="auto"/>
        <w:jc w:val="both"/>
      </w:pPr>
    </w:p>
    <w:p w:rsidR="005F01DF" w:rsidRDefault="005F01DF" w:rsidP="00EF7353">
      <w:pPr>
        <w:spacing w:line="360" w:lineRule="auto"/>
        <w:jc w:val="both"/>
      </w:pPr>
    </w:p>
    <w:p w:rsidR="005F01DF" w:rsidRDefault="005F01DF" w:rsidP="00EF7353">
      <w:pPr>
        <w:spacing w:line="360" w:lineRule="auto"/>
        <w:jc w:val="both"/>
      </w:pPr>
    </w:p>
    <w:p w:rsidR="00EF7353" w:rsidRDefault="00EF7353" w:rsidP="00EF7353">
      <w:pPr>
        <w:spacing w:line="360" w:lineRule="auto"/>
        <w:jc w:val="both"/>
      </w:pPr>
      <w:r>
        <w:lastRenderedPageBreak/>
        <w:t>Deze ongelijkheid leidt ertoe dat de bank zal investeren als:</w:t>
      </w:r>
    </w:p>
    <w:p w:rsidR="00EF7353" w:rsidRDefault="00EF7353" w:rsidP="00EF7353">
      <w:pPr>
        <w:spacing w:line="360" w:lineRule="auto"/>
        <w:jc w:val="both"/>
      </w:pPr>
    </w:p>
    <w:p w:rsidR="00EF7353" w:rsidRPr="0090787A" w:rsidRDefault="00EF7353" w:rsidP="00EF7353">
      <w:pPr>
        <w:spacing w:line="360" w:lineRule="auto"/>
        <w:rPr>
          <w:rFonts w:eastAsiaTheme="minorEastAsia"/>
        </w:rPr>
      </w:pPr>
      <w:r>
        <w:rPr>
          <w:rFonts w:eastAsiaTheme="minorEastAsia"/>
        </w:rPr>
        <w:t xml:space="preserve">π &gt; </w:t>
      </w:r>
      <m:oMath>
        <m:f>
          <m:fPr>
            <m:ctrlPr>
              <w:rPr>
                <w:rFonts w:ascii="Cambria Math" w:eastAsiaTheme="minorEastAsia" w:hAnsi="Cambria Math"/>
                <w:i/>
              </w:rPr>
            </m:ctrlPr>
          </m:fPr>
          <m:num>
            <m:r>
              <w:rPr>
                <w:rFonts w:ascii="Cambria Math" w:eastAsiaTheme="minorEastAsia" w:hAnsi="Cambria Math"/>
              </w:rPr>
              <m:t>h+l</m:t>
            </m:r>
          </m:num>
          <m:den>
            <m:r>
              <w:rPr>
                <w:rFonts w:ascii="Cambria Math" w:eastAsiaTheme="minorEastAsia" w:hAnsi="Cambria Math"/>
              </w:rPr>
              <m:t>l</m:t>
            </m:r>
          </m:den>
        </m:f>
      </m:oMath>
      <w:r>
        <w:rPr>
          <w:rFonts w:eastAsiaTheme="minorEastAsia"/>
        </w:rPr>
        <w:t xml:space="preserve"> </w:t>
      </w:r>
      <w:r w:rsidR="00460E2E">
        <w:rPr>
          <w:rFonts w:eastAsiaTheme="minorEastAsia"/>
        </w:rPr>
        <w:tab/>
      </w:r>
      <w:r>
        <w:rPr>
          <w:rStyle w:val="FootnoteReference"/>
          <w:rFonts w:eastAsiaTheme="minorEastAsia"/>
        </w:rPr>
        <w:footnoteReference w:id="1"/>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rsidR="00EF7353" w:rsidRDefault="00EF7353" w:rsidP="00EF7353">
      <w:pPr>
        <w:spacing w:line="360" w:lineRule="auto"/>
        <w:jc w:val="both"/>
      </w:pPr>
    </w:p>
    <w:p w:rsidR="00EF7353" w:rsidRDefault="00EF7353" w:rsidP="00EF7353">
      <w:pPr>
        <w:spacing w:line="360" w:lineRule="auto"/>
        <w:jc w:val="both"/>
      </w:pPr>
      <w:r>
        <w:t xml:space="preserve">Deze vergelijking kan verklaard worden aan de hand van wijzigingen in h en l. In principe is (h+l) negatief. Als h een groter getal wordt, zal (h+l) minder negatief worden. Hierdoor zal de uitkomst van de gehele breuk kleiner worden. Hieruit blijkt dat π dan een kleiner getal aan kan nemen. De reden hiervoor is dat de kans dat de winst positief is, is toegenomen. Hierdoor is het minder belangrijk of de accountant goed of slecht is. Ditzelfde principe werkt andersom ook als l een negatiever getal wordt. De breuk zal dan groter worden, wat erop duidt dat π dan juist groter zal moeten worden. Dit kan verklaard worden, doordat de kans groter wordt dat de winst negatief is als l negatiever wordt. Om dit te compenseren zal de kans op een goede accountant toe moeten nemen. </w:t>
      </w:r>
    </w:p>
    <w:p w:rsidR="00EF7353" w:rsidRDefault="00EF7353" w:rsidP="00EF7353">
      <w:pPr>
        <w:spacing w:line="360" w:lineRule="auto"/>
        <w:jc w:val="both"/>
      </w:pPr>
    </w:p>
    <w:p w:rsidR="00EF7353" w:rsidRDefault="00EF7353" w:rsidP="00EF7353">
      <w:pPr>
        <w:spacing w:line="360" w:lineRule="auto"/>
        <w:jc w:val="both"/>
        <w:rPr>
          <w:i/>
        </w:rPr>
      </w:pPr>
      <w:proofErr w:type="spellStart"/>
      <w:r>
        <w:rPr>
          <w:i/>
        </w:rPr>
        <w:t>Repeated</w:t>
      </w:r>
      <w:proofErr w:type="spellEnd"/>
      <w:r>
        <w:rPr>
          <w:i/>
        </w:rPr>
        <w:t xml:space="preserve"> game</w:t>
      </w:r>
    </w:p>
    <w:p w:rsidR="00EF7353" w:rsidRDefault="00EF7353" w:rsidP="00EF7353">
      <w:pPr>
        <w:spacing w:line="360" w:lineRule="auto"/>
        <w:jc w:val="both"/>
      </w:pPr>
      <w:r>
        <w:t xml:space="preserve">In een </w:t>
      </w:r>
      <w:proofErr w:type="spellStart"/>
      <w:r>
        <w:t>repeated</w:t>
      </w:r>
      <w:proofErr w:type="spellEnd"/>
      <w:r>
        <w:t xml:space="preserve"> game zullen de partijen elkaar vaker dan één keer tegenkomen. Hierdoor zal de reputatie van de partijen een rol gaan spelen in de beslissingen die genomen worden. Vooral de reputatie van de accountant is in dit model van belang, omdat de bank op hem moet vertrouwen bij de beslissing over het verstrekken van een investering. Een accountant met een goede reputatie zal eerder het vertrouwen van de bank winnen. In deze game zullen de partijen twee perioden met elkaar te maken krijgen.</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Om te kijken hoe de reputatie van de accountant de beslissingen beïnvloed, zal eerst bepaald moeten worden aan welke voorwaarde voldaan moet zijn, wil de bank investeren als de accountant in de tweede periode aangeeft dat het bedrijf een positieve winst heeft. Vervolgens zal worden gekeken hoe de mededelingen die in de tweede periode gedaan worden van invloed zijn op de mededelingen van de accountant in de eerste periode. Er zal dus eerst naar de tweede periode gekeken worden. </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proofErr w:type="gramStart"/>
      <w:r>
        <w:rPr>
          <w:rFonts w:eastAsiaTheme="minorEastAsia"/>
        </w:rPr>
        <w:lastRenderedPageBreak/>
        <w:t xml:space="preserve">De slechte accountant zal altijd aangeven dat de winst groter is dan 0. </w:t>
      </w:r>
      <w:proofErr w:type="gramEnd"/>
      <w:r>
        <w:rPr>
          <w:rFonts w:eastAsiaTheme="minorEastAsia"/>
        </w:rPr>
        <w:t>De goede accountant zal dit alleen doen als dit ook het geval is:</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Slechte accountant: </w:t>
      </w:r>
      <w:r>
        <w:rPr>
          <w:rFonts w:eastAsiaTheme="minorEastAsia"/>
        </w:rPr>
        <w:tab/>
        <w:t>m</w:t>
      </w:r>
      <w:r>
        <w:rPr>
          <w:rFonts w:eastAsiaTheme="minorEastAsia"/>
          <w:vertAlign w:val="subscript"/>
        </w:rPr>
        <w:t>2</w:t>
      </w:r>
      <w:r>
        <w:rPr>
          <w:rFonts w:eastAsiaTheme="minorEastAsia"/>
        </w:rPr>
        <w:t>=m</w:t>
      </w:r>
      <w:r>
        <w:rPr>
          <w:rFonts w:eastAsiaTheme="minorEastAsia"/>
          <w:vertAlign w:val="superscript"/>
        </w:rPr>
        <w:t>g</w:t>
      </w:r>
      <w:r>
        <w:rPr>
          <w:rFonts w:eastAsiaTheme="minorEastAsia"/>
          <w:vertAlign w:val="subscript"/>
        </w:rPr>
        <w:t xml:space="preserve"> </w:t>
      </w:r>
      <w:r>
        <w:rPr>
          <w:rFonts w:eastAsiaTheme="minorEastAsia"/>
        </w:rPr>
        <w:t>altijd</w:t>
      </w:r>
    </w:p>
    <w:p w:rsidR="00EF7353" w:rsidRDefault="00EF7353" w:rsidP="00EF7353">
      <w:pPr>
        <w:spacing w:line="360" w:lineRule="auto"/>
        <w:jc w:val="both"/>
        <w:rPr>
          <w:rFonts w:eastAsiaTheme="minorEastAsia"/>
        </w:rPr>
      </w:pPr>
      <w:r>
        <w:rPr>
          <w:rFonts w:eastAsiaTheme="minorEastAsia"/>
        </w:rPr>
        <w:t>Goede accountant</w:t>
      </w:r>
      <w:proofErr w:type="gramStart"/>
      <w:r>
        <w:rPr>
          <w:rFonts w:eastAsiaTheme="minorEastAsia"/>
        </w:rPr>
        <w:t>:</w:t>
      </w:r>
      <w:r>
        <w:rPr>
          <w:rFonts w:eastAsiaTheme="minorEastAsia"/>
        </w:rPr>
        <w:tab/>
      </w:r>
      <w:r>
        <w:rPr>
          <w:rFonts w:eastAsiaTheme="minorEastAsia"/>
        </w:rPr>
        <w:tab/>
        <w:t>m</w:t>
      </w:r>
      <w:proofErr w:type="gramEnd"/>
      <w:r>
        <w:rPr>
          <w:rFonts w:eastAsiaTheme="minorEastAsia"/>
          <w:vertAlign w:val="subscript"/>
        </w:rPr>
        <w:t>2</w:t>
      </w:r>
      <w:r>
        <w:rPr>
          <w:rFonts w:eastAsiaTheme="minorEastAsia"/>
        </w:rPr>
        <w:t>=m</w:t>
      </w:r>
      <w:r>
        <w:rPr>
          <w:rFonts w:eastAsiaTheme="minorEastAsia"/>
          <w:vertAlign w:val="superscript"/>
        </w:rPr>
        <w:t>g</w:t>
      </w:r>
      <w:r>
        <w:rPr>
          <w:rFonts w:eastAsiaTheme="minorEastAsia"/>
        </w:rPr>
        <w:t xml:space="preserve"> als w</w:t>
      </w:r>
      <w:r>
        <w:rPr>
          <w:rFonts w:eastAsiaTheme="minorEastAsia"/>
          <w:vertAlign w:val="subscript"/>
        </w:rPr>
        <w:t>2</w:t>
      </w:r>
      <w:r>
        <w:rPr>
          <w:rFonts w:eastAsiaTheme="minorEastAsia"/>
        </w:rPr>
        <w:t>&gt;0,</w:t>
      </w:r>
    </w:p>
    <w:p w:rsidR="00EF7353" w:rsidRPr="00A610C6" w:rsidRDefault="00EF7353" w:rsidP="00EF7353">
      <w:pPr>
        <w:spacing w:line="360" w:lineRule="auto"/>
        <w:jc w:val="both"/>
        <w:rPr>
          <w:rFonts w:eastAsiaTheme="minorEastAsia"/>
        </w:rPr>
      </w:pPr>
      <w:proofErr w:type="gramStart"/>
      <w:r>
        <w:rPr>
          <w:rFonts w:eastAsiaTheme="minorEastAsia"/>
        </w:rPr>
        <w:t>waarbij</w:t>
      </w:r>
      <w:proofErr w:type="gramEnd"/>
      <w:r>
        <w:rPr>
          <w:rFonts w:eastAsiaTheme="minorEastAsia"/>
        </w:rPr>
        <w:t xml:space="preserve"> m</w:t>
      </w:r>
      <w:r>
        <w:rPr>
          <w:rFonts w:eastAsiaTheme="minorEastAsia"/>
          <w:vertAlign w:val="superscript"/>
        </w:rPr>
        <w:t xml:space="preserve">g </w:t>
      </w:r>
      <w:r>
        <w:rPr>
          <w:rFonts w:eastAsiaTheme="minorEastAsia"/>
        </w:rPr>
        <w:t>inhoudt dat de accountant aangeeft dat er een positieve winst is.</w:t>
      </w:r>
    </w:p>
    <w:p w:rsidR="00EF7353" w:rsidRDefault="00EF7353" w:rsidP="00EF7353">
      <w:pPr>
        <w:spacing w:line="360" w:lineRule="auto"/>
        <w:jc w:val="both"/>
        <w:rPr>
          <w:rFonts w:eastAsiaTheme="minorEastAsia"/>
        </w:rPr>
      </w:pPr>
    </w:p>
    <w:p w:rsidR="00EF7353" w:rsidRPr="00837C80" w:rsidRDefault="00EF7353" w:rsidP="00EF7353">
      <w:pPr>
        <w:spacing w:line="360" w:lineRule="auto"/>
        <w:jc w:val="both"/>
        <w:rPr>
          <w:rFonts w:eastAsiaTheme="minorEastAsia"/>
        </w:rPr>
      </w:pPr>
      <w:r w:rsidRPr="00837C80">
        <w:rPr>
          <w:rFonts w:eastAsiaTheme="minorEastAsia"/>
        </w:rPr>
        <w:t xml:space="preserve">Stel: </w:t>
      </w:r>
      <w:r>
        <w:rPr>
          <w:rFonts w:eastAsiaTheme="minorEastAsia"/>
        </w:rPr>
        <w:t>Θ</w:t>
      </w:r>
      <w:r w:rsidRPr="00837C80">
        <w:rPr>
          <w:rFonts w:eastAsiaTheme="minorEastAsia"/>
        </w:rPr>
        <w:t>(m</w:t>
      </w:r>
      <w:r w:rsidRPr="00837C80">
        <w:rPr>
          <w:rFonts w:eastAsiaTheme="minorEastAsia"/>
          <w:vertAlign w:val="subscript"/>
        </w:rPr>
        <w:t>1</w:t>
      </w:r>
      <w:r w:rsidRPr="00837C80">
        <w:rPr>
          <w:rFonts w:eastAsiaTheme="minorEastAsia"/>
        </w:rPr>
        <w:t>,m</w:t>
      </w:r>
      <w:r w:rsidRPr="00837C80">
        <w:rPr>
          <w:rFonts w:eastAsiaTheme="minorEastAsia"/>
          <w:vertAlign w:val="subscript"/>
        </w:rPr>
        <w:t>2</w:t>
      </w:r>
      <w:r w:rsidRPr="00837C80">
        <w:rPr>
          <w:rFonts w:eastAsiaTheme="minorEastAsia"/>
        </w:rPr>
        <w:t>)= Pr(A=goed|m</w:t>
      </w:r>
      <w:r w:rsidRPr="00837C80">
        <w:rPr>
          <w:rFonts w:eastAsiaTheme="minorEastAsia"/>
          <w:vertAlign w:val="subscript"/>
        </w:rPr>
        <w:t>1</w:t>
      </w:r>
      <w:proofErr w:type="gramStart"/>
      <w:r w:rsidRPr="00837C80">
        <w:rPr>
          <w:rFonts w:eastAsiaTheme="minorEastAsia"/>
        </w:rPr>
        <w:t>,m</w:t>
      </w:r>
      <w:proofErr w:type="gramEnd"/>
      <w:r w:rsidRPr="00837C80">
        <w:rPr>
          <w:rFonts w:eastAsiaTheme="minorEastAsia"/>
          <w:vertAlign w:val="subscript"/>
        </w:rPr>
        <w:t>2</w:t>
      </w:r>
      <w:r w:rsidRPr="00837C80">
        <w:rPr>
          <w:rFonts w:eastAsiaTheme="minorEastAsia"/>
        </w:rPr>
        <w:t>)</w:t>
      </w:r>
    </w:p>
    <w:p w:rsidR="00EF7353" w:rsidRPr="00837C80" w:rsidRDefault="00EF7353" w:rsidP="00EF7353">
      <w:pPr>
        <w:spacing w:line="360" w:lineRule="auto"/>
        <w:jc w:val="both"/>
        <w:rPr>
          <w:rFonts w:eastAsiaTheme="minorEastAsia"/>
        </w:rPr>
      </w:pPr>
    </w:p>
    <w:p w:rsidR="00EF7353" w:rsidRPr="006E520A" w:rsidRDefault="00EF7353" w:rsidP="00EF7353">
      <w:pPr>
        <w:spacing w:line="360" w:lineRule="auto"/>
        <w:jc w:val="both"/>
        <w:rPr>
          <w:rFonts w:eastAsiaTheme="minorEastAsia"/>
        </w:rPr>
      </w:pPr>
      <w:r w:rsidRPr="003044F5">
        <w:rPr>
          <w:rFonts w:eastAsiaTheme="minorEastAsia"/>
        </w:rPr>
        <w:t>De bank zal alleen investeren als:</w:t>
      </w:r>
    </w:p>
    <w:p w:rsidR="00EF7353" w:rsidRPr="00837C80" w:rsidRDefault="00EF7353" w:rsidP="00EF7353">
      <w:pPr>
        <w:spacing w:line="360" w:lineRule="auto"/>
        <w:jc w:val="both"/>
        <w:rPr>
          <w:rFonts w:eastAsiaTheme="minorEastAsia"/>
          <w:lang w:val="es-DO"/>
        </w:rPr>
      </w:pPr>
      <w:r w:rsidRPr="00837C80">
        <w:rPr>
          <w:rFonts w:eastAsiaTheme="minorEastAsia"/>
          <w:lang w:val="es-DO"/>
        </w:rPr>
        <w:t>Pr(A=goed|m</w:t>
      </w:r>
      <w:r w:rsidRPr="00837C80">
        <w:rPr>
          <w:rFonts w:eastAsiaTheme="minorEastAsia"/>
          <w:vertAlign w:val="subscript"/>
          <w:lang w:val="es-DO"/>
        </w:rPr>
        <w:t>1</w:t>
      </w:r>
      <w:proofErr w:type="gramStart"/>
      <w:r w:rsidRPr="00837C80">
        <w:rPr>
          <w:rFonts w:eastAsiaTheme="minorEastAsia"/>
          <w:lang w:val="es-DO"/>
        </w:rPr>
        <w:t>,m</w:t>
      </w:r>
      <w:r w:rsidRPr="00837C80">
        <w:rPr>
          <w:rFonts w:eastAsiaTheme="minorEastAsia"/>
          <w:vertAlign w:val="subscript"/>
          <w:lang w:val="es-DO"/>
        </w:rPr>
        <w:t>2</w:t>
      </w:r>
      <w:r w:rsidRPr="00837C80">
        <w:rPr>
          <w:rFonts w:eastAsiaTheme="minorEastAsia"/>
          <w:vertAlign w:val="superscript"/>
          <w:lang w:val="es-DO"/>
        </w:rPr>
        <w:t>g</w:t>
      </w:r>
      <w:proofErr w:type="gramEnd"/>
      <w:r w:rsidRPr="00837C80">
        <w:rPr>
          <w:rFonts w:eastAsiaTheme="minorEastAsia"/>
          <w:lang w:val="es-DO"/>
        </w:rPr>
        <w:t>) * E(</w:t>
      </w:r>
      <w:proofErr w:type="spellStart"/>
      <w:r w:rsidRPr="00837C80">
        <w:rPr>
          <w:rFonts w:eastAsiaTheme="minorEastAsia"/>
          <w:lang w:val="es-DO"/>
        </w:rPr>
        <w:t>w|w</w:t>
      </w:r>
      <w:proofErr w:type="spellEnd"/>
      <w:r w:rsidRPr="00837C80">
        <w:rPr>
          <w:rFonts w:eastAsiaTheme="minorEastAsia"/>
          <w:lang w:val="es-DO"/>
        </w:rPr>
        <w:t>&gt;0) + Pr(A=slecht|m</w:t>
      </w:r>
      <w:r w:rsidRPr="00837C80">
        <w:rPr>
          <w:rFonts w:eastAsiaTheme="minorEastAsia"/>
          <w:vertAlign w:val="subscript"/>
          <w:lang w:val="es-DO"/>
        </w:rPr>
        <w:t>1</w:t>
      </w:r>
      <w:r w:rsidRPr="00837C80">
        <w:rPr>
          <w:rFonts w:eastAsiaTheme="minorEastAsia"/>
          <w:lang w:val="es-DO"/>
        </w:rPr>
        <w:t>,m</w:t>
      </w:r>
      <w:r w:rsidRPr="00837C80">
        <w:rPr>
          <w:rFonts w:eastAsiaTheme="minorEastAsia"/>
          <w:vertAlign w:val="subscript"/>
          <w:lang w:val="es-DO"/>
        </w:rPr>
        <w:t>2</w:t>
      </w:r>
      <w:r w:rsidRPr="00837C80">
        <w:rPr>
          <w:rFonts w:eastAsiaTheme="minorEastAsia"/>
          <w:vertAlign w:val="superscript"/>
          <w:lang w:val="es-DO"/>
        </w:rPr>
        <w:t>g</w:t>
      </w:r>
      <w:r w:rsidRPr="00837C80">
        <w:rPr>
          <w:rFonts w:eastAsiaTheme="minorEastAsia"/>
          <w:lang w:val="es-DO"/>
        </w:rPr>
        <w:t>) * E(w) &gt;0</w:t>
      </w:r>
    </w:p>
    <w:p w:rsidR="00EF7353" w:rsidRDefault="00EF7353" w:rsidP="00EF7353">
      <w:pPr>
        <w:spacing w:line="360" w:lineRule="auto"/>
        <w:jc w:val="both"/>
        <w:rPr>
          <w:rFonts w:eastAsiaTheme="minorEastAsia"/>
        </w:rPr>
      </w:pPr>
      <w:proofErr w:type="gramStart"/>
      <w:r>
        <w:rPr>
          <w:rFonts w:eastAsiaTheme="minorEastAsia"/>
          <w:lang w:val="en-US"/>
        </w:rPr>
        <w:t>Θ</w:t>
      </w:r>
      <w:r w:rsidRPr="0029387B">
        <w:rPr>
          <w:rFonts w:eastAsiaTheme="minorEastAsia"/>
        </w:rPr>
        <w:t>(</w:t>
      </w:r>
      <w:proofErr w:type="gramEnd"/>
      <w:r w:rsidRPr="0029387B">
        <w:rPr>
          <w:rFonts w:eastAsiaTheme="minorEastAsia"/>
        </w:rPr>
        <w:t>m</w:t>
      </w:r>
      <w:r w:rsidRPr="0029387B">
        <w:rPr>
          <w:rFonts w:eastAsiaTheme="minorEastAsia"/>
          <w:vertAlign w:val="subscript"/>
        </w:rPr>
        <w:t>1</w:t>
      </w:r>
      <w:r w:rsidRPr="0029387B">
        <w:rPr>
          <w:rFonts w:eastAsiaTheme="minorEastAsia"/>
        </w:rPr>
        <w:t>,m</w:t>
      </w:r>
      <w:r w:rsidRPr="0029387B">
        <w:rPr>
          <w:rFonts w:eastAsiaTheme="minorEastAsia"/>
          <w:vertAlign w:val="subscript"/>
        </w:rPr>
        <w:t>2</w:t>
      </w:r>
      <w:r w:rsidRPr="0029387B">
        <w:rPr>
          <w:rFonts w:eastAsiaTheme="minorEastAsia"/>
          <w:vertAlign w:val="superscript"/>
        </w:rPr>
        <w:t>g</w:t>
      </w:r>
      <w:r w:rsidRPr="0029387B">
        <w:rPr>
          <w:rFonts w:eastAsiaTheme="minorEastAsia"/>
        </w:rPr>
        <w:t xml:space="preserve">) </w:t>
      </w:r>
      <w:r>
        <w:t xml:space="preserve">* </w:t>
      </w:r>
      <m:oMath>
        <m:f>
          <m:fPr>
            <m:ctrlPr>
              <w:rPr>
                <w:rFonts w:ascii="Cambria Math" w:hAnsi="Cambria Math"/>
                <w:i/>
              </w:rPr>
            </m:ctrlPr>
          </m:fPr>
          <m:num>
            <m:r>
              <w:rPr>
                <w:rFonts w:ascii="Cambria Math" w:hAnsi="Cambria Math"/>
              </w:rPr>
              <m:t>1</m:t>
            </m:r>
          </m:num>
          <m:den>
            <m:r>
              <w:rPr>
                <w:rFonts w:ascii="Cambria Math" w:hAnsi="Cambria Math"/>
              </w:rPr>
              <m:t>2</m:t>
            </m:r>
          </m:den>
        </m:f>
      </m:oMath>
      <w:r>
        <w:rPr>
          <w:rFonts w:eastAsiaTheme="minorEastAsia"/>
        </w:rPr>
        <w:t>h + (1 - Θ(m</w:t>
      </w:r>
      <w:r>
        <w:rPr>
          <w:rFonts w:eastAsiaTheme="minorEastAsia"/>
          <w:vertAlign w:val="subscript"/>
        </w:rPr>
        <w:t>1</w:t>
      </w:r>
      <w:r>
        <w:rPr>
          <w:rFonts w:eastAsiaTheme="minorEastAsia"/>
        </w:rPr>
        <w:t>,m</w:t>
      </w:r>
      <w:r>
        <w:rPr>
          <w:rFonts w:eastAsiaTheme="minorEastAsia"/>
          <w:vertAlign w:val="subscript"/>
        </w:rPr>
        <w:t>2</w:t>
      </w:r>
      <w:r>
        <w:rPr>
          <w:rFonts w:eastAsiaTheme="minorEastAsia"/>
          <w:vertAlign w:val="superscript"/>
        </w:rPr>
        <w:t>g</w:t>
      </w:r>
      <w:r>
        <w:rPr>
          <w:rFonts w:eastAsiaTheme="minorEastAsia"/>
        </w:rPr>
        <w:t xml:space="preserve">))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(h+l) &gt;0</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De bank zal dus investeren als de accountant in de tweede periode aangeeft dat er een positieve winst is als:</w:t>
      </w:r>
    </w:p>
    <w:p w:rsidR="00EF7353" w:rsidRPr="006444B9" w:rsidRDefault="00EF7353" w:rsidP="00EF7353">
      <w:pPr>
        <w:spacing w:line="360" w:lineRule="auto"/>
        <w:jc w:val="both"/>
        <w:rPr>
          <w:rFonts w:eastAsiaTheme="minorEastAsia"/>
        </w:rPr>
      </w:pPr>
      <w:r>
        <w:rPr>
          <w:rFonts w:eastAsiaTheme="minorEastAsia"/>
        </w:rPr>
        <w:t xml:space="preserve">Θ &gt; </w:t>
      </w:r>
      <m:oMath>
        <m:f>
          <m:fPr>
            <m:ctrlPr>
              <w:rPr>
                <w:rFonts w:ascii="Cambria Math" w:eastAsiaTheme="minorEastAsia" w:hAnsi="Cambria Math"/>
                <w:i/>
              </w:rPr>
            </m:ctrlPr>
          </m:fPr>
          <m:num>
            <m:r>
              <w:rPr>
                <w:rFonts w:ascii="Cambria Math" w:eastAsiaTheme="minorEastAsia" w:hAnsi="Cambria Math"/>
              </w:rPr>
              <m:t>h+l</m:t>
            </m:r>
          </m:num>
          <m:den>
            <m:r>
              <w:rPr>
                <w:rFonts w:ascii="Cambria Math" w:eastAsiaTheme="minorEastAsia" w:hAnsi="Cambria Math"/>
              </w:rPr>
              <m:t>l</m:t>
            </m:r>
          </m:den>
        </m:f>
      </m:oMath>
      <w:r>
        <w:rPr>
          <w:rFonts w:eastAsiaTheme="minorEastAsia"/>
        </w:rPr>
        <w:t xml:space="preserve"> </w:t>
      </w:r>
      <w:r w:rsidR="00460E2E">
        <w:rPr>
          <w:rFonts w:eastAsiaTheme="minorEastAsia"/>
        </w:rPr>
        <w:tab/>
      </w:r>
      <w:r>
        <w:rPr>
          <w:rStyle w:val="FootnoteReference"/>
          <w:rFonts w:eastAsiaTheme="minorEastAsia"/>
        </w:rPr>
        <w:footnoteReference w:id="2"/>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Nu zal er naar de eerste periode gekeken worden, zodat er gezien kan worden hoe de verwachte uitkomsten van de tweede periode de initiële beslissingen in de eerste periode beïnvloeden. </w:t>
      </w:r>
      <w:proofErr w:type="gramStart"/>
      <w:r>
        <w:rPr>
          <w:rFonts w:eastAsiaTheme="minorEastAsia"/>
        </w:rPr>
        <w:t>Ook in de eerste periode zal de slechte accountant altijd aangeven dat de winst positief is, terwijl de goede accountant dit alleen doet als de winst dit ook echt is:</w:t>
      </w:r>
      <w:proofErr w:type="gramEnd"/>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Slechte accountant</w:t>
      </w:r>
      <w:proofErr w:type="gramStart"/>
      <w:r>
        <w:rPr>
          <w:rFonts w:eastAsiaTheme="minorEastAsia"/>
        </w:rPr>
        <w:t>:</w:t>
      </w:r>
      <w:r>
        <w:rPr>
          <w:rFonts w:eastAsiaTheme="minorEastAsia"/>
        </w:rPr>
        <w:tab/>
      </w:r>
      <w:r>
        <w:rPr>
          <w:rFonts w:eastAsiaTheme="minorEastAsia"/>
        </w:rPr>
        <w:tab/>
        <w:t>m</w:t>
      </w:r>
      <w:proofErr w:type="gramEnd"/>
      <w:r>
        <w:rPr>
          <w:rFonts w:eastAsiaTheme="minorEastAsia"/>
          <w:vertAlign w:val="subscript"/>
        </w:rPr>
        <w:t>1</w:t>
      </w:r>
      <w:r>
        <w:rPr>
          <w:rFonts w:eastAsiaTheme="minorEastAsia"/>
        </w:rPr>
        <w:t>=m</w:t>
      </w:r>
      <w:r>
        <w:rPr>
          <w:rFonts w:eastAsiaTheme="minorEastAsia"/>
          <w:vertAlign w:val="superscript"/>
        </w:rPr>
        <w:t>g</w:t>
      </w:r>
      <w:r>
        <w:rPr>
          <w:rFonts w:eastAsiaTheme="minorEastAsia"/>
        </w:rPr>
        <w:t xml:space="preserve"> altijd</w:t>
      </w:r>
    </w:p>
    <w:p w:rsidR="00EF7353" w:rsidRDefault="00EF7353" w:rsidP="00EF7353">
      <w:pPr>
        <w:spacing w:line="360" w:lineRule="auto"/>
        <w:jc w:val="both"/>
        <w:rPr>
          <w:rFonts w:eastAsiaTheme="minorEastAsia"/>
        </w:rPr>
      </w:pPr>
      <w:r>
        <w:rPr>
          <w:rFonts w:eastAsiaTheme="minorEastAsia"/>
        </w:rPr>
        <w:t>Goede accountant</w:t>
      </w:r>
      <w:proofErr w:type="gramStart"/>
      <w:r>
        <w:rPr>
          <w:rFonts w:eastAsiaTheme="minorEastAsia"/>
        </w:rPr>
        <w:t>:</w:t>
      </w:r>
      <w:r>
        <w:rPr>
          <w:rFonts w:eastAsiaTheme="minorEastAsia"/>
        </w:rPr>
        <w:tab/>
      </w:r>
      <w:r>
        <w:rPr>
          <w:rFonts w:eastAsiaTheme="minorEastAsia"/>
        </w:rPr>
        <w:tab/>
        <w:t>m</w:t>
      </w:r>
      <w:proofErr w:type="gramEnd"/>
      <w:r>
        <w:rPr>
          <w:rFonts w:eastAsiaTheme="minorEastAsia"/>
          <w:vertAlign w:val="subscript"/>
        </w:rPr>
        <w:t>1</w:t>
      </w:r>
      <w:r>
        <w:rPr>
          <w:rFonts w:eastAsiaTheme="minorEastAsia"/>
        </w:rPr>
        <w:t>=m</w:t>
      </w:r>
      <w:r>
        <w:rPr>
          <w:rFonts w:eastAsiaTheme="minorEastAsia"/>
          <w:vertAlign w:val="superscript"/>
        </w:rPr>
        <w:t>g</w:t>
      </w:r>
      <w:r>
        <w:rPr>
          <w:rFonts w:eastAsiaTheme="minorEastAsia"/>
        </w:rPr>
        <w:t xml:space="preserve"> als w</w:t>
      </w:r>
      <w:r>
        <w:rPr>
          <w:rFonts w:eastAsiaTheme="minorEastAsia"/>
          <w:vertAlign w:val="subscript"/>
        </w:rPr>
        <w:t>1</w:t>
      </w:r>
      <w:r>
        <w:rPr>
          <w:rFonts w:eastAsiaTheme="minorEastAsia"/>
        </w:rPr>
        <w:t>&gt;0</w:t>
      </w:r>
    </w:p>
    <w:p w:rsidR="00EF7353" w:rsidRDefault="00EF7353" w:rsidP="00EF7353">
      <w:pPr>
        <w:spacing w:line="360" w:lineRule="auto"/>
        <w:jc w:val="both"/>
        <w:rPr>
          <w:rFonts w:eastAsiaTheme="minorEastAsia"/>
        </w:rPr>
      </w:pPr>
    </w:p>
    <w:p w:rsidR="00EF7353" w:rsidRPr="00AC17A8" w:rsidRDefault="00EF7353" w:rsidP="00EF7353">
      <w:pPr>
        <w:spacing w:line="360" w:lineRule="auto"/>
        <w:jc w:val="both"/>
        <w:rPr>
          <w:rFonts w:eastAsiaTheme="minorEastAsia"/>
          <w:color w:val="FF0000"/>
        </w:rPr>
      </w:pPr>
      <w:r>
        <w:rPr>
          <w:rFonts w:eastAsiaTheme="minorEastAsia"/>
        </w:rPr>
        <w:t xml:space="preserve">Als de accountant in de eerste periode aangeeft dat de winst van het bedrijf positief is, heeft </w:t>
      </w:r>
      <w:proofErr w:type="gramStart"/>
      <w:r>
        <w:rPr>
          <w:rFonts w:eastAsiaTheme="minorEastAsia"/>
        </w:rPr>
        <w:t>dit</w:t>
      </w:r>
      <w:proofErr w:type="gramEnd"/>
      <w:r>
        <w:rPr>
          <w:rFonts w:eastAsiaTheme="minorEastAsia"/>
        </w:rPr>
        <w:t xml:space="preserve"> invloed op de verwachting van de bank of de accountant goed of slecht is en dus ook op de reactie van de bank in de tweede periode. De kans dat een accountant goed is, gegeven de berichten die de accountant in de beide perioden aan de bank heeft doorgegeven </w:t>
      </w:r>
      <w:proofErr w:type="gramStart"/>
      <w:r>
        <w:rPr>
          <w:rFonts w:eastAsiaTheme="minorEastAsia"/>
        </w:rPr>
        <w:t>verandert</w:t>
      </w:r>
      <w:proofErr w:type="gramEnd"/>
      <w:r>
        <w:rPr>
          <w:rFonts w:eastAsiaTheme="minorEastAsia"/>
        </w:rPr>
        <w:t xml:space="preserve"> namelijk door de gegeven berichten. </w:t>
      </w:r>
    </w:p>
    <w:p w:rsidR="00EF7353" w:rsidRDefault="00EF7353" w:rsidP="00EF7353">
      <w:pPr>
        <w:spacing w:line="360" w:lineRule="auto"/>
        <w:jc w:val="both"/>
        <w:rPr>
          <w:rFonts w:eastAsiaTheme="minorEastAsia"/>
        </w:rPr>
      </w:pPr>
    </w:p>
    <w:p w:rsidR="00EF7353" w:rsidRPr="003A44CE" w:rsidRDefault="00EF7353" w:rsidP="00EF7353">
      <w:pPr>
        <w:spacing w:line="360" w:lineRule="auto"/>
        <w:jc w:val="both"/>
        <w:rPr>
          <w:rFonts w:eastAsiaTheme="minorEastAsia"/>
        </w:rPr>
      </w:pPr>
      <w:proofErr w:type="gramStart"/>
      <w:r>
        <w:rPr>
          <w:rFonts w:eastAsiaTheme="minorEastAsia"/>
          <w:lang w:val="en-US"/>
        </w:rPr>
        <w:lastRenderedPageBreak/>
        <w:t>Θ</w:t>
      </w:r>
      <w:r w:rsidRPr="003A44CE">
        <w:rPr>
          <w:rFonts w:eastAsiaTheme="minorEastAsia"/>
        </w:rPr>
        <w:t>(</w:t>
      </w:r>
      <w:proofErr w:type="gramEnd"/>
      <w:r w:rsidRPr="003A44CE">
        <w:rPr>
          <w:rFonts w:eastAsiaTheme="minorEastAsia"/>
        </w:rPr>
        <w:t>m</w:t>
      </w:r>
      <w:r w:rsidRPr="003A44CE">
        <w:rPr>
          <w:rFonts w:eastAsiaTheme="minorEastAsia"/>
          <w:vertAlign w:val="subscript"/>
        </w:rPr>
        <w:t>1</w:t>
      </w:r>
      <w:r w:rsidRPr="003A44CE">
        <w:rPr>
          <w:rFonts w:eastAsiaTheme="minorEastAsia"/>
          <w:vertAlign w:val="superscript"/>
        </w:rPr>
        <w:t>g</w:t>
      </w:r>
      <w:r w:rsidRPr="003A44CE">
        <w:rPr>
          <w:rFonts w:eastAsiaTheme="minorEastAsia"/>
        </w:rPr>
        <w:t>, m</w:t>
      </w:r>
      <w:r w:rsidRPr="003A44CE">
        <w:rPr>
          <w:rFonts w:eastAsiaTheme="minorEastAsia"/>
          <w:vertAlign w:val="subscript"/>
        </w:rPr>
        <w:t>2</w:t>
      </w:r>
      <w:r w:rsidRPr="003A44CE">
        <w:rPr>
          <w:rFonts w:eastAsiaTheme="minorEastAsia"/>
          <w:vertAlign w:val="superscript"/>
        </w:rPr>
        <w:t>g</w:t>
      </w:r>
      <w:r w:rsidRPr="003A44CE">
        <w:rPr>
          <w:rFonts w:eastAsiaTheme="minorEastAsia"/>
        </w:rPr>
        <w:t>)</w:t>
      </w:r>
      <w:r w:rsidRPr="003A44CE">
        <w:rPr>
          <w:rFonts w:eastAsiaTheme="minorEastAsia"/>
        </w:rPr>
        <w:tab/>
        <w:t>=</w:t>
      </w:r>
      <w:r w:rsidRPr="003A44CE">
        <w:rPr>
          <w:rFonts w:eastAsiaTheme="minorEastAsia"/>
        </w:rPr>
        <w:tab/>
      </w:r>
    </w:p>
    <w:p w:rsidR="00EF7353" w:rsidRPr="003A44CE" w:rsidRDefault="00EF7353" w:rsidP="00EF7353">
      <w:pPr>
        <w:jc w:val="both"/>
        <w:rPr>
          <w:rFonts w:eastAsiaTheme="minorEastAsia"/>
        </w:rPr>
      </w:pPr>
    </w:p>
    <w:p w:rsidR="00EF7353" w:rsidRPr="003A44CE" w:rsidRDefault="00EF7353" w:rsidP="00EF7353">
      <w:pPr>
        <w:jc w:val="both"/>
        <w:rPr>
          <w:rFonts w:eastAsiaTheme="minorEastAsia"/>
        </w:rPr>
      </w:pPr>
      <w:r w:rsidRPr="003A44CE">
        <w:rPr>
          <w:rFonts w:eastAsiaTheme="minorEastAsia"/>
        </w:rPr>
        <w:tab/>
      </w:r>
      <w:r w:rsidRPr="003A44CE">
        <w:rPr>
          <w:rFonts w:eastAsiaTheme="minorEastAsia"/>
          <w:u w:val="single"/>
        </w:rPr>
        <w:tab/>
      </w:r>
      <w:r w:rsidRPr="003A44CE">
        <w:rPr>
          <w:rFonts w:eastAsiaTheme="minorEastAsia"/>
          <w:u w:val="single"/>
        </w:rPr>
        <w:tab/>
        <w:t>Pr(m</w:t>
      </w:r>
      <w:r w:rsidRPr="003A44CE">
        <w:rPr>
          <w:rFonts w:eastAsiaTheme="minorEastAsia"/>
          <w:u w:val="single"/>
          <w:vertAlign w:val="subscript"/>
        </w:rPr>
        <w:t>1</w:t>
      </w:r>
      <w:r w:rsidRPr="003A44CE">
        <w:rPr>
          <w:rFonts w:eastAsiaTheme="minorEastAsia"/>
          <w:u w:val="single"/>
          <w:vertAlign w:val="superscript"/>
        </w:rPr>
        <w:t>g</w:t>
      </w:r>
      <w:proofErr w:type="gramStart"/>
      <w:r w:rsidRPr="003A44CE">
        <w:rPr>
          <w:rFonts w:eastAsiaTheme="minorEastAsia"/>
          <w:u w:val="single"/>
        </w:rPr>
        <w:t>,m</w:t>
      </w:r>
      <w:proofErr w:type="gramEnd"/>
      <w:r w:rsidRPr="003A44CE">
        <w:rPr>
          <w:rFonts w:eastAsiaTheme="minorEastAsia"/>
          <w:u w:val="single"/>
          <w:vertAlign w:val="subscript"/>
        </w:rPr>
        <w:t>2</w:t>
      </w:r>
      <w:r w:rsidRPr="003A44CE">
        <w:rPr>
          <w:rFonts w:eastAsiaTheme="minorEastAsia"/>
          <w:u w:val="single"/>
          <w:vertAlign w:val="superscript"/>
        </w:rPr>
        <w:t>g</w:t>
      </w:r>
      <w:r w:rsidRPr="003A44CE">
        <w:rPr>
          <w:rFonts w:eastAsiaTheme="minorEastAsia"/>
          <w:u w:val="single"/>
        </w:rPr>
        <w:t>|A=goed) * Pr(A=goed)</w:t>
      </w:r>
      <w:r w:rsidRPr="003A44CE">
        <w:rPr>
          <w:rFonts w:eastAsiaTheme="minorEastAsia"/>
          <w:u w:val="single"/>
        </w:rPr>
        <w:tab/>
      </w:r>
      <w:r w:rsidRPr="003A44CE">
        <w:rPr>
          <w:rFonts w:eastAsiaTheme="minorEastAsia"/>
          <w:u w:val="single"/>
        </w:rPr>
        <w:tab/>
      </w:r>
      <w:r w:rsidRPr="003A44CE">
        <w:rPr>
          <w:rFonts w:eastAsiaTheme="minorEastAsia"/>
          <w:u w:val="single"/>
        </w:rPr>
        <w:tab/>
      </w:r>
      <w:r w:rsidRPr="003A44CE">
        <w:rPr>
          <w:rFonts w:eastAsiaTheme="minorEastAsia"/>
          <w:u w:val="single"/>
        </w:rPr>
        <w:tab/>
      </w:r>
    </w:p>
    <w:p w:rsidR="00EF7353" w:rsidRPr="00A960AC" w:rsidRDefault="00EF7353" w:rsidP="00EF7353">
      <w:pPr>
        <w:jc w:val="both"/>
        <w:rPr>
          <w:rFonts w:eastAsiaTheme="minorEastAsia"/>
        </w:rPr>
      </w:pPr>
      <w:r w:rsidRPr="003A44CE">
        <w:rPr>
          <w:rFonts w:eastAsiaTheme="minorEastAsia"/>
        </w:rPr>
        <w:tab/>
      </w:r>
      <w:r w:rsidRPr="00A960AC">
        <w:rPr>
          <w:rFonts w:eastAsiaTheme="minorEastAsia"/>
        </w:rPr>
        <w:t>Pr(m</w:t>
      </w:r>
      <w:r w:rsidRPr="00A960AC">
        <w:rPr>
          <w:rFonts w:eastAsiaTheme="minorEastAsia"/>
          <w:vertAlign w:val="subscript"/>
        </w:rPr>
        <w:t>1</w:t>
      </w:r>
      <w:r w:rsidRPr="00A960AC">
        <w:rPr>
          <w:rFonts w:eastAsiaTheme="minorEastAsia"/>
          <w:vertAlign w:val="superscript"/>
        </w:rPr>
        <w:t>g</w:t>
      </w:r>
      <w:r w:rsidRPr="00A960AC">
        <w:rPr>
          <w:rFonts w:eastAsiaTheme="minorEastAsia"/>
        </w:rPr>
        <w:t>, m</w:t>
      </w:r>
      <w:r w:rsidRPr="00A960AC">
        <w:rPr>
          <w:rFonts w:eastAsiaTheme="minorEastAsia"/>
          <w:vertAlign w:val="subscript"/>
        </w:rPr>
        <w:t>2</w:t>
      </w:r>
      <w:r w:rsidRPr="00A960AC">
        <w:rPr>
          <w:rFonts w:eastAsiaTheme="minorEastAsia"/>
          <w:vertAlign w:val="superscript"/>
        </w:rPr>
        <w:t>g</w:t>
      </w:r>
      <w:r w:rsidRPr="00A960AC">
        <w:rPr>
          <w:rFonts w:eastAsiaTheme="minorEastAsia"/>
        </w:rPr>
        <w:t>|A=goed) * Pr(A=goed) + Pr(m</w:t>
      </w:r>
      <w:r w:rsidRPr="00A960AC">
        <w:rPr>
          <w:rFonts w:eastAsiaTheme="minorEastAsia"/>
          <w:vertAlign w:val="subscript"/>
        </w:rPr>
        <w:t>1</w:t>
      </w:r>
      <w:r w:rsidRPr="00A960AC">
        <w:rPr>
          <w:rFonts w:eastAsiaTheme="minorEastAsia"/>
          <w:vertAlign w:val="superscript"/>
        </w:rPr>
        <w:t>g</w:t>
      </w:r>
      <w:r w:rsidRPr="00A960AC">
        <w:rPr>
          <w:rFonts w:eastAsiaTheme="minorEastAsia"/>
        </w:rPr>
        <w:t>, m</w:t>
      </w:r>
      <w:r w:rsidRPr="00A960AC">
        <w:rPr>
          <w:rFonts w:eastAsiaTheme="minorEastAsia"/>
          <w:vertAlign w:val="subscript"/>
        </w:rPr>
        <w:t>2</w:t>
      </w:r>
      <w:r w:rsidRPr="00A960AC">
        <w:rPr>
          <w:rFonts w:eastAsiaTheme="minorEastAsia"/>
          <w:vertAlign w:val="superscript"/>
        </w:rPr>
        <w:t>g</w:t>
      </w:r>
      <w:r w:rsidRPr="00A960AC">
        <w:rPr>
          <w:rFonts w:eastAsiaTheme="minorEastAsia"/>
        </w:rPr>
        <w:t>|A=slecht) * Pr(A=slecht)</w:t>
      </w:r>
    </w:p>
    <w:p w:rsidR="00EF7353" w:rsidRPr="00A960AC" w:rsidRDefault="00EF7353" w:rsidP="00EF7353">
      <w:pPr>
        <w:jc w:val="both"/>
        <w:rPr>
          <w:rFonts w:eastAsiaTheme="minorEastAsia"/>
        </w:rPr>
      </w:pPr>
    </w:p>
    <w:p w:rsidR="00EF7353" w:rsidRPr="00A960AC" w:rsidRDefault="00EF7353" w:rsidP="00EF7353">
      <w:pPr>
        <w:jc w:val="both"/>
        <w:rPr>
          <w:rFonts w:eastAsiaTheme="minorEastAsia"/>
        </w:rPr>
      </w:pPr>
      <w:r w:rsidRPr="00A960AC">
        <w:rPr>
          <w:rFonts w:eastAsiaTheme="minorEastAsia"/>
        </w:rPr>
        <w:tab/>
      </w:r>
      <w:r w:rsidRPr="00A960AC">
        <w:rPr>
          <w:rFonts w:eastAsiaTheme="minorEastAsia"/>
        </w:rPr>
        <w:tab/>
      </w:r>
    </w:p>
    <w:p w:rsidR="00EF7353" w:rsidRPr="003A44CE" w:rsidRDefault="00EF7353" w:rsidP="00EF7353">
      <w:pPr>
        <w:jc w:val="both"/>
        <w:rPr>
          <w:rFonts w:eastAsiaTheme="minorEastAsia"/>
        </w:rPr>
      </w:pPr>
      <w:r w:rsidRPr="00A960AC">
        <w:rPr>
          <w:rFonts w:eastAsiaTheme="minorEastAsia"/>
        </w:rPr>
        <w:tab/>
      </w:r>
      <w:r w:rsidRPr="00A960AC">
        <w:rPr>
          <w:rFonts w:eastAsiaTheme="minorEastAsia"/>
        </w:rPr>
        <w:tab/>
      </w:r>
      <w:r w:rsidRPr="003A44CE">
        <w:rPr>
          <w:rFonts w:eastAsiaTheme="minorEastAsia"/>
        </w:rPr>
        <w:t>=</w:t>
      </w:r>
      <w:r w:rsidRPr="003A44CE">
        <w:rPr>
          <w:rFonts w:eastAsiaTheme="minorEastAsia"/>
        </w:rPr>
        <w:tab/>
      </w:r>
      <w:r w:rsidRPr="003A44CE">
        <w:rPr>
          <w:rFonts w:eastAsiaTheme="minorEastAsia"/>
          <w:u w:val="single"/>
        </w:rPr>
        <w:tab/>
        <w:t>1/(h + l)</w:t>
      </w:r>
      <w:r w:rsidRPr="003A44CE">
        <w:rPr>
          <w:rFonts w:eastAsiaTheme="minorEastAsia"/>
          <w:u w:val="single"/>
          <w:vertAlign w:val="superscript"/>
        </w:rPr>
        <w:t>2</w:t>
      </w:r>
      <w:r w:rsidRPr="003A44CE">
        <w:rPr>
          <w:rFonts w:eastAsiaTheme="minorEastAsia"/>
          <w:u w:val="single"/>
        </w:rPr>
        <w:t xml:space="preserve"> * h</w:t>
      </w:r>
      <w:r w:rsidRPr="003A44CE">
        <w:rPr>
          <w:rFonts w:eastAsiaTheme="minorEastAsia"/>
          <w:u w:val="single"/>
          <w:vertAlign w:val="superscript"/>
        </w:rPr>
        <w:t>2</w:t>
      </w:r>
      <w:r w:rsidRPr="003A44CE">
        <w:rPr>
          <w:rFonts w:eastAsiaTheme="minorEastAsia"/>
          <w:u w:val="single"/>
        </w:rPr>
        <w:t xml:space="preserve"> * </w:t>
      </w:r>
      <w:r>
        <w:rPr>
          <w:rFonts w:eastAsiaTheme="minorEastAsia"/>
          <w:u w:val="single"/>
          <w:lang w:val="en-US"/>
        </w:rPr>
        <w:t>π</w:t>
      </w:r>
      <w:r w:rsidRPr="003A44CE">
        <w:rPr>
          <w:rFonts w:eastAsiaTheme="minorEastAsia"/>
          <w:u w:val="single"/>
        </w:rPr>
        <w:tab/>
      </w:r>
    </w:p>
    <w:p w:rsidR="00EF7353" w:rsidRPr="00002F8C" w:rsidRDefault="00EF7353" w:rsidP="00EF7353">
      <w:pPr>
        <w:jc w:val="both"/>
        <w:rPr>
          <w:rFonts w:eastAsiaTheme="minorEastAsia"/>
        </w:rPr>
      </w:pPr>
      <w:r w:rsidRPr="003A44CE">
        <w:rPr>
          <w:rFonts w:eastAsiaTheme="minorEastAsia"/>
        </w:rPr>
        <w:tab/>
      </w:r>
      <w:r w:rsidRPr="003A44CE">
        <w:rPr>
          <w:rFonts w:eastAsiaTheme="minorEastAsia"/>
        </w:rPr>
        <w:tab/>
      </w:r>
      <w:r w:rsidRPr="003A44CE">
        <w:rPr>
          <w:rFonts w:eastAsiaTheme="minorEastAsia"/>
        </w:rPr>
        <w:tab/>
      </w:r>
      <w:r w:rsidRPr="00002F8C">
        <w:rPr>
          <w:rFonts w:eastAsiaTheme="minorEastAsia"/>
        </w:rPr>
        <w:t>1/(h + l)</w:t>
      </w:r>
      <w:r w:rsidRPr="00002F8C">
        <w:rPr>
          <w:rFonts w:eastAsiaTheme="minorEastAsia"/>
          <w:vertAlign w:val="superscript"/>
        </w:rPr>
        <w:t>2</w:t>
      </w:r>
      <w:r w:rsidRPr="00002F8C">
        <w:rPr>
          <w:rFonts w:eastAsiaTheme="minorEastAsia"/>
        </w:rPr>
        <w:t xml:space="preserve"> * h</w:t>
      </w:r>
      <w:r w:rsidRPr="00002F8C">
        <w:rPr>
          <w:rFonts w:eastAsiaTheme="minorEastAsia"/>
          <w:vertAlign w:val="superscript"/>
        </w:rPr>
        <w:t>2</w:t>
      </w:r>
      <w:r w:rsidRPr="00002F8C">
        <w:rPr>
          <w:rFonts w:eastAsiaTheme="minorEastAsia"/>
        </w:rPr>
        <w:t xml:space="preserve"> * </w:t>
      </w:r>
      <w:r>
        <w:rPr>
          <w:rFonts w:eastAsiaTheme="minorEastAsia"/>
          <w:lang w:val="en-US"/>
        </w:rPr>
        <w:t>π</w:t>
      </w:r>
      <w:r w:rsidRPr="00002F8C">
        <w:rPr>
          <w:rFonts w:eastAsiaTheme="minorEastAsia"/>
        </w:rPr>
        <w:t xml:space="preserve"> + 1 * (1-</w:t>
      </w:r>
      <w:r>
        <w:rPr>
          <w:rFonts w:eastAsiaTheme="minorEastAsia"/>
          <w:lang w:val="en-US"/>
        </w:rPr>
        <w:t>π</w:t>
      </w:r>
      <w:r w:rsidRPr="00002F8C">
        <w:rPr>
          <w:rFonts w:eastAsiaTheme="minorEastAsia"/>
        </w:rPr>
        <w:t>)</w:t>
      </w:r>
    </w:p>
    <w:p w:rsidR="00EF7353" w:rsidRPr="00002F8C" w:rsidRDefault="00EF7353" w:rsidP="00EF7353">
      <w:pPr>
        <w:jc w:val="both"/>
        <w:rPr>
          <w:rFonts w:eastAsiaTheme="minorEastAsia"/>
        </w:rPr>
      </w:pPr>
    </w:p>
    <w:p w:rsidR="00EF7353" w:rsidRPr="00002F8C" w:rsidRDefault="00EF7353" w:rsidP="00EF7353">
      <w:pPr>
        <w:jc w:val="both"/>
        <w:rPr>
          <w:rFonts w:eastAsiaTheme="minorEastAsia"/>
        </w:rPr>
      </w:pPr>
      <w:r w:rsidRPr="00002F8C">
        <w:rPr>
          <w:rFonts w:eastAsiaTheme="minorEastAsia"/>
        </w:rPr>
        <w:tab/>
      </w:r>
      <w:r w:rsidRPr="00002F8C">
        <w:rPr>
          <w:rFonts w:eastAsiaTheme="minorEastAsia"/>
        </w:rPr>
        <w:tab/>
        <w:t>=</w:t>
      </w:r>
      <w:r w:rsidRPr="00002F8C">
        <w:rPr>
          <w:rFonts w:eastAsiaTheme="minorEastAsia"/>
        </w:rPr>
        <w:tab/>
      </w:r>
      <w:r w:rsidRPr="00002F8C">
        <w:rPr>
          <w:rFonts w:eastAsiaTheme="minorEastAsia"/>
          <w:u w:val="single"/>
        </w:rPr>
        <w:tab/>
      </w:r>
      <w:r w:rsidRPr="00002F8C">
        <w:rPr>
          <w:rFonts w:eastAsiaTheme="minorEastAsia"/>
          <w:u w:val="single"/>
        </w:rPr>
        <w:tab/>
        <w:t>h</w:t>
      </w:r>
      <w:r w:rsidRPr="00002F8C">
        <w:rPr>
          <w:rFonts w:eastAsiaTheme="minorEastAsia"/>
          <w:u w:val="single"/>
          <w:vertAlign w:val="superscript"/>
        </w:rPr>
        <w:t>2</w:t>
      </w:r>
      <w:r w:rsidRPr="00002F8C">
        <w:rPr>
          <w:rFonts w:eastAsiaTheme="minorEastAsia"/>
          <w:u w:val="single"/>
        </w:rPr>
        <w:t xml:space="preserve"> * </w:t>
      </w:r>
      <w:r>
        <w:rPr>
          <w:rFonts w:eastAsiaTheme="minorEastAsia"/>
          <w:u w:val="single"/>
          <w:lang w:val="en-US"/>
        </w:rPr>
        <w:t>π</w:t>
      </w:r>
      <w:r w:rsidRPr="00002F8C">
        <w:rPr>
          <w:rFonts w:eastAsiaTheme="minorEastAsia"/>
          <w:u w:val="single"/>
        </w:rPr>
        <w:tab/>
      </w:r>
      <w:r w:rsidRPr="00002F8C">
        <w:rPr>
          <w:rFonts w:eastAsiaTheme="minorEastAsia"/>
          <w:u w:val="single"/>
        </w:rPr>
        <w:tab/>
      </w:r>
    </w:p>
    <w:p w:rsidR="00EF7353" w:rsidRPr="00002F8C" w:rsidRDefault="00EF7353" w:rsidP="00EF7353">
      <w:pPr>
        <w:jc w:val="both"/>
        <w:rPr>
          <w:rFonts w:eastAsiaTheme="minorEastAsia"/>
        </w:rPr>
      </w:pPr>
      <w:r w:rsidRPr="00002F8C">
        <w:rPr>
          <w:rFonts w:eastAsiaTheme="minorEastAsia"/>
        </w:rPr>
        <w:tab/>
      </w:r>
      <w:r w:rsidRPr="00002F8C">
        <w:rPr>
          <w:rFonts w:eastAsiaTheme="minorEastAsia"/>
        </w:rPr>
        <w:tab/>
      </w:r>
      <w:r w:rsidRPr="00002F8C">
        <w:rPr>
          <w:rFonts w:eastAsiaTheme="minorEastAsia"/>
        </w:rPr>
        <w:tab/>
      </w:r>
      <w:proofErr w:type="gramStart"/>
      <w:r w:rsidRPr="00002F8C">
        <w:rPr>
          <w:rFonts w:eastAsiaTheme="minorEastAsia"/>
        </w:rPr>
        <w:t>h</w:t>
      </w:r>
      <w:r w:rsidRPr="00002F8C">
        <w:rPr>
          <w:rFonts w:eastAsiaTheme="minorEastAsia"/>
          <w:vertAlign w:val="superscript"/>
        </w:rPr>
        <w:t>2</w:t>
      </w:r>
      <w:proofErr w:type="gramEnd"/>
      <w:r w:rsidRPr="00002F8C">
        <w:rPr>
          <w:rFonts w:eastAsiaTheme="minorEastAsia"/>
        </w:rPr>
        <w:t xml:space="preserve"> * </w:t>
      </w:r>
      <w:r>
        <w:rPr>
          <w:rFonts w:eastAsiaTheme="minorEastAsia"/>
          <w:lang w:val="en-US"/>
        </w:rPr>
        <w:t>π</w:t>
      </w:r>
      <w:r w:rsidRPr="00002F8C">
        <w:rPr>
          <w:rFonts w:eastAsiaTheme="minorEastAsia"/>
        </w:rPr>
        <w:t xml:space="preserve"> + (h+l)</w:t>
      </w:r>
      <w:r w:rsidRPr="00002F8C">
        <w:rPr>
          <w:rFonts w:eastAsiaTheme="minorEastAsia"/>
          <w:vertAlign w:val="superscript"/>
        </w:rPr>
        <w:t>2</w:t>
      </w:r>
      <w:r w:rsidRPr="00002F8C">
        <w:rPr>
          <w:rFonts w:eastAsiaTheme="minorEastAsia"/>
        </w:rPr>
        <w:t xml:space="preserve"> - (h+l)</w:t>
      </w:r>
      <w:r w:rsidRPr="00002F8C">
        <w:rPr>
          <w:rFonts w:eastAsiaTheme="minorEastAsia"/>
          <w:vertAlign w:val="superscript"/>
        </w:rPr>
        <w:t>2</w:t>
      </w:r>
      <w:r w:rsidRPr="00002F8C">
        <w:rPr>
          <w:rFonts w:eastAsiaTheme="minorEastAsia"/>
        </w:rPr>
        <w:t xml:space="preserve"> * </w:t>
      </w:r>
      <w:r>
        <w:rPr>
          <w:rFonts w:eastAsiaTheme="minorEastAsia"/>
          <w:lang w:val="en-US"/>
        </w:rPr>
        <w:t>π</w:t>
      </w:r>
    </w:p>
    <w:p w:rsidR="00EF7353" w:rsidRPr="00002F8C" w:rsidRDefault="00EF7353" w:rsidP="00EF7353">
      <w:pPr>
        <w:jc w:val="both"/>
        <w:rPr>
          <w:rFonts w:eastAsiaTheme="minorEastAsia"/>
        </w:rPr>
      </w:pPr>
    </w:p>
    <w:p w:rsidR="00EF7353" w:rsidRDefault="00EF7353" w:rsidP="00EF7353">
      <w:pPr>
        <w:spacing w:line="360" w:lineRule="auto"/>
        <w:jc w:val="both"/>
        <w:rPr>
          <w:rFonts w:eastAsiaTheme="minorEastAsia"/>
        </w:rPr>
      </w:pPr>
      <w:r w:rsidRPr="00AB0E0F">
        <w:rPr>
          <w:rFonts w:eastAsiaTheme="minorEastAsia"/>
        </w:rPr>
        <w:t>Als de kans dat de accountant g</w:t>
      </w:r>
      <w:r>
        <w:rPr>
          <w:rFonts w:eastAsiaTheme="minorEastAsia"/>
        </w:rPr>
        <w:t xml:space="preserve">oed is en in beide perioden een positieve winst aangeeft kleiner is dan de kans dat de accountant goed is en alleen in de tweede periode een positieve winst aangeeft, dan heeft het geven van een goed bericht door de accountant in de eerste periode het effect dat de bank in de tweede periode, ook bij een goed bericht, misschien niet wil investeren. Dit komt doordat de bank dan denkt dat de accountant slecht is. </w:t>
      </w:r>
      <w:proofErr w:type="gramStart"/>
      <w:r>
        <w:rPr>
          <w:rFonts w:eastAsiaTheme="minorEastAsia"/>
        </w:rPr>
        <w:t xml:space="preserve">Hierdoor zal de accountant in de eerste periode minder snel aangeven dat de winst positief is. </w:t>
      </w:r>
      <w:proofErr w:type="gramEnd"/>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Dit is het geval als:</w:t>
      </w:r>
    </w:p>
    <w:p w:rsidR="00EF7353" w:rsidRDefault="00EF7353" w:rsidP="00EF7353">
      <w:pPr>
        <w:jc w:val="both"/>
        <w:rPr>
          <w:rFonts w:eastAsiaTheme="minorEastAsia"/>
        </w:rPr>
      </w:pPr>
      <w:r>
        <w:rPr>
          <w:rFonts w:eastAsiaTheme="minorEastAsia"/>
          <w:u w:val="single"/>
        </w:rPr>
        <w:tab/>
      </w:r>
      <w:r>
        <w:rPr>
          <w:rFonts w:eastAsiaTheme="minorEastAsia"/>
          <w:u w:val="single"/>
        </w:rPr>
        <w:tab/>
      </w:r>
      <w:proofErr w:type="gramStart"/>
      <w:r>
        <w:rPr>
          <w:rFonts w:eastAsiaTheme="minorEastAsia"/>
          <w:u w:val="single"/>
        </w:rPr>
        <w:t>h</w:t>
      </w:r>
      <w:r>
        <w:rPr>
          <w:rFonts w:eastAsiaTheme="minorEastAsia"/>
          <w:u w:val="single"/>
          <w:vertAlign w:val="superscript"/>
        </w:rPr>
        <w:t>2</w:t>
      </w:r>
      <w:proofErr w:type="gramEnd"/>
      <w:r>
        <w:rPr>
          <w:rFonts w:eastAsiaTheme="minorEastAsia"/>
          <w:u w:val="single"/>
        </w:rPr>
        <w:t xml:space="preserve"> * π</w:t>
      </w:r>
      <w:r>
        <w:rPr>
          <w:rFonts w:eastAsiaTheme="minorEastAsia"/>
          <w:u w:val="single"/>
        </w:rPr>
        <w:tab/>
      </w:r>
      <w:r>
        <w:rPr>
          <w:rFonts w:eastAsiaTheme="minorEastAsia"/>
          <w:u w:val="single"/>
        </w:rPr>
        <w:tab/>
      </w:r>
      <w:r>
        <w:rPr>
          <w:rFonts w:eastAsiaTheme="minorEastAsia"/>
        </w:rPr>
        <w:tab/>
        <w:t>&lt;</w:t>
      </w:r>
      <w:r>
        <w:rPr>
          <w:rFonts w:eastAsiaTheme="minorEastAsia"/>
        </w:rPr>
        <w:tab/>
      </w:r>
      <w:r>
        <w:rPr>
          <w:rFonts w:eastAsiaTheme="minorEastAsia"/>
          <w:u w:val="single"/>
        </w:rPr>
        <w:t>h+l</w:t>
      </w:r>
    </w:p>
    <w:p w:rsidR="00EF7353" w:rsidRPr="003A44CE" w:rsidRDefault="00EF7353" w:rsidP="00EF7353">
      <w:pPr>
        <w:jc w:val="both"/>
        <w:rPr>
          <w:rFonts w:eastAsiaTheme="minorEastAsia"/>
        </w:rPr>
      </w:pPr>
      <w:proofErr w:type="gramStart"/>
      <w:r w:rsidRPr="00002F8C">
        <w:rPr>
          <w:rFonts w:eastAsiaTheme="minorEastAsia"/>
        </w:rPr>
        <w:t>h</w:t>
      </w:r>
      <w:r w:rsidRPr="00002F8C">
        <w:rPr>
          <w:rFonts w:eastAsiaTheme="minorEastAsia"/>
          <w:vertAlign w:val="superscript"/>
        </w:rPr>
        <w:t>2</w:t>
      </w:r>
      <w:proofErr w:type="gramEnd"/>
      <w:r w:rsidRPr="00002F8C">
        <w:rPr>
          <w:rFonts w:eastAsiaTheme="minorEastAsia"/>
        </w:rPr>
        <w:t xml:space="preserve"> * </w:t>
      </w:r>
      <w:r>
        <w:rPr>
          <w:rFonts w:eastAsiaTheme="minorEastAsia"/>
          <w:lang w:val="en-US"/>
        </w:rPr>
        <w:t>π</w:t>
      </w:r>
      <w:r w:rsidRPr="00002F8C">
        <w:rPr>
          <w:rFonts w:eastAsiaTheme="minorEastAsia"/>
        </w:rPr>
        <w:t xml:space="preserve"> + (h+l)</w:t>
      </w:r>
      <w:r w:rsidRPr="00002F8C">
        <w:rPr>
          <w:rFonts w:eastAsiaTheme="minorEastAsia"/>
          <w:vertAlign w:val="superscript"/>
        </w:rPr>
        <w:t>2</w:t>
      </w:r>
      <w:r w:rsidRPr="00002F8C">
        <w:rPr>
          <w:rFonts w:eastAsiaTheme="minorEastAsia"/>
        </w:rPr>
        <w:t xml:space="preserve"> - (h+l)</w:t>
      </w:r>
      <w:r w:rsidRPr="00002F8C">
        <w:rPr>
          <w:rFonts w:eastAsiaTheme="minorEastAsia"/>
          <w:vertAlign w:val="superscript"/>
        </w:rPr>
        <w:t>2</w:t>
      </w:r>
      <w:r w:rsidRPr="00002F8C">
        <w:rPr>
          <w:rFonts w:eastAsiaTheme="minorEastAsia"/>
        </w:rPr>
        <w:t xml:space="preserve"> * </w:t>
      </w:r>
      <w:r>
        <w:rPr>
          <w:rFonts w:eastAsiaTheme="minorEastAsia"/>
          <w:lang w:val="en-US"/>
        </w:rPr>
        <w:t>π</w:t>
      </w:r>
      <w:r w:rsidRPr="003A44CE">
        <w:rPr>
          <w:rFonts w:eastAsiaTheme="minorEastAsia"/>
        </w:rPr>
        <w:tab/>
      </w:r>
      <w:r w:rsidRPr="003A44CE">
        <w:rPr>
          <w:rFonts w:eastAsiaTheme="minorEastAsia"/>
        </w:rPr>
        <w:tab/>
      </w:r>
      <w:r w:rsidRPr="003A44CE">
        <w:rPr>
          <w:rFonts w:eastAsiaTheme="minorEastAsia"/>
        </w:rPr>
        <w:tab/>
        <w:t xml:space="preserve">   l</w:t>
      </w:r>
    </w:p>
    <w:p w:rsidR="00EF7353" w:rsidRPr="003A44CE" w:rsidRDefault="00EF7353" w:rsidP="00EF7353">
      <w:pPr>
        <w:jc w:val="both"/>
        <w:rPr>
          <w:rFonts w:eastAsiaTheme="minorEastAsia"/>
        </w:rPr>
      </w:pPr>
    </w:p>
    <w:p w:rsidR="00EF7353" w:rsidRPr="003A44CE" w:rsidRDefault="00EF7353" w:rsidP="00EF7353">
      <w:pPr>
        <w:spacing w:line="360" w:lineRule="auto"/>
        <w:jc w:val="both"/>
        <w:rPr>
          <w:rFonts w:eastAsiaTheme="minorEastAsia"/>
        </w:rPr>
      </w:pPr>
      <w:r w:rsidRPr="003A44CE">
        <w:rPr>
          <w:rFonts w:eastAsiaTheme="minorEastAsia"/>
        </w:rPr>
        <w:t>Dit geeft:</w:t>
      </w:r>
    </w:p>
    <w:p w:rsidR="00EF7353" w:rsidRPr="00510DAC" w:rsidRDefault="00EF7353" w:rsidP="00EF7353">
      <w:pPr>
        <w:jc w:val="both"/>
        <w:rPr>
          <w:rFonts w:eastAsiaTheme="minorEastAsia"/>
        </w:rPr>
      </w:pPr>
      <w:r w:rsidRPr="003A44CE">
        <w:rPr>
          <w:rFonts w:eastAsiaTheme="minorEastAsia"/>
        </w:rPr>
        <w:tab/>
      </w:r>
      <w:r w:rsidRPr="00510DAC">
        <w:rPr>
          <w:rFonts w:eastAsiaTheme="minorEastAsia"/>
          <w:u w:val="single"/>
        </w:rPr>
        <w:t>(h+l)</w:t>
      </w:r>
      <w:r w:rsidRPr="00510DAC">
        <w:rPr>
          <w:rFonts w:eastAsiaTheme="minorEastAsia"/>
          <w:u w:val="single"/>
          <w:vertAlign w:val="superscript"/>
        </w:rPr>
        <w:t>3</w:t>
      </w:r>
      <w:r w:rsidRPr="00510DAC">
        <w:rPr>
          <w:rFonts w:eastAsiaTheme="minorEastAsia"/>
          <w:u w:val="single"/>
        </w:rPr>
        <w:tab/>
      </w:r>
      <w:r w:rsidRPr="00510DAC">
        <w:rPr>
          <w:rFonts w:eastAsiaTheme="minorEastAsia"/>
          <w:u w:val="single"/>
        </w:rPr>
        <w:tab/>
      </w:r>
      <w:r>
        <w:rPr>
          <w:rFonts w:eastAsiaTheme="minorEastAsia"/>
        </w:rPr>
        <w:t xml:space="preserve"> </w:t>
      </w:r>
      <w:r w:rsidR="00370E29">
        <w:rPr>
          <w:rFonts w:eastAsiaTheme="minorEastAsia"/>
        </w:rPr>
        <w:tab/>
      </w:r>
      <w:r>
        <w:rPr>
          <w:rStyle w:val="FootnoteReference"/>
          <w:rFonts w:eastAsiaTheme="minorEastAsia"/>
        </w:rPr>
        <w:footnoteReference w:id="3"/>
      </w:r>
      <w:r>
        <w:rPr>
          <w:rFonts w:eastAsiaTheme="minorEastAsia"/>
        </w:rPr>
        <w:tab/>
      </w:r>
      <w:r>
        <w:rPr>
          <w:rFonts w:eastAsiaTheme="minorEastAsia"/>
        </w:rPr>
        <w:tab/>
      </w:r>
      <w:r>
        <w:rPr>
          <w:rFonts w:eastAsiaTheme="minorEastAsia"/>
        </w:rPr>
        <w:tab/>
      </w:r>
      <w:r>
        <w:rPr>
          <w:rFonts w:eastAsiaTheme="minorEastAsia"/>
        </w:rPr>
        <w:tab/>
      </w:r>
    </w:p>
    <w:p w:rsidR="00EF7353" w:rsidRPr="00D03F53" w:rsidRDefault="00EF7353" w:rsidP="00EF7353">
      <w:pPr>
        <w:jc w:val="both"/>
        <w:rPr>
          <w:rFonts w:eastAsiaTheme="minorEastAsia"/>
        </w:rPr>
      </w:pPr>
      <w:r>
        <w:rPr>
          <w:rFonts w:eastAsiaTheme="minorEastAsia"/>
          <w:lang w:val="en-US"/>
        </w:rPr>
        <w:t>π</w:t>
      </w:r>
      <w:r>
        <w:rPr>
          <w:rFonts w:eastAsiaTheme="minorEastAsia"/>
        </w:rPr>
        <w:t xml:space="preserve"> &lt;</w:t>
      </w:r>
      <w:r w:rsidRPr="008E4B9E">
        <w:rPr>
          <w:rFonts w:eastAsiaTheme="minorEastAsia"/>
        </w:rPr>
        <w:tab/>
        <w:t>(h+l</w:t>
      </w:r>
      <w:proofErr w:type="gramStart"/>
      <w:r w:rsidRPr="008E4B9E">
        <w:rPr>
          <w:rFonts w:eastAsiaTheme="minorEastAsia"/>
        </w:rPr>
        <w:t>)</w:t>
      </w:r>
      <w:r w:rsidRPr="008E4B9E">
        <w:rPr>
          <w:rFonts w:eastAsiaTheme="minorEastAsia"/>
          <w:vertAlign w:val="superscript"/>
        </w:rPr>
        <w:t>3</w:t>
      </w:r>
      <w:proofErr w:type="gramEnd"/>
      <w:r w:rsidRPr="008E4B9E">
        <w:rPr>
          <w:rFonts w:eastAsiaTheme="minorEastAsia"/>
        </w:rPr>
        <w:t xml:space="preserve"> - h</w:t>
      </w:r>
      <w:r w:rsidRPr="008E4B9E">
        <w:rPr>
          <w:rFonts w:eastAsiaTheme="minorEastAsia"/>
          <w:vertAlign w:val="superscript"/>
        </w:rPr>
        <w:t>3</w:t>
      </w:r>
      <w:r w:rsidRPr="008E4B9E">
        <w:rPr>
          <w:rFonts w:eastAsiaTheme="minorEastAsia"/>
        </w:rPr>
        <w:t xml:space="preserve"> </w:t>
      </w:r>
      <w:r w:rsidRPr="008E4B9E">
        <w:rPr>
          <w:rFonts w:eastAsiaTheme="minorEastAsia"/>
        </w:rPr>
        <w:tab/>
      </w:r>
    </w:p>
    <w:p w:rsidR="00EF7353" w:rsidRDefault="00EF7353" w:rsidP="00EF7353">
      <w:pPr>
        <w:jc w:val="both"/>
        <w:rPr>
          <w:rFonts w:eastAsiaTheme="minorEastAsia"/>
        </w:rPr>
      </w:pPr>
    </w:p>
    <w:p w:rsidR="00EF7353" w:rsidRPr="008E4B9E" w:rsidRDefault="00EF7353" w:rsidP="00EF7353">
      <w:pPr>
        <w:spacing w:line="360" w:lineRule="auto"/>
        <w:jc w:val="both"/>
        <w:rPr>
          <w:rFonts w:eastAsiaTheme="minorEastAsia"/>
          <w:color w:val="FF0000"/>
        </w:rPr>
      </w:pPr>
      <w:r>
        <w:rPr>
          <w:rFonts w:eastAsiaTheme="minorEastAsia"/>
        </w:rPr>
        <w:t xml:space="preserve">De extra kosten die ontstaan bij het aangeven van een positieve winst in de eerste periode zijn: </w:t>
      </w:r>
    </w:p>
    <w:p w:rsidR="00EF7353" w:rsidRDefault="00EF7353" w:rsidP="00EF7353">
      <w:pPr>
        <w:spacing w:line="360" w:lineRule="auto"/>
        <w:jc w:val="both"/>
        <w:rPr>
          <w:rFonts w:eastAsiaTheme="minorEastAsia"/>
        </w:rPr>
      </w:pPr>
    </w:p>
    <w:p w:rsidR="00EF7353" w:rsidRPr="00837C80" w:rsidRDefault="00EF7353" w:rsidP="00EF7353">
      <w:pPr>
        <w:spacing w:line="360" w:lineRule="auto"/>
        <w:jc w:val="both"/>
        <w:rPr>
          <w:rFonts w:eastAsiaTheme="minorEastAsia"/>
          <w:lang w:val="es-DO"/>
        </w:rPr>
      </w:pPr>
      <w:r w:rsidRPr="00837C80">
        <w:rPr>
          <w:rFonts w:eastAsiaTheme="minorEastAsia"/>
          <w:lang w:val="es-DO"/>
        </w:rPr>
        <w:t>C</w:t>
      </w:r>
      <w:r w:rsidRPr="00837C80">
        <w:rPr>
          <w:rFonts w:eastAsiaTheme="minorEastAsia"/>
          <w:lang w:val="es-DO"/>
        </w:rPr>
        <w:tab/>
        <w:t xml:space="preserve">= </w:t>
      </w:r>
      <w:proofErr w:type="gramStart"/>
      <w:r w:rsidRPr="00837C80">
        <w:rPr>
          <w:rFonts w:eastAsiaTheme="minorEastAsia"/>
          <w:lang w:val="es-DO"/>
        </w:rPr>
        <w:t>Pr(</w:t>
      </w:r>
      <w:proofErr w:type="gramEnd"/>
      <w:r w:rsidRPr="00837C80">
        <w:rPr>
          <w:rFonts w:eastAsiaTheme="minorEastAsia"/>
          <w:lang w:val="es-DO"/>
        </w:rPr>
        <w:t>w</w:t>
      </w:r>
      <w:r w:rsidRPr="00837C80">
        <w:rPr>
          <w:rFonts w:eastAsiaTheme="minorEastAsia"/>
          <w:vertAlign w:val="subscript"/>
          <w:lang w:val="es-DO"/>
        </w:rPr>
        <w:t>2</w:t>
      </w:r>
      <w:r w:rsidRPr="00837C80">
        <w:rPr>
          <w:rFonts w:eastAsiaTheme="minorEastAsia"/>
          <w:lang w:val="es-DO"/>
        </w:rPr>
        <w:t>&gt;0) * E(w</w:t>
      </w:r>
      <w:r w:rsidRPr="00837C80">
        <w:rPr>
          <w:rFonts w:eastAsiaTheme="minorEastAsia"/>
          <w:vertAlign w:val="subscript"/>
          <w:lang w:val="es-DO"/>
        </w:rPr>
        <w:t>2</w:t>
      </w:r>
      <w:r w:rsidRPr="00837C80">
        <w:rPr>
          <w:rFonts w:eastAsiaTheme="minorEastAsia"/>
          <w:lang w:val="es-DO"/>
        </w:rPr>
        <w:t>|w</w:t>
      </w:r>
      <w:r w:rsidRPr="00837C80">
        <w:rPr>
          <w:rFonts w:eastAsiaTheme="minorEastAsia"/>
          <w:vertAlign w:val="subscript"/>
          <w:lang w:val="es-DO"/>
        </w:rPr>
        <w:t>2</w:t>
      </w:r>
      <w:r w:rsidRPr="00837C80">
        <w:rPr>
          <w:rFonts w:eastAsiaTheme="minorEastAsia"/>
          <w:lang w:val="es-DO"/>
        </w:rPr>
        <w:t>&gt;0)</w:t>
      </w:r>
    </w:p>
    <w:p w:rsidR="00EF7353" w:rsidRPr="00837C80" w:rsidRDefault="00EF7353" w:rsidP="00EF7353">
      <w:pPr>
        <w:spacing w:line="360" w:lineRule="auto"/>
        <w:jc w:val="both"/>
        <w:rPr>
          <w:rFonts w:eastAsiaTheme="minorEastAsia"/>
          <w:lang w:val="es-DO"/>
        </w:rPr>
      </w:pPr>
      <w:r w:rsidRPr="00837C80">
        <w:rPr>
          <w:rFonts w:eastAsiaTheme="minorEastAsia"/>
          <w:lang w:val="es-DO"/>
        </w:rPr>
        <w:tab/>
        <w:t xml:space="preserve">= </w:t>
      </w:r>
      <m:oMath>
        <m:f>
          <m:fPr>
            <m:ctrlPr>
              <w:rPr>
                <w:rFonts w:ascii="Cambria Math" w:eastAsiaTheme="minorEastAsia" w:hAnsi="Cambria Math"/>
                <w:i/>
              </w:rPr>
            </m:ctrlPr>
          </m:fPr>
          <m:num>
            <m:r>
              <w:rPr>
                <w:rFonts w:ascii="Cambria Math" w:eastAsiaTheme="minorEastAsia" w:hAnsi="Cambria Math"/>
                <w:lang w:val="es-DO"/>
              </w:rPr>
              <m:t>h</m:t>
            </m:r>
          </m:num>
          <m:den>
            <m:r>
              <w:rPr>
                <w:rFonts w:ascii="Cambria Math" w:eastAsiaTheme="minorEastAsia" w:hAnsi="Cambria Math"/>
                <w:lang w:val="es-DO"/>
              </w:rPr>
              <m:t>h+</m:t>
            </m:r>
            <m:r>
              <w:rPr>
                <w:rFonts w:ascii="Cambria Math" w:eastAsiaTheme="minorEastAsia" w:hAnsi="Cambria Math"/>
              </w:rPr>
              <m:t>l</m:t>
            </m:r>
            <m:r>
              <w:rPr>
                <w:rFonts w:ascii="Cambria Math" w:eastAsiaTheme="minorEastAsia" w:hAnsi="Cambria Math"/>
                <w:lang w:val="es-DO"/>
              </w:rPr>
              <m:t xml:space="preserve"> </m:t>
            </m:r>
          </m:den>
        </m:f>
      </m:oMath>
      <w:r w:rsidRPr="00837C80">
        <w:rPr>
          <w:rFonts w:eastAsiaTheme="minorEastAsia"/>
          <w:lang w:val="es-DO"/>
        </w:rPr>
        <w:t xml:space="preserve"> * </w:t>
      </w:r>
      <m:oMath>
        <m:f>
          <m:fPr>
            <m:ctrlPr>
              <w:rPr>
                <w:rFonts w:ascii="Cambria Math" w:eastAsiaTheme="minorEastAsia" w:hAnsi="Cambria Math"/>
                <w:i/>
              </w:rPr>
            </m:ctrlPr>
          </m:fPr>
          <m:num>
            <m:r>
              <w:rPr>
                <w:rFonts w:ascii="Cambria Math" w:eastAsiaTheme="minorEastAsia" w:hAnsi="Cambria Math"/>
                <w:lang w:val="es-DO"/>
              </w:rPr>
              <m:t>h</m:t>
            </m:r>
          </m:num>
          <m:den>
            <m:r>
              <w:rPr>
                <w:rFonts w:ascii="Cambria Math" w:eastAsiaTheme="minorEastAsia" w:hAnsi="Cambria Math"/>
                <w:lang w:val="es-DO"/>
              </w:rPr>
              <m:t>2</m:t>
            </m:r>
          </m:den>
        </m:f>
      </m:oMath>
    </w:p>
    <w:p w:rsidR="00EF7353" w:rsidRDefault="00EF7353" w:rsidP="00EF7353">
      <w:pPr>
        <w:spacing w:line="360" w:lineRule="auto"/>
        <w:jc w:val="both"/>
        <w:rPr>
          <w:rFonts w:eastAsiaTheme="minorEastAsia"/>
        </w:rPr>
      </w:pPr>
      <w:r w:rsidRPr="00837C80">
        <w:rPr>
          <w:rFonts w:eastAsiaTheme="minorEastAsia"/>
          <w:lang w:val="es-DO"/>
        </w:rPr>
        <w:tab/>
      </w:r>
      <w:r>
        <w:rPr>
          <w:rFonts w:eastAsiaTheme="minorEastAsia"/>
        </w:rPr>
        <w:t>= h</w:t>
      </w:r>
      <w:r>
        <w:rPr>
          <w:rFonts w:eastAsiaTheme="minorEastAsia"/>
          <w:vertAlign w:val="superscript"/>
        </w:rPr>
        <w:t>2</w:t>
      </w:r>
      <w:r>
        <w:rPr>
          <w:rFonts w:eastAsiaTheme="minorEastAsia"/>
        </w:rPr>
        <w:t>/(2h + 2l)</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Een goede accountant zal dus alleen een goedkeuring geven waaruit blijkt dat de winst positief is in de eerste periode als:</w:t>
      </w:r>
    </w:p>
    <w:p w:rsidR="00EF7353" w:rsidRDefault="00EF7353" w:rsidP="00EF7353">
      <w:pPr>
        <w:spacing w:line="360" w:lineRule="auto"/>
        <w:jc w:val="both"/>
        <w:rPr>
          <w:rFonts w:eastAsiaTheme="minorEastAsia"/>
        </w:rPr>
      </w:pPr>
      <w:r>
        <w:rPr>
          <w:rFonts w:eastAsiaTheme="minorEastAsia"/>
        </w:rPr>
        <w:t>W</w:t>
      </w:r>
      <w:r>
        <w:rPr>
          <w:rFonts w:eastAsiaTheme="minorEastAsia"/>
          <w:vertAlign w:val="subscript"/>
        </w:rPr>
        <w:t>1</w:t>
      </w:r>
      <w:r>
        <w:rPr>
          <w:rFonts w:eastAsiaTheme="minorEastAsia"/>
        </w:rPr>
        <w:t xml:space="preserve"> &gt; h</w:t>
      </w:r>
      <w:r>
        <w:rPr>
          <w:rFonts w:eastAsiaTheme="minorEastAsia"/>
          <w:vertAlign w:val="superscript"/>
        </w:rPr>
        <w:t>2</w:t>
      </w:r>
      <w:r>
        <w:rPr>
          <w:rFonts w:eastAsiaTheme="minorEastAsia"/>
        </w:rPr>
        <w:t>/(2h + 2l)</w:t>
      </w:r>
    </w:p>
    <w:p w:rsidR="00EF7353" w:rsidRDefault="00EF7353" w:rsidP="00EF7353">
      <w:pPr>
        <w:spacing w:line="360" w:lineRule="auto"/>
        <w:jc w:val="both"/>
        <w:rPr>
          <w:rFonts w:eastAsiaTheme="minorEastAsia"/>
        </w:rPr>
      </w:pPr>
    </w:p>
    <w:p w:rsidR="00EF7353" w:rsidRPr="008C5889" w:rsidRDefault="00EF7353" w:rsidP="00EF7353">
      <w:pPr>
        <w:spacing w:line="360" w:lineRule="auto"/>
        <w:jc w:val="both"/>
        <w:rPr>
          <w:rFonts w:eastAsiaTheme="minorEastAsia"/>
        </w:rPr>
      </w:pPr>
      <w:r w:rsidRPr="008C5889">
        <w:rPr>
          <w:rFonts w:eastAsiaTheme="minorEastAsia"/>
        </w:rPr>
        <w:t xml:space="preserve">De </w:t>
      </w:r>
      <w:proofErr w:type="spellStart"/>
      <w:r w:rsidRPr="008C5889">
        <w:rPr>
          <w:rFonts w:eastAsiaTheme="minorEastAsia"/>
        </w:rPr>
        <w:t>repeated</w:t>
      </w:r>
      <w:proofErr w:type="spellEnd"/>
      <w:r w:rsidRPr="008C5889">
        <w:rPr>
          <w:rFonts w:eastAsiaTheme="minorEastAsia"/>
        </w:rPr>
        <w:t xml:space="preserve"> game is beter voo</w:t>
      </w:r>
      <w:r>
        <w:rPr>
          <w:rFonts w:eastAsiaTheme="minorEastAsia"/>
        </w:rPr>
        <w:t xml:space="preserve">r een bedrijf omdat de kans dat hij een investering krijgt groter is dan in een </w:t>
      </w:r>
      <w:proofErr w:type="spellStart"/>
      <w:r>
        <w:rPr>
          <w:rFonts w:eastAsiaTheme="minorEastAsia"/>
        </w:rPr>
        <w:t>one-shot</w:t>
      </w:r>
      <w:proofErr w:type="spellEnd"/>
      <w:r>
        <w:rPr>
          <w:rFonts w:eastAsiaTheme="minorEastAsia"/>
        </w:rPr>
        <w:t xml:space="preserve"> game. De bank zal namelijk nooit een investering geven in de </w:t>
      </w:r>
      <w:proofErr w:type="spellStart"/>
      <w:r>
        <w:rPr>
          <w:rFonts w:eastAsiaTheme="minorEastAsia"/>
        </w:rPr>
        <w:t>one-shot</w:t>
      </w:r>
      <w:proofErr w:type="spellEnd"/>
      <w:r>
        <w:rPr>
          <w:rFonts w:eastAsiaTheme="minorEastAsia"/>
        </w:rPr>
        <w:t xml:space="preserve"> game als geldt dat π &lt; </w:t>
      </w:r>
      <m:oMath>
        <m:f>
          <m:fPr>
            <m:ctrlPr>
              <w:rPr>
                <w:rFonts w:ascii="Cambria Math" w:eastAsiaTheme="minorEastAsia" w:hAnsi="Cambria Math"/>
                <w:i/>
              </w:rPr>
            </m:ctrlPr>
          </m:fPr>
          <m:num>
            <m:r>
              <w:rPr>
                <w:rFonts w:ascii="Cambria Math" w:eastAsiaTheme="minorEastAsia" w:hAnsi="Cambria Math"/>
              </w:rPr>
              <m:t>h+l</m:t>
            </m:r>
          </m:num>
          <m:den>
            <m:r>
              <w:rPr>
                <w:rFonts w:ascii="Cambria Math" w:eastAsiaTheme="minorEastAsia" w:hAnsi="Cambria Math"/>
              </w:rPr>
              <m:t>l</m:t>
            </m:r>
            <w:proofErr w:type="gramStart"/>
          </m:den>
        </m:f>
      </m:oMath>
      <w:r>
        <w:rPr>
          <w:rFonts w:eastAsiaTheme="minorEastAsia"/>
        </w:rPr>
        <w:t xml:space="preserve"> .</w:t>
      </w:r>
      <w:proofErr w:type="gramEnd"/>
      <w:r>
        <w:rPr>
          <w:rFonts w:eastAsiaTheme="minorEastAsia"/>
        </w:rPr>
        <w:t xml:space="preserve"> In de repeated game, zal de bank in de tweede periode beter weten welke accountant goed is en welke accountant slecht is. Hierdoor zal de bank in de tweede periode wel een investering geven als hij sterk vermoedt dat de accountant goed is. Het bedrijf heeft dus een grotere kans op het krijgen van een investering in de </w:t>
      </w:r>
      <w:proofErr w:type="spellStart"/>
      <w:r>
        <w:rPr>
          <w:rFonts w:eastAsiaTheme="minorEastAsia"/>
        </w:rPr>
        <w:t>repeated</w:t>
      </w:r>
      <w:proofErr w:type="spellEnd"/>
      <w:r>
        <w:rPr>
          <w:rFonts w:eastAsiaTheme="minorEastAsia"/>
        </w:rPr>
        <w:t xml:space="preserve"> game dan in de </w:t>
      </w:r>
      <w:proofErr w:type="spellStart"/>
      <w:r>
        <w:rPr>
          <w:rFonts w:eastAsiaTheme="minorEastAsia"/>
        </w:rPr>
        <w:t>one-shot</w:t>
      </w:r>
      <w:proofErr w:type="spellEnd"/>
      <w:r>
        <w:rPr>
          <w:rFonts w:eastAsiaTheme="minorEastAsia"/>
        </w:rPr>
        <w:t xml:space="preserve"> game. Hierdoor wordt de </w:t>
      </w:r>
      <w:proofErr w:type="spellStart"/>
      <w:r>
        <w:rPr>
          <w:rFonts w:eastAsiaTheme="minorEastAsia"/>
        </w:rPr>
        <w:t>repeated</w:t>
      </w:r>
      <w:proofErr w:type="spellEnd"/>
      <w:r>
        <w:rPr>
          <w:rFonts w:eastAsiaTheme="minorEastAsia"/>
        </w:rPr>
        <w:t xml:space="preserve"> game </w:t>
      </w:r>
      <w:proofErr w:type="gramStart"/>
      <w:r>
        <w:rPr>
          <w:rFonts w:eastAsiaTheme="minorEastAsia"/>
        </w:rPr>
        <w:t>geprefereerd</w:t>
      </w:r>
      <w:proofErr w:type="gramEnd"/>
      <w:r>
        <w:rPr>
          <w:rFonts w:eastAsiaTheme="minorEastAsia"/>
        </w:rPr>
        <w:t xml:space="preserve"> boven de </w:t>
      </w:r>
      <w:proofErr w:type="spellStart"/>
      <w:r>
        <w:rPr>
          <w:rFonts w:eastAsiaTheme="minorEastAsia"/>
        </w:rPr>
        <w:t>one-shot</w:t>
      </w:r>
      <w:proofErr w:type="spellEnd"/>
      <w:r>
        <w:rPr>
          <w:rFonts w:eastAsiaTheme="minorEastAsia"/>
        </w:rPr>
        <w:t xml:space="preserve"> game.</w:t>
      </w:r>
    </w:p>
    <w:p w:rsidR="00EF7353" w:rsidRPr="003A44CE"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i/>
        </w:rPr>
      </w:pPr>
      <w:proofErr w:type="spellStart"/>
      <w:r>
        <w:rPr>
          <w:rFonts w:eastAsiaTheme="minorEastAsia"/>
          <w:i/>
        </w:rPr>
        <w:t>Infinite</w:t>
      </w:r>
      <w:proofErr w:type="spellEnd"/>
      <w:r>
        <w:rPr>
          <w:rFonts w:eastAsiaTheme="minorEastAsia"/>
          <w:i/>
        </w:rPr>
        <w:t xml:space="preserve"> game</w:t>
      </w:r>
    </w:p>
    <w:p w:rsidR="00EF7353" w:rsidRDefault="00EF7353" w:rsidP="00EF7353">
      <w:pPr>
        <w:spacing w:line="360" w:lineRule="auto"/>
        <w:jc w:val="both"/>
        <w:rPr>
          <w:rFonts w:eastAsiaTheme="minorEastAsia"/>
        </w:rPr>
      </w:pPr>
      <w:r>
        <w:rPr>
          <w:rFonts w:eastAsiaTheme="minorEastAsia"/>
        </w:rPr>
        <w:t xml:space="preserve">In een </w:t>
      </w:r>
      <w:proofErr w:type="spellStart"/>
      <w:r>
        <w:rPr>
          <w:rFonts w:eastAsiaTheme="minorEastAsia"/>
        </w:rPr>
        <w:t>infinite</w:t>
      </w:r>
      <w:proofErr w:type="spellEnd"/>
      <w:r>
        <w:rPr>
          <w:rFonts w:eastAsiaTheme="minorEastAsia"/>
        </w:rPr>
        <w:t xml:space="preserve"> game komen de spelers elkaar oneindig vaak tegen. Bij een </w:t>
      </w:r>
      <w:proofErr w:type="spellStart"/>
      <w:r>
        <w:rPr>
          <w:rFonts w:eastAsiaTheme="minorEastAsia"/>
        </w:rPr>
        <w:t>infinite</w:t>
      </w:r>
      <w:proofErr w:type="spellEnd"/>
      <w:r>
        <w:rPr>
          <w:rFonts w:eastAsiaTheme="minorEastAsia"/>
        </w:rPr>
        <w:t xml:space="preserve"> game speelt straffen een grote rol. Als één speler namelijk één keer oneerlijk is, zal de andere speler dit nooit vergeven, waardoor de </w:t>
      </w:r>
      <w:proofErr w:type="spellStart"/>
      <w:r>
        <w:rPr>
          <w:rFonts w:eastAsiaTheme="minorEastAsia"/>
        </w:rPr>
        <w:t>payoff</w:t>
      </w:r>
      <w:proofErr w:type="spellEnd"/>
      <w:r>
        <w:rPr>
          <w:rFonts w:eastAsiaTheme="minorEastAsia"/>
        </w:rPr>
        <w:t xml:space="preserve"> voor de eerste speler de volgende keren gelijk is aan nul. De discountfactor bepaalt hoe belangrijk de spelers de toekomst vinden. Aan de hand van een </w:t>
      </w:r>
      <w:proofErr w:type="spellStart"/>
      <w:r>
        <w:rPr>
          <w:rFonts w:eastAsiaTheme="minorEastAsia"/>
        </w:rPr>
        <w:t>trigger</w:t>
      </w:r>
      <w:proofErr w:type="spellEnd"/>
      <w:r>
        <w:rPr>
          <w:rFonts w:eastAsiaTheme="minorEastAsia"/>
        </w:rPr>
        <w:t xml:space="preserve"> strategie kan nu bepaald worden bij welke waarde van de discountfactor de spelers eerlijk zullen zijn, omdat hierbij de verwachte waarde van het nut bij eerlijk zijn hoger is dan de verwachte waarde van het nut bij oneerlijk zijn </w:t>
      </w:r>
      <w:sdt>
        <w:sdtPr>
          <w:rPr>
            <w:rFonts w:eastAsiaTheme="minorEastAsia"/>
          </w:rPr>
          <w:id w:val="958801657"/>
          <w:citation/>
        </w:sdtPr>
        <w:sdtContent>
          <w:r w:rsidR="00E83838">
            <w:rPr>
              <w:rFonts w:eastAsiaTheme="minorEastAsia"/>
            </w:rPr>
            <w:fldChar w:fldCharType="begin"/>
          </w:r>
          <w:r>
            <w:rPr>
              <w:rFonts w:eastAsiaTheme="minorEastAsia"/>
            </w:rPr>
            <w:instrText xml:space="preserve"> CITATION Gib97 \l 1043 </w:instrText>
          </w:r>
          <w:r w:rsidR="00E83838">
            <w:rPr>
              <w:rFonts w:eastAsiaTheme="minorEastAsia"/>
            </w:rPr>
            <w:fldChar w:fldCharType="separate"/>
          </w:r>
          <w:r w:rsidRPr="008119A5">
            <w:rPr>
              <w:rFonts w:eastAsiaTheme="minorEastAsia"/>
              <w:noProof/>
            </w:rPr>
            <w:t>(Gibbons, 1997)</w:t>
          </w:r>
          <w:r w:rsidR="00E83838">
            <w:rPr>
              <w:rFonts w:eastAsiaTheme="minorEastAsia"/>
            </w:rPr>
            <w:fldChar w:fldCharType="end"/>
          </w:r>
        </w:sdtContent>
      </w:sdt>
      <w:r>
        <w:rPr>
          <w:rFonts w:eastAsiaTheme="minorEastAsia"/>
        </w:rPr>
        <w:t xml:space="preserve">. </w:t>
      </w:r>
    </w:p>
    <w:p w:rsidR="00EF7353" w:rsidRDefault="00EF7353" w:rsidP="00EF7353">
      <w:pPr>
        <w:spacing w:line="360" w:lineRule="auto"/>
        <w:jc w:val="both"/>
        <w:rPr>
          <w:rFonts w:eastAsiaTheme="minorEastAsia"/>
        </w:rPr>
      </w:pPr>
    </w:p>
    <w:p w:rsidR="005F01DF" w:rsidRDefault="00EF7353" w:rsidP="00EF7353">
      <w:pPr>
        <w:spacing w:line="360" w:lineRule="auto"/>
        <w:jc w:val="both"/>
        <w:rPr>
          <w:rFonts w:eastAsiaTheme="minorEastAsia"/>
        </w:rPr>
      </w:pPr>
      <w:r>
        <w:rPr>
          <w:rFonts w:eastAsiaTheme="minorEastAsia"/>
        </w:rPr>
        <w:t xml:space="preserve">De goede accountant zal altijd eerlijk zijn. Het gaat er bij deze </w:t>
      </w:r>
      <w:proofErr w:type="spellStart"/>
      <w:r>
        <w:rPr>
          <w:rFonts w:eastAsiaTheme="minorEastAsia"/>
        </w:rPr>
        <w:t>trigger</w:t>
      </w:r>
      <w:proofErr w:type="spellEnd"/>
      <w:r>
        <w:rPr>
          <w:rFonts w:eastAsiaTheme="minorEastAsia"/>
        </w:rPr>
        <w:t xml:space="preserve"> strategie dus voornamelijk om onder welke voorwaarde de slechte accountant ook eerlijk zal zijn en de bank dus altijd weet wanneer hij een investering kan geven. Als de slechte accountant één keer aangeeft dat de winst positief is, terwijl dit niet het geval is, zal de bank deze accountant nooit meer vertrouwen. De bank zal dan nooit meer een investering verstrekken aan een bedrijf dat een verklaring heeft van deze accountant. Hierdoor zullen bedrijven geen verklaring meer van deze accountant willen krijgen, waardoor de accountant geen inkomsten meer heeft en zijn </w:t>
      </w:r>
      <w:proofErr w:type="spellStart"/>
      <w:r>
        <w:rPr>
          <w:rFonts w:eastAsiaTheme="minorEastAsia"/>
        </w:rPr>
        <w:t>payoff</w:t>
      </w:r>
      <w:proofErr w:type="spellEnd"/>
      <w:r>
        <w:rPr>
          <w:rFonts w:eastAsiaTheme="minorEastAsia"/>
        </w:rPr>
        <w:t xml:space="preserve"> voortaan dus gelijk is aan nul. Als de accountant wel eerlijk is, zal de bank hem vertrouwen, waardoor bedrijven wel naar de accountant zullen gaan. Vanaf nu wordt </w:t>
      </w:r>
      <w:proofErr w:type="gramStart"/>
      <w:r>
        <w:rPr>
          <w:rFonts w:eastAsiaTheme="minorEastAsia"/>
        </w:rPr>
        <w:t>veronderstelt</w:t>
      </w:r>
      <w:proofErr w:type="gramEnd"/>
      <w:r>
        <w:rPr>
          <w:rFonts w:eastAsiaTheme="minorEastAsia"/>
        </w:rPr>
        <w:t xml:space="preserve"> dat de accountant een hogere </w:t>
      </w:r>
      <w:proofErr w:type="spellStart"/>
      <w:r>
        <w:rPr>
          <w:rFonts w:eastAsiaTheme="minorEastAsia"/>
        </w:rPr>
        <w:t>payoff</w:t>
      </w:r>
      <w:proofErr w:type="spellEnd"/>
      <w:r>
        <w:rPr>
          <w:rFonts w:eastAsiaTheme="minorEastAsia"/>
        </w:rPr>
        <w:t xml:space="preserve"> heeft als hij ervoor zorgt dat het bedrijf de investering krijgt, dan als dit niet gebeurd. De accountant vraagt dan namelijk een hogere prijs. </w:t>
      </w:r>
    </w:p>
    <w:p w:rsidR="00EF7353" w:rsidRDefault="00EF7353" w:rsidP="00EF7353">
      <w:pPr>
        <w:spacing w:line="360" w:lineRule="auto"/>
        <w:jc w:val="both"/>
        <w:rPr>
          <w:rFonts w:eastAsiaTheme="minorEastAsia"/>
        </w:rPr>
      </w:pPr>
      <w:r>
        <w:rPr>
          <w:rFonts w:eastAsiaTheme="minorEastAsia"/>
        </w:rPr>
        <w:lastRenderedPageBreak/>
        <w:t>Dit wordt weergegeven met:</w:t>
      </w:r>
    </w:p>
    <w:p w:rsidR="00EF7353" w:rsidRPr="00B23555" w:rsidRDefault="00EF7353" w:rsidP="00EF7353">
      <w:pPr>
        <w:spacing w:line="360" w:lineRule="auto"/>
        <w:jc w:val="both"/>
        <w:rPr>
          <w:rFonts w:eastAsiaTheme="minorEastAsia"/>
        </w:rPr>
      </w:pPr>
      <w:proofErr w:type="spellStart"/>
      <w:r>
        <w:rPr>
          <w:rFonts w:eastAsiaTheme="minorEastAsia"/>
        </w:rPr>
        <w:t>p</w:t>
      </w:r>
      <w:r>
        <w:rPr>
          <w:rFonts w:eastAsiaTheme="minorEastAsia"/>
          <w:vertAlign w:val="subscript"/>
        </w:rPr>
        <w:t>I</w:t>
      </w:r>
      <w:proofErr w:type="spellEnd"/>
      <w:r>
        <w:rPr>
          <w:rFonts w:eastAsiaTheme="minorEastAsia"/>
          <w:vertAlign w:val="subscript"/>
        </w:rPr>
        <w:t xml:space="preserve">=1 </w:t>
      </w:r>
      <w:r>
        <w:rPr>
          <w:rFonts w:eastAsiaTheme="minorEastAsia"/>
        </w:rPr>
        <w:t xml:space="preserve">&gt; </w:t>
      </w:r>
      <w:proofErr w:type="spellStart"/>
      <w:r>
        <w:rPr>
          <w:rFonts w:eastAsiaTheme="minorEastAsia"/>
        </w:rPr>
        <w:t>p</w:t>
      </w:r>
      <w:r>
        <w:rPr>
          <w:rFonts w:eastAsiaTheme="minorEastAsia"/>
          <w:vertAlign w:val="subscript"/>
        </w:rPr>
        <w:t>I</w:t>
      </w:r>
      <w:proofErr w:type="spellEnd"/>
      <w:r>
        <w:rPr>
          <w:rFonts w:eastAsiaTheme="minorEastAsia"/>
          <w:vertAlign w:val="subscript"/>
        </w:rPr>
        <w:t>=0</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Bij de </w:t>
      </w:r>
      <w:proofErr w:type="spellStart"/>
      <w:r>
        <w:rPr>
          <w:rFonts w:eastAsiaTheme="minorEastAsia"/>
        </w:rPr>
        <w:t>trigger</w:t>
      </w:r>
      <w:proofErr w:type="spellEnd"/>
      <w:r>
        <w:rPr>
          <w:rFonts w:eastAsiaTheme="minorEastAsia"/>
        </w:rPr>
        <w:t xml:space="preserve"> strategie wordt het nut beschreven als:</w:t>
      </w:r>
    </w:p>
    <w:p w:rsidR="00EF7353" w:rsidRDefault="00EF7353" w:rsidP="00EF7353">
      <w:pPr>
        <w:spacing w:line="360" w:lineRule="auto"/>
        <w:jc w:val="both"/>
        <w:rPr>
          <w:rFonts w:eastAsiaTheme="minorEastAsia"/>
        </w:rPr>
      </w:pPr>
      <w:r>
        <w:rPr>
          <w:rFonts w:eastAsiaTheme="minorEastAsia"/>
        </w:rPr>
        <w:t xml:space="preserve">U= </w:t>
      </w:r>
      <m:oMath>
        <m:nary>
          <m:naryPr>
            <m:chr m:val="∑"/>
            <m:limLoc m:val="undOvr"/>
            <m:ctrlPr>
              <w:rPr>
                <w:rFonts w:ascii="Cambria Math" w:eastAsiaTheme="minorEastAsia" w:hAnsi="Cambria Math"/>
                <w:i/>
              </w:rPr>
            </m:ctrlPr>
          </m:naryPr>
          <m:sub>
            <m:r>
              <w:rPr>
                <w:rFonts w:ascii="Cambria Math" w:eastAsiaTheme="minorEastAsia" w:hAnsi="Cambria Math"/>
              </w:rPr>
              <m:t>t=0</m:t>
            </m:r>
          </m:sub>
          <m:sup>
            <m:r>
              <w:rPr>
                <w:rFonts w:ascii="Cambria Math" w:eastAsiaTheme="minorEastAsia" w:hAnsi="Cambria Math"/>
              </w:rPr>
              <m:t>∞</m:t>
            </m:r>
          </m:sup>
          <m:e>
            <m:sSup>
              <m:sSupPr>
                <m:ctrlPr>
                  <w:rPr>
                    <w:rFonts w:ascii="Cambria Math" w:eastAsiaTheme="minorEastAsia" w:hAnsi="Cambria Math"/>
                    <w:i/>
                  </w:rPr>
                </m:ctrlPr>
              </m:sSupPr>
              <m:e>
                <m:r>
                  <w:rPr>
                    <w:rFonts w:ascii="Cambria Math" w:eastAsiaTheme="minorEastAsia" w:hAnsi="Cambria Math"/>
                  </w:rPr>
                  <m:t>σ</m:t>
                </m:r>
              </m:e>
              <m:sup>
                <m:r>
                  <w:rPr>
                    <w:rFonts w:ascii="Cambria Math" w:eastAsiaTheme="minorEastAsia" w:hAnsi="Cambria Math"/>
                  </w:rPr>
                  <m:t>t</m:t>
                </m:r>
              </m:sup>
            </m:sSup>
            <m:r>
              <w:rPr>
                <w:rFonts w:ascii="Cambria Math" w:eastAsiaTheme="minorEastAsia" w:hAnsi="Cambria Math"/>
              </w:rPr>
              <m:t>ut</m:t>
            </m:r>
          </m:e>
        </m:nary>
      </m:oMath>
      <w:r>
        <w:rPr>
          <w:rFonts w:eastAsiaTheme="minorEastAsia"/>
        </w:rPr>
        <w:t>= u</w:t>
      </w:r>
      <w:r>
        <w:rPr>
          <w:rFonts w:eastAsiaTheme="minorEastAsia"/>
          <w:vertAlign w:val="subscript"/>
        </w:rPr>
        <w:t>0</w:t>
      </w:r>
      <w:r>
        <w:rPr>
          <w:rFonts w:eastAsiaTheme="minorEastAsia"/>
        </w:rPr>
        <w:t xml:space="preserve"> + σ * u</w:t>
      </w:r>
      <w:r>
        <w:rPr>
          <w:rFonts w:eastAsiaTheme="minorEastAsia"/>
          <w:vertAlign w:val="subscript"/>
        </w:rPr>
        <w:t>1</w:t>
      </w:r>
      <w:r>
        <w:rPr>
          <w:rFonts w:eastAsiaTheme="minorEastAsia"/>
        </w:rPr>
        <w:t xml:space="preserve"> + σ</w:t>
      </w:r>
      <w:r>
        <w:rPr>
          <w:rFonts w:eastAsiaTheme="minorEastAsia"/>
          <w:vertAlign w:val="superscript"/>
        </w:rPr>
        <w:t>2</w:t>
      </w:r>
      <w:r>
        <w:rPr>
          <w:rFonts w:eastAsiaTheme="minorEastAsia"/>
        </w:rPr>
        <w:t xml:space="preserve"> * u</w:t>
      </w:r>
      <w:r>
        <w:rPr>
          <w:rFonts w:eastAsiaTheme="minorEastAsia"/>
          <w:vertAlign w:val="subscript"/>
        </w:rPr>
        <w:t>2</w:t>
      </w:r>
      <w:r>
        <w:rPr>
          <w:rFonts w:eastAsiaTheme="minorEastAsia"/>
        </w:rPr>
        <w:t xml:space="preserve"> + σ</w:t>
      </w:r>
      <w:r>
        <w:rPr>
          <w:rFonts w:eastAsiaTheme="minorEastAsia"/>
          <w:vertAlign w:val="superscript"/>
        </w:rPr>
        <w:t>3</w:t>
      </w:r>
      <w:r>
        <w:rPr>
          <w:rFonts w:eastAsiaTheme="minorEastAsia"/>
        </w:rPr>
        <w:t xml:space="preserve"> * u</w:t>
      </w:r>
      <w:r>
        <w:rPr>
          <w:rFonts w:eastAsiaTheme="minorEastAsia"/>
          <w:vertAlign w:val="subscript"/>
        </w:rPr>
        <w:t>3</w:t>
      </w:r>
      <w:r>
        <w:rPr>
          <w:rFonts w:eastAsiaTheme="minorEastAsia"/>
        </w:rPr>
        <w:t xml:space="preserve"> + …</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Als de accountant eerlijk is, zal zijn </w:t>
      </w:r>
      <w:proofErr w:type="spellStart"/>
      <w:r>
        <w:rPr>
          <w:rFonts w:eastAsiaTheme="minorEastAsia"/>
        </w:rPr>
        <w:t>payoff</w:t>
      </w:r>
      <w:proofErr w:type="spellEnd"/>
      <w:r>
        <w:rPr>
          <w:rFonts w:eastAsiaTheme="minorEastAsia"/>
        </w:rPr>
        <w:t xml:space="preserve"> afhangen van de waarde van de winst van het bedrijf. Als het bedrijf namelijk een positieve winst heeft,</w:t>
      </w:r>
      <w:r>
        <w:rPr>
          <w:rFonts w:eastAsiaTheme="minorEastAsia"/>
          <w:color w:val="FF0000"/>
        </w:rPr>
        <w:t xml:space="preserve"> </w:t>
      </w:r>
      <w:r>
        <w:rPr>
          <w:rFonts w:eastAsiaTheme="minorEastAsia"/>
        </w:rPr>
        <w:t xml:space="preserve">zal de accountant een </w:t>
      </w:r>
      <w:proofErr w:type="spellStart"/>
      <w:r>
        <w:rPr>
          <w:rFonts w:eastAsiaTheme="minorEastAsia"/>
        </w:rPr>
        <w:t>payoff</w:t>
      </w:r>
      <w:proofErr w:type="spellEnd"/>
      <w:r>
        <w:rPr>
          <w:rFonts w:eastAsiaTheme="minorEastAsia"/>
        </w:rPr>
        <w:t xml:space="preserve"> van </w:t>
      </w:r>
      <w:proofErr w:type="spellStart"/>
      <w:r>
        <w:rPr>
          <w:rFonts w:eastAsiaTheme="minorEastAsia"/>
        </w:rPr>
        <w:t>p</w:t>
      </w:r>
      <w:r>
        <w:rPr>
          <w:rFonts w:eastAsiaTheme="minorEastAsia"/>
          <w:vertAlign w:val="subscript"/>
        </w:rPr>
        <w:t>I</w:t>
      </w:r>
      <w:proofErr w:type="spellEnd"/>
      <w:r>
        <w:rPr>
          <w:rFonts w:eastAsiaTheme="minorEastAsia"/>
          <w:vertAlign w:val="subscript"/>
        </w:rPr>
        <w:t>=1</w:t>
      </w:r>
      <w:r>
        <w:rPr>
          <w:rFonts w:eastAsiaTheme="minorEastAsia"/>
        </w:rPr>
        <w:t xml:space="preserve"> hebben, terwijl de accountant een </w:t>
      </w:r>
      <w:proofErr w:type="spellStart"/>
      <w:r>
        <w:rPr>
          <w:rFonts w:eastAsiaTheme="minorEastAsia"/>
        </w:rPr>
        <w:t>payoff</w:t>
      </w:r>
      <w:proofErr w:type="spellEnd"/>
      <w:r>
        <w:rPr>
          <w:rFonts w:eastAsiaTheme="minorEastAsia"/>
        </w:rPr>
        <w:t xml:space="preserve"> van </w:t>
      </w:r>
      <w:proofErr w:type="spellStart"/>
      <w:r>
        <w:rPr>
          <w:rFonts w:eastAsiaTheme="minorEastAsia"/>
        </w:rPr>
        <w:t>p</w:t>
      </w:r>
      <w:r>
        <w:rPr>
          <w:rFonts w:eastAsiaTheme="minorEastAsia"/>
          <w:vertAlign w:val="subscript"/>
        </w:rPr>
        <w:t>I</w:t>
      </w:r>
      <w:proofErr w:type="spellEnd"/>
      <w:r>
        <w:rPr>
          <w:rFonts w:eastAsiaTheme="minorEastAsia"/>
          <w:vertAlign w:val="subscript"/>
        </w:rPr>
        <w:t>=0</w:t>
      </w:r>
      <w:r>
        <w:rPr>
          <w:rFonts w:eastAsiaTheme="minorEastAsia"/>
        </w:rPr>
        <w:t xml:space="preserve"> zal hebben als het bedrijf een negatieve winst heeft. De kans dat het bedrijf een negatieve winst heeft is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rPr>
              <m:t>h+l</m:t>
            </m:r>
          </m:den>
        </m:f>
      </m:oMath>
      <w:r>
        <w:rPr>
          <w:rFonts w:eastAsiaTheme="minorEastAsia"/>
        </w:rPr>
        <w:t xml:space="preserve">, de kans dat het bedrijf een positieve winst heeft is </w:t>
      </w:r>
      <m:oMath>
        <m:f>
          <m:fPr>
            <m:ctrlPr>
              <w:rPr>
                <w:rFonts w:ascii="Cambria Math" w:eastAsiaTheme="minorEastAsia" w:hAnsi="Cambria Math"/>
                <w:i/>
              </w:rPr>
            </m:ctrlPr>
          </m:fPr>
          <m:num>
            <m:r>
              <w:rPr>
                <w:rFonts w:ascii="Cambria Math" w:eastAsiaTheme="minorEastAsia" w:hAnsi="Cambria Math"/>
              </w:rPr>
              <m:t>h</m:t>
            </m:r>
          </m:num>
          <m:den>
            <m:r>
              <w:rPr>
                <w:rFonts w:ascii="Cambria Math" w:eastAsiaTheme="minorEastAsia" w:hAnsi="Cambria Math"/>
              </w:rPr>
              <m:t>h+l</m:t>
            </m:r>
          </m:den>
        </m:f>
      </m:oMath>
      <w:r>
        <w:rPr>
          <w:rFonts w:eastAsiaTheme="minorEastAsia"/>
        </w:rPr>
        <w:t>. De payoff voor de accountant, als hij altijd eerlijk is, is dan:</w:t>
      </w:r>
    </w:p>
    <w:p w:rsidR="00EF7353" w:rsidRPr="007C775A"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lang w:val="en-US"/>
        </w:rPr>
      </w:pPr>
      <w:r w:rsidRPr="008B5728">
        <w:rPr>
          <w:rFonts w:eastAsiaTheme="minorEastAsia"/>
          <w:lang w:val="en-US"/>
        </w:rPr>
        <w:t xml:space="preserve">U= </w:t>
      </w:r>
      <m:oMath>
        <m:nary>
          <m:naryPr>
            <m:chr m:val="∑"/>
            <m:limLoc m:val="undOvr"/>
            <m:ctrlPr>
              <w:rPr>
                <w:rFonts w:ascii="Cambria Math" w:eastAsiaTheme="minorEastAsia" w:hAnsi="Cambria Math"/>
                <w:i/>
              </w:rPr>
            </m:ctrlPr>
          </m:naryPr>
          <m:sub>
            <m:r>
              <w:rPr>
                <w:rFonts w:ascii="Cambria Math" w:eastAsiaTheme="minorEastAsia" w:hAnsi="Cambria Math"/>
              </w:rPr>
              <m:t>t</m:t>
            </m:r>
            <m:r>
              <w:rPr>
                <w:rFonts w:ascii="Cambria Math" w:eastAsiaTheme="minorEastAsia" w:hAnsi="Cambria Math"/>
                <w:lang w:val="en-US"/>
              </w:rPr>
              <m:t>=0</m:t>
            </m:r>
          </m:sub>
          <m:sup>
            <m:r>
              <w:rPr>
                <w:rFonts w:ascii="Cambria Math" w:eastAsiaTheme="minorEastAsia" w:hAnsi="Cambria Math"/>
                <w:lang w:val="en-US"/>
              </w:rPr>
              <m:t>∞</m:t>
            </m:r>
          </m:sup>
          <m:e>
            <m:r>
              <w:rPr>
                <w:rFonts w:ascii="Cambria Math" w:eastAsiaTheme="minorEastAsia" w:hAnsi="Cambria Math"/>
                <w:color w:val="FFFFFF" w:themeColor="background1"/>
                <w:lang w:val="en-US"/>
              </w:rPr>
              <m:t>.</m:t>
            </m:r>
          </m:e>
        </m:nary>
      </m:oMath>
      <w:r w:rsidRPr="008B5728">
        <w:rPr>
          <w:rFonts w:eastAsiaTheme="minorEastAsia"/>
          <w:lang w:val="en-US"/>
        </w:rPr>
        <w:t xml:space="preserve"> </w:t>
      </w:r>
      <w:r>
        <w:rPr>
          <w:rFonts w:eastAsiaTheme="minorEastAsia"/>
        </w:rPr>
        <w:t>σ</w:t>
      </w:r>
      <w:r w:rsidRPr="008B5728">
        <w:rPr>
          <w:rFonts w:eastAsiaTheme="minorEastAsia"/>
          <w:vertAlign w:val="superscript"/>
          <w:lang w:val="en-US"/>
        </w:rPr>
        <w:t>t</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σ </w:t>
      </w:r>
      <w:r w:rsidRPr="008B5728">
        <w:rPr>
          <w:rFonts w:eastAsiaTheme="minorEastAsia"/>
          <w:lang w:val="en-US"/>
        </w:rPr>
        <w:t xml:space="preserve">*(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σ</w:t>
      </w:r>
      <w:r>
        <w:rPr>
          <w:rFonts w:eastAsiaTheme="minorEastAsia"/>
          <w:vertAlign w:val="superscript"/>
          <w:lang w:val="en-US"/>
        </w:rPr>
        <w:t>2</w:t>
      </w:r>
      <w:r>
        <w:rPr>
          <w:rFonts w:eastAsiaTheme="minorEastAsia"/>
          <w:lang w:val="en-US"/>
        </w:rPr>
        <w:t xml:space="preserve"> </w:t>
      </w:r>
      <w:r w:rsidRPr="008B5728">
        <w:rPr>
          <w:rFonts w:eastAsiaTheme="minorEastAsia"/>
          <w:lang w:val="en-US"/>
        </w:rPr>
        <w:t xml:space="preserve">*(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w:t>
      </w:r>
    </w:p>
    <w:p w:rsidR="00EF7353" w:rsidRPr="008B5728" w:rsidRDefault="00EF7353" w:rsidP="00EF7353">
      <w:pPr>
        <w:spacing w:line="360" w:lineRule="auto"/>
        <w:jc w:val="both"/>
        <w:rPr>
          <w:rFonts w:eastAsiaTheme="minorEastAsia"/>
          <w:lang w:val="en-US"/>
        </w:rPr>
      </w:pPr>
    </w:p>
    <w:p w:rsidR="00EF7353" w:rsidRDefault="00EF7353" w:rsidP="00EF7353">
      <w:pPr>
        <w:spacing w:line="360" w:lineRule="auto"/>
        <w:jc w:val="both"/>
        <w:rPr>
          <w:rFonts w:eastAsiaTheme="minorEastAsia"/>
        </w:rPr>
      </w:pPr>
      <w:r>
        <w:rPr>
          <w:rFonts w:eastAsiaTheme="minorEastAsia"/>
        </w:rPr>
        <w:t>Hieruit blijkt dat de accountant als hij altijd eerlijk is een nut heeft van:</w:t>
      </w:r>
    </w:p>
    <w:p w:rsidR="00EF7353" w:rsidRPr="007C775A"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U= </w:t>
      </w:r>
      <m:oMath>
        <m:f>
          <m:fPr>
            <m:ctrlPr>
              <w:rPr>
                <w:rFonts w:ascii="Cambria Math" w:eastAsiaTheme="minorEastAsia" w:hAnsi="Cambria Math"/>
                <w:i/>
              </w:rPr>
            </m:ctrlPr>
          </m:fPr>
          <m:num>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I=0</m:t>
                </m:r>
              </m:e>
            </m:d>
            <m:r>
              <w:rPr>
                <w:rFonts w:ascii="Cambria Math" w:eastAsiaTheme="minorEastAsia" w:hAnsi="Cambria Math"/>
              </w:rPr>
              <m:t>*l+P</m:t>
            </m:r>
            <m:d>
              <m:dPr>
                <m:ctrlPr>
                  <w:rPr>
                    <w:rFonts w:ascii="Cambria Math" w:eastAsiaTheme="minorEastAsia" w:hAnsi="Cambria Math"/>
                    <w:i/>
                  </w:rPr>
                </m:ctrlPr>
              </m:dPr>
              <m:e>
                <m:r>
                  <w:rPr>
                    <w:rFonts w:ascii="Cambria Math" w:eastAsiaTheme="minorEastAsia" w:hAnsi="Cambria Math"/>
                  </w:rPr>
                  <m:t>I=1</m:t>
                </m:r>
              </m:e>
            </m:d>
            <m:r>
              <w:rPr>
                <w:rFonts w:ascii="Cambria Math" w:eastAsiaTheme="minorEastAsia" w:hAnsi="Cambria Math"/>
              </w:rPr>
              <m:t>*h</m:t>
            </m:r>
          </m:num>
          <m:den>
            <m:d>
              <m:dPr>
                <m:ctrlPr>
                  <w:rPr>
                    <w:rFonts w:ascii="Cambria Math" w:eastAsiaTheme="minorEastAsia" w:hAnsi="Cambria Math"/>
                    <w:i/>
                  </w:rPr>
                </m:ctrlPr>
              </m:dPr>
              <m:e>
                <m:r>
                  <w:rPr>
                    <w:rFonts w:ascii="Cambria Math" w:eastAsiaTheme="minorEastAsia" w:hAnsi="Cambria Math"/>
                  </w:rPr>
                  <m:t>h+l</m:t>
                </m:r>
              </m:e>
            </m:d>
            <m:r>
              <w:rPr>
                <w:rFonts w:ascii="Cambria Math" w:eastAsiaTheme="minorEastAsia" w:hAnsi="Cambria Math"/>
              </w:rPr>
              <m:t>*(1-σ)</m:t>
            </m:r>
          </m:den>
        </m:f>
      </m:oMath>
      <w:r>
        <w:rPr>
          <w:rFonts w:eastAsiaTheme="minorEastAsia"/>
        </w:rPr>
        <w:t xml:space="preserve"> </w:t>
      </w:r>
      <w:r w:rsidR="00370E29">
        <w:rPr>
          <w:rFonts w:eastAsiaTheme="minorEastAsia"/>
        </w:rPr>
        <w:tab/>
      </w:r>
      <w:r w:rsidR="00370E29">
        <w:rPr>
          <w:rFonts w:eastAsiaTheme="minorEastAsia"/>
        </w:rPr>
        <w:tab/>
      </w:r>
      <w:r>
        <w:rPr>
          <w:rStyle w:val="FootnoteReference"/>
          <w:rFonts w:eastAsiaTheme="minorEastAsia"/>
        </w:rPr>
        <w:footnoteReference w:id="4"/>
      </w:r>
      <w:r>
        <w:rPr>
          <w:rFonts w:eastAsiaTheme="minorEastAsia"/>
        </w:rPr>
        <w:tab/>
      </w:r>
      <w:r>
        <w:rPr>
          <w:rFonts w:eastAsiaTheme="minorEastAsia"/>
        </w:rPr>
        <w:tab/>
      </w:r>
      <w:r>
        <w:rPr>
          <w:rFonts w:eastAsiaTheme="minorEastAsia"/>
        </w:rPr>
        <w:tab/>
      </w:r>
      <w:r>
        <w:rPr>
          <w:rFonts w:eastAsiaTheme="minorEastAsia"/>
        </w:rPr>
        <w:tab/>
      </w:r>
    </w:p>
    <w:p w:rsidR="00EF7353" w:rsidRDefault="00EF7353" w:rsidP="00EF7353">
      <w:pPr>
        <w:spacing w:line="360" w:lineRule="auto"/>
        <w:jc w:val="both"/>
        <w:rPr>
          <w:rFonts w:eastAsiaTheme="minorEastAsia"/>
        </w:rPr>
      </w:pPr>
    </w:p>
    <w:p w:rsidR="00EF7353" w:rsidRPr="00551489" w:rsidRDefault="00EF7353" w:rsidP="00EF7353">
      <w:pPr>
        <w:spacing w:line="360" w:lineRule="auto"/>
        <w:jc w:val="both"/>
        <w:rPr>
          <w:rFonts w:eastAsiaTheme="minorEastAsia"/>
        </w:rPr>
      </w:pPr>
      <w:r>
        <w:rPr>
          <w:rFonts w:eastAsiaTheme="minorEastAsia"/>
        </w:rPr>
        <w:t xml:space="preserve">De accountant kan er echter ook voor kiezen om te liegen. Zijn </w:t>
      </w:r>
      <w:proofErr w:type="spellStart"/>
      <w:r>
        <w:rPr>
          <w:rFonts w:eastAsiaTheme="minorEastAsia"/>
        </w:rPr>
        <w:t>payoff</w:t>
      </w:r>
      <w:proofErr w:type="spellEnd"/>
      <w:r>
        <w:rPr>
          <w:rFonts w:eastAsiaTheme="minorEastAsia"/>
        </w:rPr>
        <w:t xml:space="preserve"> zal dan </w:t>
      </w:r>
      <w:proofErr w:type="spellStart"/>
      <w:r>
        <w:rPr>
          <w:rFonts w:eastAsiaTheme="minorEastAsia"/>
        </w:rPr>
        <w:t>p</w:t>
      </w:r>
      <w:r>
        <w:rPr>
          <w:rFonts w:eastAsiaTheme="minorEastAsia"/>
          <w:vertAlign w:val="subscript"/>
        </w:rPr>
        <w:t>I</w:t>
      </w:r>
      <w:proofErr w:type="spellEnd"/>
      <w:r>
        <w:rPr>
          <w:rFonts w:eastAsiaTheme="minorEastAsia"/>
          <w:vertAlign w:val="subscript"/>
        </w:rPr>
        <w:t>=1</w:t>
      </w:r>
      <w:r>
        <w:rPr>
          <w:rFonts w:eastAsiaTheme="minorEastAsia"/>
        </w:rPr>
        <w:t xml:space="preserve"> zijn, omdat het bedrijf de investering dan van de bank zal krijgen. Maar als de bank erachter komt dat de accountant heeft gelogen, zal de bank de accountant nooit meer vertrouwen. Hierdoor zal de accountant in de volgende periodes altijd een </w:t>
      </w:r>
      <w:proofErr w:type="spellStart"/>
      <w:r>
        <w:rPr>
          <w:rFonts w:eastAsiaTheme="minorEastAsia"/>
        </w:rPr>
        <w:t>payoff</w:t>
      </w:r>
      <w:proofErr w:type="spellEnd"/>
      <w:r>
        <w:rPr>
          <w:rFonts w:eastAsiaTheme="minorEastAsia"/>
        </w:rPr>
        <w:t xml:space="preserve"> van nul hebben, omdat bedrijven niet meer naar deze accountant toe zullen gaan. Zij kunnen er namelijk zeker van zijn dat ze geen investering krijgen als ze een verklaring van deze accountant hebben. Hier wordt aangenomen dat de bank er in de eerste periode al achter komt dat de accountant liegt. </w:t>
      </w:r>
      <w:r w:rsidR="00370E29">
        <w:rPr>
          <w:rFonts w:eastAsiaTheme="minorEastAsia"/>
        </w:rPr>
        <w:t>Het nut</w:t>
      </w:r>
      <w:r>
        <w:rPr>
          <w:rFonts w:eastAsiaTheme="minorEastAsia"/>
        </w:rPr>
        <w:t xml:space="preserve"> van de accountant wordt dan:</w:t>
      </w:r>
    </w:p>
    <w:p w:rsidR="00EF7353" w:rsidRDefault="00EF7353" w:rsidP="00EF7353">
      <w:pPr>
        <w:spacing w:line="360" w:lineRule="auto"/>
        <w:jc w:val="both"/>
        <w:rPr>
          <w:rFonts w:eastAsiaTheme="minorEastAsia"/>
        </w:rPr>
      </w:pPr>
      <w:r>
        <w:rPr>
          <w:rFonts w:eastAsiaTheme="minorEastAsia"/>
        </w:rPr>
        <w:t xml:space="preserve">U= </w:t>
      </w:r>
      <w:proofErr w:type="spellStart"/>
      <w:r>
        <w:rPr>
          <w:rFonts w:eastAsiaTheme="minorEastAsia"/>
        </w:rPr>
        <w:t>p</w:t>
      </w:r>
      <w:r>
        <w:rPr>
          <w:rFonts w:eastAsiaTheme="minorEastAsia"/>
          <w:vertAlign w:val="subscript"/>
        </w:rPr>
        <w:t>I</w:t>
      </w:r>
      <w:proofErr w:type="spellEnd"/>
      <w:r>
        <w:rPr>
          <w:rFonts w:eastAsiaTheme="minorEastAsia"/>
          <w:vertAlign w:val="subscript"/>
        </w:rPr>
        <w:t>=1</w:t>
      </w:r>
      <w:r>
        <w:rPr>
          <w:rFonts w:eastAsiaTheme="minorEastAsia"/>
        </w:rPr>
        <w:t xml:space="preserve"> + </w:t>
      </w:r>
      <m:oMath>
        <m:nary>
          <m:naryPr>
            <m:chr m:val="∑"/>
            <m:limLoc m:val="undOvr"/>
            <m:ctrlPr>
              <w:rPr>
                <w:rFonts w:ascii="Cambria Math" w:eastAsiaTheme="minorEastAsia" w:hAnsi="Cambria Math"/>
                <w:i/>
              </w:rPr>
            </m:ctrlPr>
          </m:naryPr>
          <m:sub>
            <m:r>
              <w:rPr>
                <w:rFonts w:ascii="Cambria Math" w:eastAsiaTheme="minorEastAsia" w:hAnsi="Cambria Math"/>
              </w:rPr>
              <m:t>t=0</m:t>
            </m:r>
          </m:sub>
          <m:sup>
            <m:r>
              <w:rPr>
                <w:rFonts w:ascii="Cambria Math" w:eastAsiaTheme="minorEastAsia" w:hAnsi="Cambria Math"/>
              </w:rPr>
              <m:t>∞</m:t>
            </m:r>
          </m:sup>
          <m:e>
            <m:sSup>
              <m:sSupPr>
                <m:ctrlPr>
                  <w:rPr>
                    <w:rFonts w:ascii="Cambria Math" w:eastAsiaTheme="minorEastAsia" w:hAnsi="Cambria Math"/>
                    <w:i/>
                  </w:rPr>
                </m:ctrlPr>
              </m:sSupPr>
              <m:e>
                <m:r>
                  <w:rPr>
                    <w:rFonts w:ascii="Cambria Math" w:eastAsiaTheme="minorEastAsia" w:hAnsi="Cambria Math"/>
                  </w:rPr>
                  <m:t>σ</m:t>
                </m:r>
              </m:e>
              <m:sup>
                <m:r>
                  <w:rPr>
                    <w:rFonts w:ascii="Cambria Math" w:eastAsiaTheme="minorEastAsia" w:hAnsi="Cambria Math"/>
                  </w:rPr>
                  <m:t>t</m:t>
                </m:r>
              </m:sup>
            </m:sSup>
            <m:r>
              <w:rPr>
                <w:rFonts w:ascii="Cambria Math" w:eastAsiaTheme="minorEastAsia" w:hAnsi="Cambria Math"/>
              </w:rPr>
              <m:t>*0</m:t>
            </m:r>
          </m:e>
        </m:nary>
      </m:oMath>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lastRenderedPageBreak/>
        <w:t>Dit geeft een nut van:</w:t>
      </w:r>
    </w:p>
    <w:p w:rsidR="00EF7353" w:rsidRPr="00DD2B99" w:rsidRDefault="00EF7353" w:rsidP="00EF7353">
      <w:pPr>
        <w:spacing w:line="360" w:lineRule="auto"/>
        <w:jc w:val="both"/>
        <w:rPr>
          <w:rFonts w:eastAsiaTheme="minorEastAsia"/>
        </w:rPr>
      </w:pPr>
      <w:r>
        <w:rPr>
          <w:rFonts w:eastAsiaTheme="minorEastAsia"/>
        </w:rPr>
        <w:t xml:space="preserve">U = </w:t>
      </w:r>
      <w:proofErr w:type="spellStart"/>
      <w:r>
        <w:rPr>
          <w:rFonts w:eastAsiaTheme="minorEastAsia"/>
        </w:rPr>
        <w:t>p</w:t>
      </w:r>
      <w:r>
        <w:rPr>
          <w:rFonts w:eastAsiaTheme="minorEastAsia"/>
          <w:vertAlign w:val="subscript"/>
        </w:rPr>
        <w:t>I</w:t>
      </w:r>
      <w:proofErr w:type="spellEnd"/>
      <w:r>
        <w:rPr>
          <w:rFonts w:eastAsiaTheme="minorEastAsia"/>
          <w:vertAlign w:val="subscript"/>
        </w:rPr>
        <w:t>=1</w:t>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De accountant zal altijd eerlijk zijn als zijn nut dat hij krijgt door eerlijk te zijn groter is dan zijn nut dat hij krijgt door te liegen. In dat geval geldt:</w:t>
      </w:r>
    </w:p>
    <w:p w:rsidR="00EF7353" w:rsidRPr="00EF7353" w:rsidRDefault="00E83838" w:rsidP="00EF7353">
      <w:pPr>
        <w:spacing w:line="360" w:lineRule="auto"/>
        <w:jc w:val="both"/>
        <w:rPr>
          <w:rFonts w:eastAsiaTheme="minorEastAsia"/>
        </w:rPr>
      </w:pPr>
      <m:oMath>
        <m:f>
          <m:fPr>
            <m:ctrlPr>
              <w:rPr>
                <w:rFonts w:ascii="Cambria Math" w:eastAsiaTheme="minorEastAsia" w:hAnsi="Cambria Math"/>
                <w:i/>
              </w:rPr>
            </m:ctrlPr>
          </m:fPr>
          <m:num>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I=0</m:t>
                </m:r>
              </m:e>
            </m:d>
            <m:r>
              <w:rPr>
                <w:rFonts w:ascii="Cambria Math" w:eastAsiaTheme="minorEastAsia" w:hAnsi="Cambria Math"/>
              </w:rPr>
              <m:t>*l+P</m:t>
            </m:r>
            <m:d>
              <m:dPr>
                <m:ctrlPr>
                  <w:rPr>
                    <w:rFonts w:ascii="Cambria Math" w:eastAsiaTheme="minorEastAsia" w:hAnsi="Cambria Math"/>
                    <w:i/>
                  </w:rPr>
                </m:ctrlPr>
              </m:dPr>
              <m:e>
                <m:r>
                  <w:rPr>
                    <w:rFonts w:ascii="Cambria Math" w:eastAsiaTheme="minorEastAsia" w:hAnsi="Cambria Math"/>
                  </w:rPr>
                  <m:t>I=1</m:t>
                </m:r>
              </m:e>
            </m:d>
            <m:r>
              <w:rPr>
                <w:rFonts w:ascii="Cambria Math" w:eastAsiaTheme="minorEastAsia" w:hAnsi="Cambria Math"/>
              </w:rPr>
              <m:t>*h</m:t>
            </m:r>
          </m:num>
          <m:den>
            <m:d>
              <m:dPr>
                <m:ctrlPr>
                  <w:rPr>
                    <w:rFonts w:ascii="Cambria Math" w:eastAsiaTheme="minorEastAsia" w:hAnsi="Cambria Math"/>
                    <w:i/>
                  </w:rPr>
                </m:ctrlPr>
              </m:dPr>
              <m:e>
                <m:r>
                  <w:rPr>
                    <w:rFonts w:ascii="Cambria Math" w:eastAsiaTheme="minorEastAsia" w:hAnsi="Cambria Math"/>
                  </w:rPr>
                  <m:t>h+l</m:t>
                </m:r>
              </m:e>
            </m:d>
            <m:r>
              <w:rPr>
                <w:rFonts w:ascii="Cambria Math" w:eastAsiaTheme="minorEastAsia" w:hAnsi="Cambria Math"/>
              </w:rPr>
              <m:t>*(1-σ)</m:t>
            </m:r>
          </m:den>
        </m:f>
        <m:r>
          <w:rPr>
            <w:rFonts w:ascii="Cambria Math" w:eastAsiaTheme="minorEastAsia" w:hAnsi="Cambria Math"/>
          </w:rPr>
          <m:t xml:space="preserve"> </m:t>
        </m:r>
      </m:oMath>
      <w:r w:rsidR="00EF7353" w:rsidRPr="00EF7353">
        <w:rPr>
          <w:rFonts w:eastAsiaTheme="minorEastAsia"/>
        </w:rPr>
        <w:t>&gt; p</w:t>
      </w:r>
      <w:r w:rsidR="00EF7353" w:rsidRPr="00EF7353">
        <w:rPr>
          <w:rFonts w:eastAsiaTheme="minorEastAsia"/>
          <w:vertAlign w:val="subscript"/>
        </w:rPr>
        <w:t>I=1</w:t>
      </w:r>
    </w:p>
    <w:p w:rsidR="00EF7353" w:rsidRP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σ &gt; </w:t>
      </w:r>
      <m:oMath>
        <m:f>
          <m:fPr>
            <m:ctrlPr>
              <w:rPr>
                <w:rFonts w:ascii="Cambria Math" w:eastAsiaTheme="minorEastAsia" w:hAnsi="Cambria Math"/>
                <w:i/>
              </w:rPr>
            </m:ctrlPr>
          </m:fPr>
          <m:num>
            <m:r>
              <w:rPr>
                <w:rFonts w:ascii="Cambria Math" w:eastAsiaTheme="minorEastAsia" w:hAnsi="Cambria Math"/>
              </w:rPr>
              <m:t>l* (P</m:t>
            </m:r>
            <m:d>
              <m:dPr>
                <m:ctrlPr>
                  <w:rPr>
                    <w:rFonts w:ascii="Cambria Math" w:eastAsiaTheme="minorEastAsia" w:hAnsi="Cambria Math"/>
                    <w:i/>
                  </w:rPr>
                </m:ctrlPr>
              </m:dPr>
              <m:e>
                <m:r>
                  <w:rPr>
                    <w:rFonts w:ascii="Cambria Math" w:eastAsiaTheme="minorEastAsia" w:hAnsi="Cambria Math"/>
                  </w:rPr>
                  <m:t>I=1</m:t>
                </m:r>
              </m:e>
            </m:d>
            <m:r>
              <w:rPr>
                <w:rFonts w:ascii="Cambria Math" w:eastAsiaTheme="minorEastAsia" w:hAnsi="Cambria Math"/>
              </w:rPr>
              <m:t>- P</m:t>
            </m:r>
            <m:d>
              <m:dPr>
                <m:ctrlPr>
                  <w:rPr>
                    <w:rFonts w:ascii="Cambria Math" w:eastAsiaTheme="minorEastAsia" w:hAnsi="Cambria Math"/>
                    <w:i/>
                  </w:rPr>
                </m:ctrlPr>
              </m:dPr>
              <m:e>
                <m:r>
                  <w:rPr>
                    <w:rFonts w:ascii="Cambria Math" w:eastAsiaTheme="minorEastAsia" w:hAnsi="Cambria Math"/>
                  </w:rPr>
                  <m:t>I=0</m:t>
                </m:r>
              </m:e>
            </m:d>
            <m:r>
              <w:rPr>
                <w:rFonts w:ascii="Cambria Math" w:eastAsiaTheme="minorEastAsia" w:hAnsi="Cambria Math"/>
              </w:rPr>
              <m:t>)</m:t>
            </m:r>
          </m:num>
          <m:den>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I=1</m:t>
                </m:r>
              </m:e>
            </m:d>
            <m:r>
              <w:rPr>
                <w:rFonts w:ascii="Cambria Math" w:eastAsiaTheme="minorEastAsia" w:hAnsi="Cambria Math"/>
              </w:rPr>
              <m:t>*(h+l)</m:t>
            </m:r>
          </m:den>
        </m:f>
      </m:oMath>
      <w:r>
        <w:rPr>
          <w:rFonts w:eastAsiaTheme="minorEastAsia"/>
        </w:rPr>
        <w:t xml:space="preserve"> </w:t>
      </w:r>
      <w:r w:rsidR="00370E29">
        <w:rPr>
          <w:rFonts w:eastAsiaTheme="minorEastAsia"/>
        </w:rPr>
        <w:tab/>
      </w:r>
      <w:r w:rsidR="00370E29">
        <w:rPr>
          <w:rFonts w:eastAsiaTheme="minorEastAsia"/>
        </w:rPr>
        <w:tab/>
      </w:r>
      <w:r>
        <w:rPr>
          <w:rStyle w:val="FootnoteReference"/>
          <w:rFonts w:eastAsiaTheme="minorEastAsia"/>
        </w:rPr>
        <w:footnoteReference w:id="5"/>
      </w:r>
      <w:r>
        <w:rPr>
          <w:rFonts w:eastAsiaTheme="minorEastAsia"/>
        </w:rPr>
        <w:tab/>
      </w:r>
      <w:r>
        <w:rPr>
          <w:rFonts w:eastAsiaTheme="minorEastAsia"/>
        </w:rPr>
        <w:tab/>
      </w:r>
      <w:r>
        <w:rPr>
          <w:rFonts w:eastAsiaTheme="minorEastAsia"/>
        </w:rPr>
        <w:tab/>
      </w:r>
      <w:r>
        <w:rPr>
          <w:rFonts w:eastAsiaTheme="minorEastAsia"/>
        </w:rPr>
        <w:tab/>
      </w:r>
    </w:p>
    <w:p w:rsidR="00EF7353" w:rsidRDefault="00EF7353" w:rsidP="00EF7353">
      <w:pPr>
        <w:spacing w:line="360" w:lineRule="auto"/>
        <w:jc w:val="both"/>
        <w:rPr>
          <w:rFonts w:eastAsiaTheme="minorEastAsia"/>
        </w:rPr>
      </w:pPr>
    </w:p>
    <w:p w:rsidR="00EF7353" w:rsidRDefault="00EF7353" w:rsidP="00EF7353">
      <w:pPr>
        <w:spacing w:line="360" w:lineRule="auto"/>
        <w:jc w:val="both"/>
        <w:rPr>
          <w:rFonts w:eastAsiaTheme="minorEastAsia"/>
        </w:rPr>
      </w:pPr>
      <w:r>
        <w:rPr>
          <w:rFonts w:eastAsiaTheme="minorEastAsia"/>
        </w:rPr>
        <w:t xml:space="preserve">Als de discountfactor dus groter is dan deze waarde zal ook de slechte accountant altijd eerlijk zijn. De goede accountant is </w:t>
      </w:r>
      <w:proofErr w:type="gramStart"/>
      <w:r>
        <w:rPr>
          <w:rFonts w:eastAsiaTheme="minorEastAsia"/>
        </w:rPr>
        <w:t>sowieso</w:t>
      </w:r>
      <w:proofErr w:type="gramEnd"/>
      <w:r>
        <w:rPr>
          <w:rFonts w:eastAsiaTheme="minorEastAsia"/>
        </w:rPr>
        <w:t xml:space="preserve"> altijd eerlijk. Bij een discountfactor die groter is dan deze waarde, kan de bank er dus vanuit gaan dat elke mededeling die hij van een accountant krijgt, waar is. Hierdoor zal de bank altijd de investering verstrekken als een accountant aangeeft dat het bedrijf een positieve winst heeft. De </w:t>
      </w:r>
      <w:proofErr w:type="spellStart"/>
      <w:r>
        <w:rPr>
          <w:rFonts w:eastAsiaTheme="minorEastAsia"/>
        </w:rPr>
        <w:t>infinite</w:t>
      </w:r>
      <w:proofErr w:type="spellEnd"/>
      <w:r>
        <w:rPr>
          <w:rFonts w:eastAsiaTheme="minorEastAsia"/>
        </w:rPr>
        <w:t xml:space="preserve"> game is daardoor beter dan zowel de </w:t>
      </w:r>
      <w:proofErr w:type="spellStart"/>
      <w:r>
        <w:rPr>
          <w:rFonts w:eastAsiaTheme="minorEastAsia"/>
        </w:rPr>
        <w:t>one-shot</w:t>
      </w:r>
      <w:proofErr w:type="spellEnd"/>
      <w:r>
        <w:rPr>
          <w:rFonts w:eastAsiaTheme="minorEastAsia"/>
        </w:rPr>
        <w:t xml:space="preserve"> game als de </w:t>
      </w:r>
      <w:proofErr w:type="spellStart"/>
      <w:r>
        <w:rPr>
          <w:rFonts w:eastAsiaTheme="minorEastAsia"/>
        </w:rPr>
        <w:t>repeated</w:t>
      </w:r>
      <w:proofErr w:type="spellEnd"/>
      <w:r>
        <w:rPr>
          <w:rFonts w:eastAsiaTheme="minorEastAsia"/>
        </w:rPr>
        <w:t xml:space="preserve"> game. In de </w:t>
      </w:r>
      <w:proofErr w:type="spellStart"/>
      <w:r>
        <w:rPr>
          <w:rFonts w:eastAsiaTheme="minorEastAsia"/>
        </w:rPr>
        <w:t>infinite</w:t>
      </w:r>
      <w:proofErr w:type="spellEnd"/>
      <w:r>
        <w:rPr>
          <w:rFonts w:eastAsiaTheme="minorEastAsia"/>
        </w:rPr>
        <w:t xml:space="preserve"> game bestaat er namelijk de mogelijkheid dat de bank altijd op de accountant kan vertrouwen en dus altijd de investering geeft, terwijl hier bij de </w:t>
      </w:r>
      <w:proofErr w:type="spellStart"/>
      <w:r>
        <w:rPr>
          <w:rFonts w:eastAsiaTheme="minorEastAsia"/>
        </w:rPr>
        <w:t>one-shot</w:t>
      </w:r>
      <w:proofErr w:type="spellEnd"/>
      <w:r>
        <w:rPr>
          <w:rFonts w:eastAsiaTheme="minorEastAsia"/>
        </w:rPr>
        <w:t xml:space="preserve"> game en bij de </w:t>
      </w:r>
      <w:proofErr w:type="spellStart"/>
      <w:r>
        <w:rPr>
          <w:rFonts w:eastAsiaTheme="minorEastAsia"/>
        </w:rPr>
        <w:t>repeated</w:t>
      </w:r>
      <w:proofErr w:type="spellEnd"/>
      <w:r>
        <w:rPr>
          <w:rFonts w:eastAsiaTheme="minorEastAsia"/>
        </w:rPr>
        <w:t xml:space="preserve"> game voorwaarden aan verbonden zijn. Daarnaast geeft de </w:t>
      </w:r>
      <w:proofErr w:type="spellStart"/>
      <w:r>
        <w:rPr>
          <w:rFonts w:eastAsiaTheme="minorEastAsia"/>
        </w:rPr>
        <w:t>infinite</w:t>
      </w:r>
      <w:proofErr w:type="spellEnd"/>
      <w:r>
        <w:rPr>
          <w:rFonts w:eastAsiaTheme="minorEastAsia"/>
        </w:rPr>
        <w:t xml:space="preserve"> game een mogelijkheid waarbij iedere accountant altijd eerlijk is, waardoor er geen sprake zal zijn van fraude.</w:t>
      </w:r>
    </w:p>
    <w:p w:rsidR="00AC658F" w:rsidRDefault="00AC658F" w:rsidP="00AC658F">
      <w:pPr>
        <w:jc w:val="center"/>
        <w:rPr>
          <w:b/>
        </w:rPr>
      </w:pPr>
    </w:p>
    <w:p w:rsidR="00AC658F" w:rsidRDefault="00AC658F" w:rsidP="00AC658F">
      <w:pPr>
        <w:spacing w:line="360" w:lineRule="auto"/>
        <w:jc w:val="center"/>
        <w:rPr>
          <w:b/>
        </w:rPr>
      </w:pPr>
      <w:r>
        <w:rPr>
          <w:b/>
        </w:rPr>
        <w:t>Discussie</w:t>
      </w:r>
    </w:p>
    <w:p w:rsidR="00AC658F" w:rsidRDefault="00AC658F" w:rsidP="00AC658F">
      <w:pPr>
        <w:spacing w:line="360" w:lineRule="auto"/>
        <w:jc w:val="center"/>
        <w:rPr>
          <w:b/>
        </w:rPr>
      </w:pPr>
    </w:p>
    <w:p w:rsidR="00AC658F" w:rsidRDefault="00AC658F" w:rsidP="00AC658F">
      <w:pPr>
        <w:spacing w:line="360" w:lineRule="auto"/>
        <w:jc w:val="both"/>
      </w:pPr>
      <w:r>
        <w:t xml:space="preserve">De uitkomsten van het model geven aan dat hoe vaker partijen elkaar tegen komen, hoe groter de kans is dat het bedrijf de investering ontvangt van de bank. Dit komt doordat de bank, als hij de accountant vaker tegen komt, de accountant beter kan </w:t>
      </w:r>
      <w:proofErr w:type="gramStart"/>
      <w:r>
        <w:t>inschatten</w:t>
      </w:r>
      <w:proofErr w:type="gramEnd"/>
      <w:r>
        <w:t xml:space="preserve"> en daardoor met meer zekerheid kan zeggen of de accountant de waarheid spreekt of niet. Hierdoor kan de bank beter voorspellen of het bedrijf werkelijk een positieve winst heeft en dus kan de bank makkelijker bepalen of hij wil investeren of niet. Daarnaast kan de bank de accountant ook beter straffen voor het liegen als hij de accountant vaker tegen komt. Als de partijen elkaar twee keer tegen komen, geeft dit daarom betere resultaten dan als de partijen elkaar maar één keer </w:t>
      </w:r>
      <w:r>
        <w:lastRenderedPageBreak/>
        <w:t xml:space="preserve">ontmoeten. Echter, als de partijen elkaar oneindig vaak tegen komen, is de kans op eerlijkheid van de accountant en de kans op een investering van de bank het grootst. Om deze reden wordt de </w:t>
      </w:r>
      <w:proofErr w:type="spellStart"/>
      <w:r>
        <w:t>infinite</w:t>
      </w:r>
      <w:proofErr w:type="spellEnd"/>
      <w:r>
        <w:t xml:space="preserve"> game </w:t>
      </w:r>
      <w:proofErr w:type="gramStart"/>
      <w:r>
        <w:t>geprefereerd</w:t>
      </w:r>
      <w:proofErr w:type="gramEnd"/>
      <w:r>
        <w:t xml:space="preserve"> boven de andere games.</w:t>
      </w:r>
    </w:p>
    <w:p w:rsidR="00AC658F" w:rsidRDefault="00AC658F" w:rsidP="00AC658F">
      <w:pPr>
        <w:spacing w:line="360" w:lineRule="auto"/>
        <w:jc w:val="both"/>
      </w:pPr>
    </w:p>
    <w:p w:rsidR="00AC658F" w:rsidRDefault="00AC658F" w:rsidP="00AC658F">
      <w:pPr>
        <w:spacing w:line="360" w:lineRule="auto"/>
        <w:jc w:val="both"/>
      </w:pPr>
      <w:r>
        <w:t xml:space="preserve">Voor de grote accountantskantoren en banken, is elkaar oneindig vaak tegenkomen ook relatief het meest realistisch. Deze kantoren en banken blijven namelijk bestaan als de oorspronkelijke oprichter overlijdt en zijn dus niet aan de eindigheid van het leven van een mens gebonden. De eerste onderneming die uiteindelijk uitmondde in de ABN AMRO bank ontstond bijvoorbeeld al in 1824 </w:t>
      </w:r>
      <w:sdt>
        <w:sdtPr>
          <w:id w:val="65837301"/>
          <w:citation/>
        </w:sdtPr>
        <w:sdtContent>
          <w:fldSimple w:instr=" CITATION Ges14 \l 1043 ">
            <w:r>
              <w:rPr>
                <w:noProof/>
              </w:rPr>
              <w:t>(Geschiedenis)</w:t>
            </w:r>
          </w:fldSimple>
        </w:sdtContent>
      </w:sdt>
      <w:r>
        <w:t xml:space="preserve">. Ook het accountantskantoor </w:t>
      </w:r>
      <w:proofErr w:type="spellStart"/>
      <w:r>
        <w:t>Price</w:t>
      </w:r>
      <w:proofErr w:type="spellEnd"/>
      <w:r>
        <w:t xml:space="preserve"> Waterhouse </w:t>
      </w:r>
      <w:proofErr w:type="spellStart"/>
      <w:r>
        <w:t>Coopers</w:t>
      </w:r>
      <w:proofErr w:type="spellEnd"/>
      <w:r>
        <w:t xml:space="preserve"> is al meer dan 250 jaar geleden ontstaan </w:t>
      </w:r>
      <w:sdt>
        <w:sdtPr>
          <w:id w:val="65837302"/>
          <w:citation/>
        </w:sdtPr>
        <w:sdtContent>
          <w:fldSimple w:instr=" CITATION His14 \l 1043 ">
            <w:r>
              <w:rPr>
                <w:noProof/>
              </w:rPr>
              <w:t>(History and Milestones)</w:t>
            </w:r>
          </w:fldSimple>
        </w:sdtContent>
      </w:sdt>
      <w:r>
        <w:t xml:space="preserve">. Echt oneindig zullen deze bedrijven waarschijnlijk niet blijven bestaan, maar in ieder geval wel een zeer lange tijd, waarvan niet van tevoren bekend is wanneer deze eindigt. Om deze reden is de werkelijkheid ook het best te vergelijken met de </w:t>
      </w:r>
      <w:proofErr w:type="spellStart"/>
      <w:r>
        <w:t>infinite</w:t>
      </w:r>
      <w:proofErr w:type="spellEnd"/>
      <w:r>
        <w:t xml:space="preserve"> game. </w:t>
      </w:r>
    </w:p>
    <w:p w:rsidR="00AC658F" w:rsidRDefault="00AC658F" w:rsidP="00AC658F">
      <w:pPr>
        <w:spacing w:line="360" w:lineRule="auto"/>
        <w:jc w:val="both"/>
      </w:pPr>
    </w:p>
    <w:p w:rsidR="00AC658F" w:rsidRDefault="00AC658F" w:rsidP="00AC658F">
      <w:pPr>
        <w:spacing w:line="360" w:lineRule="auto"/>
        <w:jc w:val="both"/>
      </w:pPr>
      <w:r>
        <w:t xml:space="preserve">Volgens de uitkomsten van de </w:t>
      </w:r>
      <w:proofErr w:type="spellStart"/>
      <w:r>
        <w:t>infinite</w:t>
      </w:r>
      <w:proofErr w:type="spellEnd"/>
      <w:r>
        <w:t xml:space="preserve"> game, moet de discountfactor minimaal een bepaalde waarde hebben om ervoor te zorgen dat niet alleen de goede accountants eerlijk zullen zijn, maar ook de slechte accountants de waarheid zullen zeggen. De discountfactor geeft aan hoeveel waarde de persoon in kwestie aan de toekomst hecht. Hoe hoger de discountfactor is, hoe belangrijker deze persoon de toekomst vindt. Om ervoor te zorgen dat elke accountant eerlijk is, moet de discountfactor boven een bepaalde waarde uitkomen. De overheid wil graag de hoeveelheid fraude verminderen. Dit kan dus door de discountfactor voor accountants te verhogen. </w:t>
      </w:r>
    </w:p>
    <w:p w:rsidR="00AC658F" w:rsidRDefault="00AC658F" w:rsidP="00AC658F">
      <w:pPr>
        <w:spacing w:line="360" w:lineRule="auto"/>
        <w:jc w:val="both"/>
      </w:pPr>
    </w:p>
    <w:p w:rsidR="00AC658F" w:rsidRDefault="00AC658F" w:rsidP="00AC658F">
      <w:pPr>
        <w:spacing w:line="360" w:lineRule="auto"/>
        <w:jc w:val="both"/>
      </w:pPr>
      <w:r>
        <w:t xml:space="preserve">Het aanhangige wetsvoorstel heeft als doel de financieel-economische criminaliteit te verminderen. De bedoeling is dat dit gebeurt door de straffen op deze criminaliteit te verhogen en door de mogelijkheden om de daders van deze delicten op te sporen te verruimen. De essentie is dus dat de pakkans en de boete beide omhoog gaan, zodat dit de potentiële daders afschrikt om het delict te gaan plegen, waardoor uiteindelijk de hoeveelheid delicten zal dalen. De boete moet afhankelijk gaan worden van de ernst van het delict, het profijt dat de dader heeft gekregen doordat hij het delict heeft gepleegd en de draagkracht van de dader. Door deze aspecten te verwerken in de uiteindelijke boete, zal de boete het afschrikeffect moeten vergroten. De pakkans wordt vooral vergroot doordat hogere straffen ook met zich mee brengen </w:t>
      </w:r>
      <w:r>
        <w:lastRenderedPageBreak/>
        <w:t xml:space="preserve">dat de politie en het openbaar ministerie meer opsporingsbevoegdheden krijgen </w:t>
      </w:r>
      <w:sdt>
        <w:sdtPr>
          <w:id w:val="65837303"/>
          <w:citation/>
        </w:sdtPr>
        <w:sdtContent>
          <w:fldSimple w:instr=" CITATION Ops12 \l 1043 ">
            <w:r>
              <w:rPr>
                <w:noProof/>
              </w:rPr>
              <w:t>(Opstelten, 2012)</w:t>
            </w:r>
          </w:fldSimple>
        </w:sdtContent>
      </w:sdt>
      <w:r>
        <w:t>.</w:t>
      </w:r>
    </w:p>
    <w:p w:rsidR="00AC658F" w:rsidRDefault="00AC658F" w:rsidP="00AC658F">
      <w:pPr>
        <w:spacing w:line="360" w:lineRule="auto"/>
        <w:jc w:val="both"/>
      </w:pPr>
    </w:p>
    <w:p w:rsidR="00AC658F" w:rsidRDefault="00AC658F" w:rsidP="00AC658F">
      <w:pPr>
        <w:spacing w:line="360" w:lineRule="auto"/>
        <w:jc w:val="both"/>
      </w:pPr>
      <w:r>
        <w:t xml:space="preserve">Dit wetsvoorstel zal dus alleen effect hebben als het de discountfactor voor, in dit geval, accountants verhoogd. Uit onderzoek vanuit de discipline gedragseconomie is gebleken dat mensen loss </w:t>
      </w:r>
      <w:proofErr w:type="spellStart"/>
      <w:r>
        <w:t>aversion</w:t>
      </w:r>
      <w:proofErr w:type="spellEnd"/>
      <w:r>
        <w:t xml:space="preserve"> ervaren. Dit houdt in dat mensen een verlies zwaarder waarderen dan een even grote winst </w:t>
      </w:r>
      <w:sdt>
        <w:sdtPr>
          <w:id w:val="244069550"/>
          <w:citation/>
        </w:sdtPr>
        <w:sdtContent>
          <w:fldSimple w:instr=" CITATION Kah91 \l 1043 ">
            <w:r>
              <w:rPr>
                <w:noProof/>
              </w:rPr>
              <w:t>(Kahneman, Knetsch, &amp; Thaler, 1991)</w:t>
            </w:r>
          </w:fldSimple>
        </w:sdtContent>
      </w:sdt>
      <w:r>
        <w:t xml:space="preserve">. Dit principe zou toegepast kunnen worden op het afschrikeffect van een hoge boete en een hoge pakkans. De boete zou dan kunnen worden gezien als een verlies en de pakkans zal de kans op dit verlies vergroten. Hier tegenover zou dan de opbrengst van het delict de winst zijn. Als het verwachte verlies van de kans op de boete even groot is als de opbrengst van het delict, zal het verlies zwaarder wegen en zal de accountant ervan </w:t>
      </w:r>
      <w:proofErr w:type="gramStart"/>
      <w:r>
        <w:t>weerhouden</w:t>
      </w:r>
      <w:proofErr w:type="gramEnd"/>
      <w:r>
        <w:t xml:space="preserve"> worden om het delict te plegen. Dit effect zal dan alleen maar groter worden als het verlies groter is dan de eventuele opbrengst van het delict. Door het verlies en de kans op dit verlies dus te vergroten zal door middel van</w:t>
      </w:r>
      <w:r w:rsidR="001E34EE">
        <w:t xml:space="preserve"> het principe van</w:t>
      </w:r>
      <w:r>
        <w:t xml:space="preserve"> loss </w:t>
      </w:r>
      <w:proofErr w:type="spellStart"/>
      <w:r>
        <w:t>aversion</w:t>
      </w:r>
      <w:proofErr w:type="spellEnd"/>
      <w:r>
        <w:t xml:space="preserve"> de discountfactor worden verhoogd, waardoor er uiteindelijk minder economische delicten gepleegd zullen worden. Op deze manier kunnen een hogere pakkans en boete er dus toe leiden dat de hoeveelheid economische delicten gepleegd in Nederland af zal nemen.</w:t>
      </w:r>
    </w:p>
    <w:p w:rsidR="00AC658F" w:rsidRDefault="00AC658F" w:rsidP="00AC658F">
      <w:pPr>
        <w:spacing w:line="360" w:lineRule="auto"/>
        <w:jc w:val="both"/>
      </w:pPr>
    </w:p>
    <w:p w:rsidR="00AC658F" w:rsidRDefault="00AC658F" w:rsidP="00AC658F">
      <w:pPr>
        <w:spacing w:line="360" w:lineRule="auto"/>
        <w:jc w:val="both"/>
      </w:pPr>
      <w:r>
        <w:t xml:space="preserve">De </w:t>
      </w:r>
      <w:proofErr w:type="spellStart"/>
      <w:r>
        <w:t>construal</w:t>
      </w:r>
      <w:proofErr w:type="spellEnd"/>
      <w:r>
        <w:t xml:space="preserve"> </w:t>
      </w:r>
      <w:proofErr w:type="gramStart"/>
      <w:r>
        <w:t>level</w:t>
      </w:r>
      <w:proofErr w:type="gramEnd"/>
      <w:r>
        <w:t xml:space="preserve"> </w:t>
      </w:r>
      <w:proofErr w:type="spellStart"/>
      <w:r>
        <w:t>theory</w:t>
      </w:r>
      <w:proofErr w:type="spellEnd"/>
      <w:r>
        <w:t xml:space="preserve"> stelt dat de gronden waarop mensen de korte termijn keuzes baseren verschillen van de redenen die de keuzes op lange termijn bepalen. Bij het maken van keuzes op de korte termijn staan vooral de haalbaarheid en de korte termijn bevrediging van behoeften centraal, terwijl bij keuzes met betrekking tot de lange termijn wenselijkheid, principes en idealen een grote rol spelen </w:t>
      </w:r>
      <w:sdt>
        <w:sdtPr>
          <w:id w:val="244069551"/>
          <w:citation/>
        </w:sdtPr>
        <w:sdtContent>
          <w:fldSimple w:instr=" CITATION Tie09 \l 1043 ">
            <w:r>
              <w:rPr>
                <w:noProof/>
              </w:rPr>
              <w:t>(Tiemeijer, Thomas, &amp; Prast, 2009)</w:t>
            </w:r>
          </w:fldSimple>
        </w:sdtContent>
      </w:sdt>
      <w:r>
        <w:t xml:space="preserve">. De discountfactor heeft betrekking op de toekomst. Hierbij zijn dus de keuzes gericht op de lange termijn van belang. Om de discountfactor te verhogen moet er volgens de </w:t>
      </w:r>
      <w:proofErr w:type="spellStart"/>
      <w:r>
        <w:t>construal</w:t>
      </w:r>
      <w:proofErr w:type="spellEnd"/>
      <w:r>
        <w:t xml:space="preserve"> </w:t>
      </w:r>
      <w:proofErr w:type="gramStart"/>
      <w:r>
        <w:t>level</w:t>
      </w:r>
      <w:proofErr w:type="gramEnd"/>
      <w:r>
        <w:t xml:space="preserve"> </w:t>
      </w:r>
      <w:proofErr w:type="spellStart"/>
      <w:r>
        <w:t>theory</w:t>
      </w:r>
      <w:proofErr w:type="spellEnd"/>
      <w:r>
        <w:t xml:space="preserve"> dus gekeken worden naar de wenselijkheid van beslissingen, en naar de principes en idealen van de persoon in kwestie. Door de boete en pakkans zodanig te verhogen dat het op de lange termijn niet wenselijk is om een economisch delict te plegen, is het mogelijk dat de lange termijn beslissingen worden aangepast. De discountfactor kan dan dus hoger worden. Een andere manier om de discountfactor te verhogen is om in te spelen op de idealen en principes van een persoon. Als de idealen en principes van een </w:t>
      </w:r>
      <w:r>
        <w:lastRenderedPageBreak/>
        <w:t xml:space="preserve">persoon zich verzetten tegen illegale praktijken zal de persoon met het oog op de toekomst, deze niet plegen. Een voorbeeld hiervan zou kunnen zijn dat een persoon het ideaalbeeld heeft om rijk te worden. Om dit doel zo snel mogelijk te bereiken, zal hij economische delicten plegen. Als de kans om gepakt te worden echter hoog is en de boete die dan betaald moet worden ook, zal het ideaalbeeld niet zo </w:t>
      </w:r>
      <w:proofErr w:type="gramStart"/>
      <w:r>
        <w:t>makkelijk</w:t>
      </w:r>
      <w:proofErr w:type="gramEnd"/>
      <w:r>
        <w:t xml:space="preserve"> meer bereikt kunnen worden door het plegen van een economisch delict. Op deze manier zullen de pakkans en de boete de lange termijn keuzes kunnen beïnvloeden. Dit is echter maar een voorbeeld van een bestaand ideaal dat een andere invulling krijgt. Het werkelijk veranderen van de idealen en principes van een persoon is lastig en het zal dan ook een lange tijd in beslag nemen om dit voor elkaar te krijgen. </w:t>
      </w:r>
    </w:p>
    <w:p w:rsidR="00AC658F" w:rsidRDefault="00AC658F" w:rsidP="00AC658F">
      <w:pPr>
        <w:spacing w:line="360" w:lineRule="auto"/>
        <w:jc w:val="both"/>
      </w:pPr>
    </w:p>
    <w:p w:rsidR="00AC658F" w:rsidRDefault="00AC658F" w:rsidP="00AC658F">
      <w:pPr>
        <w:spacing w:line="360" w:lineRule="auto"/>
        <w:jc w:val="both"/>
      </w:pPr>
      <w:r>
        <w:t>Een manier om toch de principes en idealen van personen aan te passen is door gebruik te maken van de sociaal geaccepteerde normen. Iedere persoon is lid van verschillende groepen en heeft daardoor ook verschillende sociale identiteiten. De normen en waarden die een persoon heeft, worden beïnvloedt door de normen en waarden in de groep waarvan die persoon lid is. Als de normen tussen accountants onderling inhouden dat het heel normaal is om een economisch delict te plegen en om op deze manier zoveel mogelijk winst te behalen, zal dit ook geaccepteerd worden onder accountants. Als de heersende normen hier echter schande van spreken</w:t>
      </w:r>
      <w:r w:rsidR="00197860">
        <w:t>,</w:t>
      </w:r>
      <w:r>
        <w:t xml:space="preserve"> zal het aantal delicten ook verminderen. Er zijn verschillende manieren voor de overheid om de heersende normen in een sociale groep aan te passen. Één van de mogelijkheden is om de door de overheid gewilde groepsnormen duidelijk zichtbaar te maken. De groepsidentiteiten die er namelijk uit springen, bepalen wat de dominante normen worden. In dit geval zou de overheid bijvoorbeeld duidelijk kunnen maken dat eerlijkheid een dominante norm is. De oneerlijke, fraude plegende accountants worden dan buitenstaanders en dit zal ervoor zorgen dat zij zich zullen aanpassen. Een andere manier om de heersende normen in een groep te wijzigen, is door groepen te vergelijken met elkaar. Iedereen wil graag dat er positief gedacht wordt over zijn groep. Als de groep waar hij toe behoort dus goed uit de vergelijking komt, zullen de leden van deze groep meer hun best doen om deze goede normen te verwezenlijken. Als de groep echter slecht uit de vergelijking komt, wil niemand geassocieerd worden met deze slechte groep en zullen de normen aangepast worden. Als accountants die geneigd zijn tot het plegen van economische delicten dus vergeleken worden met een eerlijke groep, zal de eerlijke groep beter uit de </w:t>
      </w:r>
      <w:r>
        <w:lastRenderedPageBreak/>
        <w:t xml:space="preserve">vergelijking komen. De slechte accountants zullen daarom geneigd zijn zich aan te passen en ook eerlijk te worden </w:t>
      </w:r>
      <w:sdt>
        <w:sdtPr>
          <w:id w:val="244069552"/>
          <w:citation/>
        </w:sdtPr>
        <w:sdtContent>
          <w:fldSimple w:instr=" CITATION Tie09 \l 1043 ">
            <w:r>
              <w:rPr>
                <w:noProof/>
              </w:rPr>
              <w:t>(Tiemeijer, Thomas, &amp; Prast, 2009)</w:t>
            </w:r>
          </w:fldSimple>
        </w:sdtContent>
      </w:sdt>
      <w:r>
        <w:t>. In de praktijk wordt er vaak al gewerkt met ethische gedragscodes. Dit is een begin maar het aanpassen van de normen van personen kost</w:t>
      </w:r>
      <w:r w:rsidR="00BE5B69">
        <w:t xml:space="preserve"> meer</w:t>
      </w:r>
      <w:r>
        <w:t xml:space="preserve"> </w:t>
      </w:r>
      <w:r w:rsidR="00BE5B69">
        <w:t>tijd.</w:t>
      </w:r>
      <w:r>
        <w:t xml:space="preserve"> </w:t>
      </w:r>
    </w:p>
    <w:p w:rsidR="00AC658F" w:rsidRDefault="00AC658F" w:rsidP="00AC658F">
      <w:pPr>
        <w:spacing w:line="360" w:lineRule="auto"/>
        <w:jc w:val="both"/>
      </w:pPr>
    </w:p>
    <w:p w:rsidR="00AC658F" w:rsidRDefault="00AC658F" w:rsidP="00AC658F">
      <w:pPr>
        <w:spacing w:line="360" w:lineRule="auto"/>
        <w:jc w:val="both"/>
      </w:pPr>
      <w:r>
        <w:t xml:space="preserve">Zoals hierboven al beschreven, heeft het wetsvoorstel tot doel om de boete die bedrijven krijgen afhankelijk te maken van drie factoren. Ten eerste speelt de ernst van het delict een rol, ten tweede is het profijt dat de dader heeft gekregen door het plegen van het delict van belang en ten slotte is de draagkracht van de dader een belangrijke factor. Dat de ernst van het delict een rol speelt, heeft er mee te maken dat het rechtvaardig is om een zwaardere straf op te leggen voor een ernstiger delict. Dat het profijt dat de dader heeft ontvangen door het begaan van het strafbare feit van belang is, speelt in op de verhouding tussen de opbrengst van het plegen van het strafbare feit en het verlies door de boete. Het profijt van de dader zal gelijk zijn aan de opbrengst. Zoals hierboven beschreven, zal het, op basis van het principe van loss </w:t>
      </w:r>
      <w:proofErr w:type="spellStart"/>
      <w:r>
        <w:t>aversion</w:t>
      </w:r>
      <w:proofErr w:type="spellEnd"/>
      <w:r>
        <w:t>, weghalen van dit profijt er al toe leiden dat de accountant geen delict zal plegen. Ten slotte is de draagkracht van de dader een belangrijke factor, omdat een bedrijf een draagkracht heeft die vele malen groter is dan de draagkracht van een individu. Om toch de accountantskantoren af te schrikken, is het van belang dat de boete op hen wel een indruk maakt. De opbrengst van het delict mag namelijk niet hoger zijn dan het verlies als gevolg van de boete. De factoren op grond waarvan de boete is opgebouwd dragen dus alle drie op hun eigen manier bij aan het afschrikeffect en daardoor ook op de waardering van de toekomst door de accountant.</w:t>
      </w:r>
    </w:p>
    <w:p w:rsidR="00AC658F" w:rsidRDefault="00AC658F" w:rsidP="00AC658F">
      <w:pPr>
        <w:spacing w:line="360" w:lineRule="auto"/>
        <w:jc w:val="both"/>
        <w:rPr>
          <w:color w:val="FF0000"/>
        </w:rPr>
      </w:pPr>
    </w:p>
    <w:p w:rsidR="00AC658F" w:rsidRDefault="00AC658F" w:rsidP="00AC658F">
      <w:pPr>
        <w:spacing w:line="360" w:lineRule="auto"/>
        <w:jc w:val="both"/>
      </w:pPr>
      <w:r>
        <w:t xml:space="preserve">In het model worden een aantal assumpties gemaakt. Deze assumpties worden hieronder beschreven en zo nodig gerechtvaardigd. Ten eerste wordt aangenomen dat de verwachte waarde van de winst van bedrijven negatief is. Om deze reden zal de bank in het model nooit zomaar een investering verstrekken, zonder positief advies van een accountant. In de praktijk hoeft dit niet het geval te zijn. De verwachte waarde van de winst kan ook positief zijn. Dit zal andere implicaties hebben in het model. Zo zal de kans dat de bank een goede accountant treft dan minder relevant zijn, de kans dat een accountant twee keer een goed bericht geeft in de </w:t>
      </w:r>
      <w:proofErr w:type="spellStart"/>
      <w:r>
        <w:t>repeated</w:t>
      </w:r>
      <w:proofErr w:type="spellEnd"/>
      <w:r>
        <w:t xml:space="preserve"> game zal dan groter worden en de kans dat een slechte accountant moet liegen zal </w:t>
      </w:r>
      <w:r>
        <w:lastRenderedPageBreak/>
        <w:t>verkleinen. Als de verwachte waarde van de winst positief is, kan het zelfs zo zijn dat de bank een investering zal verstrekken zonder een goedkeuring van de accountant. De assumptie dat de verwachte waarde van de winst negatief is, is dus van belang voor het model, omdat het spanningsveld tussen het bedrijf, de bank en de accountant wordt vergroot. Op deze manier kan het model op een juiste manier de verhouding tussen de bank, het bedrijf en de accountant weerspiegelen.</w:t>
      </w:r>
    </w:p>
    <w:p w:rsidR="00AC658F" w:rsidRDefault="00AC658F" w:rsidP="00AC658F">
      <w:pPr>
        <w:spacing w:line="360" w:lineRule="auto"/>
        <w:jc w:val="both"/>
      </w:pPr>
    </w:p>
    <w:p w:rsidR="00AC658F" w:rsidRDefault="00AC658F" w:rsidP="00AC658F">
      <w:pPr>
        <w:spacing w:line="360" w:lineRule="auto"/>
        <w:jc w:val="both"/>
      </w:pPr>
      <w:r>
        <w:t xml:space="preserve">In de </w:t>
      </w:r>
      <w:proofErr w:type="spellStart"/>
      <w:r>
        <w:t>infinite</w:t>
      </w:r>
      <w:proofErr w:type="spellEnd"/>
      <w:r>
        <w:t xml:space="preserve"> game wordt vervolgens aangenomen dat de </w:t>
      </w:r>
      <w:proofErr w:type="spellStart"/>
      <w:r>
        <w:t>payoff</w:t>
      </w:r>
      <w:proofErr w:type="spellEnd"/>
      <w:r>
        <w:t xml:space="preserve"> van de accountant groter is als hij ervoor zorgt dat het bedrijf de investering krijgt dan als het bedrijf geen investering krijgt. De prijs die de accountant vraagt als het bedrijf de investering krijgt is namelijk hoger dan de prijs die de accountant vraagt als dit niet het geval is. Dit is geen onredelijke aanname, aangezien het gebruikelijk is om als prijs een gedeelte van bijvoorbeeld de winst te krijgen of om een bonus te krijgen als iets succesvol verloopt. Een voorbeeld hiervan is de prestatiebeloning die een werknemer kan krijgen als hij een goede beoordeling krijgt </w:t>
      </w:r>
      <w:sdt>
        <w:sdtPr>
          <w:id w:val="325780579"/>
          <w:citation/>
        </w:sdtPr>
        <w:sdtContent>
          <w:fldSimple w:instr=" CITATION Pre14 \l 1043 ">
            <w:r>
              <w:rPr>
                <w:noProof/>
              </w:rPr>
              <w:t>(Prestatiebeloning, zoals stukloon en provisie)</w:t>
            </w:r>
          </w:fldSimple>
        </w:sdtContent>
      </w:sdt>
      <w:r>
        <w:t xml:space="preserve">. Door het verschil in beloningen aan de hand van het ontvangen van een investering door het bedrijf, heeft de accountant een prikkel om te liegen tegen de bank. De accountant zal dan namelijk een hogere </w:t>
      </w:r>
      <w:proofErr w:type="spellStart"/>
      <w:r>
        <w:t>payoff</w:t>
      </w:r>
      <w:proofErr w:type="spellEnd"/>
      <w:r>
        <w:t xml:space="preserve"> krijgen. Als dit niet het geval is, zal de accountant altijd eerlijk zijn. Om deze reden wordt aangenomen dat de accountant een hogere </w:t>
      </w:r>
      <w:proofErr w:type="spellStart"/>
      <w:r>
        <w:t>payoff</w:t>
      </w:r>
      <w:proofErr w:type="spellEnd"/>
      <w:r>
        <w:t xml:space="preserve"> heeft, als het bedrijf een investering ontvangt. </w:t>
      </w:r>
    </w:p>
    <w:p w:rsidR="00AC658F" w:rsidRDefault="00AC658F" w:rsidP="00AC658F">
      <w:pPr>
        <w:jc w:val="center"/>
        <w:rPr>
          <w:b/>
        </w:rPr>
      </w:pPr>
    </w:p>
    <w:p w:rsidR="00F75692" w:rsidRDefault="00F75692" w:rsidP="00AC658F">
      <w:pPr>
        <w:jc w:val="center"/>
        <w:rPr>
          <w:b/>
        </w:rPr>
      </w:pPr>
    </w:p>
    <w:p w:rsidR="00AC658F" w:rsidRDefault="00AC658F" w:rsidP="00AC658F">
      <w:pPr>
        <w:spacing w:line="360" w:lineRule="auto"/>
        <w:jc w:val="center"/>
        <w:rPr>
          <w:b/>
        </w:rPr>
      </w:pPr>
      <w:r>
        <w:rPr>
          <w:b/>
        </w:rPr>
        <w:t>Conclusie</w:t>
      </w:r>
    </w:p>
    <w:p w:rsidR="00AC658F" w:rsidRDefault="00AC658F" w:rsidP="00AC658F">
      <w:pPr>
        <w:spacing w:line="360" w:lineRule="auto"/>
        <w:jc w:val="center"/>
        <w:rPr>
          <w:b/>
        </w:rPr>
      </w:pPr>
    </w:p>
    <w:p w:rsidR="00AC658F" w:rsidRDefault="00AC658F" w:rsidP="00AC658F">
      <w:pPr>
        <w:spacing w:line="360" w:lineRule="auto"/>
        <w:jc w:val="both"/>
      </w:pPr>
      <w:r>
        <w:t xml:space="preserve">Het model geeft aan dat de kans op oneerlijkheid van de accountant en de kans op een investering van de bank, beide het grootst zijn als de partijen elkaar oneindig vaak tegenkomen. De eerlijkheid van de accountant is afhankelijk van de waarde van de discountfactor. Dat wil zeggen dat hoe zwaarder de accountant de toekomst waardeert, hoe groter de kans is dat hij eerlijk is. De minister van Veiligheid en Justitie, Ivo </w:t>
      </w:r>
      <w:proofErr w:type="spellStart"/>
      <w:r>
        <w:t>Opstelten</w:t>
      </w:r>
      <w:proofErr w:type="spellEnd"/>
      <w:r>
        <w:t xml:space="preserve">, wil de hoeveelheid economische delicten verminderen door de pakkans en de boete voor deze delicten te verhogen. Dit zal dus alleen het gewenste effect hebben als de discountfactor van de accountant hierdoor verhoogd wordt. </w:t>
      </w:r>
    </w:p>
    <w:p w:rsidR="00AC658F" w:rsidRDefault="00AC658F" w:rsidP="00AC658F">
      <w:pPr>
        <w:spacing w:line="360" w:lineRule="auto"/>
        <w:jc w:val="both"/>
      </w:pPr>
    </w:p>
    <w:p w:rsidR="00AC658F" w:rsidRDefault="00AC658F" w:rsidP="00AC658F">
      <w:pPr>
        <w:spacing w:line="360" w:lineRule="auto"/>
        <w:jc w:val="both"/>
      </w:pPr>
      <w:r>
        <w:lastRenderedPageBreak/>
        <w:t xml:space="preserve">Het verschijnsel loss </w:t>
      </w:r>
      <w:proofErr w:type="spellStart"/>
      <w:r>
        <w:t>aversion</w:t>
      </w:r>
      <w:proofErr w:type="spellEnd"/>
      <w:r>
        <w:t xml:space="preserve"> kan erop duiden dat dit inderdaad het geval is. Dit verschijnsel houdt namelijk in dat personen een verlies zwaarder waarderen dan een even grote winst. Als de boete en de pakkans dan een verwacht verlies representeren dat minstens zo groot is als de opbrengst van het delict, zal dit de discountfactor verhogen. Ook volgens de </w:t>
      </w:r>
      <w:proofErr w:type="spellStart"/>
      <w:r>
        <w:t>construal</w:t>
      </w:r>
      <w:proofErr w:type="spellEnd"/>
      <w:r>
        <w:t xml:space="preserve"> </w:t>
      </w:r>
      <w:proofErr w:type="gramStart"/>
      <w:r>
        <w:t>level</w:t>
      </w:r>
      <w:proofErr w:type="gramEnd"/>
      <w:r>
        <w:t xml:space="preserve"> </w:t>
      </w:r>
      <w:proofErr w:type="spellStart"/>
      <w:r>
        <w:t>theory</w:t>
      </w:r>
      <w:proofErr w:type="spellEnd"/>
      <w:r>
        <w:t xml:space="preserve"> kan de overheid de lange termijn beslissingen aanpassen. In dit geval moet de overheid zich dan richten op de wenselijkheid, en de principes en idealen van de persoon in kwestie. De pakkans en boete kunnen redelijk direct de wenselijkheid van een bepaald gevolg voor de accountant beïnvloeden. Het bestaan van een grote kans op het krijgen van een hoge boete zal namelijk niet snel als wenselijk worden ervaren. Het beïnvloeden van principes en idealen is echter lastiger. Een manier om dit te doen is door middel van het beïnvloeden van de sociale identiteit van bepaalde groepen. Dit kan gebeuren door de groepen met een positieve identiteit veel aandacht te geven en daardoor de dominante groepen te maken. Een andere manier is door groepen met elkaar te vergelijken. Dit zal ertoe leiden dat, op de lange termijn, de, door de overheid, gewenste normen geaccepteerd worden in de sociale identiteit, waardoor, in dit geval, de hoeveelheid economische delicten zal afnemen. Ook de bestanddelen van de boete kunnen een rol spelen in het waarderen van de toekomst door accountants. Als het profijt dat de dader heeft gehad door het plegen van het delict hem wordt afgenomen zal zijn verlies minimaal net zo groot zijn als zijn verwachte winst. Dit zal ertoe leiden dat de accountant het delict minder snel zal plegen. Daarnaast is de draagkracht van de dader een belangrijke factor. Door de boete aan te passen aan de draagkracht van de dader zal het afschrikeffect groter worden, waardoor het delict minder snel gepleegd wordt. Al met al is het dus een mogelijkheid dat het nieuwe wetsvoorstel er voor zal zorgen dat de hoeveelheid economische delicten afneemt. Wel zal er naast aandacht aan de pakkans en de boete, ook aandacht aan de sociale normen moeten worden geschonken.</w:t>
      </w:r>
    </w:p>
    <w:p w:rsidR="00AC658F" w:rsidRDefault="00AC658F" w:rsidP="00AC658F">
      <w:pPr>
        <w:spacing w:line="360" w:lineRule="auto"/>
        <w:jc w:val="both"/>
      </w:pPr>
    </w:p>
    <w:p w:rsidR="00AC658F" w:rsidRDefault="00AC658F" w:rsidP="00AC658F">
      <w:pPr>
        <w:spacing w:line="360" w:lineRule="auto"/>
        <w:jc w:val="both"/>
      </w:pPr>
      <w:r>
        <w:t>Dit artikel is te beknopt om alle vragen met betrekking tot dit onderwerp te behandelen. Een belangrijke vraag is bijvoorbeeld of dit model ook</w:t>
      </w:r>
      <w:r w:rsidR="00DB65AC">
        <w:t xml:space="preserve"> </w:t>
      </w:r>
      <w:r w:rsidR="00DB65AC" w:rsidRPr="0071080C">
        <w:t>in andere situaties voldoet.</w:t>
      </w:r>
      <w:r w:rsidRPr="0071080C">
        <w:t xml:space="preserve"> </w:t>
      </w:r>
      <w:r>
        <w:t xml:space="preserve">Economische delicten worden niet alleen gepleegd in een situatie waarin een bedrijf een investering wil ontvangen van een bank en hiervoor een goedkeuring van de accountant nodig heeft waaruit een positieve winst blijkt. Daarnaast plegen ook niet alleen accountants economische delicten, maar ieder </w:t>
      </w:r>
      <w:r>
        <w:lastRenderedPageBreak/>
        <w:t xml:space="preserve">bedrijf of persoon kan dit doen. Voor verder onderzoek is het dus interessant om te bekijken of in andere situaties dezelfde voorwaarden gelden. Hieruit zal dan ook blijken of economische delicten </w:t>
      </w:r>
      <w:proofErr w:type="gramStart"/>
      <w:r>
        <w:t>in het algemeen</w:t>
      </w:r>
      <w:proofErr w:type="gramEnd"/>
      <w:r>
        <w:t xml:space="preserve"> op dezelfde manier aangepakt kunnen worden of dat er bij verschillende gevallen een andere aanpak vereist is.</w:t>
      </w:r>
    </w:p>
    <w:p w:rsidR="002A40C1" w:rsidRDefault="002A40C1" w:rsidP="00AC658F">
      <w:pPr>
        <w:spacing w:line="360" w:lineRule="auto"/>
        <w:jc w:val="both"/>
      </w:pPr>
    </w:p>
    <w:p w:rsidR="002A40C1" w:rsidRPr="0071080C" w:rsidRDefault="002A40C1" w:rsidP="00AC658F">
      <w:pPr>
        <w:spacing w:line="360" w:lineRule="auto"/>
        <w:jc w:val="both"/>
      </w:pPr>
      <w:proofErr w:type="gramStart"/>
      <w:r w:rsidRPr="0071080C">
        <w:t>Alhoewel</w:t>
      </w:r>
      <w:proofErr w:type="gramEnd"/>
      <w:r w:rsidRPr="0071080C">
        <w:t xml:space="preserve"> er met betrekking tot de discountfactor wel gesproken wordt over een boete, is er in </w:t>
      </w:r>
      <w:r w:rsidR="00FC7504" w:rsidRPr="0071080C">
        <w:t xml:space="preserve">het daadwerkelijke model geen boete ingevoerd. </w:t>
      </w:r>
      <w:r w:rsidR="00580402" w:rsidRPr="0071080C">
        <w:t>Voor</w:t>
      </w:r>
      <w:r w:rsidR="00FC7504" w:rsidRPr="0071080C">
        <w:t xml:space="preserve"> verder onderzoek is het dus interessant om te kijken</w:t>
      </w:r>
      <w:r w:rsidR="002C30BB" w:rsidRPr="0071080C">
        <w:t xml:space="preserve"> wat er gebeurd</w:t>
      </w:r>
      <w:r w:rsidR="00FC7504" w:rsidRPr="0071080C">
        <w:t xml:space="preserve"> als</w:t>
      </w:r>
      <w:r w:rsidR="0071080C">
        <w:t xml:space="preserve"> deze boete wel gemodelleerd gaat</w:t>
      </w:r>
      <w:r w:rsidR="00FC7504" w:rsidRPr="0071080C">
        <w:t xml:space="preserve"> worden. Op deze manier zou er dan gekeken kunnen worden naar het effect van het invoeren van deze boete op de andere factoren in het model en</w:t>
      </w:r>
      <w:r w:rsidR="00580402" w:rsidRPr="0071080C">
        <w:t xml:space="preserve"> vervolgens naar</w:t>
      </w:r>
      <w:r w:rsidR="00FC7504" w:rsidRPr="0071080C">
        <w:t xml:space="preserve"> hoe de voorwaarden voor het plegen van een </w:t>
      </w:r>
      <w:proofErr w:type="gramStart"/>
      <w:r w:rsidR="00FC7504" w:rsidRPr="0071080C">
        <w:t>economische</w:t>
      </w:r>
      <w:proofErr w:type="gramEnd"/>
      <w:r w:rsidR="00FC7504" w:rsidRPr="0071080C">
        <w:t xml:space="preserve"> delict</w:t>
      </w:r>
      <w:r w:rsidR="002C30BB" w:rsidRPr="0071080C">
        <w:t xml:space="preserve"> dan</w:t>
      </w:r>
      <w:r w:rsidR="00FC7504" w:rsidRPr="0071080C">
        <w:t xml:space="preserve"> veranderen. In dit model is het van belang dat de accountant de boete moet betalen. De accountant is</w:t>
      </w:r>
      <w:r w:rsidR="00580402" w:rsidRPr="0071080C">
        <w:t xml:space="preserve"> in dit model</w:t>
      </w:r>
      <w:r w:rsidR="00FC7504" w:rsidRPr="0071080C">
        <w:t xml:space="preserve"> namelijk de</w:t>
      </w:r>
      <w:r w:rsidR="00580402" w:rsidRPr="0071080C">
        <w:t xml:space="preserve"> frauderende</w:t>
      </w:r>
      <w:r w:rsidR="00FC7504" w:rsidRPr="0071080C">
        <w:t xml:space="preserve"> persoon</w:t>
      </w:r>
      <w:r w:rsidR="00580402" w:rsidRPr="0071080C">
        <w:t>.</w:t>
      </w:r>
      <w:r w:rsidR="00FC7504" w:rsidRPr="0071080C">
        <w:t xml:space="preserve"> </w:t>
      </w:r>
      <w:r w:rsidR="002C30BB" w:rsidRPr="0071080C">
        <w:t xml:space="preserve">In het model ontvangt de accountant prijs p voor zijn diensten, waarbij </w:t>
      </w:r>
      <w:proofErr w:type="spellStart"/>
      <w:r w:rsidR="002C30BB" w:rsidRPr="0071080C">
        <w:t>p</w:t>
      </w:r>
      <w:r w:rsidR="002C30BB" w:rsidRPr="0071080C">
        <w:rPr>
          <w:vertAlign w:val="subscript"/>
        </w:rPr>
        <w:t>I</w:t>
      </w:r>
      <w:proofErr w:type="spellEnd"/>
      <w:r w:rsidR="002C30BB" w:rsidRPr="0071080C">
        <w:rPr>
          <w:vertAlign w:val="subscript"/>
        </w:rPr>
        <w:t xml:space="preserve">=1 </w:t>
      </w:r>
      <w:r w:rsidR="002C30BB" w:rsidRPr="0071080C">
        <w:t xml:space="preserve">&gt; </w:t>
      </w:r>
      <w:proofErr w:type="spellStart"/>
      <w:r w:rsidR="002C30BB" w:rsidRPr="0071080C">
        <w:t>p</w:t>
      </w:r>
      <w:r w:rsidR="002C30BB" w:rsidRPr="0071080C">
        <w:rPr>
          <w:vertAlign w:val="subscript"/>
        </w:rPr>
        <w:t>I</w:t>
      </w:r>
      <w:proofErr w:type="spellEnd"/>
      <w:r w:rsidR="002C30BB" w:rsidRPr="0071080C">
        <w:rPr>
          <w:vertAlign w:val="subscript"/>
        </w:rPr>
        <w:t>=0</w:t>
      </w:r>
      <w:r w:rsidR="002C30BB" w:rsidRPr="0071080C">
        <w:t xml:space="preserve">. Doordat de </w:t>
      </w:r>
      <w:proofErr w:type="spellStart"/>
      <w:r w:rsidR="002C30BB" w:rsidRPr="0071080C">
        <w:t>payoff</w:t>
      </w:r>
      <w:proofErr w:type="spellEnd"/>
      <w:r w:rsidR="002C30BB" w:rsidRPr="0071080C">
        <w:t xml:space="preserve"> voor de accountant hoger is als het bedrijf een investering krijgt, heeft de accountant een stimulans om te liegen. Als de accountant echter een boete krijgt als hij liegt, kan deze stimulans weggehaald worden. Als de </w:t>
      </w:r>
      <w:proofErr w:type="spellStart"/>
      <w:r w:rsidR="002C30BB" w:rsidRPr="0071080C">
        <w:t>payoff</w:t>
      </w:r>
      <w:proofErr w:type="spellEnd"/>
      <w:r w:rsidR="002C30BB" w:rsidRPr="0071080C">
        <w:t xml:space="preserve"> die de accountant krijgt als hij liegt namelijk net zo hoog is als de </w:t>
      </w:r>
      <w:proofErr w:type="spellStart"/>
      <w:r w:rsidR="002C30BB" w:rsidRPr="0071080C">
        <w:t>payoff</w:t>
      </w:r>
      <w:proofErr w:type="spellEnd"/>
      <w:r w:rsidR="002C30BB" w:rsidRPr="0071080C">
        <w:t xml:space="preserve"> als hij eerlijk is, zal de accountant geen reden hebben om te liegen en daardoor altijd eerlijk zijn. Uit verder onderzoek kan blijken hoe hoog de boete in combinatie met de kans dat de accountant de boete krijgt, moet zijn om ervoor te zorgen dat de accountant altijd eerlijk is. </w:t>
      </w:r>
    </w:p>
    <w:p w:rsidR="00AC658F" w:rsidRDefault="00AC658F" w:rsidP="00AC658F">
      <w:pPr>
        <w:spacing w:line="360" w:lineRule="auto"/>
        <w:jc w:val="both"/>
      </w:pPr>
    </w:p>
    <w:p w:rsidR="00AC658F" w:rsidRDefault="00AC658F" w:rsidP="00AC658F">
      <w:pPr>
        <w:spacing w:line="360" w:lineRule="auto"/>
        <w:jc w:val="both"/>
      </w:pPr>
      <w:r>
        <w:t xml:space="preserve">Daarnaast is het ook van belang dat er niet alleen wordt gekeken naar wat vereist is om de economische criminaliteit te verminderen, maar dat er ook wordt gekeken of dit betaalbaar is voor de overheid. Het onderzoek zal zich dus uit moeten breiden naar de optimale verdeling tussen de baten die ontstaan door het verminderen van de economische criminaliteit en de kosten die gemaakt worden om dit resultaat te verkrijgen. Hierbij kan behalve puur naar de monetaire waarde van deze baten en kosten te kijken, ook gekeken worden naar wat de samenleving wenselijk acht. De samenleving brengt ten slotte door middel van het betalen van belastingen het geld in het laatje bij de overheid om deze maatregelen te financieren. </w:t>
      </w:r>
    </w:p>
    <w:p w:rsidR="00AC658F" w:rsidRDefault="00AC658F" w:rsidP="00AC658F">
      <w:pPr>
        <w:spacing w:line="360" w:lineRule="auto"/>
        <w:jc w:val="both"/>
      </w:pPr>
    </w:p>
    <w:p w:rsidR="00AC658F" w:rsidRDefault="00AC658F" w:rsidP="00AC658F">
      <w:pPr>
        <w:spacing w:line="360" w:lineRule="auto"/>
        <w:jc w:val="both"/>
      </w:pPr>
      <w:r>
        <w:lastRenderedPageBreak/>
        <w:t>Kortom, uit dit artikel blijkt dat een verhoogde pakkans en boete door middel van het verhogen van de discountfactor ervoor kunnen zorgen dat de hoeveelheid economische delicten verminderd. Het wetsvoorstel kan dus tot een daling van economische criminaliteit leiden. Daarnaast zal ook het aanpassen van de principes en idealen van de sectoren waarin veel economische delicten worden gepleegd er in grote mate toe kunnen leiden dat er minder economische criminaliteit voor komt in Nederland. Dit onderwerp is echter nog niet op alle punten voorzien van een goede wetenschappelijke verklaring en benadering. Er valt dan ook nog veel te onderzoeken voordat de beste aanpak van economische criminaliteit gevonden is.</w:t>
      </w:r>
    </w:p>
    <w:p w:rsidR="00AC658F" w:rsidRDefault="00AC658F">
      <w:r>
        <w:br w:type="page"/>
      </w:r>
    </w:p>
    <w:p w:rsidR="00AC658F" w:rsidRDefault="00AC658F" w:rsidP="0093343F">
      <w:pPr>
        <w:spacing w:line="360" w:lineRule="auto"/>
        <w:jc w:val="center"/>
        <w:rPr>
          <w:rFonts w:eastAsiaTheme="minorEastAsia"/>
          <w:b/>
        </w:rPr>
      </w:pPr>
      <w:r>
        <w:rPr>
          <w:rFonts w:eastAsiaTheme="minorEastAsia"/>
          <w:b/>
        </w:rPr>
        <w:lastRenderedPageBreak/>
        <w:t>Appendix</w:t>
      </w:r>
    </w:p>
    <w:p w:rsidR="00AC658F" w:rsidRDefault="00AC658F" w:rsidP="00AC658F">
      <w:pPr>
        <w:jc w:val="both"/>
        <w:rPr>
          <w:rFonts w:eastAsiaTheme="minorEastAsia"/>
          <w:b/>
        </w:rPr>
      </w:pPr>
    </w:p>
    <w:p w:rsidR="00AC658F" w:rsidRPr="00D8040C" w:rsidRDefault="00AC658F" w:rsidP="00AC658F">
      <w:pPr>
        <w:spacing w:line="360" w:lineRule="auto"/>
        <w:jc w:val="both"/>
        <w:rPr>
          <w:rFonts w:eastAsiaTheme="minorEastAsia"/>
          <w:i/>
        </w:rPr>
      </w:pPr>
      <w:r w:rsidRPr="00D8040C">
        <w:rPr>
          <w:rFonts w:eastAsiaTheme="minorEastAsia"/>
          <w:i/>
        </w:rPr>
        <w:t>1.</w:t>
      </w:r>
      <w:r>
        <w:rPr>
          <w:rFonts w:eastAsiaTheme="minorEastAsia"/>
          <w:i/>
        </w:rPr>
        <w:t xml:space="preserve"> </w:t>
      </w:r>
      <w:r w:rsidRPr="00D8040C">
        <w:rPr>
          <w:rFonts w:eastAsiaTheme="minorEastAsia"/>
          <w:i/>
        </w:rPr>
        <w:t xml:space="preserve">Voorwaarde voor I=1 door bank in </w:t>
      </w:r>
      <w:proofErr w:type="spellStart"/>
      <w:r w:rsidRPr="00D8040C">
        <w:rPr>
          <w:rFonts w:eastAsiaTheme="minorEastAsia"/>
          <w:i/>
        </w:rPr>
        <w:t>one-shot</w:t>
      </w:r>
      <w:proofErr w:type="spellEnd"/>
      <w:r w:rsidRPr="00D8040C">
        <w:rPr>
          <w:rFonts w:eastAsiaTheme="minorEastAsia"/>
          <w:i/>
        </w:rPr>
        <w:t xml:space="preserve"> game</w:t>
      </w:r>
    </w:p>
    <w:p w:rsidR="00AC658F" w:rsidRDefault="00AC658F" w:rsidP="00AC658F">
      <w:pPr>
        <w:spacing w:line="360" w:lineRule="auto"/>
        <w:rPr>
          <w:i/>
        </w:rPr>
      </w:pPr>
    </w:p>
    <w:p w:rsidR="00AC658F" w:rsidRDefault="00AC658F" w:rsidP="00AC658F">
      <w:pPr>
        <w:spacing w:line="360" w:lineRule="auto"/>
        <w:rPr>
          <w:rFonts w:eastAsiaTheme="minorEastAsia"/>
        </w:rPr>
      </w:pPr>
      <w:r>
        <w:t xml:space="preserve">π * </w:t>
      </w:r>
      <m:oMath>
        <m:f>
          <m:fPr>
            <m:ctrlPr>
              <w:rPr>
                <w:rFonts w:ascii="Cambria Math" w:hAnsi="Cambria Math"/>
                <w:i/>
              </w:rPr>
            </m:ctrlPr>
          </m:fPr>
          <m:num>
            <m:r>
              <w:rPr>
                <w:rFonts w:ascii="Cambria Math" w:hAnsi="Cambria Math"/>
              </w:rPr>
              <m:t>1</m:t>
            </m:r>
          </m:num>
          <m:den>
            <m:r>
              <w:rPr>
                <w:rFonts w:ascii="Cambria Math" w:hAnsi="Cambria Math"/>
              </w:rPr>
              <m:t>2</m:t>
            </m:r>
          </m:den>
        </m:f>
      </m:oMath>
      <w:proofErr w:type="gramStart"/>
      <w:r>
        <w:rPr>
          <w:rFonts w:eastAsiaTheme="minorEastAsia"/>
        </w:rPr>
        <w:t>h</w:t>
      </w:r>
      <w:proofErr w:type="gramEnd"/>
      <w:r>
        <w:rPr>
          <w:rFonts w:eastAsiaTheme="minorEastAsia"/>
        </w:rPr>
        <w:t xml:space="preserve"> + (1-</w:t>
      </w:r>
      <w:r w:rsidRPr="00D8040C">
        <w:t xml:space="preserve"> </w:t>
      </w:r>
      <w:r>
        <w:t xml:space="preserve">π) * </w:t>
      </w:r>
      <m:oMath>
        <m:f>
          <m:fPr>
            <m:ctrlPr>
              <w:rPr>
                <w:rFonts w:ascii="Cambria Math" w:hAnsi="Cambria Math"/>
                <w:i/>
              </w:rPr>
            </m:ctrlPr>
          </m:fPr>
          <m:num>
            <m:r>
              <w:rPr>
                <w:rFonts w:ascii="Cambria Math" w:hAnsi="Cambria Math"/>
              </w:rPr>
              <m:t>1</m:t>
            </m:r>
          </m:num>
          <m:den>
            <m:r>
              <w:rPr>
                <w:rFonts w:ascii="Cambria Math" w:hAnsi="Cambria Math"/>
              </w:rPr>
              <m:t>2</m:t>
            </m:r>
          </m:den>
        </m:f>
      </m:oMath>
      <w:r>
        <w:rPr>
          <w:rFonts w:eastAsiaTheme="minorEastAsia"/>
        </w:rPr>
        <w:t>(h+l) &gt;0</w:t>
      </w:r>
    </w:p>
    <w:p w:rsidR="00AC658F" w:rsidRDefault="00AC658F" w:rsidP="00AC658F">
      <w:pPr>
        <w:spacing w:line="360" w:lineRule="auto"/>
        <w:rPr>
          <w:rFonts w:eastAsiaTheme="minorEastAsia"/>
        </w:rPr>
      </w:pPr>
      <w:r>
        <w:rPr>
          <w:rFonts w:eastAsiaTheme="minorEastAsia"/>
        </w:rPr>
        <w:t xml:space="preserve">π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proofErr w:type="gramStart"/>
      <w:r>
        <w:rPr>
          <w:rFonts w:eastAsiaTheme="minorEastAsia"/>
        </w:rPr>
        <w:t>h</w:t>
      </w:r>
      <w:proofErr w:type="gramEnd"/>
      <w:r>
        <w:rPr>
          <w:rFonts w:eastAsiaTheme="minorEastAsia"/>
        </w:rPr>
        <w:t xml:space="preserve">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xml:space="preserve">(h+l) - </w:t>
      </w:r>
      <w:r>
        <w:t xml:space="preserve">π * </w:t>
      </w:r>
      <m:oMath>
        <m:f>
          <m:fPr>
            <m:ctrlPr>
              <w:rPr>
                <w:rFonts w:ascii="Cambria Math" w:hAnsi="Cambria Math"/>
                <w:i/>
              </w:rPr>
            </m:ctrlPr>
          </m:fPr>
          <m:num>
            <m:r>
              <w:rPr>
                <w:rFonts w:ascii="Cambria Math" w:hAnsi="Cambria Math"/>
              </w:rPr>
              <m:t>1</m:t>
            </m:r>
          </m:num>
          <m:den>
            <m:r>
              <w:rPr>
                <w:rFonts w:ascii="Cambria Math" w:hAnsi="Cambria Math"/>
              </w:rPr>
              <m:t>2</m:t>
            </m:r>
          </m:den>
        </m:f>
      </m:oMath>
      <w:r>
        <w:rPr>
          <w:rFonts w:eastAsiaTheme="minorEastAsia"/>
        </w:rPr>
        <w:t>(h+l) &gt;0</w:t>
      </w:r>
    </w:p>
    <w:p w:rsidR="00AC658F" w:rsidRDefault="00AC658F" w:rsidP="00AC658F">
      <w:pPr>
        <w:spacing w:line="360" w:lineRule="auto"/>
        <w:rPr>
          <w:rFonts w:eastAsiaTheme="minorEastAsia"/>
        </w:rPr>
      </w:pPr>
      <w:r>
        <w:t xml:space="preserve">π * </w:t>
      </w:r>
      <m:oMath>
        <m:f>
          <m:fPr>
            <m:ctrlPr>
              <w:rPr>
                <w:rFonts w:ascii="Cambria Math" w:hAnsi="Cambria Math"/>
                <w:i/>
              </w:rPr>
            </m:ctrlPr>
          </m:fPr>
          <m:num>
            <m:r>
              <w:rPr>
                <w:rFonts w:ascii="Cambria Math" w:hAnsi="Cambria Math"/>
              </w:rPr>
              <m:t>1</m:t>
            </m:r>
          </m:num>
          <m:den>
            <m:r>
              <w:rPr>
                <w:rFonts w:ascii="Cambria Math" w:hAnsi="Cambria Math"/>
              </w:rPr>
              <m:t>2</m:t>
            </m:r>
          </m:den>
        </m:f>
      </m:oMath>
      <w:proofErr w:type="gramStart"/>
      <w:r>
        <w:rPr>
          <w:rFonts w:eastAsiaTheme="minorEastAsia"/>
        </w:rPr>
        <w:t>h</w:t>
      </w:r>
      <w:proofErr w:type="gramEnd"/>
      <w:r>
        <w:rPr>
          <w:rFonts w:eastAsiaTheme="minorEastAsia"/>
        </w:rPr>
        <w:t xml:space="preserve">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xml:space="preserve">(h+l) - </w:t>
      </w:r>
      <w:r>
        <w:t xml:space="preserve">π * </w:t>
      </w:r>
      <m:oMath>
        <m:f>
          <m:fPr>
            <m:ctrlPr>
              <w:rPr>
                <w:rFonts w:ascii="Cambria Math" w:hAnsi="Cambria Math"/>
                <w:i/>
              </w:rPr>
            </m:ctrlPr>
          </m:fPr>
          <m:num>
            <m:r>
              <w:rPr>
                <w:rFonts w:ascii="Cambria Math" w:hAnsi="Cambria Math"/>
              </w:rPr>
              <m:t>1</m:t>
            </m:r>
          </m:num>
          <m:den>
            <m:r>
              <w:rPr>
                <w:rFonts w:ascii="Cambria Math" w:hAnsi="Cambria Math"/>
              </w:rPr>
              <m:t>2</m:t>
            </m:r>
          </m:den>
        </m:f>
      </m:oMath>
      <w:r>
        <w:rPr>
          <w:rFonts w:eastAsiaTheme="minorEastAsia"/>
        </w:rPr>
        <w:t xml:space="preserve">h - π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l &gt;0</w:t>
      </w:r>
    </w:p>
    <w:p w:rsidR="00AC658F" w:rsidRDefault="00E83838" w:rsidP="00AC658F">
      <w:pPr>
        <w:spacing w:line="360" w:lineRule="auto"/>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sidR="00AC658F">
        <w:rPr>
          <w:rFonts w:eastAsiaTheme="minorEastAsia"/>
        </w:rPr>
        <w:t xml:space="preserve">(h+l) - π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sidR="00AC658F">
        <w:rPr>
          <w:rFonts w:eastAsiaTheme="minorEastAsia"/>
        </w:rPr>
        <w:t>l &gt;0</w:t>
      </w:r>
    </w:p>
    <w:p w:rsidR="00AC658F" w:rsidRPr="006444B9" w:rsidRDefault="00E83838" w:rsidP="00AC658F">
      <w:pPr>
        <w:spacing w:line="360" w:lineRule="auto"/>
        <w:rPr>
          <w:rFonts w:eastAsiaTheme="minorEastAsia"/>
          <w:lang w:val="en-US"/>
        </w:rPr>
      </w:pPr>
      <m:oMath>
        <m:f>
          <m:fPr>
            <m:ctrlPr>
              <w:rPr>
                <w:rFonts w:ascii="Cambria Math" w:eastAsiaTheme="minorEastAsia" w:hAnsi="Cambria Math"/>
                <w:i/>
              </w:rPr>
            </m:ctrlPr>
          </m:fPr>
          <m:num>
            <m:r>
              <w:rPr>
                <w:rFonts w:ascii="Cambria Math" w:eastAsiaTheme="minorEastAsia" w:hAnsi="Cambria Math"/>
                <w:lang w:val="en-US"/>
              </w:rPr>
              <m:t>1</m:t>
            </m:r>
          </m:num>
          <m:den>
            <m:r>
              <w:rPr>
                <w:rFonts w:ascii="Cambria Math" w:eastAsiaTheme="minorEastAsia" w:hAnsi="Cambria Math"/>
                <w:lang w:val="en-US"/>
              </w:rPr>
              <m:t>2</m:t>
            </m:r>
          </m:den>
        </m:f>
      </m:oMath>
      <w:r w:rsidR="00AC658F" w:rsidRPr="006444B9">
        <w:rPr>
          <w:rFonts w:eastAsiaTheme="minorEastAsia"/>
          <w:lang w:val="en-US"/>
        </w:rPr>
        <w:t>(</w:t>
      </w:r>
      <w:proofErr w:type="gramStart"/>
      <w:r w:rsidR="00AC658F" w:rsidRPr="006444B9">
        <w:rPr>
          <w:rFonts w:eastAsiaTheme="minorEastAsia"/>
          <w:lang w:val="en-US"/>
        </w:rPr>
        <w:t>h+</w:t>
      </w:r>
      <w:proofErr w:type="gramEnd"/>
      <w:r w:rsidR="00AC658F" w:rsidRPr="006444B9">
        <w:rPr>
          <w:rFonts w:eastAsiaTheme="minorEastAsia"/>
          <w:lang w:val="en-US"/>
        </w:rPr>
        <w:t xml:space="preserve">l) &gt; </w:t>
      </w:r>
      <w:proofErr w:type="gramStart"/>
      <w:r w:rsidR="00AC658F">
        <w:rPr>
          <w:rFonts w:eastAsiaTheme="minorEastAsia"/>
        </w:rPr>
        <w:t>π</w:t>
      </w:r>
      <w:proofErr w:type="gramEnd"/>
      <w:r w:rsidR="00AC658F" w:rsidRPr="006444B9">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1</m:t>
            </m:r>
          </m:num>
          <m:den>
            <m:r>
              <w:rPr>
                <w:rFonts w:ascii="Cambria Math" w:eastAsiaTheme="minorEastAsia" w:hAnsi="Cambria Math"/>
                <w:lang w:val="en-US"/>
              </w:rPr>
              <m:t>2</m:t>
            </m:r>
          </m:den>
        </m:f>
      </m:oMath>
      <w:r w:rsidR="00AC658F" w:rsidRPr="006444B9">
        <w:rPr>
          <w:rFonts w:eastAsiaTheme="minorEastAsia"/>
          <w:lang w:val="en-US"/>
        </w:rPr>
        <w:t>l</w:t>
      </w:r>
    </w:p>
    <w:p w:rsidR="00AC658F" w:rsidRPr="006444B9" w:rsidRDefault="00AC658F" w:rsidP="00AC658F">
      <w:pPr>
        <w:spacing w:line="360" w:lineRule="auto"/>
        <w:rPr>
          <w:rFonts w:eastAsiaTheme="minorEastAsia"/>
          <w:lang w:val="en-US"/>
        </w:rPr>
      </w:pPr>
      <w:r>
        <w:rPr>
          <w:rFonts w:eastAsiaTheme="minorEastAsia"/>
        </w:rPr>
        <w:t>π</w:t>
      </w:r>
      <w:r w:rsidRPr="006444B9">
        <w:rPr>
          <w:rFonts w:eastAsiaTheme="minorEastAsia"/>
          <w:lang w:val="en-US"/>
        </w:rPr>
        <w:t xml:space="preserve"> &lt; </w:t>
      </w:r>
      <m:oMath>
        <m:f>
          <m:fPr>
            <m:ctrlPr>
              <w:rPr>
                <w:rFonts w:ascii="Cambria Math" w:eastAsiaTheme="minorEastAsia" w:hAnsi="Cambria Math"/>
                <w:i/>
              </w:rPr>
            </m:ctrlPr>
          </m:fPr>
          <m:num>
            <m:r>
              <w:rPr>
                <w:rFonts w:ascii="Cambria Math" w:eastAsiaTheme="minorEastAsia" w:hAnsi="Cambria Math"/>
                <w:lang w:val="en-US"/>
              </w:rPr>
              <m:t>0.5(</m:t>
            </m:r>
            <m:r>
              <w:rPr>
                <w:rFonts w:ascii="Cambria Math" w:eastAsiaTheme="minorEastAsia" w:hAnsi="Cambria Math"/>
                <w:lang w:val="en-US"/>
              </w:rPr>
              <m:t>h+</m:t>
            </m:r>
            <m:r>
              <w:rPr>
                <w:rFonts w:ascii="Cambria Math" w:eastAsiaTheme="minorEastAsia" w:hAnsi="Cambria Math"/>
              </w:rPr>
              <m:t>l</m:t>
            </m:r>
            <m:r>
              <w:rPr>
                <w:rFonts w:ascii="Cambria Math" w:eastAsiaTheme="minorEastAsia" w:hAnsi="Cambria Math"/>
                <w:lang w:val="en-US"/>
              </w:rPr>
              <m:t>)</m:t>
            </m:r>
          </m:num>
          <m:den>
            <m:r>
              <w:rPr>
                <w:rFonts w:ascii="Cambria Math" w:eastAsiaTheme="minorEastAsia" w:hAnsi="Cambria Math"/>
                <w:lang w:val="en-US"/>
              </w:rPr>
              <m:t xml:space="preserve">0.5 </m:t>
            </m:r>
            <m:r>
              <w:rPr>
                <w:rFonts w:ascii="Cambria Math" w:eastAsiaTheme="minorEastAsia" w:hAnsi="Cambria Math"/>
              </w:rPr>
              <m:t>l</m:t>
            </m:r>
            <m:r>
              <w:rPr>
                <w:rFonts w:ascii="Cambria Math" w:eastAsiaTheme="minorEastAsia" w:hAnsi="Cambria Math"/>
                <w:lang w:val="en-US"/>
              </w:rPr>
              <m:t xml:space="preserve"> </m:t>
            </m:r>
          </m:den>
        </m:f>
      </m:oMath>
    </w:p>
    <w:p w:rsidR="00AC658F" w:rsidRPr="0039768D" w:rsidRDefault="00AC658F" w:rsidP="00AC658F">
      <w:pPr>
        <w:spacing w:line="360" w:lineRule="auto"/>
        <w:rPr>
          <w:rFonts w:eastAsiaTheme="minorEastAsia"/>
          <w:lang w:val="en-US"/>
        </w:rPr>
      </w:pPr>
      <w:r>
        <w:rPr>
          <w:rFonts w:eastAsiaTheme="minorEastAsia"/>
        </w:rPr>
        <w:t>π</w:t>
      </w:r>
      <w:r w:rsidRPr="006444B9">
        <w:rPr>
          <w:rFonts w:eastAsiaTheme="minorEastAsia"/>
          <w:lang w:val="en-US"/>
        </w:rPr>
        <w:t xml:space="preserve"> &lt; </w:t>
      </w:r>
      <m:oMath>
        <m:f>
          <m:fPr>
            <m:ctrlPr>
              <w:rPr>
                <w:rFonts w:ascii="Cambria Math" w:eastAsiaTheme="minorEastAsia" w:hAnsi="Cambria Math"/>
                <w:i/>
              </w:rPr>
            </m:ctrlPr>
          </m:fPr>
          <m:num>
            <m:r>
              <w:rPr>
                <w:rFonts w:ascii="Cambria Math" w:eastAsiaTheme="minorEastAsia" w:hAnsi="Cambria Math"/>
                <w:lang w:val="en-US"/>
              </w:rPr>
              <m:t>h+</m:t>
            </m:r>
            <m:r>
              <w:rPr>
                <w:rFonts w:ascii="Cambria Math" w:eastAsiaTheme="minorEastAsia" w:hAnsi="Cambria Math"/>
              </w:rPr>
              <m:t>l</m:t>
            </m:r>
          </m:num>
          <m:den>
            <m:r>
              <w:rPr>
                <w:rFonts w:ascii="Cambria Math" w:eastAsiaTheme="minorEastAsia" w:hAnsi="Cambria Math"/>
              </w:rPr>
              <m:t>l</m:t>
            </m:r>
          </m:den>
        </m:f>
      </m:oMath>
    </w:p>
    <w:p w:rsidR="00AC658F" w:rsidRDefault="00AC658F" w:rsidP="00AC658F">
      <w:pPr>
        <w:spacing w:line="360" w:lineRule="auto"/>
        <w:rPr>
          <w:rFonts w:eastAsiaTheme="minorEastAsia"/>
        </w:rPr>
      </w:pPr>
      <w:r>
        <w:rPr>
          <w:rFonts w:eastAsiaTheme="minorEastAsia"/>
        </w:rPr>
        <w:t>Dit zijn twee negatieve termen die door elkaar gedeeld worden, daarom wordt dit:</w:t>
      </w:r>
    </w:p>
    <w:p w:rsidR="00AC658F" w:rsidRPr="003A44CE" w:rsidRDefault="00AC658F" w:rsidP="00AC658F">
      <w:pPr>
        <w:spacing w:line="360" w:lineRule="auto"/>
        <w:rPr>
          <w:rFonts w:eastAsiaTheme="minorEastAsia"/>
        </w:rPr>
      </w:pPr>
      <w:r>
        <w:rPr>
          <w:rFonts w:eastAsiaTheme="minorEastAsia"/>
        </w:rPr>
        <w:t xml:space="preserve">π &gt; </w:t>
      </w:r>
      <m:oMath>
        <m:f>
          <m:fPr>
            <m:ctrlPr>
              <w:rPr>
                <w:rFonts w:ascii="Cambria Math" w:eastAsiaTheme="minorEastAsia" w:hAnsi="Cambria Math"/>
                <w:i/>
              </w:rPr>
            </m:ctrlPr>
          </m:fPr>
          <m:num>
            <m:r>
              <w:rPr>
                <w:rFonts w:ascii="Cambria Math" w:eastAsiaTheme="minorEastAsia" w:hAnsi="Cambria Math"/>
              </w:rPr>
              <m:t>h+l</m:t>
            </m:r>
          </m:num>
          <m:den>
            <m:r>
              <w:rPr>
                <w:rFonts w:ascii="Cambria Math" w:eastAsiaTheme="minorEastAsia" w:hAnsi="Cambria Math"/>
              </w:rPr>
              <m:t>l</m:t>
            </m:r>
          </m:den>
        </m:f>
      </m:oMath>
    </w:p>
    <w:p w:rsidR="00AC658F" w:rsidRPr="003A44CE" w:rsidRDefault="00AC658F" w:rsidP="00AC658F">
      <w:pPr>
        <w:spacing w:line="360" w:lineRule="auto"/>
        <w:jc w:val="both"/>
        <w:rPr>
          <w:rFonts w:eastAsiaTheme="minorEastAsia"/>
        </w:rPr>
      </w:pPr>
    </w:p>
    <w:p w:rsidR="00AC658F" w:rsidRPr="00C809D6" w:rsidRDefault="00AC658F" w:rsidP="00AC658F">
      <w:pPr>
        <w:spacing w:line="360" w:lineRule="auto"/>
        <w:jc w:val="both"/>
        <w:rPr>
          <w:rFonts w:eastAsiaTheme="minorEastAsia"/>
          <w:i/>
        </w:rPr>
      </w:pPr>
      <w:r w:rsidRPr="00C809D6">
        <w:rPr>
          <w:rFonts w:eastAsiaTheme="minorEastAsia"/>
          <w:i/>
        </w:rPr>
        <w:t xml:space="preserve">2. Voorwaarde voor I=1 door bank in </w:t>
      </w:r>
      <w:proofErr w:type="spellStart"/>
      <w:r w:rsidRPr="00C809D6">
        <w:rPr>
          <w:rFonts w:eastAsiaTheme="minorEastAsia"/>
          <w:i/>
        </w:rPr>
        <w:t>repeated</w:t>
      </w:r>
      <w:proofErr w:type="spellEnd"/>
      <w:r w:rsidRPr="00C809D6">
        <w:rPr>
          <w:rFonts w:eastAsiaTheme="minorEastAsia"/>
          <w:i/>
        </w:rPr>
        <w:t xml:space="preserve"> game bij een beoordeling door de accountant van een positieve winst</w:t>
      </w:r>
    </w:p>
    <w:p w:rsidR="00AC658F" w:rsidRDefault="00AC658F" w:rsidP="00AC658F">
      <w:pPr>
        <w:spacing w:line="360" w:lineRule="auto"/>
        <w:jc w:val="both"/>
        <w:rPr>
          <w:rFonts w:eastAsiaTheme="minorEastAsia"/>
        </w:rPr>
      </w:pPr>
    </w:p>
    <w:p w:rsidR="00AC658F" w:rsidRDefault="00AC658F" w:rsidP="00AC658F">
      <w:pPr>
        <w:spacing w:line="360" w:lineRule="auto"/>
        <w:jc w:val="both"/>
        <w:rPr>
          <w:rFonts w:eastAsiaTheme="minorEastAsia"/>
        </w:rPr>
      </w:pPr>
      <w:proofErr w:type="gramStart"/>
      <w:r>
        <w:rPr>
          <w:rFonts w:eastAsiaTheme="minorEastAsia"/>
          <w:lang w:val="en-US"/>
        </w:rPr>
        <w:t>Θ</w:t>
      </w:r>
      <w:r w:rsidRPr="0029387B">
        <w:rPr>
          <w:rFonts w:eastAsiaTheme="minorEastAsia"/>
        </w:rPr>
        <w:t>(</w:t>
      </w:r>
      <w:proofErr w:type="gramEnd"/>
      <w:r w:rsidRPr="0029387B">
        <w:rPr>
          <w:rFonts w:eastAsiaTheme="minorEastAsia"/>
        </w:rPr>
        <w:t>m</w:t>
      </w:r>
      <w:r w:rsidRPr="0029387B">
        <w:rPr>
          <w:rFonts w:eastAsiaTheme="minorEastAsia"/>
          <w:vertAlign w:val="subscript"/>
        </w:rPr>
        <w:t>1</w:t>
      </w:r>
      <w:r w:rsidRPr="0029387B">
        <w:rPr>
          <w:rFonts w:eastAsiaTheme="minorEastAsia"/>
        </w:rPr>
        <w:t>,m</w:t>
      </w:r>
      <w:r w:rsidRPr="0029387B">
        <w:rPr>
          <w:rFonts w:eastAsiaTheme="minorEastAsia"/>
          <w:vertAlign w:val="subscript"/>
        </w:rPr>
        <w:t>2</w:t>
      </w:r>
      <w:r w:rsidRPr="0029387B">
        <w:rPr>
          <w:rFonts w:eastAsiaTheme="minorEastAsia"/>
          <w:vertAlign w:val="superscript"/>
        </w:rPr>
        <w:t>g</w:t>
      </w:r>
      <w:r w:rsidRPr="0029387B">
        <w:rPr>
          <w:rFonts w:eastAsiaTheme="minorEastAsia"/>
        </w:rPr>
        <w:t xml:space="preserve">) </w:t>
      </w:r>
      <w:r>
        <w:t xml:space="preserve">* </w:t>
      </w:r>
      <m:oMath>
        <m:f>
          <m:fPr>
            <m:ctrlPr>
              <w:rPr>
                <w:rFonts w:ascii="Cambria Math" w:hAnsi="Cambria Math"/>
                <w:i/>
              </w:rPr>
            </m:ctrlPr>
          </m:fPr>
          <m:num>
            <m:r>
              <w:rPr>
                <w:rFonts w:ascii="Cambria Math" w:hAnsi="Cambria Math"/>
              </w:rPr>
              <m:t>1</m:t>
            </m:r>
          </m:num>
          <m:den>
            <m:r>
              <w:rPr>
                <w:rFonts w:ascii="Cambria Math" w:hAnsi="Cambria Math"/>
              </w:rPr>
              <m:t>2</m:t>
            </m:r>
          </m:den>
        </m:f>
      </m:oMath>
      <w:r>
        <w:rPr>
          <w:rFonts w:eastAsiaTheme="minorEastAsia"/>
        </w:rPr>
        <w:t>h + (1 - Θ(m</w:t>
      </w:r>
      <w:r>
        <w:rPr>
          <w:rFonts w:eastAsiaTheme="minorEastAsia"/>
          <w:vertAlign w:val="subscript"/>
        </w:rPr>
        <w:t>1</w:t>
      </w:r>
      <w:r>
        <w:rPr>
          <w:rFonts w:eastAsiaTheme="minorEastAsia"/>
        </w:rPr>
        <w:t>,m</w:t>
      </w:r>
      <w:r>
        <w:rPr>
          <w:rFonts w:eastAsiaTheme="minorEastAsia"/>
          <w:vertAlign w:val="subscript"/>
        </w:rPr>
        <w:t>2</w:t>
      </w:r>
      <w:r>
        <w:rPr>
          <w:rFonts w:eastAsiaTheme="minorEastAsia"/>
          <w:vertAlign w:val="superscript"/>
        </w:rPr>
        <w:t>g</w:t>
      </w:r>
      <w:r>
        <w:rPr>
          <w:rFonts w:eastAsiaTheme="minorEastAsia"/>
        </w:rPr>
        <w:t xml:space="preserve">))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(h+l) &gt;0</w:t>
      </w:r>
    </w:p>
    <w:p w:rsidR="00AC658F" w:rsidRDefault="00AC658F" w:rsidP="00AC658F">
      <w:pPr>
        <w:spacing w:line="360" w:lineRule="auto"/>
        <w:jc w:val="both"/>
        <w:rPr>
          <w:rFonts w:eastAsiaTheme="minorEastAsia"/>
        </w:rPr>
      </w:pPr>
      <w:r>
        <w:rPr>
          <w:rFonts w:eastAsiaTheme="minorEastAsia"/>
        </w:rPr>
        <w:t xml:space="preserve">Θ * </w:t>
      </w:r>
      <m:oMath>
        <m:f>
          <m:fPr>
            <m:ctrlPr>
              <w:rPr>
                <w:rFonts w:ascii="Cambria Math" w:hAnsi="Cambria Math"/>
                <w:i/>
              </w:rPr>
            </m:ctrlPr>
          </m:fPr>
          <m:num>
            <m:r>
              <w:rPr>
                <w:rFonts w:ascii="Cambria Math" w:hAnsi="Cambria Math"/>
              </w:rPr>
              <m:t>1</m:t>
            </m:r>
          </m:num>
          <m:den>
            <m:r>
              <w:rPr>
                <w:rFonts w:ascii="Cambria Math" w:hAnsi="Cambria Math"/>
              </w:rPr>
              <m:t>2</m:t>
            </m:r>
          </m:den>
        </m:f>
      </m:oMath>
      <w:proofErr w:type="gramStart"/>
      <w:r>
        <w:rPr>
          <w:rFonts w:eastAsiaTheme="minorEastAsia"/>
        </w:rPr>
        <w:t>h</w:t>
      </w:r>
      <w:proofErr w:type="gramEnd"/>
      <w:r>
        <w:rPr>
          <w:rFonts w:eastAsiaTheme="minorEastAsia"/>
        </w:rPr>
        <w:t xml:space="preserve">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xml:space="preserve">(h+l) - Θ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(h+l) &gt;0</w:t>
      </w:r>
    </w:p>
    <w:p w:rsidR="00AC658F" w:rsidRDefault="00AC658F" w:rsidP="00AC658F">
      <w:pPr>
        <w:spacing w:line="360" w:lineRule="auto"/>
        <w:jc w:val="both"/>
        <w:rPr>
          <w:rFonts w:eastAsiaTheme="minorEastAsia"/>
        </w:rPr>
      </w:pPr>
      <w:r>
        <w:rPr>
          <w:rFonts w:eastAsiaTheme="minorEastAsia"/>
        </w:rPr>
        <w:t xml:space="preserve">Θ * </w:t>
      </w:r>
      <m:oMath>
        <m:f>
          <m:fPr>
            <m:ctrlPr>
              <w:rPr>
                <w:rFonts w:ascii="Cambria Math" w:hAnsi="Cambria Math"/>
                <w:i/>
              </w:rPr>
            </m:ctrlPr>
          </m:fPr>
          <m:num>
            <m:r>
              <w:rPr>
                <w:rFonts w:ascii="Cambria Math" w:hAnsi="Cambria Math"/>
              </w:rPr>
              <m:t>1</m:t>
            </m:r>
          </m:num>
          <m:den>
            <m:r>
              <w:rPr>
                <w:rFonts w:ascii="Cambria Math" w:hAnsi="Cambria Math"/>
              </w:rPr>
              <m:t>2</m:t>
            </m:r>
          </m:den>
        </m:f>
      </m:oMath>
      <w:proofErr w:type="gramStart"/>
      <w:r>
        <w:rPr>
          <w:rFonts w:eastAsiaTheme="minorEastAsia"/>
        </w:rPr>
        <w:t>h</w:t>
      </w:r>
      <w:proofErr w:type="gramEnd"/>
      <w:r>
        <w:rPr>
          <w:rFonts w:eastAsiaTheme="minorEastAsia"/>
        </w:rPr>
        <w:t xml:space="preserve">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 xml:space="preserve">(h+l) - Θ * </w:t>
      </w:r>
      <m:oMath>
        <m:f>
          <m:fPr>
            <m:ctrlPr>
              <w:rPr>
                <w:rFonts w:ascii="Cambria Math" w:hAnsi="Cambria Math"/>
                <w:i/>
              </w:rPr>
            </m:ctrlPr>
          </m:fPr>
          <m:num>
            <m:r>
              <w:rPr>
                <w:rFonts w:ascii="Cambria Math" w:hAnsi="Cambria Math"/>
              </w:rPr>
              <m:t>1</m:t>
            </m:r>
          </m:num>
          <m:den>
            <m:r>
              <w:rPr>
                <w:rFonts w:ascii="Cambria Math" w:hAnsi="Cambria Math"/>
              </w:rPr>
              <m:t>2</m:t>
            </m:r>
          </m:den>
        </m:f>
      </m:oMath>
      <w:r>
        <w:rPr>
          <w:rFonts w:eastAsiaTheme="minorEastAsia"/>
        </w:rPr>
        <w:t xml:space="preserve">h - Θ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Pr>
          <w:rFonts w:eastAsiaTheme="minorEastAsia"/>
        </w:rPr>
        <w:t>l &gt;0</w:t>
      </w:r>
    </w:p>
    <w:p w:rsidR="00AC658F" w:rsidRDefault="00E83838" w:rsidP="00AC658F">
      <w:pPr>
        <w:spacing w:line="360" w:lineRule="auto"/>
        <w:jc w:val="both"/>
        <w:rPr>
          <w:rFonts w:eastAsiaTheme="minorEastAsia"/>
        </w:rPr>
      </w:pP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sidR="00AC658F">
        <w:rPr>
          <w:rFonts w:eastAsiaTheme="minorEastAsia"/>
        </w:rPr>
        <w:t xml:space="preserve">(h+l) - Θ * </w:t>
      </w:r>
      <m:oMath>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2</m:t>
            </m:r>
          </m:den>
        </m:f>
      </m:oMath>
      <w:r w:rsidR="00AC658F">
        <w:rPr>
          <w:rFonts w:eastAsiaTheme="minorEastAsia"/>
        </w:rPr>
        <w:t>l &gt;0</w:t>
      </w:r>
    </w:p>
    <w:p w:rsidR="00AC658F" w:rsidRPr="00A960AC" w:rsidRDefault="00E83838" w:rsidP="00AC658F">
      <w:pPr>
        <w:spacing w:line="360" w:lineRule="auto"/>
        <w:jc w:val="both"/>
        <w:rPr>
          <w:rFonts w:eastAsiaTheme="minorEastAsia"/>
          <w:lang w:val="en-US"/>
        </w:rPr>
      </w:pPr>
      <m:oMath>
        <m:f>
          <m:fPr>
            <m:ctrlPr>
              <w:rPr>
                <w:rFonts w:ascii="Cambria Math" w:eastAsiaTheme="minorEastAsia" w:hAnsi="Cambria Math"/>
                <w:i/>
              </w:rPr>
            </m:ctrlPr>
          </m:fPr>
          <m:num>
            <m:r>
              <w:rPr>
                <w:rFonts w:ascii="Cambria Math" w:eastAsiaTheme="minorEastAsia" w:hAnsi="Cambria Math"/>
                <w:lang w:val="en-US"/>
              </w:rPr>
              <m:t>1</m:t>
            </m:r>
          </m:num>
          <m:den>
            <m:r>
              <w:rPr>
                <w:rFonts w:ascii="Cambria Math" w:eastAsiaTheme="minorEastAsia" w:hAnsi="Cambria Math"/>
                <w:lang w:val="en-US"/>
              </w:rPr>
              <m:t>2</m:t>
            </m:r>
          </m:den>
        </m:f>
      </m:oMath>
      <w:r w:rsidR="00AC658F" w:rsidRPr="00A960AC">
        <w:rPr>
          <w:rFonts w:eastAsiaTheme="minorEastAsia"/>
          <w:lang w:val="en-US"/>
        </w:rPr>
        <w:t>(</w:t>
      </w:r>
      <w:proofErr w:type="gramStart"/>
      <w:r w:rsidR="00AC658F" w:rsidRPr="00A960AC">
        <w:rPr>
          <w:rFonts w:eastAsiaTheme="minorEastAsia"/>
          <w:lang w:val="en-US"/>
        </w:rPr>
        <w:t>h+</w:t>
      </w:r>
      <w:proofErr w:type="gramEnd"/>
      <w:r w:rsidR="00AC658F" w:rsidRPr="00A960AC">
        <w:rPr>
          <w:rFonts w:eastAsiaTheme="minorEastAsia"/>
          <w:lang w:val="en-US"/>
        </w:rPr>
        <w:t xml:space="preserve">l) &gt; </w:t>
      </w:r>
      <w:r w:rsidR="00AC658F">
        <w:rPr>
          <w:rFonts w:eastAsiaTheme="minorEastAsia"/>
        </w:rPr>
        <w:t>Θ</w:t>
      </w:r>
      <w:r w:rsidR="00AC658F" w:rsidRPr="00A960AC">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1</m:t>
            </m:r>
          </m:num>
          <m:den>
            <m:r>
              <w:rPr>
                <w:rFonts w:ascii="Cambria Math" w:eastAsiaTheme="minorEastAsia" w:hAnsi="Cambria Math"/>
                <w:lang w:val="en-US"/>
              </w:rPr>
              <m:t>2</m:t>
            </m:r>
          </m:den>
        </m:f>
      </m:oMath>
      <w:r w:rsidR="00AC658F" w:rsidRPr="00A960AC">
        <w:rPr>
          <w:rFonts w:eastAsiaTheme="minorEastAsia"/>
          <w:lang w:val="en-US"/>
        </w:rPr>
        <w:t>l</w:t>
      </w:r>
    </w:p>
    <w:p w:rsidR="00AC658F" w:rsidRPr="00A960AC" w:rsidRDefault="00AC658F" w:rsidP="00AC658F">
      <w:pPr>
        <w:spacing w:line="360" w:lineRule="auto"/>
        <w:jc w:val="both"/>
        <w:rPr>
          <w:rFonts w:eastAsiaTheme="minorEastAsia"/>
          <w:lang w:val="en-US"/>
        </w:rPr>
      </w:pPr>
      <w:r>
        <w:rPr>
          <w:rFonts w:eastAsiaTheme="minorEastAsia"/>
        </w:rPr>
        <w:t>Θ</w:t>
      </w:r>
      <w:r w:rsidRPr="00A960AC">
        <w:rPr>
          <w:rFonts w:eastAsiaTheme="minorEastAsia"/>
          <w:lang w:val="en-US"/>
        </w:rPr>
        <w:t xml:space="preserve"> &lt; </w:t>
      </w:r>
      <m:oMath>
        <m:f>
          <m:fPr>
            <m:ctrlPr>
              <w:rPr>
                <w:rFonts w:ascii="Cambria Math" w:eastAsiaTheme="minorEastAsia" w:hAnsi="Cambria Math"/>
                <w:i/>
              </w:rPr>
            </m:ctrlPr>
          </m:fPr>
          <m:num>
            <m:r>
              <w:rPr>
                <w:rFonts w:ascii="Cambria Math" w:eastAsiaTheme="minorEastAsia" w:hAnsi="Cambria Math"/>
                <w:lang w:val="en-US"/>
              </w:rPr>
              <m:t>0.5(</m:t>
            </m:r>
            <m:r>
              <w:rPr>
                <w:rFonts w:ascii="Cambria Math" w:eastAsiaTheme="minorEastAsia" w:hAnsi="Cambria Math"/>
                <w:lang w:val="en-US"/>
              </w:rPr>
              <m:t>h+</m:t>
            </m:r>
            <m:r>
              <w:rPr>
                <w:rFonts w:ascii="Cambria Math" w:eastAsiaTheme="minorEastAsia" w:hAnsi="Cambria Math"/>
              </w:rPr>
              <m:t>l</m:t>
            </m:r>
            <m:r>
              <w:rPr>
                <w:rFonts w:ascii="Cambria Math" w:eastAsiaTheme="minorEastAsia" w:hAnsi="Cambria Math"/>
                <w:lang w:val="en-US"/>
              </w:rPr>
              <m:t>)</m:t>
            </m:r>
          </m:num>
          <m:den>
            <m:r>
              <w:rPr>
                <w:rFonts w:ascii="Cambria Math" w:eastAsiaTheme="minorEastAsia" w:hAnsi="Cambria Math"/>
                <w:lang w:val="en-US"/>
              </w:rPr>
              <m:t xml:space="preserve">0.5 </m:t>
            </m:r>
            <m:r>
              <w:rPr>
                <w:rFonts w:ascii="Cambria Math" w:eastAsiaTheme="minorEastAsia" w:hAnsi="Cambria Math"/>
              </w:rPr>
              <m:t>l</m:t>
            </m:r>
            <m:r>
              <w:rPr>
                <w:rFonts w:ascii="Cambria Math" w:eastAsiaTheme="minorEastAsia" w:hAnsi="Cambria Math"/>
                <w:lang w:val="en-US"/>
              </w:rPr>
              <m:t xml:space="preserve"> </m:t>
            </m:r>
          </m:den>
        </m:f>
      </m:oMath>
    </w:p>
    <w:p w:rsidR="00AC658F" w:rsidRPr="0039768D" w:rsidRDefault="00AC658F" w:rsidP="00AC658F">
      <w:pPr>
        <w:spacing w:line="360" w:lineRule="auto"/>
        <w:jc w:val="both"/>
        <w:rPr>
          <w:rFonts w:eastAsiaTheme="minorEastAsia"/>
          <w:lang w:val="en-US"/>
        </w:rPr>
      </w:pPr>
      <w:r>
        <w:rPr>
          <w:rFonts w:eastAsiaTheme="minorEastAsia"/>
        </w:rPr>
        <w:t>Θ</w:t>
      </w:r>
      <w:r w:rsidRPr="00A960AC">
        <w:rPr>
          <w:rFonts w:eastAsiaTheme="minorEastAsia"/>
          <w:lang w:val="en-US"/>
        </w:rPr>
        <w:t xml:space="preserve"> &lt; </w:t>
      </w:r>
      <m:oMath>
        <m:f>
          <m:fPr>
            <m:ctrlPr>
              <w:rPr>
                <w:rFonts w:ascii="Cambria Math" w:eastAsiaTheme="minorEastAsia" w:hAnsi="Cambria Math"/>
                <w:i/>
              </w:rPr>
            </m:ctrlPr>
          </m:fPr>
          <m:num>
            <m:r>
              <w:rPr>
                <w:rFonts w:ascii="Cambria Math" w:eastAsiaTheme="minorEastAsia" w:hAnsi="Cambria Math"/>
                <w:lang w:val="en-US"/>
              </w:rPr>
              <m:t>h+</m:t>
            </m:r>
            <m:r>
              <w:rPr>
                <w:rFonts w:ascii="Cambria Math" w:eastAsiaTheme="minorEastAsia" w:hAnsi="Cambria Math"/>
              </w:rPr>
              <m:t>l</m:t>
            </m:r>
          </m:num>
          <m:den>
            <m:r>
              <w:rPr>
                <w:rFonts w:ascii="Cambria Math" w:eastAsiaTheme="minorEastAsia" w:hAnsi="Cambria Math"/>
              </w:rPr>
              <m:t>l</m:t>
            </m:r>
          </m:den>
        </m:f>
      </m:oMath>
    </w:p>
    <w:p w:rsidR="00AC658F" w:rsidRDefault="00AC658F" w:rsidP="00AC658F">
      <w:pPr>
        <w:spacing w:line="360" w:lineRule="auto"/>
        <w:jc w:val="both"/>
        <w:rPr>
          <w:rFonts w:eastAsiaTheme="minorEastAsia"/>
        </w:rPr>
      </w:pPr>
      <w:r>
        <w:rPr>
          <w:rFonts w:eastAsiaTheme="minorEastAsia"/>
        </w:rPr>
        <w:t>Dit zijn twee negatieve termen die door elkaar gedeeld worden, daarom wordt dit:</w:t>
      </w:r>
    </w:p>
    <w:p w:rsidR="00AC658F" w:rsidRPr="003A44CE" w:rsidRDefault="00AC658F" w:rsidP="00AC658F">
      <w:pPr>
        <w:spacing w:line="360" w:lineRule="auto"/>
        <w:jc w:val="both"/>
        <w:rPr>
          <w:rFonts w:eastAsiaTheme="minorEastAsia"/>
        </w:rPr>
      </w:pPr>
      <w:r>
        <w:rPr>
          <w:rFonts w:eastAsiaTheme="minorEastAsia"/>
        </w:rPr>
        <w:t xml:space="preserve">Θ &gt; </w:t>
      </w:r>
      <m:oMath>
        <m:f>
          <m:fPr>
            <m:ctrlPr>
              <w:rPr>
                <w:rFonts w:ascii="Cambria Math" w:eastAsiaTheme="minorEastAsia" w:hAnsi="Cambria Math"/>
                <w:i/>
              </w:rPr>
            </m:ctrlPr>
          </m:fPr>
          <m:num>
            <m:r>
              <w:rPr>
                <w:rFonts w:ascii="Cambria Math" w:eastAsiaTheme="minorEastAsia" w:hAnsi="Cambria Math"/>
              </w:rPr>
              <m:t>h+l</m:t>
            </m:r>
          </m:num>
          <m:den>
            <m:r>
              <w:rPr>
                <w:rFonts w:ascii="Cambria Math" w:eastAsiaTheme="minorEastAsia" w:hAnsi="Cambria Math"/>
              </w:rPr>
              <m:t>l</m:t>
            </m:r>
          </m:den>
        </m:f>
      </m:oMath>
    </w:p>
    <w:p w:rsidR="00AC658F" w:rsidRPr="003A44CE" w:rsidRDefault="00AC658F" w:rsidP="00AC658F">
      <w:pPr>
        <w:spacing w:line="360" w:lineRule="auto"/>
        <w:jc w:val="both"/>
        <w:rPr>
          <w:rFonts w:eastAsiaTheme="minorEastAsia"/>
        </w:rPr>
      </w:pPr>
    </w:p>
    <w:p w:rsidR="00AC658F" w:rsidRDefault="00AC658F" w:rsidP="00AC658F">
      <w:pPr>
        <w:spacing w:line="360" w:lineRule="auto"/>
        <w:jc w:val="both"/>
        <w:rPr>
          <w:rFonts w:eastAsiaTheme="minorEastAsia"/>
          <w:i/>
        </w:rPr>
      </w:pPr>
    </w:p>
    <w:p w:rsidR="00AC658F" w:rsidRDefault="00AC658F" w:rsidP="00AC658F">
      <w:pPr>
        <w:spacing w:line="360" w:lineRule="auto"/>
        <w:jc w:val="both"/>
        <w:rPr>
          <w:rFonts w:eastAsiaTheme="minorEastAsia"/>
          <w:i/>
        </w:rPr>
      </w:pPr>
    </w:p>
    <w:p w:rsidR="00AC658F" w:rsidRPr="00EE0390" w:rsidRDefault="00AC658F" w:rsidP="00AC658F">
      <w:pPr>
        <w:spacing w:line="360" w:lineRule="auto"/>
        <w:jc w:val="both"/>
        <w:rPr>
          <w:rFonts w:eastAsiaTheme="minorEastAsia"/>
          <w:i/>
        </w:rPr>
      </w:pPr>
      <w:r w:rsidRPr="00EE0390">
        <w:rPr>
          <w:rFonts w:eastAsiaTheme="minorEastAsia"/>
          <w:i/>
        </w:rPr>
        <w:lastRenderedPageBreak/>
        <w:t>3. Voorwaarde waarbij reputatie een rol speelt</w:t>
      </w:r>
    </w:p>
    <w:p w:rsidR="00AC658F" w:rsidRDefault="00AC658F" w:rsidP="00AC658F">
      <w:pPr>
        <w:jc w:val="both"/>
        <w:rPr>
          <w:rFonts w:eastAsiaTheme="minorEastAsia"/>
          <w:u w:val="single"/>
        </w:rPr>
      </w:pPr>
    </w:p>
    <w:p w:rsidR="00AC658F" w:rsidRDefault="00AC658F" w:rsidP="00AC658F">
      <w:pPr>
        <w:jc w:val="both"/>
        <w:rPr>
          <w:rFonts w:eastAsiaTheme="minorEastAsia"/>
        </w:rPr>
      </w:pPr>
      <w:r>
        <w:rPr>
          <w:rFonts w:eastAsiaTheme="minorEastAsia"/>
          <w:u w:val="single"/>
        </w:rPr>
        <w:tab/>
      </w:r>
      <w:r>
        <w:rPr>
          <w:rFonts w:eastAsiaTheme="minorEastAsia"/>
          <w:u w:val="single"/>
        </w:rPr>
        <w:tab/>
      </w:r>
      <w:proofErr w:type="gramStart"/>
      <w:r>
        <w:rPr>
          <w:rFonts w:eastAsiaTheme="minorEastAsia"/>
          <w:u w:val="single"/>
        </w:rPr>
        <w:t>h</w:t>
      </w:r>
      <w:r>
        <w:rPr>
          <w:rFonts w:eastAsiaTheme="minorEastAsia"/>
          <w:u w:val="single"/>
          <w:vertAlign w:val="superscript"/>
        </w:rPr>
        <w:t>2</w:t>
      </w:r>
      <w:proofErr w:type="gramEnd"/>
      <w:r>
        <w:rPr>
          <w:rFonts w:eastAsiaTheme="minorEastAsia"/>
          <w:u w:val="single"/>
        </w:rPr>
        <w:t xml:space="preserve"> * π</w:t>
      </w:r>
      <w:r>
        <w:rPr>
          <w:rFonts w:eastAsiaTheme="minorEastAsia"/>
          <w:u w:val="single"/>
        </w:rPr>
        <w:tab/>
      </w:r>
      <w:r>
        <w:rPr>
          <w:rFonts w:eastAsiaTheme="minorEastAsia"/>
          <w:u w:val="single"/>
        </w:rPr>
        <w:tab/>
      </w:r>
      <w:r>
        <w:rPr>
          <w:rFonts w:eastAsiaTheme="minorEastAsia"/>
        </w:rPr>
        <w:tab/>
        <w:t>&lt;</w:t>
      </w:r>
      <w:r>
        <w:rPr>
          <w:rFonts w:eastAsiaTheme="minorEastAsia"/>
        </w:rPr>
        <w:tab/>
      </w:r>
      <w:r>
        <w:rPr>
          <w:rFonts w:eastAsiaTheme="minorEastAsia"/>
          <w:u w:val="single"/>
        </w:rPr>
        <w:t>h+l</w:t>
      </w:r>
    </w:p>
    <w:p w:rsidR="00AC658F" w:rsidRPr="00EE0390" w:rsidRDefault="00AC658F" w:rsidP="00AC658F">
      <w:pPr>
        <w:jc w:val="both"/>
        <w:rPr>
          <w:rFonts w:eastAsiaTheme="minorEastAsia"/>
        </w:rPr>
      </w:pPr>
      <w:proofErr w:type="gramStart"/>
      <w:r w:rsidRPr="00002F8C">
        <w:rPr>
          <w:rFonts w:eastAsiaTheme="minorEastAsia"/>
        </w:rPr>
        <w:t>h</w:t>
      </w:r>
      <w:r w:rsidRPr="00002F8C">
        <w:rPr>
          <w:rFonts w:eastAsiaTheme="minorEastAsia"/>
          <w:vertAlign w:val="superscript"/>
        </w:rPr>
        <w:t>2</w:t>
      </w:r>
      <w:proofErr w:type="gramEnd"/>
      <w:r w:rsidRPr="00002F8C">
        <w:rPr>
          <w:rFonts w:eastAsiaTheme="minorEastAsia"/>
        </w:rPr>
        <w:t xml:space="preserve"> * </w:t>
      </w:r>
      <w:r>
        <w:rPr>
          <w:rFonts w:eastAsiaTheme="minorEastAsia"/>
          <w:lang w:val="en-US"/>
        </w:rPr>
        <w:t>π</w:t>
      </w:r>
      <w:r w:rsidRPr="00002F8C">
        <w:rPr>
          <w:rFonts w:eastAsiaTheme="minorEastAsia"/>
        </w:rPr>
        <w:t xml:space="preserve"> + (h+l)</w:t>
      </w:r>
      <w:r w:rsidRPr="00002F8C">
        <w:rPr>
          <w:rFonts w:eastAsiaTheme="minorEastAsia"/>
          <w:vertAlign w:val="superscript"/>
        </w:rPr>
        <w:t>2</w:t>
      </w:r>
      <w:r w:rsidRPr="00002F8C">
        <w:rPr>
          <w:rFonts w:eastAsiaTheme="minorEastAsia"/>
        </w:rPr>
        <w:t xml:space="preserve"> - (h+l)</w:t>
      </w:r>
      <w:r w:rsidRPr="00002F8C">
        <w:rPr>
          <w:rFonts w:eastAsiaTheme="minorEastAsia"/>
          <w:vertAlign w:val="superscript"/>
        </w:rPr>
        <w:t>2</w:t>
      </w:r>
      <w:r w:rsidRPr="00002F8C">
        <w:rPr>
          <w:rFonts w:eastAsiaTheme="minorEastAsia"/>
        </w:rPr>
        <w:t xml:space="preserve"> * </w:t>
      </w:r>
      <w:r>
        <w:rPr>
          <w:rFonts w:eastAsiaTheme="minorEastAsia"/>
          <w:lang w:val="en-US"/>
        </w:rPr>
        <w:t>π</w:t>
      </w:r>
      <w:r w:rsidRPr="00EE0390">
        <w:rPr>
          <w:rFonts w:eastAsiaTheme="minorEastAsia"/>
        </w:rPr>
        <w:tab/>
      </w:r>
      <w:r w:rsidRPr="00EE0390">
        <w:rPr>
          <w:rFonts w:eastAsiaTheme="minorEastAsia"/>
        </w:rPr>
        <w:tab/>
      </w:r>
      <w:r w:rsidRPr="00EE0390">
        <w:rPr>
          <w:rFonts w:eastAsiaTheme="minorEastAsia"/>
        </w:rPr>
        <w:tab/>
        <w:t xml:space="preserve">   l</w:t>
      </w:r>
    </w:p>
    <w:p w:rsidR="00AC658F" w:rsidRDefault="00AC658F" w:rsidP="00AC658F">
      <w:pPr>
        <w:jc w:val="both"/>
        <w:rPr>
          <w:rFonts w:eastAsiaTheme="minorEastAsia"/>
        </w:rPr>
      </w:pPr>
    </w:p>
    <w:p w:rsidR="00AC658F" w:rsidRDefault="00AC658F" w:rsidP="00AC658F">
      <w:pPr>
        <w:spacing w:line="360" w:lineRule="auto"/>
        <w:jc w:val="both"/>
        <w:rPr>
          <w:rFonts w:eastAsiaTheme="minorEastAsia"/>
        </w:rPr>
      </w:pPr>
      <w:proofErr w:type="gramStart"/>
      <w:r>
        <w:rPr>
          <w:rFonts w:eastAsiaTheme="minorEastAsia"/>
        </w:rPr>
        <w:t>h</w:t>
      </w:r>
      <w:r>
        <w:rPr>
          <w:rFonts w:eastAsiaTheme="minorEastAsia"/>
          <w:vertAlign w:val="superscript"/>
        </w:rPr>
        <w:t>2</w:t>
      </w:r>
      <w:proofErr w:type="gramEnd"/>
      <w:r>
        <w:rPr>
          <w:rFonts w:eastAsiaTheme="minorEastAsia"/>
        </w:rPr>
        <w:t xml:space="preserve"> * π * l &lt; (h+l) * (h</w:t>
      </w:r>
      <w:r>
        <w:rPr>
          <w:rFonts w:eastAsiaTheme="minorEastAsia"/>
          <w:vertAlign w:val="superscript"/>
        </w:rPr>
        <w:t>2</w:t>
      </w:r>
      <w:r>
        <w:rPr>
          <w:rFonts w:eastAsiaTheme="minorEastAsia"/>
        </w:rPr>
        <w:t xml:space="preserve"> * π + (h+l)</w:t>
      </w:r>
      <w:r>
        <w:rPr>
          <w:rFonts w:eastAsiaTheme="minorEastAsia"/>
          <w:vertAlign w:val="superscript"/>
        </w:rPr>
        <w:t>2</w:t>
      </w:r>
      <w:r>
        <w:rPr>
          <w:rFonts w:eastAsiaTheme="minorEastAsia"/>
        </w:rPr>
        <w:t xml:space="preserve"> - π * (h+l)</w:t>
      </w:r>
      <w:r>
        <w:rPr>
          <w:rFonts w:eastAsiaTheme="minorEastAsia"/>
          <w:vertAlign w:val="superscript"/>
        </w:rPr>
        <w:t>2</w:t>
      </w:r>
      <w:r>
        <w:rPr>
          <w:rFonts w:eastAsiaTheme="minorEastAsia"/>
        </w:rPr>
        <w:t>)</w:t>
      </w:r>
    </w:p>
    <w:p w:rsidR="00AC658F" w:rsidRDefault="00AC658F" w:rsidP="00AC658F">
      <w:pPr>
        <w:spacing w:line="360" w:lineRule="auto"/>
        <w:jc w:val="both"/>
        <w:rPr>
          <w:rFonts w:eastAsiaTheme="minorEastAsia"/>
        </w:rPr>
      </w:pPr>
      <w:proofErr w:type="gramStart"/>
      <w:r>
        <w:rPr>
          <w:rFonts w:eastAsiaTheme="minorEastAsia"/>
        </w:rPr>
        <w:t>h</w:t>
      </w:r>
      <w:r>
        <w:rPr>
          <w:rFonts w:eastAsiaTheme="minorEastAsia"/>
          <w:vertAlign w:val="superscript"/>
        </w:rPr>
        <w:t>2</w:t>
      </w:r>
      <w:proofErr w:type="gramEnd"/>
      <w:r>
        <w:rPr>
          <w:rFonts w:eastAsiaTheme="minorEastAsia"/>
        </w:rPr>
        <w:t xml:space="preserve"> * π * l &lt; (h</w:t>
      </w:r>
      <w:r>
        <w:rPr>
          <w:rFonts w:eastAsiaTheme="minorEastAsia"/>
          <w:vertAlign w:val="superscript"/>
        </w:rPr>
        <w:t>3</w:t>
      </w:r>
      <w:r>
        <w:rPr>
          <w:rFonts w:eastAsiaTheme="minorEastAsia"/>
        </w:rPr>
        <w:t>+h</w:t>
      </w:r>
      <w:r>
        <w:rPr>
          <w:rFonts w:eastAsiaTheme="minorEastAsia"/>
          <w:vertAlign w:val="superscript"/>
        </w:rPr>
        <w:t>2</w:t>
      </w:r>
      <w:r>
        <w:rPr>
          <w:rFonts w:eastAsiaTheme="minorEastAsia"/>
        </w:rPr>
        <w:t>l) * π + (h+l)</w:t>
      </w:r>
      <w:r>
        <w:rPr>
          <w:rFonts w:eastAsiaTheme="minorEastAsia"/>
          <w:vertAlign w:val="superscript"/>
        </w:rPr>
        <w:t>3</w:t>
      </w:r>
      <w:r>
        <w:rPr>
          <w:rFonts w:eastAsiaTheme="minorEastAsia"/>
        </w:rPr>
        <w:t xml:space="preserve"> - π * (h+l)</w:t>
      </w:r>
      <w:r>
        <w:rPr>
          <w:rFonts w:eastAsiaTheme="minorEastAsia"/>
          <w:vertAlign w:val="superscript"/>
        </w:rPr>
        <w:t>3</w:t>
      </w:r>
    </w:p>
    <w:p w:rsidR="00AC658F" w:rsidRDefault="00AC658F" w:rsidP="00AC658F">
      <w:pPr>
        <w:spacing w:line="360" w:lineRule="auto"/>
        <w:jc w:val="both"/>
        <w:rPr>
          <w:rFonts w:eastAsiaTheme="minorEastAsia"/>
          <w:vertAlign w:val="superscript"/>
        </w:rPr>
      </w:pPr>
      <w:proofErr w:type="gramStart"/>
      <w:r w:rsidRPr="00EE0390">
        <w:rPr>
          <w:rFonts w:eastAsiaTheme="minorEastAsia"/>
        </w:rPr>
        <w:t>h</w:t>
      </w:r>
      <w:r w:rsidRPr="00EE0390">
        <w:rPr>
          <w:rFonts w:eastAsiaTheme="minorEastAsia"/>
          <w:vertAlign w:val="superscript"/>
        </w:rPr>
        <w:t>2</w:t>
      </w:r>
      <w:proofErr w:type="gramEnd"/>
      <w:r w:rsidRPr="00EE0390">
        <w:rPr>
          <w:rFonts w:eastAsiaTheme="minorEastAsia"/>
        </w:rPr>
        <w:t xml:space="preserve"> * </w:t>
      </w:r>
      <w:r>
        <w:rPr>
          <w:rFonts w:eastAsiaTheme="minorEastAsia"/>
        </w:rPr>
        <w:t>π</w:t>
      </w:r>
      <w:r w:rsidRPr="00EE0390">
        <w:rPr>
          <w:rFonts w:eastAsiaTheme="minorEastAsia"/>
        </w:rPr>
        <w:t xml:space="preserve"> * l &lt; h</w:t>
      </w:r>
      <w:r w:rsidRPr="00EE0390">
        <w:rPr>
          <w:rFonts w:eastAsiaTheme="minorEastAsia"/>
          <w:vertAlign w:val="superscript"/>
        </w:rPr>
        <w:t xml:space="preserve">3 </w:t>
      </w:r>
      <w:r w:rsidRPr="00EE0390">
        <w:rPr>
          <w:rFonts w:eastAsiaTheme="minorEastAsia"/>
        </w:rPr>
        <w:t xml:space="preserve">* </w:t>
      </w:r>
      <w:r>
        <w:rPr>
          <w:rFonts w:eastAsiaTheme="minorEastAsia"/>
        </w:rPr>
        <w:t>π</w:t>
      </w:r>
      <w:r w:rsidRPr="00EE0390">
        <w:rPr>
          <w:rFonts w:eastAsiaTheme="minorEastAsia"/>
        </w:rPr>
        <w:t xml:space="preserve"> + h</w:t>
      </w:r>
      <w:r w:rsidRPr="00EE0390">
        <w:rPr>
          <w:rFonts w:eastAsiaTheme="minorEastAsia"/>
          <w:vertAlign w:val="superscript"/>
        </w:rPr>
        <w:t>2</w:t>
      </w:r>
      <w:r w:rsidRPr="00EE0390">
        <w:rPr>
          <w:rFonts w:eastAsiaTheme="minorEastAsia"/>
        </w:rPr>
        <w:t xml:space="preserve"> * </w:t>
      </w:r>
      <w:r>
        <w:rPr>
          <w:rFonts w:eastAsiaTheme="minorEastAsia"/>
        </w:rPr>
        <w:t>π</w:t>
      </w:r>
      <w:r w:rsidRPr="00EE0390">
        <w:rPr>
          <w:rFonts w:eastAsiaTheme="minorEastAsia"/>
        </w:rPr>
        <w:t xml:space="preserve"> * l + (h+l)</w:t>
      </w:r>
      <w:r w:rsidRPr="00EE0390">
        <w:rPr>
          <w:rFonts w:eastAsiaTheme="minorEastAsia"/>
          <w:vertAlign w:val="superscript"/>
        </w:rPr>
        <w:t>3</w:t>
      </w:r>
      <w:r w:rsidRPr="00EE0390">
        <w:rPr>
          <w:rFonts w:eastAsiaTheme="minorEastAsia"/>
        </w:rPr>
        <w:t xml:space="preserve"> - </w:t>
      </w:r>
      <w:r>
        <w:rPr>
          <w:rFonts w:eastAsiaTheme="minorEastAsia"/>
          <w:lang w:val="en-US"/>
        </w:rPr>
        <w:t>π</w:t>
      </w:r>
      <w:r w:rsidRPr="00EE0390">
        <w:rPr>
          <w:rFonts w:eastAsiaTheme="minorEastAsia"/>
        </w:rPr>
        <w:t xml:space="preserve"> * (h+l)</w:t>
      </w:r>
      <w:r>
        <w:rPr>
          <w:rFonts w:eastAsiaTheme="minorEastAsia"/>
          <w:vertAlign w:val="superscript"/>
        </w:rPr>
        <w:t>3</w:t>
      </w:r>
    </w:p>
    <w:p w:rsidR="00AC658F" w:rsidRDefault="00AC658F" w:rsidP="00AC658F">
      <w:pPr>
        <w:spacing w:line="360" w:lineRule="auto"/>
        <w:jc w:val="both"/>
        <w:rPr>
          <w:rFonts w:eastAsiaTheme="minorEastAsia"/>
        </w:rPr>
      </w:pPr>
      <w:r>
        <w:rPr>
          <w:rFonts w:eastAsiaTheme="minorEastAsia"/>
        </w:rPr>
        <w:t>0 &lt; h</w:t>
      </w:r>
      <w:r>
        <w:rPr>
          <w:rFonts w:eastAsiaTheme="minorEastAsia"/>
          <w:vertAlign w:val="superscript"/>
        </w:rPr>
        <w:t>3</w:t>
      </w:r>
      <w:r>
        <w:rPr>
          <w:rFonts w:eastAsiaTheme="minorEastAsia"/>
        </w:rPr>
        <w:t xml:space="preserve"> * π + (h+l)</w:t>
      </w:r>
      <w:r>
        <w:rPr>
          <w:rFonts w:eastAsiaTheme="minorEastAsia"/>
          <w:vertAlign w:val="superscript"/>
        </w:rPr>
        <w:t>3</w:t>
      </w:r>
      <w:r>
        <w:rPr>
          <w:rFonts w:eastAsiaTheme="minorEastAsia"/>
        </w:rPr>
        <w:t xml:space="preserve"> - π * (h+l)</w:t>
      </w:r>
      <w:r>
        <w:rPr>
          <w:rFonts w:eastAsiaTheme="minorEastAsia"/>
          <w:vertAlign w:val="superscript"/>
        </w:rPr>
        <w:t>3</w:t>
      </w:r>
    </w:p>
    <w:p w:rsidR="00AC658F" w:rsidRDefault="00AC658F" w:rsidP="00AC658F">
      <w:pPr>
        <w:spacing w:line="360" w:lineRule="auto"/>
        <w:jc w:val="both"/>
        <w:rPr>
          <w:rFonts w:eastAsiaTheme="minorEastAsia"/>
        </w:rPr>
      </w:pPr>
      <w:r>
        <w:rPr>
          <w:rFonts w:eastAsiaTheme="minorEastAsia"/>
        </w:rPr>
        <w:t>π * (h+l)</w:t>
      </w:r>
      <w:r>
        <w:rPr>
          <w:rFonts w:eastAsiaTheme="minorEastAsia"/>
          <w:vertAlign w:val="superscript"/>
        </w:rPr>
        <w:t>3</w:t>
      </w:r>
      <w:r>
        <w:rPr>
          <w:rFonts w:eastAsiaTheme="minorEastAsia"/>
        </w:rPr>
        <w:t xml:space="preserve"> - π * h</w:t>
      </w:r>
      <w:r>
        <w:rPr>
          <w:rFonts w:eastAsiaTheme="minorEastAsia"/>
          <w:vertAlign w:val="superscript"/>
        </w:rPr>
        <w:t>3</w:t>
      </w:r>
      <w:r>
        <w:rPr>
          <w:rFonts w:eastAsiaTheme="minorEastAsia"/>
        </w:rPr>
        <w:t xml:space="preserve"> &lt; (h+l)</w:t>
      </w:r>
      <w:r>
        <w:rPr>
          <w:rFonts w:eastAsiaTheme="minorEastAsia"/>
          <w:vertAlign w:val="superscript"/>
        </w:rPr>
        <w:t>3</w:t>
      </w:r>
    </w:p>
    <w:p w:rsidR="00AC658F" w:rsidRPr="003A44CE" w:rsidRDefault="00AC658F" w:rsidP="00AC658F">
      <w:pPr>
        <w:spacing w:line="360" w:lineRule="auto"/>
        <w:jc w:val="both"/>
        <w:rPr>
          <w:rFonts w:eastAsiaTheme="minorEastAsia"/>
          <w:lang w:val="en-US"/>
        </w:rPr>
      </w:pPr>
      <w:r>
        <w:rPr>
          <w:rFonts w:eastAsiaTheme="minorEastAsia"/>
        </w:rPr>
        <w:t>π</w:t>
      </w:r>
      <w:r w:rsidRPr="003A44CE">
        <w:rPr>
          <w:rFonts w:eastAsiaTheme="minorEastAsia"/>
          <w:lang w:val="en-US"/>
        </w:rPr>
        <w:t xml:space="preserve"> * ((</w:t>
      </w:r>
      <w:proofErr w:type="spellStart"/>
      <w:r w:rsidRPr="003A44CE">
        <w:rPr>
          <w:rFonts w:eastAsiaTheme="minorEastAsia"/>
          <w:lang w:val="en-US"/>
        </w:rPr>
        <w:t>h+l</w:t>
      </w:r>
      <w:proofErr w:type="spellEnd"/>
      <w:r w:rsidRPr="003A44CE">
        <w:rPr>
          <w:rFonts w:eastAsiaTheme="minorEastAsia"/>
          <w:lang w:val="en-US"/>
        </w:rPr>
        <w:t>)</w:t>
      </w:r>
      <w:r w:rsidRPr="003A44CE">
        <w:rPr>
          <w:rFonts w:eastAsiaTheme="minorEastAsia"/>
          <w:vertAlign w:val="superscript"/>
          <w:lang w:val="en-US"/>
        </w:rPr>
        <w:t>3</w:t>
      </w:r>
      <w:r w:rsidRPr="003A44CE">
        <w:rPr>
          <w:rFonts w:eastAsiaTheme="minorEastAsia"/>
          <w:lang w:val="en-US"/>
        </w:rPr>
        <w:t xml:space="preserve"> - h</w:t>
      </w:r>
      <w:r w:rsidRPr="003A44CE">
        <w:rPr>
          <w:rFonts w:eastAsiaTheme="minorEastAsia"/>
          <w:vertAlign w:val="superscript"/>
          <w:lang w:val="en-US"/>
        </w:rPr>
        <w:t>3</w:t>
      </w:r>
      <w:r w:rsidRPr="003A44CE">
        <w:rPr>
          <w:rFonts w:eastAsiaTheme="minorEastAsia"/>
          <w:lang w:val="en-US"/>
        </w:rPr>
        <w:t>) &lt; (</w:t>
      </w:r>
      <w:proofErr w:type="spellStart"/>
      <w:r w:rsidRPr="003A44CE">
        <w:rPr>
          <w:rFonts w:eastAsiaTheme="minorEastAsia"/>
          <w:lang w:val="en-US"/>
        </w:rPr>
        <w:t>h+l</w:t>
      </w:r>
      <w:proofErr w:type="spellEnd"/>
      <w:r w:rsidRPr="003A44CE">
        <w:rPr>
          <w:rFonts w:eastAsiaTheme="minorEastAsia"/>
          <w:lang w:val="en-US"/>
        </w:rPr>
        <w:t>)</w:t>
      </w:r>
      <w:r w:rsidRPr="003A44CE">
        <w:rPr>
          <w:rFonts w:eastAsiaTheme="minorEastAsia"/>
          <w:vertAlign w:val="superscript"/>
          <w:lang w:val="en-US"/>
        </w:rPr>
        <w:t>3</w:t>
      </w:r>
    </w:p>
    <w:p w:rsidR="00AC658F" w:rsidRPr="003A44CE" w:rsidRDefault="00AC658F" w:rsidP="00AC658F">
      <w:pPr>
        <w:jc w:val="both"/>
        <w:rPr>
          <w:rFonts w:eastAsiaTheme="minorEastAsia"/>
          <w:lang w:val="en-US"/>
        </w:rPr>
      </w:pPr>
      <w:r w:rsidRPr="003A44CE">
        <w:rPr>
          <w:rFonts w:eastAsiaTheme="minorEastAsia"/>
          <w:lang w:val="en-US"/>
        </w:rPr>
        <w:tab/>
      </w:r>
      <w:r w:rsidRPr="003A44CE">
        <w:rPr>
          <w:rFonts w:eastAsiaTheme="minorEastAsia"/>
          <w:u w:val="single"/>
          <w:lang w:val="en-US"/>
        </w:rPr>
        <w:t>(</w:t>
      </w:r>
      <w:proofErr w:type="spellStart"/>
      <w:r w:rsidRPr="003A44CE">
        <w:rPr>
          <w:rFonts w:eastAsiaTheme="minorEastAsia"/>
          <w:u w:val="single"/>
          <w:lang w:val="en-US"/>
        </w:rPr>
        <w:t>h+l</w:t>
      </w:r>
      <w:proofErr w:type="spellEnd"/>
      <w:proofErr w:type="gramStart"/>
      <w:r w:rsidRPr="003A44CE">
        <w:rPr>
          <w:rFonts w:eastAsiaTheme="minorEastAsia"/>
          <w:u w:val="single"/>
          <w:lang w:val="en-US"/>
        </w:rPr>
        <w:t>)</w:t>
      </w:r>
      <w:r w:rsidRPr="003A44CE">
        <w:rPr>
          <w:rFonts w:eastAsiaTheme="minorEastAsia"/>
          <w:u w:val="single"/>
          <w:vertAlign w:val="superscript"/>
          <w:lang w:val="en-US"/>
        </w:rPr>
        <w:t>3</w:t>
      </w:r>
      <w:proofErr w:type="gramEnd"/>
      <w:r w:rsidRPr="003A44CE">
        <w:rPr>
          <w:rFonts w:eastAsiaTheme="minorEastAsia"/>
          <w:u w:val="single"/>
          <w:lang w:val="en-US"/>
        </w:rPr>
        <w:tab/>
      </w:r>
      <w:r w:rsidRPr="003A44CE">
        <w:rPr>
          <w:rFonts w:eastAsiaTheme="minorEastAsia"/>
          <w:u w:val="single"/>
          <w:lang w:val="en-US"/>
        </w:rPr>
        <w:tab/>
      </w:r>
    </w:p>
    <w:p w:rsidR="00AC658F" w:rsidRPr="003A44CE" w:rsidRDefault="00AC658F" w:rsidP="00AC658F">
      <w:pPr>
        <w:jc w:val="both"/>
        <w:rPr>
          <w:rFonts w:eastAsiaTheme="minorEastAsia"/>
          <w:vertAlign w:val="subscript"/>
          <w:lang w:val="en-US"/>
        </w:rPr>
      </w:pPr>
      <w:r>
        <w:rPr>
          <w:rFonts w:eastAsiaTheme="minorEastAsia"/>
        </w:rPr>
        <w:t>π</w:t>
      </w:r>
      <w:r>
        <w:rPr>
          <w:rFonts w:eastAsiaTheme="minorEastAsia"/>
          <w:lang w:val="en-US"/>
        </w:rPr>
        <w:t>&lt;</w:t>
      </w:r>
      <w:r w:rsidRPr="003A44CE">
        <w:rPr>
          <w:rFonts w:eastAsiaTheme="minorEastAsia"/>
          <w:lang w:val="en-US"/>
        </w:rPr>
        <w:t xml:space="preserve"> </w:t>
      </w:r>
      <w:r w:rsidRPr="003A44CE">
        <w:rPr>
          <w:rFonts w:eastAsiaTheme="minorEastAsia"/>
          <w:lang w:val="en-US"/>
        </w:rPr>
        <w:tab/>
        <w:t>(</w:t>
      </w:r>
      <w:proofErr w:type="spellStart"/>
      <w:r w:rsidRPr="003A44CE">
        <w:rPr>
          <w:rFonts w:eastAsiaTheme="minorEastAsia"/>
          <w:lang w:val="en-US"/>
        </w:rPr>
        <w:t>h+l</w:t>
      </w:r>
      <w:proofErr w:type="spellEnd"/>
      <w:r w:rsidRPr="003A44CE">
        <w:rPr>
          <w:rFonts w:eastAsiaTheme="minorEastAsia"/>
          <w:lang w:val="en-US"/>
        </w:rPr>
        <w:t>)</w:t>
      </w:r>
      <w:r w:rsidRPr="003A44CE">
        <w:rPr>
          <w:rFonts w:eastAsiaTheme="minorEastAsia"/>
          <w:vertAlign w:val="superscript"/>
          <w:lang w:val="en-US"/>
        </w:rPr>
        <w:t>3</w:t>
      </w:r>
      <w:r w:rsidRPr="003A44CE">
        <w:rPr>
          <w:rFonts w:eastAsiaTheme="minorEastAsia"/>
          <w:lang w:val="en-US"/>
        </w:rPr>
        <w:t xml:space="preserve"> - h</w:t>
      </w:r>
      <w:r w:rsidRPr="003A44CE">
        <w:rPr>
          <w:rFonts w:eastAsiaTheme="minorEastAsia"/>
          <w:vertAlign w:val="superscript"/>
          <w:lang w:val="en-US"/>
        </w:rPr>
        <w:t>3</w:t>
      </w:r>
    </w:p>
    <w:p w:rsidR="00AC658F" w:rsidRPr="003A44CE" w:rsidRDefault="00AC658F" w:rsidP="00AC658F">
      <w:pPr>
        <w:jc w:val="both"/>
        <w:rPr>
          <w:rFonts w:eastAsiaTheme="minorEastAsia"/>
          <w:vertAlign w:val="subscript"/>
          <w:lang w:val="en-US"/>
        </w:rPr>
      </w:pPr>
    </w:p>
    <w:p w:rsidR="00AC658F" w:rsidRDefault="00AC658F" w:rsidP="00AC658F">
      <w:pPr>
        <w:spacing w:line="360" w:lineRule="auto"/>
        <w:jc w:val="both"/>
        <w:rPr>
          <w:rFonts w:eastAsiaTheme="minorEastAsia"/>
          <w:i/>
        </w:rPr>
      </w:pPr>
      <w:r>
        <w:rPr>
          <w:rFonts w:eastAsiaTheme="minorEastAsia"/>
          <w:i/>
        </w:rPr>
        <w:t>4. Nut waarbij accountant altijd eerlijk zal zijn</w:t>
      </w:r>
    </w:p>
    <w:p w:rsidR="00AC658F" w:rsidRDefault="00AC658F" w:rsidP="00AC658F">
      <w:pPr>
        <w:spacing w:line="360" w:lineRule="auto"/>
        <w:jc w:val="both"/>
        <w:rPr>
          <w:rFonts w:eastAsiaTheme="minorEastAsia"/>
        </w:rPr>
      </w:pPr>
    </w:p>
    <w:p w:rsidR="00AC658F" w:rsidRDefault="00AC658F" w:rsidP="00AC658F">
      <w:pPr>
        <w:spacing w:line="360" w:lineRule="auto"/>
        <w:jc w:val="both"/>
        <w:rPr>
          <w:rFonts w:eastAsiaTheme="minorEastAsia"/>
          <w:lang w:val="en-US"/>
        </w:rPr>
      </w:pPr>
      <w:r w:rsidRPr="008B5728">
        <w:rPr>
          <w:rFonts w:eastAsiaTheme="minorEastAsia"/>
          <w:lang w:val="en-US"/>
        </w:rPr>
        <w:t xml:space="preserve">U= </w:t>
      </w:r>
      <m:oMath>
        <m:nary>
          <m:naryPr>
            <m:chr m:val="∑"/>
            <m:limLoc m:val="undOvr"/>
            <m:ctrlPr>
              <w:rPr>
                <w:rFonts w:ascii="Cambria Math" w:eastAsiaTheme="minorEastAsia" w:hAnsi="Cambria Math"/>
                <w:i/>
              </w:rPr>
            </m:ctrlPr>
          </m:naryPr>
          <m:sub>
            <m:r>
              <w:rPr>
                <w:rFonts w:ascii="Cambria Math" w:eastAsiaTheme="minorEastAsia" w:hAnsi="Cambria Math"/>
              </w:rPr>
              <m:t>t</m:t>
            </m:r>
            <m:r>
              <w:rPr>
                <w:rFonts w:ascii="Cambria Math" w:eastAsiaTheme="minorEastAsia" w:hAnsi="Cambria Math"/>
                <w:lang w:val="en-US"/>
              </w:rPr>
              <m:t>=0</m:t>
            </m:r>
          </m:sub>
          <m:sup>
            <m:r>
              <w:rPr>
                <w:rFonts w:ascii="Cambria Math" w:eastAsiaTheme="minorEastAsia" w:hAnsi="Cambria Math"/>
                <w:lang w:val="en-US"/>
              </w:rPr>
              <m:t>∞</m:t>
            </m:r>
          </m:sup>
          <m:e>
            <m:r>
              <w:rPr>
                <w:rFonts w:ascii="Cambria Math" w:eastAsiaTheme="minorEastAsia" w:hAnsi="Cambria Math"/>
                <w:color w:val="FFFFFF" w:themeColor="background1"/>
                <w:lang w:val="en-US"/>
              </w:rPr>
              <m:t>.</m:t>
            </m:r>
          </m:e>
        </m:nary>
      </m:oMath>
      <w:r w:rsidRPr="008B5728">
        <w:rPr>
          <w:rFonts w:eastAsiaTheme="minorEastAsia"/>
          <w:lang w:val="en-US"/>
        </w:rPr>
        <w:t xml:space="preserve"> </w:t>
      </w:r>
      <w:r>
        <w:rPr>
          <w:rFonts w:eastAsiaTheme="minorEastAsia"/>
        </w:rPr>
        <w:t>σ</w:t>
      </w:r>
      <w:r w:rsidRPr="008B5728">
        <w:rPr>
          <w:rFonts w:eastAsiaTheme="minorEastAsia"/>
          <w:vertAlign w:val="superscript"/>
          <w:lang w:val="en-US"/>
        </w:rPr>
        <w:t>t</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σ </w:t>
      </w:r>
      <w:r w:rsidRPr="008B5728">
        <w:rPr>
          <w:rFonts w:eastAsiaTheme="minorEastAsia"/>
          <w:lang w:val="en-US"/>
        </w:rPr>
        <w:t xml:space="preserve">*(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σ</w:t>
      </w:r>
      <w:r>
        <w:rPr>
          <w:rFonts w:eastAsiaTheme="minorEastAsia"/>
          <w:vertAlign w:val="superscript"/>
          <w:lang w:val="en-US"/>
        </w:rPr>
        <w:t>2</w:t>
      </w:r>
      <w:r>
        <w:rPr>
          <w:rFonts w:eastAsiaTheme="minorEastAsia"/>
          <w:lang w:val="en-US"/>
        </w:rPr>
        <w:t xml:space="preserve"> </w:t>
      </w:r>
      <w:r w:rsidRPr="008B5728">
        <w:rPr>
          <w:rFonts w:eastAsiaTheme="minorEastAsia"/>
          <w:lang w:val="en-US"/>
        </w:rPr>
        <w:t xml:space="preserve">*(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w:t>
      </w:r>
    </w:p>
    <w:p w:rsidR="00AC658F" w:rsidRDefault="00AC658F" w:rsidP="00AC658F">
      <w:pPr>
        <w:spacing w:line="360" w:lineRule="auto"/>
        <w:jc w:val="both"/>
        <w:rPr>
          <w:rFonts w:eastAsiaTheme="minorEastAsia"/>
          <w:lang w:val="en-US"/>
        </w:rPr>
      </w:pPr>
    </w:p>
    <w:p w:rsidR="00AC658F" w:rsidRDefault="00AC658F" w:rsidP="00AC658F">
      <w:pPr>
        <w:spacing w:line="360" w:lineRule="auto"/>
        <w:jc w:val="both"/>
        <w:rPr>
          <w:rFonts w:eastAsiaTheme="minorEastAsia"/>
          <w:lang w:val="en-US"/>
        </w:rPr>
      </w:pPr>
      <w:proofErr w:type="spellStart"/>
      <w:proofErr w:type="gramStart"/>
      <w:r>
        <w:rPr>
          <w:rFonts w:eastAsiaTheme="minorEastAsia"/>
          <w:lang w:val="en-US"/>
        </w:rPr>
        <w:t>σU</w:t>
      </w:r>
      <w:proofErr w:type="spellEnd"/>
      <w:proofErr w:type="gramEnd"/>
      <w:r>
        <w:rPr>
          <w:rFonts w:eastAsiaTheme="minorEastAsia"/>
          <w:lang w:val="en-US"/>
        </w:rPr>
        <w:t xml:space="preserve">= σ * </w:t>
      </w:r>
      <w:r w:rsidRPr="008B5728">
        <w:rPr>
          <w:rFonts w:eastAsiaTheme="minorEastAsia"/>
          <w:lang w:val="en-US"/>
        </w:rPr>
        <w:t xml:space="preserve">(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σ</w:t>
      </w:r>
      <w:r>
        <w:rPr>
          <w:rFonts w:eastAsiaTheme="minorEastAsia"/>
          <w:vertAlign w:val="superscript"/>
          <w:lang w:val="en-US"/>
        </w:rPr>
        <w:t>2</w:t>
      </w:r>
      <w:r>
        <w:rPr>
          <w:rFonts w:eastAsiaTheme="minorEastAsia"/>
          <w:lang w:val="en-US"/>
        </w:rPr>
        <w:t xml:space="preserve"> * </w:t>
      </w:r>
      <w:r w:rsidRPr="008B5728">
        <w:rPr>
          <w:rFonts w:eastAsiaTheme="minorEastAsia"/>
          <w:lang w:val="en-US"/>
        </w:rPr>
        <w:t xml:space="preserve">(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σ</w:t>
      </w:r>
      <w:r>
        <w:rPr>
          <w:rFonts w:eastAsiaTheme="minorEastAsia"/>
          <w:vertAlign w:val="superscript"/>
          <w:lang w:val="en-US"/>
        </w:rPr>
        <w:t>3</w:t>
      </w:r>
      <w:r>
        <w:rPr>
          <w:rFonts w:eastAsiaTheme="minorEastAsia"/>
          <w:lang w:val="en-US"/>
        </w:rPr>
        <w:t xml:space="preserve"> * </w:t>
      </w:r>
      <w:r w:rsidRPr="008B5728">
        <w:rPr>
          <w:rFonts w:eastAsiaTheme="minorEastAsia"/>
          <w:lang w:val="en-US"/>
        </w:rPr>
        <w:t xml:space="preserve">(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I=0</w:t>
      </w:r>
      <w:r w:rsidRPr="008B5728">
        <w:rPr>
          <w:rFonts w:eastAsiaTheme="minorEastAsia"/>
          <w:lang w:val="en-US"/>
        </w:rPr>
        <w:t xml:space="preserve"> + </w:t>
      </w:r>
      <m:oMath>
        <m:f>
          <m:fPr>
            <m:ctrlPr>
              <w:rPr>
                <w:rFonts w:ascii="Cambria Math" w:eastAsiaTheme="minorEastAsia" w:hAnsi="Cambria Math"/>
                <w:i/>
              </w:rPr>
            </m:ctrlPr>
          </m:fPr>
          <m:num>
            <m:r>
              <w:rPr>
                <w:rFonts w:ascii="Cambria Math" w:eastAsiaTheme="minorEastAsia" w:hAnsi="Cambria Math"/>
                <w:lang w:val="en-US"/>
              </w:rPr>
              <m:t>h</m:t>
            </m:r>
          </m:num>
          <m:den>
            <m:r>
              <w:rPr>
                <w:rFonts w:ascii="Cambria Math" w:eastAsiaTheme="minorEastAsia" w:hAnsi="Cambria Math"/>
                <w:lang w:val="en-US"/>
              </w:rPr>
              <m:t>h+</m:t>
            </m:r>
            <m:r>
              <w:rPr>
                <w:rFonts w:ascii="Cambria Math" w:eastAsiaTheme="minorEastAsia" w:hAnsi="Cambria Math"/>
              </w:rPr>
              <m:t>l</m:t>
            </m:r>
          </m:den>
        </m:f>
      </m:oMath>
      <w:r w:rsidRPr="008B5728">
        <w:rPr>
          <w:rFonts w:eastAsiaTheme="minorEastAsia"/>
          <w:lang w:val="en-US"/>
        </w:rPr>
        <w:t xml:space="preserve">  * p</w:t>
      </w:r>
      <w:r w:rsidRPr="008B5728">
        <w:rPr>
          <w:rFonts w:eastAsiaTheme="minorEastAsia"/>
          <w:vertAlign w:val="subscript"/>
          <w:lang w:val="en-US"/>
        </w:rPr>
        <w:t>I=1</w:t>
      </w:r>
      <w:r w:rsidRPr="008B5728">
        <w:rPr>
          <w:rFonts w:eastAsiaTheme="minorEastAsia"/>
          <w:lang w:val="en-US"/>
        </w:rPr>
        <w:t>)</w:t>
      </w:r>
      <w:r>
        <w:rPr>
          <w:rFonts w:eastAsiaTheme="minorEastAsia"/>
          <w:lang w:val="en-US"/>
        </w:rPr>
        <w:t xml:space="preserve"> + …</w:t>
      </w:r>
    </w:p>
    <w:p w:rsidR="00AC658F" w:rsidRDefault="00AC658F" w:rsidP="00AC658F">
      <w:pPr>
        <w:spacing w:line="360" w:lineRule="auto"/>
        <w:jc w:val="both"/>
        <w:rPr>
          <w:rFonts w:eastAsiaTheme="minorEastAsia"/>
          <w:lang w:val="en-US"/>
        </w:rPr>
      </w:pPr>
    </w:p>
    <w:p w:rsidR="00AC658F" w:rsidRPr="00837C80" w:rsidRDefault="00AC658F" w:rsidP="00AC658F">
      <w:pPr>
        <w:spacing w:line="360" w:lineRule="auto"/>
        <w:jc w:val="both"/>
        <w:rPr>
          <w:rFonts w:eastAsiaTheme="minorEastAsia"/>
          <w:lang w:val="es-DO"/>
        </w:rPr>
      </w:pPr>
      <w:r w:rsidRPr="00837C80">
        <w:rPr>
          <w:rFonts w:eastAsiaTheme="minorEastAsia"/>
          <w:lang w:val="es-DO"/>
        </w:rPr>
        <w:t xml:space="preserve">U - </w:t>
      </w:r>
      <w:r>
        <w:rPr>
          <w:rFonts w:eastAsiaTheme="minorEastAsia"/>
          <w:lang w:val="en-US"/>
        </w:rPr>
        <w:t>σ</w:t>
      </w:r>
      <w:r w:rsidRPr="00837C80">
        <w:rPr>
          <w:rFonts w:eastAsiaTheme="minorEastAsia"/>
          <w:lang w:val="es-DO"/>
        </w:rPr>
        <w:t xml:space="preserve">U= (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s-DO"/>
              </w:rPr>
              <m:t>h+</m:t>
            </m:r>
            <m:r>
              <w:rPr>
                <w:rFonts w:ascii="Cambria Math" w:eastAsiaTheme="minorEastAsia" w:hAnsi="Cambria Math"/>
              </w:rPr>
              <m:t>l</m:t>
            </m:r>
          </m:den>
        </m:f>
      </m:oMath>
      <w:r w:rsidRPr="00837C80">
        <w:rPr>
          <w:rFonts w:eastAsiaTheme="minorEastAsia"/>
          <w:lang w:val="es-DO"/>
        </w:rPr>
        <w:t xml:space="preserve"> * p</w:t>
      </w:r>
      <w:r w:rsidRPr="00837C80">
        <w:rPr>
          <w:rFonts w:eastAsiaTheme="minorEastAsia"/>
          <w:vertAlign w:val="subscript"/>
          <w:lang w:val="es-DO"/>
        </w:rPr>
        <w:t>I=0</w:t>
      </w:r>
      <w:r w:rsidRPr="00837C80">
        <w:rPr>
          <w:rFonts w:eastAsiaTheme="minorEastAsia"/>
          <w:lang w:val="es-DO"/>
        </w:rPr>
        <w:t xml:space="preserve"> + </w:t>
      </w:r>
      <m:oMath>
        <m:f>
          <m:fPr>
            <m:ctrlPr>
              <w:rPr>
                <w:rFonts w:ascii="Cambria Math" w:eastAsiaTheme="minorEastAsia" w:hAnsi="Cambria Math"/>
                <w:i/>
              </w:rPr>
            </m:ctrlPr>
          </m:fPr>
          <m:num>
            <m:r>
              <w:rPr>
                <w:rFonts w:ascii="Cambria Math" w:eastAsiaTheme="minorEastAsia" w:hAnsi="Cambria Math"/>
                <w:lang w:val="es-DO"/>
              </w:rPr>
              <m:t>h</m:t>
            </m:r>
          </m:num>
          <m:den>
            <m:r>
              <w:rPr>
                <w:rFonts w:ascii="Cambria Math" w:eastAsiaTheme="minorEastAsia" w:hAnsi="Cambria Math"/>
                <w:lang w:val="es-DO"/>
              </w:rPr>
              <m:t>h+</m:t>
            </m:r>
            <m:r>
              <w:rPr>
                <w:rFonts w:ascii="Cambria Math" w:eastAsiaTheme="minorEastAsia" w:hAnsi="Cambria Math"/>
              </w:rPr>
              <m:t>l</m:t>
            </m:r>
          </m:den>
        </m:f>
      </m:oMath>
      <w:r w:rsidRPr="00837C80">
        <w:rPr>
          <w:rFonts w:eastAsiaTheme="minorEastAsia"/>
          <w:lang w:val="es-DO"/>
        </w:rPr>
        <w:t xml:space="preserve">  * p</w:t>
      </w:r>
      <w:r w:rsidRPr="00837C80">
        <w:rPr>
          <w:rFonts w:eastAsiaTheme="minorEastAsia"/>
          <w:vertAlign w:val="subscript"/>
          <w:lang w:val="es-DO"/>
        </w:rPr>
        <w:t>I=1</w:t>
      </w:r>
      <w:r w:rsidRPr="00837C80">
        <w:rPr>
          <w:rFonts w:eastAsiaTheme="minorEastAsia"/>
          <w:lang w:val="es-DO"/>
        </w:rPr>
        <w:t>)</w:t>
      </w:r>
    </w:p>
    <w:p w:rsidR="00AC658F" w:rsidRPr="00837C80" w:rsidRDefault="00AC658F" w:rsidP="00AC658F">
      <w:pPr>
        <w:spacing w:line="360" w:lineRule="auto"/>
        <w:jc w:val="both"/>
        <w:rPr>
          <w:rFonts w:eastAsiaTheme="minorEastAsia"/>
          <w:lang w:val="es-DO"/>
        </w:rPr>
      </w:pPr>
      <w:proofErr w:type="gramStart"/>
      <w:r w:rsidRPr="00837C80">
        <w:rPr>
          <w:rFonts w:eastAsiaTheme="minorEastAsia"/>
          <w:lang w:val="es-DO"/>
        </w:rPr>
        <w:t>U(</w:t>
      </w:r>
      <w:proofErr w:type="gramEnd"/>
      <w:r w:rsidRPr="00837C80">
        <w:rPr>
          <w:rFonts w:eastAsiaTheme="minorEastAsia"/>
          <w:lang w:val="es-DO"/>
        </w:rPr>
        <w:t>1-</w:t>
      </w:r>
      <w:r>
        <w:rPr>
          <w:rFonts w:eastAsiaTheme="minorEastAsia"/>
        </w:rPr>
        <w:t>σ</w:t>
      </w:r>
      <w:r w:rsidRPr="00837C80">
        <w:rPr>
          <w:rFonts w:eastAsiaTheme="minorEastAsia"/>
          <w:lang w:val="es-DO"/>
        </w:rPr>
        <w:t xml:space="preserve">)= ( </w:t>
      </w:r>
      <m:oMath>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s-DO"/>
              </w:rPr>
              <m:t>h+</m:t>
            </m:r>
            <m:r>
              <w:rPr>
                <w:rFonts w:ascii="Cambria Math" w:eastAsiaTheme="minorEastAsia" w:hAnsi="Cambria Math"/>
              </w:rPr>
              <m:t>l</m:t>
            </m:r>
          </m:den>
        </m:f>
      </m:oMath>
      <w:r w:rsidRPr="00837C80">
        <w:rPr>
          <w:rFonts w:eastAsiaTheme="minorEastAsia"/>
          <w:lang w:val="es-DO"/>
        </w:rPr>
        <w:t xml:space="preserve"> * p</w:t>
      </w:r>
      <w:r w:rsidRPr="00837C80">
        <w:rPr>
          <w:rFonts w:eastAsiaTheme="minorEastAsia"/>
          <w:vertAlign w:val="subscript"/>
          <w:lang w:val="es-DO"/>
        </w:rPr>
        <w:t>I=0</w:t>
      </w:r>
      <w:r w:rsidRPr="00837C80">
        <w:rPr>
          <w:rFonts w:eastAsiaTheme="minorEastAsia"/>
          <w:lang w:val="es-DO"/>
        </w:rPr>
        <w:t xml:space="preserve"> + </w:t>
      </w:r>
      <m:oMath>
        <m:f>
          <m:fPr>
            <m:ctrlPr>
              <w:rPr>
                <w:rFonts w:ascii="Cambria Math" w:eastAsiaTheme="minorEastAsia" w:hAnsi="Cambria Math"/>
                <w:i/>
              </w:rPr>
            </m:ctrlPr>
          </m:fPr>
          <m:num>
            <m:r>
              <w:rPr>
                <w:rFonts w:ascii="Cambria Math" w:eastAsiaTheme="minorEastAsia" w:hAnsi="Cambria Math"/>
                <w:lang w:val="es-DO"/>
              </w:rPr>
              <m:t>h</m:t>
            </m:r>
          </m:num>
          <m:den>
            <m:r>
              <w:rPr>
                <w:rFonts w:ascii="Cambria Math" w:eastAsiaTheme="minorEastAsia" w:hAnsi="Cambria Math"/>
                <w:lang w:val="es-DO"/>
              </w:rPr>
              <m:t>h+</m:t>
            </m:r>
            <m:r>
              <w:rPr>
                <w:rFonts w:ascii="Cambria Math" w:eastAsiaTheme="minorEastAsia" w:hAnsi="Cambria Math"/>
              </w:rPr>
              <m:t>l</m:t>
            </m:r>
          </m:den>
        </m:f>
      </m:oMath>
      <w:r w:rsidRPr="00837C80">
        <w:rPr>
          <w:rFonts w:eastAsiaTheme="minorEastAsia"/>
          <w:lang w:val="es-DO"/>
        </w:rPr>
        <w:t xml:space="preserve">  * p</w:t>
      </w:r>
      <w:r w:rsidRPr="00837C80">
        <w:rPr>
          <w:rFonts w:eastAsiaTheme="minorEastAsia"/>
          <w:vertAlign w:val="subscript"/>
          <w:lang w:val="es-DO"/>
        </w:rPr>
        <w:t>I=1</w:t>
      </w:r>
      <w:r w:rsidRPr="00837C80">
        <w:rPr>
          <w:rFonts w:eastAsiaTheme="minorEastAsia"/>
          <w:lang w:val="es-DO"/>
        </w:rPr>
        <w:t>)</w:t>
      </w:r>
    </w:p>
    <w:p w:rsidR="00AC658F" w:rsidRPr="00837C80" w:rsidRDefault="00AC658F" w:rsidP="00AC658F">
      <w:pPr>
        <w:spacing w:line="360" w:lineRule="auto"/>
        <w:jc w:val="both"/>
        <w:rPr>
          <w:rFonts w:eastAsiaTheme="minorEastAsia"/>
          <w:lang w:val="es-DO"/>
        </w:rPr>
      </w:pPr>
    </w:p>
    <w:p w:rsidR="00AC658F" w:rsidRPr="00837C80" w:rsidRDefault="00AC658F" w:rsidP="00AC658F">
      <w:pPr>
        <w:spacing w:line="360" w:lineRule="auto"/>
        <w:jc w:val="both"/>
        <w:rPr>
          <w:rFonts w:eastAsiaTheme="minorEastAsia"/>
          <w:lang w:val="es-DO"/>
        </w:rPr>
      </w:pPr>
      <w:r w:rsidRPr="00837C80">
        <w:rPr>
          <w:rFonts w:eastAsiaTheme="minorEastAsia"/>
          <w:lang w:val="es-DO"/>
        </w:rPr>
        <w:t xml:space="preserve">U= </w:t>
      </w:r>
      <m:oMath>
        <m:f>
          <m:fPr>
            <m:ctrlPr>
              <w:rPr>
                <w:rFonts w:ascii="Cambria Math" w:eastAsiaTheme="minorEastAsia" w:hAnsi="Cambria Math"/>
                <w:i/>
              </w:rPr>
            </m:ctrlPr>
          </m:fPr>
          <m:num>
            <m:f>
              <m:fPr>
                <m:ctrlPr>
                  <w:rPr>
                    <w:rFonts w:ascii="Cambria Math" w:eastAsiaTheme="minorEastAsia" w:hAnsi="Cambria Math"/>
                    <w:i/>
                  </w:rPr>
                </m:ctrlPr>
              </m:fPr>
              <m:num>
                <m:r>
                  <w:rPr>
                    <w:rFonts w:ascii="Cambria Math" w:eastAsiaTheme="minorEastAsia" w:hAnsi="Cambria Math"/>
                  </w:rPr>
                  <m:t>l</m:t>
                </m:r>
              </m:num>
              <m:den>
                <m:r>
                  <w:rPr>
                    <w:rFonts w:ascii="Cambria Math" w:eastAsiaTheme="minorEastAsia" w:hAnsi="Cambria Math"/>
                    <w:lang w:val="es-DO"/>
                  </w:rPr>
                  <m:t>h+</m:t>
                </m:r>
                <m:r>
                  <w:rPr>
                    <w:rFonts w:ascii="Cambria Math" w:eastAsiaTheme="minorEastAsia" w:hAnsi="Cambria Math"/>
                  </w:rPr>
                  <m:t>l</m:t>
                </m:r>
              </m:den>
            </m:f>
            <m:r>
              <m:rPr>
                <m:sty m:val="p"/>
              </m:rPr>
              <w:rPr>
                <w:rFonts w:ascii="Cambria Math" w:eastAsiaTheme="minorEastAsia" w:hAnsi="Cambria Math"/>
                <w:lang w:val="es-DO"/>
              </w:rPr>
              <m:t xml:space="preserve"> * P(</m:t>
            </m:r>
            <m:r>
              <m:rPr>
                <m:sty m:val="p"/>
              </m:rPr>
              <w:rPr>
                <w:rFonts w:ascii="Cambria Math" w:eastAsiaTheme="minorEastAsia" w:hAnsi="Cambria Math"/>
                <w:vertAlign w:val="subscript"/>
                <w:lang w:val="es-DO"/>
              </w:rPr>
              <m:t>I=0)</m:t>
            </m:r>
            <m:r>
              <m:rPr>
                <m:sty m:val="p"/>
              </m:rPr>
              <w:rPr>
                <w:rFonts w:ascii="Cambria Math" w:eastAsiaTheme="minorEastAsia" w:hAnsi="Cambria Math"/>
                <w:lang w:val="es-DO"/>
              </w:rPr>
              <m:t xml:space="preserve"> + </m:t>
            </m:r>
            <m:f>
              <m:fPr>
                <m:ctrlPr>
                  <w:rPr>
                    <w:rFonts w:ascii="Cambria Math" w:eastAsiaTheme="minorEastAsia" w:hAnsi="Cambria Math"/>
                    <w:i/>
                  </w:rPr>
                </m:ctrlPr>
              </m:fPr>
              <m:num>
                <m:r>
                  <w:rPr>
                    <w:rFonts w:ascii="Cambria Math" w:eastAsiaTheme="minorEastAsia" w:hAnsi="Cambria Math"/>
                    <w:lang w:val="es-DO"/>
                  </w:rPr>
                  <m:t>h</m:t>
                </m:r>
              </m:num>
              <m:den>
                <m:r>
                  <w:rPr>
                    <w:rFonts w:ascii="Cambria Math" w:eastAsiaTheme="minorEastAsia" w:hAnsi="Cambria Math"/>
                    <w:lang w:val="es-DO"/>
                  </w:rPr>
                  <m:t>h+</m:t>
                </m:r>
                <m:r>
                  <w:rPr>
                    <w:rFonts w:ascii="Cambria Math" w:eastAsiaTheme="minorEastAsia" w:hAnsi="Cambria Math"/>
                  </w:rPr>
                  <m:t>l</m:t>
                </m:r>
              </m:den>
            </m:f>
            <m:r>
              <m:rPr>
                <m:sty m:val="p"/>
              </m:rPr>
              <w:rPr>
                <w:rFonts w:ascii="Cambria Math" w:eastAsiaTheme="minorEastAsia" w:hAnsi="Cambria Math"/>
                <w:lang w:val="es-DO"/>
              </w:rPr>
              <m:t xml:space="preserve">  * P(</m:t>
            </m:r>
            <m:r>
              <m:rPr>
                <m:sty m:val="p"/>
              </m:rPr>
              <w:rPr>
                <w:rFonts w:ascii="Cambria Math" w:eastAsiaTheme="minorEastAsia" w:hAnsi="Cambria Math"/>
                <w:vertAlign w:val="subscript"/>
                <w:lang w:val="es-DO"/>
              </w:rPr>
              <m:t>I=1</m:t>
            </m:r>
            <m:r>
              <m:rPr>
                <m:sty m:val="p"/>
              </m:rPr>
              <w:rPr>
                <w:rFonts w:ascii="Cambria Math" w:eastAsiaTheme="minorEastAsia" w:hAnsi="Cambria Math"/>
                <w:lang w:val="es-DO"/>
              </w:rPr>
              <m:t>)</m:t>
            </m:r>
          </m:num>
          <m:den>
            <m:r>
              <w:rPr>
                <w:rFonts w:ascii="Cambria Math" w:eastAsiaTheme="minorEastAsia" w:hAnsi="Cambria Math"/>
                <w:lang w:val="es-DO"/>
              </w:rPr>
              <m:t>1-</m:t>
            </m:r>
            <m:r>
              <w:rPr>
                <w:rFonts w:ascii="Cambria Math" w:eastAsiaTheme="minorEastAsia" w:hAnsi="Cambria Math"/>
              </w:rPr>
              <m:t>σ</m:t>
            </m:r>
          </m:den>
        </m:f>
      </m:oMath>
    </w:p>
    <w:p w:rsidR="00AC658F" w:rsidRPr="00837C80" w:rsidRDefault="00AC658F" w:rsidP="00AC658F">
      <w:pPr>
        <w:spacing w:line="360" w:lineRule="auto"/>
        <w:jc w:val="both"/>
        <w:rPr>
          <w:rFonts w:eastAsiaTheme="minorEastAsia"/>
          <w:lang w:val="es-DO"/>
        </w:rPr>
      </w:pPr>
    </w:p>
    <w:p w:rsidR="00AC658F" w:rsidRPr="00837C80" w:rsidRDefault="00E83838" w:rsidP="00AC658F">
      <w:pPr>
        <w:spacing w:line="360" w:lineRule="auto"/>
        <w:jc w:val="both"/>
        <w:rPr>
          <w:rFonts w:eastAsiaTheme="minorEastAsia"/>
          <w:lang w:val="es-DO"/>
        </w:rPr>
      </w:pPr>
      <w:r w:rsidRPr="00E83838">
        <w:rPr>
          <w:rFonts w:eastAsiaTheme="minorEastAsia"/>
          <w:noProof/>
          <w:lang w:eastAsia="nl-NL"/>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8" type="#_x0000_t87" style="position:absolute;left:0;text-align:left;margin-left:17.65pt;margin-top:.7pt;width:7.15pt;height:19.5pt;z-index:251660288"/>
        </w:pict>
      </w:r>
      <w:r w:rsidRPr="00E83838">
        <w:rPr>
          <w:rFonts w:eastAsiaTheme="minorEastAsia"/>
          <w:noProof/>
          <w:lang w:eastAsia="nl-NL"/>
        </w:rPr>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29" type="#_x0000_t88" style="position:absolute;left:0;text-align:left;margin-left:108.75pt;margin-top:.7pt;width:7.15pt;height:19.5pt;z-index:251661312"/>
        </w:pict>
      </w:r>
      <w:r w:rsidR="00AC658F" w:rsidRPr="00837C80">
        <w:rPr>
          <w:rFonts w:eastAsiaTheme="minorEastAsia"/>
          <w:lang w:val="es-DO"/>
        </w:rPr>
        <w:t xml:space="preserve">U=  </w:t>
      </w:r>
      <m:oMath>
        <m:r>
          <w:rPr>
            <w:rFonts w:ascii="Cambria Math" w:eastAsiaTheme="minorEastAsia" w:hAnsi="Cambria Math"/>
            <w:lang w:val="es-DO"/>
          </w:rPr>
          <m:t xml:space="preserve"> </m:t>
        </m:r>
        <m:f>
          <m:fPr>
            <m:ctrlPr>
              <w:rPr>
                <w:rFonts w:ascii="Cambria Math" w:eastAsiaTheme="minorEastAsia" w:hAnsi="Cambria Math"/>
                <w:i/>
              </w:rPr>
            </m:ctrlPr>
          </m:fPr>
          <m:num>
            <m:r>
              <w:rPr>
                <w:rFonts w:ascii="Cambria Math" w:eastAsiaTheme="minorEastAsia" w:hAnsi="Cambria Math"/>
              </w:rPr>
              <m:t>l</m:t>
            </m:r>
            <m:r>
              <w:rPr>
                <w:rFonts w:ascii="Cambria Math" w:eastAsiaTheme="minorEastAsia" w:hAnsi="Cambria Math"/>
                <w:lang w:val="es-DO"/>
              </w:rPr>
              <m:t>*</m:t>
            </m:r>
            <m:r>
              <w:rPr>
                <w:rFonts w:ascii="Cambria Math" w:eastAsiaTheme="minorEastAsia" w:hAnsi="Cambria Math"/>
              </w:rPr>
              <m:t>P</m:t>
            </m:r>
            <m:r>
              <w:rPr>
                <w:rFonts w:ascii="Cambria Math" w:eastAsiaTheme="minorEastAsia" w:hAnsi="Cambria Math"/>
                <w:lang w:val="es-DO"/>
              </w:rPr>
              <m:t>(</m:t>
            </m:r>
            <m:r>
              <w:rPr>
                <w:rFonts w:ascii="Cambria Math" w:eastAsiaTheme="minorEastAsia" w:hAnsi="Cambria Math"/>
              </w:rPr>
              <m:t>I</m:t>
            </m:r>
            <m:r>
              <w:rPr>
                <w:rFonts w:ascii="Cambria Math" w:eastAsiaTheme="minorEastAsia" w:hAnsi="Cambria Math"/>
                <w:lang w:val="es-DO"/>
              </w:rPr>
              <m:t>=0)</m:t>
            </m:r>
          </m:num>
          <m:den>
            <m:r>
              <w:rPr>
                <w:rFonts w:ascii="Cambria Math" w:eastAsiaTheme="minorEastAsia" w:hAnsi="Cambria Math"/>
                <w:lang w:val="es-DO"/>
              </w:rPr>
              <m:t>h+</m:t>
            </m:r>
            <m:r>
              <w:rPr>
                <w:rFonts w:ascii="Cambria Math" w:eastAsiaTheme="minorEastAsia" w:hAnsi="Cambria Math"/>
              </w:rPr>
              <m:t>l</m:t>
            </m:r>
          </m:den>
        </m:f>
      </m:oMath>
      <w:r w:rsidR="00AC658F" w:rsidRPr="00837C80">
        <w:rPr>
          <w:rFonts w:eastAsiaTheme="minorEastAsia"/>
          <w:lang w:val="es-DO"/>
        </w:rPr>
        <w:t xml:space="preserve"> + </w:t>
      </w:r>
      <m:oMath>
        <m:f>
          <m:fPr>
            <m:ctrlPr>
              <w:rPr>
                <w:rFonts w:ascii="Cambria Math" w:eastAsiaTheme="minorEastAsia" w:hAnsi="Cambria Math"/>
                <w:i/>
              </w:rPr>
            </m:ctrlPr>
          </m:fPr>
          <m:num>
            <m:r>
              <w:rPr>
                <w:rFonts w:ascii="Cambria Math" w:eastAsiaTheme="minorEastAsia" w:hAnsi="Cambria Math"/>
                <w:lang w:val="es-DO"/>
              </w:rPr>
              <m:t>h*</m:t>
            </m:r>
            <m:r>
              <w:rPr>
                <w:rFonts w:ascii="Cambria Math" w:eastAsiaTheme="minorEastAsia" w:hAnsi="Cambria Math"/>
              </w:rPr>
              <m:t>P</m:t>
            </m:r>
            <m:r>
              <w:rPr>
                <w:rFonts w:ascii="Cambria Math" w:eastAsiaTheme="minorEastAsia" w:hAnsi="Cambria Math"/>
                <w:lang w:val="es-DO"/>
              </w:rPr>
              <m:t>(</m:t>
            </m:r>
            <m:r>
              <w:rPr>
                <w:rFonts w:ascii="Cambria Math" w:eastAsiaTheme="minorEastAsia" w:hAnsi="Cambria Math"/>
              </w:rPr>
              <m:t>I</m:t>
            </m:r>
            <m:r>
              <w:rPr>
                <w:rFonts w:ascii="Cambria Math" w:eastAsiaTheme="minorEastAsia" w:hAnsi="Cambria Math"/>
                <w:lang w:val="es-DO"/>
              </w:rPr>
              <m:t>=1)</m:t>
            </m:r>
          </m:num>
          <m:den>
            <m:r>
              <w:rPr>
                <w:rFonts w:ascii="Cambria Math" w:eastAsiaTheme="minorEastAsia" w:hAnsi="Cambria Math"/>
                <w:lang w:val="es-DO"/>
              </w:rPr>
              <m:t>h+</m:t>
            </m:r>
            <m:r>
              <w:rPr>
                <w:rFonts w:ascii="Cambria Math" w:eastAsiaTheme="minorEastAsia" w:hAnsi="Cambria Math"/>
              </w:rPr>
              <m:t>l</m:t>
            </m:r>
            <m:r>
              <w:rPr>
                <w:rFonts w:ascii="Cambria Math" w:eastAsiaTheme="minorEastAsia" w:hAnsi="Cambria Math"/>
                <w:lang w:val="es-DO"/>
              </w:rPr>
              <m:t xml:space="preserve"> </m:t>
            </m:r>
          </m:den>
        </m:f>
      </m:oMath>
      <w:r w:rsidR="00AC658F" w:rsidRPr="00837C80">
        <w:rPr>
          <w:rFonts w:eastAsiaTheme="minorEastAsia"/>
          <w:lang w:val="es-DO"/>
        </w:rPr>
        <w:t xml:space="preserve">   * </w:t>
      </w:r>
      <m:oMath>
        <m:f>
          <m:fPr>
            <m:ctrlPr>
              <w:rPr>
                <w:rFonts w:ascii="Cambria Math" w:eastAsiaTheme="minorEastAsia" w:hAnsi="Cambria Math"/>
                <w:i/>
              </w:rPr>
            </m:ctrlPr>
          </m:fPr>
          <m:num>
            <m:r>
              <w:rPr>
                <w:rFonts w:ascii="Cambria Math" w:eastAsiaTheme="minorEastAsia" w:hAnsi="Cambria Math"/>
                <w:lang w:val="es-DO"/>
              </w:rPr>
              <m:t>1</m:t>
            </m:r>
          </m:num>
          <m:den>
            <m:r>
              <w:rPr>
                <w:rFonts w:ascii="Cambria Math" w:eastAsiaTheme="minorEastAsia" w:hAnsi="Cambria Math"/>
                <w:lang w:val="es-DO"/>
              </w:rPr>
              <m:t>1-</m:t>
            </m:r>
            <m:r>
              <w:rPr>
                <w:rFonts w:ascii="Cambria Math" w:eastAsiaTheme="minorEastAsia" w:hAnsi="Cambria Math"/>
              </w:rPr>
              <m:t>σ</m:t>
            </m:r>
          </m:den>
        </m:f>
      </m:oMath>
    </w:p>
    <w:p w:rsidR="00AC658F" w:rsidRPr="00837C80" w:rsidRDefault="00AC658F" w:rsidP="00AC658F">
      <w:pPr>
        <w:spacing w:line="360" w:lineRule="auto"/>
        <w:jc w:val="both"/>
        <w:rPr>
          <w:rFonts w:eastAsiaTheme="minorEastAsia"/>
          <w:lang w:val="es-DO"/>
        </w:rPr>
      </w:pPr>
    </w:p>
    <w:p w:rsidR="00AC658F" w:rsidRPr="00837C80" w:rsidRDefault="00AC658F" w:rsidP="00AC658F">
      <w:pPr>
        <w:spacing w:line="360" w:lineRule="auto"/>
        <w:jc w:val="both"/>
        <w:rPr>
          <w:rFonts w:eastAsiaTheme="minorEastAsia"/>
          <w:lang w:val="es-DO"/>
        </w:rPr>
      </w:pPr>
      <w:r w:rsidRPr="00837C80">
        <w:rPr>
          <w:rFonts w:eastAsiaTheme="minorEastAsia"/>
          <w:lang w:val="es-DO"/>
        </w:rPr>
        <w:t xml:space="preserve">U= </w:t>
      </w:r>
      <m:oMath>
        <m:f>
          <m:fPr>
            <m:ctrlPr>
              <w:rPr>
                <w:rFonts w:ascii="Cambria Math" w:eastAsiaTheme="minorEastAsia" w:hAnsi="Cambria Math"/>
                <w:i/>
              </w:rPr>
            </m:ctrlPr>
          </m:fPr>
          <m:num>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m:t>
                </m:r>
                <m:r>
                  <w:rPr>
                    <w:rFonts w:ascii="Cambria Math" w:eastAsiaTheme="minorEastAsia" w:hAnsi="Cambria Math"/>
                    <w:lang w:val="es-DO"/>
                  </w:rPr>
                  <m:t>=0</m:t>
                </m:r>
              </m:e>
            </m:d>
            <m:r>
              <w:rPr>
                <w:rFonts w:ascii="Cambria Math" w:eastAsiaTheme="minorEastAsia" w:hAnsi="Cambria Math"/>
                <w:lang w:val="es-DO"/>
              </w:rPr>
              <m:t>*</m:t>
            </m:r>
            <m:r>
              <w:rPr>
                <w:rFonts w:ascii="Cambria Math" w:eastAsiaTheme="minorEastAsia" w:hAnsi="Cambria Math"/>
              </w:rPr>
              <m:t>l</m:t>
            </m:r>
            <m:r>
              <w:rPr>
                <w:rFonts w:ascii="Cambria Math" w:eastAsiaTheme="minorEastAsia" w:hAnsi="Cambria Math"/>
                <w:lang w:val="es-DO"/>
              </w:rPr>
              <m:t>+</m:t>
            </m:r>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m:t>
                </m:r>
                <m:r>
                  <w:rPr>
                    <w:rFonts w:ascii="Cambria Math" w:eastAsiaTheme="minorEastAsia" w:hAnsi="Cambria Math"/>
                    <w:lang w:val="es-DO"/>
                  </w:rPr>
                  <m:t>=1</m:t>
                </m:r>
              </m:e>
            </m:d>
            <m:r>
              <w:rPr>
                <w:rFonts w:ascii="Cambria Math" w:eastAsiaTheme="minorEastAsia" w:hAnsi="Cambria Math"/>
                <w:lang w:val="es-DO"/>
              </w:rPr>
              <m:t>*h</m:t>
            </m:r>
          </m:num>
          <m:den>
            <m:r>
              <w:rPr>
                <w:rFonts w:ascii="Cambria Math" w:eastAsiaTheme="minorEastAsia" w:hAnsi="Cambria Math"/>
                <w:lang w:val="es-DO"/>
              </w:rPr>
              <m:t>h+</m:t>
            </m:r>
            <m:r>
              <w:rPr>
                <w:rFonts w:ascii="Cambria Math" w:eastAsiaTheme="minorEastAsia" w:hAnsi="Cambria Math"/>
              </w:rPr>
              <m:t>l</m:t>
            </m:r>
          </m:den>
        </m:f>
      </m:oMath>
      <w:r w:rsidRPr="00837C80">
        <w:rPr>
          <w:rFonts w:eastAsiaTheme="minorEastAsia"/>
          <w:lang w:val="es-DO"/>
        </w:rPr>
        <w:t xml:space="preserve"> * </w:t>
      </w:r>
      <m:oMath>
        <m:f>
          <m:fPr>
            <m:ctrlPr>
              <w:rPr>
                <w:rFonts w:ascii="Cambria Math" w:eastAsiaTheme="minorEastAsia" w:hAnsi="Cambria Math"/>
                <w:i/>
              </w:rPr>
            </m:ctrlPr>
          </m:fPr>
          <m:num>
            <m:r>
              <w:rPr>
                <w:rFonts w:ascii="Cambria Math" w:eastAsiaTheme="minorEastAsia" w:hAnsi="Cambria Math"/>
                <w:lang w:val="es-DO"/>
              </w:rPr>
              <m:t>1</m:t>
            </m:r>
          </m:num>
          <m:den>
            <m:r>
              <w:rPr>
                <w:rFonts w:ascii="Cambria Math" w:eastAsiaTheme="minorEastAsia" w:hAnsi="Cambria Math"/>
                <w:lang w:val="es-DO"/>
              </w:rPr>
              <m:t>1-</m:t>
            </m:r>
            <m:r>
              <w:rPr>
                <w:rFonts w:ascii="Cambria Math" w:eastAsiaTheme="minorEastAsia" w:hAnsi="Cambria Math"/>
              </w:rPr>
              <m:t>σ</m:t>
            </m:r>
          </m:den>
        </m:f>
      </m:oMath>
    </w:p>
    <w:p w:rsidR="00AC658F" w:rsidRPr="00837C80" w:rsidRDefault="00AC658F" w:rsidP="00AC658F">
      <w:pPr>
        <w:spacing w:line="360" w:lineRule="auto"/>
        <w:jc w:val="both"/>
        <w:rPr>
          <w:rFonts w:eastAsiaTheme="minorEastAsia"/>
          <w:lang w:val="es-DO"/>
        </w:rPr>
      </w:pPr>
    </w:p>
    <w:p w:rsidR="00AC658F" w:rsidRPr="00837C80" w:rsidRDefault="00AC658F" w:rsidP="00AC658F">
      <w:pPr>
        <w:spacing w:line="360" w:lineRule="auto"/>
        <w:jc w:val="both"/>
        <w:rPr>
          <w:rFonts w:eastAsiaTheme="minorEastAsia"/>
          <w:lang w:val="es-DO"/>
        </w:rPr>
      </w:pPr>
      <w:r w:rsidRPr="00837C80">
        <w:rPr>
          <w:rFonts w:eastAsiaTheme="minorEastAsia"/>
          <w:lang w:val="es-DO"/>
        </w:rPr>
        <w:t xml:space="preserve">U= </w:t>
      </w:r>
      <m:oMath>
        <m:f>
          <m:fPr>
            <m:ctrlPr>
              <w:rPr>
                <w:rFonts w:ascii="Cambria Math" w:eastAsiaTheme="minorEastAsia" w:hAnsi="Cambria Math"/>
                <w:i/>
              </w:rPr>
            </m:ctrlPr>
          </m:fPr>
          <m:num>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m:t>
                </m:r>
                <m:r>
                  <w:rPr>
                    <w:rFonts w:ascii="Cambria Math" w:eastAsiaTheme="minorEastAsia" w:hAnsi="Cambria Math"/>
                    <w:lang w:val="es-DO"/>
                  </w:rPr>
                  <m:t>=0</m:t>
                </m:r>
              </m:e>
            </m:d>
            <m:r>
              <w:rPr>
                <w:rFonts w:ascii="Cambria Math" w:eastAsiaTheme="minorEastAsia" w:hAnsi="Cambria Math"/>
                <w:lang w:val="es-DO"/>
              </w:rPr>
              <m:t>*</m:t>
            </m:r>
            <m:r>
              <w:rPr>
                <w:rFonts w:ascii="Cambria Math" w:eastAsiaTheme="minorEastAsia" w:hAnsi="Cambria Math"/>
              </w:rPr>
              <m:t>l</m:t>
            </m:r>
            <m:r>
              <w:rPr>
                <w:rFonts w:ascii="Cambria Math" w:eastAsiaTheme="minorEastAsia" w:hAnsi="Cambria Math"/>
                <w:lang w:val="es-DO"/>
              </w:rPr>
              <m:t>+</m:t>
            </m:r>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m:t>
                </m:r>
                <m:r>
                  <w:rPr>
                    <w:rFonts w:ascii="Cambria Math" w:eastAsiaTheme="minorEastAsia" w:hAnsi="Cambria Math"/>
                    <w:lang w:val="es-DO"/>
                  </w:rPr>
                  <m:t>=1</m:t>
                </m:r>
              </m:e>
            </m:d>
            <m:r>
              <w:rPr>
                <w:rFonts w:ascii="Cambria Math" w:eastAsiaTheme="minorEastAsia" w:hAnsi="Cambria Math"/>
                <w:lang w:val="es-DO"/>
              </w:rPr>
              <m:t>*h</m:t>
            </m:r>
          </m:num>
          <m:den>
            <m:d>
              <m:dPr>
                <m:ctrlPr>
                  <w:rPr>
                    <w:rFonts w:ascii="Cambria Math" w:eastAsiaTheme="minorEastAsia" w:hAnsi="Cambria Math"/>
                    <w:i/>
                  </w:rPr>
                </m:ctrlPr>
              </m:dPr>
              <m:e>
                <m:r>
                  <w:rPr>
                    <w:rFonts w:ascii="Cambria Math" w:eastAsiaTheme="minorEastAsia" w:hAnsi="Cambria Math"/>
                    <w:lang w:val="es-DO"/>
                  </w:rPr>
                  <m:t>h+</m:t>
                </m:r>
                <m:r>
                  <w:rPr>
                    <w:rFonts w:ascii="Cambria Math" w:eastAsiaTheme="minorEastAsia" w:hAnsi="Cambria Math"/>
                  </w:rPr>
                  <m:t>l</m:t>
                </m:r>
              </m:e>
            </m:d>
            <m:r>
              <w:rPr>
                <w:rFonts w:ascii="Cambria Math" w:eastAsiaTheme="minorEastAsia" w:hAnsi="Cambria Math"/>
                <w:lang w:val="es-DO"/>
              </w:rPr>
              <m:t>*(1-</m:t>
            </m:r>
            <m:r>
              <w:rPr>
                <w:rFonts w:ascii="Cambria Math" w:eastAsiaTheme="minorEastAsia" w:hAnsi="Cambria Math"/>
              </w:rPr>
              <m:t>σ</m:t>
            </m:r>
            <m:r>
              <w:rPr>
                <w:rFonts w:ascii="Cambria Math" w:eastAsiaTheme="minorEastAsia" w:hAnsi="Cambria Math"/>
                <w:lang w:val="es-DO"/>
              </w:rPr>
              <m:t>)</m:t>
            </m:r>
          </m:den>
        </m:f>
      </m:oMath>
    </w:p>
    <w:p w:rsidR="00AC658F" w:rsidRPr="00837C80" w:rsidRDefault="00AC658F" w:rsidP="00AC658F">
      <w:pPr>
        <w:spacing w:line="360" w:lineRule="auto"/>
        <w:jc w:val="both"/>
        <w:rPr>
          <w:rFonts w:eastAsiaTheme="minorEastAsia"/>
          <w:lang w:val="es-DO"/>
        </w:rPr>
      </w:pPr>
    </w:p>
    <w:p w:rsidR="00AC658F" w:rsidRDefault="00AC658F" w:rsidP="00AC658F">
      <w:pPr>
        <w:spacing w:line="360" w:lineRule="auto"/>
        <w:jc w:val="both"/>
        <w:rPr>
          <w:rFonts w:eastAsiaTheme="minorEastAsia"/>
          <w:i/>
        </w:rPr>
      </w:pPr>
      <w:r>
        <w:rPr>
          <w:rFonts w:eastAsiaTheme="minorEastAsia"/>
          <w:i/>
        </w:rPr>
        <w:lastRenderedPageBreak/>
        <w:t>5. Discountfactor waarbij accountant altijd eerlijk zal zijn</w:t>
      </w:r>
    </w:p>
    <w:p w:rsidR="00AC658F" w:rsidRDefault="00AC658F" w:rsidP="00AC658F">
      <w:pPr>
        <w:spacing w:line="360" w:lineRule="auto"/>
        <w:jc w:val="both"/>
        <w:rPr>
          <w:rFonts w:eastAsiaTheme="minorEastAsia"/>
          <w:i/>
        </w:rPr>
      </w:pPr>
    </w:p>
    <w:p w:rsidR="00AC658F" w:rsidRPr="00CC4D2B" w:rsidRDefault="00E83838" w:rsidP="00AC658F">
      <w:pPr>
        <w:spacing w:line="360" w:lineRule="auto"/>
        <w:jc w:val="both"/>
        <w:rPr>
          <w:rFonts w:eastAsiaTheme="minorEastAsia"/>
          <w:lang w:val="en-US"/>
        </w:rPr>
      </w:pPr>
      <m:oMath>
        <m:f>
          <m:fPr>
            <m:ctrlPr>
              <w:rPr>
                <w:rFonts w:ascii="Cambria Math" w:eastAsiaTheme="minorEastAsia" w:hAnsi="Cambria Math"/>
                <w:i/>
              </w:rPr>
            </m:ctrlPr>
          </m:fPr>
          <m:num>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m:t>
                </m:r>
                <m:r>
                  <w:rPr>
                    <w:rFonts w:ascii="Cambria Math" w:eastAsiaTheme="minorEastAsia" w:hAnsi="Cambria Math"/>
                    <w:lang w:val="en-US"/>
                  </w:rPr>
                  <m:t>=0</m:t>
                </m:r>
              </m:e>
            </m:d>
            <m:r>
              <w:rPr>
                <w:rFonts w:ascii="Cambria Math" w:eastAsiaTheme="minorEastAsia" w:hAnsi="Cambria Math"/>
                <w:lang w:val="en-US"/>
              </w:rPr>
              <m:t>*</m:t>
            </m:r>
            <m:r>
              <w:rPr>
                <w:rFonts w:ascii="Cambria Math" w:eastAsiaTheme="minorEastAsia" w:hAnsi="Cambria Math"/>
              </w:rPr>
              <m:t>l</m:t>
            </m:r>
            <m:r>
              <w:rPr>
                <w:rFonts w:ascii="Cambria Math" w:eastAsiaTheme="minorEastAsia" w:hAnsi="Cambria Math"/>
                <w:lang w:val="en-US"/>
              </w:rPr>
              <m:t>+</m:t>
            </m:r>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I</m:t>
                </m:r>
                <m:r>
                  <w:rPr>
                    <w:rFonts w:ascii="Cambria Math" w:eastAsiaTheme="minorEastAsia" w:hAnsi="Cambria Math"/>
                    <w:lang w:val="en-US"/>
                  </w:rPr>
                  <m:t>=1</m:t>
                </m:r>
              </m:e>
            </m:d>
            <m:r>
              <w:rPr>
                <w:rFonts w:ascii="Cambria Math" w:eastAsiaTheme="minorEastAsia" w:hAnsi="Cambria Math"/>
                <w:lang w:val="en-US"/>
              </w:rPr>
              <m:t>*h</m:t>
            </m:r>
          </m:num>
          <m:den>
            <m:d>
              <m:dPr>
                <m:ctrlPr>
                  <w:rPr>
                    <w:rFonts w:ascii="Cambria Math" w:eastAsiaTheme="minorEastAsia" w:hAnsi="Cambria Math"/>
                    <w:i/>
                  </w:rPr>
                </m:ctrlPr>
              </m:dPr>
              <m:e>
                <m:r>
                  <w:rPr>
                    <w:rFonts w:ascii="Cambria Math" w:eastAsiaTheme="minorEastAsia" w:hAnsi="Cambria Math"/>
                    <w:lang w:val="en-US"/>
                  </w:rPr>
                  <m:t>h+</m:t>
                </m:r>
                <m:r>
                  <w:rPr>
                    <w:rFonts w:ascii="Cambria Math" w:eastAsiaTheme="minorEastAsia" w:hAnsi="Cambria Math"/>
                  </w:rPr>
                  <m:t>l</m:t>
                </m:r>
              </m:e>
            </m:d>
            <m:r>
              <w:rPr>
                <w:rFonts w:ascii="Cambria Math" w:eastAsiaTheme="minorEastAsia" w:hAnsi="Cambria Math"/>
                <w:lang w:val="en-US"/>
              </w:rPr>
              <m:t>*(1-</m:t>
            </m:r>
            <m:r>
              <w:rPr>
                <w:rFonts w:ascii="Cambria Math" w:eastAsiaTheme="minorEastAsia" w:hAnsi="Cambria Math"/>
              </w:rPr>
              <m:t>σ</m:t>
            </m:r>
            <m:r>
              <w:rPr>
                <w:rFonts w:ascii="Cambria Math" w:eastAsiaTheme="minorEastAsia" w:hAnsi="Cambria Math"/>
                <w:lang w:val="en-US"/>
              </w:rPr>
              <m:t>)</m:t>
            </m:r>
          </m:den>
        </m:f>
        <m:r>
          <w:rPr>
            <w:rFonts w:ascii="Cambria Math" w:eastAsiaTheme="minorEastAsia" w:hAnsi="Cambria Math"/>
            <w:lang w:val="en-US"/>
          </w:rPr>
          <m:t xml:space="preserve"> </m:t>
        </m:r>
      </m:oMath>
      <w:r w:rsidR="00AC658F" w:rsidRPr="00CC4D2B">
        <w:rPr>
          <w:rFonts w:eastAsiaTheme="minorEastAsia"/>
          <w:lang w:val="en-US"/>
        </w:rPr>
        <w:t xml:space="preserve">&gt; </w:t>
      </w:r>
      <w:proofErr w:type="spellStart"/>
      <w:proofErr w:type="gramStart"/>
      <w:r w:rsidR="00AC658F">
        <w:rPr>
          <w:rFonts w:eastAsiaTheme="minorEastAsia"/>
          <w:lang w:val="en-US"/>
        </w:rPr>
        <w:t>p</w:t>
      </w:r>
      <w:r w:rsidR="00AC658F">
        <w:rPr>
          <w:rFonts w:eastAsiaTheme="minorEastAsia"/>
          <w:vertAlign w:val="subscript"/>
          <w:lang w:val="en-US"/>
        </w:rPr>
        <w:t>I</w:t>
      </w:r>
      <w:proofErr w:type="spellEnd"/>
      <w:r w:rsidR="00AC658F">
        <w:rPr>
          <w:rFonts w:eastAsiaTheme="minorEastAsia"/>
          <w:vertAlign w:val="subscript"/>
          <w:lang w:val="en-US"/>
        </w:rPr>
        <w:t>=</w:t>
      </w:r>
      <w:proofErr w:type="gramEnd"/>
      <w:r w:rsidR="00AC658F">
        <w:rPr>
          <w:rFonts w:eastAsiaTheme="minorEastAsia"/>
          <w:vertAlign w:val="subscript"/>
          <w:lang w:val="en-US"/>
        </w:rPr>
        <w:t>1</w:t>
      </w:r>
    </w:p>
    <w:p w:rsidR="00AC658F" w:rsidRPr="007C775A" w:rsidRDefault="00AC658F" w:rsidP="00AC658F">
      <w:pPr>
        <w:spacing w:line="360" w:lineRule="auto"/>
        <w:jc w:val="both"/>
        <w:rPr>
          <w:rFonts w:eastAsiaTheme="minorEastAsia"/>
          <w:lang w:val="en-US"/>
        </w:rPr>
      </w:pPr>
    </w:p>
    <w:p w:rsidR="00AC658F" w:rsidRDefault="00AC658F" w:rsidP="00AC658F">
      <w:pPr>
        <w:spacing w:line="360" w:lineRule="auto"/>
        <w:jc w:val="both"/>
        <w:rPr>
          <w:rFonts w:eastAsiaTheme="minorEastAsia"/>
          <w:lang w:val="en-US"/>
        </w:rPr>
      </w:pPr>
      <w:proofErr w:type="spellStart"/>
      <w:proofErr w:type="gram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w:t>
      </w:r>
      <w:proofErr w:type="gramEnd"/>
      <w:r>
        <w:rPr>
          <w:rFonts w:eastAsiaTheme="minorEastAsia"/>
          <w:vertAlign w:val="subscript"/>
          <w:lang w:val="en-US"/>
        </w:rPr>
        <w:t>0</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h &gt;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)*(1-σ))</w:t>
      </w:r>
    </w:p>
    <w:p w:rsidR="00AC658F" w:rsidRDefault="00AC658F" w:rsidP="00AC658F">
      <w:pPr>
        <w:spacing w:line="360" w:lineRule="auto"/>
        <w:jc w:val="both"/>
        <w:rPr>
          <w:rFonts w:eastAsiaTheme="minorEastAsia"/>
          <w:lang w:val="en-US"/>
        </w:rPr>
      </w:pPr>
      <w:proofErr w:type="spellStart"/>
      <w:proofErr w:type="gram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w:t>
      </w:r>
      <w:proofErr w:type="gramEnd"/>
      <w:r>
        <w:rPr>
          <w:rFonts w:eastAsiaTheme="minorEastAsia"/>
          <w:vertAlign w:val="subscript"/>
          <w:lang w:val="en-US"/>
        </w:rPr>
        <w:t>0</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h &gt;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 σ(</w:t>
      </w:r>
      <w:proofErr w:type="spellStart"/>
      <w:r>
        <w:rPr>
          <w:rFonts w:eastAsiaTheme="minorEastAsia"/>
          <w:lang w:val="en-US"/>
        </w:rPr>
        <w:t>h+l</w:t>
      </w:r>
      <w:proofErr w:type="spellEnd"/>
      <w:r>
        <w:rPr>
          <w:rFonts w:eastAsiaTheme="minorEastAsia"/>
          <w:lang w:val="en-US"/>
        </w:rPr>
        <w:t>))</w:t>
      </w:r>
    </w:p>
    <w:p w:rsidR="00AC658F" w:rsidRDefault="00AC658F" w:rsidP="00AC658F">
      <w:pPr>
        <w:spacing w:line="360" w:lineRule="auto"/>
        <w:jc w:val="both"/>
        <w:rPr>
          <w:rFonts w:eastAsiaTheme="minorEastAsia"/>
          <w:lang w:val="en-US"/>
        </w:rPr>
      </w:pPr>
      <w:proofErr w:type="spellStart"/>
      <w:proofErr w:type="gram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w:t>
      </w:r>
      <w:proofErr w:type="gramEnd"/>
      <w:r>
        <w:rPr>
          <w:rFonts w:eastAsiaTheme="minorEastAsia"/>
          <w:vertAlign w:val="subscript"/>
          <w:lang w:val="en-US"/>
        </w:rPr>
        <w:t>0</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h &gt;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xml:space="preserve">) - σ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w:t>
      </w:r>
    </w:p>
    <w:p w:rsidR="00AC658F" w:rsidRDefault="00AC658F" w:rsidP="00AC658F">
      <w:pPr>
        <w:spacing w:line="360" w:lineRule="auto"/>
        <w:jc w:val="both"/>
        <w:rPr>
          <w:rFonts w:eastAsiaTheme="minorEastAsia"/>
          <w:lang w:val="en-US"/>
        </w:rPr>
      </w:pPr>
      <w:proofErr w:type="gramStart"/>
      <w:r>
        <w:rPr>
          <w:rFonts w:eastAsiaTheme="minorEastAsia"/>
          <w:lang w:val="en-US"/>
        </w:rPr>
        <w:t>σ</w:t>
      </w:r>
      <w:proofErr w:type="gramEnd"/>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=0</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h &gt;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w:t>
      </w:r>
    </w:p>
    <w:p w:rsidR="00AC658F" w:rsidRDefault="00AC658F" w:rsidP="00AC658F">
      <w:pPr>
        <w:spacing w:line="360" w:lineRule="auto"/>
        <w:jc w:val="both"/>
        <w:rPr>
          <w:rFonts w:eastAsiaTheme="minorEastAsia"/>
          <w:lang w:val="en-US"/>
        </w:rPr>
      </w:pPr>
      <w:proofErr w:type="gramStart"/>
      <w:r>
        <w:rPr>
          <w:rFonts w:eastAsiaTheme="minorEastAsia"/>
          <w:lang w:val="en-US"/>
        </w:rPr>
        <w:t>σ</w:t>
      </w:r>
      <w:proofErr w:type="gramEnd"/>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xml:space="preserve">) &gt;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=0</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h</w:t>
      </w:r>
    </w:p>
    <w:p w:rsidR="00AC658F" w:rsidRDefault="00AC658F" w:rsidP="00AC658F">
      <w:pPr>
        <w:spacing w:line="360" w:lineRule="auto"/>
        <w:rPr>
          <w:rFonts w:eastAsiaTheme="minorEastAsia"/>
          <w:lang w:val="en-US"/>
        </w:rPr>
      </w:pPr>
      <w:proofErr w:type="gramStart"/>
      <w:r>
        <w:rPr>
          <w:rFonts w:eastAsiaTheme="minorEastAsia"/>
          <w:lang w:val="en-US"/>
        </w:rPr>
        <w:t>σ</w:t>
      </w:r>
      <w:proofErr w:type="gramEnd"/>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xml:space="preserve">) &gt;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h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=0</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h</w:t>
      </w:r>
    </w:p>
    <w:p w:rsidR="00AC658F" w:rsidRDefault="00AC658F" w:rsidP="00AC658F">
      <w:pPr>
        <w:spacing w:line="360" w:lineRule="auto"/>
        <w:rPr>
          <w:rFonts w:eastAsiaTheme="minorEastAsia"/>
          <w:lang w:val="en-US"/>
        </w:rPr>
      </w:pPr>
      <w:proofErr w:type="gramStart"/>
      <w:r>
        <w:rPr>
          <w:rFonts w:eastAsiaTheme="minorEastAsia"/>
          <w:lang w:val="en-US"/>
        </w:rPr>
        <w:t>σ</w:t>
      </w:r>
      <w:proofErr w:type="gramEnd"/>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xml:space="preserve">) &gt;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=0</w:t>
      </w:r>
      <w:r>
        <w:rPr>
          <w:rFonts w:eastAsiaTheme="minorEastAsia"/>
          <w:lang w:val="en-US"/>
        </w:rPr>
        <w:t xml:space="preserve"> * l</w:t>
      </w:r>
    </w:p>
    <w:p w:rsidR="00AC658F" w:rsidRDefault="00AC658F" w:rsidP="00AC658F">
      <w:pPr>
        <w:spacing w:line="360" w:lineRule="auto"/>
        <w:rPr>
          <w:rFonts w:eastAsiaTheme="minorEastAsia"/>
          <w:lang w:val="en-US"/>
        </w:rPr>
      </w:pPr>
      <w:proofErr w:type="gramStart"/>
      <w:r>
        <w:rPr>
          <w:rFonts w:eastAsiaTheme="minorEastAsia"/>
          <w:lang w:val="en-US"/>
        </w:rPr>
        <w:t>σ</w:t>
      </w:r>
      <w:proofErr w:type="gramEnd"/>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h+l</w:t>
      </w:r>
      <w:proofErr w:type="spellEnd"/>
      <w:r>
        <w:rPr>
          <w:rFonts w:eastAsiaTheme="minorEastAsia"/>
          <w:lang w:val="en-US"/>
        </w:rPr>
        <w:t>) &gt; l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=1</w:t>
      </w:r>
      <w:r>
        <w:rPr>
          <w:rFonts w:eastAsiaTheme="minorEastAsia"/>
          <w:lang w:val="en-US"/>
        </w:rPr>
        <w:t xml:space="preserve"> - </w:t>
      </w:r>
      <w:proofErr w:type="spellStart"/>
      <w:r>
        <w:rPr>
          <w:rFonts w:eastAsiaTheme="minorEastAsia"/>
          <w:lang w:val="en-US"/>
        </w:rPr>
        <w:t>p</w:t>
      </w:r>
      <w:r>
        <w:rPr>
          <w:rFonts w:eastAsiaTheme="minorEastAsia"/>
          <w:vertAlign w:val="subscript"/>
          <w:lang w:val="en-US"/>
        </w:rPr>
        <w:t>I</w:t>
      </w:r>
      <w:proofErr w:type="spellEnd"/>
      <w:r>
        <w:rPr>
          <w:rFonts w:eastAsiaTheme="minorEastAsia"/>
          <w:vertAlign w:val="subscript"/>
          <w:lang w:val="en-US"/>
        </w:rPr>
        <w:t>=0</w:t>
      </w:r>
      <w:r>
        <w:rPr>
          <w:rFonts w:eastAsiaTheme="minorEastAsia"/>
          <w:lang w:val="en-US"/>
        </w:rPr>
        <w:t>)</w:t>
      </w:r>
    </w:p>
    <w:p w:rsidR="00AC658F" w:rsidRDefault="00AC658F" w:rsidP="00AC658F">
      <w:pPr>
        <w:spacing w:line="360" w:lineRule="auto"/>
        <w:rPr>
          <w:rFonts w:eastAsiaTheme="minorEastAsia"/>
          <w:lang w:val="en-US"/>
        </w:rPr>
      </w:pPr>
    </w:p>
    <w:p w:rsidR="00AC658F" w:rsidRDefault="00AC658F" w:rsidP="00AC658F">
      <w:pPr>
        <w:spacing w:line="360" w:lineRule="auto"/>
        <w:rPr>
          <w:rFonts w:eastAsiaTheme="minorEastAsia"/>
          <w:lang w:val="en-US"/>
        </w:rPr>
      </w:pPr>
      <w:r>
        <w:rPr>
          <w:rFonts w:eastAsiaTheme="minorEastAsia"/>
          <w:lang w:val="en-US"/>
        </w:rPr>
        <w:t xml:space="preserve">σ &gt; </w:t>
      </w:r>
      <m:oMath>
        <m:f>
          <m:fPr>
            <m:ctrlPr>
              <w:rPr>
                <w:rFonts w:ascii="Cambria Math" w:eastAsiaTheme="minorEastAsia" w:hAnsi="Cambria Math"/>
                <w:i/>
                <w:lang w:val="en-US"/>
              </w:rPr>
            </m:ctrlPr>
          </m:fPr>
          <m:num>
            <m:r>
              <m:rPr>
                <m:sty m:val="p"/>
              </m:rPr>
              <w:rPr>
                <w:rFonts w:ascii="Cambria Math" w:eastAsiaTheme="minorEastAsia" w:hAnsi="Cambria Math"/>
                <w:lang w:val="en-US"/>
              </w:rPr>
              <m:t>l * (P</m:t>
            </m:r>
            <m:d>
              <m:dPr>
                <m:ctrlPr>
                  <w:rPr>
                    <w:rFonts w:ascii="Cambria Math" w:eastAsiaTheme="minorEastAsia" w:hAnsi="Cambria Math"/>
                    <w:lang w:val="en-US"/>
                  </w:rPr>
                </m:ctrlPr>
              </m:dPr>
              <m:e>
                <m:r>
                  <m:rPr>
                    <m:sty m:val="p"/>
                  </m:rPr>
                  <w:rPr>
                    <w:rFonts w:ascii="Cambria Math" w:eastAsiaTheme="minorEastAsia" w:hAnsi="Cambria Math"/>
                    <w:vertAlign w:val="subscript"/>
                    <w:lang w:val="en-US"/>
                  </w:rPr>
                  <m:t>I=1</m:t>
                </m:r>
                <m:ctrlPr>
                  <w:rPr>
                    <w:rFonts w:ascii="Cambria Math" w:eastAsiaTheme="minorEastAsia" w:hAnsi="Cambria Math"/>
                    <w:vertAlign w:val="subscript"/>
                    <w:lang w:val="en-US"/>
                  </w:rPr>
                </m:ctrlPr>
              </m:e>
            </m:d>
            <m:r>
              <m:rPr>
                <m:sty m:val="p"/>
              </m:rPr>
              <w:rPr>
                <w:rFonts w:ascii="Cambria Math" w:eastAsiaTheme="minorEastAsia" w:hAnsi="Cambria Math"/>
                <w:lang w:val="en-US"/>
              </w:rPr>
              <m:t>- P</m:t>
            </m:r>
            <m:d>
              <m:dPr>
                <m:ctrlPr>
                  <w:rPr>
                    <w:rFonts w:ascii="Cambria Math" w:eastAsiaTheme="minorEastAsia" w:hAnsi="Cambria Math"/>
                    <w:lang w:val="en-US"/>
                  </w:rPr>
                </m:ctrlPr>
              </m:dPr>
              <m:e>
                <m:r>
                  <m:rPr>
                    <m:sty m:val="p"/>
                  </m:rPr>
                  <w:rPr>
                    <w:rFonts w:ascii="Cambria Math" w:eastAsiaTheme="minorEastAsia" w:hAnsi="Cambria Math"/>
                    <w:vertAlign w:val="subscript"/>
                    <w:lang w:val="en-US"/>
                  </w:rPr>
                  <m:t>I=0</m:t>
                </m:r>
              </m:e>
            </m:d>
            <m:r>
              <m:rPr>
                <m:sty m:val="p"/>
              </m:rPr>
              <w:rPr>
                <w:rFonts w:ascii="Cambria Math" w:eastAsiaTheme="minorEastAsia" w:hAnsi="Cambria Math"/>
                <w:lang w:val="en-US"/>
              </w:rPr>
              <m:t>)</m:t>
            </m:r>
          </m:num>
          <m:den>
            <m:r>
              <m:rPr>
                <m:sty m:val="p"/>
              </m:rPr>
              <w:rPr>
                <w:rFonts w:ascii="Cambria Math" w:eastAsiaTheme="minorEastAsia" w:hAnsi="Cambria Math"/>
                <w:lang w:val="en-US"/>
              </w:rPr>
              <m:t>P(</m:t>
            </m:r>
            <m:r>
              <m:rPr>
                <m:sty m:val="p"/>
              </m:rPr>
              <w:rPr>
                <w:rFonts w:ascii="Cambria Math" w:eastAsiaTheme="minorEastAsia" w:hAnsi="Cambria Math"/>
                <w:vertAlign w:val="subscript"/>
                <w:lang w:val="en-US"/>
              </w:rPr>
              <m:t>I=1)</m:t>
            </m:r>
            <m:r>
              <m:rPr>
                <m:sty m:val="p"/>
              </m:rPr>
              <w:rPr>
                <w:rFonts w:ascii="Cambria Math" w:eastAsiaTheme="minorEastAsia" w:hAnsi="Cambria Math"/>
                <w:lang w:val="en-US"/>
              </w:rPr>
              <m:t xml:space="preserve"> * (h+l)</m:t>
            </m:r>
          </m:den>
        </m:f>
      </m:oMath>
    </w:p>
    <w:p w:rsidR="00AC658F" w:rsidRPr="00AC658F" w:rsidRDefault="00AC658F" w:rsidP="00AC658F">
      <w:pPr>
        <w:spacing w:line="360" w:lineRule="auto"/>
        <w:jc w:val="both"/>
        <w:rPr>
          <w:lang w:val="en-US"/>
        </w:rPr>
      </w:pPr>
    </w:p>
    <w:p w:rsidR="00B916D8" w:rsidRDefault="00B916D8">
      <w:pPr>
        <w:rPr>
          <w:lang w:val="en-US"/>
        </w:rPr>
      </w:pPr>
      <w:r>
        <w:rPr>
          <w:lang w:val="en-US"/>
        </w:rPr>
        <w:br w:type="page"/>
      </w:r>
    </w:p>
    <w:p w:rsidR="00AC658F" w:rsidRPr="002601F0" w:rsidRDefault="00B916D8" w:rsidP="00B916D8">
      <w:pPr>
        <w:spacing w:line="360" w:lineRule="auto"/>
        <w:jc w:val="center"/>
        <w:rPr>
          <w:b/>
        </w:rPr>
      </w:pPr>
      <w:r w:rsidRPr="002601F0">
        <w:rPr>
          <w:b/>
        </w:rPr>
        <w:lastRenderedPageBreak/>
        <w:t>Literatuur</w:t>
      </w:r>
    </w:p>
    <w:p w:rsidR="00A53FBB" w:rsidRPr="002601F0" w:rsidRDefault="00A53FBB" w:rsidP="00B916D8">
      <w:pPr>
        <w:spacing w:line="360" w:lineRule="auto"/>
        <w:jc w:val="center"/>
        <w:rPr>
          <w:b/>
        </w:rPr>
      </w:pPr>
    </w:p>
    <w:p w:rsidR="00A8067C" w:rsidRDefault="00E83838" w:rsidP="00A8067C">
      <w:pPr>
        <w:pStyle w:val="Bibliography"/>
        <w:rPr>
          <w:noProof/>
        </w:rPr>
      </w:pPr>
      <w:r>
        <w:rPr>
          <w:lang w:val="en-US"/>
        </w:rPr>
        <w:fldChar w:fldCharType="begin"/>
      </w:r>
      <w:r w:rsidR="00A53FBB">
        <w:instrText xml:space="preserve"> BIBLIOGRAPHY  \l 1043 </w:instrText>
      </w:r>
      <w:r>
        <w:rPr>
          <w:lang w:val="en-US"/>
        </w:rPr>
        <w:fldChar w:fldCharType="separate"/>
      </w:r>
      <w:r w:rsidR="00A8067C">
        <w:rPr>
          <w:i/>
          <w:iCs/>
          <w:noProof/>
        </w:rPr>
        <w:t>"KPMG-fraude vooropgezet plan".</w:t>
      </w:r>
      <w:r w:rsidR="00A8067C">
        <w:rPr>
          <w:noProof/>
        </w:rPr>
        <w:t xml:space="preserve"> (2014, april 19). Opgeroepen op mei 18, 2014, van NOS: http://nos.nl/artikel/637763-kpmgfraude-vooropgezet-plan.html</w:t>
      </w:r>
    </w:p>
    <w:p w:rsidR="00A8067C" w:rsidRPr="00DB65AC" w:rsidRDefault="00A8067C" w:rsidP="00A8067C">
      <w:pPr>
        <w:pStyle w:val="Bibliography"/>
        <w:rPr>
          <w:noProof/>
        </w:rPr>
      </w:pPr>
    </w:p>
    <w:p w:rsidR="00A8067C" w:rsidRPr="00A8067C" w:rsidRDefault="00A8067C" w:rsidP="00A8067C">
      <w:pPr>
        <w:pStyle w:val="Bibliography"/>
        <w:rPr>
          <w:noProof/>
          <w:lang w:val="en-US"/>
        </w:rPr>
      </w:pPr>
      <w:r w:rsidRPr="00A8067C">
        <w:rPr>
          <w:noProof/>
          <w:lang w:val="en-US"/>
        </w:rPr>
        <w:t xml:space="preserve">Becker, G. (1974). Crime and Punishment: an economic approach. In </w:t>
      </w:r>
      <w:r w:rsidRPr="00A8067C">
        <w:rPr>
          <w:i/>
          <w:iCs/>
          <w:noProof/>
          <w:lang w:val="en-US"/>
        </w:rPr>
        <w:t>Essays in the Economics of Crime and Punishment</w:t>
      </w:r>
      <w:r w:rsidRPr="00A8067C">
        <w:rPr>
          <w:noProof/>
          <w:lang w:val="en-US"/>
        </w:rPr>
        <w:t xml:space="preserve"> (pp. 1-54). UMI.</w:t>
      </w:r>
    </w:p>
    <w:p w:rsidR="00A8067C" w:rsidRDefault="00A8067C" w:rsidP="00A8067C">
      <w:pPr>
        <w:pStyle w:val="Bibliography"/>
        <w:rPr>
          <w:noProof/>
          <w:lang w:val="en-US"/>
        </w:rPr>
      </w:pPr>
    </w:p>
    <w:p w:rsidR="00A8067C" w:rsidRPr="00A8067C" w:rsidRDefault="00A8067C" w:rsidP="00A8067C">
      <w:pPr>
        <w:pStyle w:val="Bibliography"/>
        <w:rPr>
          <w:noProof/>
          <w:lang w:val="en-US"/>
        </w:rPr>
      </w:pPr>
      <w:r w:rsidRPr="00A8067C">
        <w:rPr>
          <w:noProof/>
          <w:lang w:val="en-US"/>
        </w:rPr>
        <w:t xml:space="preserve">Braithwaite, J., &amp; Geis, G. (1982). On Theory and Action for Corporate Crime Control. </w:t>
      </w:r>
      <w:r w:rsidRPr="00A8067C">
        <w:rPr>
          <w:i/>
          <w:iCs/>
          <w:noProof/>
          <w:lang w:val="en-US"/>
        </w:rPr>
        <w:t>Crime &amp; Delinquency</w:t>
      </w:r>
      <w:r w:rsidRPr="00A8067C">
        <w:rPr>
          <w:noProof/>
          <w:lang w:val="en-US"/>
        </w:rPr>
        <w:t xml:space="preserve"> , 292-314.</w:t>
      </w:r>
    </w:p>
    <w:p w:rsidR="00A8067C" w:rsidRDefault="00A8067C" w:rsidP="00A8067C">
      <w:pPr>
        <w:pStyle w:val="Bibliography"/>
        <w:rPr>
          <w:noProof/>
          <w:lang w:val="en-US"/>
        </w:rPr>
      </w:pPr>
    </w:p>
    <w:p w:rsidR="00A8067C" w:rsidRDefault="00A8067C" w:rsidP="00A8067C">
      <w:pPr>
        <w:pStyle w:val="Bibliography"/>
        <w:rPr>
          <w:noProof/>
        </w:rPr>
      </w:pPr>
      <w:r w:rsidRPr="00A8067C">
        <w:rPr>
          <w:noProof/>
          <w:lang w:val="en-US"/>
        </w:rPr>
        <w:t xml:space="preserve">Coffee, J. (1980). Corporate Crime and Punishment: A Non-Chicago View of the Economics of Criminal Sanctions. </w:t>
      </w:r>
      <w:r>
        <w:rPr>
          <w:i/>
          <w:iCs/>
          <w:noProof/>
        </w:rPr>
        <w:t>American Criminal Law Review</w:t>
      </w:r>
      <w:r>
        <w:rPr>
          <w:noProof/>
        </w:rPr>
        <w:t xml:space="preserve"> , 419-526.</w:t>
      </w:r>
    </w:p>
    <w:p w:rsidR="00A8067C" w:rsidRDefault="00A8067C" w:rsidP="00A8067C">
      <w:pPr>
        <w:pStyle w:val="Bibliography"/>
        <w:rPr>
          <w:noProof/>
        </w:rPr>
      </w:pPr>
    </w:p>
    <w:p w:rsidR="00A8067C" w:rsidRDefault="00A8067C" w:rsidP="00A8067C">
      <w:pPr>
        <w:pStyle w:val="Bibliography"/>
        <w:rPr>
          <w:noProof/>
        </w:rPr>
      </w:pPr>
      <w:r>
        <w:rPr>
          <w:noProof/>
        </w:rPr>
        <w:t xml:space="preserve">Eigenraam, A., &amp; Zandstra, P. (2014, april 17). Mogelijk fraude bij bouw hoofdkantoor KPMG - OM doet onderzoek. </w:t>
      </w:r>
      <w:r>
        <w:rPr>
          <w:i/>
          <w:iCs/>
          <w:noProof/>
        </w:rPr>
        <w:t>NRC</w:t>
      </w:r>
      <w:r>
        <w:rPr>
          <w:noProof/>
        </w:rPr>
        <w:t xml:space="preserve"> .</w:t>
      </w:r>
    </w:p>
    <w:p w:rsidR="00A8067C" w:rsidRDefault="00A8067C" w:rsidP="00A8067C">
      <w:pPr>
        <w:pStyle w:val="Bibliography"/>
        <w:rPr>
          <w:i/>
          <w:iCs/>
          <w:noProof/>
        </w:rPr>
      </w:pPr>
    </w:p>
    <w:p w:rsidR="00A8067C" w:rsidRDefault="00A8067C" w:rsidP="00A8067C">
      <w:pPr>
        <w:pStyle w:val="Bibliography"/>
        <w:rPr>
          <w:noProof/>
        </w:rPr>
      </w:pPr>
      <w:r>
        <w:rPr>
          <w:i/>
          <w:iCs/>
          <w:noProof/>
        </w:rPr>
        <w:t>Geschiedenis</w:t>
      </w:r>
      <w:r>
        <w:rPr>
          <w:noProof/>
        </w:rPr>
        <w:t>. (sd). Opgeroepen op juni 13, 2014, van ABNAMRO: http://www.abnamro.com/nl/about-abn-amro/history/index.html</w:t>
      </w:r>
    </w:p>
    <w:p w:rsidR="00A8067C" w:rsidRPr="00DB65AC" w:rsidRDefault="00A8067C" w:rsidP="00A8067C">
      <w:pPr>
        <w:pStyle w:val="Bibliography"/>
        <w:rPr>
          <w:noProof/>
        </w:rPr>
      </w:pPr>
    </w:p>
    <w:p w:rsidR="00A8067C" w:rsidRPr="00A8067C" w:rsidRDefault="00A8067C" w:rsidP="00A8067C">
      <w:pPr>
        <w:pStyle w:val="Bibliography"/>
        <w:rPr>
          <w:noProof/>
          <w:lang w:val="en-US"/>
        </w:rPr>
      </w:pPr>
      <w:r w:rsidRPr="00A8067C">
        <w:rPr>
          <w:noProof/>
          <w:lang w:val="en-US"/>
        </w:rPr>
        <w:t xml:space="preserve">Gibbons, R. (1997). An Introduction to Applicable Game Theory. </w:t>
      </w:r>
      <w:r w:rsidRPr="00A8067C">
        <w:rPr>
          <w:i/>
          <w:iCs/>
          <w:noProof/>
          <w:lang w:val="en-US"/>
        </w:rPr>
        <w:t>The Journal of Economic Perspectives</w:t>
      </w:r>
      <w:r w:rsidRPr="00A8067C">
        <w:rPr>
          <w:noProof/>
          <w:lang w:val="en-US"/>
        </w:rPr>
        <w:t xml:space="preserve"> , 127-149.</w:t>
      </w:r>
    </w:p>
    <w:p w:rsidR="00A8067C" w:rsidRPr="00DB65AC" w:rsidRDefault="00A8067C" w:rsidP="00A8067C">
      <w:pPr>
        <w:pStyle w:val="Bibliography"/>
        <w:rPr>
          <w:i/>
          <w:iCs/>
          <w:noProof/>
          <w:lang w:val="en-US"/>
        </w:rPr>
      </w:pPr>
    </w:p>
    <w:p w:rsidR="00A8067C" w:rsidRDefault="00A8067C" w:rsidP="00A8067C">
      <w:pPr>
        <w:pStyle w:val="Bibliography"/>
        <w:rPr>
          <w:noProof/>
        </w:rPr>
      </w:pPr>
      <w:r>
        <w:rPr>
          <w:i/>
          <w:iCs/>
          <w:noProof/>
        </w:rPr>
        <w:t>History and Milestones</w:t>
      </w:r>
      <w:r>
        <w:rPr>
          <w:noProof/>
        </w:rPr>
        <w:t>. (sd). Opgeroepen op juni 13, 2014, van pwc: http://www.pwc.com/us/en/about-us/pwc-corporate-history.jhtml</w:t>
      </w:r>
    </w:p>
    <w:p w:rsidR="00A8067C" w:rsidRPr="00DB65AC" w:rsidRDefault="00A8067C" w:rsidP="00A8067C">
      <w:pPr>
        <w:pStyle w:val="Bibliography"/>
        <w:rPr>
          <w:noProof/>
        </w:rPr>
      </w:pPr>
    </w:p>
    <w:p w:rsidR="00A8067C" w:rsidRPr="00A8067C" w:rsidRDefault="00A8067C" w:rsidP="00A8067C">
      <w:pPr>
        <w:pStyle w:val="Bibliography"/>
        <w:rPr>
          <w:noProof/>
          <w:lang w:val="en-US"/>
        </w:rPr>
      </w:pPr>
      <w:r w:rsidRPr="00A8067C">
        <w:rPr>
          <w:noProof/>
          <w:lang w:val="en-US"/>
        </w:rPr>
        <w:t xml:space="preserve">Kahan, D. (1998). Social Meaning and the Economic Analysis of Crime. </w:t>
      </w:r>
      <w:r w:rsidRPr="00A8067C">
        <w:rPr>
          <w:i/>
          <w:iCs/>
          <w:noProof/>
          <w:lang w:val="en-US"/>
        </w:rPr>
        <w:t>The Journal of Legal Studies</w:t>
      </w:r>
      <w:r w:rsidRPr="00A8067C">
        <w:rPr>
          <w:noProof/>
          <w:lang w:val="en-US"/>
        </w:rPr>
        <w:t xml:space="preserve"> , 609-622.</w:t>
      </w:r>
    </w:p>
    <w:p w:rsidR="00A8067C" w:rsidRDefault="00A8067C" w:rsidP="00A8067C">
      <w:pPr>
        <w:pStyle w:val="Bibliography"/>
        <w:rPr>
          <w:noProof/>
          <w:lang w:val="en-US"/>
        </w:rPr>
      </w:pPr>
    </w:p>
    <w:p w:rsidR="00A8067C" w:rsidRDefault="00A8067C" w:rsidP="00A8067C">
      <w:pPr>
        <w:pStyle w:val="Bibliography"/>
        <w:rPr>
          <w:noProof/>
        </w:rPr>
      </w:pPr>
      <w:r w:rsidRPr="00DB65AC">
        <w:rPr>
          <w:noProof/>
          <w:lang w:val="en-US"/>
        </w:rPr>
        <w:t xml:space="preserve">Kahneman, D., Knetsch, J., &amp; Thaler, R. (1991). </w:t>
      </w:r>
      <w:r w:rsidRPr="00A8067C">
        <w:rPr>
          <w:noProof/>
          <w:lang w:val="en-US"/>
        </w:rPr>
        <w:t xml:space="preserve">Anomalies: The Endowment Effect, Loss Aversion, and Status Quo Bias. </w:t>
      </w:r>
      <w:r>
        <w:rPr>
          <w:i/>
          <w:iCs/>
          <w:noProof/>
        </w:rPr>
        <w:t>The Journal of Economic Perspectives</w:t>
      </w:r>
      <w:r>
        <w:rPr>
          <w:noProof/>
        </w:rPr>
        <w:t xml:space="preserve"> , 193-206.</w:t>
      </w:r>
    </w:p>
    <w:p w:rsidR="00A8067C" w:rsidRDefault="00A8067C" w:rsidP="00A8067C">
      <w:pPr>
        <w:pStyle w:val="Bibliography"/>
        <w:rPr>
          <w:noProof/>
        </w:rPr>
      </w:pPr>
    </w:p>
    <w:p w:rsidR="00A8067C" w:rsidRPr="00A8067C" w:rsidRDefault="00A8067C" w:rsidP="00A8067C">
      <w:pPr>
        <w:pStyle w:val="Bibliography"/>
        <w:rPr>
          <w:noProof/>
          <w:lang w:val="en-US"/>
        </w:rPr>
      </w:pPr>
      <w:r>
        <w:rPr>
          <w:noProof/>
        </w:rPr>
        <w:t xml:space="preserve">Opstelten, I. (2012). </w:t>
      </w:r>
      <w:r>
        <w:rPr>
          <w:i/>
          <w:iCs/>
          <w:noProof/>
        </w:rPr>
        <w:t>Wetsvoorstel verruiming mogelijkheden bestrijding financieel-economische criminaliteit.</w:t>
      </w:r>
      <w:r>
        <w:rPr>
          <w:noProof/>
        </w:rPr>
        <w:t xml:space="preserve"> </w:t>
      </w:r>
      <w:r w:rsidRPr="00A8067C">
        <w:rPr>
          <w:noProof/>
          <w:lang w:val="en-US"/>
        </w:rPr>
        <w:t>Den Haag.</w:t>
      </w:r>
    </w:p>
    <w:p w:rsidR="00A8067C" w:rsidRDefault="00A8067C" w:rsidP="00A8067C">
      <w:pPr>
        <w:pStyle w:val="Bibliography"/>
        <w:rPr>
          <w:noProof/>
          <w:lang w:val="en-US"/>
        </w:rPr>
      </w:pPr>
    </w:p>
    <w:p w:rsidR="00A8067C" w:rsidRDefault="00A8067C" w:rsidP="00A8067C">
      <w:pPr>
        <w:pStyle w:val="Bibliography"/>
        <w:rPr>
          <w:noProof/>
        </w:rPr>
      </w:pPr>
      <w:r w:rsidRPr="00A8067C">
        <w:rPr>
          <w:noProof/>
          <w:lang w:val="en-US"/>
        </w:rPr>
        <w:t xml:space="preserve">Paternoster, R., &amp; Simpson, S. (1996). Sanction Threats and Appeals to Morality: Testing a Rational Choice Model of Corporate Crime. </w:t>
      </w:r>
      <w:r>
        <w:rPr>
          <w:i/>
          <w:iCs/>
          <w:noProof/>
        </w:rPr>
        <w:t>Law &amp; Society Review</w:t>
      </w:r>
      <w:r>
        <w:rPr>
          <w:noProof/>
        </w:rPr>
        <w:t xml:space="preserve"> , 549-584.</w:t>
      </w:r>
    </w:p>
    <w:p w:rsidR="00A8067C" w:rsidRDefault="00A8067C" w:rsidP="00A8067C">
      <w:pPr>
        <w:pStyle w:val="Bibliography"/>
        <w:rPr>
          <w:i/>
          <w:iCs/>
          <w:noProof/>
        </w:rPr>
      </w:pPr>
    </w:p>
    <w:p w:rsidR="00A8067C" w:rsidRDefault="00A8067C" w:rsidP="00A8067C">
      <w:pPr>
        <w:pStyle w:val="Bibliography"/>
        <w:rPr>
          <w:noProof/>
        </w:rPr>
      </w:pPr>
      <w:r>
        <w:rPr>
          <w:i/>
          <w:iCs/>
          <w:noProof/>
        </w:rPr>
        <w:t>Prestatiebeloning, zoals stukloon en provisie</w:t>
      </w:r>
      <w:r>
        <w:rPr>
          <w:noProof/>
        </w:rPr>
        <w:t>. (sd). Opgeroepen op juni 16, 2014, van arbeidsrechter: http://www.arbeidsrechter.nl/prestatiebeloning-stukloon-provisie-toeslag-werknemer</w:t>
      </w:r>
    </w:p>
    <w:p w:rsidR="00A8067C" w:rsidRDefault="00A8067C" w:rsidP="00A8067C">
      <w:pPr>
        <w:pStyle w:val="Bibliography"/>
        <w:rPr>
          <w:i/>
          <w:iCs/>
          <w:noProof/>
        </w:rPr>
      </w:pPr>
    </w:p>
    <w:p w:rsidR="00A8067C" w:rsidRDefault="00A8067C" w:rsidP="00A8067C">
      <w:pPr>
        <w:pStyle w:val="Bibliography"/>
        <w:rPr>
          <w:noProof/>
        </w:rPr>
      </w:pPr>
      <w:r>
        <w:rPr>
          <w:i/>
          <w:iCs/>
          <w:noProof/>
        </w:rPr>
        <w:t>Steeds meer fraude in Nederland.</w:t>
      </w:r>
      <w:r>
        <w:rPr>
          <w:noProof/>
        </w:rPr>
        <w:t xml:space="preserve"> (2013, december 18). Opgeroepen op mei 18, 2014, van Nieuwsuur: http://nieuwsuur.nl/onderwerp/588268-steeds-meer-fraude-in-nederland.html</w:t>
      </w:r>
    </w:p>
    <w:p w:rsidR="00A8067C" w:rsidRDefault="00A8067C" w:rsidP="00A8067C">
      <w:pPr>
        <w:pStyle w:val="Bibliography"/>
        <w:rPr>
          <w:noProof/>
        </w:rPr>
      </w:pPr>
    </w:p>
    <w:p w:rsidR="00A8067C" w:rsidRDefault="00A8067C" w:rsidP="00A8067C">
      <w:pPr>
        <w:pStyle w:val="Bibliography"/>
        <w:rPr>
          <w:noProof/>
        </w:rPr>
      </w:pPr>
      <w:r>
        <w:rPr>
          <w:noProof/>
        </w:rPr>
        <w:lastRenderedPageBreak/>
        <w:t xml:space="preserve">Tiemeijer, Thomas, &amp; Prast. (2009). </w:t>
      </w:r>
      <w:r>
        <w:rPr>
          <w:i/>
          <w:iCs/>
          <w:noProof/>
        </w:rPr>
        <w:t>De menselijke beslisser.</w:t>
      </w:r>
      <w:r>
        <w:rPr>
          <w:noProof/>
        </w:rPr>
        <w:t xml:space="preserve"> Den Haag: Wetenschappelijke Raad voor het Regeringsbeleid.</w:t>
      </w:r>
    </w:p>
    <w:p w:rsidR="00A8067C" w:rsidRDefault="00A8067C" w:rsidP="00A8067C">
      <w:pPr>
        <w:pStyle w:val="Bibliography"/>
        <w:rPr>
          <w:noProof/>
        </w:rPr>
      </w:pPr>
    </w:p>
    <w:p w:rsidR="00A8067C" w:rsidRDefault="00A8067C" w:rsidP="00A8067C">
      <w:pPr>
        <w:pStyle w:val="Bibliography"/>
        <w:rPr>
          <w:noProof/>
        </w:rPr>
      </w:pPr>
      <w:r>
        <w:rPr>
          <w:noProof/>
        </w:rPr>
        <w:t xml:space="preserve">Van den Broek, S., Kemp, R., Verschoor, W., &amp; De Vries, A.-C. (2010). Reputatieschade als handhavingsinstrument. </w:t>
      </w:r>
      <w:r>
        <w:rPr>
          <w:i/>
          <w:iCs/>
          <w:noProof/>
        </w:rPr>
        <w:t>Economisch Statistische Berichten</w:t>
      </w:r>
      <w:r>
        <w:rPr>
          <w:noProof/>
        </w:rPr>
        <w:t xml:space="preserve"> , 122-124.</w:t>
      </w:r>
    </w:p>
    <w:p w:rsidR="00A8067C" w:rsidRDefault="00A8067C" w:rsidP="00A8067C">
      <w:pPr>
        <w:pStyle w:val="Bibliography"/>
        <w:rPr>
          <w:noProof/>
        </w:rPr>
      </w:pPr>
    </w:p>
    <w:p w:rsidR="00A8067C" w:rsidRDefault="00A8067C" w:rsidP="00A8067C">
      <w:pPr>
        <w:pStyle w:val="Bibliography"/>
        <w:rPr>
          <w:noProof/>
        </w:rPr>
      </w:pPr>
      <w:r>
        <w:rPr>
          <w:noProof/>
        </w:rPr>
        <w:t xml:space="preserve">Van der Torre, A., &amp; Van Tulder, F. (2001). </w:t>
      </w:r>
      <w:r>
        <w:rPr>
          <w:i/>
          <w:iCs/>
          <w:noProof/>
        </w:rPr>
        <w:t>Een model voor de strafrechtelijke keten.</w:t>
      </w:r>
      <w:r>
        <w:rPr>
          <w:noProof/>
        </w:rPr>
        <w:t xml:space="preserve"> Den Haag.</w:t>
      </w:r>
    </w:p>
    <w:p w:rsidR="00A8067C" w:rsidRDefault="00A8067C" w:rsidP="00A8067C">
      <w:pPr>
        <w:pStyle w:val="Bibliography"/>
        <w:rPr>
          <w:noProof/>
        </w:rPr>
      </w:pPr>
    </w:p>
    <w:p w:rsidR="00A8067C" w:rsidRDefault="00A8067C" w:rsidP="00A8067C">
      <w:pPr>
        <w:pStyle w:val="Bibliography"/>
        <w:rPr>
          <w:noProof/>
        </w:rPr>
      </w:pPr>
      <w:r>
        <w:rPr>
          <w:noProof/>
        </w:rPr>
        <w:t xml:space="preserve">Van der Weele, J. (2009). Sociale interacties en de economie van de misdaad. </w:t>
      </w:r>
      <w:r>
        <w:rPr>
          <w:i/>
          <w:iCs/>
          <w:noProof/>
        </w:rPr>
        <w:t>Economisch Statistische Berichten</w:t>
      </w:r>
      <w:r>
        <w:rPr>
          <w:noProof/>
        </w:rPr>
        <w:t xml:space="preserve"> , 697-699.</w:t>
      </w:r>
    </w:p>
    <w:p w:rsidR="00A53FBB" w:rsidRPr="00A53FBB" w:rsidRDefault="00E83838" w:rsidP="00A8067C">
      <w:pPr>
        <w:spacing w:line="360" w:lineRule="auto"/>
        <w:rPr>
          <w:lang w:val="en-US"/>
        </w:rPr>
      </w:pPr>
      <w:r>
        <w:rPr>
          <w:lang w:val="en-US"/>
        </w:rPr>
        <w:fldChar w:fldCharType="end"/>
      </w:r>
    </w:p>
    <w:p w:rsidR="00AC658F" w:rsidRPr="00AC658F" w:rsidRDefault="00AC658F" w:rsidP="00AC658F">
      <w:pPr>
        <w:jc w:val="both"/>
        <w:rPr>
          <w:lang w:val="en-US"/>
        </w:rPr>
      </w:pPr>
    </w:p>
    <w:p w:rsidR="00EF7353" w:rsidRPr="00AC658F" w:rsidRDefault="00EF7353" w:rsidP="00EF7353">
      <w:pPr>
        <w:spacing w:line="360" w:lineRule="auto"/>
        <w:jc w:val="both"/>
        <w:rPr>
          <w:lang w:val="en-US"/>
        </w:rPr>
      </w:pPr>
    </w:p>
    <w:p w:rsidR="00EF7353" w:rsidRPr="00AC658F" w:rsidRDefault="00EF7353" w:rsidP="00EF7353">
      <w:pPr>
        <w:jc w:val="both"/>
        <w:rPr>
          <w:lang w:val="en-US"/>
        </w:rPr>
      </w:pPr>
    </w:p>
    <w:p w:rsidR="00EF7353" w:rsidRPr="00AC658F" w:rsidRDefault="00EF7353" w:rsidP="00366496">
      <w:pPr>
        <w:spacing w:line="360" w:lineRule="auto"/>
        <w:jc w:val="both"/>
        <w:rPr>
          <w:lang w:val="en-US"/>
        </w:rPr>
      </w:pPr>
    </w:p>
    <w:p w:rsidR="006B1C50" w:rsidRPr="00AC658F" w:rsidRDefault="006B1C50" w:rsidP="006B1C50">
      <w:pPr>
        <w:jc w:val="both"/>
        <w:rPr>
          <w:lang w:val="en-US"/>
        </w:rPr>
      </w:pPr>
    </w:p>
    <w:p w:rsidR="006B1C50" w:rsidRPr="00AC658F" w:rsidRDefault="006B1C50" w:rsidP="006B1C50">
      <w:pPr>
        <w:jc w:val="both"/>
        <w:rPr>
          <w:lang w:val="en-US"/>
        </w:rPr>
      </w:pPr>
    </w:p>
    <w:p w:rsidR="00910760" w:rsidRPr="00AC658F" w:rsidRDefault="00910760">
      <w:pPr>
        <w:rPr>
          <w:lang w:val="en-US"/>
        </w:rPr>
      </w:pPr>
    </w:p>
    <w:sectPr w:rsidR="00910760" w:rsidRPr="00AC658F" w:rsidSect="00910760">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711E8" w:rsidRDefault="001711E8" w:rsidP="00EF7353">
      <w:r>
        <w:separator/>
      </w:r>
    </w:p>
  </w:endnote>
  <w:endnote w:type="continuationSeparator" w:id="0">
    <w:p w:rsidR="001711E8" w:rsidRDefault="001711E8" w:rsidP="00EF7353">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5890547"/>
      <w:docPartObj>
        <w:docPartGallery w:val="Page Numbers (Bottom of Page)"/>
        <w:docPartUnique/>
      </w:docPartObj>
    </w:sdtPr>
    <w:sdtContent>
      <w:p w:rsidR="002A40C1" w:rsidRDefault="00E83838">
        <w:pPr>
          <w:pStyle w:val="Footer"/>
          <w:jc w:val="right"/>
        </w:pPr>
        <w:fldSimple w:instr=" PAGE   \* MERGEFORMAT ">
          <w:r w:rsidR="00837C80">
            <w:rPr>
              <w:noProof/>
            </w:rPr>
            <w:t>1</w:t>
          </w:r>
        </w:fldSimple>
      </w:p>
    </w:sdtContent>
  </w:sdt>
  <w:p w:rsidR="002A40C1" w:rsidRDefault="002A40C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711E8" w:rsidRDefault="001711E8" w:rsidP="00EF7353">
      <w:r>
        <w:separator/>
      </w:r>
    </w:p>
  </w:footnote>
  <w:footnote w:type="continuationSeparator" w:id="0">
    <w:p w:rsidR="001711E8" w:rsidRDefault="001711E8" w:rsidP="00EF7353">
      <w:r>
        <w:continuationSeparator/>
      </w:r>
    </w:p>
  </w:footnote>
  <w:footnote w:id="1">
    <w:p w:rsidR="002A40C1" w:rsidRDefault="002A40C1" w:rsidP="00EF7353">
      <w:pPr>
        <w:pStyle w:val="FootnoteText"/>
      </w:pPr>
      <w:r>
        <w:rPr>
          <w:rStyle w:val="FootnoteReference"/>
        </w:rPr>
        <w:footnoteRef/>
      </w:r>
      <w:r>
        <w:t xml:space="preserve"> Zie appendix 1 voor de berekening</w:t>
      </w:r>
    </w:p>
  </w:footnote>
  <w:footnote w:id="2">
    <w:p w:rsidR="002A40C1" w:rsidRDefault="002A40C1" w:rsidP="00EF7353">
      <w:pPr>
        <w:pStyle w:val="FootnoteText"/>
      </w:pPr>
      <w:r>
        <w:rPr>
          <w:rStyle w:val="FootnoteReference"/>
        </w:rPr>
        <w:footnoteRef/>
      </w:r>
      <w:r>
        <w:t xml:space="preserve"> Zie appendix 2 voor de berekening</w:t>
      </w:r>
    </w:p>
  </w:footnote>
  <w:footnote w:id="3">
    <w:p w:rsidR="002A40C1" w:rsidRDefault="002A40C1" w:rsidP="00EF7353">
      <w:pPr>
        <w:pStyle w:val="FootnoteText"/>
      </w:pPr>
      <w:r>
        <w:rPr>
          <w:rStyle w:val="FootnoteReference"/>
        </w:rPr>
        <w:footnoteRef/>
      </w:r>
      <w:r>
        <w:t xml:space="preserve"> Zie appendix 3 voor de berekening</w:t>
      </w:r>
    </w:p>
  </w:footnote>
  <w:footnote w:id="4">
    <w:p w:rsidR="002A40C1" w:rsidRDefault="002A40C1" w:rsidP="00EF7353">
      <w:pPr>
        <w:pStyle w:val="FootnoteText"/>
      </w:pPr>
      <w:r>
        <w:rPr>
          <w:rStyle w:val="FootnoteReference"/>
        </w:rPr>
        <w:footnoteRef/>
      </w:r>
      <w:r>
        <w:t xml:space="preserve"> Zie appendix 4 voor de berekening</w:t>
      </w:r>
    </w:p>
  </w:footnote>
  <w:footnote w:id="5">
    <w:p w:rsidR="002A40C1" w:rsidRDefault="002A40C1" w:rsidP="00EF7353">
      <w:pPr>
        <w:pStyle w:val="FootnoteText"/>
      </w:pPr>
      <w:r>
        <w:rPr>
          <w:rStyle w:val="FootnoteReference"/>
        </w:rPr>
        <w:footnoteRef/>
      </w:r>
      <w:r>
        <w:t xml:space="preserve"> Zie appendix 5 voor de berekening</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B1C50"/>
    <w:rsid w:val="000477E5"/>
    <w:rsid w:val="001711E8"/>
    <w:rsid w:val="00186186"/>
    <w:rsid w:val="00197860"/>
    <w:rsid w:val="001E34EE"/>
    <w:rsid w:val="00246B7D"/>
    <w:rsid w:val="002601F0"/>
    <w:rsid w:val="002900C6"/>
    <w:rsid w:val="00293AC5"/>
    <w:rsid w:val="002A40C1"/>
    <w:rsid w:val="002C30BB"/>
    <w:rsid w:val="00366496"/>
    <w:rsid w:val="00370E29"/>
    <w:rsid w:val="003C1D95"/>
    <w:rsid w:val="003F1F9A"/>
    <w:rsid w:val="00414C28"/>
    <w:rsid w:val="00460E2E"/>
    <w:rsid w:val="004C5EA1"/>
    <w:rsid w:val="004E6653"/>
    <w:rsid w:val="00580402"/>
    <w:rsid w:val="005827EA"/>
    <w:rsid w:val="005D05A8"/>
    <w:rsid w:val="005F01DF"/>
    <w:rsid w:val="00631838"/>
    <w:rsid w:val="0064189A"/>
    <w:rsid w:val="006A39FC"/>
    <w:rsid w:val="006B1C50"/>
    <w:rsid w:val="006E2A8B"/>
    <w:rsid w:val="0071080C"/>
    <w:rsid w:val="00766730"/>
    <w:rsid w:val="007F49D8"/>
    <w:rsid w:val="008369D6"/>
    <w:rsid w:val="00837C80"/>
    <w:rsid w:val="008D0F74"/>
    <w:rsid w:val="00910760"/>
    <w:rsid w:val="009240EC"/>
    <w:rsid w:val="0093343F"/>
    <w:rsid w:val="009517D1"/>
    <w:rsid w:val="009A0D1E"/>
    <w:rsid w:val="00A53FBB"/>
    <w:rsid w:val="00A8067C"/>
    <w:rsid w:val="00AA2307"/>
    <w:rsid w:val="00AC658F"/>
    <w:rsid w:val="00B645B1"/>
    <w:rsid w:val="00B910B7"/>
    <w:rsid w:val="00B916D8"/>
    <w:rsid w:val="00BD3B8E"/>
    <w:rsid w:val="00BE18A8"/>
    <w:rsid w:val="00BE5B69"/>
    <w:rsid w:val="00C67F91"/>
    <w:rsid w:val="00C969B7"/>
    <w:rsid w:val="00CD0365"/>
    <w:rsid w:val="00D47BB5"/>
    <w:rsid w:val="00DB65AC"/>
    <w:rsid w:val="00DD0612"/>
    <w:rsid w:val="00E24359"/>
    <w:rsid w:val="00E83838"/>
    <w:rsid w:val="00EA3ACF"/>
    <w:rsid w:val="00EA54E5"/>
    <w:rsid w:val="00EF7353"/>
    <w:rsid w:val="00F75692"/>
    <w:rsid w:val="00F91095"/>
    <w:rsid w:val="00FC7504"/>
    <w:rsid w:val="00FF181C"/>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Theme="minorHAnsi" w:hAnsi="Arial" w:cs="Arial"/>
        <w:sz w:val="24"/>
        <w:szCs w:val="24"/>
        <w:lang w:val="nl-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1C50"/>
  </w:style>
  <w:style w:type="paragraph" w:styleId="Heading1">
    <w:name w:val="heading 1"/>
    <w:basedOn w:val="Normal"/>
    <w:next w:val="Normal"/>
    <w:link w:val="Heading1Char"/>
    <w:uiPriority w:val="9"/>
    <w:qFormat/>
    <w:rsid w:val="00293AC5"/>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1C50"/>
    <w:rPr>
      <w:rFonts w:ascii="Tahoma" w:hAnsi="Tahoma" w:cs="Tahoma"/>
      <w:sz w:val="16"/>
      <w:szCs w:val="16"/>
    </w:rPr>
  </w:style>
  <w:style w:type="character" w:customStyle="1" w:styleId="BalloonTextChar">
    <w:name w:val="Balloon Text Char"/>
    <w:basedOn w:val="DefaultParagraphFont"/>
    <w:link w:val="BalloonText"/>
    <w:uiPriority w:val="99"/>
    <w:semiHidden/>
    <w:rsid w:val="006B1C50"/>
    <w:rPr>
      <w:rFonts w:ascii="Tahoma" w:hAnsi="Tahoma" w:cs="Tahoma"/>
      <w:sz w:val="16"/>
      <w:szCs w:val="16"/>
    </w:rPr>
  </w:style>
  <w:style w:type="character" w:styleId="Hyperlink">
    <w:name w:val="Hyperlink"/>
    <w:basedOn w:val="DefaultParagraphFont"/>
    <w:uiPriority w:val="99"/>
    <w:unhideWhenUsed/>
    <w:rsid w:val="00AA2307"/>
    <w:rPr>
      <w:color w:val="0000FF" w:themeColor="hyperlink"/>
      <w:u w:val="single"/>
    </w:rPr>
  </w:style>
  <w:style w:type="paragraph" w:styleId="FootnoteText">
    <w:name w:val="footnote text"/>
    <w:basedOn w:val="Normal"/>
    <w:link w:val="FootnoteTextChar"/>
    <w:uiPriority w:val="99"/>
    <w:semiHidden/>
    <w:unhideWhenUsed/>
    <w:rsid w:val="00EF7353"/>
    <w:rPr>
      <w:sz w:val="20"/>
      <w:szCs w:val="20"/>
    </w:rPr>
  </w:style>
  <w:style w:type="character" w:customStyle="1" w:styleId="FootnoteTextChar">
    <w:name w:val="Footnote Text Char"/>
    <w:basedOn w:val="DefaultParagraphFont"/>
    <w:link w:val="FootnoteText"/>
    <w:uiPriority w:val="99"/>
    <w:semiHidden/>
    <w:rsid w:val="00EF7353"/>
    <w:rPr>
      <w:sz w:val="20"/>
      <w:szCs w:val="20"/>
    </w:rPr>
  </w:style>
  <w:style w:type="character" w:styleId="FootnoteReference">
    <w:name w:val="footnote reference"/>
    <w:basedOn w:val="DefaultParagraphFont"/>
    <w:uiPriority w:val="99"/>
    <w:semiHidden/>
    <w:unhideWhenUsed/>
    <w:rsid w:val="00EF7353"/>
    <w:rPr>
      <w:vertAlign w:val="superscript"/>
    </w:rPr>
  </w:style>
  <w:style w:type="paragraph" w:styleId="Header">
    <w:name w:val="header"/>
    <w:basedOn w:val="Normal"/>
    <w:link w:val="HeaderChar"/>
    <w:uiPriority w:val="99"/>
    <w:semiHidden/>
    <w:unhideWhenUsed/>
    <w:rsid w:val="00B916D8"/>
    <w:pPr>
      <w:tabs>
        <w:tab w:val="center" w:pos="4536"/>
        <w:tab w:val="right" w:pos="9072"/>
      </w:tabs>
    </w:pPr>
  </w:style>
  <w:style w:type="character" w:customStyle="1" w:styleId="HeaderChar">
    <w:name w:val="Header Char"/>
    <w:basedOn w:val="DefaultParagraphFont"/>
    <w:link w:val="Header"/>
    <w:uiPriority w:val="99"/>
    <w:semiHidden/>
    <w:rsid w:val="00B916D8"/>
  </w:style>
  <w:style w:type="paragraph" w:styleId="Footer">
    <w:name w:val="footer"/>
    <w:basedOn w:val="Normal"/>
    <w:link w:val="FooterChar"/>
    <w:uiPriority w:val="99"/>
    <w:unhideWhenUsed/>
    <w:rsid w:val="00B916D8"/>
    <w:pPr>
      <w:tabs>
        <w:tab w:val="center" w:pos="4536"/>
        <w:tab w:val="right" w:pos="9072"/>
      </w:tabs>
    </w:pPr>
  </w:style>
  <w:style w:type="character" w:customStyle="1" w:styleId="FooterChar">
    <w:name w:val="Footer Char"/>
    <w:basedOn w:val="DefaultParagraphFont"/>
    <w:link w:val="Footer"/>
    <w:uiPriority w:val="99"/>
    <w:rsid w:val="00B916D8"/>
  </w:style>
  <w:style w:type="paragraph" w:styleId="Bibliography">
    <w:name w:val="Bibliography"/>
    <w:basedOn w:val="Normal"/>
    <w:next w:val="Normal"/>
    <w:uiPriority w:val="37"/>
    <w:unhideWhenUsed/>
    <w:rsid w:val="00A53FBB"/>
  </w:style>
  <w:style w:type="character" w:customStyle="1" w:styleId="Heading1Char">
    <w:name w:val="Heading 1 Char"/>
    <w:basedOn w:val="DefaultParagraphFont"/>
    <w:link w:val="Heading1"/>
    <w:uiPriority w:val="9"/>
    <w:rsid w:val="00293AC5"/>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yhollaar@g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Ste13</b:Tag>
    <b:SourceType>DocumentFromInternetSite</b:SourceType>
    <b:Guid>{035645DF-95BC-42D1-8C75-4A34C7A37EE8}</b:Guid>
    <b:LCID>0</b:LCID>
    <b:Title>Steeds meer fraude in Nederland</b:Title>
    <b:Year>2013</b:Year>
    <b:Month>december</b:Month>
    <b:Day>18</b:Day>
    <b:InternetSiteTitle>Nieuwsuur</b:InternetSiteTitle>
    <b:YearAccessed>2014</b:YearAccessed>
    <b:MonthAccessed>mei</b:MonthAccessed>
    <b:DayAccessed>18</b:DayAccessed>
    <b:URL>http://nieuwsuur.nl/onderwerp/588268-steeds-meer-fraude-in-nederland.html</b:URL>
    <b:RefOrder>1</b:RefOrder>
  </b:Source>
  <b:Source>
    <b:Tag>KPM14</b:Tag>
    <b:SourceType>DocumentFromInternetSite</b:SourceType>
    <b:Guid>{651BF5D2-8C3E-4001-884A-00BA8014628E}</b:Guid>
    <b:LCID>0</b:LCID>
    <b:Title>"KPMG-fraude vooropgezet plan"</b:Title>
    <b:InternetSiteTitle>NOS</b:InternetSiteTitle>
    <b:Year>2014</b:Year>
    <b:Month>april</b:Month>
    <b:Day>19</b:Day>
    <b:YearAccessed>2014</b:YearAccessed>
    <b:MonthAccessed>mei</b:MonthAccessed>
    <b:DayAccessed>18</b:DayAccessed>
    <b:URL>http://nos.nl/artikel/637763-kpmgfraude-vooropgezet-plan.html</b:URL>
    <b:RefOrder>2</b:RefOrder>
  </b:Source>
  <b:Source>
    <b:Tag>Ops13</b:Tag>
    <b:SourceType>Report</b:SourceType>
    <b:Guid>{7092C3A2-D408-4055-A92F-A1CB9BF415D0}</b:Guid>
    <b:LCID>0</b:LCID>
    <b:Author>
      <b:Author>
        <b:NameList>
          <b:Person>
            <b:Last>Opstelten</b:Last>
            <b:First>Ivo</b:First>
          </b:Person>
        </b:NameList>
      </b:Author>
    </b:Author>
    <b:Title>wetsvoorstel verruiming mogelijkheden bestrijden financieel-economische criminaliteit</b:Title>
    <b:Year>2013</b:Year>
    <b:RefOrder>20</b:RefOrder>
  </b:Source>
  <b:Source>
    <b:Tag>Bec74</b:Tag>
    <b:SourceType>Misc</b:SourceType>
    <b:Guid>{132160C0-0948-4E56-8498-C7009FD50E53}</b:Guid>
    <b:LCID>0</b:LCID>
    <b:Author>
      <b:Author>
        <b:NameList>
          <b:Person>
            <b:Last>Becker</b:Last>
            <b:First>Gary</b:First>
          </b:Person>
        </b:NameList>
      </b:Author>
    </b:Author>
    <b:Title>Crime and Punishment: An economic approach</b:Title>
    <b:Year>1974</b:Year>
    <b:RefOrder>5</b:RefOrder>
  </b:Source>
  <b:Source>
    <b:Tag>Van01</b:Tag>
    <b:SourceType>Report</b:SourceType>
    <b:Guid>{C15AAC1B-472E-402F-B51E-A0D17B313D10}</b:Guid>
    <b:LCID>0</b:LCID>
    <b:Author>
      <b:Author>
        <b:NameList>
          <b:Person>
            <b:Last>Van der Torre</b:Last>
            <b:First>A</b:First>
          </b:Person>
          <b:Person>
            <b:Last>Van Tulder</b:Last>
            <b:First>F</b:First>
          </b:Person>
        </b:NameList>
      </b:Author>
    </b:Author>
    <b:Title>Een model voor de strafrechtelijke keten</b:Title>
    <b:Year>2001</b:Year>
    <b:City>Den Haag</b:City>
    <b:RefOrder>6</b:RefOrder>
  </b:Source>
  <b:Source>
    <b:Tag>Bec741</b:Tag>
    <b:SourceType>BookSection</b:SourceType>
    <b:Guid>{6DFC7C86-2E46-4552-95EB-15CE77E21755}</b:Guid>
    <b:LCID>0</b:LCID>
    <b:Author>
      <b:Author>
        <b:NameList>
          <b:Person>
            <b:Last>Becker</b:Last>
            <b:First>Gary</b:First>
          </b:Person>
        </b:NameList>
      </b:Author>
    </b:Author>
    <b:Title>Crime and Punishment: an economic approach</b:Title>
    <b:Year>1974</b:Year>
    <b:Pages>1-54</b:Pages>
    <b:BookTitle>Essays in the Economics of Crime and Punishment</b:BookTitle>
    <b:Publisher>UMI</b:Publisher>
    <b:RefOrder>7</b:RefOrder>
  </b:Source>
  <b:Source>
    <b:Tag>Bra82</b:Tag>
    <b:SourceType>JournalArticle</b:SourceType>
    <b:Guid>{047DE3AF-21D6-4ED9-A1B0-CD5940742D52}</b:Guid>
    <b:LCID>0</b:LCID>
    <b:Author>
      <b:Author>
        <b:NameList>
          <b:Person>
            <b:Last>Braithwaite</b:Last>
            <b:First>John</b:First>
          </b:Person>
          <b:Person>
            <b:Last>Geis</b:Last>
            <b:First>Gilbert</b:First>
          </b:Person>
        </b:NameList>
      </b:Author>
    </b:Author>
    <b:Title>On Theory and Action for Corporate Crime Control</b:Title>
    <b:JournalName>Crime &amp; Delinquency</b:JournalName>
    <b:Year>1982</b:Year>
    <b:Pages>292-314</b:Pages>
    <b:RefOrder>8</b:RefOrder>
  </b:Source>
  <b:Source>
    <b:Tag>Van09</b:Tag>
    <b:SourceType>JournalArticle</b:SourceType>
    <b:Guid>{7AE255A5-0A77-4544-82D8-214614FF5B0D}</b:Guid>
    <b:LCID>0</b:LCID>
    <b:Author>
      <b:Author>
        <b:NameList>
          <b:Person>
            <b:Last>Van der Weele</b:Last>
            <b:First>Joël</b:First>
          </b:Person>
        </b:NameList>
      </b:Author>
    </b:Author>
    <b:Title>Sociale interacties en de economie van de misdaad</b:Title>
    <b:JournalName>Economisch Statistische Berichten</b:JournalName>
    <b:Year>2009</b:Year>
    <b:Pages>697-699</b:Pages>
    <b:RefOrder>9</b:RefOrder>
  </b:Source>
  <b:Source>
    <b:Tag>Ops12</b:Tag>
    <b:SourceType>Report</b:SourceType>
    <b:Guid>{E1917AA4-9DB4-4F41-912B-F817A6C245E9}</b:Guid>
    <b:LCID>0</b:LCID>
    <b:Author>
      <b:Author>
        <b:NameList>
          <b:Person>
            <b:Last>Opstelten</b:Last>
            <b:First>Ivo</b:First>
          </b:Person>
        </b:NameList>
      </b:Author>
    </b:Author>
    <b:Title>Wetsvoorstel verruiming mogelijkheden bestrijding financieel-economische criminaliteit</b:Title>
    <b:Year>2012</b:Year>
    <b:City>Den Haag</b:City>
    <b:RefOrder>3</b:RefOrder>
  </b:Source>
  <b:Source>
    <b:Tag>Cof80</b:Tag>
    <b:SourceType>JournalArticle</b:SourceType>
    <b:Guid>{CF57051A-1EB6-4106-9E2A-3CD3AB1DAAE2}</b:Guid>
    <b:LCID>0</b:LCID>
    <b:Author>
      <b:Author>
        <b:NameList>
          <b:Person>
            <b:Last>Coffee</b:Last>
            <b:First>John</b:First>
          </b:Person>
        </b:NameList>
      </b:Author>
    </b:Author>
    <b:Title>Corporate Crime and Punishment: A Non-Chicago View of the Economics of Criminal Sanctions</b:Title>
    <b:JournalName>American Criminal Law Review</b:JournalName>
    <b:Year>1980</b:Year>
    <b:Pages>419-526</b:Pages>
    <b:RefOrder>10</b:RefOrder>
  </b:Source>
  <b:Source>
    <b:Tag>Pat96</b:Tag>
    <b:SourceType>JournalArticle</b:SourceType>
    <b:Guid>{A9F6614A-7E32-4572-85B3-A357B4004B76}</b:Guid>
    <b:LCID>0</b:LCID>
    <b:Author>
      <b:Author>
        <b:NameList>
          <b:Person>
            <b:Last>Paternoster</b:Last>
            <b:First>Raymond</b:First>
          </b:Person>
          <b:Person>
            <b:Last>Simpson</b:Last>
            <b:First>Sally</b:First>
          </b:Person>
        </b:NameList>
      </b:Author>
    </b:Author>
    <b:Title>Sanction Threats and Appeals to Morality: Testing a Rational Choice Model of Corporate Crime</b:Title>
    <b:JournalName>Law &amp; Society Review</b:JournalName>
    <b:Year>1996</b:Year>
    <b:Pages>549-584</b:Pages>
    <b:RefOrder>11</b:RefOrder>
  </b:Source>
  <b:Source>
    <b:Tag>Van10</b:Tag>
    <b:SourceType>JournalArticle</b:SourceType>
    <b:Guid>{8394AB36-F666-4971-8BDB-F7F06B167393}</b:Guid>
    <b:LCID>0</b:LCID>
    <b:Author>
      <b:Author>
        <b:NameList>
          <b:Person>
            <b:Last>Van den Broek</b:Last>
            <b:First>Stijn</b:First>
          </b:Person>
          <b:Person>
            <b:Last>Kemp</b:Last>
            <b:First>Ron</b:First>
          </b:Person>
          <b:Person>
            <b:Last>Verschoor</b:Last>
            <b:First>Willem</b:First>
          </b:Person>
          <b:Person>
            <b:Last>De Vries</b:Last>
            <b:First>Anne-Claire</b:First>
          </b:Person>
        </b:NameList>
      </b:Author>
    </b:Author>
    <b:Title>Reputatieschade als handhavingsinstrument</b:Title>
    <b:JournalName>Economisch Statistische Berichten</b:JournalName>
    <b:Year>2010</b:Year>
    <b:Pages>122-124</b:Pages>
    <b:RefOrder>12</b:RefOrder>
  </b:Source>
  <b:Source>
    <b:Tag>Kah98</b:Tag>
    <b:SourceType>JournalArticle</b:SourceType>
    <b:Guid>{279E8925-FFF4-4F8D-BA31-2823CCE8F68B}</b:Guid>
    <b:LCID>0</b:LCID>
    <b:Author>
      <b:Author>
        <b:NameList>
          <b:Person>
            <b:Last>Kahan</b:Last>
            <b:First>Dan</b:First>
          </b:Person>
        </b:NameList>
      </b:Author>
    </b:Author>
    <b:Title>Social Meaning and the Economic Analysis of Crime</b:Title>
    <b:JournalName>The Journal of Legal Studies</b:JournalName>
    <b:Year>1998</b:Year>
    <b:Pages>609-622</b:Pages>
    <b:RefOrder>13</b:RefOrder>
  </b:Source>
  <b:Source>
    <b:Tag>Gib97</b:Tag>
    <b:SourceType>JournalArticle</b:SourceType>
    <b:Guid>{6D0E2DEA-E05C-4896-9DA8-E369EC66CBD1}</b:Guid>
    <b:LCID>0</b:LCID>
    <b:Author>
      <b:Author>
        <b:NameList>
          <b:Person>
            <b:Last>Gibbons</b:Last>
            <b:First>Robert</b:First>
          </b:Person>
        </b:NameList>
      </b:Author>
    </b:Author>
    <b:Title>An Introduction to Applicable Game Theory</b:Title>
    <b:Year>1997</b:Year>
    <b:JournalName>The Journal of Economic Perspectives</b:JournalName>
    <b:Pages>127-149</b:Pages>
    <b:RefOrder>14</b:RefOrder>
  </b:Source>
  <b:Source>
    <b:Tag>Ges14</b:Tag>
    <b:SourceType>InternetSite</b:SourceType>
    <b:Guid>{94827ABA-F6D3-4670-8633-F299651A9CC7}</b:Guid>
    <b:LCID>0</b:LCID>
    <b:Title>Geschiedenis</b:Title>
    <b:InternetSiteTitle>ABNAMRO</b:InternetSiteTitle>
    <b:YearAccessed>2014</b:YearAccessed>
    <b:MonthAccessed>juni</b:MonthAccessed>
    <b:DayAccessed>13</b:DayAccessed>
    <b:URL>http://www.abnamro.com/nl/about-abn-amro/history/index.html</b:URL>
    <b:RefOrder>15</b:RefOrder>
  </b:Source>
  <b:Source>
    <b:Tag>His14</b:Tag>
    <b:SourceType>InternetSite</b:SourceType>
    <b:Guid>{1CA7FC2E-1D5C-4336-BCD0-D63C6F4866BB}</b:Guid>
    <b:LCID>0</b:LCID>
    <b:Title>History and Milestones</b:Title>
    <b:InternetSiteTitle>pwc</b:InternetSiteTitle>
    <b:YearAccessed>2014</b:YearAccessed>
    <b:MonthAccessed>juni</b:MonthAccessed>
    <b:DayAccessed>13</b:DayAccessed>
    <b:URL>http://www.pwc.com/us/en/about-us/pwc-corporate-history.jhtml</b:URL>
    <b:RefOrder>16</b:RefOrder>
  </b:Source>
  <b:Source>
    <b:Tag>Kah91</b:Tag>
    <b:SourceType>JournalArticle</b:SourceType>
    <b:Guid>{CF2CE821-DAB1-4FF1-8CF2-CAA75A90A8FB}</b:Guid>
    <b:LCID>0</b:LCID>
    <b:Author>
      <b:Author>
        <b:NameList>
          <b:Person>
            <b:Last>Kahneman</b:Last>
            <b:First>Daniel</b:First>
          </b:Person>
          <b:Person>
            <b:Last>Knetsch</b:Last>
            <b:First>Jack</b:First>
          </b:Person>
          <b:Person>
            <b:Last>Thaler</b:Last>
            <b:First>Richard</b:First>
          </b:Person>
        </b:NameList>
      </b:Author>
    </b:Author>
    <b:Title>Anomalies: The Endowment Effect, Loss Aversion, and Status Quo Bias</b:Title>
    <b:Year>1991</b:Year>
    <b:JournalName>The Journal of Economic Perspectives</b:JournalName>
    <b:Pages>193-206</b:Pages>
    <b:RefOrder>17</b:RefOrder>
  </b:Source>
  <b:Source>
    <b:Tag>Tie09</b:Tag>
    <b:SourceType>Report</b:SourceType>
    <b:Guid>{ACFCCD59-A8D2-4A92-99D4-A8F96DBFBCC0}</b:Guid>
    <b:LCID>0</b:LCID>
    <b:Author>
      <b:Author>
        <b:NameList>
          <b:Person>
            <b:Last>Tiemeijer</b:Last>
          </b:Person>
          <b:Person>
            <b:Last>Thomas</b:Last>
          </b:Person>
          <b:Person>
            <b:Last>Prast</b:Last>
          </b:Person>
        </b:NameList>
      </b:Author>
    </b:Author>
    <b:Title>De menselijke beslisser</b:Title>
    <b:Year>2009</b:Year>
    <b:Publisher>Wetenschappelijke Raad voor het Regeringsbeleid</b:Publisher>
    <b:City>Den Haag</b:City>
    <b:RefOrder>18</b:RefOrder>
  </b:Source>
  <b:Source>
    <b:Tag>Pre14</b:Tag>
    <b:SourceType>InternetSite</b:SourceType>
    <b:Guid>{BAE3F1FE-6BA3-400D-8330-D31275A097E7}</b:Guid>
    <b:LCID>0</b:LCID>
    <b:Title>Prestatiebeloning, zoals stukloon en provisie</b:Title>
    <b:InternetSiteTitle>arbeidsrechter</b:InternetSiteTitle>
    <b:YearAccessed>2014</b:YearAccessed>
    <b:MonthAccessed>juni</b:MonthAccessed>
    <b:DayAccessed>16</b:DayAccessed>
    <b:URL>http://www.arbeidsrechter.nl/prestatiebeloning-stukloon-provisie-toeslag-werknemer</b:URL>
    <b:RefOrder>19</b:RefOrder>
  </b:Source>
  <b:Source>
    <b:Tag>Eig14</b:Tag>
    <b:SourceType>ArticleInAPeriodical</b:SourceType>
    <b:Guid>{81F77438-42D4-4E03-BF13-11D330AB05C4}</b:Guid>
    <b:LCID>0</b:LCID>
    <b:Author>
      <b:Author>
        <b:NameList>
          <b:Person>
            <b:Last>Eigenraam</b:Last>
            <b:First>Anouk</b:First>
          </b:Person>
          <b:Person>
            <b:Last>Zandstra</b:Last>
            <b:First>Philippus</b:First>
          </b:Person>
        </b:NameList>
      </b:Author>
    </b:Author>
    <b:Title>Mogelijk fraude bij bouw hoofdkantoor KPMG - OM doet onderzoek</b:Title>
    <b:Year>2014</b:Year>
    <b:Month>april</b:Month>
    <b:Day>17</b:Day>
    <b:PeriodicalTitle>NRC</b:PeriodicalTitle>
    <b:RefOrder>4</b:RefOrder>
  </b:Source>
</b:Sources>
</file>

<file path=customXml/itemProps1.xml><?xml version="1.0" encoding="utf-8"?>
<ds:datastoreItem xmlns:ds="http://schemas.openxmlformats.org/officeDocument/2006/customXml" ds:itemID="{8C279934-7EC1-4C6D-841F-29CEA85AC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29</Pages>
  <Words>7982</Words>
  <Characters>45503</Characters>
  <Application>Microsoft Office Word</Application>
  <DocSecurity>4</DocSecurity>
  <Lines>379</Lines>
  <Paragraphs>106</Paragraphs>
  <ScaleCrop>false</ScaleCrop>
  <HeadingPairs>
    <vt:vector size="2" baseType="variant">
      <vt:variant>
        <vt:lpstr>Titel</vt:lpstr>
      </vt:variant>
      <vt:variant>
        <vt:i4>1</vt:i4>
      </vt:variant>
    </vt:vector>
  </HeadingPairs>
  <TitlesOfParts>
    <vt:vector size="1" baseType="lpstr">
      <vt:lpstr/>
    </vt:vector>
  </TitlesOfParts>
  <Company>TOSHIBA</Company>
  <LinksUpToDate>false</LinksUpToDate>
  <CharactersWithSpaces>53379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Gebruiker</dc:creator>
  <cp:lastModifiedBy>Milky Viola Gonzalez</cp:lastModifiedBy>
  <cp:revision>2</cp:revision>
  <dcterms:created xsi:type="dcterms:W3CDTF">2014-07-14T08:26:00Z</dcterms:created>
  <dcterms:modified xsi:type="dcterms:W3CDTF">2014-07-14T08:26:00Z</dcterms:modified>
</cp:coreProperties>
</file>